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8B806"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rPr>
        <w:t xml:space="preserve">Name of Journal: </w:t>
      </w:r>
      <w:r w:rsidRPr="00601BE3">
        <w:rPr>
          <w:rFonts w:ascii="Book Antiqua" w:eastAsia="Book Antiqua" w:hAnsi="Book Antiqua" w:cs="Book Antiqua"/>
          <w:i/>
        </w:rPr>
        <w:t>World Journal of Clinical Cases</w:t>
      </w:r>
    </w:p>
    <w:p w14:paraId="6728AB33"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rPr>
        <w:t xml:space="preserve">Manuscript NO: </w:t>
      </w:r>
      <w:r w:rsidRPr="00601BE3">
        <w:rPr>
          <w:rFonts w:ascii="Book Antiqua" w:eastAsia="Book Antiqua" w:hAnsi="Book Antiqua" w:cs="Book Antiqua"/>
        </w:rPr>
        <w:t>85470</w:t>
      </w:r>
    </w:p>
    <w:p w14:paraId="1E3CA862"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rPr>
        <w:t xml:space="preserve">Manuscript Type: </w:t>
      </w:r>
      <w:r w:rsidRPr="00601BE3">
        <w:rPr>
          <w:rFonts w:ascii="Book Antiqua" w:eastAsia="Book Antiqua" w:hAnsi="Book Antiqua" w:cs="Book Antiqua"/>
        </w:rPr>
        <w:t>CASE REPORT</w:t>
      </w:r>
    </w:p>
    <w:p w14:paraId="18147DD0" w14:textId="77777777" w:rsidR="00A77B3E" w:rsidRPr="00601BE3" w:rsidRDefault="00A77B3E" w:rsidP="008C3A94">
      <w:pPr>
        <w:spacing w:line="360" w:lineRule="auto"/>
        <w:jc w:val="both"/>
        <w:rPr>
          <w:rFonts w:ascii="Book Antiqua" w:hAnsi="Book Antiqua"/>
        </w:rPr>
      </w:pPr>
    </w:p>
    <w:p w14:paraId="652B4F9B"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color w:val="000000"/>
        </w:rPr>
        <w:t xml:space="preserve">Epithelioid </w:t>
      </w:r>
      <w:r w:rsidR="000E59D6" w:rsidRPr="00601BE3">
        <w:rPr>
          <w:rFonts w:ascii="Book Antiqua" w:eastAsia="Book Antiqua" w:hAnsi="Book Antiqua" w:cs="Book Antiqua"/>
          <w:b/>
          <w:color w:val="000000"/>
        </w:rPr>
        <w:t>malignant peripheral nerve sheath tumor of the bladder and concomitant urothelial carcinoma</w:t>
      </w:r>
      <w:r w:rsidRPr="00601BE3">
        <w:rPr>
          <w:rFonts w:ascii="Book Antiqua" w:eastAsia="Book Antiqua" w:hAnsi="Book Antiqua" w:cs="Book Antiqua"/>
          <w:b/>
          <w:color w:val="000000"/>
        </w:rPr>
        <w:t xml:space="preserve">: A </w:t>
      </w:r>
      <w:r w:rsidR="000F017E" w:rsidRPr="00601BE3">
        <w:rPr>
          <w:rFonts w:ascii="Book Antiqua" w:eastAsia="Book Antiqua" w:hAnsi="Book Antiqua" w:cs="Book Antiqua"/>
          <w:b/>
          <w:color w:val="000000"/>
        </w:rPr>
        <w:t>case report</w:t>
      </w:r>
    </w:p>
    <w:p w14:paraId="4999CC3E" w14:textId="77777777" w:rsidR="00A77B3E" w:rsidRPr="00601BE3" w:rsidRDefault="00A77B3E" w:rsidP="008C3A94">
      <w:pPr>
        <w:spacing w:line="360" w:lineRule="auto"/>
        <w:jc w:val="both"/>
        <w:rPr>
          <w:rFonts w:ascii="Book Antiqua" w:hAnsi="Book Antiqua"/>
        </w:rPr>
      </w:pPr>
    </w:p>
    <w:p w14:paraId="2C3D45AF" w14:textId="7423CBA0" w:rsidR="00A77B3E" w:rsidRPr="00601BE3" w:rsidRDefault="00D30DEB" w:rsidP="008C3A94">
      <w:pPr>
        <w:spacing w:line="360" w:lineRule="auto"/>
        <w:jc w:val="both"/>
        <w:rPr>
          <w:rFonts w:ascii="Book Antiqua" w:eastAsia="Book Antiqua" w:hAnsi="Book Antiqua" w:cs="Book Antiqua"/>
          <w:color w:val="000000"/>
        </w:rPr>
      </w:pPr>
      <w:bookmarkStart w:id="0" w:name="OLE_LINK1"/>
      <w:bookmarkStart w:id="1" w:name="OLE_LINK2"/>
      <w:r w:rsidRPr="00601BE3">
        <w:rPr>
          <w:rFonts w:ascii="Book Antiqua" w:eastAsia="Book Antiqua" w:hAnsi="Book Antiqua" w:cs="Book Antiqua"/>
          <w:color w:val="000000"/>
        </w:rPr>
        <w:t xml:space="preserve">Ozden SB </w:t>
      </w:r>
      <w:r w:rsidRPr="00601BE3">
        <w:rPr>
          <w:rFonts w:ascii="Book Antiqua" w:eastAsia="Book Antiqua" w:hAnsi="Book Antiqua" w:cs="Book Antiqua"/>
          <w:i/>
          <w:color w:val="000000"/>
        </w:rPr>
        <w:t>et al</w:t>
      </w:r>
      <w:r w:rsidRPr="00601BE3">
        <w:rPr>
          <w:rFonts w:ascii="Book Antiqua" w:eastAsia="Book Antiqua" w:hAnsi="Book Antiqua" w:cs="Book Antiqua"/>
          <w:color w:val="000000"/>
        </w:rPr>
        <w:t xml:space="preserve">. </w:t>
      </w:r>
      <w:r w:rsidR="0065628E">
        <w:rPr>
          <w:rFonts w:ascii="Book Antiqua" w:eastAsia="Book Antiqua" w:hAnsi="Book Antiqua" w:cs="Book Antiqua"/>
        </w:rPr>
        <w:t>B</w:t>
      </w:r>
      <w:r w:rsidR="001D151F" w:rsidRPr="00601BE3">
        <w:rPr>
          <w:rFonts w:ascii="Book Antiqua" w:eastAsia="Book Antiqua" w:hAnsi="Book Antiqua" w:cs="Book Antiqua"/>
        </w:rPr>
        <w:t xml:space="preserve">ladder </w:t>
      </w:r>
      <w:r w:rsidR="0065628E" w:rsidRPr="00601BE3">
        <w:rPr>
          <w:rFonts w:ascii="Book Antiqua" w:eastAsia="Book Antiqua" w:hAnsi="Book Antiqua" w:cs="Book Antiqua"/>
        </w:rPr>
        <w:t>EMPNST</w:t>
      </w:r>
      <w:r w:rsidR="0065628E" w:rsidRPr="00601BE3">
        <w:rPr>
          <w:rFonts w:ascii="Book Antiqua" w:hAnsi="Book Antiqua"/>
        </w:rPr>
        <w:t xml:space="preserve"> </w:t>
      </w:r>
      <w:r w:rsidR="001D151F" w:rsidRPr="00601BE3">
        <w:rPr>
          <w:rFonts w:ascii="Book Antiqua" w:eastAsia="Book Antiqua" w:hAnsi="Book Antiqua" w:cs="Book Antiqua"/>
        </w:rPr>
        <w:t>and concomitant urothelial carcinoma</w:t>
      </w:r>
    </w:p>
    <w:bookmarkEnd w:id="0"/>
    <w:bookmarkEnd w:id="1"/>
    <w:p w14:paraId="45A71846" w14:textId="77777777" w:rsidR="00D30DEB" w:rsidRPr="00601BE3" w:rsidRDefault="00D30DEB" w:rsidP="008C3A94">
      <w:pPr>
        <w:spacing w:line="360" w:lineRule="auto"/>
        <w:jc w:val="both"/>
        <w:rPr>
          <w:rFonts w:ascii="Book Antiqua" w:hAnsi="Book Antiqua"/>
        </w:rPr>
      </w:pPr>
    </w:p>
    <w:p w14:paraId="365B1D22" w14:textId="77777777" w:rsidR="00A77B3E" w:rsidRPr="00680571" w:rsidRDefault="001200ED" w:rsidP="008C3A94">
      <w:pPr>
        <w:spacing w:line="360" w:lineRule="auto"/>
        <w:jc w:val="both"/>
        <w:rPr>
          <w:rFonts w:ascii="Book Antiqua" w:hAnsi="Book Antiqua"/>
          <w:b/>
          <w:bCs/>
        </w:rPr>
      </w:pPr>
      <w:r w:rsidRPr="00680571">
        <w:rPr>
          <w:rFonts w:ascii="Book Antiqua" w:eastAsia="Book Antiqua" w:hAnsi="Book Antiqua" w:cs="Book Antiqua"/>
          <w:b/>
          <w:bCs/>
          <w:color w:val="000000"/>
        </w:rPr>
        <w:t>Sami Berk Ozden, Muhammed Fatih Simsekoglu, Ipek Sertbudak, Cetin Demirdag, Iclal Gurses</w:t>
      </w:r>
    </w:p>
    <w:p w14:paraId="607963D0" w14:textId="77777777" w:rsidR="00A77B3E" w:rsidRPr="00601BE3" w:rsidRDefault="00A77B3E" w:rsidP="008C3A94">
      <w:pPr>
        <w:spacing w:line="360" w:lineRule="auto"/>
        <w:jc w:val="both"/>
        <w:rPr>
          <w:rFonts w:ascii="Book Antiqua" w:hAnsi="Book Antiqua"/>
        </w:rPr>
      </w:pPr>
    </w:p>
    <w:p w14:paraId="2BF700D3"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bCs/>
          <w:color w:val="000000"/>
        </w:rPr>
        <w:t xml:space="preserve">Sami Berk Ozden, Muhammed Fatih Simsekoglu, Cetin Demirdag, </w:t>
      </w:r>
      <w:r w:rsidRPr="00601BE3">
        <w:rPr>
          <w:rFonts w:ascii="Book Antiqua" w:eastAsia="Book Antiqua" w:hAnsi="Book Antiqua" w:cs="Book Antiqua"/>
          <w:color w:val="000000"/>
        </w:rPr>
        <w:t>Istanbul University-Cerrahpasa, Cerrahpasa School of Medicine Department of Urology, Istanbul 34100, Fatih, Turkey</w:t>
      </w:r>
    </w:p>
    <w:p w14:paraId="3DE76576" w14:textId="77777777" w:rsidR="00A77B3E" w:rsidRPr="00601BE3" w:rsidRDefault="00A77B3E" w:rsidP="008C3A94">
      <w:pPr>
        <w:spacing w:line="360" w:lineRule="auto"/>
        <w:jc w:val="both"/>
        <w:rPr>
          <w:rFonts w:ascii="Book Antiqua" w:hAnsi="Book Antiqua"/>
        </w:rPr>
      </w:pPr>
    </w:p>
    <w:p w14:paraId="712C2C4B"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bCs/>
          <w:color w:val="000000"/>
        </w:rPr>
        <w:t xml:space="preserve">Ipek Sertbudak, Iclal Gurses, </w:t>
      </w:r>
      <w:r w:rsidRPr="00601BE3">
        <w:rPr>
          <w:rFonts w:ascii="Book Antiqua" w:eastAsia="Book Antiqua" w:hAnsi="Book Antiqua" w:cs="Book Antiqua"/>
          <w:color w:val="000000"/>
        </w:rPr>
        <w:t>Istanbul University-Cerrahpasa, Cerrahpasa School of Medicine Department of Pathology, Istanbul 34100, Fatih, Turkey</w:t>
      </w:r>
    </w:p>
    <w:p w14:paraId="46AC1D93" w14:textId="77777777" w:rsidR="00A77B3E" w:rsidRPr="00601BE3" w:rsidRDefault="00A77B3E" w:rsidP="008C3A94">
      <w:pPr>
        <w:spacing w:line="360" w:lineRule="auto"/>
        <w:jc w:val="both"/>
        <w:rPr>
          <w:rFonts w:ascii="Book Antiqua" w:hAnsi="Book Antiqua"/>
        </w:rPr>
      </w:pPr>
    </w:p>
    <w:p w14:paraId="53F772A2" w14:textId="047B3B4D"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bCs/>
          <w:color w:val="000000"/>
        </w:rPr>
        <w:t xml:space="preserve">Author contributions: </w:t>
      </w:r>
      <w:r w:rsidR="00157D2A" w:rsidRPr="00601BE3">
        <w:rPr>
          <w:rFonts w:ascii="Book Antiqua" w:eastAsia="Book Antiqua" w:hAnsi="Book Antiqua" w:cs="Book Antiqua"/>
          <w:color w:val="000000"/>
        </w:rPr>
        <w:t xml:space="preserve">Demirdag </w:t>
      </w:r>
      <w:r w:rsidRPr="00601BE3">
        <w:rPr>
          <w:rFonts w:ascii="Book Antiqua" w:eastAsia="Book Antiqua" w:hAnsi="Book Antiqua" w:cs="Book Antiqua"/>
          <w:color w:val="000000"/>
        </w:rPr>
        <w:t>C</w:t>
      </w:r>
      <w:r w:rsidR="0031322B" w:rsidRPr="00601BE3">
        <w:rPr>
          <w:rFonts w:ascii="Book Antiqua" w:eastAsia="Book Antiqua" w:hAnsi="Book Antiqua" w:cs="Book Antiqua"/>
          <w:color w:val="000000"/>
        </w:rPr>
        <w:t xml:space="preserve"> </w:t>
      </w:r>
      <w:r w:rsidR="000262E4">
        <w:rPr>
          <w:rFonts w:ascii="Book Antiqua" w:eastAsia="Book Antiqua" w:hAnsi="Book Antiqua" w:cs="Book Antiqua"/>
          <w:color w:val="000000"/>
        </w:rPr>
        <w:t>was</w:t>
      </w:r>
      <w:r w:rsidRPr="00601BE3">
        <w:rPr>
          <w:rFonts w:ascii="Book Antiqua" w:eastAsia="Book Antiqua" w:hAnsi="Book Antiqua" w:cs="Book Antiqua"/>
          <w:color w:val="000000"/>
        </w:rPr>
        <w:t xml:space="preserve"> </w:t>
      </w:r>
      <w:r w:rsidR="0031322B" w:rsidRPr="00601BE3">
        <w:rPr>
          <w:rFonts w:ascii="Book Antiqua" w:eastAsia="Book Antiqua" w:hAnsi="Book Antiqua" w:cs="Book Antiqua"/>
          <w:color w:val="000000"/>
        </w:rPr>
        <w:t xml:space="preserve">head </w:t>
      </w:r>
      <w:r w:rsidRPr="00601BE3">
        <w:rPr>
          <w:rFonts w:ascii="Book Antiqua" w:eastAsia="Book Antiqua" w:hAnsi="Book Antiqua" w:cs="Book Antiqua"/>
          <w:color w:val="000000"/>
        </w:rPr>
        <w:t>surgeon</w:t>
      </w:r>
      <w:r w:rsidR="00327AC0" w:rsidRPr="00601BE3">
        <w:rPr>
          <w:rFonts w:ascii="Book Antiqua" w:eastAsia="Book Antiqua" w:hAnsi="Book Antiqua" w:cs="Book Antiqua"/>
          <w:color w:val="000000"/>
        </w:rPr>
        <w:t>;</w:t>
      </w:r>
      <w:r w:rsidRPr="00601BE3">
        <w:rPr>
          <w:rFonts w:ascii="Book Antiqua" w:eastAsia="Book Antiqua" w:hAnsi="Book Antiqua" w:cs="Book Antiqua"/>
          <w:color w:val="000000"/>
        </w:rPr>
        <w:t xml:space="preserve"> </w:t>
      </w:r>
      <w:r w:rsidR="00157D2A" w:rsidRPr="00601BE3">
        <w:rPr>
          <w:rFonts w:ascii="Book Antiqua" w:eastAsia="Book Antiqua" w:hAnsi="Book Antiqua" w:cs="Book Antiqua"/>
          <w:color w:val="000000"/>
        </w:rPr>
        <w:t xml:space="preserve">Gurses </w:t>
      </w:r>
      <w:r w:rsidRPr="00601BE3">
        <w:rPr>
          <w:rFonts w:ascii="Book Antiqua" w:eastAsia="Book Antiqua" w:hAnsi="Book Antiqua" w:cs="Book Antiqua"/>
          <w:color w:val="000000"/>
        </w:rPr>
        <w:t>I</w:t>
      </w:r>
      <w:r w:rsidR="00E363BD" w:rsidRPr="00601BE3">
        <w:rPr>
          <w:rFonts w:ascii="Book Antiqua" w:eastAsia="Book Antiqua" w:hAnsi="Book Antiqua" w:cs="Book Antiqua"/>
          <w:color w:val="000000"/>
        </w:rPr>
        <w:t xml:space="preserve"> </w:t>
      </w:r>
      <w:r w:rsidR="000262E4">
        <w:rPr>
          <w:rFonts w:ascii="Book Antiqua" w:eastAsia="Book Antiqua" w:hAnsi="Book Antiqua" w:cs="Book Antiqua"/>
          <w:color w:val="000000"/>
        </w:rPr>
        <w:t>was</w:t>
      </w:r>
      <w:r w:rsidRPr="00601BE3">
        <w:rPr>
          <w:rFonts w:ascii="Book Antiqua" w:eastAsia="Book Antiqua" w:hAnsi="Book Antiqua" w:cs="Book Antiqua"/>
          <w:color w:val="000000"/>
        </w:rPr>
        <w:t xml:space="preserve"> </w:t>
      </w:r>
      <w:r w:rsidR="00E363BD" w:rsidRPr="00601BE3">
        <w:rPr>
          <w:rFonts w:ascii="Book Antiqua" w:eastAsia="Book Antiqua" w:hAnsi="Book Antiqua" w:cs="Book Antiqua"/>
          <w:color w:val="000000"/>
        </w:rPr>
        <w:t xml:space="preserve">head </w:t>
      </w:r>
      <w:r w:rsidRPr="00601BE3">
        <w:rPr>
          <w:rFonts w:ascii="Book Antiqua" w:eastAsia="Book Antiqua" w:hAnsi="Book Antiqua" w:cs="Book Antiqua"/>
          <w:color w:val="000000"/>
        </w:rPr>
        <w:t>pathologist</w:t>
      </w:r>
      <w:r w:rsidR="00327AC0" w:rsidRPr="00601BE3">
        <w:rPr>
          <w:rFonts w:ascii="Book Antiqua" w:eastAsia="Book Antiqua" w:hAnsi="Book Antiqua" w:cs="Book Antiqua"/>
          <w:color w:val="000000"/>
        </w:rPr>
        <w:t>;</w:t>
      </w:r>
      <w:r w:rsidRPr="00601BE3">
        <w:rPr>
          <w:rFonts w:ascii="Book Antiqua" w:eastAsia="Book Antiqua" w:hAnsi="Book Antiqua" w:cs="Book Antiqua"/>
          <w:color w:val="000000"/>
        </w:rPr>
        <w:t xml:space="preserve"> </w:t>
      </w:r>
      <w:r w:rsidR="00A769B7" w:rsidRPr="00601BE3">
        <w:rPr>
          <w:rFonts w:ascii="Book Antiqua" w:eastAsia="Book Antiqua" w:hAnsi="Book Antiqua" w:cs="Book Antiqua"/>
          <w:color w:val="000000"/>
        </w:rPr>
        <w:t xml:space="preserve">Ozden </w:t>
      </w:r>
      <w:r w:rsidRPr="00601BE3">
        <w:rPr>
          <w:rFonts w:ascii="Book Antiqua" w:eastAsia="Book Antiqua" w:hAnsi="Book Antiqua" w:cs="Book Antiqua"/>
          <w:color w:val="000000"/>
        </w:rPr>
        <w:t>SB</w:t>
      </w:r>
      <w:r w:rsidR="00327AC0" w:rsidRPr="00601BE3">
        <w:rPr>
          <w:rFonts w:ascii="Book Antiqua" w:eastAsia="Book Antiqua" w:hAnsi="Book Antiqua" w:cs="Book Antiqua"/>
          <w:color w:val="000000"/>
        </w:rPr>
        <w:t xml:space="preserve"> wrote </w:t>
      </w:r>
      <w:r w:rsidRPr="00601BE3">
        <w:rPr>
          <w:rFonts w:ascii="Book Antiqua" w:eastAsia="Book Antiqua" w:hAnsi="Book Antiqua" w:cs="Book Antiqua"/>
          <w:color w:val="000000"/>
        </w:rPr>
        <w:t>the manuscript</w:t>
      </w:r>
      <w:r w:rsidR="005A3E99" w:rsidRPr="00601BE3">
        <w:rPr>
          <w:rFonts w:ascii="Book Antiqua" w:eastAsia="Book Antiqua" w:hAnsi="Book Antiqua" w:cs="Book Antiqua"/>
          <w:color w:val="000000"/>
        </w:rPr>
        <w:t>;</w:t>
      </w:r>
      <w:r w:rsidRPr="00601BE3">
        <w:rPr>
          <w:rFonts w:ascii="Book Antiqua" w:eastAsia="Book Antiqua" w:hAnsi="Book Antiqua" w:cs="Book Antiqua"/>
          <w:color w:val="000000"/>
        </w:rPr>
        <w:t xml:space="preserve"> </w:t>
      </w:r>
      <w:r w:rsidR="00A769B7" w:rsidRPr="00601BE3">
        <w:rPr>
          <w:rFonts w:ascii="Book Antiqua" w:eastAsia="Book Antiqua" w:hAnsi="Book Antiqua" w:cs="Book Antiqua"/>
          <w:color w:val="000000"/>
        </w:rPr>
        <w:t>Sertbudak I</w:t>
      </w:r>
      <w:r w:rsidR="005A3E99" w:rsidRPr="00601BE3">
        <w:rPr>
          <w:rFonts w:ascii="Book Antiqua" w:eastAsia="Book Antiqua" w:hAnsi="Book Antiqua" w:cs="Book Antiqua"/>
          <w:color w:val="000000"/>
        </w:rPr>
        <w:t xml:space="preserve"> constructed </w:t>
      </w:r>
      <w:r w:rsidRPr="00601BE3">
        <w:rPr>
          <w:rFonts w:ascii="Book Antiqua" w:eastAsia="Book Antiqua" w:hAnsi="Book Antiqua" w:cs="Book Antiqua"/>
          <w:color w:val="000000"/>
        </w:rPr>
        <w:t>the study design</w:t>
      </w:r>
      <w:r w:rsidR="000A592F" w:rsidRPr="00601BE3">
        <w:rPr>
          <w:rFonts w:ascii="Book Antiqua" w:eastAsia="Book Antiqua" w:hAnsi="Book Antiqua" w:cs="Book Antiqua"/>
          <w:color w:val="000000"/>
        </w:rPr>
        <w:t>;</w:t>
      </w:r>
      <w:r w:rsidRPr="00601BE3">
        <w:rPr>
          <w:rFonts w:ascii="Book Antiqua" w:eastAsia="Book Antiqua" w:hAnsi="Book Antiqua" w:cs="Book Antiqua"/>
          <w:color w:val="000000"/>
        </w:rPr>
        <w:t xml:space="preserve"> Şimşekoğlu</w:t>
      </w:r>
      <w:r w:rsidR="00046A0D" w:rsidRPr="00601BE3">
        <w:rPr>
          <w:rFonts w:ascii="Book Antiqua" w:eastAsia="Book Antiqua" w:hAnsi="Book Antiqua" w:cs="Book Antiqua"/>
          <w:color w:val="000000"/>
        </w:rPr>
        <w:t xml:space="preserve"> MF</w:t>
      </w:r>
      <w:r w:rsidR="000A592F" w:rsidRPr="00601BE3">
        <w:rPr>
          <w:rFonts w:ascii="Book Antiqua" w:eastAsia="Book Antiqua" w:hAnsi="Book Antiqua" w:cs="Book Antiqua"/>
          <w:color w:val="000000"/>
        </w:rPr>
        <w:t xml:space="preserve"> revised </w:t>
      </w:r>
      <w:r w:rsidRPr="00601BE3">
        <w:rPr>
          <w:rFonts w:ascii="Book Antiqua" w:eastAsia="Book Antiqua" w:hAnsi="Book Antiqua" w:cs="Book Antiqua"/>
          <w:color w:val="000000"/>
        </w:rPr>
        <w:t>the text and collected patient data</w:t>
      </w:r>
      <w:r w:rsidR="00046A0D" w:rsidRPr="00601BE3">
        <w:rPr>
          <w:rFonts w:ascii="Book Antiqua" w:eastAsia="Book Antiqua" w:hAnsi="Book Antiqua" w:cs="Book Antiqua"/>
          <w:color w:val="000000"/>
        </w:rPr>
        <w:t>.</w:t>
      </w:r>
    </w:p>
    <w:p w14:paraId="56F58FB6" w14:textId="77777777" w:rsidR="00A77B3E" w:rsidRPr="00601BE3" w:rsidRDefault="00A77B3E" w:rsidP="008C3A94">
      <w:pPr>
        <w:spacing w:line="360" w:lineRule="auto"/>
        <w:jc w:val="both"/>
        <w:rPr>
          <w:rFonts w:ascii="Book Antiqua" w:hAnsi="Book Antiqua"/>
        </w:rPr>
      </w:pPr>
    </w:p>
    <w:p w14:paraId="2597114F"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bCs/>
          <w:color w:val="000000"/>
        </w:rPr>
        <w:t xml:space="preserve">Corresponding author: Sami Berk Ozden, MD, Academic Research, Researcher, </w:t>
      </w:r>
      <w:r w:rsidRPr="00601BE3">
        <w:rPr>
          <w:rFonts w:ascii="Book Antiqua" w:eastAsia="Book Antiqua" w:hAnsi="Book Antiqua" w:cs="Book Antiqua"/>
          <w:color w:val="000000"/>
        </w:rPr>
        <w:t>Istanbul University-Cerrahpasa, Cerrahpasa School of Medicine Department of Urology, Cerrahpaşa Tıp Fakültesi Yerleşkesi Kocamustafapaşa Caddesi No:</w:t>
      </w:r>
      <w:r w:rsidR="00EC009C" w:rsidRPr="00601BE3">
        <w:rPr>
          <w:rFonts w:ascii="Book Antiqua" w:eastAsia="Book Antiqua" w:hAnsi="Book Antiqua" w:cs="Book Antiqua"/>
          <w:color w:val="000000"/>
        </w:rPr>
        <w:t xml:space="preserve"> </w:t>
      </w:r>
      <w:r w:rsidRPr="00601BE3">
        <w:rPr>
          <w:rFonts w:ascii="Book Antiqua" w:eastAsia="Book Antiqua" w:hAnsi="Book Antiqua" w:cs="Book Antiqua"/>
          <w:color w:val="000000"/>
        </w:rPr>
        <w:t>53 Cerrahpaşa 34098 Fatih/İstanbul, Istanbul 34100, Fatih, Turkey. s.berkozden@gmail.com</w:t>
      </w:r>
    </w:p>
    <w:p w14:paraId="2F7FD586" w14:textId="77777777" w:rsidR="00A77B3E" w:rsidRPr="00601BE3" w:rsidRDefault="00A77B3E" w:rsidP="008C3A94">
      <w:pPr>
        <w:spacing w:line="360" w:lineRule="auto"/>
        <w:jc w:val="both"/>
        <w:rPr>
          <w:rFonts w:ascii="Book Antiqua" w:hAnsi="Book Antiqua"/>
        </w:rPr>
      </w:pPr>
    </w:p>
    <w:p w14:paraId="562F36A4"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bCs/>
        </w:rPr>
        <w:t xml:space="preserve">Received: </w:t>
      </w:r>
      <w:r w:rsidRPr="00601BE3">
        <w:rPr>
          <w:rFonts w:ascii="Book Antiqua" w:eastAsia="Book Antiqua" w:hAnsi="Book Antiqua" w:cs="Book Antiqua"/>
        </w:rPr>
        <w:t>April 28, 2023</w:t>
      </w:r>
    </w:p>
    <w:p w14:paraId="6C501DEC"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bCs/>
        </w:rPr>
        <w:t xml:space="preserve">Revised: </w:t>
      </w:r>
      <w:r w:rsidR="00D50EB8" w:rsidRPr="00601BE3">
        <w:rPr>
          <w:rFonts w:ascii="Book Antiqua" w:eastAsia="Book Antiqua" w:hAnsi="Book Antiqua" w:cs="Book Antiqua"/>
          <w:bCs/>
        </w:rPr>
        <w:t>August 8, 2023</w:t>
      </w:r>
    </w:p>
    <w:p w14:paraId="5898D999" w14:textId="43715FFF"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bCs/>
        </w:rPr>
        <w:lastRenderedPageBreak/>
        <w:t xml:space="preserve">Accepted: </w:t>
      </w:r>
      <w:r w:rsidR="00B633D8" w:rsidRPr="00B633D8">
        <w:rPr>
          <w:rFonts w:ascii="Book Antiqua" w:eastAsia="Book Antiqua" w:hAnsi="Book Antiqua" w:cs="Book Antiqua"/>
        </w:rPr>
        <w:t>August 17, 2023</w:t>
      </w:r>
    </w:p>
    <w:p w14:paraId="7AE0ADF3"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bCs/>
        </w:rPr>
        <w:t xml:space="preserve">Published online: </w:t>
      </w:r>
    </w:p>
    <w:p w14:paraId="187E4EA6" w14:textId="77777777" w:rsidR="00A77B3E" w:rsidRPr="00601BE3" w:rsidRDefault="00A77B3E" w:rsidP="008C3A94">
      <w:pPr>
        <w:spacing w:line="360" w:lineRule="auto"/>
        <w:jc w:val="both"/>
        <w:rPr>
          <w:rFonts w:ascii="Book Antiqua" w:hAnsi="Book Antiqua"/>
        </w:rPr>
        <w:sectPr w:rsidR="00A77B3E" w:rsidRPr="00601BE3" w:rsidSect="00F66B53">
          <w:footerReference w:type="default" r:id="rId6"/>
          <w:pgSz w:w="12240" w:h="15840"/>
          <w:pgMar w:top="1440" w:right="1440" w:bottom="1440" w:left="1440" w:header="720" w:footer="720" w:gutter="0"/>
          <w:cols w:space="720"/>
          <w:docGrid w:linePitch="360"/>
        </w:sectPr>
      </w:pPr>
    </w:p>
    <w:p w14:paraId="409BE416"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color w:val="000000"/>
        </w:rPr>
        <w:lastRenderedPageBreak/>
        <w:t>Abstract</w:t>
      </w:r>
    </w:p>
    <w:p w14:paraId="3789F928"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color w:val="000000"/>
        </w:rPr>
        <w:t>BACKGROUND</w:t>
      </w:r>
    </w:p>
    <w:p w14:paraId="43285337" w14:textId="674761EA"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rPr>
        <w:t xml:space="preserve">Epithelioid malignant peripheral nerve sheath tumor (EMPNST) of </w:t>
      </w:r>
      <w:r w:rsidR="000262E4">
        <w:rPr>
          <w:rFonts w:ascii="Book Antiqua" w:eastAsia="Book Antiqua" w:hAnsi="Book Antiqua" w:cs="Book Antiqua"/>
        </w:rPr>
        <w:t xml:space="preserve">the </w:t>
      </w:r>
      <w:r w:rsidRPr="00601BE3">
        <w:rPr>
          <w:rFonts w:ascii="Book Antiqua" w:eastAsia="Book Antiqua" w:hAnsi="Book Antiqua" w:cs="Book Antiqua"/>
        </w:rPr>
        <w:t xml:space="preserve">bladder is a rare entity with devastating features. </w:t>
      </w:r>
      <w:r w:rsidR="000262E4">
        <w:rPr>
          <w:rFonts w:ascii="Book Antiqua" w:eastAsia="Book Antiqua" w:hAnsi="Book Antiqua" w:cs="Book Antiqua"/>
        </w:rPr>
        <w:t>These tumors</w:t>
      </w:r>
      <w:r w:rsidR="000262E4" w:rsidRPr="00601BE3">
        <w:rPr>
          <w:rFonts w:ascii="Book Antiqua" w:eastAsia="Book Antiqua" w:hAnsi="Book Antiqua" w:cs="Book Antiqua"/>
        </w:rPr>
        <w:t xml:space="preserve"> </w:t>
      </w:r>
      <w:r w:rsidRPr="00601BE3">
        <w:rPr>
          <w:rFonts w:ascii="Book Antiqua" w:eastAsia="Book Antiqua" w:hAnsi="Book Antiqua" w:cs="Book Antiqua"/>
        </w:rPr>
        <w:t>are thought to originate from malignant transformation of pre-existing schwannomas of pelvic autonomic nerve plexuses</w:t>
      </w:r>
      <w:r w:rsidR="000262E4">
        <w:rPr>
          <w:rFonts w:ascii="Book Antiqua" w:eastAsia="Book Antiqua" w:hAnsi="Book Antiqua" w:cs="Book Antiqua"/>
        </w:rPr>
        <w:t>,</w:t>
      </w:r>
      <w:r w:rsidRPr="00601BE3">
        <w:rPr>
          <w:rFonts w:ascii="Book Antiqua" w:eastAsia="Book Antiqua" w:hAnsi="Book Antiqua" w:cs="Book Antiqua"/>
        </w:rPr>
        <w:t xml:space="preserve"> and unlike the conventional malignant peripheral nerve sheath tumor</w:t>
      </w:r>
      <w:r w:rsidR="00AE312D" w:rsidRPr="00601BE3">
        <w:rPr>
          <w:rFonts w:ascii="Book Antiqua" w:eastAsia="Book Antiqua" w:hAnsi="Book Antiqua" w:cs="Book Antiqua"/>
        </w:rPr>
        <w:t xml:space="preserve"> </w:t>
      </w:r>
      <w:r w:rsidRPr="00601BE3">
        <w:rPr>
          <w:rFonts w:ascii="Book Antiqua" w:eastAsia="Book Antiqua" w:hAnsi="Book Antiqua" w:cs="Book Antiqua"/>
        </w:rPr>
        <w:t>(MPNST)</w:t>
      </w:r>
      <w:r w:rsidR="000262E4">
        <w:rPr>
          <w:rFonts w:ascii="Book Antiqua" w:eastAsia="Book Antiqua" w:hAnsi="Book Antiqua" w:cs="Book Antiqua"/>
        </w:rPr>
        <w:t>,</w:t>
      </w:r>
      <w:r w:rsidRPr="00601BE3">
        <w:rPr>
          <w:rFonts w:ascii="Book Antiqua" w:eastAsia="Book Antiqua" w:hAnsi="Book Antiqua" w:cs="Book Antiqua"/>
        </w:rPr>
        <w:t xml:space="preserve"> are not associat</w:t>
      </w:r>
      <w:r w:rsidR="000262E4">
        <w:rPr>
          <w:rFonts w:ascii="Book Antiqua" w:eastAsia="Book Antiqua" w:hAnsi="Book Antiqua" w:cs="Book Antiqua"/>
        </w:rPr>
        <w:t>ed</w:t>
      </w:r>
      <w:r w:rsidRPr="00601BE3">
        <w:rPr>
          <w:rFonts w:ascii="Book Antiqua" w:eastAsia="Book Antiqua" w:hAnsi="Book Antiqua" w:cs="Book Antiqua"/>
        </w:rPr>
        <w:t xml:space="preserve"> with neurofibromatosis. The tumor has distinctive morphological, immunohistochemical and molecular features. Additionally</w:t>
      </w:r>
      <w:r w:rsidR="000262E4">
        <w:rPr>
          <w:rFonts w:ascii="Book Antiqua" w:eastAsia="Book Antiqua" w:hAnsi="Book Antiqua" w:cs="Book Antiqua"/>
        </w:rPr>
        <w:t>, it</w:t>
      </w:r>
      <w:r w:rsidRPr="00601BE3">
        <w:rPr>
          <w:rFonts w:ascii="Book Antiqua" w:eastAsia="Book Antiqua" w:hAnsi="Book Antiqua" w:cs="Book Antiqua"/>
        </w:rPr>
        <w:t xml:space="preserve"> tends to be more aggressive and have a higher mortality. This is the first case that presents with a synchronous urothelial carcinoma of the bladder and the epithelioid variant of MPNST in the literature. It</w:t>
      </w:r>
      <w:r w:rsidR="00FA7F36">
        <w:rPr>
          <w:rFonts w:ascii="Book Antiqua" w:eastAsia="Book Antiqua" w:hAnsi="Book Antiqua" w:cs="Book Antiqua"/>
        </w:rPr>
        <w:t>’s</w:t>
      </w:r>
      <w:r w:rsidRPr="00601BE3">
        <w:rPr>
          <w:rFonts w:ascii="Book Antiqua" w:eastAsia="Book Antiqua" w:hAnsi="Book Antiqua" w:cs="Book Antiqua"/>
        </w:rPr>
        <w:t xml:space="preserve"> also </w:t>
      </w:r>
      <w:r w:rsidR="008116BC">
        <w:rPr>
          <w:rFonts w:ascii="Book Antiqua" w:eastAsia="Book Antiqua" w:hAnsi="Book Antiqua" w:cs="Book Antiqua"/>
        </w:rPr>
        <w:t>the</w:t>
      </w:r>
      <w:r w:rsidRPr="00601BE3">
        <w:rPr>
          <w:rFonts w:ascii="Book Antiqua" w:eastAsia="Book Antiqua" w:hAnsi="Book Antiqua" w:cs="Book Antiqua"/>
        </w:rPr>
        <w:t xml:space="preserve"> second</w:t>
      </w:r>
      <w:r w:rsidR="008116BC">
        <w:rPr>
          <w:rFonts w:ascii="Book Antiqua" w:eastAsia="Book Antiqua" w:hAnsi="Book Antiqua" w:cs="Book Antiqua"/>
        </w:rPr>
        <w:t xml:space="preserve"> reported case of</w:t>
      </w:r>
      <w:r w:rsidRPr="00601BE3">
        <w:rPr>
          <w:rFonts w:ascii="Book Antiqua" w:eastAsia="Book Antiqua" w:hAnsi="Book Antiqua" w:cs="Book Antiqua"/>
        </w:rPr>
        <w:t xml:space="preserve"> EMPNST originating from the bladder wall. </w:t>
      </w:r>
    </w:p>
    <w:p w14:paraId="7D0D3D18" w14:textId="77777777" w:rsidR="00A77B3E" w:rsidRPr="00601BE3" w:rsidRDefault="00A77B3E" w:rsidP="008C3A94">
      <w:pPr>
        <w:spacing w:line="360" w:lineRule="auto"/>
        <w:jc w:val="both"/>
        <w:rPr>
          <w:rFonts w:ascii="Book Antiqua" w:hAnsi="Book Antiqua"/>
        </w:rPr>
      </w:pPr>
    </w:p>
    <w:p w14:paraId="7FEDB2EF"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color w:val="000000"/>
        </w:rPr>
        <w:t>CASE SUMMARY</w:t>
      </w:r>
    </w:p>
    <w:p w14:paraId="5CF66658" w14:textId="42C84CAF"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rPr>
        <w:t>In this case report</w:t>
      </w:r>
      <w:r w:rsidR="008116BC">
        <w:rPr>
          <w:rFonts w:ascii="Book Antiqua" w:eastAsia="Book Antiqua" w:hAnsi="Book Antiqua" w:cs="Book Antiqua"/>
        </w:rPr>
        <w:t>,</w:t>
      </w:r>
      <w:r w:rsidRPr="00601BE3">
        <w:rPr>
          <w:rFonts w:ascii="Book Antiqua" w:eastAsia="Book Antiqua" w:hAnsi="Book Antiqua" w:cs="Book Antiqua"/>
        </w:rPr>
        <w:t xml:space="preserve"> we present the detailed clinical course of a 71-year-old patient with EMPNST of </w:t>
      </w:r>
      <w:r w:rsidR="008116BC">
        <w:rPr>
          <w:rFonts w:ascii="Book Antiqua" w:eastAsia="Book Antiqua" w:hAnsi="Book Antiqua" w:cs="Book Antiqua"/>
        </w:rPr>
        <w:t xml:space="preserve">the </w:t>
      </w:r>
      <w:r w:rsidRPr="00601BE3">
        <w:rPr>
          <w:rFonts w:ascii="Book Antiqua" w:eastAsia="Book Antiqua" w:hAnsi="Book Antiqua" w:cs="Book Antiqua"/>
        </w:rPr>
        <w:t xml:space="preserve">bladder alongside a </w:t>
      </w:r>
      <w:r w:rsidR="008116BC">
        <w:rPr>
          <w:rFonts w:ascii="Book Antiqua" w:eastAsia="Book Antiqua" w:hAnsi="Book Antiqua" w:cs="Book Antiqua"/>
        </w:rPr>
        <w:t xml:space="preserve">literature </w:t>
      </w:r>
      <w:r w:rsidRPr="00601BE3">
        <w:rPr>
          <w:rFonts w:ascii="Book Antiqua" w:eastAsia="Book Antiqua" w:hAnsi="Book Antiqua" w:cs="Book Antiqua"/>
        </w:rPr>
        <w:t>review.</w:t>
      </w:r>
    </w:p>
    <w:p w14:paraId="73C130FB" w14:textId="77777777" w:rsidR="00A77B3E" w:rsidRPr="00601BE3" w:rsidRDefault="00A77B3E" w:rsidP="008C3A94">
      <w:pPr>
        <w:spacing w:line="360" w:lineRule="auto"/>
        <w:jc w:val="both"/>
        <w:rPr>
          <w:rFonts w:ascii="Book Antiqua" w:hAnsi="Book Antiqua"/>
        </w:rPr>
      </w:pPr>
    </w:p>
    <w:p w14:paraId="5581066B"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color w:val="000000"/>
        </w:rPr>
        <w:t>CONCLUSION</w:t>
      </w:r>
    </w:p>
    <w:p w14:paraId="51E00CD0" w14:textId="5B089844"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rPr>
        <w:t xml:space="preserve">During the management of EMPNST cases, offering aggressive treatment modalities </w:t>
      </w:r>
      <w:r w:rsidR="008116BC" w:rsidRPr="00601BE3">
        <w:rPr>
          <w:rFonts w:ascii="Book Antiqua" w:eastAsia="Book Antiqua" w:hAnsi="Book Antiqua" w:cs="Book Antiqua"/>
        </w:rPr>
        <w:t>to the patient</w:t>
      </w:r>
      <w:r w:rsidR="008116BC">
        <w:rPr>
          <w:rFonts w:ascii="Book Antiqua" w:eastAsia="Book Antiqua" w:hAnsi="Book Antiqua" w:cs="Book Antiqua"/>
        </w:rPr>
        <w:t>,</w:t>
      </w:r>
      <w:r w:rsidR="008116BC" w:rsidRPr="00601BE3">
        <w:rPr>
          <w:rFonts w:ascii="Book Antiqua" w:eastAsia="Book Antiqua" w:hAnsi="Book Antiqua" w:cs="Book Antiqua"/>
        </w:rPr>
        <w:t xml:space="preserve"> </w:t>
      </w:r>
      <w:r w:rsidRPr="00601BE3">
        <w:rPr>
          <w:rFonts w:ascii="Book Antiqua" w:eastAsia="Book Antiqua" w:hAnsi="Book Antiqua" w:cs="Book Antiqua"/>
        </w:rPr>
        <w:t>such as radical cystectomy</w:t>
      </w:r>
      <w:r w:rsidR="008116BC">
        <w:rPr>
          <w:rFonts w:ascii="Book Antiqua" w:eastAsia="Book Antiqua" w:hAnsi="Book Antiqua" w:cs="Book Antiqua"/>
        </w:rPr>
        <w:t>,</w:t>
      </w:r>
      <w:r w:rsidRPr="00601BE3">
        <w:rPr>
          <w:rFonts w:ascii="Book Antiqua" w:eastAsia="Book Antiqua" w:hAnsi="Book Antiqua" w:cs="Book Antiqua"/>
        </w:rPr>
        <w:t xml:space="preserve"> is appropriate for the </w:t>
      </w:r>
      <w:r w:rsidR="008116BC">
        <w:rPr>
          <w:rFonts w:ascii="Book Antiqua" w:eastAsia="Book Antiqua" w:hAnsi="Book Antiqua" w:cs="Book Antiqua"/>
        </w:rPr>
        <w:t xml:space="preserve">best </w:t>
      </w:r>
      <w:r w:rsidRPr="00601BE3">
        <w:rPr>
          <w:rFonts w:ascii="Book Antiqua" w:eastAsia="Book Antiqua" w:hAnsi="Book Antiqua" w:cs="Book Antiqua"/>
        </w:rPr>
        <w:t xml:space="preserve">chance </w:t>
      </w:r>
      <w:r w:rsidR="008116BC">
        <w:rPr>
          <w:rFonts w:ascii="Book Antiqua" w:eastAsia="Book Antiqua" w:hAnsi="Book Antiqua" w:cs="Book Antiqua"/>
        </w:rPr>
        <w:t>to contain</w:t>
      </w:r>
      <w:r w:rsidRPr="00601BE3">
        <w:rPr>
          <w:rFonts w:ascii="Book Antiqua" w:eastAsia="Book Antiqua" w:hAnsi="Book Antiqua" w:cs="Book Antiqua"/>
        </w:rPr>
        <w:t xml:space="preserve"> the disease</w:t>
      </w:r>
      <w:r w:rsidR="008116BC">
        <w:rPr>
          <w:rFonts w:ascii="Book Antiqua" w:eastAsia="Book Antiqua" w:hAnsi="Book Antiqua" w:cs="Book Antiqua"/>
        </w:rPr>
        <w:t>,</w:t>
      </w:r>
      <w:r w:rsidRPr="00601BE3">
        <w:rPr>
          <w:rFonts w:ascii="Book Antiqua" w:eastAsia="Book Antiqua" w:hAnsi="Book Antiqua" w:cs="Book Antiqua"/>
        </w:rPr>
        <w:t xml:space="preserve"> regardless of the tumor stage and the extent of local disease at initial diagnosis.</w:t>
      </w:r>
    </w:p>
    <w:p w14:paraId="1B586E84" w14:textId="77777777" w:rsidR="00A77B3E" w:rsidRPr="00601BE3" w:rsidRDefault="00A77B3E" w:rsidP="008C3A94">
      <w:pPr>
        <w:spacing w:line="360" w:lineRule="auto"/>
        <w:jc w:val="both"/>
        <w:rPr>
          <w:rFonts w:ascii="Book Antiqua" w:hAnsi="Book Antiqua"/>
        </w:rPr>
      </w:pPr>
    </w:p>
    <w:p w14:paraId="2A948776" w14:textId="62071471"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bCs/>
        </w:rPr>
        <w:t xml:space="preserve">Key Words: </w:t>
      </w:r>
      <w:r w:rsidR="00F02740" w:rsidRPr="00601BE3">
        <w:rPr>
          <w:rFonts w:ascii="Book Antiqua" w:eastAsia="Book Antiqua" w:hAnsi="Book Antiqua" w:cs="Book Antiqua"/>
        </w:rPr>
        <w:t>Epithelioid</w:t>
      </w:r>
      <w:r w:rsidRPr="00601BE3">
        <w:rPr>
          <w:rFonts w:ascii="Book Antiqua" w:eastAsia="Book Antiqua" w:hAnsi="Book Antiqua" w:cs="Book Antiqua"/>
        </w:rPr>
        <w:t xml:space="preserve">; </w:t>
      </w:r>
      <w:r w:rsidR="00F02740" w:rsidRPr="00601BE3">
        <w:rPr>
          <w:rFonts w:ascii="Book Antiqua" w:eastAsia="Book Antiqua" w:hAnsi="Book Antiqua" w:cs="Book Antiqua"/>
        </w:rPr>
        <w:t xml:space="preserve">Peripheral </w:t>
      </w:r>
      <w:r w:rsidRPr="00601BE3">
        <w:rPr>
          <w:rFonts w:ascii="Book Antiqua" w:eastAsia="Book Antiqua" w:hAnsi="Book Antiqua" w:cs="Book Antiqua"/>
        </w:rPr>
        <w:t xml:space="preserve">nerve sheath tumor; </w:t>
      </w:r>
      <w:r w:rsidR="00F02740" w:rsidRPr="00601BE3">
        <w:rPr>
          <w:rFonts w:ascii="Book Antiqua" w:eastAsia="Book Antiqua" w:hAnsi="Book Antiqua" w:cs="Book Antiqua"/>
        </w:rPr>
        <w:t>Bladder</w:t>
      </w:r>
      <w:r w:rsidR="00EB659C">
        <w:rPr>
          <w:rFonts w:ascii="Book Antiqua" w:eastAsia="Book Antiqua" w:hAnsi="Book Antiqua" w:cs="Book Antiqua"/>
        </w:rPr>
        <w:t xml:space="preserve">; </w:t>
      </w:r>
      <w:r w:rsidR="00EB659C" w:rsidRPr="00601BE3">
        <w:rPr>
          <w:rFonts w:ascii="Book Antiqua" w:eastAsia="Book Antiqua" w:hAnsi="Book Antiqua" w:cs="Book Antiqua"/>
        </w:rPr>
        <w:t>Case report</w:t>
      </w:r>
      <w:r w:rsidR="00A671D8">
        <w:rPr>
          <w:rFonts w:ascii="Book Antiqua" w:eastAsia="Book Antiqua" w:hAnsi="Book Antiqua" w:cs="Book Antiqua"/>
        </w:rPr>
        <w:t>;</w:t>
      </w:r>
      <w:r w:rsidR="00564FCC">
        <w:rPr>
          <w:rFonts w:ascii="Book Antiqua" w:eastAsia="Book Antiqua" w:hAnsi="Book Antiqua" w:cs="Book Antiqua"/>
        </w:rPr>
        <w:t xml:space="preserve"> Urothelial</w:t>
      </w:r>
      <w:r w:rsidR="00A671D8">
        <w:rPr>
          <w:rFonts w:ascii="Book Antiqua" w:eastAsia="Book Antiqua" w:hAnsi="Book Antiqua" w:cs="Book Antiqua"/>
        </w:rPr>
        <w:t>;</w:t>
      </w:r>
      <w:r w:rsidR="00564FCC">
        <w:rPr>
          <w:rFonts w:ascii="Book Antiqua" w:eastAsia="Book Antiqua" w:hAnsi="Book Antiqua" w:cs="Book Antiqua"/>
        </w:rPr>
        <w:t xml:space="preserve"> </w:t>
      </w:r>
      <w:r w:rsidR="00F10A27">
        <w:rPr>
          <w:rFonts w:ascii="Book Antiqua" w:eastAsia="Book Antiqua" w:hAnsi="Book Antiqua" w:cs="Book Antiqua"/>
          <w:color w:val="000000"/>
        </w:rPr>
        <w:t>C</w:t>
      </w:r>
      <w:r w:rsidR="00F10A27" w:rsidRPr="00601BE3">
        <w:rPr>
          <w:rFonts w:ascii="Book Antiqua" w:eastAsia="Book Antiqua" w:hAnsi="Book Antiqua" w:cs="Book Antiqua"/>
          <w:color w:val="000000"/>
        </w:rPr>
        <w:t>ystoprostatectomy</w:t>
      </w:r>
    </w:p>
    <w:p w14:paraId="1F1D749D" w14:textId="77777777" w:rsidR="00A77B3E" w:rsidRPr="00601BE3" w:rsidRDefault="00A77B3E" w:rsidP="008C3A94">
      <w:pPr>
        <w:spacing w:line="360" w:lineRule="auto"/>
        <w:jc w:val="both"/>
        <w:rPr>
          <w:rFonts w:ascii="Book Antiqua" w:hAnsi="Book Antiqua"/>
        </w:rPr>
      </w:pPr>
    </w:p>
    <w:p w14:paraId="480F6E19"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rPr>
        <w:t xml:space="preserve">Ozden SB, Simsekoglu MF, Sertbudak I, Demirdag C, Gurses I. </w:t>
      </w:r>
      <w:r w:rsidR="00B6466A" w:rsidRPr="00B6466A">
        <w:rPr>
          <w:rFonts w:ascii="Book Antiqua" w:eastAsia="Book Antiqua" w:hAnsi="Book Antiqua" w:cs="Book Antiqua"/>
        </w:rPr>
        <w:t>Epithelioid malignant peripheral nerve sheath tumor of the bladder and concomitant urothelial carcinoma: A case report</w:t>
      </w:r>
      <w:r w:rsidRPr="00601BE3">
        <w:rPr>
          <w:rFonts w:ascii="Book Antiqua" w:eastAsia="Book Antiqua" w:hAnsi="Book Antiqua" w:cs="Book Antiqua"/>
        </w:rPr>
        <w:t xml:space="preserve">. </w:t>
      </w:r>
      <w:r w:rsidRPr="00601BE3">
        <w:rPr>
          <w:rFonts w:ascii="Book Antiqua" w:eastAsia="Book Antiqua" w:hAnsi="Book Antiqua" w:cs="Book Antiqua"/>
          <w:i/>
          <w:iCs/>
        </w:rPr>
        <w:t>World J Clin Cases</w:t>
      </w:r>
      <w:r w:rsidRPr="00601BE3">
        <w:rPr>
          <w:rFonts w:ascii="Book Antiqua" w:eastAsia="Book Antiqua" w:hAnsi="Book Antiqua" w:cs="Book Antiqua"/>
        </w:rPr>
        <w:t xml:space="preserve"> 2023; In press</w:t>
      </w:r>
    </w:p>
    <w:p w14:paraId="12FF7E5D" w14:textId="77777777" w:rsidR="00A77B3E" w:rsidRPr="00601BE3" w:rsidRDefault="00A77B3E" w:rsidP="008C3A94">
      <w:pPr>
        <w:spacing w:line="360" w:lineRule="auto"/>
        <w:jc w:val="both"/>
        <w:rPr>
          <w:rFonts w:ascii="Book Antiqua" w:hAnsi="Book Antiqua"/>
        </w:rPr>
      </w:pPr>
    </w:p>
    <w:p w14:paraId="6E9F81FC" w14:textId="3074350E"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bCs/>
        </w:rPr>
        <w:lastRenderedPageBreak/>
        <w:t xml:space="preserve">Core Tip: </w:t>
      </w:r>
      <w:r w:rsidRPr="00601BE3">
        <w:rPr>
          <w:rFonts w:ascii="Book Antiqua" w:eastAsia="Book Antiqua" w:hAnsi="Book Antiqua" w:cs="Book Antiqua"/>
        </w:rPr>
        <w:t>In this case report</w:t>
      </w:r>
      <w:r w:rsidR="008116BC">
        <w:rPr>
          <w:rFonts w:ascii="Book Antiqua" w:eastAsia="Book Antiqua" w:hAnsi="Book Antiqua" w:cs="Book Antiqua"/>
        </w:rPr>
        <w:t>,</w:t>
      </w:r>
      <w:r w:rsidRPr="00601BE3">
        <w:rPr>
          <w:rFonts w:ascii="Book Antiqua" w:eastAsia="Book Antiqua" w:hAnsi="Book Antiqua" w:cs="Book Antiqua"/>
        </w:rPr>
        <w:t xml:space="preserve"> we </w:t>
      </w:r>
      <w:r w:rsidR="008116BC">
        <w:rPr>
          <w:rFonts w:ascii="Book Antiqua" w:eastAsia="Book Antiqua" w:hAnsi="Book Antiqua" w:cs="Book Antiqua"/>
        </w:rPr>
        <w:t>describe</w:t>
      </w:r>
      <w:r w:rsidR="008116BC" w:rsidRPr="00601BE3">
        <w:rPr>
          <w:rFonts w:ascii="Book Antiqua" w:eastAsia="Book Antiqua" w:hAnsi="Book Antiqua" w:cs="Book Antiqua"/>
        </w:rPr>
        <w:t xml:space="preserve"> </w:t>
      </w:r>
      <w:r w:rsidRPr="00601BE3">
        <w:rPr>
          <w:rFonts w:ascii="Book Antiqua" w:eastAsia="Book Antiqua" w:hAnsi="Book Antiqua" w:cs="Book Antiqua"/>
        </w:rPr>
        <w:t>a patient diagnosed with epithelioid variant of malignant peripheral nerve sheath tumor of</w:t>
      </w:r>
      <w:r w:rsidR="008116BC">
        <w:rPr>
          <w:rFonts w:ascii="Book Antiqua" w:eastAsia="Book Antiqua" w:hAnsi="Book Antiqua" w:cs="Book Antiqua"/>
        </w:rPr>
        <w:t xml:space="preserve"> the</w:t>
      </w:r>
      <w:r w:rsidRPr="00601BE3">
        <w:rPr>
          <w:rFonts w:ascii="Book Antiqua" w:eastAsia="Book Antiqua" w:hAnsi="Book Antiqua" w:cs="Book Antiqua"/>
        </w:rPr>
        <w:t xml:space="preserve"> bladder wall after th</w:t>
      </w:r>
      <w:r w:rsidR="008116BC">
        <w:rPr>
          <w:rFonts w:ascii="Book Antiqua" w:eastAsia="Book Antiqua" w:hAnsi="Book Antiqua" w:cs="Book Antiqua"/>
        </w:rPr>
        <w:t>o</w:t>
      </w:r>
      <w:r w:rsidRPr="00601BE3">
        <w:rPr>
          <w:rFonts w:ascii="Book Antiqua" w:eastAsia="Book Antiqua" w:hAnsi="Book Antiqua" w:cs="Book Antiqua"/>
        </w:rPr>
        <w:t>rough pathologic examination. The case is noteworthy</w:t>
      </w:r>
      <w:r w:rsidR="008116BC">
        <w:rPr>
          <w:rFonts w:ascii="Book Antiqua" w:eastAsia="Book Antiqua" w:hAnsi="Book Antiqua" w:cs="Book Antiqua"/>
        </w:rPr>
        <w:t>,</w:t>
      </w:r>
      <w:r w:rsidRPr="00601BE3">
        <w:rPr>
          <w:rFonts w:ascii="Book Antiqua" w:eastAsia="Book Antiqua" w:hAnsi="Book Antiqua" w:cs="Book Antiqua"/>
        </w:rPr>
        <w:t xml:space="preserve"> </w:t>
      </w:r>
      <w:r w:rsidR="008116BC">
        <w:rPr>
          <w:rFonts w:ascii="Book Antiqua" w:eastAsia="Book Antiqua" w:hAnsi="Book Antiqua" w:cs="Book Antiqua"/>
        </w:rPr>
        <w:t>as</w:t>
      </w:r>
      <w:r w:rsidR="008116BC" w:rsidRPr="00601BE3">
        <w:rPr>
          <w:rFonts w:ascii="Book Antiqua" w:eastAsia="Book Antiqua" w:hAnsi="Book Antiqua" w:cs="Book Antiqua"/>
        </w:rPr>
        <w:t xml:space="preserve"> </w:t>
      </w:r>
      <w:r w:rsidRPr="00601BE3">
        <w:rPr>
          <w:rFonts w:ascii="Book Antiqua" w:eastAsia="Book Antiqua" w:hAnsi="Book Antiqua" w:cs="Book Antiqua"/>
        </w:rPr>
        <w:t xml:space="preserve">it is the second reported case </w:t>
      </w:r>
      <w:r w:rsidR="008116BC">
        <w:rPr>
          <w:rFonts w:ascii="Book Antiqua" w:eastAsia="Book Antiqua" w:hAnsi="Book Antiqua" w:cs="Book Antiqua"/>
        </w:rPr>
        <w:t xml:space="preserve">that </w:t>
      </w:r>
      <w:r w:rsidRPr="00601BE3">
        <w:rPr>
          <w:rFonts w:ascii="Book Antiqua" w:eastAsia="Book Antiqua" w:hAnsi="Book Antiqua" w:cs="Book Antiqua"/>
        </w:rPr>
        <w:t>provi</w:t>
      </w:r>
      <w:r w:rsidR="008116BC">
        <w:rPr>
          <w:rFonts w:ascii="Book Antiqua" w:eastAsia="Book Antiqua" w:hAnsi="Book Antiqua" w:cs="Book Antiqua"/>
        </w:rPr>
        <w:t>des</w:t>
      </w:r>
      <w:r w:rsidRPr="00601BE3">
        <w:rPr>
          <w:rFonts w:ascii="Book Antiqua" w:eastAsia="Book Antiqua" w:hAnsi="Book Antiqua" w:cs="Book Antiqua"/>
        </w:rPr>
        <w:t xml:space="preserve"> information regarding the </w:t>
      </w:r>
      <w:r w:rsidR="008116BC">
        <w:rPr>
          <w:rFonts w:ascii="Book Antiqua" w:eastAsia="Book Antiqua" w:hAnsi="Book Antiqua" w:cs="Book Antiqua"/>
        </w:rPr>
        <w:t xml:space="preserve">patient’s </w:t>
      </w:r>
      <w:r w:rsidRPr="00601BE3">
        <w:rPr>
          <w:rFonts w:ascii="Book Antiqua" w:eastAsia="Book Antiqua" w:hAnsi="Book Antiqua" w:cs="Book Antiqua"/>
        </w:rPr>
        <w:t>prognosis.</w:t>
      </w:r>
    </w:p>
    <w:p w14:paraId="784A9655" w14:textId="77777777" w:rsidR="00A77B3E" w:rsidRPr="00601BE3" w:rsidRDefault="00A77B3E" w:rsidP="008C3A94">
      <w:pPr>
        <w:spacing w:line="360" w:lineRule="auto"/>
        <w:jc w:val="both"/>
        <w:rPr>
          <w:rFonts w:ascii="Book Antiqua" w:hAnsi="Book Antiqua"/>
        </w:rPr>
      </w:pPr>
    </w:p>
    <w:p w14:paraId="60762966"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caps/>
          <w:color w:val="000000"/>
          <w:u w:val="single"/>
        </w:rPr>
        <w:t>INTRODUCTION</w:t>
      </w:r>
    </w:p>
    <w:p w14:paraId="301F04E6" w14:textId="5CF987C1"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color w:val="000000"/>
        </w:rPr>
        <w:t xml:space="preserve">Malignant peripheral nerve sheath tumors (MPNSTs) are sarcomas </w:t>
      </w:r>
      <w:r w:rsidR="00D97341">
        <w:rPr>
          <w:rFonts w:ascii="Book Antiqua" w:eastAsia="Book Antiqua" w:hAnsi="Book Antiqua" w:cs="Book Antiqua"/>
          <w:color w:val="000000"/>
        </w:rPr>
        <w:t>that</w:t>
      </w:r>
      <w:r w:rsidR="00D97341" w:rsidRPr="00601BE3">
        <w:rPr>
          <w:rFonts w:ascii="Book Antiqua" w:eastAsia="Book Antiqua" w:hAnsi="Book Antiqua" w:cs="Book Antiqua"/>
          <w:color w:val="000000"/>
        </w:rPr>
        <w:t xml:space="preserve"> </w:t>
      </w:r>
      <w:r w:rsidRPr="00601BE3">
        <w:rPr>
          <w:rFonts w:ascii="Book Antiqua" w:eastAsia="Book Antiqua" w:hAnsi="Book Antiqua" w:cs="Book Antiqua"/>
          <w:color w:val="000000"/>
        </w:rPr>
        <w:t xml:space="preserve">originate from peripheral nerves from a pre-existing benign nerve sheath tumor or seldomly from a neurofibroma </w:t>
      </w:r>
      <w:r w:rsidR="00D97341">
        <w:rPr>
          <w:rFonts w:ascii="Book Antiqua" w:eastAsia="Book Antiqua" w:hAnsi="Book Antiqua" w:cs="Book Antiqua"/>
          <w:color w:val="000000"/>
        </w:rPr>
        <w:t>in</w:t>
      </w:r>
      <w:r w:rsidRPr="00601BE3">
        <w:rPr>
          <w:rFonts w:ascii="Book Antiqua" w:eastAsia="Book Antiqua" w:hAnsi="Book Antiqua" w:cs="Book Antiqua"/>
          <w:color w:val="000000"/>
        </w:rPr>
        <w:t xml:space="preserve"> neurofibromatosis type 1 (NF1)</w:t>
      </w:r>
      <w:r w:rsidR="00D97341">
        <w:rPr>
          <w:rFonts w:ascii="Book Antiqua" w:eastAsia="Book Antiqua" w:hAnsi="Book Antiqua" w:cs="Book Antiqua"/>
          <w:color w:val="000000"/>
        </w:rPr>
        <w:t xml:space="preserve"> patients</w:t>
      </w:r>
      <w:r w:rsidR="007A42D8" w:rsidRPr="007A42D8">
        <w:rPr>
          <w:rFonts w:ascii="Book Antiqua" w:eastAsia="Book Antiqua" w:hAnsi="Book Antiqua" w:cs="Book Antiqua"/>
          <w:color w:val="000000"/>
          <w:vertAlign w:val="superscript"/>
        </w:rPr>
        <w:t>[1]</w:t>
      </w:r>
      <w:r w:rsidRPr="00601BE3">
        <w:rPr>
          <w:rFonts w:ascii="Book Antiqua" w:eastAsia="Book Antiqua" w:hAnsi="Book Antiqua" w:cs="Book Antiqua"/>
          <w:color w:val="000000"/>
        </w:rPr>
        <w:t>. In the absence of these settings, particularly in sporadic de novo or radiotherapy-associated tumors, the diagnosis is based on the histological and immunohistochemical features suggesting Schwannian differentiation</w:t>
      </w:r>
      <w:r w:rsidR="007A42D8" w:rsidRPr="007A42D8">
        <w:rPr>
          <w:rFonts w:ascii="Book Antiqua" w:eastAsia="Book Antiqua" w:hAnsi="Book Antiqua" w:cs="Book Antiqua"/>
          <w:color w:val="000000"/>
          <w:vertAlign w:val="superscript"/>
        </w:rPr>
        <w:t>[</w:t>
      </w:r>
      <w:r w:rsidR="007A42D8">
        <w:rPr>
          <w:rFonts w:ascii="Book Antiqua" w:eastAsia="Book Antiqua" w:hAnsi="Book Antiqua" w:cs="Book Antiqua"/>
          <w:color w:val="000000"/>
          <w:vertAlign w:val="superscript"/>
        </w:rPr>
        <w:t>2</w:t>
      </w:r>
      <w:r w:rsidR="007A42D8"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 xml:space="preserve">. The incidence of the neoplasm </w:t>
      </w:r>
      <w:r w:rsidR="00D97341">
        <w:rPr>
          <w:rFonts w:ascii="Book Antiqua" w:eastAsia="Book Antiqua" w:hAnsi="Book Antiqua" w:cs="Book Antiqua"/>
          <w:color w:val="000000"/>
        </w:rPr>
        <w:t>is thought to be</w:t>
      </w:r>
      <w:r w:rsidR="00D97341" w:rsidRPr="00601BE3">
        <w:rPr>
          <w:rFonts w:ascii="Book Antiqua" w:eastAsia="Book Antiqua" w:hAnsi="Book Antiqua" w:cs="Book Antiqua"/>
          <w:color w:val="000000"/>
        </w:rPr>
        <w:t xml:space="preserve"> </w:t>
      </w:r>
      <w:r w:rsidRPr="00601BE3">
        <w:rPr>
          <w:rFonts w:ascii="Book Antiqua" w:eastAsia="Book Antiqua" w:hAnsi="Book Antiqua" w:cs="Book Antiqua"/>
          <w:color w:val="000000"/>
        </w:rPr>
        <w:t xml:space="preserve">0.001 percent in </w:t>
      </w:r>
      <w:r w:rsidR="00D97341">
        <w:rPr>
          <w:rFonts w:ascii="Book Antiqua" w:eastAsia="Book Antiqua" w:hAnsi="Book Antiqua" w:cs="Book Antiqua"/>
          <w:color w:val="000000"/>
        </w:rPr>
        <w:t xml:space="preserve">the </w:t>
      </w:r>
      <w:r w:rsidRPr="00601BE3">
        <w:rPr>
          <w:rFonts w:ascii="Book Antiqua" w:eastAsia="Book Antiqua" w:hAnsi="Book Antiqua" w:cs="Book Antiqua"/>
          <w:color w:val="000000"/>
        </w:rPr>
        <w:t>general population</w:t>
      </w:r>
      <w:r w:rsidR="007A42D8" w:rsidRPr="007A42D8">
        <w:rPr>
          <w:rFonts w:ascii="Book Antiqua" w:eastAsia="Book Antiqua" w:hAnsi="Book Antiqua" w:cs="Book Antiqua"/>
          <w:color w:val="000000"/>
          <w:vertAlign w:val="superscript"/>
        </w:rPr>
        <w:t>[</w:t>
      </w:r>
      <w:r w:rsidR="007A42D8">
        <w:rPr>
          <w:rFonts w:ascii="Book Antiqua" w:eastAsia="Book Antiqua" w:hAnsi="Book Antiqua" w:cs="Book Antiqua"/>
          <w:color w:val="000000"/>
          <w:vertAlign w:val="superscript"/>
        </w:rPr>
        <w:t>3</w:t>
      </w:r>
      <w:r w:rsidR="007A42D8"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 Epithelioid variant of the MPNST (EMPNST) is a rare subtype of MPNST with distinctive morphological, immunohistochemical and molecular changes</w:t>
      </w:r>
      <w:r w:rsidR="007A42D8" w:rsidRPr="007A42D8">
        <w:rPr>
          <w:rFonts w:ascii="Book Antiqua" w:eastAsia="Book Antiqua" w:hAnsi="Book Antiqua" w:cs="Book Antiqua"/>
          <w:color w:val="000000"/>
          <w:vertAlign w:val="superscript"/>
        </w:rPr>
        <w:t>[</w:t>
      </w:r>
      <w:r w:rsidR="007A42D8">
        <w:rPr>
          <w:rFonts w:ascii="Book Antiqua" w:eastAsia="Book Antiqua" w:hAnsi="Book Antiqua" w:cs="Book Antiqua"/>
          <w:color w:val="000000"/>
          <w:vertAlign w:val="superscript"/>
        </w:rPr>
        <w:t>4</w:t>
      </w:r>
      <w:r w:rsidR="007A42D8"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 xml:space="preserve">. Among the </w:t>
      </w:r>
      <w:r w:rsidR="00D97341" w:rsidRPr="00601BE3">
        <w:rPr>
          <w:rFonts w:ascii="Book Antiqua" w:eastAsia="Book Antiqua" w:hAnsi="Book Antiqua" w:cs="Book Antiqua"/>
          <w:color w:val="000000"/>
        </w:rPr>
        <w:t xml:space="preserve">MPNST </w:t>
      </w:r>
      <w:r w:rsidRPr="00601BE3">
        <w:rPr>
          <w:rFonts w:ascii="Book Antiqua" w:eastAsia="Book Antiqua" w:hAnsi="Book Antiqua" w:cs="Book Antiqua"/>
          <w:color w:val="000000"/>
        </w:rPr>
        <w:t xml:space="preserve">subtypes, EMPNST occurs </w:t>
      </w:r>
      <w:r w:rsidR="00D97341">
        <w:rPr>
          <w:rFonts w:ascii="Book Antiqua" w:eastAsia="Book Antiqua" w:hAnsi="Book Antiqua" w:cs="Book Antiqua"/>
          <w:color w:val="000000"/>
        </w:rPr>
        <w:t>in approximately</w:t>
      </w:r>
      <w:r w:rsidR="00D97341" w:rsidRPr="00601BE3">
        <w:rPr>
          <w:rFonts w:ascii="Book Antiqua" w:eastAsia="Book Antiqua" w:hAnsi="Book Antiqua" w:cs="Book Antiqua"/>
          <w:color w:val="000000"/>
        </w:rPr>
        <w:t xml:space="preserve"> </w:t>
      </w:r>
      <w:r w:rsidRPr="00601BE3">
        <w:rPr>
          <w:rFonts w:ascii="Book Antiqua" w:eastAsia="Book Antiqua" w:hAnsi="Book Antiqua" w:cs="Book Antiqua"/>
          <w:color w:val="000000"/>
        </w:rPr>
        <w:t xml:space="preserve">5% </w:t>
      </w:r>
      <w:r w:rsidR="00D97341">
        <w:rPr>
          <w:rFonts w:ascii="Book Antiqua" w:eastAsia="Book Antiqua" w:hAnsi="Book Antiqua" w:cs="Book Antiqua"/>
          <w:color w:val="000000"/>
        </w:rPr>
        <w:t xml:space="preserve">of cases </w:t>
      </w:r>
      <w:r w:rsidRPr="00601BE3">
        <w:rPr>
          <w:rFonts w:ascii="Book Antiqua" w:eastAsia="Book Antiqua" w:hAnsi="Book Antiqua" w:cs="Book Antiqua"/>
          <w:color w:val="000000"/>
        </w:rPr>
        <w:t xml:space="preserve">and </w:t>
      </w:r>
      <w:r w:rsidR="00D97341">
        <w:rPr>
          <w:rFonts w:ascii="Book Antiqua" w:eastAsia="Book Antiqua" w:hAnsi="Book Antiqua" w:cs="Book Antiqua"/>
          <w:color w:val="000000"/>
        </w:rPr>
        <w:t xml:space="preserve">has </w:t>
      </w:r>
      <w:r w:rsidRPr="00601BE3">
        <w:rPr>
          <w:rFonts w:ascii="Book Antiqua" w:eastAsia="Book Antiqua" w:hAnsi="Book Antiqua" w:cs="Book Antiqua"/>
          <w:color w:val="000000"/>
        </w:rPr>
        <w:t xml:space="preserve">only </w:t>
      </w:r>
      <w:r w:rsidR="00D97341">
        <w:rPr>
          <w:rFonts w:ascii="Book Antiqua" w:eastAsia="Book Antiqua" w:hAnsi="Book Antiqua" w:cs="Book Antiqua"/>
          <w:color w:val="000000"/>
        </w:rPr>
        <w:t xml:space="preserve">been </w:t>
      </w:r>
      <w:r w:rsidRPr="00601BE3">
        <w:rPr>
          <w:rFonts w:ascii="Book Antiqua" w:eastAsia="Book Antiqua" w:hAnsi="Book Antiqua" w:cs="Book Antiqua"/>
          <w:color w:val="000000"/>
        </w:rPr>
        <w:t>reported as case series</w:t>
      </w:r>
      <w:r w:rsidR="007A42D8" w:rsidRPr="007A42D8">
        <w:rPr>
          <w:rFonts w:ascii="Book Antiqua" w:eastAsia="Book Antiqua" w:hAnsi="Book Antiqua" w:cs="Book Antiqua"/>
          <w:color w:val="000000"/>
          <w:vertAlign w:val="superscript"/>
        </w:rPr>
        <w:t>[</w:t>
      </w:r>
      <w:r w:rsidR="007A42D8">
        <w:rPr>
          <w:rFonts w:ascii="Book Antiqua" w:eastAsia="Book Antiqua" w:hAnsi="Book Antiqua" w:cs="Book Antiqua"/>
          <w:color w:val="000000"/>
          <w:vertAlign w:val="superscript"/>
        </w:rPr>
        <w:t>4</w:t>
      </w:r>
      <w:r w:rsidR="007A42D8"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 xml:space="preserve">. </w:t>
      </w:r>
      <w:r w:rsidR="00D97341">
        <w:rPr>
          <w:rFonts w:ascii="Book Antiqua" w:eastAsia="Book Antiqua" w:hAnsi="Book Antiqua" w:cs="Book Antiqua"/>
          <w:color w:val="000000"/>
        </w:rPr>
        <w:t>Because of its rarity, t</w:t>
      </w:r>
      <w:r w:rsidRPr="00601BE3">
        <w:rPr>
          <w:rFonts w:ascii="Book Antiqua" w:eastAsia="Book Antiqua" w:hAnsi="Book Antiqua" w:cs="Book Antiqua"/>
          <w:color w:val="000000"/>
        </w:rPr>
        <w:t>here are no high-volume studies that</w:t>
      </w:r>
      <w:r w:rsidR="00D97341">
        <w:rPr>
          <w:rFonts w:ascii="Book Antiqua" w:eastAsia="Book Antiqua" w:hAnsi="Book Antiqua" w:cs="Book Antiqua"/>
          <w:color w:val="000000"/>
        </w:rPr>
        <w:t xml:space="preserve"> clearly</w:t>
      </w:r>
      <w:r w:rsidRPr="00601BE3">
        <w:rPr>
          <w:rFonts w:ascii="Book Antiqua" w:eastAsia="Book Antiqua" w:hAnsi="Book Antiqua" w:cs="Book Antiqua"/>
          <w:color w:val="000000"/>
        </w:rPr>
        <w:t xml:space="preserve"> report the disease characteristics. Although it is hard to make solid statements regarding the course of the disease</w:t>
      </w:r>
      <w:r w:rsidR="00D97341">
        <w:rPr>
          <w:rFonts w:ascii="Book Antiqua" w:eastAsia="Book Antiqua" w:hAnsi="Book Antiqua" w:cs="Book Antiqua"/>
          <w:color w:val="000000"/>
        </w:rPr>
        <w:t>,</w:t>
      </w:r>
      <w:r w:rsidRPr="00601BE3">
        <w:rPr>
          <w:rFonts w:ascii="Book Antiqua" w:eastAsia="Book Antiqua" w:hAnsi="Book Antiqua" w:cs="Book Antiqua"/>
          <w:color w:val="000000"/>
        </w:rPr>
        <w:t xml:space="preserve"> there are strong clinical opinions supported by observation. In contrast to conventional MPNST, EMPNST is not associated with neurofibromatosis</w:t>
      </w:r>
      <w:r w:rsidR="00D97341">
        <w:rPr>
          <w:rFonts w:ascii="Book Antiqua" w:eastAsia="Book Antiqua" w:hAnsi="Book Antiqua" w:cs="Book Antiqua"/>
          <w:color w:val="000000"/>
        </w:rPr>
        <w:t>.</w:t>
      </w:r>
      <w:r w:rsidRPr="00601BE3">
        <w:rPr>
          <w:rFonts w:ascii="Book Antiqua" w:eastAsia="Book Antiqua" w:hAnsi="Book Antiqua" w:cs="Book Antiqua"/>
          <w:color w:val="000000"/>
        </w:rPr>
        <w:t xml:space="preserve"> </w:t>
      </w:r>
      <w:r w:rsidR="00D97341">
        <w:rPr>
          <w:rFonts w:ascii="Book Antiqua" w:eastAsia="Book Antiqua" w:hAnsi="Book Antiqua" w:cs="Book Antiqua"/>
          <w:color w:val="000000"/>
        </w:rPr>
        <w:t xml:space="preserve">It is </w:t>
      </w:r>
      <w:r w:rsidRPr="00601BE3">
        <w:rPr>
          <w:rFonts w:ascii="Book Antiqua" w:eastAsia="Book Antiqua" w:hAnsi="Book Antiqua" w:cs="Book Antiqua"/>
          <w:color w:val="000000"/>
        </w:rPr>
        <w:t>thought to originate from</w:t>
      </w:r>
      <w:r w:rsidR="00D97341">
        <w:rPr>
          <w:rFonts w:ascii="Book Antiqua" w:eastAsia="Book Antiqua" w:hAnsi="Book Antiqua" w:cs="Book Antiqua"/>
          <w:color w:val="000000"/>
        </w:rPr>
        <w:t xml:space="preserve"> the</w:t>
      </w:r>
      <w:r w:rsidRPr="00601BE3">
        <w:rPr>
          <w:rFonts w:ascii="Book Antiqua" w:eastAsia="Book Antiqua" w:hAnsi="Book Antiqua" w:cs="Book Antiqua"/>
          <w:color w:val="000000"/>
        </w:rPr>
        <w:t xml:space="preserve"> malignant transformation of pre-existing epithelioid schwannomas of deep neural tissues with loss of genes like SMARCB/INI1</w:t>
      </w:r>
      <w:r w:rsidR="00EB573C" w:rsidRPr="007A42D8">
        <w:rPr>
          <w:rFonts w:ascii="Book Antiqua" w:eastAsia="Book Antiqua" w:hAnsi="Book Antiqua" w:cs="Book Antiqua"/>
          <w:color w:val="000000"/>
          <w:vertAlign w:val="superscript"/>
        </w:rPr>
        <w:t>[</w:t>
      </w:r>
      <w:r w:rsidR="00EB573C">
        <w:rPr>
          <w:rFonts w:ascii="Book Antiqua" w:eastAsia="Book Antiqua" w:hAnsi="Book Antiqua" w:cs="Book Antiqua"/>
          <w:color w:val="000000"/>
          <w:vertAlign w:val="superscript"/>
        </w:rPr>
        <w:t>5,6</w:t>
      </w:r>
      <w:r w:rsidR="00EB573C"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 xml:space="preserve">. </w:t>
      </w:r>
      <w:r w:rsidR="00D97341" w:rsidRPr="00601BE3">
        <w:rPr>
          <w:rFonts w:ascii="Book Antiqua" w:eastAsia="Book Antiqua" w:hAnsi="Book Antiqua" w:cs="Book Antiqua"/>
          <w:color w:val="000000"/>
        </w:rPr>
        <w:t>EMPNST</w:t>
      </w:r>
      <w:r w:rsidR="00D97341">
        <w:rPr>
          <w:rFonts w:ascii="Book Antiqua" w:eastAsia="Book Antiqua" w:hAnsi="Book Antiqua" w:cs="Book Antiqua"/>
          <w:color w:val="000000"/>
        </w:rPr>
        <w:t>s</w:t>
      </w:r>
      <w:r w:rsidR="00D97341" w:rsidRPr="00601BE3" w:rsidDel="00D97341">
        <w:rPr>
          <w:rFonts w:ascii="Book Antiqua" w:eastAsia="Book Antiqua" w:hAnsi="Book Antiqua" w:cs="Book Antiqua"/>
          <w:color w:val="000000"/>
        </w:rPr>
        <w:t xml:space="preserve"> </w:t>
      </w:r>
      <w:r w:rsidRPr="00601BE3">
        <w:rPr>
          <w:rFonts w:ascii="Book Antiqua" w:eastAsia="Book Antiqua" w:hAnsi="Book Antiqua" w:cs="Book Antiqua"/>
          <w:color w:val="000000"/>
        </w:rPr>
        <w:t>rarely have genetic alterations in the neurofibromin (NF1), p16/p15 (CDKN2A/CDKN2B), and PRC2 pathways. EMPNST typically shows diffuse strong staining with S100 and SOX10 in contrast to conventional MPNST</w:t>
      </w:r>
      <w:r w:rsidR="006F14DC" w:rsidRPr="007A42D8">
        <w:rPr>
          <w:rFonts w:ascii="Book Antiqua" w:eastAsia="Book Antiqua" w:hAnsi="Book Antiqua" w:cs="Book Antiqua"/>
          <w:color w:val="000000"/>
          <w:vertAlign w:val="superscript"/>
        </w:rPr>
        <w:t>[</w:t>
      </w:r>
      <w:r w:rsidR="006F14DC">
        <w:rPr>
          <w:rFonts w:ascii="Book Antiqua" w:eastAsia="Book Antiqua" w:hAnsi="Book Antiqua" w:cs="Book Antiqua"/>
          <w:color w:val="000000"/>
          <w:vertAlign w:val="superscript"/>
        </w:rPr>
        <w:t>5,7</w:t>
      </w:r>
      <w:r w:rsidR="006F14DC"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 xml:space="preserve">. </w:t>
      </w:r>
      <w:r w:rsidRPr="00532A64">
        <w:rPr>
          <w:rFonts w:ascii="Book Antiqua" w:eastAsia="Book Antiqua" w:hAnsi="Book Antiqua" w:cs="Book Antiqua"/>
          <w:i/>
          <w:color w:val="000000"/>
        </w:rPr>
        <w:t>SMARCB1</w:t>
      </w:r>
      <w:r w:rsidR="00532A64">
        <w:rPr>
          <w:rFonts w:ascii="Book Antiqua" w:eastAsia="Book Antiqua" w:hAnsi="Book Antiqua" w:cs="Book Antiqua"/>
          <w:color w:val="000000"/>
        </w:rPr>
        <w:t xml:space="preserve"> </w:t>
      </w:r>
      <w:r w:rsidRPr="00601BE3">
        <w:rPr>
          <w:rFonts w:ascii="Book Antiqua" w:eastAsia="Book Antiqua" w:hAnsi="Book Antiqua" w:cs="Book Antiqua"/>
          <w:color w:val="000000"/>
        </w:rPr>
        <w:t xml:space="preserve">gene inactivation resulting in SMARCB1 </w:t>
      </w:r>
      <w:r w:rsidR="00CC40BD" w:rsidRPr="00601BE3">
        <w:rPr>
          <w:rFonts w:ascii="Book Antiqua" w:eastAsia="Book Antiqua" w:hAnsi="Book Antiqua" w:cs="Book Antiqua"/>
          <w:color w:val="000000"/>
        </w:rPr>
        <w:t xml:space="preserve">loss </w:t>
      </w:r>
      <w:r w:rsidRPr="00601BE3">
        <w:rPr>
          <w:rFonts w:ascii="Book Antiqua" w:eastAsia="Book Antiqua" w:hAnsi="Book Antiqua" w:cs="Book Antiqua"/>
          <w:color w:val="000000"/>
        </w:rPr>
        <w:t>by immunohistochemistry is observed in approximately 75% of cases</w:t>
      </w:r>
      <w:r w:rsidR="006F14DC" w:rsidRPr="007A42D8">
        <w:rPr>
          <w:rFonts w:ascii="Book Antiqua" w:eastAsia="Book Antiqua" w:hAnsi="Book Antiqua" w:cs="Book Antiqua"/>
          <w:color w:val="000000"/>
          <w:vertAlign w:val="superscript"/>
        </w:rPr>
        <w:t>[</w:t>
      </w:r>
      <w:r w:rsidR="006F14DC">
        <w:rPr>
          <w:rFonts w:ascii="Book Antiqua" w:eastAsia="Book Antiqua" w:hAnsi="Book Antiqua" w:cs="Book Antiqua"/>
          <w:color w:val="000000"/>
          <w:vertAlign w:val="superscript"/>
        </w:rPr>
        <w:t>6</w:t>
      </w:r>
      <w:r w:rsidR="006F14DC"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 xml:space="preserve">. In addition, </w:t>
      </w:r>
      <w:r w:rsidR="00D97341" w:rsidRPr="00601BE3">
        <w:rPr>
          <w:rFonts w:ascii="Book Antiqua" w:eastAsia="Book Antiqua" w:hAnsi="Book Antiqua" w:cs="Book Antiqua"/>
          <w:color w:val="000000"/>
        </w:rPr>
        <w:t>EMPNST</w:t>
      </w:r>
      <w:r w:rsidR="00D97341">
        <w:rPr>
          <w:rFonts w:ascii="Book Antiqua" w:eastAsia="Book Antiqua" w:hAnsi="Book Antiqua" w:cs="Book Antiqua"/>
          <w:color w:val="000000"/>
        </w:rPr>
        <w:t>s</w:t>
      </w:r>
      <w:r w:rsidR="00D97341" w:rsidRPr="00601BE3" w:rsidDel="00D97341">
        <w:rPr>
          <w:rFonts w:ascii="Book Antiqua" w:eastAsia="Book Antiqua" w:hAnsi="Book Antiqua" w:cs="Book Antiqua"/>
          <w:color w:val="000000"/>
        </w:rPr>
        <w:t xml:space="preserve"> </w:t>
      </w:r>
      <w:r w:rsidRPr="00601BE3">
        <w:rPr>
          <w:rFonts w:ascii="Book Antiqua" w:eastAsia="Book Antiqua" w:hAnsi="Book Antiqua" w:cs="Book Antiqua"/>
          <w:color w:val="000000"/>
        </w:rPr>
        <w:t>tend to be more aggressive and have higher mortality</w:t>
      </w:r>
      <w:r w:rsidR="006F14DC" w:rsidRPr="007A42D8">
        <w:rPr>
          <w:rFonts w:ascii="Book Antiqua" w:eastAsia="Book Antiqua" w:hAnsi="Book Antiqua" w:cs="Book Antiqua"/>
          <w:color w:val="000000"/>
          <w:vertAlign w:val="superscript"/>
        </w:rPr>
        <w:t>[</w:t>
      </w:r>
      <w:r w:rsidR="006F14DC">
        <w:rPr>
          <w:rFonts w:ascii="Book Antiqua" w:eastAsia="Book Antiqua" w:hAnsi="Book Antiqua" w:cs="Book Antiqua"/>
          <w:color w:val="000000"/>
          <w:vertAlign w:val="superscript"/>
        </w:rPr>
        <w:t>5,7</w:t>
      </w:r>
      <w:r w:rsidR="006F14DC"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 xml:space="preserve">. </w:t>
      </w:r>
    </w:p>
    <w:p w14:paraId="310BB30A" w14:textId="29CF8D9A" w:rsidR="00A77B3E" w:rsidRPr="00601BE3" w:rsidRDefault="001200ED" w:rsidP="00AA2480">
      <w:pPr>
        <w:spacing w:line="360" w:lineRule="auto"/>
        <w:ind w:firstLineChars="200" w:firstLine="480"/>
        <w:jc w:val="both"/>
        <w:rPr>
          <w:rFonts w:ascii="Book Antiqua" w:hAnsi="Book Antiqua"/>
        </w:rPr>
      </w:pPr>
      <w:r w:rsidRPr="00601BE3">
        <w:rPr>
          <w:rFonts w:ascii="Book Antiqua" w:eastAsia="Book Antiqua" w:hAnsi="Book Antiqua" w:cs="Book Antiqua"/>
          <w:color w:val="000000"/>
        </w:rPr>
        <w:t>The first case published on this specific neoplasm was described to have a non-neoplastic bladder mucosa and occurred as an isolated EMPNST</w:t>
      </w:r>
      <w:r w:rsidR="00465240" w:rsidRPr="007A42D8">
        <w:rPr>
          <w:rFonts w:ascii="Book Antiqua" w:eastAsia="Book Antiqua" w:hAnsi="Book Antiqua" w:cs="Book Antiqua"/>
          <w:color w:val="000000"/>
          <w:vertAlign w:val="superscript"/>
        </w:rPr>
        <w:t>[</w:t>
      </w:r>
      <w:r w:rsidR="00465240">
        <w:rPr>
          <w:rFonts w:ascii="Book Antiqua" w:eastAsia="Book Antiqua" w:hAnsi="Book Antiqua" w:cs="Book Antiqua"/>
          <w:color w:val="000000"/>
          <w:vertAlign w:val="superscript"/>
        </w:rPr>
        <w:t>8</w:t>
      </w:r>
      <w:r w:rsidR="00465240"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 Our case is unique</w:t>
      </w:r>
      <w:r w:rsidR="00D97341">
        <w:rPr>
          <w:rFonts w:ascii="Book Antiqua" w:eastAsia="Book Antiqua" w:hAnsi="Book Antiqua" w:cs="Book Antiqua"/>
          <w:color w:val="000000"/>
        </w:rPr>
        <w:t>,</w:t>
      </w:r>
      <w:r w:rsidRPr="00601BE3">
        <w:rPr>
          <w:rFonts w:ascii="Book Antiqua" w:eastAsia="Book Antiqua" w:hAnsi="Book Antiqua" w:cs="Book Antiqua"/>
          <w:color w:val="000000"/>
        </w:rPr>
        <w:t xml:space="preserve"> </w:t>
      </w:r>
      <w:r w:rsidR="00D97341">
        <w:rPr>
          <w:rFonts w:ascii="Book Antiqua" w:eastAsia="Book Antiqua" w:hAnsi="Book Antiqua" w:cs="Book Antiqua"/>
          <w:color w:val="000000"/>
        </w:rPr>
        <w:t>as</w:t>
      </w:r>
      <w:r w:rsidR="00D97341" w:rsidRPr="00601BE3">
        <w:rPr>
          <w:rFonts w:ascii="Book Antiqua" w:eastAsia="Book Antiqua" w:hAnsi="Book Antiqua" w:cs="Book Antiqua"/>
          <w:color w:val="000000"/>
        </w:rPr>
        <w:t xml:space="preserve"> </w:t>
      </w:r>
      <w:r w:rsidRPr="00601BE3">
        <w:rPr>
          <w:rFonts w:ascii="Book Antiqua" w:eastAsia="Book Antiqua" w:hAnsi="Book Antiqua" w:cs="Book Antiqua"/>
          <w:color w:val="000000"/>
        </w:rPr>
        <w:t xml:space="preserve">it is the first case that presents with a synchronous urothelial carcinoma of the bladder </w:t>
      </w:r>
      <w:r w:rsidRPr="00601BE3">
        <w:rPr>
          <w:rFonts w:ascii="Book Antiqua" w:eastAsia="Book Antiqua" w:hAnsi="Book Antiqua" w:cs="Book Antiqua"/>
          <w:color w:val="000000"/>
        </w:rPr>
        <w:lastRenderedPageBreak/>
        <w:t xml:space="preserve">and the epithelioid variant of MPNST in the literature. It is </w:t>
      </w:r>
      <w:r w:rsidR="00D97341" w:rsidRPr="00601BE3">
        <w:rPr>
          <w:rFonts w:ascii="Book Antiqua" w:eastAsia="Book Antiqua" w:hAnsi="Book Antiqua" w:cs="Book Antiqua"/>
          <w:color w:val="000000"/>
        </w:rPr>
        <w:t xml:space="preserve">also </w:t>
      </w:r>
      <w:r w:rsidRPr="00601BE3">
        <w:rPr>
          <w:rFonts w:ascii="Book Antiqua" w:eastAsia="Book Antiqua" w:hAnsi="Book Antiqua" w:cs="Book Antiqua"/>
          <w:color w:val="000000"/>
        </w:rPr>
        <w:t>the second EMPNST case reported originating from the bladder wall.</w:t>
      </w:r>
    </w:p>
    <w:p w14:paraId="28E0450D" w14:textId="77777777" w:rsidR="00A77B3E" w:rsidRPr="00601BE3" w:rsidRDefault="00A77B3E" w:rsidP="008C3A94">
      <w:pPr>
        <w:spacing w:line="360" w:lineRule="auto"/>
        <w:jc w:val="both"/>
        <w:rPr>
          <w:rFonts w:ascii="Book Antiqua" w:hAnsi="Book Antiqua"/>
        </w:rPr>
      </w:pPr>
    </w:p>
    <w:p w14:paraId="3EC5C2F6"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caps/>
          <w:color w:val="000000"/>
          <w:u w:val="single"/>
        </w:rPr>
        <w:t>CASE PRESENTATION</w:t>
      </w:r>
    </w:p>
    <w:p w14:paraId="43D53CE5"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i/>
          <w:color w:val="000000"/>
        </w:rPr>
        <w:t>Chief complaints</w:t>
      </w:r>
    </w:p>
    <w:p w14:paraId="668DFBC0" w14:textId="7E517363"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color w:val="000000"/>
        </w:rPr>
        <w:t xml:space="preserve">A 71-year-old elderly patient presenting with 1 mo </w:t>
      </w:r>
      <w:r w:rsidR="00D97341">
        <w:rPr>
          <w:rFonts w:ascii="Book Antiqua" w:eastAsia="Book Antiqua" w:hAnsi="Book Antiqua" w:cs="Book Antiqua"/>
          <w:color w:val="000000"/>
        </w:rPr>
        <w:t>of</w:t>
      </w:r>
      <w:r w:rsidR="00D97341" w:rsidRPr="00601BE3">
        <w:rPr>
          <w:rFonts w:ascii="Book Antiqua" w:eastAsia="Book Antiqua" w:hAnsi="Book Antiqua" w:cs="Book Antiqua"/>
          <w:color w:val="000000"/>
        </w:rPr>
        <w:t xml:space="preserve"> </w:t>
      </w:r>
      <w:r w:rsidRPr="00601BE3">
        <w:rPr>
          <w:rFonts w:ascii="Book Antiqua" w:eastAsia="Book Antiqua" w:hAnsi="Book Antiqua" w:cs="Book Antiqua"/>
          <w:color w:val="000000"/>
        </w:rPr>
        <w:t xml:space="preserve">painless intermittent macroscopic hematuria </w:t>
      </w:r>
      <w:r w:rsidR="00D97341">
        <w:rPr>
          <w:rFonts w:ascii="Book Antiqua" w:eastAsia="Book Antiqua" w:hAnsi="Book Antiqua" w:cs="Book Antiqua"/>
          <w:color w:val="000000"/>
        </w:rPr>
        <w:t>with</w:t>
      </w:r>
      <w:r w:rsidR="00D97341" w:rsidRPr="00601BE3">
        <w:rPr>
          <w:rFonts w:ascii="Book Antiqua" w:eastAsia="Book Antiqua" w:hAnsi="Book Antiqua" w:cs="Book Antiqua"/>
          <w:color w:val="000000"/>
        </w:rPr>
        <w:t xml:space="preserve"> </w:t>
      </w:r>
      <w:r w:rsidRPr="00601BE3">
        <w:rPr>
          <w:rFonts w:ascii="Book Antiqua" w:eastAsia="Book Antiqua" w:hAnsi="Book Antiqua" w:cs="Book Antiqua"/>
          <w:color w:val="000000"/>
        </w:rPr>
        <w:t>a history of the frequency with intermittency was admitted to our outpatient clinic. The patient was an ex-smoker (50 pack/year)</w:t>
      </w:r>
      <w:r w:rsidR="00D97341">
        <w:rPr>
          <w:rFonts w:ascii="Book Antiqua" w:eastAsia="Book Antiqua" w:hAnsi="Book Antiqua" w:cs="Book Antiqua"/>
          <w:color w:val="000000"/>
        </w:rPr>
        <w:t xml:space="preserve"> and </w:t>
      </w:r>
      <w:r w:rsidRPr="00601BE3">
        <w:rPr>
          <w:rFonts w:ascii="Book Antiqua" w:eastAsia="Book Antiqua" w:hAnsi="Book Antiqua" w:cs="Book Antiqua"/>
          <w:color w:val="000000"/>
        </w:rPr>
        <w:t xml:space="preserve">had diabetes and chronic kidney disease. He was on routine surveillance for an incidental tubulo-villous adenoma on </w:t>
      </w:r>
      <w:r w:rsidR="00D97341">
        <w:rPr>
          <w:rFonts w:ascii="Book Antiqua" w:eastAsia="Book Antiqua" w:hAnsi="Book Antiqua" w:cs="Book Antiqua"/>
          <w:color w:val="000000"/>
        </w:rPr>
        <w:t xml:space="preserve">the </w:t>
      </w:r>
      <w:r w:rsidRPr="00601BE3">
        <w:rPr>
          <w:rFonts w:ascii="Book Antiqua" w:eastAsia="Book Antiqua" w:hAnsi="Book Antiqua" w:cs="Book Antiqua"/>
          <w:color w:val="000000"/>
        </w:rPr>
        <w:t xml:space="preserve">sigmoid colon by our general surgery department. </w:t>
      </w:r>
      <w:r w:rsidR="00D97341">
        <w:rPr>
          <w:rFonts w:ascii="Book Antiqua" w:eastAsia="Book Antiqua" w:hAnsi="Book Antiqua" w:cs="Book Antiqua"/>
          <w:color w:val="000000"/>
        </w:rPr>
        <w:t>The p</w:t>
      </w:r>
      <w:r w:rsidRPr="00601BE3">
        <w:rPr>
          <w:rFonts w:ascii="Book Antiqua" w:eastAsia="Book Antiqua" w:hAnsi="Book Antiqua" w:cs="Book Antiqua"/>
          <w:color w:val="000000"/>
        </w:rPr>
        <w:t>atient had no history of a previous radiotherapy or neurofibromatosis disease.</w:t>
      </w:r>
    </w:p>
    <w:p w14:paraId="6FFFD76E" w14:textId="6576BAB7" w:rsidR="00A77B3E" w:rsidRPr="00AD267B" w:rsidRDefault="001200ED" w:rsidP="00F12F24">
      <w:pPr>
        <w:spacing w:line="360" w:lineRule="auto"/>
        <w:ind w:firstLineChars="200" w:firstLine="480"/>
        <w:jc w:val="both"/>
        <w:rPr>
          <w:rFonts w:ascii="Book Antiqua" w:hAnsi="Book Antiqua"/>
        </w:rPr>
      </w:pPr>
      <w:r w:rsidRPr="00601BE3">
        <w:rPr>
          <w:rFonts w:ascii="Book Antiqua" w:eastAsia="Book Antiqua" w:hAnsi="Book Antiqua" w:cs="Book Antiqua"/>
          <w:color w:val="000000"/>
        </w:rPr>
        <w:t>On physical examination</w:t>
      </w:r>
      <w:r w:rsidR="00D97341">
        <w:rPr>
          <w:rFonts w:ascii="Book Antiqua" w:eastAsia="Book Antiqua" w:hAnsi="Book Antiqua" w:cs="Book Antiqua"/>
          <w:color w:val="000000"/>
        </w:rPr>
        <w:t>,</w:t>
      </w:r>
      <w:r w:rsidRPr="00601BE3">
        <w:rPr>
          <w:rFonts w:ascii="Book Antiqua" w:eastAsia="Book Antiqua" w:hAnsi="Book Antiqua" w:cs="Book Antiqua"/>
          <w:color w:val="000000"/>
        </w:rPr>
        <w:t xml:space="preserve"> there was no remarkable finding during the inspection. No skin lesions (neurofibromas, café-au-lait spots) were noted. On digital rectal examinati</w:t>
      </w:r>
      <w:r w:rsidRPr="00AD267B">
        <w:rPr>
          <w:rFonts w:ascii="Book Antiqua" w:eastAsia="Book Antiqua" w:hAnsi="Book Antiqua" w:cs="Book Antiqua"/>
          <w:color w:val="000000"/>
        </w:rPr>
        <w:t xml:space="preserve">on, prostate was found to be moderately enlarged with no stiffness or irregularities. </w:t>
      </w:r>
      <w:r w:rsidR="00D97341">
        <w:rPr>
          <w:rFonts w:ascii="Book Antiqua" w:eastAsia="Book Antiqua" w:hAnsi="Book Antiqua" w:cs="Book Antiqua"/>
          <w:color w:val="000000"/>
        </w:rPr>
        <w:t>B</w:t>
      </w:r>
      <w:r w:rsidRPr="00AD267B">
        <w:rPr>
          <w:rFonts w:ascii="Book Antiqua" w:eastAsia="Book Antiqua" w:hAnsi="Book Antiqua" w:cs="Book Antiqua"/>
          <w:color w:val="000000"/>
        </w:rPr>
        <w:t xml:space="preserve">lood samples </w:t>
      </w:r>
      <w:r w:rsidR="00D97341">
        <w:rPr>
          <w:rFonts w:ascii="Book Antiqua" w:eastAsia="Book Antiqua" w:hAnsi="Book Antiqua" w:cs="Book Antiqua"/>
          <w:color w:val="000000"/>
        </w:rPr>
        <w:t xml:space="preserve">were </w:t>
      </w:r>
      <w:r w:rsidRPr="00AD267B">
        <w:rPr>
          <w:rFonts w:ascii="Book Antiqua" w:eastAsia="Book Antiqua" w:hAnsi="Book Antiqua" w:cs="Book Antiqua"/>
          <w:color w:val="000000"/>
        </w:rPr>
        <w:t>collected at admission</w:t>
      </w:r>
      <w:r w:rsidR="00D97341">
        <w:rPr>
          <w:rFonts w:ascii="Book Antiqua" w:eastAsia="Book Antiqua" w:hAnsi="Book Antiqua" w:cs="Book Antiqua"/>
          <w:color w:val="000000"/>
        </w:rPr>
        <w:t>;</w:t>
      </w:r>
      <w:r w:rsidRPr="00AD267B">
        <w:rPr>
          <w:rFonts w:ascii="Book Antiqua" w:eastAsia="Book Antiqua" w:hAnsi="Book Antiqua" w:cs="Book Antiqua"/>
          <w:color w:val="000000"/>
        </w:rPr>
        <w:t xml:space="preserve"> the </w:t>
      </w:r>
      <w:r w:rsidR="00F05F05" w:rsidRPr="004552C4">
        <w:rPr>
          <w:rFonts w:ascii="Book Antiqua" w:eastAsia="Book Antiqua" w:hAnsi="Book Antiqua" w:cs="Book Antiqua"/>
          <w:color w:val="000000"/>
        </w:rPr>
        <w:t>prostate-specific antigen (PSA)</w:t>
      </w:r>
      <w:r w:rsidRPr="00AD267B">
        <w:rPr>
          <w:rFonts w:ascii="Book Antiqua" w:eastAsia="Book Antiqua" w:hAnsi="Book Antiqua" w:cs="Book Antiqua"/>
          <w:color w:val="000000"/>
        </w:rPr>
        <w:t xml:space="preserve"> level </w:t>
      </w:r>
      <w:r w:rsidR="0065628E">
        <w:rPr>
          <w:rFonts w:ascii="Book Antiqua" w:eastAsia="Book Antiqua" w:hAnsi="Book Antiqua" w:cs="Book Antiqua"/>
          <w:color w:val="000000"/>
        </w:rPr>
        <w:t>(</w:t>
      </w:r>
      <w:r w:rsidR="0065628E" w:rsidRPr="00AD267B">
        <w:rPr>
          <w:rFonts w:ascii="Book Antiqua" w:eastAsia="Book Antiqua" w:hAnsi="Book Antiqua" w:cs="Book Antiqua"/>
          <w:color w:val="000000"/>
        </w:rPr>
        <w:t>2.46 ng/mL</w:t>
      </w:r>
      <w:r w:rsidR="0065628E">
        <w:rPr>
          <w:rFonts w:ascii="Book Antiqua" w:eastAsia="Book Antiqua" w:hAnsi="Book Antiqua" w:cs="Book Antiqua"/>
          <w:color w:val="000000"/>
        </w:rPr>
        <w:t xml:space="preserve">) </w:t>
      </w:r>
      <w:r w:rsidRPr="00AD267B">
        <w:rPr>
          <w:rFonts w:ascii="Book Antiqua" w:eastAsia="Book Antiqua" w:hAnsi="Book Antiqua" w:cs="Book Antiqua"/>
          <w:color w:val="000000"/>
        </w:rPr>
        <w:t xml:space="preserve">was </w:t>
      </w:r>
      <w:r w:rsidR="00D97341">
        <w:rPr>
          <w:rFonts w:ascii="Book Antiqua" w:eastAsia="Book Antiqua" w:hAnsi="Book Antiqua" w:cs="Book Antiqua"/>
          <w:color w:val="000000"/>
        </w:rPr>
        <w:t>within</w:t>
      </w:r>
      <w:r w:rsidR="00D97341" w:rsidRPr="00AD267B">
        <w:rPr>
          <w:rFonts w:ascii="Book Antiqua" w:eastAsia="Book Antiqua" w:hAnsi="Book Antiqua" w:cs="Book Antiqua"/>
          <w:color w:val="000000"/>
        </w:rPr>
        <w:t xml:space="preserve"> </w:t>
      </w:r>
      <w:r w:rsidRPr="00AD267B">
        <w:rPr>
          <w:rFonts w:ascii="Book Antiqua" w:eastAsia="Book Antiqua" w:hAnsi="Book Antiqua" w:cs="Book Antiqua"/>
          <w:color w:val="000000"/>
        </w:rPr>
        <w:t xml:space="preserve">normal range </w:t>
      </w:r>
      <w:r w:rsidR="0065628E">
        <w:rPr>
          <w:rFonts w:ascii="Book Antiqua" w:eastAsia="Book Antiqua" w:hAnsi="Book Antiqua" w:cs="Book Antiqua"/>
          <w:color w:val="000000"/>
        </w:rPr>
        <w:t>(</w:t>
      </w:r>
      <w:r w:rsidRPr="00AD267B">
        <w:rPr>
          <w:rFonts w:ascii="Book Antiqua" w:eastAsia="Book Antiqua" w:hAnsi="Book Antiqua" w:cs="Book Antiqua"/>
          <w:color w:val="000000"/>
        </w:rPr>
        <w:t>0</w:t>
      </w:r>
      <w:r w:rsidR="0065628E">
        <w:rPr>
          <w:rFonts w:ascii="Book Antiqua" w:eastAsia="Book Antiqua" w:hAnsi="Book Antiqua" w:cs="Book Antiqua"/>
          <w:color w:val="000000"/>
        </w:rPr>
        <w:t>-</w:t>
      </w:r>
      <w:r w:rsidRPr="00AD267B">
        <w:rPr>
          <w:rFonts w:ascii="Book Antiqua" w:eastAsia="Book Antiqua" w:hAnsi="Book Antiqua" w:cs="Book Antiqua"/>
          <w:color w:val="000000"/>
        </w:rPr>
        <w:t>4</w:t>
      </w:r>
      <w:r w:rsidR="0065628E">
        <w:rPr>
          <w:rFonts w:ascii="Book Antiqua" w:eastAsia="Book Antiqua" w:hAnsi="Book Antiqua" w:cs="Book Antiqua"/>
          <w:color w:val="000000"/>
        </w:rPr>
        <w:t xml:space="preserve"> ng/mL</w:t>
      </w:r>
      <w:r w:rsidRPr="00AD267B">
        <w:rPr>
          <w:rFonts w:ascii="Book Antiqua" w:eastAsia="Book Antiqua" w:hAnsi="Book Antiqua" w:cs="Book Antiqua"/>
          <w:color w:val="000000"/>
        </w:rPr>
        <w:t>)</w:t>
      </w:r>
      <w:r w:rsidR="00D97341">
        <w:rPr>
          <w:rFonts w:ascii="Book Antiqua" w:eastAsia="Book Antiqua" w:hAnsi="Book Antiqua" w:cs="Book Antiqua"/>
          <w:color w:val="000000"/>
        </w:rPr>
        <w:t>, while</w:t>
      </w:r>
      <w:r w:rsidRPr="00AD267B">
        <w:rPr>
          <w:rFonts w:ascii="Book Antiqua" w:eastAsia="Book Antiqua" w:hAnsi="Book Antiqua" w:cs="Book Antiqua"/>
          <w:color w:val="000000"/>
        </w:rPr>
        <w:t xml:space="preserve"> </w:t>
      </w:r>
      <w:r w:rsidR="0065628E">
        <w:rPr>
          <w:rFonts w:ascii="Book Antiqua" w:eastAsia="Book Antiqua" w:hAnsi="Book Antiqua" w:cs="Book Antiqua"/>
          <w:color w:val="000000"/>
        </w:rPr>
        <w:t xml:space="preserve">the levels of </w:t>
      </w:r>
      <w:r w:rsidR="004941FF" w:rsidRPr="004552C4">
        <w:rPr>
          <w:rFonts w:ascii="Book Antiqua" w:eastAsia="Book Antiqua" w:hAnsi="Book Antiqua" w:cs="Book Antiqua"/>
          <w:color w:val="000000"/>
        </w:rPr>
        <w:t>b</w:t>
      </w:r>
      <w:r w:rsidR="00FF16C8" w:rsidRPr="004552C4">
        <w:rPr>
          <w:rFonts w:ascii="Book Antiqua" w:eastAsia="Book Antiqua" w:hAnsi="Book Antiqua" w:cs="Book Antiqua"/>
          <w:color w:val="000000"/>
        </w:rPr>
        <w:t>lood urea nitrogen (BUN)</w:t>
      </w:r>
      <w:r w:rsidRPr="00AD267B">
        <w:rPr>
          <w:rFonts w:ascii="Book Antiqua" w:eastAsia="Book Antiqua" w:hAnsi="Book Antiqua" w:cs="Book Antiqua"/>
          <w:color w:val="000000"/>
        </w:rPr>
        <w:t xml:space="preserve"> </w:t>
      </w:r>
      <w:r w:rsidR="0065628E">
        <w:rPr>
          <w:rFonts w:ascii="Book Antiqua" w:eastAsia="Book Antiqua" w:hAnsi="Book Antiqua" w:cs="Book Antiqua"/>
          <w:color w:val="000000"/>
        </w:rPr>
        <w:t>(</w:t>
      </w:r>
      <w:r w:rsidR="0065628E" w:rsidRPr="00AD267B">
        <w:rPr>
          <w:rFonts w:ascii="Book Antiqua" w:eastAsia="Book Antiqua" w:hAnsi="Book Antiqua" w:cs="Book Antiqua"/>
          <w:color w:val="000000"/>
        </w:rPr>
        <w:t>69 mg/dL</w:t>
      </w:r>
      <w:r w:rsidR="0065628E">
        <w:rPr>
          <w:rFonts w:ascii="Book Antiqua" w:eastAsia="Book Antiqua" w:hAnsi="Book Antiqua" w:cs="Book Antiqua"/>
          <w:color w:val="000000"/>
        </w:rPr>
        <w:t xml:space="preserve">; normal range: </w:t>
      </w:r>
      <w:r w:rsidR="000C35F6">
        <w:rPr>
          <w:rFonts w:ascii="Book Antiqua" w:eastAsia="Book Antiqua" w:hAnsi="Book Antiqua" w:cs="Book Antiqua"/>
          <w:color w:val="000000"/>
        </w:rPr>
        <w:t>10</w:t>
      </w:r>
      <w:r w:rsidR="0065628E">
        <w:rPr>
          <w:rFonts w:ascii="Book Antiqua" w:eastAsia="Book Antiqua" w:hAnsi="Book Antiqua" w:cs="Book Antiqua"/>
          <w:color w:val="000000"/>
        </w:rPr>
        <w:t>-</w:t>
      </w:r>
      <w:r w:rsidR="000C35F6">
        <w:rPr>
          <w:rFonts w:ascii="Book Antiqua" w:eastAsia="Book Antiqua" w:hAnsi="Book Antiqua" w:cs="Book Antiqua"/>
          <w:color w:val="000000"/>
        </w:rPr>
        <w:t>50</w:t>
      </w:r>
      <w:r w:rsidR="0065628E">
        <w:rPr>
          <w:rFonts w:ascii="Book Antiqua" w:eastAsia="Book Antiqua" w:hAnsi="Book Antiqua" w:cs="Book Antiqua"/>
          <w:color w:val="000000"/>
        </w:rPr>
        <w:t xml:space="preserve"> mg/dL)</w:t>
      </w:r>
      <w:r w:rsidR="0065628E" w:rsidRPr="00AD267B">
        <w:rPr>
          <w:rFonts w:ascii="Book Antiqua" w:eastAsia="Book Antiqua" w:hAnsi="Book Antiqua" w:cs="Book Antiqua"/>
          <w:color w:val="000000"/>
        </w:rPr>
        <w:t xml:space="preserve"> </w:t>
      </w:r>
      <w:r w:rsidRPr="00AD267B">
        <w:rPr>
          <w:rFonts w:ascii="Book Antiqua" w:eastAsia="Book Antiqua" w:hAnsi="Book Antiqua" w:cs="Book Antiqua"/>
          <w:color w:val="000000"/>
        </w:rPr>
        <w:t xml:space="preserve">and creatinine </w:t>
      </w:r>
      <w:r w:rsidR="0065628E">
        <w:rPr>
          <w:rFonts w:ascii="Book Antiqua" w:eastAsia="Book Antiqua" w:hAnsi="Book Antiqua" w:cs="Book Antiqua"/>
          <w:color w:val="000000"/>
        </w:rPr>
        <w:t>(</w:t>
      </w:r>
      <w:r w:rsidR="0065628E" w:rsidRPr="00AD267B">
        <w:rPr>
          <w:rFonts w:ascii="Book Antiqua" w:eastAsia="Book Antiqua" w:hAnsi="Book Antiqua" w:cs="Book Antiqua"/>
          <w:color w:val="000000"/>
        </w:rPr>
        <w:t>1.30 mg/dL</w:t>
      </w:r>
      <w:r w:rsidR="0065628E">
        <w:rPr>
          <w:rFonts w:ascii="Book Antiqua" w:eastAsia="Book Antiqua" w:hAnsi="Book Antiqua" w:cs="Book Antiqua"/>
          <w:color w:val="000000"/>
        </w:rPr>
        <w:t xml:space="preserve">; normal range: </w:t>
      </w:r>
      <w:r w:rsidR="000C35F6">
        <w:rPr>
          <w:rFonts w:ascii="Book Antiqua" w:eastAsia="Book Antiqua" w:hAnsi="Book Antiqua" w:cs="Book Antiqua"/>
          <w:color w:val="000000"/>
        </w:rPr>
        <w:t>0.3</w:t>
      </w:r>
      <w:r w:rsidR="0065628E">
        <w:rPr>
          <w:rFonts w:ascii="Book Antiqua" w:eastAsia="Book Antiqua" w:hAnsi="Book Antiqua" w:cs="Book Antiqua"/>
          <w:color w:val="000000"/>
        </w:rPr>
        <w:t>-</w:t>
      </w:r>
      <w:r w:rsidR="000C35F6">
        <w:rPr>
          <w:rFonts w:ascii="Book Antiqua" w:eastAsia="Book Antiqua" w:hAnsi="Book Antiqua" w:cs="Book Antiqua"/>
          <w:color w:val="000000"/>
        </w:rPr>
        <w:t>1.1</w:t>
      </w:r>
      <w:r w:rsidR="0065628E">
        <w:rPr>
          <w:rFonts w:ascii="Book Antiqua" w:eastAsia="Book Antiqua" w:hAnsi="Book Antiqua" w:cs="Book Antiqua"/>
          <w:color w:val="000000"/>
        </w:rPr>
        <w:t xml:space="preserve"> mg/dL)</w:t>
      </w:r>
      <w:r w:rsidR="0065628E" w:rsidRPr="00AD267B" w:rsidDel="0065628E">
        <w:rPr>
          <w:rFonts w:ascii="Book Antiqua" w:eastAsia="Book Antiqua" w:hAnsi="Book Antiqua" w:cs="Book Antiqua"/>
          <w:color w:val="000000"/>
        </w:rPr>
        <w:t xml:space="preserve"> </w:t>
      </w:r>
      <w:r w:rsidR="00D97341">
        <w:rPr>
          <w:rFonts w:ascii="Book Antiqua" w:eastAsia="Book Antiqua" w:hAnsi="Book Antiqua" w:cs="Book Antiqua"/>
          <w:color w:val="000000"/>
        </w:rPr>
        <w:t>were elevated</w:t>
      </w:r>
      <w:r w:rsidRPr="00AD267B">
        <w:rPr>
          <w:rFonts w:ascii="Book Antiqua" w:eastAsia="Book Antiqua" w:hAnsi="Book Antiqua" w:cs="Book Antiqua"/>
          <w:color w:val="000000"/>
        </w:rPr>
        <w:t xml:space="preserve">. </w:t>
      </w:r>
      <w:r w:rsidR="00D97341">
        <w:rPr>
          <w:rFonts w:ascii="Book Antiqua" w:eastAsia="Book Antiqua" w:hAnsi="Book Antiqua" w:cs="Book Antiqua"/>
          <w:color w:val="000000"/>
        </w:rPr>
        <w:t>T</w:t>
      </w:r>
      <w:r w:rsidRPr="00AD267B">
        <w:rPr>
          <w:rFonts w:ascii="Book Antiqua" w:eastAsia="Book Antiqua" w:hAnsi="Book Antiqua" w:cs="Book Antiqua"/>
          <w:color w:val="000000"/>
        </w:rPr>
        <w:t xml:space="preserve">he collected urine sample </w:t>
      </w:r>
      <w:r w:rsidR="00D97341">
        <w:rPr>
          <w:rFonts w:ascii="Book Antiqua" w:eastAsia="Book Antiqua" w:hAnsi="Book Antiqua" w:cs="Book Antiqua"/>
          <w:color w:val="000000"/>
        </w:rPr>
        <w:t>revealed</w:t>
      </w:r>
      <w:r w:rsidR="00D97341" w:rsidRPr="00AD267B">
        <w:rPr>
          <w:rFonts w:ascii="Book Antiqua" w:eastAsia="Book Antiqua" w:hAnsi="Book Antiqua" w:cs="Book Antiqua"/>
          <w:color w:val="000000"/>
        </w:rPr>
        <w:t xml:space="preserve"> </w:t>
      </w:r>
      <w:r w:rsidRPr="00AD267B">
        <w:rPr>
          <w:rFonts w:ascii="Book Antiqua" w:eastAsia="Book Antiqua" w:hAnsi="Book Antiqua" w:cs="Book Antiqua"/>
          <w:color w:val="000000"/>
        </w:rPr>
        <w:t>microscopic hematuria (33 erythrocyte/hpf</w:t>
      </w:r>
      <w:r w:rsidR="000D2EB5">
        <w:rPr>
          <w:rFonts w:ascii="Book Antiqua" w:eastAsia="Book Antiqua" w:hAnsi="Book Antiqua" w:cs="Book Antiqua"/>
          <w:color w:val="000000"/>
        </w:rPr>
        <w:t xml:space="preserve">; normal range: </w:t>
      </w:r>
      <w:r w:rsidR="00AD552C">
        <w:rPr>
          <w:rFonts w:ascii="Book Antiqua" w:eastAsia="Book Antiqua" w:hAnsi="Book Antiqua" w:cs="Book Antiqua"/>
          <w:color w:val="000000"/>
        </w:rPr>
        <w:t>0</w:t>
      </w:r>
      <w:r w:rsidR="000D2EB5">
        <w:rPr>
          <w:rFonts w:ascii="Book Antiqua" w:eastAsia="Book Antiqua" w:hAnsi="Book Antiqua" w:cs="Book Antiqua"/>
          <w:color w:val="000000"/>
        </w:rPr>
        <w:t>-</w:t>
      </w:r>
      <w:r w:rsidR="00AD552C">
        <w:rPr>
          <w:rFonts w:ascii="Book Antiqua" w:eastAsia="Book Antiqua" w:hAnsi="Book Antiqua" w:cs="Book Antiqua"/>
          <w:color w:val="000000"/>
        </w:rPr>
        <w:t>5</w:t>
      </w:r>
      <w:r w:rsidR="000D2EB5">
        <w:rPr>
          <w:rFonts w:ascii="Book Antiqua" w:eastAsia="Book Antiqua" w:hAnsi="Book Antiqua" w:cs="Book Antiqua"/>
          <w:color w:val="000000"/>
        </w:rPr>
        <w:t xml:space="preserve"> erythrocyte/hpf</w:t>
      </w:r>
      <w:r w:rsidRPr="00AD267B">
        <w:rPr>
          <w:rFonts w:ascii="Book Antiqua" w:eastAsia="Book Antiqua" w:hAnsi="Book Antiqua" w:cs="Book Antiqua"/>
          <w:color w:val="000000"/>
        </w:rPr>
        <w:t>).</w:t>
      </w:r>
    </w:p>
    <w:p w14:paraId="44F87944" w14:textId="3551D8A6" w:rsidR="00A77B3E" w:rsidRPr="00601BE3" w:rsidRDefault="001200ED" w:rsidP="00F12F24">
      <w:pPr>
        <w:spacing w:line="360" w:lineRule="auto"/>
        <w:ind w:firstLineChars="200" w:firstLine="480"/>
        <w:jc w:val="both"/>
        <w:rPr>
          <w:rFonts w:ascii="Book Antiqua" w:hAnsi="Book Antiqua"/>
        </w:rPr>
      </w:pPr>
      <w:r w:rsidRPr="00AD267B">
        <w:rPr>
          <w:rFonts w:ascii="Book Antiqua" w:eastAsia="Book Antiqua" w:hAnsi="Book Antiqua" w:cs="Book Antiqua"/>
          <w:color w:val="000000"/>
        </w:rPr>
        <w:t>A urinary ultrasound scan was c</w:t>
      </w:r>
      <w:r w:rsidRPr="004552C4">
        <w:rPr>
          <w:rFonts w:ascii="Book Antiqua" w:eastAsia="Book Antiqua" w:hAnsi="Book Antiqua" w:cs="Book Antiqua"/>
          <w:color w:val="000000"/>
        </w:rPr>
        <w:t>onducted revealing a diverticulum with a 45</w:t>
      </w:r>
      <w:r w:rsidR="004013AF" w:rsidRPr="004552C4">
        <w:rPr>
          <w:rFonts w:ascii="Book Antiqua" w:eastAsia="Book Antiqua" w:hAnsi="Book Antiqua" w:cs="Book Antiqua"/>
          <w:color w:val="000000"/>
        </w:rPr>
        <w:t xml:space="preserve"> mm × </w:t>
      </w:r>
      <w:r w:rsidRPr="004552C4">
        <w:rPr>
          <w:rFonts w:ascii="Book Antiqua" w:eastAsia="Book Antiqua" w:hAnsi="Book Antiqua" w:cs="Book Antiqua"/>
          <w:color w:val="000000"/>
        </w:rPr>
        <w:t>35</w:t>
      </w:r>
      <w:r w:rsidR="004013AF" w:rsidRPr="004552C4">
        <w:rPr>
          <w:rFonts w:ascii="Book Antiqua" w:eastAsia="Book Antiqua" w:hAnsi="Book Antiqua" w:cs="Book Antiqua"/>
          <w:color w:val="000000"/>
        </w:rPr>
        <w:t xml:space="preserve"> </w:t>
      </w:r>
      <w:r w:rsidRPr="004552C4">
        <w:rPr>
          <w:rFonts w:ascii="Book Antiqua" w:eastAsia="Book Antiqua" w:hAnsi="Book Antiqua" w:cs="Book Antiqua"/>
          <w:color w:val="000000"/>
        </w:rPr>
        <w:t>mm diameter harboring a suspicious papillary projection with a dimension of 30</w:t>
      </w:r>
      <w:r w:rsidR="004013AF" w:rsidRPr="004552C4">
        <w:rPr>
          <w:rFonts w:ascii="Book Antiqua" w:eastAsia="Book Antiqua" w:hAnsi="Book Antiqua" w:cs="Book Antiqua"/>
          <w:color w:val="000000"/>
        </w:rPr>
        <w:t xml:space="preserve"> mm × </w:t>
      </w:r>
      <w:r w:rsidRPr="004552C4">
        <w:rPr>
          <w:rFonts w:ascii="Book Antiqua" w:eastAsia="Book Antiqua" w:hAnsi="Book Antiqua" w:cs="Book Antiqua"/>
          <w:color w:val="000000"/>
        </w:rPr>
        <w:t xml:space="preserve">20 mm on </w:t>
      </w:r>
      <w:r w:rsidR="00DA118B">
        <w:rPr>
          <w:rFonts w:ascii="Book Antiqua" w:eastAsia="Book Antiqua" w:hAnsi="Book Antiqua" w:cs="Book Antiqua"/>
          <w:color w:val="000000"/>
        </w:rPr>
        <w:t xml:space="preserve">the </w:t>
      </w:r>
      <w:r w:rsidRPr="004552C4">
        <w:rPr>
          <w:rFonts w:ascii="Book Antiqua" w:eastAsia="Book Antiqua" w:hAnsi="Book Antiqua" w:cs="Book Antiqua"/>
          <w:color w:val="000000"/>
        </w:rPr>
        <w:t>posterior bladder wall. A prompt cystoscopy was performed revealing one papillary lesion with a 30</w:t>
      </w:r>
      <w:r w:rsidR="004013AF" w:rsidRPr="004552C4">
        <w:rPr>
          <w:rFonts w:ascii="Book Antiqua" w:eastAsia="Book Antiqua" w:hAnsi="Book Antiqua" w:cs="Book Antiqua"/>
          <w:color w:val="000000"/>
        </w:rPr>
        <w:t xml:space="preserve"> mm × </w:t>
      </w:r>
      <w:r w:rsidRPr="004552C4">
        <w:rPr>
          <w:rFonts w:ascii="Book Antiqua" w:eastAsia="Book Antiqua" w:hAnsi="Book Antiqua" w:cs="Book Antiqua"/>
          <w:color w:val="000000"/>
        </w:rPr>
        <w:t>30 mm diameter on the prementioned diverticulum wall and another 10</w:t>
      </w:r>
      <w:r w:rsidR="004013AF" w:rsidRPr="004552C4">
        <w:rPr>
          <w:rFonts w:ascii="Book Antiqua" w:eastAsia="Book Antiqua" w:hAnsi="Book Antiqua" w:cs="Book Antiqua"/>
          <w:color w:val="000000"/>
        </w:rPr>
        <w:t xml:space="preserve"> mm × </w:t>
      </w:r>
      <w:r w:rsidRPr="004552C4">
        <w:rPr>
          <w:rFonts w:ascii="Book Antiqua" w:eastAsia="Book Antiqua" w:hAnsi="Book Antiqua" w:cs="Book Antiqua"/>
          <w:color w:val="000000"/>
        </w:rPr>
        <w:t xml:space="preserve">10 mm lesion on the right posterolateral bladder wall. </w:t>
      </w:r>
      <w:r w:rsidR="00DA118B">
        <w:rPr>
          <w:rFonts w:ascii="Book Antiqua" w:eastAsia="Book Antiqua" w:hAnsi="Book Antiqua" w:cs="Book Antiqua"/>
          <w:color w:val="000000"/>
        </w:rPr>
        <w:t>T</w:t>
      </w:r>
      <w:r w:rsidR="008D235C" w:rsidRPr="004552C4">
        <w:rPr>
          <w:rFonts w:ascii="Book Antiqua" w:eastAsia="Book Antiqua" w:hAnsi="Book Antiqua" w:cs="Book Antiqua"/>
          <w:color w:val="000000"/>
        </w:rPr>
        <w:t>ransurethral resection of bladder tumor (TURBT)</w:t>
      </w:r>
      <w:r w:rsidRPr="00AD267B">
        <w:rPr>
          <w:rFonts w:ascii="Book Antiqua" w:eastAsia="Book Antiqua" w:hAnsi="Book Antiqua" w:cs="Book Antiqua"/>
          <w:color w:val="000000"/>
        </w:rPr>
        <w:t xml:space="preserve"> was performed on both lesions. </w:t>
      </w:r>
      <w:r w:rsidR="00DA118B">
        <w:rPr>
          <w:rFonts w:ascii="Book Antiqua" w:eastAsia="Book Antiqua" w:hAnsi="Book Antiqua" w:cs="Book Antiqua"/>
          <w:color w:val="000000"/>
        </w:rPr>
        <w:t>Because</w:t>
      </w:r>
      <w:r w:rsidR="00DA118B" w:rsidRPr="00AD267B">
        <w:rPr>
          <w:rFonts w:ascii="Book Antiqua" w:eastAsia="Book Antiqua" w:hAnsi="Book Antiqua" w:cs="Book Antiqua"/>
          <w:color w:val="000000"/>
        </w:rPr>
        <w:t xml:space="preserve"> </w:t>
      </w:r>
      <w:r w:rsidRPr="00AD267B">
        <w:rPr>
          <w:rFonts w:ascii="Book Antiqua" w:eastAsia="Book Antiqua" w:hAnsi="Book Antiqua" w:cs="Book Antiqua"/>
          <w:color w:val="000000"/>
        </w:rPr>
        <w:t>one of the lesions was located on the div</w:t>
      </w:r>
      <w:r w:rsidRPr="00601BE3">
        <w:rPr>
          <w:rFonts w:ascii="Book Antiqua" w:eastAsia="Book Antiqua" w:hAnsi="Book Antiqua" w:cs="Book Antiqua"/>
          <w:color w:val="000000"/>
        </w:rPr>
        <w:t>erticulum wall</w:t>
      </w:r>
      <w:r w:rsidR="00DA118B">
        <w:rPr>
          <w:rFonts w:ascii="Book Antiqua" w:eastAsia="Book Antiqua" w:hAnsi="Book Antiqua" w:cs="Book Antiqua"/>
          <w:color w:val="000000"/>
        </w:rPr>
        <w:t>,</w:t>
      </w:r>
      <w:r w:rsidRPr="00601BE3">
        <w:rPr>
          <w:rFonts w:ascii="Book Antiqua" w:eastAsia="Book Antiqua" w:hAnsi="Book Antiqua" w:cs="Book Antiqua"/>
          <w:color w:val="000000"/>
        </w:rPr>
        <w:t xml:space="preserve"> the resection </w:t>
      </w:r>
      <w:r w:rsidR="00DA118B">
        <w:rPr>
          <w:rFonts w:ascii="Book Antiqua" w:eastAsia="Book Antiqua" w:hAnsi="Book Antiqua" w:cs="Book Antiqua"/>
          <w:color w:val="000000"/>
        </w:rPr>
        <w:t>was</w:t>
      </w:r>
      <w:r w:rsidRPr="00601BE3">
        <w:rPr>
          <w:rFonts w:ascii="Book Antiqua" w:eastAsia="Book Antiqua" w:hAnsi="Book Antiqua" w:cs="Book Antiqua"/>
          <w:color w:val="000000"/>
        </w:rPr>
        <w:t xml:space="preserve"> performed superficially. On pathological evaluation, both resection materials were found to be non-invasive low grade papillary urothelial carcinoma (</w:t>
      </w:r>
      <w:r w:rsidRPr="00561C99">
        <w:rPr>
          <w:rFonts w:ascii="Book Antiqua" w:eastAsia="Book Antiqua" w:hAnsi="Book Antiqua" w:cs="Book Antiqua"/>
          <w:bCs/>
          <w:color w:val="000000"/>
        </w:rPr>
        <w:t>Figure 1</w:t>
      </w:r>
      <w:r w:rsidRPr="00601BE3">
        <w:rPr>
          <w:rFonts w:ascii="Book Antiqua" w:eastAsia="Book Antiqua" w:hAnsi="Book Antiqua" w:cs="Book Antiqua"/>
          <w:color w:val="000000"/>
        </w:rPr>
        <w:t>).</w:t>
      </w:r>
    </w:p>
    <w:p w14:paraId="0B510B89" w14:textId="3FF6B399" w:rsidR="00A77B3E" w:rsidRPr="00601BE3" w:rsidRDefault="001200ED" w:rsidP="00F12F24">
      <w:pPr>
        <w:spacing w:line="360" w:lineRule="auto"/>
        <w:ind w:firstLineChars="200" w:firstLine="480"/>
        <w:jc w:val="both"/>
        <w:rPr>
          <w:rFonts w:ascii="Book Antiqua" w:hAnsi="Book Antiqua"/>
        </w:rPr>
      </w:pPr>
      <w:r w:rsidRPr="00601BE3">
        <w:rPr>
          <w:rFonts w:ascii="Book Antiqua" w:eastAsia="Book Antiqua" w:hAnsi="Book Antiqua" w:cs="Book Antiqua"/>
          <w:color w:val="000000"/>
        </w:rPr>
        <w:lastRenderedPageBreak/>
        <w:t xml:space="preserve">After the initial procedure, </w:t>
      </w:r>
      <w:r w:rsidR="00DA118B">
        <w:rPr>
          <w:rFonts w:ascii="Book Antiqua" w:eastAsia="Book Antiqua" w:hAnsi="Book Antiqua" w:cs="Book Antiqua"/>
          <w:color w:val="000000"/>
        </w:rPr>
        <w:t xml:space="preserve">the </w:t>
      </w:r>
      <w:r w:rsidRPr="00601BE3">
        <w:rPr>
          <w:rFonts w:ascii="Book Antiqua" w:eastAsia="Book Antiqua" w:hAnsi="Book Antiqua" w:cs="Book Antiqua"/>
          <w:color w:val="000000"/>
        </w:rPr>
        <w:t xml:space="preserve">patient’s hematuria regressed. </w:t>
      </w:r>
      <w:r w:rsidR="00DA118B">
        <w:rPr>
          <w:rFonts w:ascii="Book Antiqua" w:eastAsia="Book Antiqua" w:hAnsi="Book Antiqua" w:cs="Book Antiqua"/>
          <w:color w:val="000000"/>
        </w:rPr>
        <w:t>The p</w:t>
      </w:r>
      <w:r w:rsidRPr="00601BE3">
        <w:rPr>
          <w:rFonts w:ascii="Book Antiqua" w:eastAsia="Book Antiqua" w:hAnsi="Book Antiqua" w:cs="Book Antiqua"/>
          <w:color w:val="000000"/>
        </w:rPr>
        <w:t>atient then underwent a routine control cystoscopy session 3 mo after the primary resection. Suspicious papillary projections on both old resection sites and in proximity to the right ureteric orifice were identified. Complete resection was performed with respective deep resection biopsies. On pathological examination</w:t>
      </w:r>
      <w:r w:rsidR="00DA118B">
        <w:rPr>
          <w:rFonts w:ascii="Book Antiqua" w:eastAsia="Book Antiqua" w:hAnsi="Book Antiqua" w:cs="Book Antiqua"/>
          <w:color w:val="000000"/>
        </w:rPr>
        <w:t>,</w:t>
      </w:r>
      <w:r w:rsidRPr="00601BE3">
        <w:rPr>
          <w:rFonts w:ascii="Book Antiqua" w:eastAsia="Book Antiqua" w:hAnsi="Book Antiqua" w:cs="Book Antiqua"/>
          <w:color w:val="000000"/>
        </w:rPr>
        <w:t xml:space="preserve"> both lesions had non-invasive low grade papillary urothelial carcinoma. </w:t>
      </w:r>
      <w:r w:rsidR="00DA118B">
        <w:rPr>
          <w:rFonts w:ascii="Book Antiqua" w:eastAsia="Book Antiqua" w:hAnsi="Book Antiqua" w:cs="Book Antiqua"/>
          <w:color w:val="000000"/>
        </w:rPr>
        <w:t>T</w:t>
      </w:r>
      <w:r w:rsidRPr="00601BE3">
        <w:rPr>
          <w:rFonts w:ascii="Book Antiqua" w:eastAsia="Book Antiqua" w:hAnsi="Book Antiqua" w:cs="Book Antiqua"/>
          <w:color w:val="000000"/>
        </w:rPr>
        <w:t>he tissue sample resected near the right ureteric orifice was found to have atypical mesenchymal cell infiltration in the lamina propria. The cells stained positive with S100, SOX10 and vimentin</w:t>
      </w:r>
      <w:r w:rsidR="00DA118B">
        <w:rPr>
          <w:rFonts w:ascii="Book Antiqua" w:eastAsia="Book Antiqua" w:hAnsi="Book Antiqua" w:cs="Book Antiqua"/>
          <w:color w:val="000000"/>
        </w:rPr>
        <w:t>,</w:t>
      </w:r>
      <w:r w:rsidRPr="00601BE3">
        <w:rPr>
          <w:rFonts w:ascii="Book Antiqua" w:eastAsia="Book Antiqua" w:hAnsi="Book Antiqua" w:cs="Book Antiqua"/>
          <w:color w:val="000000"/>
        </w:rPr>
        <w:t xml:space="preserve"> suggesting </w:t>
      </w:r>
      <w:r w:rsidR="00DA118B">
        <w:rPr>
          <w:rFonts w:ascii="Book Antiqua" w:eastAsia="Book Antiqua" w:hAnsi="Book Antiqua" w:cs="Book Antiqua"/>
          <w:color w:val="000000"/>
        </w:rPr>
        <w:t>that the</w:t>
      </w:r>
      <w:r w:rsidR="00DA118B" w:rsidRPr="00601BE3">
        <w:rPr>
          <w:rFonts w:ascii="Book Antiqua" w:eastAsia="Book Antiqua" w:hAnsi="Book Antiqua" w:cs="Book Antiqua"/>
          <w:color w:val="000000"/>
        </w:rPr>
        <w:t xml:space="preserve"> </w:t>
      </w:r>
      <w:r w:rsidRPr="00601BE3">
        <w:rPr>
          <w:rFonts w:ascii="Book Antiqua" w:eastAsia="Book Antiqua" w:hAnsi="Book Antiqua" w:cs="Book Antiqua"/>
          <w:color w:val="000000"/>
        </w:rPr>
        <w:t xml:space="preserve">cells </w:t>
      </w:r>
      <w:r w:rsidR="00DA118B">
        <w:rPr>
          <w:rFonts w:ascii="Book Antiqua" w:eastAsia="Book Antiqua" w:hAnsi="Book Antiqua" w:cs="Book Antiqua"/>
          <w:color w:val="000000"/>
        </w:rPr>
        <w:t>had</w:t>
      </w:r>
      <w:r w:rsidRPr="00601BE3">
        <w:rPr>
          <w:rFonts w:ascii="Book Antiqua" w:eastAsia="Book Antiqua" w:hAnsi="Book Antiqua" w:cs="Book Antiqua"/>
          <w:color w:val="000000"/>
        </w:rPr>
        <w:t xml:space="preserve"> a neural origin (</w:t>
      </w:r>
      <w:r w:rsidRPr="002067E1">
        <w:rPr>
          <w:rFonts w:ascii="Book Antiqua" w:eastAsia="Book Antiqua" w:hAnsi="Book Antiqua" w:cs="Book Antiqua"/>
          <w:bCs/>
          <w:color w:val="000000"/>
        </w:rPr>
        <w:t>Figure 1</w:t>
      </w:r>
      <w:r w:rsidRPr="00601BE3">
        <w:rPr>
          <w:rFonts w:ascii="Book Antiqua" w:eastAsia="Book Antiqua" w:hAnsi="Book Antiqua" w:cs="Book Antiqua"/>
          <w:color w:val="000000"/>
        </w:rPr>
        <w:t>). The blood sample was sent to our</w:t>
      </w:r>
      <w:r w:rsidR="00DA118B">
        <w:rPr>
          <w:rFonts w:ascii="Book Antiqua" w:eastAsia="Book Antiqua" w:hAnsi="Book Antiqua" w:cs="Book Antiqua"/>
          <w:color w:val="000000"/>
        </w:rPr>
        <w:t xml:space="preserve"> G</w:t>
      </w:r>
      <w:r w:rsidRPr="00601BE3">
        <w:rPr>
          <w:rFonts w:ascii="Book Antiqua" w:eastAsia="Book Antiqua" w:hAnsi="Book Antiqua" w:cs="Book Antiqua"/>
          <w:color w:val="000000"/>
        </w:rPr>
        <w:t>enetic</w:t>
      </w:r>
      <w:r w:rsidR="00DA118B">
        <w:rPr>
          <w:rFonts w:ascii="Book Antiqua" w:eastAsia="Book Antiqua" w:hAnsi="Book Antiqua" w:cs="Book Antiqua"/>
          <w:color w:val="000000"/>
        </w:rPr>
        <w:t>s</w:t>
      </w:r>
      <w:r w:rsidRPr="00601BE3">
        <w:rPr>
          <w:rFonts w:ascii="Book Antiqua" w:eastAsia="Book Antiqua" w:hAnsi="Book Antiqua" w:cs="Book Antiqua"/>
          <w:color w:val="000000"/>
        </w:rPr>
        <w:t xml:space="preserve"> department for NF-1 mutation analysis</w:t>
      </w:r>
      <w:r w:rsidR="00DA118B">
        <w:rPr>
          <w:rFonts w:ascii="Book Antiqua" w:eastAsia="Book Antiqua" w:hAnsi="Book Antiqua" w:cs="Book Antiqua"/>
          <w:color w:val="000000"/>
        </w:rPr>
        <w:t>,</w:t>
      </w:r>
      <w:r w:rsidRPr="00601BE3">
        <w:rPr>
          <w:rFonts w:ascii="Book Antiqua" w:eastAsia="Book Antiqua" w:hAnsi="Book Antiqua" w:cs="Book Antiqua"/>
          <w:color w:val="000000"/>
        </w:rPr>
        <w:t xml:space="preserve"> but it was not detected on fluorescent in situ hybridization.</w:t>
      </w:r>
    </w:p>
    <w:p w14:paraId="3F34347A" w14:textId="00A9787F" w:rsidR="00A77B3E" w:rsidRPr="00601BE3" w:rsidRDefault="001200ED" w:rsidP="00F12F24">
      <w:pPr>
        <w:spacing w:line="360" w:lineRule="auto"/>
        <w:ind w:firstLineChars="200" w:firstLine="480"/>
        <w:jc w:val="both"/>
        <w:rPr>
          <w:rFonts w:ascii="Book Antiqua" w:hAnsi="Book Antiqua"/>
        </w:rPr>
      </w:pPr>
      <w:r w:rsidRPr="00601BE3">
        <w:rPr>
          <w:rFonts w:ascii="Book Antiqua" w:eastAsia="Book Antiqua" w:hAnsi="Book Antiqua" w:cs="Book Antiqua"/>
          <w:color w:val="000000"/>
        </w:rPr>
        <w:t xml:space="preserve">A re-TURBT was planned 2 wk </w:t>
      </w:r>
      <w:r w:rsidR="00DA118B">
        <w:rPr>
          <w:rFonts w:ascii="Book Antiqua" w:eastAsia="Book Antiqua" w:hAnsi="Book Antiqua" w:cs="Book Antiqua"/>
          <w:color w:val="000000"/>
        </w:rPr>
        <w:t>later</w:t>
      </w:r>
      <w:r w:rsidR="00DA118B" w:rsidRPr="00601BE3">
        <w:rPr>
          <w:rFonts w:ascii="Book Antiqua" w:eastAsia="Book Antiqua" w:hAnsi="Book Antiqua" w:cs="Book Antiqua"/>
          <w:color w:val="000000"/>
        </w:rPr>
        <w:t xml:space="preserve"> </w:t>
      </w:r>
      <w:r w:rsidRPr="00601BE3">
        <w:rPr>
          <w:rFonts w:ascii="Book Antiqua" w:eastAsia="Book Antiqua" w:hAnsi="Book Antiqua" w:cs="Book Antiqua"/>
          <w:color w:val="000000"/>
        </w:rPr>
        <w:t>for the proper reassessment of the tumor</w:t>
      </w:r>
      <w:r w:rsidR="00DA118B">
        <w:rPr>
          <w:rFonts w:ascii="Book Antiqua" w:eastAsia="Book Antiqua" w:hAnsi="Book Antiqua" w:cs="Book Antiqua"/>
          <w:color w:val="000000"/>
        </w:rPr>
        <w:t>. However,</w:t>
      </w:r>
      <w:r w:rsidRPr="00601BE3">
        <w:rPr>
          <w:rFonts w:ascii="Book Antiqua" w:eastAsia="Book Antiqua" w:hAnsi="Book Antiqua" w:cs="Book Antiqua"/>
          <w:color w:val="000000"/>
        </w:rPr>
        <w:t xml:space="preserve"> due to </w:t>
      </w:r>
      <w:r w:rsidR="00DA118B">
        <w:rPr>
          <w:rFonts w:ascii="Book Antiqua" w:eastAsia="Book Antiqua" w:hAnsi="Book Antiqua" w:cs="Book Antiqua"/>
          <w:color w:val="000000"/>
        </w:rPr>
        <w:t>lack of adherence by the patient</w:t>
      </w:r>
      <w:r w:rsidRPr="00601BE3">
        <w:rPr>
          <w:rFonts w:ascii="Book Antiqua" w:eastAsia="Book Antiqua" w:hAnsi="Book Antiqua" w:cs="Book Antiqua"/>
          <w:color w:val="000000"/>
        </w:rPr>
        <w:t xml:space="preserve">, it </w:t>
      </w:r>
      <w:r w:rsidR="00DA118B">
        <w:rPr>
          <w:rFonts w:ascii="Book Antiqua" w:eastAsia="Book Antiqua" w:hAnsi="Book Antiqua" w:cs="Book Antiqua"/>
          <w:color w:val="000000"/>
        </w:rPr>
        <w:t xml:space="preserve">was </w:t>
      </w:r>
      <w:r w:rsidRPr="00601BE3">
        <w:rPr>
          <w:rFonts w:ascii="Book Antiqua" w:eastAsia="Book Antiqua" w:hAnsi="Book Antiqua" w:cs="Book Antiqua"/>
          <w:color w:val="000000"/>
        </w:rPr>
        <w:t>performed 4 mo later. The patient had weight loss and intermittent hematuria with clot passage during the time span. On cystoscopic examination, suspicious bladder wall irregularities including diffuse solid lesions protruding into the bladder lumen were observed in a 5</w:t>
      </w:r>
      <w:r w:rsidR="0086326C">
        <w:rPr>
          <w:rFonts w:ascii="Book Antiqua" w:eastAsia="Book Antiqua" w:hAnsi="Book Antiqua" w:cs="Book Antiqua"/>
          <w:color w:val="000000"/>
        </w:rPr>
        <w:t xml:space="preserve"> </w:t>
      </w:r>
      <w:r w:rsidR="0086326C" w:rsidRPr="00601BE3">
        <w:rPr>
          <w:rFonts w:ascii="Book Antiqua" w:eastAsia="Book Antiqua" w:hAnsi="Book Antiqua" w:cs="Book Antiqua"/>
          <w:color w:val="000000"/>
        </w:rPr>
        <w:t>cm</w:t>
      </w:r>
      <w:r w:rsidR="0086326C">
        <w:rPr>
          <w:rFonts w:ascii="Book Antiqua" w:eastAsia="Book Antiqua" w:hAnsi="Book Antiqua" w:cs="Book Antiqua"/>
          <w:color w:val="000000"/>
        </w:rPr>
        <w:t xml:space="preserve"> </w:t>
      </w:r>
      <w:r w:rsidR="00BE7112" w:rsidRPr="004013AF">
        <w:rPr>
          <w:rFonts w:ascii="Book Antiqua" w:eastAsia="Book Antiqua" w:hAnsi="Book Antiqua" w:cs="Book Antiqua"/>
          <w:color w:val="000000"/>
        </w:rPr>
        <w:t>×</w:t>
      </w:r>
      <w:r w:rsidR="0086326C">
        <w:rPr>
          <w:rFonts w:ascii="Book Antiqua" w:eastAsia="Book Antiqua" w:hAnsi="Book Antiqua" w:cs="Book Antiqua"/>
          <w:color w:val="000000"/>
        </w:rPr>
        <w:t xml:space="preserve"> </w:t>
      </w:r>
      <w:r w:rsidRPr="00601BE3">
        <w:rPr>
          <w:rFonts w:ascii="Book Antiqua" w:eastAsia="Book Antiqua" w:hAnsi="Book Antiqua" w:cs="Book Antiqua"/>
          <w:color w:val="000000"/>
        </w:rPr>
        <w:t>5 cm area extending from one lateral wall to the other, including the bladder trigone. An incomplete resection could have been performed due to the tumor size. Microscopically, the tumor comprised a relatively uniform but clearly atypical population of epithelioid cells and a smaller proportion of fascicle-forming spindle cells. The epithelioid tumor cell population showed a multilobular growth pattern with lobules, nests and cords surrounded by fibrous and focal myxoid stroma. The polygonal tumor cells had round vesicular nuclei, prominent nucleoli and abundant pale eosinophilic to amphophilic cytoplasm. Mitotic rate was 42/10 HPF and atypical mitotic figures were seen. Necrosis was present. The background was occasionally infiltrated with neutrophils. The tumor was highly dedifferentiated and was in concordance with grade 3 sarcoma according to FNCLCC (Fédération Nationale des Centres de Lutte Contre le Cancer) sarcoma grading system</w:t>
      </w:r>
      <w:r w:rsidR="00BE7112" w:rsidRPr="00BE7112">
        <w:rPr>
          <w:rFonts w:ascii="Book Antiqua" w:eastAsia="Book Antiqua" w:hAnsi="Book Antiqua" w:cs="Book Antiqua"/>
          <w:color w:val="000000"/>
          <w:vertAlign w:val="superscript"/>
        </w:rPr>
        <w:t>[</w:t>
      </w:r>
      <w:r w:rsidR="00C16CF0">
        <w:rPr>
          <w:rFonts w:ascii="Book Antiqua" w:eastAsia="Book Antiqua" w:hAnsi="Book Antiqua" w:cs="Book Antiqua"/>
          <w:color w:val="000000"/>
          <w:vertAlign w:val="superscript"/>
        </w:rPr>
        <w:t>9</w:t>
      </w:r>
      <w:r w:rsidR="00BE7112" w:rsidRPr="00BE7112">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 Immunohistochemically, the tumor cells showed strong and diffuse staining for S100, SOX10, vimentin, p16 and focal staini</w:t>
      </w:r>
      <w:r w:rsidRPr="00AD267B">
        <w:rPr>
          <w:rFonts w:ascii="Book Antiqua" w:eastAsia="Book Antiqua" w:hAnsi="Book Antiqua" w:cs="Book Antiqua"/>
          <w:color w:val="000000"/>
        </w:rPr>
        <w:t xml:space="preserve">ng for </w:t>
      </w:r>
      <w:r w:rsidR="00632760" w:rsidRPr="004552C4">
        <w:rPr>
          <w:rFonts w:ascii="Book Antiqua" w:eastAsia="Book Antiqua" w:hAnsi="Book Antiqua" w:cs="Book Antiqua"/>
          <w:color w:val="000000"/>
        </w:rPr>
        <w:t>cytokeratin 7 (CK7)</w:t>
      </w:r>
      <w:r w:rsidRPr="00AD267B">
        <w:rPr>
          <w:rFonts w:ascii="Book Antiqua" w:eastAsia="Book Antiqua" w:hAnsi="Book Antiqua" w:cs="Book Antiqua"/>
          <w:color w:val="000000"/>
        </w:rPr>
        <w:t xml:space="preserve">, </w:t>
      </w:r>
      <w:r w:rsidR="00647674" w:rsidRPr="00AD267B">
        <w:rPr>
          <w:rFonts w:ascii="Book Antiqua" w:eastAsia="Book Antiqua" w:hAnsi="Book Antiqua" w:cs="Book Antiqua"/>
          <w:color w:val="000000"/>
        </w:rPr>
        <w:t>e</w:t>
      </w:r>
      <w:r w:rsidR="00A348F2" w:rsidRPr="00AD267B">
        <w:rPr>
          <w:rFonts w:ascii="Book Antiqua" w:eastAsia="Book Antiqua" w:hAnsi="Book Antiqua" w:cs="Book Antiqua"/>
          <w:color w:val="000000"/>
        </w:rPr>
        <w:t>pithelial membrane antigen (</w:t>
      </w:r>
      <w:r w:rsidRPr="00AD267B">
        <w:rPr>
          <w:rFonts w:ascii="Book Antiqua" w:eastAsia="Book Antiqua" w:hAnsi="Book Antiqua" w:cs="Book Antiqua"/>
          <w:color w:val="000000"/>
        </w:rPr>
        <w:t>EMA</w:t>
      </w:r>
      <w:r w:rsidR="00A348F2" w:rsidRPr="00AD267B">
        <w:rPr>
          <w:rFonts w:ascii="Book Antiqua" w:eastAsia="Book Antiqua" w:hAnsi="Book Antiqua" w:cs="Book Antiqua"/>
          <w:color w:val="000000"/>
        </w:rPr>
        <w:t>)</w:t>
      </w:r>
      <w:r w:rsidRPr="00AD267B">
        <w:rPr>
          <w:rFonts w:ascii="Book Antiqua" w:eastAsia="Book Antiqua" w:hAnsi="Book Antiqua" w:cs="Book Antiqua"/>
          <w:color w:val="000000"/>
        </w:rPr>
        <w:t>, collagen type 4 (</w:t>
      </w:r>
      <w:r w:rsidRPr="00AD267B">
        <w:rPr>
          <w:rFonts w:ascii="Book Antiqua" w:eastAsia="Book Antiqua" w:hAnsi="Book Antiqua" w:cs="Book Antiqua"/>
          <w:bCs/>
          <w:color w:val="000000"/>
        </w:rPr>
        <w:t>Figure 2</w:t>
      </w:r>
      <w:r w:rsidRPr="00AD267B">
        <w:rPr>
          <w:rFonts w:ascii="Book Antiqua" w:eastAsia="Book Antiqua" w:hAnsi="Book Antiqua" w:cs="Book Antiqua"/>
          <w:color w:val="000000"/>
        </w:rPr>
        <w:t xml:space="preserve">). There was no expression of the melanocytic markers Myo-D1, desmin, CD34, </w:t>
      </w:r>
      <w:r w:rsidR="0094493C" w:rsidRPr="004552C4">
        <w:rPr>
          <w:rFonts w:ascii="Book Antiqua" w:eastAsia="Book Antiqua" w:hAnsi="Book Antiqua" w:cs="Book Antiqua"/>
          <w:color w:val="000000"/>
        </w:rPr>
        <w:t>smooth muscle a</w:t>
      </w:r>
      <w:r w:rsidR="006A7E38" w:rsidRPr="004552C4">
        <w:rPr>
          <w:rFonts w:ascii="Book Antiqua" w:eastAsia="Book Antiqua" w:hAnsi="Book Antiqua" w:cs="Book Antiqua"/>
          <w:color w:val="000000"/>
        </w:rPr>
        <w:t>ctin</w:t>
      </w:r>
      <w:r w:rsidR="00204803">
        <w:rPr>
          <w:rFonts w:ascii="Book Antiqua" w:eastAsia="Book Antiqua" w:hAnsi="Book Antiqua" w:cs="Book Antiqua"/>
          <w:color w:val="000000"/>
        </w:rPr>
        <w:t xml:space="preserve"> </w:t>
      </w:r>
      <w:r w:rsidR="00204803" w:rsidRPr="00DA682D">
        <w:rPr>
          <w:rFonts w:ascii="Book Antiqua" w:eastAsia="Book Antiqua" w:hAnsi="Book Antiqua" w:cs="Book Antiqua"/>
          <w:color w:val="000000"/>
        </w:rPr>
        <w:t>(SMA)</w:t>
      </w:r>
      <w:r w:rsidRPr="00204803">
        <w:rPr>
          <w:rFonts w:ascii="Book Antiqua" w:eastAsia="Book Antiqua" w:hAnsi="Book Antiqua" w:cs="Book Antiqua"/>
          <w:color w:val="000000"/>
        </w:rPr>
        <w:t>,</w:t>
      </w:r>
      <w:r w:rsidRPr="00AD267B">
        <w:rPr>
          <w:rFonts w:ascii="Book Antiqua" w:eastAsia="Book Antiqua" w:hAnsi="Book Antiqua" w:cs="Book Antiqua"/>
          <w:color w:val="000000"/>
        </w:rPr>
        <w:t xml:space="preserve"> myogenin, </w:t>
      </w:r>
      <w:r w:rsidRPr="00AD267B">
        <w:rPr>
          <w:rFonts w:ascii="Book Antiqua" w:eastAsia="Book Antiqua" w:hAnsi="Book Antiqua" w:cs="Book Antiqua"/>
          <w:color w:val="000000"/>
        </w:rPr>
        <w:lastRenderedPageBreak/>
        <w:t xml:space="preserve">CD117, </w:t>
      </w:r>
      <w:r w:rsidRPr="004552C4">
        <w:rPr>
          <w:rFonts w:ascii="Book Antiqua" w:eastAsia="Book Antiqua" w:hAnsi="Book Antiqua" w:cs="Book Antiqua"/>
          <w:color w:val="000000"/>
        </w:rPr>
        <w:t>GATA3</w:t>
      </w:r>
      <w:r w:rsidRPr="00AD267B">
        <w:rPr>
          <w:rFonts w:ascii="Book Antiqua" w:eastAsia="Book Antiqua" w:hAnsi="Book Antiqua" w:cs="Book Antiqua"/>
          <w:color w:val="000000"/>
        </w:rPr>
        <w:t xml:space="preserve"> or </w:t>
      </w:r>
      <w:r w:rsidRPr="004552C4">
        <w:rPr>
          <w:rFonts w:ascii="Book Antiqua" w:eastAsia="Book Antiqua" w:hAnsi="Book Antiqua" w:cs="Book Antiqua"/>
          <w:color w:val="000000"/>
        </w:rPr>
        <w:t>ALK</w:t>
      </w:r>
      <w:r w:rsidRPr="00AD267B">
        <w:rPr>
          <w:rFonts w:ascii="Book Antiqua" w:eastAsia="Book Antiqua" w:hAnsi="Book Antiqua" w:cs="Book Antiqua"/>
          <w:color w:val="000000"/>
        </w:rPr>
        <w:t>. No loss of INI1 expression was observed. Ki67 proliferative index was</w:t>
      </w:r>
      <w:r w:rsidR="000F5A64">
        <w:rPr>
          <w:rFonts w:ascii="Book Antiqua" w:eastAsia="Book Antiqua" w:hAnsi="Book Antiqua" w:cs="Book Antiqua"/>
          <w:color w:val="000000"/>
        </w:rPr>
        <w:t xml:space="preserve"> </w:t>
      </w:r>
      <w:r w:rsidRPr="00AD267B">
        <w:rPr>
          <w:rFonts w:ascii="Book Antiqua" w:eastAsia="Book Antiqua" w:hAnsi="Book Antiqua" w:cs="Book Antiqua"/>
          <w:color w:val="000000"/>
        </w:rPr>
        <w:t>10%. The pa</w:t>
      </w:r>
      <w:r w:rsidRPr="00601BE3">
        <w:rPr>
          <w:rFonts w:ascii="Book Antiqua" w:eastAsia="Book Antiqua" w:hAnsi="Book Antiqua" w:cs="Book Antiqua"/>
          <w:color w:val="000000"/>
        </w:rPr>
        <w:t xml:space="preserve">thological diagnosis was in concordance with high-grade EMPNST. </w:t>
      </w:r>
      <w:r w:rsidR="000F5A64">
        <w:rPr>
          <w:rFonts w:ascii="Book Antiqua" w:eastAsia="Book Antiqua" w:hAnsi="Book Antiqua" w:cs="Book Antiqua"/>
          <w:color w:val="000000"/>
        </w:rPr>
        <w:t>A</w:t>
      </w:r>
      <w:r w:rsidRPr="00601BE3">
        <w:rPr>
          <w:rFonts w:ascii="Book Antiqua" w:eastAsia="Book Antiqua" w:hAnsi="Book Antiqua" w:cs="Book Antiqua"/>
          <w:color w:val="000000"/>
        </w:rPr>
        <w:t xml:space="preserve"> sample </w:t>
      </w:r>
      <w:r w:rsidR="000F5A64">
        <w:rPr>
          <w:rFonts w:ascii="Book Antiqua" w:eastAsia="Book Antiqua" w:hAnsi="Book Antiqua" w:cs="Book Antiqua"/>
          <w:color w:val="000000"/>
        </w:rPr>
        <w:t>was</w:t>
      </w:r>
      <w:r w:rsidRPr="00601BE3">
        <w:rPr>
          <w:rFonts w:ascii="Book Antiqua" w:eastAsia="Book Antiqua" w:hAnsi="Book Antiqua" w:cs="Book Antiqua"/>
          <w:color w:val="000000"/>
        </w:rPr>
        <w:t xml:space="preserve"> sent to the molecular pathology laboratory for BRAFv600 mutation analysis for evaluating the availability of novel systemic treatment agents, </w:t>
      </w:r>
      <w:r w:rsidR="000F5A64">
        <w:rPr>
          <w:rFonts w:ascii="Book Antiqua" w:eastAsia="Book Antiqua" w:hAnsi="Book Antiqua" w:cs="Book Antiqua"/>
          <w:color w:val="000000"/>
        </w:rPr>
        <w:t>but</w:t>
      </w:r>
      <w:r w:rsidR="000F5A64" w:rsidRPr="00601BE3">
        <w:rPr>
          <w:rFonts w:ascii="Book Antiqua" w:eastAsia="Book Antiqua" w:hAnsi="Book Antiqua" w:cs="Book Antiqua"/>
          <w:color w:val="000000"/>
        </w:rPr>
        <w:t xml:space="preserve"> </w:t>
      </w:r>
      <w:r w:rsidRPr="00601BE3">
        <w:rPr>
          <w:rFonts w:ascii="Book Antiqua" w:eastAsia="Book Antiqua" w:hAnsi="Book Antiqua" w:cs="Book Antiqua"/>
          <w:color w:val="000000"/>
        </w:rPr>
        <w:t>it was</w:t>
      </w:r>
      <w:r w:rsidR="000F5A64">
        <w:rPr>
          <w:rFonts w:ascii="Book Antiqua" w:eastAsia="Book Antiqua" w:hAnsi="Book Antiqua" w:cs="Book Antiqua"/>
          <w:color w:val="000000"/>
        </w:rPr>
        <w:t xml:space="preserve"> </w:t>
      </w:r>
      <w:r w:rsidRPr="00601BE3">
        <w:rPr>
          <w:rFonts w:ascii="Book Antiqua" w:eastAsia="Book Antiqua" w:hAnsi="Book Antiqua" w:cs="Book Antiqua"/>
          <w:color w:val="000000"/>
        </w:rPr>
        <w:t>n</w:t>
      </w:r>
      <w:r w:rsidR="000F5A64">
        <w:rPr>
          <w:rFonts w:ascii="Book Antiqua" w:eastAsia="Book Antiqua" w:hAnsi="Book Antiqua" w:cs="Book Antiqua"/>
          <w:color w:val="000000"/>
        </w:rPr>
        <w:t>o</w:t>
      </w:r>
      <w:r w:rsidRPr="00601BE3">
        <w:rPr>
          <w:rFonts w:ascii="Book Antiqua" w:eastAsia="Book Antiqua" w:hAnsi="Book Antiqua" w:cs="Book Antiqua"/>
          <w:color w:val="000000"/>
        </w:rPr>
        <w:t>t detected.</w:t>
      </w:r>
    </w:p>
    <w:p w14:paraId="50CDFE84" w14:textId="4FDAC5E4" w:rsidR="00A77B3E" w:rsidRPr="00601BE3" w:rsidRDefault="001200ED" w:rsidP="00F12F24">
      <w:pPr>
        <w:spacing w:line="360" w:lineRule="auto"/>
        <w:ind w:firstLineChars="200" w:firstLine="480"/>
        <w:jc w:val="both"/>
        <w:rPr>
          <w:rFonts w:ascii="Book Antiqua" w:hAnsi="Book Antiqua"/>
        </w:rPr>
      </w:pPr>
      <w:r w:rsidRPr="00601BE3">
        <w:rPr>
          <w:rFonts w:ascii="Book Antiqua" w:eastAsia="Book Antiqua" w:hAnsi="Book Antiqua" w:cs="Book Antiqua"/>
          <w:color w:val="000000"/>
        </w:rPr>
        <w:t xml:space="preserve">A full body </w:t>
      </w:r>
      <w:r w:rsidR="00AD7A10" w:rsidRPr="000445E2">
        <w:rPr>
          <w:rFonts w:ascii="Book Antiqua" w:eastAsia="Book Antiqua" w:hAnsi="Book Antiqua" w:cs="Book Antiqua"/>
          <w:color w:val="000000"/>
        </w:rPr>
        <w:t xml:space="preserve">fluorodeoxyglucose </w:t>
      </w:r>
      <w:r w:rsidR="000445E2" w:rsidRPr="000445E2">
        <w:rPr>
          <w:rFonts w:ascii="Book Antiqua" w:eastAsia="Book Antiqua" w:hAnsi="Book Antiqua" w:cs="Book Antiqua"/>
          <w:color w:val="000000"/>
        </w:rPr>
        <w:t xml:space="preserve">positron emission tomography computed tomography </w:t>
      </w:r>
      <w:r w:rsidR="000445E2">
        <w:rPr>
          <w:rFonts w:ascii="Book Antiqua" w:eastAsia="Book Antiqua" w:hAnsi="Book Antiqua" w:cs="Book Antiqua"/>
          <w:color w:val="000000"/>
        </w:rPr>
        <w:t>(</w:t>
      </w:r>
      <w:r w:rsidRPr="00601BE3">
        <w:rPr>
          <w:rFonts w:ascii="Book Antiqua" w:eastAsia="Book Antiqua" w:hAnsi="Book Antiqua" w:cs="Book Antiqua"/>
          <w:color w:val="000000"/>
        </w:rPr>
        <w:t>FDG-PET CT</w:t>
      </w:r>
      <w:r w:rsidR="000445E2">
        <w:rPr>
          <w:rFonts w:ascii="Book Antiqua" w:eastAsia="Book Antiqua" w:hAnsi="Book Antiqua" w:cs="Book Antiqua"/>
          <w:color w:val="000000"/>
        </w:rPr>
        <w:t>)</w:t>
      </w:r>
      <w:r w:rsidRPr="00601BE3">
        <w:rPr>
          <w:rFonts w:ascii="Book Antiqua" w:eastAsia="Book Antiqua" w:hAnsi="Book Antiqua" w:cs="Book Antiqua"/>
          <w:color w:val="000000"/>
        </w:rPr>
        <w:t xml:space="preserve"> scan was performed to rule out distant metastases and for local staging. On abdominopelvic cross-sectional images, an intrapelvic mass was bordering the posterior bladder wall and causing compression and distortion of pelvic structures. No distinctive border could be identified between the mass and the bladder wall. Increased </w:t>
      </w:r>
      <w:r w:rsidR="00F2701A" w:rsidRPr="00F2701A">
        <w:rPr>
          <w:rFonts w:ascii="Book Antiqua" w:eastAsia="Book Antiqua" w:hAnsi="Book Antiqua" w:cs="Book Antiqua"/>
          <w:color w:val="000000"/>
        </w:rPr>
        <w:t>FDG</w:t>
      </w:r>
      <w:r w:rsidRPr="00601BE3">
        <w:rPr>
          <w:rFonts w:ascii="Book Antiqua" w:eastAsia="Book Antiqua" w:hAnsi="Book Antiqua" w:cs="Book Antiqua"/>
          <w:color w:val="000000"/>
        </w:rPr>
        <w:t xml:space="preserve"> uptake on both the right external iliac and right common iliac lymph nodes was noted. An isolated paracaval lymph node just above the right iliac bifurcation</w:t>
      </w:r>
      <w:r w:rsidR="000F5A64">
        <w:rPr>
          <w:rFonts w:ascii="Book Antiqua" w:eastAsia="Book Antiqua" w:hAnsi="Book Antiqua" w:cs="Book Antiqua"/>
          <w:color w:val="000000"/>
        </w:rPr>
        <w:t xml:space="preserve"> </w:t>
      </w:r>
      <w:r w:rsidRPr="00601BE3">
        <w:rPr>
          <w:rFonts w:ascii="Book Antiqua" w:eastAsia="Book Antiqua" w:hAnsi="Book Antiqua" w:cs="Book Antiqua"/>
          <w:color w:val="000000"/>
        </w:rPr>
        <w:t>had increased FDG uptake. On cross-sectional thoracal images</w:t>
      </w:r>
      <w:r w:rsidR="000F5A64">
        <w:rPr>
          <w:rFonts w:ascii="Book Antiqua" w:eastAsia="Book Antiqua" w:hAnsi="Book Antiqua" w:cs="Book Antiqua"/>
          <w:color w:val="000000"/>
        </w:rPr>
        <w:t>,</w:t>
      </w:r>
      <w:r w:rsidRPr="00601BE3">
        <w:rPr>
          <w:rFonts w:ascii="Book Antiqua" w:eastAsia="Book Antiqua" w:hAnsi="Book Antiqua" w:cs="Book Antiqua"/>
          <w:color w:val="000000"/>
        </w:rPr>
        <w:t xml:space="preserve"> a nodular lesion on </w:t>
      </w:r>
      <w:r w:rsidR="000F5A64">
        <w:rPr>
          <w:rFonts w:ascii="Book Antiqua" w:eastAsia="Book Antiqua" w:hAnsi="Book Antiqua" w:cs="Book Antiqua"/>
          <w:color w:val="000000"/>
        </w:rPr>
        <w:t xml:space="preserve">the </w:t>
      </w:r>
      <w:r w:rsidRPr="00601BE3">
        <w:rPr>
          <w:rFonts w:ascii="Book Antiqua" w:eastAsia="Book Antiqua" w:hAnsi="Book Antiqua" w:cs="Book Antiqua"/>
          <w:color w:val="000000"/>
        </w:rPr>
        <w:t>right upper lobe of the lung with a 14</w:t>
      </w:r>
      <w:r w:rsidR="008F0549">
        <w:rPr>
          <w:rFonts w:ascii="Book Antiqua" w:eastAsia="Book Antiqua" w:hAnsi="Book Antiqua" w:cs="Book Antiqua"/>
          <w:color w:val="000000"/>
        </w:rPr>
        <w:t xml:space="preserve"> </w:t>
      </w:r>
      <w:r w:rsidR="008F0549" w:rsidRPr="00601BE3">
        <w:rPr>
          <w:rFonts w:ascii="Book Antiqua" w:eastAsia="Book Antiqua" w:hAnsi="Book Antiqua" w:cs="Book Antiqua"/>
          <w:color w:val="000000"/>
        </w:rPr>
        <w:t>mm</w:t>
      </w:r>
      <w:r w:rsidR="008F0549">
        <w:rPr>
          <w:rFonts w:ascii="Book Antiqua" w:eastAsia="Book Antiqua" w:hAnsi="Book Antiqua" w:cs="Book Antiqua"/>
          <w:color w:val="000000"/>
        </w:rPr>
        <w:t xml:space="preserve"> </w:t>
      </w:r>
      <w:r w:rsidR="008F0549" w:rsidRPr="004552C4">
        <w:rPr>
          <w:rFonts w:ascii="Book Antiqua" w:eastAsia="Book Antiqua" w:hAnsi="Book Antiqua" w:cs="Book Antiqua"/>
          <w:color w:val="000000"/>
        </w:rPr>
        <w:t xml:space="preserve">× </w:t>
      </w:r>
      <w:r w:rsidRPr="00601BE3">
        <w:rPr>
          <w:rFonts w:ascii="Book Antiqua" w:eastAsia="Book Antiqua" w:hAnsi="Book Antiqua" w:cs="Book Antiqua"/>
          <w:color w:val="000000"/>
        </w:rPr>
        <w:t>13</w:t>
      </w:r>
      <w:r w:rsidR="008F0549">
        <w:rPr>
          <w:rFonts w:ascii="Book Antiqua" w:eastAsia="Book Antiqua" w:hAnsi="Book Antiqua" w:cs="Book Antiqua"/>
          <w:color w:val="000000"/>
        </w:rPr>
        <w:t xml:space="preserve"> </w:t>
      </w:r>
      <w:r w:rsidRPr="00601BE3">
        <w:rPr>
          <w:rFonts w:ascii="Book Antiqua" w:eastAsia="Book Antiqua" w:hAnsi="Book Antiqua" w:cs="Book Antiqua"/>
          <w:color w:val="000000"/>
        </w:rPr>
        <w:t>mm diameter was observed. The lesion also had nuclear material uptake</w:t>
      </w:r>
      <w:r w:rsidR="000F5A64">
        <w:rPr>
          <w:rFonts w:ascii="Book Antiqua" w:eastAsia="Book Antiqua" w:hAnsi="Book Antiqua" w:cs="Book Antiqua"/>
          <w:color w:val="000000"/>
        </w:rPr>
        <w:t>,</w:t>
      </w:r>
      <w:r w:rsidRPr="00601BE3">
        <w:rPr>
          <w:rFonts w:ascii="Book Antiqua" w:eastAsia="Book Antiqua" w:hAnsi="Book Antiqua" w:cs="Book Antiqua"/>
          <w:color w:val="000000"/>
        </w:rPr>
        <w:t xml:space="preserve"> making it a candidate for metastases of the primary lesion (</w:t>
      </w:r>
      <w:r w:rsidRPr="00F4545A">
        <w:rPr>
          <w:rFonts w:ascii="Book Antiqua" w:eastAsia="Book Antiqua" w:hAnsi="Book Antiqua" w:cs="Book Antiqua"/>
          <w:bCs/>
          <w:color w:val="000000"/>
        </w:rPr>
        <w:t>Figure 3</w:t>
      </w:r>
      <w:r w:rsidRPr="00601BE3">
        <w:rPr>
          <w:rFonts w:ascii="Book Antiqua" w:eastAsia="Book Antiqua" w:hAnsi="Book Antiqua" w:cs="Book Antiqua"/>
          <w:color w:val="000000"/>
        </w:rPr>
        <w:t>).</w:t>
      </w:r>
    </w:p>
    <w:p w14:paraId="09A9F1C3" w14:textId="16E6AE19" w:rsidR="00A77B3E" w:rsidRPr="00601BE3" w:rsidRDefault="001200ED" w:rsidP="00F12F24">
      <w:pPr>
        <w:spacing w:line="360" w:lineRule="auto"/>
        <w:ind w:firstLineChars="200" w:firstLine="480"/>
        <w:jc w:val="both"/>
        <w:rPr>
          <w:rFonts w:ascii="Book Antiqua" w:hAnsi="Book Antiqua"/>
        </w:rPr>
      </w:pPr>
      <w:r w:rsidRPr="00601BE3">
        <w:rPr>
          <w:rFonts w:ascii="Book Antiqua" w:eastAsia="Book Antiqua" w:hAnsi="Book Antiqua" w:cs="Book Antiqua"/>
          <w:color w:val="000000"/>
        </w:rPr>
        <w:t>The patient was discussed in a multidisciplinary uro-oncology meeting with the participation of urology, oncology, pathology, and radiation oncology departments. It had been decided to perform a radical cystoprostatectomy and extended lymph node resection for providing local disease control. The patient underwent radical cystoprostatectomy with ileal loop repair and bilateral ilioinguinal lymph node dissection. During the surgery, no notable adhesions, stiff tissues, or pathologic bodies along the perivesical spaces, rectovesical borders, and retropubic area were noted. These perioperative findings indicated that the tumor anatomically originated from the bladder rather than the pelvic plexuses. There were no operation</w:t>
      </w:r>
      <w:r w:rsidR="00B12D7A">
        <w:rPr>
          <w:rFonts w:ascii="Book Antiqua" w:eastAsia="Book Antiqua" w:hAnsi="Book Antiqua" w:cs="Book Antiqua"/>
          <w:color w:val="000000"/>
        </w:rPr>
        <w:t>-</w:t>
      </w:r>
      <w:r w:rsidRPr="00601BE3">
        <w:rPr>
          <w:rFonts w:ascii="Book Antiqua" w:eastAsia="Book Antiqua" w:hAnsi="Book Antiqua" w:cs="Book Antiqua"/>
          <w:color w:val="000000"/>
        </w:rPr>
        <w:t>related complications during the hospital stay. The patient was discharged 7 d after the surgery following the drain removal.</w:t>
      </w:r>
    </w:p>
    <w:p w14:paraId="57AC7737" w14:textId="1C7E8EC0" w:rsidR="00A77B3E" w:rsidRPr="00601BE3" w:rsidRDefault="001200ED" w:rsidP="00F12F24">
      <w:pPr>
        <w:spacing w:line="360" w:lineRule="auto"/>
        <w:ind w:firstLineChars="200" w:firstLine="480"/>
        <w:jc w:val="both"/>
        <w:rPr>
          <w:rFonts w:ascii="Book Antiqua" w:hAnsi="Book Antiqua"/>
        </w:rPr>
      </w:pPr>
      <w:r w:rsidRPr="00601BE3">
        <w:rPr>
          <w:rFonts w:ascii="Book Antiqua" w:eastAsia="Book Antiqua" w:hAnsi="Book Antiqua" w:cs="Book Antiqua"/>
          <w:color w:val="000000"/>
        </w:rPr>
        <w:t xml:space="preserve">Through the pathologic examination of the cystoprostatectomy specimen, full-thickness infiltrating EMPNST into the bladder wall was </w:t>
      </w:r>
      <w:r w:rsidR="00B12D7A">
        <w:rPr>
          <w:rFonts w:ascii="Book Antiqua" w:eastAsia="Book Antiqua" w:hAnsi="Book Antiqua" w:cs="Book Antiqua"/>
          <w:color w:val="000000"/>
        </w:rPr>
        <w:t>identified</w:t>
      </w:r>
      <w:r w:rsidRPr="00601BE3">
        <w:rPr>
          <w:rFonts w:ascii="Book Antiqua" w:eastAsia="Book Antiqua" w:hAnsi="Book Antiqua" w:cs="Book Antiqua"/>
          <w:color w:val="000000"/>
        </w:rPr>
        <w:t>. There was also a heterologous component (mature bone) in the focal area within the tumor</w:t>
      </w:r>
      <w:r w:rsidR="00B12D7A">
        <w:rPr>
          <w:rFonts w:ascii="Book Antiqua" w:eastAsia="Book Antiqua" w:hAnsi="Book Antiqua" w:cs="Book Antiqua"/>
          <w:color w:val="000000"/>
        </w:rPr>
        <w:t>.</w:t>
      </w:r>
      <w:r w:rsidRPr="00601BE3">
        <w:rPr>
          <w:rFonts w:ascii="Book Antiqua" w:eastAsia="Book Antiqua" w:hAnsi="Book Antiqua" w:cs="Book Antiqua"/>
          <w:color w:val="000000"/>
        </w:rPr>
        <w:t xml:space="preserve"> </w:t>
      </w:r>
      <w:r w:rsidR="00B12D7A">
        <w:rPr>
          <w:rFonts w:ascii="Book Antiqua" w:eastAsia="Book Antiqua" w:hAnsi="Book Antiqua" w:cs="Book Antiqua"/>
          <w:color w:val="000000"/>
        </w:rPr>
        <w:t>N</w:t>
      </w:r>
      <w:r w:rsidRPr="00601BE3">
        <w:rPr>
          <w:rFonts w:ascii="Book Antiqua" w:eastAsia="Book Antiqua" w:hAnsi="Book Antiqua" w:cs="Book Antiqua"/>
          <w:color w:val="000000"/>
        </w:rPr>
        <w:t xml:space="preserve">o other </w:t>
      </w:r>
      <w:r w:rsidRPr="00601BE3">
        <w:rPr>
          <w:rFonts w:ascii="Book Antiqua" w:eastAsia="Book Antiqua" w:hAnsi="Book Antiqua" w:cs="Book Antiqua"/>
          <w:color w:val="000000"/>
        </w:rPr>
        <w:lastRenderedPageBreak/>
        <w:t>peripheral nerve sheat</w:t>
      </w:r>
      <w:r w:rsidR="00B12D7A">
        <w:rPr>
          <w:rFonts w:ascii="Book Antiqua" w:eastAsia="Book Antiqua" w:hAnsi="Book Antiqua" w:cs="Book Antiqua"/>
          <w:color w:val="000000"/>
        </w:rPr>
        <w:t>h-</w:t>
      </w:r>
      <w:r w:rsidRPr="00601BE3">
        <w:rPr>
          <w:rFonts w:ascii="Book Antiqua" w:eastAsia="Book Antiqua" w:hAnsi="Book Antiqua" w:cs="Book Antiqua"/>
          <w:color w:val="000000"/>
        </w:rPr>
        <w:t>associated tumor types (schwannoma, neurofibroma or perineuroma) were noted. In addition, acinar adenocarcinoma (Gleason score 3</w:t>
      </w:r>
      <w:r w:rsidR="00E83846">
        <w:rPr>
          <w:rFonts w:ascii="Book Antiqua" w:eastAsia="Book Antiqua" w:hAnsi="Book Antiqua" w:cs="Book Antiqua"/>
          <w:color w:val="000000"/>
        </w:rPr>
        <w:t xml:space="preserve"> </w:t>
      </w:r>
      <w:r w:rsidRPr="00601BE3">
        <w:rPr>
          <w:rFonts w:ascii="Book Antiqua" w:eastAsia="Book Antiqua" w:hAnsi="Book Antiqua" w:cs="Book Antiqua"/>
          <w:color w:val="000000"/>
        </w:rPr>
        <w:t>+</w:t>
      </w:r>
      <w:r w:rsidR="00E83846">
        <w:rPr>
          <w:rFonts w:ascii="Book Antiqua" w:eastAsia="Book Antiqua" w:hAnsi="Book Antiqua" w:cs="Book Antiqua"/>
          <w:color w:val="000000"/>
        </w:rPr>
        <w:t xml:space="preserve"> </w:t>
      </w:r>
      <w:r w:rsidRPr="00601BE3">
        <w:rPr>
          <w:rFonts w:ascii="Book Antiqua" w:eastAsia="Book Antiqua" w:hAnsi="Book Antiqua" w:cs="Book Antiqua"/>
          <w:color w:val="000000"/>
        </w:rPr>
        <w:t>3</w:t>
      </w:r>
      <w:r w:rsidR="00E83846">
        <w:rPr>
          <w:rFonts w:ascii="Book Antiqua" w:eastAsia="Book Antiqua" w:hAnsi="Book Antiqua" w:cs="Book Antiqua"/>
          <w:color w:val="000000"/>
        </w:rPr>
        <w:t xml:space="preserve"> </w:t>
      </w:r>
      <w:r w:rsidRPr="00601BE3">
        <w:rPr>
          <w:rFonts w:ascii="Book Antiqua" w:eastAsia="Book Antiqua" w:hAnsi="Book Antiqua" w:cs="Book Antiqua"/>
          <w:color w:val="000000"/>
        </w:rPr>
        <w:t>=</w:t>
      </w:r>
      <w:r w:rsidR="00E83846">
        <w:rPr>
          <w:rFonts w:ascii="Book Antiqua" w:eastAsia="Book Antiqua" w:hAnsi="Book Antiqua" w:cs="Book Antiqua"/>
          <w:color w:val="000000"/>
        </w:rPr>
        <w:t xml:space="preserve"> </w:t>
      </w:r>
      <w:r w:rsidRPr="00601BE3">
        <w:rPr>
          <w:rFonts w:ascii="Book Antiqua" w:eastAsia="Book Antiqua" w:hAnsi="Book Antiqua" w:cs="Book Antiqua"/>
          <w:color w:val="000000"/>
        </w:rPr>
        <w:t>6) was detected incidentally in the prostate. EMPNST metastases were detected in 2 of 11 right pelvic lymph nodes removed. The number of bilaterally excised lymph nodes was 18.</w:t>
      </w:r>
    </w:p>
    <w:p w14:paraId="0E666DB9" w14:textId="39D24AF5" w:rsidR="00A77B3E" w:rsidRPr="00601BE3" w:rsidRDefault="001200ED" w:rsidP="00F12F24">
      <w:pPr>
        <w:spacing w:line="360" w:lineRule="auto"/>
        <w:ind w:firstLineChars="200" w:firstLine="480"/>
        <w:jc w:val="both"/>
        <w:rPr>
          <w:rFonts w:ascii="Book Antiqua" w:hAnsi="Book Antiqua"/>
        </w:rPr>
      </w:pPr>
      <w:r w:rsidRPr="00601BE3">
        <w:rPr>
          <w:rFonts w:ascii="Book Antiqua" w:eastAsia="Book Antiqua" w:hAnsi="Book Antiqua" w:cs="Book Antiqua"/>
          <w:color w:val="000000"/>
        </w:rPr>
        <w:t xml:space="preserve">An intravenous contrast-enhanced </w:t>
      </w:r>
      <w:r w:rsidR="008A4D2D" w:rsidRPr="008A4D2D">
        <w:rPr>
          <w:rFonts w:ascii="Book Antiqua" w:eastAsia="Book Antiqua" w:hAnsi="Book Antiqua" w:cs="Book Antiqua"/>
          <w:color w:val="000000"/>
        </w:rPr>
        <w:t>CT</w:t>
      </w:r>
      <w:r w:rsidRPr="00601BE3">
        <w:rPr>
          <w:rFonts w:ascii="Book Antiqua" w:eastAsia="Book Antiqua" w:hAnsi="Book Antiqua" w:cs="Book Antiqua"/>
          <w:color w:val="000000"/>
        </w:rPr>
        <w:t xml:space="preserve"> scan was performed 3 mo after the cystectomy. The lesion located on the apical portion of the right lung was found to be increased in diameter (13</w:t>
      </w:r>
      <w:r w:rsidR="00021F0E" w:rsidRPr="00021F0E">
        <w:rPr>
          <w:rFonts w:ascii="Book Antiqua" w:eastAsia="Book Antiqua" w:hAnsi="Book Antiqua" w:cs="Book Antiqua"/>
          <w:color w:val="000000"/>
        </w:rPr>
        <w:t xml:space="preserve"> </w:t>
      </w:r>
      <w:r w:rsidR="00021F0E" w:rsidRPr="00601BE3">
        <w:rPr>
          <w:rFonts w:ascii="Book Antiqua" w:eastAsia="Book Antiqua" w:hAnsi="Book Antiqua" w:cs="Book Antiqua"/>
          <w:color w:val="000000"/>
        </w:rPr>
        <w:t>mm</w:t>
      </w:r>
      <w:r w:rsidR="00E75991">
        <w:rPr>
          <w:rFonts w:ascii="Book Antiqua" w:eastAsia="Book Antiqua" w:hAnsi="Book Antiqua" w:cs="Book Antiqua"/>
          <w:color w:val="000000"/>
        </w:rPr>
        <w:t xml:space="preserve"> </w:t>
      </w:r>
      <w:r w:rsidR="00E75991" w:rsidRPr="00E75991">
        <w:rPr>
          <w:rFonts w:ascii="Book Antiqua" w:eastAsia="Book Antiqua" w:hAnsi="Book Antiqua" w:cs="Book Antiqua"/>
          <w:color w:val="000000"/>
        </w:rPr>
        <w:t>×</w:t>
      </w:r>
      <w:r w:rsidR="00E75991">
        <w:rPr>
          <w:rFonts w:ascii="Book Antiqua" w:hAnsi="Book Antiqua" w:cs="Book Antiqua" w:hint="eastAsia"/>
          <w:color w:val="000000"/>
          <w:lang w:eastAsia="zh-CN"/>
        </w:rPr>
        <w:t xml:space="preserve"> </w:t>
      </w:r>
      <w:r w:rsidRPr="00601BE3">
        <w:rPr>
          <w:rFonts w:ascii="Book Antiqua" w:eastAsia="Book Antiqua" w:hAnsi="Book Antiqua" w:cs="Book Antiqua"/>
          <w:color w:val="000000"/>
        </w:rPr>
        <w:t xml:space="preserve">14 mm) and another nodular lesion with contrast uptake was added to the inferior lobe of the right lung. </w:t>
      </w:r>
      <w:r w:rsidR="00B12D7A">
        <w:rPr>
          <w:rFonts w:ascii="Book Antiqua" w:eastAsia="Book Antiqua" w:hAnsi="Book Antiqua" w:cs="Book Antiqua"/>
          <w:color w:val="000000"/>
        </w:rPr>
        <w:t>The p</w:t>
      </w:r>
      <w:r w:rsidRPr="00601BE3">
        <w:rPr>
          <w:rFonts w:ascii="Book Antiqua" w:eastAsia="Book Antiqua" w:hAnsi="Book Antiqua" w:cs="Book Antiqua"/>
          <w:color w:val="000000"/>
        </w:rPr>
        <w:t xml:space="preserve">atient could not receive any additional systemic therapy due to frailty. The patient passed away 4 mo after the cystectomy and 12 mo after the initial diagnosis due to emerging type 1 respiratory failure causing cardiac arrest after </w:t>
      </w:r>
      <w:r w:rsidR="006E2D98" w:rsidRPr="006E2D98">
        <w:rPr>
          <w:rFonts w:ascii="Book Antiqua" w:eastAsia="Book Antiqua" w:hAnsi="Book Antiqua" w:cs="Book Antiqua"/>
          <w:color w:val="000000"/>
        </w:rPr>
        <w:t>intensive care unit</w:t>
      </w:r>
      <w:r w:rsidR="009B6D9F">
        <w:rPr>
          <w:rFonts w:ascii="Book Antiqua" w:eastAsia="Book Antiqua" w:hAnsi="Book Antiqua" w:cs="Book Antiqua"/>
          <w:color w:val="000000"/>
        </w:rPr>
        <w:t xml:space="preserve"> (ICU)</w:t>
      </w:r>
      <w:r w:rsidRPr="00601BE3">
        <w:rPr>
          <w:rFonts w:ascii="Book Antiqua" w:eastAsia="Book Antiqua" w:hAnsi="Book Antiqua" w:cs="Book Antiqua"/>
          <w:color w:val="000000"/>
        </w:rPr>
        <w:t xml:space="preserve"> admission.</w:t>
      </w:r>
    </w:p>
    <w:p w14:paraId="0A8C0589" w14:textId="77777777" w:rsidR="00A77B3E" w:rsidRPr="00601BE3" w:rsidRDefault="00A77B3E" w:rsidP="008C3A94">
      <w:pPr>
        <w:spacing w:line="360" w:lineRule="auto"/>
        <w:jc w:val="both"/>
        <w:rPr>
          <w:rFonts w:ascii="Book Antiqua" w:hAnsi="Book Antiqua"/>
        </w:rPr>
      </w:pPr>
    </w:p>
    <w:p w14:paraId="38BD1C81"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i/>
          <w:color w:val="000000"/>
        </w:rPr>
        <w:t>History of present illness</w:t>
      </w:r>
    </w:p>
    <w:p w14:paraId="49FB627F"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color w:val="000000"/>
        </w:rPr>
        <w:t>Tubulovillous adenoma of sigmoid colon was detected prior to endourological intervention.</w:t>
      </w:r>
    </w:p>
    <w:p w14:paraId="4BFE6F9D" w14:textId="77777777" w:rsidR="00A77B3E" w:rsidRPr="00601BE3" w:rsidRDefault="00A77B3E" w:rsidP="008C3A94">
      <w:pPr>
        <w:spacing w:line="360" w:lineRule="auto"/>
        <w:jc w:val="both"/>
        <w:rPr>
          <w:rFonts w:ascii="Book Antiqua" w:hAnsi="Book Antiqua"/>
        </w:rPr>
      </w:pPr>
    </w:p>
    <w:p w14:paraId="7B0CACD4"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i/>
          <w:color w:val="000000"/>
        </w:rPr>
        <w:t>History of past illness</w:t>
      </w:r>
    </w:p>
    <w:p w14:paraId="304F3634"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color w:val="000000"/>
        </w:rPr>
        <w:t>Patient has known diabetes and chronic kidney disease.</w:t>
      </w:r>
    </w:p>
    <w:p w14:paraId="69DF4606" w14:textId="77777777" w:rsidR="00A77B3E" w:rsidRPr="00601BE3" w:rsidRDefault="00A77B3E" w:rsidP="008C3A94">
      <w:pPr>
        <w:spacing w:line="360" w:lineRule="auto"/>
        <w:jc w:val="both"/>
        <w:rPr>
          <w:rFonts w:ascii="Book Antiqua" w:hAnsi="Book Antiqua"/>
        </w:rPr>
      </w:pPr>
    </w:p>
    <w:p w14:paraId="358E4BEB"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i/>
          <w:color w:val="000000"/>
        </w:rPr>
        <w:t>Personal and family history</w:t>
      </w:r>
    </w:p>
    <w:p w14:paraId="2F0333E3" w14:textId="53926BF3"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color w:val="000000"/>
        </w:rPr>
        <w:t xml:space="preserve">The patient was an ex-smoker (50 pack/year). No remarkable family history of chronic illness </w:t>
      </w:r>
      <w:r w:rsidR="00B12D7A">
        <w:rPr>
          <w:rFonts w:ascii="Book Antiqua" w:eastAsia="Book Antiqua" w:hAnsi="Book Antiqua" w:cs="Book Antiqua"/>
          <w:color w:val="000000"/>
        </w:rPr>
        <w:t>was</w:t>
      </w:r>
      <w:r w:rsidR="00B12D7A" w:rsidRPr="00601BE3">
        <w:rPr>
          <w:rFonts w:ascii="Book Antiqua" w:eastAsia="Book Antiqua" w:hAnsi="Book Antiqua" w:cs="Book Antiqua"/>
          <w:color w:val="000000"/>
        </w:rPr>
        <w:t xml:space="preserve"> </w:t>
      </w:r>
      <w:r w:rsidRPr="00601BE3">
        <w:rPr>
          <w:rFonts w:ascii="Book Antiqua" w:eastAsia="Book Antiqua" w:hAnsi="Book Antiqua" w:cs="Book Antiqua"/>
          <w:color w:val="000000"/>
        </w:rPr>
        <w:t>recorded.</w:t>
      </w:r>
    </w:p>
    <w:p w14:paraId="28EA6A2D" w14:textId="77777777" w:rsidR="00A77B3E" w:rsidRPr="00601BE3" w:rsidRDefault="00A77B3E" w:rsidP="008C3A94">
      <w:pPr>
        <w:spacing w:line="360" w:lineRule="auto"/>
        <w:jc w:val="both"/>
        <w:rPr>
          <w:rFonts w:ascii="Book Antiqua" w:hAnsi="Book Antiqua"/>
        </w:rPr>
      </w:pPr>
    </w:p>
    <w:p w14:paraId="43F80A9A"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i/>
          <w:color w:val="000000"/>
        </w:rPr>
        <w:t>Physical examination</w:t>
      </w:r>
    </w:p>
    <w:p w14:paraId="1DBB9003" w14:textId="3344260A"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color w:val="000000"/>
        </w:rPr>
        <w:t>On physical examination</w:t>
      </w:r>
      <w:r w:rsidR="00B12D7A">
        <w:rPr>
          <w:rFonts w:ascii="Book Antiqua" w:eastAsia="Book Antiqua" w:hAnsi="Book Antiqua" w:cs="Book Antiqua"/>
          <w:color w:val="000000"/>
        </w:rPr>
        <w:t>,</w:t>
      </w:r>
      <w:r w:rsidRPr="00601BE3">
        <w:rPr>
          <w:rFonts w:ascii="Book Antiqua" w:eastAsia="Book Antiqua" w:hAnsi="Book Antiqua" w:cs="Book Antiqua"/>
          <w:color w:val="000000"/>
        </w:rPr>
        <w:t xml:space="preserve"> there was no remarkable finding during the inspection. No skin lesions (neurofibromas, café-au-lait spots) were noted. On digital rectal examination, </w:t>
      </w:r>
      <w:r w:rsidR="00B12D7A">
        <w:rPr>
          <w:rFonts w:ascii="Book Antiqua" w:eastAsia="Book Antiqua" w:hAnsi="Book Antiqua" w:cs="Book Antiqua"/>
          <w:color w:val="000000"/>
        </w:rPr>
        <w:t xml:space="preserve">the </w:t>
      </w:r>
      <w:r w:rsidRPr="00601BE3">
        <w:rPr>
          <w:rFonts w:ascii="Book Antiqua" w:eastAsia="Book Antiqua" w:hAnsi="Book Antiqua" w:cs="Book Antiqua"/>
          <w:color w:val="000000"/>
        </w:rPr>
        <w:t xml:space="preserve">prostate was moderately enlarged with no stiffness or irregularities. </w:t>
      </w:r>
    </w:p>
    <w:p w14:paraId="3F90834E" w14:textId="77777777" w:rsidR="00A77B3E" w:rsidRPr="00601BE3" w:rsidRDefault="00A77B3E" w:rsidP="008C3A94">
      <w:pPr>
        <w:spacing w:line="360" w:lineRule="auto"/>
        <w:jc w:val="both"/>
        <w:rPr>
          <w:rFonts w:ascii="Book Antiqua" w:hAnsi="Book Antiqua"/>
        </w:rPr>
      </w:pPr>
    </w:p>
    <w:p w14:paraId="260A145D"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i/>
          <w:color w:val="000000"/>
        </w:rPr>
        <w:t>Laboratory examinations</w:t>
      </w:r>
    </w:p>
    <w:p w14:paraId="6BBC0322" w14:textId="7F7ED149" w:rsidR="00A77B3E" w:rsidRPr="00601BE3" w:rsidRDefault="00B12D7A" w:rsidP="008C3A94">
      <w:pPr>
        <w:spacing w:line="360" w:lineRule="auto"/>
        <w:jc w:val="both"/>
        <w:rPr>
          <w:rFonts w:ascii="Book Antiqua" w:hAnsi="Book Antiqua"/>
        </w:rPr>
      </w:pPr>
      <w:r>
        <w:rPr>
          <w:rFonts w:ascii="Book Antiqua" w:eastAsia="Book Antiqua" w:hAnsi="Book Antiqua" w:cs="Book Antiqua"/>
          <w:color w:val="000000"/>
        </w:rPr>
        <w:lastRenderedPageBreak/>
        <w:t>B</w:t>
      </w:r>
      <w:r w:rsidR="001200ED" w:rsidRPr="00601BE3">
        <w:rPr>
          <w:rFonts w:ascii="Book Antiqua" w:eastAsia="Book Antiqua" w:hAnsi="Book Antiqua" w:cs="Book Antiqua"/>
          <w:color w:val="000000"/>
        </w:rPr>
        <w:t xml:space="preserve">lood samples </w:t>
      </w:r>
      <w:r>
        <w:rPr>
          <w:rFonts w:ascii="Book Antiqua" w:eastAsia="Book Antiqua" w:hAnsi="Book Antiqua" w:cs="Book Antiqua"/>
          <w:color w:val="000000"/>
        </w:rPr>
        <w:t xml:space="preserve">were </w:t>
      </w:r>
      <w:r w:rsidR="001200ED" w:rsidRPr="00601BE3">
        <w:rPr>
          <w:rFonts w:ascii="Book Antiqua" w:eastAsia="Book Antiqua" w:hAnsi="Book Antiqua" w:cs="Book Antiqua"/>
          <w:color w:val="000000"/>
        </w:rPr>
        <w:t xml:space="preserve">collected at </w:t>
      </w:r>
      <w:r>
        <w:rPr>
          <w:rFonts w:ascii="Book Antiqua" w:eastAsia="Book Antiqua" w:hAnsi="Book Antiqua" w:cs="Book Antiqua"/>
          <w:color w:val="000000"/>
        </w:rPr>
        <w:t>admission.</w:t>
      </w:r>
      <w:r w:rsidR="001200ED" w:rsidRPr="00601BE3">
        <w:rPr>
          <w:rFonts w:ascii="Book Antiqua" w:eastAsia="Book Antiqua" w:hAnsi="Book Antiqua" w:cs="Book Antiqua"/>
          <w:color w:val="000000"/>
        </w:rPr>
        <w:t xml:space="preserve"> </w:t>
      </w:r>
      <w:r>
        <w:rPr>
          <w:rFonts w:ascii="Book Antiqua" w:eastAsia="Book Antiqua" w:hAnsi="Book Antiqua" w:cs="Book Antiqua"/>
          <w:color w:val="000000"/>
        </w:rPr>
        <w:t>T</w:t>
      </w:r>
      <w:r w:rsidR="001200ED" w:rsidRPr="00601BE3">
        <w:rPr>
          <w:rFonts w:ascii="Book Antiqua" w:eastAsia="Book Antiqua" w:hAnsi="Book Antiqua" w:cs="Book Antiqua"/>
          <w:color w:val="000000"/>
        </w:rPr>
        <w:t xml:space="preserve">he PSA level was </w:t>
      </w:r>
      <w:r>
        <w:rPr>
          <w:rFonts w:ascii="Book Antiqua" w:eastAsia="Book Antiqua" w:hAnsi="Book Antiqua" w:cs="Book Antiqua"/>
          <w:color w:val="000000"/>
        </w:rPr>
        <w:t>within</w:t>
      </w:r>
      <w:r w:rsidRPr="00601BE3">
        <w:rPr>
          <w:rFonts w:ascii="Book Antiqua" w:eastAsia="Book Antiqua" w:hAnsi="Book Antiqua" w:cs="Book Antiqua"/>
          <w:color w:val="000000"/>
        </w:rPr>
        <w:t xml:space="preserve"> </w:t>
      </w:r>
      <w:r w:rsidR="001200ED" w:rsidRPr="00601BE3">
        <w:rPr>
          <w:rFonts w:ascii="Book Antiqua" w:eastAsia="Book Antiqua" w:hAnsi="Book Antiqua" w:cs="Book Antiqua"/>
          <w:color w:val="000000"/>
        </w:rPr>
        <w:t>normal range 2.46 ng/mL (0 to 4)</w:t>
      </w:r>
      <w:r>
        <w:rPr>
          <w:rFonts w:ascii="Book Antiqua" w:eastAsia="Book Antiqua" w:hAnsi="Book Antiqua" w:cs="Book Antiqua"/>
          <w:color w:val="000000"/>
        </w:rPr>
        <w:t>,</w:t>
      </w:r>
      <w:r w:rsidR="001200ED" w:rsidRPr="00601BE3">
        <w:rPr>
          <w:rFonts w:ascii="Book Antiqua" w:eastAsia="Book Antiqua" w:hAnsi="Book Antiqua" w:cs="Book Antiqua"/>
          <w:color w:val="000000"/>
        </w:rPr>
        <w:t xml:space="preserve"> and BUN and creatinine levels</w:t>
      </w:r>
      <w:r>
        <w:rPr>
          <w:rFonts w:ascii="Book Antiqua" w:eastAsia="Book Antiqua" w:hAnsi="Book Antiqua" w:cs="Book Antiqua"/>
          <w:color w:val="000000"/>
        </w:rPr>
        <w:t xml:space="preserve"> were elevated</w:t>
      </w:r>
      <w:r w:rsidR="001200ED" w:rsidRPr="00601BE3">
        <w:rPr>
          <w:rFonts w:ascii="Book Antiqua" w:eastAsia="Book Antiqua" w:hAnsi="Book Antiqua" w:cs="Book Antiqua"/>
          <w:color w:val="000000"/>
        </w:rPr>
        <w:t xml:space="preserve"> </w:t>
      </w:r>
      <w:r>
        <w:rPr>
          <w:rFonts w:ascii="Book Antiqua" w:eastAsia="Book Antiqua" w:hAnsi="Book Antiqua" w:cs="Book Antiqua"/>
          <w:color w:val="000000"/>
        </w:rPr>
        <w:t>(</w:t>
      </w:r>
      <w:r w:rsidR="001200ED" w:rsidRPr="00601BE3">
        <w:rPr>
          <w:rFonts w:ascii="Book Antiqua" w:eastAsia="Book Antiqua" w:hAnsi="Book Antiqua" w:cs="Book Antiqua"/>
          <w:color w:val="000000"/>
        </w:rPr>
        <w:t>69 mg/dL and 1.30 mg/dL</w:t>
      </w:r>
      <w:r>
        <w:rPr>
          <w:rFonts w:ascii="Book Antiqua" w:eastAsia="Book Antiqua" w:hAnsi="Book Antiqua" w:cs="Book Antiqua"/>
          <w:color w:val="000000"/>
        </w:rPr>
        <w:t>,</w:t>
      </w:r>
      <w:r w:rsidR="001200ED" w:rsidRPr="00601BE3">
        <w:rPr>
          <w:rFonts w:ascii="Book Antiqua" w:eastAsia="Book Antiqua" w:hAnsi="Book Antiqua" w:cs="Book Antiqua"/>
          <w:color w:val="000000"/>
        </w:rPr>
        <w:t xml:space="preserve"> respectively</w:t>
      </w:r>
      <w:r>
        <w:rPr>
          <w:rFonts w:ascii="Book Antiqua" w:eastAsia="Book Antiqua" w:hAnsi="Book Antiqua" w:cs="Book Antiqua"/>
          <w:color w:val="000000"/>
        </w:rPr>
        <w:t>)</w:t>
      </w:r>
      <w:r w:rsidR="001200ED" w:rsidRPr="00601BE3">
        <w:rPr>
          <w:rFonts w:ascii="Book Antiqua" w:eastAsia="Book Antiqua" w:hAnsi="Book Antiqua" w:cs="Book Antiqua"/>
          <w:color w:val="000000"/>
        </w:rPr>
        <w:t xml:space="preserve">. </w:t>
      </w:r>
      <w:r>
        <w:rPr>
          <w:rFonts w:ascii="Book Antiqua" w:eastAsia="Book Antiqua" w:hAnsi="Book Antiqua" w:cs="Book Antiqua"/>
          <w:color w:val="000000"/>
        </w:rPr>
        <w:t>T</w:t>
      </w:r>
      <w:r w:rsidR="001200ED" w:rsidRPr="00601BE3">
        <w:rPr>
          <w:rFonts w:ascii="Book Antiqua" w:eastAsia="Book Antiqua" w:hAnsi="Book Antiqua" w:cs="Book Antiqua"/>
          <w:color w:val="000000"/>
        </w:rPr>
        <w:t xml:space="preserve">he collected urine sample </w:t>
      </w:r>
      <w:r>
        <w:rPr>
          <w:rFonts w:ascii="Book Antiqua" w:eastAsia="Book Antiqua" w:hAnsi="Book Antiqua" w:cs="Book Antiqua"/>
          <w:color w:val="000000"/>
        </w:rPr>
        <w:t>indicated</w:t>
      </w:r>
      <w:r w:rsidRPr="00601BE3">
        <w:rPr>
          <w:rFonts w:ascii="Book Antiqua" w:eastAsia="Book Antiqua" w:hAnsi="Book Antiqua" w:cs="Book Antiqua"/>
          <w:color w:val="000000"/>
        </w:rPr>
        <w:t xml:space="preserve"> </w:t>
      </w:r>
      <w:r w:rsidR="001200ED" w:rsidRPr="00601BE3">
        <w:rPr>
          <w:rFonts w:ascii="Book Antiqua" w:eastAsia="Book Antiqua" w:hAnsi="Book Antiqua" w:cs="Book Antiqua"/>
          <w:color w:val="000000"/>
        </w:rPr>
        <w:t>microscopic hematuria (33 erythrocyte/hpf).</w:t>
      </w:r>
    </w:p>
    <w:p w14:paraId="26D116E8" w14:textId="77777777" w:rsidR="00A77B3E" w:rsidRPr="00601BE3" w:rsidRDefault="00A77B3E" w:rsidP="008C3A94">
      <w:pPr>
        <w:spacing w:line="360" w:lineRule="auto"/>
        <w:jc w:val="both"/>
        <w:rPr>
          <w:rFonts w:ascii="Book Antiqua" w:hAnsi="Book Antiqua"/>
        </w:rPr>
      </w:pPr>
    </w:p>
    <w:p w14:paraId="3E6876F5"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i/>
          <w:color w:val="000000"/>
        </w:rPr>
        <w:t>Imaging examinations</w:t>
      </w:r>
    </w:p>
    <w:p w14:paraId="48A86314" w14:textId="6CE6634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color w:val="000000"/>
        </w:rPr>
        <w:t>A urinary ultrasound scan was conducted revealing a diverticulum with a 45</w:t>
      </w:r>
      <w:r w:rsidR="00151FE7">
        <w:rPr>
          <w:rFonts w:ascii="Book Antiqua" w:eastAsia="Book Antiqua" w:hAnsi="Book Antiqua" w:cs="Book Antiqua"/>
          <w:color w:val="000000"/>
        </w:rPr>
        <w:t xml:space="preserve"> </w:t>
      </w:r>
      <w:r w:rsidR="00151FE7" w:rsidRPr="00601BE3">
        <w:rPr>
          <w:rFonts w:ascii="Book Antiqua" w:eastAsia="Book Antiqua" w:hAnsi="Book Antiqua" w:cs="Book Antiqua"/>
          <w:color w:val="000000"/>
        </w:rPr>
        <w:t>mm</w:t>
      </w:r>
      <w:r w:rsidR="00151FE7">
        <w:rPr>
          <w:rFonts w:ascii="Book Antiqua" w:eastAsia="Book Antiqua" w:hAnsi="Book Antiqua" w:cs="Book Antiqua"/>
          <w:color w:val="000000"/>
        </w:rPr>
        <w:t xml:space="preserve"> </w:t>
      </w:r>
      <w:r w:rsidR="00151FE7" w:rsidRPr="00151FE7">
        <w:rPr>
          <w:rFonts w:ascii="Book Antiqua" w:eastAsia="Book Antiqua" w:hAnsi="Book Antiqua" w:cs="Book Antiqua"/>
          <w:color w:val="000000"/>
        </w:rPr>
        <w:t>×</w:t>
      </w:r>
      <w:r w:rsidR="00151FE7">
        <w:rPr>
          <w:rFonts w:ascii="Book Antiqua" w:eastAsia="Book Antiqua" w:hAnsi="Book Antiqua" w:cs="Book Antiqua"/>
          <w:color w:val="000000"/>
        </w:rPr>
        <w:t xml:space="preserve"> </w:t>
      </w:r>
      <w:r w:rsidRPr="00601BE3">
        <w:rPr>
          <w:rFonts w:ascii="Book Antiqua" w:eastAsia="Book Antiqua" w:hAnsi="Book Antiqua" w:cs="Book Antiqua"/>
          <w:color w:val="000000"/>
        </w:rPr>
        <w:t>35</w:t>
      </w:r>
      <w:r w:rsidR="00151FE7">
        <w:rPr>
          <w:rFonts w:ascii="Book Antiqua" w:eastAsia="Book Antiqua" w:hAnsi="Book Antiqua" w:cs="Book Antiqua"/>
          <w:color w:val="000000"/>
        </w:rPr>
        <w:t xml:space="preserve"> </w:t>
      </w:r>
      <w:r w:rsidRPr="00601BE3">
        <w:rPr>
          <w:rFonts w:ascii="Book Antiqua" w:eastAsia="Book Antiqua" w:hAnsi="Book Antiqua" w:cs="Book Antiqua"/>
          <w:color w:val="000000"/>
        </w:rPr>
        <w:t>mm diameter harboring a suspicious papillary projection with a dimension of 30</w:t>
      </w:r>
      <w:r w:rsidR="00151FE7" w:rsidRPr="00151FE7">
        <w:rPr>
          <w:rFonts w:ascii="Book Antiqua" w:eastAsia="Book Antiqua" w:hAnsi="Book Antiqua" w:cs="Book Antiqua"/>
          <w:color w:val="000000"/>
        </w:rPr>
        <w:t xml:space="preserve"> </w:t>
      </w:r>
      <w:r w:rsidR="00151FE7" w:rsidRPr="00601BE3">
        <w:rPr>
          <w:rFonts w:ascii="Book Antiqua" w:eastAsia="Book Antiqua" w:hAnsi="Book Antiqua" w:cs="Book Antiqua"/>
          <w:color w:val="000000"/>
        </w:rPr>
        <w:t>mm</w:t>
      </w:r>
      <w:r w:rsidR="00151FE7">
        <w:rPr>
          <w:rFonts w:ascii="Book Antiqua" w:eastAsia="Book Antiqua" w:hAnsi="Book Antiqua" w:cs="Book Antiqua"/>
          <w:color w:val="000000"/>
        </w:rPr>
        <w:t xml:space="preserve"> </w:t>
      </w:r>
      <w:r w:rsidR="00151FE7" w:rsidRPr="00151FE7">
        <w:rPr>
          <w:rFonts w:ascii="Book Antiqua" w:eastAsia="Book Antiqua" w:hAnsi="Book Antiqua" w:cs="Book Antiqua"/>
          <w:color w:val="000000"/>
        </w:rPr>
        <w:t>×</w:t>
      </w:r>
      <w:r w:rsidR="00151FE7">
        <w:rPr>
          <w:rFonts w:ascii="Book Antiqua" w:eastAsia="Book Antiqua" w:hAnsi="Book Antiqua" w:cs="Book Antiqua"/>
          <w:color w:val="000000"/>
        </w:rPr>
        <w:t xml:space="preserve"> </w:t>
      </w:r>
      <w:r w:rsidRPr="00601BE3">
        <w:rPr>
          <w:rFonts w:ascii="Book Antiqua" w:eastAsia="Book Antiqua" w:hAnsi="Book Antiqua" w:cs="Book Antiqua"/>
          <w:color w:val="000000"/>
        </w:rPr>
        <w:t xml:space="preserve">20 mm on </w:t>
      </w:r>
      <w:r w:rsidR="00A1611A">
        <w:rPr>
          <w:rFonts w:ascii="Book Antiqua" w:eastAsia="Book Antiqua" w:hAnsi="Book Antiqua" w:cs="Book Antiqua"/>
          <w:color w:val="000000"/>
        </w:rPr>
        <w:t xml:space="preserve">the </w:t>
      </w:r>
      <w:r w:rsidRPr="00601BE3">
        <w:rPr>
          <w:rFonts w:ascii="Book Antiqua" w:eastAsia="Book Antiqua" w:hAnsi="Book Antiqua" w:cs="Book Antiqua"/>
          <w:color w:val="000000"/>
        </w:rPr>
        <w:t>posterior bladder wall.</w:t>
      </w:r>
    </w:p>
    <w:p w14:paraId="7EEDDA71" w14:textId="3F2FCE5D" w:rsidR="00A77B3E" w:rsidRPr="00601BE3" w:rsidRDefault="001200ED" w:rsidP="009B6FD0">
      <w:pPr>
        <w:spacing w:line="360" w:lineRule="auto"/>
        <w:ind w:firstLineChars="200" w:firstLine="480"/>
        <w:jc w:val="both"/>
        <w:rPr>
          <w:rFonts w:ascii="Book Antiqua" w:hAnsi="Book Antiqua"/>
        </w:rPr>
      </w:pPr>
      <w:r w:rsidRPr="00601BE3">
        <w:rPr>
          <w:rFonts w:ascii="Book Antiqua" w:eastAsia="Book Antiqua" w:hAnsi="Book Antiqua" w:cs="Book Antiqua"/>
          <w:color w:val="000000"/>
        </w:rPr>
        <w:t>A full body FDG-PET CT scan was performed to rule out distant metastases and for local staging. On abdominopelvic cross-sectional images, an intrapelvic mass was bordering the posterior bladder wall and causing compression and distortion of pelvic structures. No distinctive border could be identified between the mass and the bladder wall. Increased FDG uptake on both the right external iliac and right common iliac lymph nodes was noted. An isolated paracaval lymph node just above the right iliac bifurcation had increased FDG uptake. On cross-sectional thoracal images</w:t>
      </w:r>
      <w:r w:rsidR="00A1611A">
        <w:rPr>
          <w:rFonts w:ascii="Book Antiqua" w:eastAsia="Book Antiqua" w:hAnsi="Book Antiqua" w:cs="Book Antiqua"/>
          <w:color w:val="000000"/>
        </w:rPr>
        <w:t>,</w:t>
      </w:r>
      <w:r w:rsidRPr="00601BE3">
        <w:rPr>
          <w:rFonts w:ascii="Book Antiqua" w:eastAsia="Book Antiqua" w:hAnsi="Book Antiqua" w:cs="Book Antiqua"/>
          <w:color w:val="000000"/>
        </w:rPr>
        <w:t xml:space="preserve"> a nodular lesion on </w:t>
      </w:r>
      <w:r w:rsidR="00A1611A">
        <w:rPr>
          <w:rFonts w:ascii="Book Antiqua" w:eastAsia="Book Antiqua" w:hAnsi="Book Antiqua" w:cs="Book Antiqua"/>
          <w:color w:val="000000"/>
        </w:rPr>
        <w:t xml:space="preserve">the </w:t>
      </w:r>
      <w:r w:rsidRPr="00601BE3">
        <w:rPr>
          <w:rFonts w:ascii="Book Antiqua" w:eastAsia="Book Antiqua" w:hAnsi="Book Antiqua" w:cs="Book Antiqua"/>
          <w:color w:val="000000"/>
        </w:rPr>
        <w:t>right upper lobe of the lung with a 14</w:t>
      </w:r>
      <w:r w:rsidR="00152836" w:rsidRPr="00152836">
        <w:rPr>
          <w:rFonts w:ascii="Book Antiqua" w:eastAsia="Book Antiqua" w:hAnsi="Book Antiqua" w:cs="Book Antiqua"/>
          <w:color w:val="000000"/>
        </w:rPr>
        <w:t xml:space="preserve"> </w:t>
      </w:r>
      <w:r w:rsidR="00152836" w:rsidRPr="00601BE3">
        <w:rPr>
          <w:rFonts w:ascii="Book Antiqua" w:eastAsia="Book Antiqua" w:hAnsi="Book Antiqua" w:cs="Book Antiqua"/>
          <w:color w:val="000000"/>
        </w:rPr>
        <w:t>mm</w:t>
      </w:r>
      <w:r w:rsidR="00152836">
        <w:rPr>
          <w:rFonts w:ascii="Book Antiqua" w:eastAsia="Book Antiqua" w:hAnsi="Book Antiqua" w:cs="Book Antiqua"/>
          <w:color w:val="000000"/>
        </w:rPr>
        <w:t xml:space="preserve"> </w:t>
      </w:r>
      <w:r w:rsidR="00152836" w:rsidRPr="00151FE7">
        <w:rPr>
          <w:rFonts w:ascii="Book Antiqua" w:eastAsia="Book Antiqua" w:hAnsi="Book Antiqua" w:cs="Book Antiqua"/>
          <w:color w:val="000000"/>
        </w:rPr>
        <w:t>×</w:t>
      </w:r>
      <w:r w:rsidR="00152836">
        <w:rPr>
          <w:rFonts w:ascii="Book Antiqua" w:eastAsia="Book Antiqua" w:hAnsi="Book Antiqua" w:cs="Book Antiqua"/>
          <w:color w:val="000000"/>
        </w:rPr>
        <w:t xml:space="preserve"> </w:t>
      </w:r>
      <w:r w:rsidRPr="00601BE3">
        <w:rPr>
          <w:rFonts w:ascii="Book Antiqua" w:eastAsia="Book Antiqua" w:hAnsi="Book Antiqua" w:cs="Book Antiqua"/>
          <w:color w:val="000000"/>
        </w:rPr>
        <w:t>13</w:t>
      </w:r>
      <w:r w:rsidR="00152836">
        <w:rPr>
          <w:rFonts w:ascii="Book Antiqua" w:eastAsia="Book Antiqua" w:hAnsi="Book Antiqua" w:cs="Book Antiqua"/>
          <w:color w:val="000000"/>
        </w:rPr>
        <w:t xml:space="preserve"> </w:t>
      </w:r>
      <w:r w:rsidRPr="00601BE3">
        <w:rPr>
          <w:rFonts w:ascii="Book Antiqua" w:eastAsia="Book Antiqua" w:hAnsi="Book Antiqua" w:cs="Book Antiqua"/>
          <w:color w:val="000000"/>
        </w:rPr>
        <w:t>mm diameter was observed. The lesion also had nuclear material uptake</w:t>
      </w:r>
      <w:r w:rsidR="00A1611A">
        <w:rPr>
          <w:rFonts w:ascii="Book Antiqua" w:eastAsia="Book Antiqua" w:hAnsi="Book Antiqua" w:cs="Book Antiqua"/>
          <w:color w:val="000000"/>
        </w:rPr>
        <w:t>,</w:t>
      </w:r>
      <w:r w:rsidRPr="00601BE3">
        <w:rPr>
          <w:rFonts w:ascii="Book Antiqua" w:eastAsia="Book Antiqua" w:hAnsi="Book Antiqua" w:cs="Book Antiqua"/>
          <w:color w:val="000000"/>
        </w:rPr>
        <w:t xml:space="preserve"> making it a candidate for metastases of the primary lesion.</w:t>
      </w:r>
    </w:p>
    <w:p w14:paraId="05E21BA3" w14:textId="77777777" w:rsidR="00A77B3E" w:rsidRPr="00601BE3" w:rsidRDefault="00A77B3E" w:rsidP="008C3A94">
      <w:pPr>
        <w:spacing w:line="360" w:lineRule="auto"/>
        <w:jc w:val="both"/>
        <w:rPr>
          <w:rFonts w:ascii="Book Antiqua" w:hAnsi="Book Antiqua"/>
        </w:rPr>
      </w:pPr>
    </w:p>
    <w:p w14:paraId="4E4AF5FC"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caps/>
          <w:color w:val="000000"/>
          <w:u w:val="single"/>
        </w:rPr>
        <w:t>MULTIDISCIPLINARY EXPERT CONSULTATION</w:t>
      </w:r>
    </w:p>
    <w:p w14:paraId="2CCBA01C" w14:textId="04C52C49"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color w:val="000000"/>
        </w:rPr>
        <w:t xml:space="preserve">It </w:t>
      </w:r>
      <w:r w:rsidR="00A1611A">
        <w:rPr>
          <w:rFonts w:ascii="Book Antiqua" w:eastAsia="Book Antiqua" w:hAnsi="Book Antiqua" w:cs="Book Antiqua"/>
          <w:color w:val="000000"/>
        </w:rPr>
        <w:t>was</w:t>
      </w:r>
      <w:r w:rsidRPr="00601BE3">
        <w:rPr>
          <w:rFonts w:ascii="Book Antiqua" w:eastAsia="Book Antiqua" w:hAnsi="Book Antiqua" w:cs="Book Antiqua"/>
          <w:color w:val="000000"/>
        </w:rPr>
        <w:t xml:space="preserve"> decided to perform a radical cystoprostatectomy and extended lymph node resection for local disease control.</w:t>
      </w:r>
    </w:p>
    <w:p w14:paraId="1ACA2AAA" w14:textId="77777777" w:rsidR="00A77B3E" w:rsidRPr="00601BE3" w:rsidRDefault="00A77B3E" w:rsidP="008C3A94">
      <w:pPr>
        <w:spacing w:line="360" w:lineRule="auto"/>
        <w:jc w:val="both"/>
        <w:rPr>
          <w:rFonts w:ascii="Book Antiqua" w:hAnsi="Book Antiqua"/>
        </w:rPr>
      </w:pPr>
    </w:p>
    <w:p w14:paraId="58D38317"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caps/>
          <w:color w:val="000000"/>
          <w:u w:val="single"/>
        </w:rPr>
        <w:t>FINAL DIAGNOSIS</w:t>
      </w:r>
    </w:p>
    <w:p w14:paraId="4558E033" w14:textId="1B40B26E"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color w:val="000000"/>
        </w:rPr>
        <w:t>The pathological diagnosis was in concordance with high-grade EMPNST</w:t>
      </w:r>
      <w:r w:rsidR="00370F74">
        <w:rPr>
          <w:rFonts w:ascii="Book Antiqua" w:eastAsia="Book Antiqua" w:hAnsi="Book Antiqua" w:cs="Book Antiqua"/>
          <w:color w:val="000000"/>
        </w:rPr>
        <w:t xml:space="preserve"> </w:t>
      </w:r>
      <w:r w:rsidRPr="00601BE3">
        <w:rPr>
          <w:rFonts w:ascii="Book Antiqua" w:eastAsia="Book Antiqua" w:hAnsi="Book Antiqua" w:cs="Book Antiqua"/>
          <w:color w:val="000000"/>
        </w:rPr>
        <w:t xml:space="preserve">of </w:t>
      </w:r>
      <w:r w:rsidR="00A1611A">
        <w:rPr>
          <w:rFonts w:ascii="Book Antiqua" w:eastAsia="Book Antiqua" w:hAnsi="Book Antiqua" w:cs="Book Antiqua"/>
          <w:color w:val="000000"/>
        </w:rPr>
        <w:t xml:space="preserve">the </w:t>
      </w:r>
      <w:r w:rsidRPr="00601BE3">
        <w:rPr>
          <w:rFonts w:ascii="Book Antiqua" w:eastAsia="Book Antiqua" w:hAnsi="Book Antiqua" w:cs="Book Antiqua"/>
          <w:color w:val="000000"/>
        </w:rPr>
        <w:t>b</w:t>
      </w:r>
      <w:r w:rsidR="00A1611A">
        <w:rPr>
          <w:rFonts w:ascii="Book Antiqua" w:eastAsia="Book Antiqua" w:hAnsi="Book Antiqua" w:cs="Book Antiqua"/>
          <w:color w:val="000000"/>
        </w:rPr>
        <w:t>l</w:t>
      </w:r>
      <w:r w:rsidRPr="00601BE3">
        <w:rPr>
          <w:rFonts w:ascii="Book Antiqua" w:eastAsia="Book Antiqua" w:hAnsi="Book Antiqua" w:cs="Book Antiqua"/>
          <w:color w:val="000000"/>
        </w:rPr>
        <w:t>adder.</w:t>
      </w:r>
    </w:p>
    <w:p w14:paraId="7D9DCC01" w14:textId="77777777" w:rsidR="00A77B3E" w:rsidRPr="00601BE3" w:rsidRDefault="00A77B3E" w:rsidP="008C3A94">
      <w:pPr>
        <w:spacing w:line="360" w:lineRule="auto"/>
        <w:jc w:val="both"/>
        <w:rPr>
          <w:rFonts w:ascii="Book Antiqua" w:hAnsi="Book Antiqua"/>
        </w:rPr>
      </w:pPr>
    </w:p>
    <w:p w14:paraId="29A84D82"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caps/>
          <w:color w:val="000000"/>
          <w:u w:val="single"/>
        </w:rPr>
        <w:t>TREATMENT</w:t>
      </w:r>
    </w:p>
    <w:p w14:paraId="38B2338B"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color w:val="000000"/>
        </w:rPr>
        <w:t xml:space="preserve">The patient underwent radical cystoprostatectomy with ileal loop repair and bilateral ilioinguinal lymph node dissection. </w:t>
      </w:r>
    </w:p>
    <w:p w14:paraId="277021A1" w14:textId="77777777" w:rsidR="00A77B3E" w:rsidRPr="00601BE3" w:rsidRDefault="00A77B3E" w:rsidP="008C3A94">
      <w:pPr>
        <w:spacing w:line="360" w:lineRule="auto"/>
        <w:jc w:val="both"/>
        <w:rPr>
          <w:rFonts w:ascii="Book Antiqua" w:hAnsi="Book Antiqua"/>
        </w:rPr>
      </w:pPr>
    </w:p>
    <w:p w14:paraId="13C6F7EE"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caps/>
          <w:color w:val="000000"/>
          <w:u w:val="single"/>
        </w:rPr>
        <w:t>OUTCOME AND FOLLOW-UP</w:t>
      </w:r>
    </w:p>
    <w:p w14:paraId="53222227"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color w:val="000000"/>
        </w:rPr>
        <w:t>The patient passed away 4 mo after the cystectomy and 12 mo after the initial diagnosis due to emerging type 1 respiratory failure causing cardiac arrest after ICU admission.</w:t>
      </w:r>
    </w:p>
    <w:p w14:paraId="5F8510F3" w14:textId="77777777" w:rsidR="00A77B3E" w:rsidRPr="00601BE3" w:rsidRDefault="00A77B3E" w:rsidP="008C3A94">
      <w:pPr>
        <w:spacing w:line="360" w:lineRule="auto"/>
        <w:jc w:val="both"/>
        <w:rPr>
          <w:rFonts w:ascii="Book Antiqua" w:hAnsi="Book Antiqua"/>
        </w:rPr>
      </w:pPr>
    </w:p>
    <w:p w14:paraId="0EE831DE"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caps/>
          <w:color w:val="000000"/>
          <w:u w:val="single"/>
        </w:rPr>
        <w:t>DISCUSSION</w:t>
      </w:r>
    </w:p>
    <w:p w14:paraId="7CCDC139" w14:textId="1C09EB7F"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color w:val="000000"/>
        </w:rPr>
        <w:t xml:space="preserve">Mesenchymal tumors comprise </w:t>
      </w:r>
      <w:r w:rsidRPr="00277BCB">
        <w:rPr>
          <w:rFonts w:ascii="Book Antiqua" w:eastAsia="Book Antiqua" w:hAnsi="Book Antiqua" w:cs="Book Antiqua"/>
          <w:color w:val="000000"/>
        </w:rPr>
        <w:t>0.04</w:t>
      </w:r>
      <w:r w:rsidR="005903F5" w:rsidRPr="00277BCB">
        <w:rPr>
          <w:rFonts w:ascii="Book Antiqua" w:eastAsia="Book Antiqua" w:hAnsi="Book Antiqua" w:cs="Book Antiqua"/>
          <w:color w:val="000000"/>
        </w:rPr>
        <w:t>%</w:t>
      </w:r>
      <w:r w:rsidRPr="00601BE3">
        <w:rPr>
          <w:rFonts w:ascii="Book Antiqua" w:eastAsia="Book Antiqua" w:hAnsi="Book Antiqua" w:cs="Book Antiqua"/>
          <w:color w:val="000000"/>
        </w:rPr>
        <w:t xml:space="preserve"> of all malignant tumors of the whole urinary system</w:t>
      </w:r>
      <w:r w:rsidR="008864D2" w:rsidRPr="007A42D8">
        <w:rPr>
          <w:rFonts w:ascii="Book Antiqua" w:eastAsia="Book Antiqua" w:hAnsi="Book Antiqua" w:cs="Book Antiqua"/>
          <w:color w:val="000000"/>
          <w:vertAlign w:val="superscript"/>
        </w:rPr>
        <w:t>[1</w:t>
      </w:r>
      <w:r w:rsidR="008864D2">
        <w:rPr>
          <w:rFonts w:ascii="Book Antiqua" w:eastAsia="Book Antiqua" w:hAnsi="Book Antiqua" w:cs="Book Antiqua"/>
          <w:color w:val="000000"/>
          <w:vertAlign w:val="superscript"/>
        </w:rPr>
        <w:t>0</w:t>
      </w:r>
      <w:r w:rsidR="008864D2"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 Bladder-originating MPNST is a lesser-known entity that originates from pelvic autonomic nerve plexuses. MPNST is only occasionally documented in the case reports in the literature</w:t>
      </w:r>
      <w:r w:rsidR="00A1611A">
        <w:rPr>
          <w:rFonts w:ascii="Book Antiqua" w:eastAsia="Book Antiqua" w:hAnsi="Book Antiqua" w:cs="Book Antiqua"/>
          <w:color w:val="000000"/>
        </w:rPr>
        <w:t>,</w:t>
      </w:r>
      <w:r w:rsidRPr="00601BE3">
        <w:rPr>
          <w:rFonts w:ascii="Book Antiqua" w:eastAsia="Book Antiqua" w:hAnsi="Book Antiqua" w:cs="Book Antiqua"/>
          <w:color w:val="000000"/>
        </w:rPr>
        <w:t xml:space="preserve"> making the process of diagnosis and treatment harder due to a lack of evidence-based data. Most reported patients are diagnosed with NF-1 disease and are below the age of 40. Published cases mostly presented with hematuria, suprapubic mass, and urinary retention. Most cases were not distinguished </w:t>
      </w:r>
      <w:r w:rsidR="00A1611A">
        <w:rPr>
          <w:rFonts w:ascii="Book Antiqua" w:eastAsia="Book Antiqua" w:hAnsi="Book Antiqua" w:cs="Book Antiqua"/>
          <w:color w:val="000000"/>
        </w:rPr>
        <w:t>from</w:t>
      </w:r>
      <w:r w:rsidR="00A1611A" w:rsidRPr="00601BE3">
        <w:rPr>
          <w:rFonts w:ascii="Book Antiqua" w:eastAsia="Book Antiqua" w:hAnsi="Book Antiqua" w:cs="Book Antiqua"/>
          <w:color w:val="000000"/>
        </w:rPr>
        <w:t xml:space="preserve"> </w:t>
      </w:r>
      <w:r w:rsidRPr="00601BE3">
        <w:rPr>
          <w:rFonts w:ascii="Book Antiqua" w:eastAsia="Book Antiqua" w:hAnsi="Book Antiqua" w:cs="Book Antiqua"/>
          <w:color w:val="000000"/>
        </w:rPr>
        <w:t>urothelial carcinoma during cystoscopy and transurethral resection</w:t>
      </w:r>
      <w:r w:rsidR="008864D2" w:rsidRPr="007A42D8">
        <w:rPr>
          <w:rFonts w:ascii="Book Antiqua" w:eastAsia="Book Antiqua" w:hAnsi="Book Antiqua" w:cs="Book Antiqua"/>
          <w:color w:val="000000"/>
          <w:vertAlign w:val="superscript"/>
        </w:rPr>
        <w:t>[</w:t>
      </w:r>
      <w:r w:rsidR="008864D2">
        <w:rPr>
          <w:rFonts w:ascii="Book Antiqua" w:eastAsia="Book Antiqua" w:hAnsi="Book Antiqua" w:cs="Book Antiqua"/>
          <w:color w:val="000000"/>
          <w:vertAlign w:val="superscript"/>
        </w:rPr>
        <w:t>8,11,12</w:t>
      </w:r>
      <w:r w:rsidR="008864D2"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w:t>
      </w:r>
    </w:p>
    <w:p w14:paraId="7C7AB505" w14:textId="73A76347" w:rsidR="00A77B3E" w:rsidRPr="00601BE3" w:rsidRDefault="001200ED" w:rsidP="009A53AF">
      <w:pPr>
        <w:spacing w:line="360" w:lineRule="auto"/>
        <w:ind w:firstLineChars="200" w:firstLine="480"/>
        <w:jc w:val="both"/>
        <w:rPr>
          <w:rFonts w:ascii="Book Antiqua" w:hAnsi="Book Antiqua"/>
        </w:rPr>
      </w:pPr>
      <w:r w:rsidRPr="00601BE3">
        <w:rPr>
          <w:rFonts w:ascii="Book Antiqua" w:eastAsia="Book Antiqua" w:hAnsi="Book Antiqua" w:cs="Book Antiqua"/>
          <w:color w:val="000000"/>
        </w:rPr>
        <w:t>Even though EMPNST ha</w:t>
      </w:r>
      <w:r w:rsidR="00A1611A">
        <w:rPr>
          <w:rFonts w:ascii="Book Antiqua" w:eastAsia="Book Antiqua" w:hAnsi="Book Antiqua" w:cs="Book Antiqua"/>
          <w:color w:val="000000"/>
        </w:rPr>
        <w:t>s</w:t>
      </w:r>
      <w:r w:rsidRPr="00601BE3">
        <w:rPr>
          <w:rFonts w:ascii="Book Antiqua" w:eastAsia="Book Antiqua" w:hAnsi="Book Antiqua" w:cs="Book Antiqua"/>
          <w:color w:val="000000"/>
        </w:rPr>
        <w:t xml:space="preserve"> been known since 1957, EMPNST alone only constitutes 5</w:t>
      </w:r>
      <w:r w:rsidR="004262C8" w:rsidRPr="00601BE3">
        <w:rPr>
          <w:rFonts w:ascii="Book Antiqua" w:eastAsia="Book Antiqua" w:hAnsi="Book Antiqua" w:cs="Book Antiqua"/>
          <w:color w:val="000000"/>
        </w:rPr>
        <w:t>%</w:t>
      </w:r>
      <w:r w:rsidRPr="00601BE3">
        <w:rPr>
          <w:rFonts w:ascii="Book Antiqua" w:eastAsia="Book Antiqua" w:hAnsi="Book Antiqua" w:cs="Book Antiqua"/>
          <w:color w:val="000000"/>
        </w:rPr>
        <w:t xml:space="preserve"> of all MPNSTs. Due to </w:t>
      </w:r>
      <w:r w:rsidR="00A1611A">
        <w:rPr>
          <w:rFonts w:ascii="Book Antiqua" w:eastAsia="Book Antiqua" w:hAnsi="Book Antiqua" w:cs="Book Antiqua"/>
          <w:color w:val="000000"/>
        </w:rPr>
        <w:t>its</w:t>
      </w:r>
      <w:r w:rsidR="00A1611A" w:rsidRPr="00601BE3">
        <w:rPr>
          <w:rFonts w:ascii="Book Antiqua" w:eastAsia="Book Antiqua" w:hAnsi="Book Antiqua" w:cs="Book Antiqua"/>
          <w:color w:val="000000"/>
        </w:rPr>
        <w:t xml:space="preserve"> </w:t>
      </w:r>
      <w:r w:rsidRPr="00601BE3">
        <w:rPr>
          <w:rFonts w:ascii="Book Antiqua" w:eastAsia="Book Antiqua" w:hAnsi="Book Antiqua" w:cs="Book Antiqua"/>
          <w:color w:val="000000"/>
        </w:rPr>
        <w:t>rarity</w:t>
      </w:r>
      <w:r w:rsidR="00A1611A">
        <w:rPr>
          <w:rFonts w:ascii="Book Antiqua" w:eastAsia="Book Antiqua" w:hAnsi="Book Antiqua" w:cs="Book Antiqua"/>
          <w:color w:val="000000"/>
        </w:rPr>
        <w:t>,</w:t>
      </w:r>
      <w:r w:rsidRPr="00601BE3">
        <w:rPr>
          <w:rFonts w:ascii="Book Antiqua" w:eastAsia="Book Antiqua" w:hAnsi="Book Antiqua" w:cs="Book Antiqua"/>
          <w:color w:val="000000"/>
        </w:rPr>
        <w:t xml:space="preserve"> information regarding the clinical presentation and prognosis remains the same. Yet, the understanding of the tumor's histopathologic features has evolved through the years by the refinement of histopathological diagnostic tools</w:t>
      </w:r>
      <w:r w:rsidR="00856F22" w:rsidRPr="007A42D8">
        <w:rPr>
          <w:rFonts w:ascii="Book Antiqua" w:eastAsia="Book Antiqua" w:hAnsi="Book Antiqua" w:cs="Book Antiqua"/>
          <w:color w:val="000000"/>
          <w:vertAlign w:val="superscript"/>
        </w:rPr>
        <w:t>[</w:t>
      </w:r>
      <w:r w:rsidR="00856F22">
        <w:rPr>
          <w:rFonts w:ascii="Book Antiqua" w:eastAsia="Book Antiqua" w:hAnsi="Book Antiqua" w:cs="Book Antiqua"/>
          <w:color w:val="000000"/>
          <w:vertAlign w:val="superscript"/>
        </w:rPr>
        <w:t>4-6</w:t>
      </w:r>
      <w:r w:rsidR="00856F22"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 EMPNST of the bladder alone is a much rarer entity with aggressive features and a very poor prognosis</w:t>
      </w:r>
      <w:r w:rsidR="00A1611A">
        <w:rPr>
          <w:rFonts w:ascii="Book Antiqua" w:eastAsia="Book Antiqua" w:hAnsi="Book Antiqua" w:cs="Book Antiqua"/>
          <w:color w:val="000000"/>
        </w:rPr>
        <w:t>,</w:t>
      </w:r>
      <w:r w:rsidRPr="00601BE3">
        <w:rPr>
          <w:rFonts w:ascii="Book Antiqua" w:eastAsia="Book Antiqua" w:hAnsi="Book Antiqua" w:cs="Book Antiqua"/>
          <w:color w:val="000000"/>
        </w:rPr>
        <w:t xml:space="preserve"> making it hard to be studied under prospective randomized clinical trials. The two</w:t>
      </w:r>
      <w:r w:rsidR="00A1611A" w:rsidRPr="00A1611A">
        <w:rPr>
          <w:rFonts w:ascii="Book Antiqua" w:eastAsia="Book Antiqua" w:hAnsi="Book Antiqua" w:cs="Book Antiqua"/>
          <w:color w:val="000000"/>
        </w:rPr>
        <w:t xml:space="preserve"> </w:t>
      </w:r>
      <w:r w:rsidR="00A1611A" w:rsidRPr="00601BE3">
        <w:rPr>
          <w:rFonts w:ascii="Book Antiqua" w:eastAsia="Book Antiqua" w:hAnsi="Book Antiqua" w:cs="Book Antiqua"/>
          <w:color w:val="000000"/>
        </w:rPr>
        <w:t>known</w:t>
      </w:r>
      <w:r w:rsidRPr="00601BE3">
        <w:rPr>
          <w:rFonts w:ascii="Book Antiqua" w:eastAsia="Book Antiqua" w:hAnsi="Book Antiqua" w:cs="Book Antiqua"/>
          <w:color w:val="000000"/>
        </w:rPr>
        <w:t xml:space="preserve"> risk factors for conventional MPNSTs are radiation exposure and neurofibromatosis type 1</w:t>
      </w:r>
      <w:r w:rsidR="00D55671" w:rsidRPr="007A42D8">
        <w:rPr>
          <w:rFonts w:ascii="Book Antiqua" w:eastAsia="Book Antiqua" w:hAnsi="Book Antiqua" w:cs="Book Antiqua"/>
          <w:color w:val="000000"/>
          <w:vertAlign w:val="superscript"/>
        </w:rPr>
        <w:t>[</w:t>
      </w:r>
      <w:r w:rsidR="00D55671">
        <w:rPr>
          <w:rFonts w:ascii="Book Antiqua" w:eastAsia="Book Antiqua" w:hAnsi="Book Antiqua" w:cs="Book Antiqua"/>
          <w:color w:val="000000"/>
          <w:vertAlign w:val="superscript"/>
        </w:rPr>
        <w:t>3</w:t>
      </w:r>
      <w:r w:rsidR="00D55671"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 Though in a comprehensive case series</w:t>
      </w:r>
      <w:r w:rsidR="00616C11">
        <w:rPr>
          <w:rFonts w:ascii="Book Antiqua" w:eastAsia="Book Antiqua" w:hAnsi="Book Antiqua" w:cs="Book Antiqua"/>
          <w:color w:val="000000"/>
        </w:rPr>
        <w:t>,</w:t>
      </w:r>
      <w:r w:rsidRPr="00601BE3">
        <w:rPr>
          <w:rFonts w:ascii="Book Antiqua" w:eastAsia="Book Antiqua" w:hAnsi="Book Antiqua" w:cs="Book Antiqua"/>
          <w:color w:val="000000"/>
        </w:rPr>
        <w:t xml:space="preserve"> no</w:t>
      </w:r>
      <w:r w:rsidR="00616C11">
        <w:rPr>
          <w:rFonts w:ascii="Book Antiqua" w:eastAsia="Book Antiqua" w:hAnsi="Book Antiqua" w:cs="Book Antiqua"/>
          <w:color w:val="000000"/>
        </w:rPr>
        <w:t xml:space="preserve"> </w:t>
      </w:r>
      <w:r w:rsidR="00616C11" w:rsidRPr="00601BE3">
        <w:rPr>
          <w:rFonts w:ascii="Book Antiqua" w:eastAsia="Book Antiqua" w:hAnsi="Book Antiqua" w:cs="Book Antiqua"/>
          <w:color w:val="000000"/>
        </w:rPr>
        <w:t xml:space="preserve">EMPNST patients </w:t>
      </w:r>
      <w:r w:rsidRPr="00601BE3">
        <w:rPr>
          <w:rFonts w:ascii="Book Antiqua" w:eastAsia="Book Antiqua" w:hAnsi="Book Antiqua" w:cs="Book Antiqua"/>
          <w:color w:val="000000"/>
        </w:rPr>
        <w:t>had neurofibromatosis and some had benign schwannoma areas in resected tumor samples</w:t>
      </w:r>
      <w:r w:rsidR="00616C11">
        <w:rPr>
          <w:rFonts w:ascii="Book Antiqua" w:eastAsia="Book Antiqua" w:hAnsi="Book Antiqua" w:cs="Book Antiqua"/>
          <w:color w:val="000000"/>
        </w:rPr>
        <w:t>,</w:t>
      </w:r>
      <w:r w:rsidRPr="00601BE3">
        <w:rPr>
          <w:rFonts w:ascii="Book Antiqua" w:eastAsia="Book Antiqua" w:hAnsi="Book Antiqua" w:cs="Book Antiqua"/>
          <w:color w:val="000000"/>
        </w:rPr>
        <w:t xml:space="preserve"> suggest</w:t>
      </w:r>
      <w:r w:rsidR="00616C11">
        <w:rPr>
          <w:rFonts w:ascii="Book Antiqua" w:eastAsia="Book Antiqua" w:hAnsi="Book Antiqua" w:cs="Book Antiqua"/>
          <w:color w:val="000000"/>
        </w:rPr>
        <w:t>ing</w:t>
      </w:r>
      <w:r w:rsidRPr="00601BE3">
        <w:rPr>
          <w:rFonts w:ascii="Book Antiqua" w:eastAsia="Book Antiqua" w:hAnsi="Book Antiqua" w:cs="Book Antiqua"/>
          <w:color w:val="000000"/>
        </w:rPr>
        <w:t xml:space="preserve"> that the tumor originates from a benign neoplasm in contrast to conventional MPNSTs</w:t>
      </w:r>
      <w:r w:rsidR="00D55671" w:rsidRPr="007A42D8">
        <w:rPr>
          <w:rFonts w:ascii="Book Antiqua" w:eastAsia="Book Antiqua" w:hAnsi="Book Antiqua" w:cs="Book Antiqua"/>
          <w:color w:val="000000"/>
          <w:vertAlign w:val="superscript"/>
        </w:rPr>
        <w:t>[</w:t>
      </w:r>
      <w:r w:rsidR="00D55671">
        <w:rPr>
          <w:rFonts w:ascii="Book Antiqua" w:eastAsia="Book Antiqua" w:hAnsi="Book Antiqua" w:cs="Book Antiqua"/>
          <w:color w:val="000000"/>
          <w:vertAlign w:val="superscript"/>
        </w:rPr>
        <w:t>4</w:t>
      </w:r>
      <w:r w:rsidR="00D55671"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 They are thought to originate from malignant transformation of pre-existing epithelioid schwannomas of the deep neural tissues.</w:t>
      </w:r>
    </w:p>
    <w:p w14:paraId="0A7F70D6" w14:textId="7BC4F358" w:rsidR="00A77B3E" w:rsidRPr="00601BE3" w:rsidRDefault="001200ED" w:rsidP="009A53AF">
      <w:pPr>
        <w:spacing w:line="360" w:lineRule="auto"/>
        <w:ind w:firstLineChars="200" w:firstLine="480"/>
        <w:jc w:val="both"/>
        <w:rPr>
          <w:rFonts w:ascii="Book Antiqua" w:hAnsi="Book Antiqua"/>
        </w:rPr>
      </w:pPr>
      <w:r w:rsidRPr="00601BE3">
        <w:rPr>
          <w:rFonts w:ascii="Book Antiqua" w:eastAsia="Book Antiqua" w:hAnsi="Book Antiqua" w:cs="Book Antiqua"/>
          <w:color w:val="000000"/>
        </w:rPr>
        <w:t xml:space="preserve">It is challenging to differentiate EMPNST from urothelial carcinoma by clinical evaluation. Ultrasonography, </w:t>
      </w:r>
      <w:r w:rsidR="00C27164">
        <w:rPr>
          <w:rFonts w:ascii="Book Antiqua" w:eastAsia="Book Antiqua" w:hAnsi="Book Antiqua" w:cs="Book Antiqua"/>
          <w:color w:val="000000"/>
        </w:rPr>
        <w:t>CT</w:t>
      </w:r>
      <w:r w:rsidRPr="00601BE3">
        <w:rPr>
          <w:rFonts w:ascii="Book Antiqua" w:eastAsia="Book Antiqua" w:hAnsi="Book Antiqua" w:cs="Book Antiqua"/>
          <w:color w:val="000000"/>
        </w:rPr>
        <w:t>, or magnetic resonance imaging cannot differentiate EMPNST from urothelial carcinoma. Therefore, it is important to evaluate the pathology in detail with appropriate methods</w:t>
      </w:r>
      <w:r w:rsidR="00D7704C" w:rsidRPr="007A42D8">
        <w:rPr>
          <w:rFonts w:ascii="Book Antiqua" w:eastAsia="Book Antiqua" w:hAnsi="Book Antiqua" w:cs="Book Antiqua"/>
          <w:color w:val="000000"/>
          <w:vertAlign w:val="superscript"/>
        </w:rPr>
        <w:t>[</w:t>
      </w:r>
      <w:r w:rsidR="00D7704C">
        <w:rPr>
          <w:rFonts w:ascii="Book Antiqua" w:eastAsia="Book Antiqua" w:hAnsi="Book Antiqua" w:cs="Book Antiqua"/>
          <w:color w:val="000000"/>
          <w:vertAlign w:val="superscript"/>
        </w:rPr>
        <w:t>8,13</w:t>
      </w:r>
      <w:r w:rsidR="00D7704C"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w:t>
      </w:r>
    </w:p>
    <w:p w14:paraId="56188A7F" w14:textId="4DB86D48" w:rsidR="00A77B3E" w:rsidRPr="00601BE3" w:rsidRDefault="001200ED" w:rsidP="009A53AF">
      <w:pPr>
        <w:spacing w:line="360" w:lineRule="auto"/>
        <w:ind w:firstLineChars="200" w:firstLine="480"/>
        <w:jc w:val="both"/>
        <w:rPr>
          <w:rFonts w:ascii="Book Antiqua" w:hAnsi="Book Antiqua"/>
        </w:rPr>
      </w:pPr>
      <w:r w:rsidRPr="00601BE3">
        <w:rPr>
          <w:rFonts w:ascii="Book Antiqua" w:eastAsia="Book Antiqua" w:hAnsi="Book Antiqua" w:cs="Book Antiqua"/>
          <w:color w:val="000000"/>
        </w:rPr>
        <w:lastRenderedPageBreak/>
        <w:t>Typically, EMPNSTs are composed of spindle cells growing in a haphazard manner consisting of interlacing sheets and nodules accompanied by atypical round polygonal ovoid cells with eosinophilic cytoplasm</w:t>
      </w:r>
      <w:r w:rsidR="00C82D5A" w:rsidRPr="007A42D8">
        <w:rPr>
          <w:rFonts w:ascii="Book Antiqua" w:eastAsia="Book Antiqua" w:hAnsi="Book Antiqua" w:cs="Book Antiqua"/>
          <w:color w:val="000000"/>
          <w:vertAlign w:val="superscript"/>
        </w:rPr>
        <w:t>[1</w:t>
      </w:r>
      <w:r w:rsidR="00C82D5A">
        <w:rPr>
          <w:rFonts w:ascii="Book Antiqua" w:eastAsia="Book Antiqua" w:hAnsi="Book Antiqua" w:cs="Book Antiqua"/>
          <w:color w:val="000000"/>
          <w:vertAlign w:val="superscript"/>
        </w:rPr>
        <w:t>4</w:t>
      </w:r>
      <w:r w:rsidR="00C82D5A"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 More than 50% of tumor cells should be in polygonal morphology. In addition to these features, they present with interstitial infiltration of inflammatory cells namely mononuclear cells, neutrophils, and eosinophils</w:t>
      </w:r>
      <w:r w:rsidR="00C82D5A" w:rsidRPr="007A42D8">
        <w:rPr>
          <w:rFonts w:ascii="Book Antiqua" w:eastAsia="Book Antiqua" w:hAnsi="Book Antiqua" w:cs="Book Antiqua"/>
          <w:color w:val="000000"/>
          <w:vertAlign w:val="superscript"/>
        </w:rPr>
        <w:t>[</w:t>
      </w:r>
      <w:r w:rsidR="00C82D5A">
        <w:rPr>
          <w:rFonts w:ascii="Book Antiqua" w:eastAsia="Book Antiqua" w:hAnsi="Book Antiqua" w:cs="Book Antiqua"/>
          <w:color w:val="000000"/>
          <w:vertAlign w:val="superscript"/>
        </w:rPr>
        <w:t>4</w:t>
      </w:r>
      <w:r w:rsidR="00C82D5A"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 xml:space="preserve">. </w:t>
      </w:r>
    </w:p>
    <w:p w14:paraId="0686124A" w14:textId="7C12FE95" w:rsidR="00A77B3E" w:rsidRPr="00601BE3" w:rsidRDefault="001200ED" w:rsidP="009A53AF">
      <w:pPr>
        <w:spacing w:line="360" w:lineRule="auto"/>
        <w:ind w:firstLineChars="200" w:firstLine="480"/>
        <w:jc w:val="both"/>
        <w:rPr>
          <w:rFonts w:ascii="Book Antiqua" w:hAnsi="Book Antiqua"/>
        </w:rPr>
      </w:pPr>
      <w:r w:rsidRPr="00601BE3">
        <w:rPr>
          <w:rFonts w:ascii="Book Antiqua" w:eastAsia="Book Antiqua" w:hAnsi="Book Antiqua" w:cs="Book Antiqua"/>
          <w:color w:val="000000"/>
        </w:rPr>
        <w:t>This entity has a distinct immunophenotypic characteristic. Unlike conventional MPNSTs, EMPNSTs show strong and diffuse staining for S100 and SOX10, alongside the absence of melanoma markers. They may also be positive for keratin and retain expression of H3K27me3</w:t>
      </w:r>
      <w:r w:rsidR="00C82D5A" w:rsidRPr="007A42D8">
        <w:rPr>
          <w:rFonts w:ascii="Book Antiqua" w:eastAsia="Book Antiqua" w:hAnsi="Book Antiqua" w:cs="Book Antiqua"/>
          <w:color w:val="000000"/>
          <w:vertAlign w:val="superscript"/>
        </w:rPr>
        <w:t>[</w:t>
      </w:r>
      <w:r w:rsidR="00C82D5A">
        <w:rPr>
          <w:rFonts w:ascii="Book Antiqua" w:eastAsia="Book Antiqua" w:hAnsi="Book Antiqua" w:cs="Book Antiqua"/>
          <w:color w:val="000000"/>
          <w:vertAlign w:val="superscript"/>
        </w:rPr>
        <w:t>4,5,8</w:t>
      </w:r>
      <w:r w:rsidR="00C82D5A"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 Molecular distinction of EMPNSTs from conventional MPNSTs can be further elaborated. SMARCB1 gene inactivation resulting in SMARCB1</w:t>
      </w:r>
      <w:r w:rsidR="00C3480B">
        <w:rPr>
          <w:rFonts w:ascii="Book Antiqua" w:eastAsia="Book Antiqua" w:hAnsi="Book Antiqua" w:cs="Book Antiqua"/>
          <w:color w:val="000000"/>
        </w:rPr>
        <w:t xml:space="preserve"> l</w:t>
      </w:r>
      <w:r w:rsidRPr="00601BE3">
        <w:rPr>
          <w:rFonts w:ascii="Book Antiqua" w:eastAsia="Book Antiqua" w:hAnsi="Book Antiqua" w:cs="Book Antiqua"/>
          <w:color w:val="000000"/>
        </w:rPr>
        <w:t>oss by immunohistochemistry is observed in approximately 75% of cases</w:t>
      </w:r>
      <w:r w:rsidR="00685D04" w:rsidRPr="007A42D8">
        <w:rPr>
          <w:rFonts w:ascii="Book Antiqua" w:eastAsia="Book Antiqua" w:hAnsi="Book Antiqua" w:cs="Book Antiqua"/>
          <w:color w:val="000000"/>
          <w:vertAlign w:val="superscript"/>
        </w:rPr>
        <w:t>[</w:t>
      </w:r>
      <w:r w:rsidR="00685D04">
        <w:rPr>
          <w:rFonts w:ascii="Book Antiqua" w:eastAsia="Book Antiqua" w:hAnsi="Book Antiqua" w:cs="Book Antiqua"/>
          <w:color w:val="000000"/>
          <w:vertAlign w:val="superscript"/>
        </w:rPr>
        <w:t>6</w:t>
      </w:r>
      <w:r w:rsidR="00685D04"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 They rarely have genetic alterations in the neurofibromin (NF1), p16/p15 (CDKN2A/CDKN2B), and PRC2 pathways</w:t>
      </w:r>
      <w:r w:rsidR="00685D04" w:rsidRPr="007A42D8">
        <w:rPr>
          <w:rFonts w:ascii="Book Antiqua" w:eastAsia="Book Antiqua" w:hAnsi="Book Antiqua" w:cs="Book Antiqua"/>
          <w:color w:val="000000"/>
          <w:vertAlign w:val="superscript"/>
        </w:rPr>
        <w:t>[</w:t>
      </w:r>
      <w:r w:rsidR="00685D04">
        <w:rPr>
          <w:rFonts w:ascii="Book Antiqua" w:eastAsia="Book Antiqua" w:hAnsi="Book Antiqua" w:cs="Book Antiqua"/>
          <w:color w:val="000000"/>
          <w:vertAlign w:val="superscript"/>
        </w:rPr>
        <w:t>4,7</w:t>
      </w:r>
      <w:r w:rsidR="00685D04"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 In addition, they tend to be more aggressive and have higher mortality than MPNSTs</w:t>
      </w:r>
      <w:r w:rsidR="00685D04" w:rsidRPr="007A42D8">
        <w:rPr>
          <w:rFonts w:ascii="Book Antiqua" w:eastAsia="Book Antiqua" w:hAnsi="Book Antiqua" w:cs="Book Antiqua"/>
          <w:color w:val="000000"/>
          <w:vertAlign w:val="superscript"/>
        </w:rPr>
        <w:t>[</w:t>
      </w:r>
      <w:r w:rsidR="00685D04">
        <w:rPr>
          <w:rFonts w:ascii="Book Antiqua" w:eastAsia="Book Antiqua" w:hAnsi="Book Antiqua" w:cs="Book Antiqua"/>
          <w:color w:val="000000"/>
          <w:vertAlign w:val="superscript"/>
        </w:rPr>
        <w:t>4-6</w:t>
      </w:r>
      <w:r w:rsidR="00685D04"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w:t>
      </w:r>
    </w:p>
    <w:p w14:paraId="607866CA" w14:textId="243F45AF" w:rsidR="00A77B3E" w:rsidRPr="00601BE3" w:rsidRDefault="001200ED" w:rsidP="009A53AF">
      <w:pPr>
        <w:spacing w:line="360" w:lineRule="auto"/>
        <w:ind w:firstLineChars="200" w:firstLine="480"/>
        <w:jc w:val="both"/>
        <w:rPr>
          <w:rFonts w:ascii="Book Antiqua" w:hAnsi="Book Antiqua"/>
        </w:rPr>
      </w:pPr>
      <w:r w:rsidRPr="00601BE3">
        <w:rPr>
          <w:rFonts w:ascii="Book Antiqua" w:eastAsia="Book Antiqua" w:hAnsi="Book Antiqua" w:cs="Book Antiqua"/>
          <w:color w:val="000000"/>
        </w:rPr>
        <w:t>Sarcomatoid urothelial carcinoma, leiomyosarcoma, epithelioid angiosarcoma, melanoma and perivascular epithelioid cell tumors (PEComas) fal</w:t>
      </w:r>
      <w:r w:rsidR="00C3480B">
        <w:rPr>
          <w:rFonts w:ascii="Book Antiqua" w:eastAsia="Book Antiqua" w:hAnsi="Book Antiqua" w:cs="Book Antiqua"/>
          <w:color w:val="000000"/>
        </w:rPr>
        <w:t>l</w:t>
      </w:r>
      <w:r w:rsidRPr="00601BE3">
        <w:rPr>
          <w:rFonts w:ascii="Book Antiqua" w:eastAsia="Book Antiqua" w:hAnsi="Book Antiqua" w:cs="Book Antiqua"/>
          <w:color w:val="000000"/>
        </w:rPr>
        <w:t xml:space="preserve"> into pathological differential diagnosis of this neoplasm. The first tumor to be considered in the differential diagnosis of our case </w:t>
      </w:r>
      <w:r w:rsidR="00C3480B">
        <w:rPr>
          <w:rFonts w:ascii="Book Antiqua" w:eastAsia="Book Antiqua" w:hAnsi="Book Antiqua" w:cs="Book Antiqua"/>
          <w:color w:val="000000"/>
        </w:rPr>
        <w:t>was</w:t>
      </w:r>
      <w:r w:rsidRPr="00601BE3">
        <w:rPr>
          <w:rFonts w:ascii="Book Antiqua" w:eastAsia="Book Antiqua" w:hAnsi="Book Antiqua" w:cs="Book Antiqua"/>
          <w:color w:val="000000"/>
        </w:rPr>
        <w:t xml:space="preserve"> sarcomatoid urothelial carcinoma. No macroscopic or microscopic relationship was identified between the urothelial tumor in the bladder mucosa and the tumor in the bladder wall. Furthermore</w:t>
      </w:r>
      <w:r w:rsidR="00C3480B">
        <w:rPr>
          <w:rFonts w:ascii="Book Antiqua" w:eastAsia="Book Antiqua" w:hAnsi="Book Antiqua" w:cs="Book Antiqua"/>
          <w:color w:val="000000"/>
        </w:rPr>
        <w:t>,</w:t>
      </w:r>
      <w:r w:rsidRPr="00601BE3">
        <w:rPr>
          <w:rFonts w:ascii="Book Antiqua" w:eastAsia="Book Antiqua" w:hAnsi="Book Antiqua" w:cs="Book Antiqua"/>
          <w:color w:val="000000"/>
        </w:rPr>
        <w:t xml:space="preserve"> the mucosal tumor consisted entirely of non-invasive low grade papillary urothelial carcinoma</w:t>
      </w:r>
      <w:r w:rsidR="00C3480B">
        <w:rPr>
          <w:rFonts w:ascii="Book Antiqua" w:eastAsia="Book Antiqua" w:hAnsi="Book Antiqua" w:cs="Book Antiqua"/>
          <w:color w:val="000000"/>
        </w:rPr>
        <w:t>;</w:t>
      </w:r>
      <w:r w:rsidRPr="00601BE3">
        <w:rPr>
          <w:rFonts w:ascii="Book Antiqua" w:eastAsia="Book Antiqua" w:hAnsi="Book Antiqua" w:cs="Book Antiqua"/>
          <w:color w:val="000000"/>
        </w:rPr>
        <w:t xml:space="preserve"> no high grade foci or lamina propria invasion was observed. The EMPNST in the bladder wall was diffusely positive for SOX10 and S100</w:t>
      </w:r>
      <w:r w:rsidR="00C3480B">
        <w:rPr>
          <w:rFonts w:ascii="Book Antiqua" w:eastAsia="Book Antiqua" w:hAnsi="Book Antiqua" w:cs="Book Antiqua"/>
          <w:color w:val="000000"/>
        </w:rPr>
        <w:t>,</w:t>
      </w:r>
      <w:r w:rsidRPr="00601BE3">
        <w:rPr>
          <w:rFonts w:ascii="Book Antiqua" w:eastAsia="Book Antiqua" w:hAnsi="Book Antiqua" w:cs="Book Antiqua"/>
          <w:color w:val="000000"/>
        </w:rPr>
        <w:t xml:space="preserve"> while urothelial tumors stain negative for these markers. Epithelial markers (EMA, CK7) were focally positive, in contrast to anticipated diffuse staining in urothelial carcinomas. GATA3 was also negative in </w:t>
      </w:r>
      <w:r w:rsidR="00C3480B">
        <w:rPr>
          <w:rFonts w:ascii="Book Antiqua" w:eastAsia="Book Antiqua" w:hAnsi="Book Antiqua" w:cs="Book Antiqua"/>
          <w:color w:val="000000"/>
        </w:rPr>
        <w:t xml:space="preserve">the </w:t>
      </w:r>
      <w:r w:rsidRPr="00601BE3">
        <w:rPr>
          <w:rFonts w:ascii="Book Antiqua" w:eastAsia="Book Antiqua" w:hAnsi="Book Antiqua" w:cs="Book Antiqua"/>
          <w:color w:val="000000"/>
        </w:rPr>
        <w:t>tumor</w:t>
      </w:r>
      <w:r w:rsidR="00C3480B">
        <w:rPr>
          <w:rFonts w:ascii="Book Antiqua" w:eastAsia="Book Antiqua" w:hAnsi="Book Antiqua" w:cs="Book Antiqua"/>
          <w:color w:val="000000"/>
        </w:rPr>
        <w:t>,</w:t>
      </w:r>
      <w:r w:rsidRPr="00601BE3">
        <w:rPr>
          <w:rFonts w:ascii="Book Antiqua" w:eastAsia="Book Antiqua" w:hAnsi="Book Antiqua" w:cs="Book Antiqua"/>
          <w:color w:val="000000"/>
        </w:rPr>
        <w:t xml:space="preserve"> whereas </w:t>
      </w:r>
      <w:r w:rsidR="00C3480B" w:rsidRPr="00601BE3">
        <w:rPr>
          <w:rFonts w:ascii="Book Antiqua" w:eastAsia="Book Antiqua" w:hAnsi="Book Antiqua" w:cs="Book Antiqua"/>
          <w:color w:val="000000"/>
        </w:rPr>
        <w:t>urothelial carcinoma</w:t>
      </w:r>
      <w:r w:rsidRPr="00601BE3">
        <w:rPr>
          <w:rFonts w:ascii="Book Antiqua" w:eastAsia="Book Antiqua" w:hAnsi="Book Antiqua" w:cs="Book Antiqua"/>
          <w:color w:val="000000"/>
        </w:rPr>
        <w:t xml:space="preserve"> specimens</w:t>
      </w:r>
      <w:r w:rsidR="00C3480B">
        <w:rPr>
          <w:rFonts w:ascii="Book Antiqua" w:eastAsia="Book Antiqua" w:hAnsi="Book Antiqua" w:cs="Book Antiqua"/>
          <w:color w:val="000000"/>
        </w:rPr>
        <w:t xml:space="preserve"> are GATA3+</w:t>
      </w:r>
      <w:r w:rsidRPr="00601BE3">
        <w:rPr>
          <w:rFonts w:ascii="Book Antiqua" w:eastAsia="Book Antiqua" w:hAnsi="Book Antiqua" w:cs="Book Antiqua"/>
          <w:color w:val="000000"/>
        </w:rPr>
        <w:t>. The lobular growth pattern in the epithelioid component and the presence of myxoid stroma, albeit focal in the periphery, were other microscopic findings supporting the</w:t>
      </w:r>
      <w:r w:rsidR="00C3480B" w:rsidRPr="00C3480B">
        <w:rPr>
          <w:rFonts w:ascii="Book Antiqua" w:eastAsia="Book Antiqua" w:hAnsi="Book Antiqua" w:cs="Book Antiqua"/>
          <w:color w:val="000000"/>
        </w:rPr>
        <w:t xml:space="preserve"> </w:t>
      </w:r>
      <w:r w:rsidR="00C3480B" w:rsidRPr="00601BE3">
        <w:rPr>
          <w:rFonts w:ascii="Book Antiqua" w:eastAsia="Book Antiqua" w:hAnsi="Book Antiqua" w:cs="Book Antiqua"/>
          <w:color w:val="000000"/>
        </w:rPr>
        <w:t>EMPNST</w:t>
      </w:r>
      <w:r w:rsidRPr="00601BE3">
        <w:rPr>
          <w:rFonts w:ascii="Book Antiqua" w:eastAsia="Book Antiqua" w:hAnsi="Book Antiqua" w:cs="Book Antiqua"/>
          <w:color w:val="000000"/>
        </w:rPr>
        <w:t xml:space="preserve"> diagnosis. </w:t>
      </w:r>
    </w:p>
    <w:p w14:paraId="060C3F49" w14:textId="6CD7EFDA" w:rsidR="00A77B3E" w:rsidRPr="00601BE3" w:rsidRDefault="001200ED" w:rsidP="009A53AF">
      <w:pPr>
        <w:spacing w:line="360" w:lineRule="auto"/>
        <w:ind w:firstLineChars="200" w:firstLine="480"/>
        <w:jc w:val="both"/>
        <w:rPr>
          <w:rFonts w:ascii="Book Antiqua" w:hAnsi="Book Antiqua"/>
        </w:rPr>
      </w:pPr>
      <w:r w:rsidRPr="00601BE3">
        <w:rPr>
          <w:rFonts w:ascii="Book Antiqua" w:eastAsia="Book Antiqua" w:hAnsi="Book Antiqua" w:cs="Book Antiqua"/>
          <w:color w:val="000000"/>
        </w:rPr>
        <w:lastRenderedPageBreak/>
        <w:t>The patient has no history of melanoma</w:t>
      </w:r>
      <w:r w:rsidR="00C3480B">
        <w:rPr>
          <w:rFonts w:ascii="Book Antiqua" w:eastAsia="Book Antiqua" w:hAnsi="Book Antiqua" w:cs="Book Antiqua"/>
          <w:color w:val="000000"/>
        </w:rPr>
        <w:t>,</w:t>
      </w:r>
      <w:r w:rsidRPr="00601BE3">
        <w:rPr>
          <w:rFonts w:ascii="Book Antiqua" w:eastAsia="Book Antiqua" w:hAnsi="Book Antiqua" w:cs="Book Antiqua"/>
          <w:color w:val="000000"/>
        </w:rPr>
        <w:t xml:space="preserve"> and no in situ melanocytic lesion in the bladder was observed. </w:t>
      </w:r>
      <w:r w:rsidR="00C3480B">
        <w:rPr>
          <w:rFonts w:ascii="Book Antiqua" w:eastAsia="Book Antiqua" w:hAnsi="Book Antiqua" w:cs="Book Antiqua"/>
          <w:color w:val="000000"/>
        </w:rPr>
        <w:t>S</w:t>
      </w:r>
      <w:r w:rsidRPr="00601BE3">
        <w:rPr>
          <w:rFonts w:ascii="Book Antiqua" w:eastAsia="Book Antiqua" w:hAnsi="Book Antiqua" w:cs="Book Antiqua"/>
          <w:color w:val="000000"/>
        </w:rPr>
        <w:t>ome nuclei were wavy in the spindle areas of the tumor and no pigment (melanin) was detected. In melanoma, positivity of epithelial markers is not expected, whereas focal positivity can be seen in EMPNST, as in our case. In addition to morphological findings, leiomyosarcoma and angiosarcoma were ruled out due to negative muscle and vessel markers. PEComas are composed of epithelioid and/or spindle cells with clear to eosinophilic granular cytoplasm. Epithelioid cells are arranged in dyscohesive nests surrounded by delicate thin-walled vessels and/or in sheets</w:t>
      </w:r>
      <w:r w:rsidR="00FD3FE7">
        <w:rPr>
          <w:rFonts w:ascii="Book Antiqua" w:eastAsia="Book Antiqua" w:hAnsi="Book Antiqua" w:cs="Book Antiqua"/>
          <w:color w:val="000000"/>
        </w:rPr>
        <w:t>,</w:t>
      </w:r>
      <w:r w:rsidRPr="00601BE3">
        <w:rPr>
          <w:rFonts w:ascii="Book Antiqua" w:eastAsia="Book Antiqua" w:hAnsi="Book Antiqua" w:cs="Book Antiqua"/>
          <w:color w:val="000000"/>
        </w:rPr>
        <w:t xml:space="preserve"> whereas spindle cells often form fascicles. Radial/perivascular </w:t>
      </w:r>
      <w:r w:rsidR="00FD3FE7">
        <w:rPr>
          <w:rFonts w:ascii="Book Antiqua" w:eastAsia="Book Antiqua" w:hAnsi="Book Antiqua" w:cs="Book Antiqua"/>
          <w:color w:val="000000"/>
        </w:rPr>
        <w:t>distribution</w:t>
      </w:r>
      <w:r w:rsidR="00FD3FE7" w:rsidRPr="00601BE3">
        <w:rPr>
          <w:rFonts w:ascii="Book Antiqua" w:eastAsia="Book Antiqua" w:hAnsi="Book Antiqua" w:cs="Book Antiqua"/>
          <w:color w:val="000000"/>
        </w:rPr>
        <w:t xml:space="preserve"> </w:t>
      </w:r>
      <w:r w:rsidRPr="00601BE3">
        <w:rPr>
          <w:rFonts w:ascii="Book Antiqua" w:eastAsia="Book Antiqua" w:hAnsi="Book Antiqua" w:cs="Book Antiqua"/>
          <w:color w:val="000000"/>
        </w:rPr>
        <w:t>of tumor cells is a valuable finding. Conventional PEComas express HMB45, mela</w:t>
      </w:r>
      <w:r w:rsidR="00FD3FE7">
        <w:rPr>
          <w:rFonts w:ascii="Book Antiqua" w:eastAsia="Book Antiqua" w:hAnsi="Book Antiqua" w:cs="Book Antiqua"/>
          <w:color w:val="000000"/>
        </w:rPr>
        <w:t>-</w:t>
      </w:r>
      <w:r w:rsidRPr="00601BE3">
        <w:rPr>
          <w:rFonts w:ascii="Book Antiqua" w:eastAsia="Book Antiqua" w:hAnsi="Book Antiqua" w:cs="Book Antiqua"/>
          <w:color w:val="000000"/>
        </w:rPr>
        <w:t>A and smooth muscle markers with variable intensity and extent. HMB45 is a more sensitive marker, being positive in nearly all PEComas</w:t>
      </w:r>
      <w:r w:rsidR="00FD3FE7">
        <w:rPr>
          <w:rFonts w:ascii="Book Antiqua" w:eastAsia="Book Antiqua" w:hAnsi="Book Antiqua" w:cs="Book Antiqua"/>
          <w:color w:val="000000"/>
        </w:rPr>
        <w:t>,</w:t>
      </w:r>
      <w:r w:rsidRPr="00601BE3">
        <w:rPr>
          <w:rFonts w:ascii="Book Antiqua" w:eastAsia="Book Antiqua" w:hAnsi="Book Antiqua" w:cs="Book Antiqua"/>
          <w:color w:val="000000"/>
        </w:rPr>
        <w:t xml:space="preserve"> whereas melan</w:t>
      </w:r>
      <w:r w:rsidR="00FD3FE7">
        <w:rPr>
          <w:rFonts w:ascii="Book Antiqua" w:eastAsia="Book Antiqua" w:hAnsi="Book Antiqua" w:cs="Book Antiqua"/>
          <w:color w:val="000000"/>
        </w:rPr>
        <w:t>-</w:t>
      </w:r>
      <w:r w:rsidRPr="00601BE3">
        <w:rPr>
          <w:rFonts w:ascii="Book Antiqua" w:eastAsia="Book Antiqua" w:hAnsi="Book Antiqua" w:cs="Book Antiqua"/>
          <w:color w:val="000000"/>
        </w:rPr>
        <w:t>A is a more specific marker, being positive in at least half of the tumors</w:t>
      </w:r>
      <w:r w:rsidR="008E7827" w:rsidRPr="007A42D8">
        <w:rPr>
          <w:rFonts w:ascii="Book Antiqua" w:eastAsia="Book Antiqua" w:hAnsi="Book Antiqua" w:cs="Book Antiqua"/>
          <w:color w:val="000000"/>
          <w:vertAlign w:val="superscript"/>
        </w:rPr>
        <w:t>[1</w:t>
      </w:r>
      <w:r w:rsidR="008E7827">
        <w:rPr>
          <w:rFonts w:ascii="Book Antiqua" w:eastAsia="Book Antiqua" w:hAnsi="Book Antiqua" w:cs="Book Antiqua"/>
          <w:color w:val="000000"/>
          <w:vertAlign w:val="superscript"/>
        </w:rPr>
        <w:t>5</w:t>
      </w:r>
      <w:r w:rsidR="008E7827"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 Melanocytic markers were exclusively negative in the tumor within the bladder wall.</w:t>
      </w:r>
    </w:p>
    <w:p w14:paraId="1EE47637" w14:textId="257F954F" w:rsidR="00A77B3E" w:rsidRPr="00601BE3" w:rsidRDefault="001200ED" w:rsidP="009A53AF">
      <w:pPr>
        <w:spacing w:line="360" w:lineRule="auto"/>
        <w:ind w:firstLineChars="200" w:firstLine="480"/>
        <w:jc w:val="both"/>
        <w:rPr>
          <w:rFonts w:ascii="Book Antiqua" w:hAnsi="Book Antiqua"/>
        </w:rPr>
      </w:pPr>
      <w:r w:rsidRPr="00601BE3">
        <w:rPr>
          <w:rFonts w:ascii="Book Antiqua" w:eastAsia="Book Antiqua" w:hAnsi="Book Antiqua" w:cs="Book Antiqua"/>
          <w:color w:val="000000"/>
        </w:rPr>
        <w:t xml:space="preserve">Primary treatment modality for conventional MPNSTs is surgical resection if no gross solid organ metastases are present. Adjuvant radiotherapy can be given to provide local disease control after resection. Unfortunately, the distant metastases are almost always present or may become evident within </w:t>
      </w:r>
      <w:r w:rsidR="00C27164">
        <w:rPr>
          <w:rFonts w:ascii="Book Antiqua" w:eastAsia="Book Antiqua" w:hAnsi="Book Antiqua" w:cs="Book Antiqua"/>
          <w:color w:val="000000"/>
        </w:rPr>
        <w:t>2 mo</w:t>
      </w:r>
      <w:r w:rsidRPr="00601BE3">
        <w:rPr>
          <w:rFonts w:ascii="Book Antiqua" w:eastAsia="Book Antiqua" w:hAnsi="Book Antiqua" w:cs="Book Antiqua"/>
          <w:color w:val="000000"/>
        </w:rPr>
        <w:t xml:space="preserve"> after initial diagnosis. Although the effectiveness is still controversial</w:t>
      </w:r>
      <w:r w:rsidR="00FD3FE7">
        <w:rPr>
          <w:rFonts w:ascii="Book Antiqua" w:eastAsia="Book Antiqua" w:hAnsi="Book Antiqua" w:cs="Book Antiqua"/>
          <w:color w:val="000000"/>
        </w:rPr>
        <w:t>,</w:t>
      </w:r>
      <w:r w:rsidRPr="00601BE3">
        <w:rPr>
          <w:rFonts w:ascii="Book Antiqua" w:eastAsia="Book Antiqua" w:hAnsi="Book Antiqua" w:cs="Book Antiqua"/>
          <w:color w:val="000000"/>
        </w:rPr>
        <w:t xml:space="preserve"> patients with unresectable tumors on </w:t>
      </w:r>
      <w:r w:rsidR="00FD3FE7">
        <w:rPr>
          <w:rFonts w:ascii="Book Antiqua" w:eastAsia="Book Antiqua" w:hAnsi="Book Antiqua" w:cs="Book Antiqua"/>
          <w:color w:val="000000"/>
        </w:rPr>
        <w:t xml:space="preserve">the </w:t>
      </w:r>
      <w:r w:rsidRPr="00601BE3">
        <w:rPr>
          <w:rFonts w:ascii="Book Antiqua" w:eastAsia="Book Antiqua" w:hAnsi="Book Antiqua" w:cs="Book Antiqua"/>
          <w:color w:val="000000"/>
        </w:rPr>
        <w:t xml:space="preserve">trunk or extremities may benefit from anthracycline regimens </w:t>
      </w:r>
      <w:r w:rsidR="00FD3FE7">
        <w:rPr>
          <w:rFonts w:ascii="Book Antiqua" w:eastAsia="Book Antiqua" w:hAnsi="Book Antiqua" w:cs="Book Antiqua"/>
          <w:color w:val="000000"/>
        </w:rPr>
        <w:t>plus</w:t>
      </w:r>
      <w:r w:rsidR="00FD3FE7" w:rsidRPr="00601BE3">
        <w:rPr>
          <w:rFonts w:ascii="Book Antiqua" w:eastAsia="Book Antiqua" w:hAnsi="Book Antiqua" w:cs="Book Antiqua"/>
          <w:color w:val="000000"/>
        </w:rPr>
        <w:t xml:space="preserve"> </w:t>
      </w:r>
      <w:r w:rsidRPr="00601BE3">
        <w:rPr>
          <w:rFonts w:ascii="Book Antiqua" w:eastAsia="Book Antiqua" w:hAnsi="Book Antiqua" w:cs="Book Antiqua"/>
          <w:color w:val="000000"/>
        </w:rPr>
        <w:t>doxorobucin, ifosfamide, etoposide regimen</w:t>
      </w:r>
      <w:r w:rsidR="00FD3FE7">
        <w:rPr>
          <w:rFonts w:ascii="Book Antiqua" w:eastAsia="Book Antiqua" w:hAnsi="Book Antiqua" w:cs="Book Antiqua"/>
          <w:color w:val="000000"/>
        </w:rPr>
        <w:t>s</w:t>
      </w:r>
      <w:r w:rsidR="00634D78" w:rsidRPr="007A42D8">
        <w:rPr>
          <w:rFonts w:ascii="Book Antiqua" w:eastAsia="Book Antiqua" w:hAnsi="Book Antiqua" w:cs="Book Antiqua"/>
          <w:color w:val="000000"/>
          <w:vertAlign w:val="superscript"/>
        </w:rPr>
        <w:t>[1</w:t>
      </w:r>
      <w:r w:rsidR="00634D78">
        <w:rPr>
          <w:rFonts w:ascii="Book Antiqua" w:eastAsia="Book Antiqua" w:hAnsi="Book Antiqua" w:cs="Book Antiqua"/>
          <w:color w:val="000000"/>
          <w:vertAlign w:val="superscript"/>
        </w:rPr>
        <w:t>6,17</w:t>
      </w:r>
      <w:r w:rsidR="00634D78"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 Furthermore, since the sarcoma deploys from a neural crest originated stem cell</w:t>
      </w:r>
      <w:r w:rsidR="00FD3FE7">
        <w:rPr>
          <w:rFonts w:ascii="Book Antiqua" w:eastAsia="Book Antiqua" w:hAnsi="Book Antiqua" w:cs="Book Antiqua"/>
          <w:color w:val="000000"/>
        </w:rPr>
        <w:t>,</w:t>
      </w:r>
      <w:r w:rsidRPr="00601BE3">
        <w:rPr>
          <w:rFonts w:ascii="Book Antiqua" w:eastAsia="Book Antiqua" w:hAnsi="Book Antiqua" w:cs="Book Antiqua"/>
          <w:color w:val="000000"/>
        </w:rPr>
        <w:t xml:space="preserve"> it may express BRAFv600E mutation</w:t>
      </w:r>
      <w:r w:rsidR="00FD3FE7">
        <w:rPr>
          <w:rFonts w:ascii="Book Antiqua" w:eastAsia="Book Antiqua" w:hAnsi="Book Antiqua" w:cs="Book Antiqua"/>
          <w:color w:val="000000"/>
        </w:rPr>
        <w:t>s,</w:t>
      </w:r>
      <w:r w:rsidRPr="00601BE3">
        <w:rPr>
          <w:rFonts w:ascii="Book Antiqua" w:eastAsia="Book Antiqua" w:hAnsi="Book Antiqua" w:cs="Book Antiqua"/>
          <w:color w:val="000000"/>
        </w:rPr>
        <w:t xml:space="preserve"> which may respon</w:t>
      </w:r>
      <w:r w:rsidR="00FD3FE7">
        <w:rPr>
          <w:rFonts w:ascii="Book Antiqua" w:eastAsia="Book Antiqua" w:hAnsi="Book Antiqua" w:cs="Book Antiqua"/>
          <w:color w:val="000000"/>
        </w:rPr>
        <w:t>d</w:t>
      </w:r>
      <w:r w:rsidRPr="00601BE3">
        <w:rPr>
          <w:rFonts w:ascii="Book Antiqua" w:eastAsia="Book Antiqua" w:hAnsi="Book Antiqua" w:cs="Book Antiqua"/>
          <w:color w:val="000000"/>
        </w:rPr>
        <w:t xml:space="preserve"> to targeted systemic therapy with vemurafenib</w:t>
      </w:r>
      <w:r w:rsidR="00634D78" w:rsidRPr="007A42D8">
        <w:rPr>
          <w:rFonts w:ascii="Book Antiqua" w:eastAsia="Book Antiqua" w:hAnsi="Book Antiqua" w:cs="Book Antiqua"/>
          <w:color w:val="000000"/>
          <w:vertAlign w:val="superscript"/>
        </w:rPr>
        <w:t>[1</w:t>
      </w:r>
      <w:r w:rsidR="00634D78">
        <w:rPr>
          <w:rFonts w:ascii="Book Antiqua" w:eastAsia="Book Antiqua" w:hAnsi="Book Antiqua" w:cs="Book Antiqua"/>
          <w:color w:val="000000"/>
          <w:vertAlign w:val="superscript"/>
        </w:rPr>
        <w:t>8,19</w:t>
      </w:r>
      <w:r w:rsidR="00634D78"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 xml:space="preserve">. There are some continuing molecular and </w:t>
      </w:r>
      <w:r w:rsidRPr="00680571">
        <w:rPr>
          <w:rFonts w:ascii="Book Antiqua" w:eastAsia="Book Antiqua" w:hAnsi="Book Antiqua" w:cs="Book Antiqua"/>
          <w:i/>
          <w:iCs/>
          <w:color w:val="000000"/>
        </w:rPr>
        <w:t>in</w:t>
      </w:r>
      <w:r w:rsidR="00FD3FE7" w:rsidRPr="00680571">
        <w:rPr>
          <w:rFonts w:ascii="Book Antiqua" w:eastAsia="Book Antiqua" w:hAnsi="Book Antiqua" w:cs="Book Antiqua"/>
          <w:i/>
          <w:iCs/>
          <w:color w:val="000000"/>
        </w:rPr>
        <w:t xml:space="preserve"> </w:t>
      </w:r>
      <w:r w:rsidRPr="00680571">
        <w:rPr>
          <w:rFonts w:ascii="Book Antiqua" w:eastAsia="Book Antiqua" w:hAnsi="Book Antiqua" w:cs="Book Antiqua"/>
          <w:i/>
          <w:iCs/>
          <w:color w:val="000000"/>
        </w:rPr>
        <w:t>vitro</w:t>
      </w:r>
      <w:r w:rsidRPr="00601BE3">
        <w:rPr>
          <w:rFonts w:ascii="Book Antiqua" w:eastAsia="Book Antiqua" w:hAnsi="Book Antiqua" w:cs="Book Antiqua"/>
          <w:color w:val="000000"/>
        </w:rPr>
        <w:t xml:space="preserve"> cell culture studies to identify tumor vulnerability in advance for a potential targeted therapy</w:t>
      </w:r>
      <w:r w:rsidR="004B5D5D" w:rsidRPr="007A42D8">
        <w:rPr>
          <w:rFonts w:ascii="Book Antiqua" w:eastAsia="Book Antiqua" w:hAnsi="Book Antiqua" w:cs="Book Antiqua"/>
          <w:color w:val="000000"/>
          <w:vertAlign w:val="superscript"/>
        </w:rPr>
        <w:t>[1</w:t>
      </w:r>
      <w:r w:rsidR="004B5D5D">
        <w:rPr>
          <w:rFonts w:ascii="Book Antiqua" w:eastAsia="Book Antiqua" w:hAnsi="Book Antiqua" w:cs="Book Antiqua"/>
          <w:color w:val="000000"/>
          <w:vertAlign w:val="superscript"/>
        </w:rPr>
        <w:t>9-21</w:t>
      </w:r>
      <w:r w:rsidR="004B5D5D"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w:t>
      </w:r>
    </w:p>
    <w:p w14:paraId="3D97D347" w14:textId="524C76B5" w:rsidR="00A77B3E" w:rsidRPr="00601BE3" w:rsidRDefault="00FD3FE7" w:rsidP="00680571">
      <w:pPr>
        <w:spacing w:line="360" w:lineRule="auto"/>
        <w:ind w:firstLine="480"/>
        <w:jc w:val="both"/>
        <w:rPr>
          <w:rFonts w:ascii="Book Antiqua" w:hAnsi="Book Antiqua"/>
        </w:rPr>
      </w:pPr>
      <w:r>
        <w:rPr>
          <w:rFonts w:ascii="Book Antiqua" w:eastAsia="Book Antiqua" w:hAnsi="Book Antiqua" w:cs="Book Antiqua"/>
          <w:color w:val="000000"/>
        </w:rPr>
        <w:t>F</w:t>
      </w:r>
      <w:r w:rsidR="001200ED" w:rsidRPr="00601BE3">
        <w:rPr>
          <w:rFonts w:ascii="Book Antiqua" w:eastAsia="Book Antiqua" w:hAnsi="Book Antiqua" w:cs="Book Antiqua"/>
          <w:color w:val="000000"/>
        </w:rPr>
        <w:t>or the MPNST of the bladder, the data regarding the disease stems from cases reported at different clinics around the globe</w:t>
      </w:r>
      <w:r>
        <w:rPr>
          <w:rFonts w:ascii="Book Antiqua" w:eastAsia="Book Antiqua" w:hAnsi="Book Antiqua" w:cs="Book Antiqua"/>
          <w:color w:val="000000"/>
        </w:rPr>
        <w:t>.</w:t>
      </w:r>
      <w:r w:rsidR="001200ED" w:rsidRPr="00601BE3">
        <w:rPr>
          <w:rFonts w:ascii="Book Antiqua" w:eastAsia="Book Antiqua" w:hAnsi="Book Antiqua" w:cs="Book Antiqua"/>
          <w:color w:val="000000"/>
        </w:rPr>
        <w:t xml:space="preserve"> </w:t>
      </w:r>
      <w:r>
        <w:rPr>
          <w:rFonts w:ascii="Book Antiqua" w:eastAsia="Book Antiqua" w:hAnsi="Book Antiqua" w:cs="Book Antiqua"/>
          <w:color w:val="000000"/>
        </w:rPr>
        <w:t>T</w:t>
      </w:r>
      <w:r w:rsidR="001200ED" w:rsidRPr="00601BE3">
        <w:rPr>
          <w:rFonts w:ascii="Book Antiqua" w:eastAsia="Book Antiqua" w:hAnsi="Book Antiqua" w:cs="Book Antiqua"/>
          <w:color w:val="000000"/>
        </w:rPr>
        <w:t xml:space="preserve">here is no high-volume study covering patient demographics, prognosis, </w:t>
      </w:r>
      <w:r>
        <w:rPr>
          <w:rFonts w:ascii="Book Antiqua" w:eastAsia="Book Antiqua" w:hAnsi="Book Antiqua" w:cs="Book Antiqua"/>
          <w:color w:val="000000"/>
        </w:rPr>
        <w:t xml:space="preserve">or </w:t>
      </w:r>
      <w:r w:rsidR="001200ED" w:rsidRPr="00601BE3">
        <w:rPr>
          <w:rFonts w:ascii="Book Antiqua" w:eastAsia="Book Antiqua" w:hAnsi="Book Antiqua" w:cs="Book Antiqua"/>
          <w:color w:val="000000"/>
        </w:rPr>
        <w:t>clinical data</w:t>
      </w:r>
      <w:r>
        <w:rPr>
          <w:rFonts w:ascii="Book Antiqua" w:eastAsia="Book Antiqua" w:hAnsi="Book Antiqua" w:cs="Book Antiqua"/>
          <w:color w:val="000000"/>
        </w:rPr>
        <w:t>,</w:t>
      </w:r>
      <w:r w:rsidR="001200ED" w:rsidRPr="00601BE3">
        <w:rPr>
          <w:rFonts w:ascii="Book Antiqua" w:eastAsia="Book Antiqua" w:hAnsi="Book Antiqua" w:cs="Book Antiqua"/>
          <w:color w:val="000000"/>
        </w:rPr>
        <w:t xml:space="preserve"> such as overall survival or disease-free survival after undergoing different treatment modalities.</w:t>
      </w:r>
    </w:p>
    <w:p w14:paraId="04912696" w14:textId="24DBFCDC" w:rsidR="00A77B3E" w:rsidRPr="00601BE3" w:rsidRDefault="001200ED" w:rsidP="009A53AF">
      <w:pPr>
        <w:spacing w:line="360" w:lineRule="auto"/>
        <w:ind w:firstLineChars="200" w:firstLine="480"/>
        <w:jc w:val="both"/>
        <w:rPr>
          <w:rFonts w:ascii="Book Antiqua" w:hAnsi="Book Antiqua"/>
        </w:rPr>
      </w:pPr>
      <w:r w:rsidRPr="00601BE3">
        <w:rPr>
          <w:rFonts w:ascii="Book Antiqua" w:eastAsia="Book Antiqua" w:hAnsi="Book Antiqua" w:cs="Book Antiqua"/>
          <w:color w:val="000000"/>
        </w:rPr>
        <w:lastRenderedPageBreak/>
        <w:t xml:space="preserve">Nevertheless, </w:t>
      </w:r>
      <w:r w:rsidR="00FD3FE7">
        <w:rPr>
          <w:rFonts w:ascii="Book Antiqua" w:eastAsia="Book Antiqua" w:hAnsi="Book Antiqua" w:cs="Book Antiqua"/>
          <w:color w:val="000000"/>
        </w:rPr>
        <w:t xml:space="preserve">the </w:t>
      </w:r>
      <w:r w:rsidRPr="00601BE3">
        <w:rPr>
          <w:rFonts w:ascii="Book Antiqua" w:eastAsia="Book Antiqua" w:hAnsi="Book Antiqua" w:cs="Book Antiqua"/>
          <w:color w:val="000000"/>
        </w:rPr>
        <w:t xml:space="preserve">disease </w:t>
      </w:r>
      <w:r w:rsidR="00FD3FE7">
        <w:rPr>
          <w:rFonts w:ascii="Book Antiqua" w:eastAsia="Book Antiqua" w:hAnsi="Book Antiqua" w:cs="Book Antiqua"/>
          <w:color w:val="000000"/>
        </w:rPr>
        <w:t>has</w:t>
      </w:r>
      <w:r w:rsidR="00FD3FE7" w:rsidRPr="00601BE3">
        <w:rPr>
          <w:rFonts w:ascii="Book Antiqua" w:eastAsia="Book Antiqua" w:hAnsi="Book Antiqua" w:cs="Book Antiqua"/>
          <w:color w:val="000000"/>
        </w:rPr>
        <w:t xml:space="preserve"> </w:t>
      </w:r>
      <w:r w:rsidRPr="00601BE3">
        <w:rPr>
          <w:rFonts w:ascii="Book Antiqua" w:eastAsia="Book Antiqua" w:hAnsi="Book Antiqua" w:cs="Book Antiqua"/>
          <w:color w:val="000000"/>
        </w:rPr>
        <w:t xml:space="preserve">mostly been recorded in patients younger than the fourth decade of their lives. </w:t>
      </w:r>
      <w:r w:rsidR="00FD3FE7">
        <w:rPr>
          <w:rFonts w:ascii="Book Antiqua" w:eastAsia="Book Antiqua" w:hAnsi="Book Antiqua" w:cs="Book Antiqua"/>
          <w:color w:val="000000"/>
        </w:rPr>
        <w:t>The m</w:t>
      </w:r>
      <w:r w:rsidRPr="00601BE3">
        <w:rPr>
          <w:rFonts w:ascii="Book Antiqua" w:eastAsia="Book Antiqua" w:hAnsi="Book Antiqua" w:cs="Book Antiqua"/>
          <w:color w:val="000000"/>
        </w:rPr>
        <w:t>ajority</w:t>
      </w:r>
      <w:r w:rsidR="00FD3FE7">
        <w:rPr>
          <w:rFonts w:ascii="Book Antiqua" w:eastAsia="Book Antiqua" w:hAnsi="Book Antiqua" w:cs="Book Antiqua"/>
          <w:color w:val="000000"/>
        </w:rPr>
        <w:t xml:space="preserve"> of patients</w:t>
      </w:r>
      <w:r w:rsidRPr="00601BE3">
        <w:rPr>
          <w:rFonts w:ascii="Book Antiqua" w:eastAsia="Book Antiqua" w:hAnsi="Book Antiqua" w:cs="Book Antiqua"/>
          <w:color w:val="000000"/>
        </w:rPr>
        <w:t xml:space="preserve"> have type 1 neurofibromatosis with </w:t>
      </w:r>
      <w:r w:rsidR="00FD3FE7">
        <w:rPr>
          <w:rFonts w:ascii="Book Antiqua" w:eastAsia="Book Antiqua" w:hAnsi="Book Antiqua" w:cs="Book Antiqua"/>
          <w:color w:val="000000"/>
        </w:rPr>
        <w:t xml:space="preserve">the </w:t>
      </w:r>
      <w:r w:rsidRPr="00601BE3">
        <w:rPr>
          <w:rFonts w:ascii="Book Antiqua" w:eastAsia="Book Antiqua" w:hAnsi="Book Antiqua" w:cs="Book Antiqua"/>
          <w:color w:val="000000"/>
        </w:rPr>
        <w:t>exception of a few sporadic cases</w:t>
      </w:r>
      <w:r w:rsidR="002808E8" w:rsidRPr="007A42D8">
        <w:rPr>
          <w:rFonts w:ascii="Book Antiqua" w:eastAsia="Book Antiqua" w:hAnsi="Book Antiqua" w:cs="Book Antiqua"/>
          <w:color w:val="000000"/>
          <w:vertAlign w:val="superscript"/>
        </w:rPr>
        <w:t>[1</w:t>
      </w:r>
      <w:r w:rsidR="002808E8">
        <w:rPr>
          <w:rFonts w:ascii="Book Antiqua" w:eastAsia="Book Antiqua" w:hAnsi="Book Antiqua" w:cs="Book Antiqua"/>
          <w:color w:val="000000"/>
          <w:vertAlign w:val="superscript"/>
        </w:rPr>
        <w:t>4</w:t>
      </w:r>
      <w:r w:rsidR="002808E8"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 The youngest patient reported in the literature had neurofibromatosis type 1 disease and was 9</w:t>
      </w:r>
      <w:r w:rsidR="00C27164">
        <w:rPr>
          <w:rFonts w:ascii="Book Antiqua" w:eastAsia="Book Antiqua" w:hAnsi="Book Antiqua" w:cs="Book Antiqua"/>
          <w:color w:val="000000"/>
        </w:rPr>
        <w:t>-</w:t>
      </w:r>
      <w:r w:rsidRPr="00601BE3">
        <w:rPr>
          <w:rFonts w:ascii="Book Antiqua" w:eastAsia="Book Antiqua" w:hAnsi="Book Antiqua" w:cs="Book Antiqua"/>
          <w:color w:val="000000"/>
        </w:rPr>
        <w:t>years</w:t>
      </w:r>
      <w:r w:rsidR="00C27164">
        <w:rPr>
          <w:rFonts w:ascii="Book Antiqua" w:eastAsia="Book Antiqua" w:hAnsi="Book Antiqua" w:cs="Book Antiqua"/>
          <w:color w:val="000000"/>
        </w:rPr>
        <w:t>-</w:t>
      </w:r>
      <w:r w:rsidRPr="00601BE3">
        <w:rPr>
          <w:rFonts w:ascii="Book Antiqua" w:eastAsia="Book Antiqua" w:hAnsi="Book Antiqua" w:cs="Book Antiqua"/>
          <w:color w:val="000000"/>
        </w:rPr>
        <w:t xml:space="preserve">old at the time of diagnosis. </w:t>
      </w:r>
      <w:r w:rsidR="00FD3FE7">
        <w:rPr>
          <w:rFonts w:ascii="Book Antiqua" w:eastAsia="Book Antiqua" w:hAnsi="Book Antiqua" w:cs="Book Antiqua"/>
          <w:color w:val="000000"/>
        </w:rPr>
        <w:t>The p</w:t>
      </w:r>
      <w:r w:rsidRPr="00601BE3">
        <w:rPr>
          <w:rFonts w:ascii="Book Antiqua" w:eastAsia="Book Antiqua" w:hAnsi="Book Antiqua" w:cs="Book Antiqua"/>
          <w:color w:val="000000"/>
        </w:rPr>
        <w:t xml:space="preserve">atient </w:t>
      </w:r>
      <w:r w:rsidR="00FD3FE7">
        <w:rPr>
          <w:rFonts w:ascii="Book Antiqua" w:eastAsia="Book Antiqua" w:hAnsi="Book Antiqua" w:cs="Book Antiqua"/>
          <w:color w:val="000000"/>
        </w:rPr>
        <w:t>underwent</w:t>
      </w:r>
      <w:r w:rsidR="00FD3FE7" w:rsidRPr="00601BE3">
        <w:rPr>
          <w:rFonts w:ascii="Book Antiqua" w:eastAsia="Book Antiqua" w:hAnsi="Book Antiqua" w:cs="Book Antiqua"/>
          <w:color w:val="000000"/>
        </w:rPr>
        <w:t xml:space="preserve"> </w:t>
      </w:r>
      <w:r w:rsidRPr="00601BE3">
        <w:rPr>
          <w:rFonts w:ascii="Book Antiqua" w:eastAsia="Book Antiqua" w:hAnsi="Book Antiqua" w:cs="Book Antiqua"/>
          <w:color w:val="000000"/>
        </w:rPr>
        <w:t xml:space="preserve">cystectomy and </w:t>
      </w:r>
      <w:r w:rsidR="00FD3FE7">
        <w:rPr>
          <w:rFonts w:ascii="Book Antiqua" w:eastAsia="Book Antiqua" w:hAnsi="Book Antiqua" w:cs="Book Antiqua"/>
          <w:color w:val="000000"/>
        </w:rPr>
        <w:t xml:space="preserve">was </w:t>
      </w:r>
      <w:r w:rsidRPr="00601BE3">
        <w:rPr>
          <w:rFonts w:ascii="Book Antiqua" w:eastAsia="Book Antiqua" w:hAnsi="Book Antiqua" w:cs="Book Antiqua"/>
          <w:color w:val="000000"/>
        </w:rPr>
        <w:t>treated with systemic therapy</w:t>
      </w:r>
      <w:r w:rsidR="002808E8" w:rsidRPr="007A42D8">
        <w:rPr>
          <w:rFonts w:ascii="Book Antiqua" w:eastAsia="Book Antiqua" w:hAnsi="Book Antiqua" w:cs="Book Antiqua"/>
          <w:color w:val="000000"/>
          <w:vertAlign w:val="superscript"/>
        </w:rPr>
        <w:t>[</w:t>
      </w:r>
      <w:r w:rsidR="002808E8">
        <w:rPr>
          <w:rFonts w:ascii="Book Antiqua" w:eastAsia="Book Antiqua" w:hAnsi="Book Antiqua" w:cs="Book Antiqua"/>
          <w:color w:val="000000"/>
          <w:vertAlign w:val="superscript"/>
        </w:rPr>
        <w:t>22</w:t>
      </w:r>
      <w:r w:rsidR="002808E8"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 The disease may present with painless hematuria, abdominal mass, weight loss or nonspecific irritative urinary symptoms. No clinically significant tumor</w:t>
      </w:r>
      <w:r w:rsidR="00FD3FE7">
        <w:rPr>
          <w:rFonts w:ascii="Book Antiqua" w:eastAsia="Book Antiqua" w:hAnsi="Book Antiqua" w:cs="Book Antiqua"/>
          <w:color w:val="000000"/>
        </w:rPr>
        <w:t>-</w:t>
      </w:r>
      <w:r w:rsidRPr="00601BE3">
        <w:rPr>
          <w:rFonts w:ascii="Book Antiqua" w:eastAsia="Book Antiqua" w:hAnsi="Book Antiqua" w:cs="Book Antiqua"/>
          <w:color w:val="000000"/>
        </w:rPr>
        <w:t>specific centricity has been noted in the literature</w:t>
      </w:r>
      <w:r w:rsidR="00FD3FE7">
        <w:rPr>
          <w:rFonts w:ascii="Book Antiqua" w:eastAsia="Book Antiqua" w:hAnsi="Book Antiqua" w:cs="Book Antiqua"/>
          <w:color w:val="000000"/>
        </w:rPr>
        <w:t>,</w:t>
      </w:r>
      <w:r w:rsidRPr="00601BE3">
        <w:rPr>
          <w:rFonts w:ascii="Book Antiqua" w:eastAsia="Book Antiqua" w:hAnsi="Book Antiqua" w:cs="Book Antiqua"/>
          <w:color w:val="000000"/>
        </w:rPr>
        <w:t xml:space="preserve"> and the neoplasm may arise from the trigone, dome, or the lateral walls of the bladder. Although long</w:t>
      </w:r>
      <w:r w:rsidR="00FD3FE7">
        <w:rPr>
          <w:rFonts w:ascii="Book Antiqua" w:eastAsia="Book Antiqua" w:hAnsi="Book Antiqua" w:cs="Book Antiqua"/>
          <w:color w:val="000000"/>
        </w:rPr>
        <w:t>-</w:t>
      </w:r>
      <w:r w:rsidRPr="00601BE3">
        <w:rPr>
          <w:rFonts w:ascii="Book Antiqua" w:eastAsia="Book Antiqua" w:hAnsi="Book Antiqua" w:cs="Book Antiqua"/>
          <w:color w:val="000000"/>
        </w:rPr>
        <w:t>term follow ups are not disclosed in case reports</w:t>
      </w:r>
      <w:r w:rsidR="00FD3FE7">
        <w:rPr>
          <w:rFonts w:ascii="Book Antiqua" w:eastAsia="Book Antiqua" w:hAnsi="Book Antiqua" w:cs="Book Antiqua"/>
          <w:color w:val="000000"/>
        </w:rPr>
        <w:t>,</w:t>
      </w:r>
      <w:r w:rsidRPr="00601BE3">
        <w:rPr>
          <w:rFonts w:ascii="Book Antiqua" w:eastAsia="Book Antiqua" w:hAnsi="Book Antiqua" w:cs="Book Antiqua"/>
          <w:color w:val="000000"/>
        </w:rPr>
        <w:t xml:space="preserve"> it is known that </w:t>
      </w:r>
      <w:r w:rsidR="00FD3FE7">
        <w:rPr>
          <w:rFonts w:ascii="Book Antiqua" w:eastAsia="Book Antiqua" w:hAnsi="Book Antiqua" w:cs="Book Antiqua"/>
          <w:color w:val="000000"/>
        </w:rPr>
        <w:t xml:space="preserve">the </w:t>
      </w:r>
      <w:r w:rsidRPr="00601BE3">
        <w:rPr>
          <w:rFonts w:ascii="Book Antiqua" w:eastAsia="Book Antiqua" w:hAnsi="Book Antiqua" w:cs="Book Antiqua"/>
          <w:color w:val="000000"/>
        </w:rPr>
        <w:t>prognosis is poor and</w:t>
      </w:r>
      <w:r w:rsidR="00FD3FE7">
        <w:rPr>
          <w:rFonts w:ascii="Book Antiqua" w:eastAsia="Book Antiqua" w:hAnsi="Book Antiqua" w:cs="Book Antiqua"/>
          <w:color w:val="000000"/>
        </w:rPr>
        <w:t xml:space="preserve"> that the</w:t>
      </w:r>
      <w:r w:rsidRPr="00601BE3">
        <w:rPr>
          <w:rFonts w:ascii="Book Antiqua" w:eastAsia="Book Antiqua" w:hAnsi="Book Antiqua" w:cs="Book Antiqua"/>
          <w:color w:val="000000"/>
        </w:rPr>
        <w:t xml:space="preserve"> disease is</w:t>
      </w:r>
      <w:r w:rsidR="00FD3FE7">
        <w:rPr>
          <w:rFonts w:ascii="Book Antiqua" w:eastAsia="Book Antiqua" w:hAnsi="Book Antiqua" w:cs="Book Antiqua"/>
          <w:color w:val="000000"/>
        </w:rPr>
        <w:t xml:space="preserve"> generally</w:t>
      </w:r>
      <w:r w:rsidRPr="00601BE3">
        <w:rPr>
          <w:rFonts w:ascii="Book Antiqua" w:eastAsia="Book Antiqua" w:hAnsi="Book Antiqua" w:cs="Book Antiqua"/>
          <w:color w:val="000000"/>
        </w:rPr>
        <w:t xml:space="preserve"> at an advanced stage at the time of diagnosis</w:t>
      </w:r>
      <w:r w:rsidR="002808E8" w:rsidRPr="007A42D8">
        <w:rPr>
          <w:rFonts w:ascii="Book Antiqua" w:eastAsia="Book Antiqua" w:hAnsi="Book Antiqua" w:cs="Book Antiqua"/>
          <w:color w:val="000000"/>
          <w:vertAlign w:val="superscript"/>
        </w:rPr>
        <w:t>[</w:t>
      </w:r>
      <w:r w:rsidR="002808E8">
        <w:rPr>
          <w:rFonts w:ascii="Book Antiqua" w:eastAsia="Book Antiqua" w:hAnsi="Book Antiqua" w:cs="Book Antiqua"/>
          <w:color w:val="000000"/>
          <w:vertAlign w:val="superscript"/>
        </w:rPr>
        <w:t>8</w:t>
      </w:r>
      <w:r w:rsidR="002808E8">
        <w:rPr>
          <w:rFonts w:ascii="Book Antiqua" w:hAnsi="Book Antiqua" w:cs="Book Antiqua" w:hint="eastAsia"/>
          <w:color w:val="000000"/>
          <w:vertAlign w:val="superscript"/>
          <w:lang w:eastAsia="zh-CN"/>
        </w:rPr>
        <w:t>,</w:t>
      </w:r>
      <w:r w:rsidR="002808E8">
        <w:rPr>
          <w:rFonts w:ascii="Book Antiqua" w:hAnsi="Book Antiqua" w:cs="Book Antiqua"/>
          <w:color w:val="000000"/>
          <w:vertAlign w:val="superscript"/>
          <w:lang w:eastAsia="zh-CN"/>
        </w:rPr>
        <w:t>9</w:t>
      </w:r>
      <w:r w:rsidR="002808E8">
        <w:rPr>
          <w:rFonts w:ascii="Book Antiqua" w:hAnsi="Book Antiqua" w:cs="Book Antiqua" w:hint="eastAsia"/>
          <w:color w:val="000000"/>
          <w:vertAlign w:val="superscript"/>
          <w:lang w:eastAsia="zh-CN"/>
        </w:rPr>
        <w:t>,</w:t>
      </w:r>
      <w:r w:rsidR="003C3144">
        <w:rPr>
          <w:rFonts w:ascii="Book Antiqua" w:hAnsi="Book Antiqua" w:cs="Book Antiqua"/>
          <w:color w:val="000000"/>
          <w:vertAlign w:val="superscript"/>
          <w:lang w:eastAsia="zh-CN"/>
        </w:rPr>
        <w:t>11,</w:t>
      </w:r>
      <w:r w:rsidR="002808E8">
        <w:rPr>
          <w:rFonts w:ascii="Book Antiqua" w:hAnsi="Book Antiqua" w:cs="Book Antiqua"/>
          <w:color w:val="000000"/>
          <w:vertAlign w:val="superscript"/>
          <w:lang w:eastAsia="zh-CN"/>
        </w:rPr>
        <w:t>23</w:t>
      </w:r>
      <w:r w:rsidR="003C3144">
        <w:rPr>
          <w:rFonts w:ascii="Book Antiqua" w:hAnsi="Book Antiqua" w:cs="Book Antiqua"/>
          <w:color w:val="000000"/>
          <w:vertAlign w:val="superscript"/>
          <w:lang w:eastAsia="zh-CN"/>
        </w:rPr>
        <w:t>,24</w:t>
      </w:r>
      <w:r w:rsidR="002808E8"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 xml:space="preserve">. </w:t>
      </w:r>
      <w:r w:rsidR="00335D9B">
        <w:rPr>
          <w:rFonts w:ascii="Book Antiqua" w:eastAsia="Book Antiqua" w:hAnsi="Book Antiqua" w:cs="Book Antiqua"/>
          <w:color w:val="000000"/>
        </w:rPr>
        <w:t>Even though</w:t>
      </w:r>
      <w:r w:rsidR="00335D9B" w:rsidRPr="00601BE3">
        <w:rPr>
          <w:rFonts w:ascii="Book Antiqua" w:eastAsia="Book Antiqua" w:hAnsi="Book Antiqua" w:cs="Book Antiqua"/>
          <w:color w:val="000000"/>
        </w:rPr>
        <w:t xml:space="preserve"> </w:t>
      </w:r>
      <w:r w:rsidRPr="00601BE3">
        <w:rPr>
          <w:rFonts w:ascii="Book Antiqua" w:eastAsia="Book Antiqua" w:hAnsi="Book Antiqua" w:cs="Book Antiqua"/>
          <w:color w:val="000000"/>
        </w:rPr>
        <w:t>there is a single</w:t>
      </w:r>
      <w:r w:rsidR="00335D9B" w:rsidRPr="00335D9B">
        <w:rPr>
          <w:rFonts w:ascii="Book Antiqua" w:eastAsia="Book Antiqua" w:hAnsi="Book Antiqua" w:cs="Book Antiqua"/>
          <w:color w:val="000000"/>
        </w:rPr>
        <w:t xml:space="preserve"> </w:t>
      </w:r>
      <w:r w:rsidR="00335D9B" w:rsidRPr="00601BE3">
        <w:rPr>
          <w:rFonts w:ascii="Book Antiqua" w:eastAsia="Book Antiqua" w:hAnsi="Book Antiqua" w:cs="Book Antiqua"/>
          <w:color w:val="000000"/>
        </w:rPr>
        <w:t>reported</w:t>
      </w:r>
      <w:r w:rsidRPr="00601BE3">
        <w:rPr>
          <w:rFonts w:ascii="Book Antiqua" w:eastAsia="Book Antiqua" w:hAnsi="Book Antiqua" w:cs="Book Antiqua"/>
          <w:color w:val="000000"/>
        </w:rPr>
        <w:t xml:space="preserve"> case cured with transurethral resection of the tumor</w:t>
      </w:r>
      <w:r w:rsidR="00335D9B">
        <w:rPr>
          <w:rFonts w:ascii="Book Antiqua" w:eastAsia="Book Antiqua" w:hAnsi="Book Antiqua" w:cs="Book Antiqua"/>
          <w:color w:val="000000"/>
        </w:rPr>
        <w:t>,</w:t>
      </w:r>
      <w:r w:rsidRPr="00601BE3">
        <w:rPr>
          <w:rFonts w:ascii="Book Antiqua" w:eastAsia="Book Antiqua" w:hAnsi="Book Antiqua" w:cs="Book Antiqua"/>
          <w:color w:val="000000"/>
        </w:rPr>
        <w:t xml:space="preserve"> the patient</w:t>
      </w:r>
      <w:r w:rsidR="00335D9B">
        <w:rPr>
          <w:rFonts w:ascii="Book Antiqua" w:eastAsia="Book Antiqua" w:hAnsi="Book Antiqua" w:cs="Book Antiqua"/>
          <w:color w:val="000000"/>
        </w:rPr>
        <w:t>’</w:t>
      </w:r>
      <w:r w:rsidRPr="00601BE3">
        <w:rPr>
          <w:rFonts w:ascii="Book Antiqua" w:eastAsia="Book Antiqua" w:hAnsi="Book Antiqua" w:cs="Book Antiqua"/>
          <w:color w:val="000000"/>
        </w:rPr>
        <w:t xml:space="preserve">s </w:t>
      </w:r>
      <w:r w:rsidR="002808E8">
        <w:rPr>
          <w:rFonts w:ascii="Book Antiqua" w:eastAsia="Book Antiqua" w:hAnsi="Book Antiqua" w:cs="Book Antiqua"/>
          <w:color w:val="000000"/>
        </w:rPr>
        <w:t>lon</w:t>
      </w:r>
      <w:r w:rsidR="00335D9B">
        <w:rPr>
          <w:rFonts w:ascii="Book Antiqua" w:eastAsia="Book Antiqua" w:hAnsi="Book Antiqua" w:cs="Book Antiqua"/>
          <w:color w:val="000000"/>
        </w:rPr>
        <w:t>g-</w:t>
      </w:r>
      <w:r w:rsidR="002808E8">
        <w:rPr>
          <w:rFonts w:ascii="Book Antiqua" w:eastAsia="Book Antiqua" w:hAnsi="Book Antiqua" w:cs="Book Antiqua"/>
          <w:color w:val="000000"/>
        </w:rPr>
        <w:t>term follow</w:t>
      </w:r>
      <w:r w:rsidR="00335D9B">
        <w:rPr>
          <w:rFonts w:ascii="Book Antiqua" w:eastAsia="Book Antiqua" w:hAnsi="Book Antiqua" w:cs="Book Antiqua"/>
          <w:color w:val="000000"/>
        </w:rPr>
        <w:t>-</w:t>
      </w:r>
      <w:r w:rsidR="002808E8">
        <w:rPr>
          <w:rFonts w:ascii="Book Antiqua" w:eastAsia="Book Antiqua" w:hAnsi="Book Antiqua" w:cs="Book Antiqua"/>
          <w:color w:val="000000"/>
        </w:rPr>
        <w:t>up is unknown.</w:t>
      </w:r>
      <w:r w:rsidRPr="00601BE3">
        <w:rPr>
          <w:rFonts w:ascii="Book Antiqua" w:eastAsia="Book Antiqua" w:hAnsi="Book Antiqua" w:cs="Book Antiqua"/>
          <w:color w:val="000000"/>
        </w:rPr>
        <w:t xml:space="preserve"> Moreover, the epithelial variant of the tumor </w:t>
      </w:r>
      <w:r w:rsidR="00335D9B">
        <w:rPr>
          <w:rFonts w:ascii="Book Antiqua" w:eastAsia="Book Antiqua" w:hAnsi="Book Antiqua" w:cs="Book Antiqua"/>
          <w:color w:val="000000"/>
        </w:rPr>
        <w:t>has</w:t>
      </w:r>
      <w:r w:rsidR="00335D9B" w:rsidRPr="00601BE3">
        <w:rPr>
          <w:rFonts w:ascii="Book Antiqua" w:eastAsia="Book Antiqua" w:hAnsi="Book Antiqua" w:cs="Book Antiqua"/>
          <w:color w:val="000000"/>
        </w:rPr>
        <w:t xml:space="preserve"> </w:t>
      </w:r>
      <w:r w:rsidRPr="00601BE3">
        <w:rPr>
          <w:rFonts w:ascii="Book Antiqua" w:eastAsia="Book Antiqua" w:hAnsi="Book Antiqua" w:cs="Book Antiqua"/>
          <w:color w:val="000000"/>
        </w:rPr>
        <w:t>only been reported once in the literature</w:t>
      </w:r>
      <w:r w:rsidR="00335D9B">
        <w:rPr>
          <w:rFonts w:ascii="Book Antiqua" w:eastAsia="Book Antiqua" w:hAnsi="Book Antiqua" w:cs="Book Antiqua"/>
          <w:color w:val="000000"/>
        </w:rPr>
        <w:t>,</w:t>
      </w:r>
      <w:r w:rsidRPr="00601BE3">
        <w:rPr>
          <w:rFonts w:ascii="Book Antiqua" w:eastAsia="Book Antiqua" w:hAnsi="Book Antiqua" w:cs="Book Antiqua"/>
          <w:color w:val="000000"/>
        </w:rPr>
        <w:t xml:space="preserve"> and </w:t>
      </w:r>
      <w:r w:rsidR="00335D9B">
        <w:rPr>
          <w:rFonts w:ascii="Book Antiqua" w:eastAsia="Book Antiqua" w:hAnsi="Book Antiqua" w:cs="Book Antiqua"/>
          <w:color w:val="000000"/>
        </w:rPr>
        <w:t>very little</w:t>
      </w:r>
      <w:r w:rsidRPr="00601BE3">
        <w:rPr>
          <w:rFonts w:ascii="Book Antiqua" w:eastAsia="Book Antiqua" w:hAnsi="Book Antiqua" w:cs="Book Antiqua"/>
          <w:color w:val="000000"/>
        </w:rPr>
        <w:t xml:space="preserve"> is known regarding the prognosis of the reported patient</w:t>
      </w:r>
      <w:r w:rsidR="002808E8" w:rsidRPr="007A42D8">
        <w:rPr>
          <w:rFonts w:ascii="Book Antiqua" w:eastAsia="Book Antiqua" w:hAnsi="Book Antiqua" w:cs="Book Antiqua"/>
          <w:color w:val="000000"/>
          <w:vertAlign w:val="superscript"/>
        </w:rPr>
        <w:t>[</w:t>
      </w:r>
      <w:r w:rsidR="00C11D93">
        <w:rPr>
          <w:rFonts w:ascii="Book Antiqua" w:eastAsia="Book Antiqua" w:hAnsi="Book Antiqua" w:cs="Book Antiqua"/>
          <w:color w:val="000000"/>
          <w:vertAlign w:val="superscript"/>
        </w:rPr>
        <w:t>8</w:t>
      </w:r>
      <w:r w:rsidR="002808E8" w:rsidRPr="007A42D8">
        <w:rPr>
          <w:rFonts w:ascii="Book Antiqua" w:eastAsia="Book Antiqua" w:hAnsi="Book Antiqua" w:cs="Book Antiqua"/>
          <w:color w:val="000000"/>
          <w:vertAlign w:val="superscript"/>
        </w:rPr>
        <w:t>]</w:t>
      </w:r>
      <w:r w:rsidRPr="00601BE3">
        <w:rPr>
          <w:rFonts w:ascii="Book Antiqua" w:eastAsia="Book Antiqua" w:hAnsi="Book Antiqua" w:cs="Book Antiqua"/>
          <w:color w:val="000000"/>
        </w:rPr>
        <w:t xml:space="preserve">. Our case is unique </w:t>
      </w:r>
      <w:r w:rsidR="00335D9B">
        <w:rPr>
          <w:rFonts w:ascii="Book Antiqua" w:eastAsia="Book Antiqua" w:hAnsi="Book Antiqua" w:cs="Book Antiqua"/>
          <w:color w:val="000000"/>
        </w:rPr>
        <w:t>because</w:t>
      </w:r>
      <w:r w:rsidR="00335D9B" w:rsidRPr="00601BE3">
        <w:rPr>
          <w:rFonts w:ascii="Book Antiqua" w:eastAsia="Book Antiqua" w:hAnsi="Book Antiqua" w:cs="Book Antiqua"/>
          <w:color w:val="000000"/>
        </w:rPr>
        <w:t xml:space="preserve"> </w:t>
      </w:r>
      <w:r w:rsidRPr="00601BE3">
        <w:rPr>
          <w:rFonts w:ascii="Book Antiqua" w:eastAsia="Book Antiqua" w:hAnsi="Book Antiqua" w:cs="Book Antiqua"/>
          <w:color w:val="000000"/>
        </w:rPr>
        <w:t>the patient presents with a synchronous EPMNST and urothelial carcinoma</w:t>
      </w:r>
      <w:r w:rsidR="00335D9B">
        <w:rPr>
          <w:rFonts w:ascii="Book Antiqua" w:eastAsia="Book Antiqua" w:hAnsi="Book Antiqua" w:cs="Book Antiqua"/>
          <w:color w:val="000000"/>
        </w:rPr>
        <w:t>,</w:t>
      </w:r>
      <w:r w:rsidRPr="00601BE3">
        <w:rPr>
          <w:rFonts w:ascii="Book Antiqua" w:eastAsia="Book Antiqua" w:hAnsi="Book Antiqua" w:cs="Book Antiqua"/>
          <w:color w:val="000000"/>
        </w:rPr>
        <w:t xml:space="preserve"> the first </w:t>
      </w:r>
      <w:r w:rsidR="00335D9B">
        <w:rPr>
          <w:rFonts w:ascii="Book Antiqua" w:eastAsia="Book Antiqua" w:hAnsi="Book Antiqua" w:cs="Book Antiqua"/>
          <w:color w:val="000000"/>
        </w:rPr>
        <w:t>known report of such a case</w:t>
      </w:r>
      <w:r w:rsidRPr="00601BE3">
        <w:rPr>
          <w:rFonts w:ascii="Book Antiqua" w:eastAsia="Book Antiqua" w:hAnsi="Book Antiqua" w:cs="Book Antiqua"/>
          <w:color w:val="000000"/>
        </w:rPr>
        <w:t>. The patient was initially diagnosed with non-invasive bladder carcinoma</w:t>
      </w:r>
      <w:r w:rsidR="00335D9B">
        <w:rPr>
          <w:rFonts w:ascii="Book Antiqua" w:eastAsia="Book Antiqua" w:hAnsi="Book Antiqua" w:cs="Book Antiqua"/>
          <w:color w:val="000000"/>
        </w:rPr>
        <w:t>,</w:t>
      </w:r>
      <w:r w:rsidRPr="00601BE3">
        <w:rPr>
          <w:rFonts w:ascii="Book Antiqua" w:eastAsia="Book Antiqua" w:hAnsi="Book Antiqua" w:cs="Book Antiqua"/>
          <w:color w:val="000000"/>
        </w:rPr>
        <w:t xml:space="preserve"> and the EPMNST was identified 7 mo after admission. Cystectomy was performed 8 mo after the initial admission. During the pathological evaluation of the cystoprostatectomy material</w:t>
      </w:r>
      <w:r w:rsidR="00335D9B">
        <w:rPr>
          <w:rFonts w:ascii="Book Antiqua" w:eastAsia="Book Antiqua" w:hAnsi="Book Antiqua" w:cs="Book Antiqua"/>
          <w:color w:val="000000"/>
        </w:rPr>
        <w:t>,</w:t>
      </w:r>
      <w:r w:rsidRPr="00601BE3">
        <w:rPr>
          <w:rFonts w:ascii="Book Antiqua" w:eastAsia="Book Antiqua" w:hAnsi="Book Antiqua" w:cs="Book Antiqua"/>
          <w:color w:val="000000"/>
        </w:rPr>
        <w:t xml:space="preserve"> </w:t>
      </w:r>
      <w:r w:rsidR="00335D9B" w:rsidRPr="00601BE3">
        <w:rPr>
          <w:rFonts w:ascii="Book Antiqua" w:eastAsia="Book Antiqua" w:hAnsi="Book Antiqua" w:cs="Book Antiqua"/>
          <w:color w:val="000000"/>
        </w:rPr>
        <w:t>a metachronous Gleason score (3</w:t>
      </w:r>
      <w:r w:rsidR="00335D9B">
        <w:rPr>
          <w:rFonts w:ascii="Book Antiqua" w:eastAsia="Book Antiqua" w:hAnsi="Book Antiqua" w:cs="Book Antiqua"/>
          <w:color w:val="000000"/>
        </w:rPr>
        <w:t xml:space="preserve"> </w:t>
      </w:r>
      <w:r w:rsidR="00335D9B" w:rsidRPr="00601BE3">
        <w:rPr>
          <w:rFonts w:ascii="Book Antiqua" w:eastAsia="Book Antiqua" w:hAnsi="Book Antiqua" w:cs="Book Antiqua"/>
          <w:color w:val="000000"/>
        </w:rPr>
        <w:t>+</w:t>
      </w:r>
      <w:r w:rsidR="00335D9B">
        <w:rPr>
          <w:rFonts w:ascii="Book Antiqua" w:eastAsia="Book Antiqua" w:hAnsi="Book Antiqua" w:cs="Book Antiqua"/>
          <w:color w:val="000000"/>
        </w:rPr>
        <w:t xml:space="preserve"> </w:t>
      </w:r>
      <w:r w:rsidR="00335D9B" w:rsidRPr="00601BE3">
        <w:rPr>
          <w:rFonts w:ascii="Book Antiqua" w:eastAsia="Book Antiqua" w:hAnsi="Book Antiqua" w:cs="Book Antiqua"/>
          <w:color w:val="000000"/>
        </w:rPr>
        <w:t>3) 6 prostate adenocarcinoma</w:t>
      </w:r>
      <w:r w:rsidR="00335D9B" w:rsidRPr="00601BE3" w:rsidDel="00335D9B">
        <w:rPr>
          <w:rFonts w:ascii="Book Antiqua" w:eastAsia="Book Antiqua" w:hAnsi="Book Antiqua" w:cs="Book Antiqua"/>
          <w:color w:val="000000"/>
        </w:rPr>
        <w:t xml:space="preserve"> </w:t>
      </w:r>
      <w:r w:rsidR="00335D9B">
        <w:rPr>
          <w:rFonts w:ascii="Book Antiqua" w:eastAsia="Book Antiqua" w:hAnsi="Book Antiqua" w:cs="Book Antiqua"/>
          <w:color w:val="000000"/>
        </w:rPr>
        <w:t>was</w:t>
      </w:r>
      <w:r w:rsidRPr="00601BE3">
        <w:rPr>
          <w:rFonts w:ascii="Book Antiqua" w:eastAsia="Book Antiqua" w:hAnsi="Book Antiqua" w:cs="Book Antiqua"/>
          <w:color w:val="000000"/>
        </w:rPr>
        <w:t xml:space="preserve"> in addition to the EPMNST and urothelial carcinoma. The patient passed away 12 mo after diagnosis due to respiratory failure related to lung metastases. It is unknown whether </w:t>
      </w:r>
      <w:r w:rsidR="00335D9B">
        <w:rPr>
          <w:rFonts w:ascii="Book Antiqua" w:eastAsia="Book Antiqua" w:hAnsi="Book Antiqua" w:cs="Book Antiqua"/>
          <w:color w:val="000000"/>
        </w:rPr>
        <w:t xml:space="preserve">the </w:t>
      </w:r>
      <w:r w:rsidRPr="00601BE3">
        <w:rPr>
          <w:rFonts w:ascii="Book Antiqua" w:eastAsia="Book Antiqua" w:hAnsi="Book Antiqua" w:cs="Book Antiqua"/>
          <w:color w:val="000000"/>
        </w:rPr>
        <w:t>tumor would have had any response to systemic therapy since the patient was unable to receive any treatment.</w:t>
      </w:r>
    </w:p>
    <w:p w14:paraId="4F81E929" w14:textId="007B4937" w:rsidR="00A77B3E" w:rsidRPr="00601BE3" w:rsidRDefault="001200ED" w:rsidP="009A53AF">
      <w:pPr>
        <w:spacing w:line="360" w:lineRule="auto"/>
        <w:ind w:firstLineChars="200" w:firstLine="480"/>
        <w:jc w:val="both"/>
        <w:rPr>
          <w:rFonts w:ascii="Book Antiqua" w:hAnsi="Book Antiqua"/>
        </w:rPr>
      </w:pPr>
      <w:r w:rsidRPr="00601BE3">
        <w:rPr>
          <w:rFonts w:ascii="Book Antiqua" w:eastAsia="Book Antiqua" w:hAnsi="Book Antiqua" w:cs="Book Antiqua"/>
          <w:color w:val="000000"/>
        </w:rPr>
        <w:t xml:space="preserve">Our presented case is unique; it is the first case that presents with a synchronous urothelial carcinoma of the bladder and epithelioid variant of MPNST. It is the second reported case </w:t>
      </w:r>
      <w:r w:rsidR="00335D9B">
        <w:rPr>
          <w:rFonts w:ascii="Book Antiqua" w:eastAsia="Book Antiqua" w:hAnsi="Book Antiqua" w:cs="Book Antiqua"/>
          <w:color w:val="000000"/>
        </w:rPr>
        <w:t>of</w:t>
      </w:r>
      <w:r w:rsidR="00335D9B" w:rsidRPr="00601BE3">
        <w:rPr>
          <w:rFonts w:ascii="Book Antiqua" w:eastAsia="Book Antiqua" w:hAnsi="Book Antiqua" w:cs="Book Antiqua"/>
          <w:color w:val="000000"/>
        </w:rPr>
        <w:t xml:space="preserve"> </w:t>
      </w:r>
      <w:r w:rsidRPr="00601BE3">
        <w:rPr>
          <w:rFonts w:ascii="Book Antiqua" w:eastAsia="Book Antiqua" w:hAnsi="Book Antiqua" w:cs="Book Antiqua"/>
          <w:color w:val="000000"/>
        </w:rPr>
        <w:t>bladder EMPNST.</w:t>
      </w:r>
    </w:p>
    <w:p w14:paraId="45DAAB3A" w14:textId="77777777" w:rsidR="00A77B3E" w:rsidRPr="00601BE3" w:rsidRDefault="00A77B3E" w:rsidP="008C3A94">
      <w:pPr>
        <w:spacing w:line="360" w:lineRule="auto"/>
        <w:jc w:val="both"/>
        <w:rPr>
          <w:rFonts w:ascii="Book Antiqua" w:hAnsi="Book Antiqua"/>
        </w:rPr>
      </w:pPr>
    </w:p>
    <w:p w14:paraId="70E7A809"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caps/>
          <w:color w:val="000000"/>
          <w:u w:val="single"/>
        </w:rPr>
        <w:t>CONCLUSION</w:t>
      </w:r>
    </w:p>
    <w:p w14:paraId="0226448E" w14:textId="6AE92FE6"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color w:val="000000"/>
        </w:rPr>
        <w:t xml:space="preserve">In conclusion, during the management of EMPNST cases, offering aggressive treatment modalities such as radical cystectomy to the patient is appropriate for the chance of </w:t>
      </w:r>
      <w:r w:rsidR="00335D9B">
        <w:rPr>
          <w:rFonts w:ascii="Book Antiqua" w:eastAsia="Book Antiqua" w:hAnsi="Book Antiqua" w:cs="Book Antiqua"/>
          <w:color w:val="000000"/>
        </w:rPr>
        <w:lastRenderedPageBreak/>
        <w:t>containing</w:t>
      </w:r>
      <w:r w:rsidR="00335D9B" w:rsidRPr="00601BE3">
        <w:rPr>
          <w:rFonts w:ascii="Book Antiqua" w:eastAsia="Book Antiqua" w:hAnsi="Book Antiqua" w:cs="Book Antiqua"/>
          <w:color w:val="000000"/>
        </w:rPr>
        <w:t xml:space="preserve"> </w:t>
      </w:r>
      <w:r w:rsidRPr="00601BE3">
        <w:rPr>
          <w:rFonts w:ascii="Book Antiqua" w:eastAsia="Book Antiqua" w:hAnsi="Book Antiqua" w:cs="Book Antiqua"/>
          <w:color w:val="000000"/>
        </w:rPr>
        <w:t>the disease</w:t>
      </w:r>
      <w:r w:rsidR="00335D9B">
        <w:rPr>
          <w:rFonts w:ascii="Book Antiqua" w:eastAsia="Book Antiqua" w:hAnsi="Book Antiqua" w:cs="Book Antiqua"/>
          <w:color w:val="000000"/>
        </w:rPr>
        <w:t>,</w:t>
      </w:r>
      <w:r w:rsidRPr="00601BE3">
        <w:rPr>
          <w:rFonts w:ascii="Book Antiqua" w:eastAsia="Book Antiqua" w:hAnsi="Book Antiqua" w:cs="Book Antiqua"/>
          <w:color w:val="000000"/>
        </w:rPr>
        <w:t xml:space="preserve"> regardless of tumor stage and the extent of local disease at the initial diagnosis. There is no oncological consensus or evidence-based data on the use of systemic therapy for MPNST originating from the urogenital system. It is not known whether performing radical surgery has any effect on prognosis and it should be further investigated on studies with higher patient volume.</w:t>
      </w:r>
    </w:p>
    <w:p w14:paraId="1120A2A0" w14:textId="77777777" w:rsidR="00A77B3E" w:rsidRPr="00601BE3" w:rsidRDefault="00A77B3E" w:rsidP="008C3A94">
      <w:pPr>
        <w:spacing w:line="360" w:lineRule="auto"/>
        <w:jc w:val="both"/>
        <w:rPr>
          <w:rFonts w:ascii="Book Antiqua" w:hAnsi="Book Antiqua"/>
        </w:rPr>
      </w:pPr>
    </w:p>
    <w:p w14:paraId="2C0B9FF5"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color w:val="000000"/>
        </w:rPr>
        <w:t>REFERENCES</w:t>
      </w:r>
    </w:p>
    <w:p w14:paraId="794743D4" w14:textId="77777777" w:rsidR="003B1078" w:rsidRPr="001F5094" w:rsidRDefault="003B1078" w:rsidP="003B1078">
      <w:pPr>
        <w:spacing w:line="360" w:lineRule="auto"/>
        <w:jc w:val="both"/>
        <w:rPr>
          <w:rFonts w:ascii="Book Antiqua" w:hAnsi="Book Antiqua"/>
        </w:rPr>
      </w:pPr>
      <w:r w:rsidRPr="001F5094">
        <w:rPr>
          <w:rFonts w:ascii="Book Antiqua" w:hAnsi="Book Antiqua"/>
        </w:rPr>
        <w:t xml:space="preserve">1 </w:t>
      </w:r>
      <w:r w:rsidRPr="001F5094">
        <w:rPr>
          <w:rFonts w:ascii="Book Antiqua" w:hAnsi="Book Antiqua"/>
          <w:b/>
          <w:bCs/>
        </w:rPr>
        <w:t>Perrin RG</w:t>
      </w:r>
      <w:r w:rsidRPr="001F5094">
        <w:rPr>
          <w:rFonts w:ascii="Book Antiqua" w:hAnsi="Book Antiqua"/>
        </w:rPr>
        <w:t xml:space="preserve">, Guha A. Malignant peripheral nerve sheath tumors. </w:t>
      </w:r>
      <w:r w:rsidRPr="001F5094">
        <w:rPr>
          <w:rFonts w:ascii="Book Antiqua" w:hAnsi="Book Antiqua"/>
          <w:i/>
          <w:iCs/>
        </w:rPr>
        <w:t>Neurosurg Clin N Am</w:t>
      </w:r>
      <w:r w:rsidRPr="001F5094">
        <w:rPr>
          <w:rFonts w:ascii="Book Antiqua" w:hAnsi="Book Antiqua"/>
        </w:rPr>
        <w:t xml:space="preserve"> 2004; </w:t>
      </w:r>
      <w:r w:rsidRPr="001F5094">
        <w:rPr>
          <w:rFonts w:ascii="Book Antiqua" w:hAnsi="Book Antiqua"/>
          <w:b/>
          <w:bCs/>
        </w:rPr>
        <w:t>15</w:t>
      </w:r>
      <w:r w:rsidRPr="001F5094">
        <w:rPr>
          <w:rFonts w:ascii="Book Antiqua" w:hAnsi="Book Antiqua"/>
        </w:rPr>
        <w:t>: 203-216 [PMID: 15177319 DOI: 10.1016/j.nec.2004.02.004]</w:t>
      </w:r>
    </w:p>
    <w:p w14:paraId="3E0226B5" w14:textId="77777777" w:rsidR="003B1078" w:rsidRPr="001F5094" w:rsidRDefault="003B1078" w:rsidP="003B1078">
      <w:pPr>
        <w:spacing w:line="360" w:lineRule="auto"/>
        <w:jc w:val="both"/>
        <w:rPr>
          <w:rFonts w:ascii="Book Antiqua" w:hAnsi="Book Antiqua"/>
        </w:rPr>
      </w:pPr>
      <w:r w:rsidRPr="001F5094">
        <w:rPr>
          <w:rFonts w:ascii="Book Antiqua" w:hAnsi="Book Antiqua"/>
        </w:rPr>
        <w:t xml:space="preserve">2 </w:t>
      </w:r>
      <w:r w:rsidRPr="001F5094">
        <w:rPr>
          <w:rFonts w:ascii="Book Antiqua" w:hAnsi="Book Antiqua"/>
          <w:b/>
          <w:bCs/>
        </w:rPr>
        <w:t>Miettinen MM</w:t>
      </w:r>
      <w:r w:rsidRPr="001F5094">
        <w:rPr>
          <w:rFonts w:ascii="Book Antiqua" w:hAnsi="Book Antiqua"/>
        </w:rPr>
        <w:t xml:space="preserve">, Antonescu CR, Fletcher CDM, Kim A, Lazar AJ, Quezado MM, Reilly KM, Stemmer-Rachamimov A, Stewart DR, Viskochil D, Widemann B, Perry A. Histopathologic evaluation of atypical neurofibromatous tumors and their transformation into malignant peripheral nerve sheath tumor in patients with neurofibromatosis 1-a consensus overview. </w:t>
      </w:r>
      <w:r w:rsidRPr="001F5094">
        <w:rPr>
          <w:rFonts w:ascii="Book Antiqua" w:hAnsi="Book Antiqua"/>
          <w:i/>
          <w:iCs/>
        </w:rPr>
        <w:t>Hum Pathol</w:t>
      </w:r>
      <w:r w:rsidRPr="001F5094">
        <w:rPr>
          <w:rFonts w:ascii="Book Antiqua" w:hAnsi="Book Antiqua"/>
        </w:rPr>
        <w:t xml:space="preserve"> 2017; </w:t>
      </w:r>
      <w:r w:rsidRPr="001F5094">
        <w:rPr>
          <w:rFonts w:ascii="Book Antiqua" w:hAnsi="Book Antiqua"/>
          <w:b/>
          <w:bCs/>
        </w:rPr>
        <w:t>67</w:t>
      </w:r>
      <w:r w:rsidRPr="001F5094">
        <w:rPr>
          <w:rFonts w:ascii="Book Antiqua" w:hAnsi="Book Antiqua"/>
        </w:rPr>
        <w:t>: 1-10 [PMID: 28551330 DOI: 10.1016/j.humpath.2017.05.010]</w:t>
      </w:r>
    </w:p>
    <w:p w14:paraId="7393CFFB" w14:textId="77777777" w:rsidR="003B1078" w:rsidRPr="001F5094" w:rsidRDefault="003B1078" w:rsidP="003B1078">
      <w:pPr>
        <w:spacing w:line="360" w:lineRule="auto"/>
        <w:jc w:val="both"/>
        <w:rPr>
          <w:rFonts w:ascii="Book Antiqua" w:hAnsi="Book Antiqua"/>
        </w:rPr>
      </w:pPr>
      <w:r w:rsidRPr="001F5094">
        <w:rPr>
          <w:rFonts w:ascii="Book Antiqua" w:hAnsi="Book Antiqua"/>
        </w:rPr>
        <w:t xml:space="preserve">3 </w:t>
      </w:r>
      <w:r w:rsidRPr="001F5094">
        <w:rPr>
          <w:rFonts w:ascii="Book Antiqua" w:hAnsi="Book Antiqua"/>
          <w:b/>
          <w:bCs/>
        </w:rPr>
        <w:t>Kim DH</w:t>
      </w:r>
      <w:r w:rsidRPr="001F5094">
        <w:rPr>
          <w:rFonts w:ascii="Book Antiqua" w:hAnsi="Book Antiqua"/>
        </w:rPr>
        <w:t xml:space="preserve">, Murovic JA, Tiel RL, Moes G, Kline DG. A series of 397 peripheral neural sheath tumors: 30-year experience at Louisiana State University Health Sciences Center. </w:t>
      </w:r>
      <w:r w:rsidRPr="001F5094">
        <w:rPr>
          <w:rFonts w:ascii="Book Antiqua" w:hAnsi="Book Antiqua"/>
          <w:i/>
          <w:iCs/>
        </w:rPr>
        <w:t>J Neurosurg</w:t>
      </w:r>
      <w:r w:rsidRPr="001F5094">
        <w:rPr>
          <w:rFonts w:ascii="Book Antiqua" w:hAnsi="Book Antiqua"/>
        </w:rPr>
        <w:t xml:space="preserve"> 2005; </w:t>
      </w:r>
      <w:r w:rsidRPr="001F5094">
        <w:rPr>
          <w:rFonts w:ascii="Book Antiqua" w:hAnsi="Book Antiqua"/>
          <w:b/>
          <w:bCs/>
        </w:rPr>
        <w:t>102</w:t>
      </w:r>
      <w:r w:rsidRPr="001F5094">
        <w:rPr>
          <w:rFonts w:ascii="Book Antiqua" w:hAnsi="Book Antiqua"/>
        </w:rPr>
        <w:t>: 246-255 [PMID: 15739552 DOI: 10.3171/jns.2005.102.2.0246]</w:t>
      </w:r>
    </w:p>
    <w:p w14:paraId="089ED569" w14:textId="77777777" w:rsidR="003B1078" w:rsidRPr="001F5094" w:rsidRDefault="003B1078" w:rsidP="003B1078">
      <w:pPr>
        <w:spacing w:line="360" w:lineRule="auto"/>
        <w:jc w:val="both"/>
        <w:rPr>
          <w:rFonts w:ascii="Book Antiqua" w:hAnsi="Book Antiqua"/>
        </w:rPr>
      </w:pPr>
      <w:r w:rsidRPr="001F5094">
        <w:rPr>
          <w:rFonts w:ascii="Book Antiqua" w:hAnsi="Book Antiqua"/>
        </w:rPr>
        <w:t xml:space="preserve">4 </w:t>
      </w:r>
      <w:r w:rsidRPr="001F5094">
        <w:rPr>
          <w:rFonts w:ascii="Book Antiqua" w:hAnsi="Book Antiqua"/>
          <w:b/>
          <w:bCs/>
        </w:rPr>
        <w:t>Laskin WB</w:t>
      </w:r>
      <w:r w:rsidRPr="001F5094">
        <w:rPr>
          <w:rFonts w:ascii="Book Antiqua" w:hAnsi="Book Antiqua"/>
        </w:rPr>
        <w:t xml:space="preserve">, Weiss SW, Bratthauer GL. Epithelioid variant of malignant peripheral nerve sheath tumor (malignant epithelioid schwannoma). </w:t>
      </w:r>
      <w:r w:rsidRPr="001F5094">
        <w:rPr>
          <w:rFonts w:ascii="Book Antiqua" w:hAnsi="Book Antiqua"/>
          <w:i/>
          <w:iCs/>
        </w:rPr>
        <w:t>Am J Surg Pathol</w:t>
      </w:r>
      <w:r w:rsidRPr="001F5094">
        <w:rPr>
          <w:rFonts w:ascii="Book Antiqua" w:hAnsi="Book Antiqua"/>
        </w:rPr>
        <w:t xml:space="preserve"> 1991; </w:t>
      </w:r>
      <w:r w:rsidRPr="001F5094">
        <w:rPr>
          <w:rFonts w:ascii="Book Antiqua" w:hAnsi="Book Antiqua"/>
          <w:b/>
          <w:bCs/>
        </w:rPr>
        <w:t>15</w:t>
      </w:r>
      <w:r w:rsidRPr="001F5094">
        <w:rPr>
          <w:rFonts w:ascii="Book Antiqua" w:hAnsi="Book Antiqua"/>
        </w:rPr>
        <w:t>: 1136-1145 [PMID: 1746681 DOI: 10.1097/00000478-199112000-00004]</w:t>
      </w:r>
    </w:p>
    <w:p w14:paraId="506DCF1F" w14:textId="77777777" w:rsidR="003B1078" w:rsidRPr="001F5094" w:rsidRDefault="003B1078" w:rsidP="003B1078">
      <w:pPr>
        <w:spacing w:line="360" w:lineRule="auto"/>
        <w:jc w:val="both"/>
        <w:rPr>
          <w:rFonts w:ascii="Book Antiqua" w:hAnsi="Book Antiqua"/>
        </w:rPr>
      </w:pPr>
      <w:r w:rsidRPr="001F5094">
        <w:rPr>
          <w:rFonts w:ascii="Book Antiqua" w:hAnsi="Book Antiqua"/>
        </w:rPr>
        <w:t xml:space="preserve">5 </w:t>
      </w:r>
      <w:r w:rsidRPr="001F5094">
        <w:rPr>
          <w:rFonts w:ascii="Book Antiqua" w:hAnsi="Book Antiqua"/>
          <w:b/>
          <w:bCs/>
        </w:rPr>
        <w:t>Lee W</w:t>
      </w:r>
      <w:r w:rsidRPr="001F5094">
        <w:rPr>
          <w:rFonts w:ascii="Book Antiqua" w:hAnsi="Book Antiqua"/>
        </w:rPr>
        <w:t xml:space="preserve">, Teckie S, Wiesner T, Ran L, Prieto Granada CN, Lin M, Zhu S, Cao Z, Liang Y, Sboner A, Tap WD, Fletcher JA, Huberman KH, Qin LX, Viale A, Singer S, Zheng D, Berger MF, Chen Y, Antonescu CR, Chi P. PRC2 is recurrently inactivated through EED or SUZ12 loss in malignant peripheral nerve sheath tumors. </w:t>
      </w:r>
      <w:r w:rsidRPr="001F5094">
        <w:rPr>
          <w:rFonts w:ascii="Book Antiqua" w:hAnsi="Book Antiqua"/>
          <w:i/>
          <w:iCs/>
        </w:rPr>
        <w:t>Nat Genet</w:t>
      </w:r>
      <w:r w:rsidRPr="001F5094">
        <w:rPr>
          <w:rFonts w:ascii="Book Antiqua" w:hAnsi="Book Antiqua"/>
        </w:rPr>
        <w:t xml:space="preserve"> 2014; </w:t>
      </w:r>
      <w:r w:rsidRPr="001F5094">
        <w:rPr>
          <w:rFonts w:ascii="Book Antiqua" w:hAnsi="Book Antiqua"/>
          <w:b/>
          <w:bCs/>
        </w:rPr>
        <w:t>46</w:t>
      </w:r>
      <w:r w:rsidRPr="001F5094">
        <w:rPr>
          <w:rFonts w:ascii="Book Antiqua" w:hAnsi="Book Antiqua"/>
        </w:rPr>
        <w:t>: 1227-1232 [PMID: 25240281 DOI: 10.1038/ng.3095]</w:t>
      </w:r>
    </w:p>
    <w:p w14:paraId="1FAFB806" w14:textId="77777777" w:rsidR="003B1078" w:rsidRPr="001F5094" w:rsidRDefault="003B1078" w:rsidP="003B1078">
      <w:pPr>
        <w:spacing w:line="360" w:lineRule="auto"/>
        <w:jc w:val="both"/>
        <w:rPr>
          <w:rFonts w:ascii="Book Antiqua" w:hAnsi="Book Antiqua"/>
        </w:rPr>
      </w:pPr>
      <w:r w:rsidRPr="001F5094">
        <w:rPr>
          <w:rFonts w:ascii="Book Antiqua" w:hAnsi="Book Antiqua"/>
        </w:rPr>
        <w:t xml:space="preserve">6 </w:t>
      </w:r>
      <w:r w:rsidRPr="001F5094">
        <w:rPr>
          <w:rFonts w:ascii="Book Antiqua" w:hAnsi="Book Antiqua"/>
          <w:b/>
          <w:bCs/>
        </w:rPr>
        <w:t>Schaefer IM</w:t>
      </w:r>
      <w:r w:rsidRPr="001F5094">
        <w:rPr>
          <w:rFonts w:ascii="Book Antiqua" w:hAnsi="Book Antiqua"/>
        </w:rPr>
        <w:t xml:space="preserve">, Dong F, Garcia EP, Fletcher CDM, Jo VY. Recurrent SMARCB1 Inactivation in Epithelioid Malignant Peripheral Nerve Sheath Tumors. </w:t>
      </w:r>
      <w:r w:rsidRPr="001F5094">
        <w:rPr>
          <w:rFonts w:ascii="Book Antiqua" w:hAnsi="Book Antiqua"/>
          <w:i/>
          <w:iCs/>
        </w:rPr>
        <w:t>Am J Surg Pathol</w:t>
      </w:r>
      <w:r w:rsidRPr="001F5094">
        <w:rPr>
          <w:rFonts w:ascii="Book Antiqua" w:hAnsi="Book Antiqua"/>
        </w:rPr>
        <w:t xml:space="preserve"> 2019; </w:t>
      </w:r>
      <w:r w:rsidRPr="001F5094">
        <w:rPr>
          <w:rFonts w:ascii="Book Antiqua" w:hAnsi="Book Antiqua"/>
          <w:b/>
          <w:bCs/>
        </w:rPr>
        <w:t>43</w:t>
      </w:r>
      <w:r w:rsidRPr="001F5094">
        <w:rPr>
          <w:rFonts w:ascii="Book Antiqua" w:hAnsi="Book Antiqua"/>
        </w:rPr>
        <w:t>: 835-843 [PMID: 30864974 DOI: 10.1097/PAS.0000000000001242]</w:t>
      </w:r>
    </w:p>
    <w:p w14:paraId="333376E7" w14:textId="77777777" w:rsidR="003B1078" w:rsidRPr="001F5094" w:rsidRDefault="003B1078" w:rsidP="003B1078">
      <w:pPr>
        <w:spacing w:line="360" w:lineRule="auto"/>
        <w:jc w:val="both"/>
        <w:rPr>
          <w:rFonts w:ascii="Book Antiqua" w:hAnsi="Book Antiqua"/>
        </w:rPr>
      </w:pPr>
      <w:r w:rsidRPr="001F5094">
        <w:rPr>
          <w:rFonts w:ascii="Book Antiqua" w:hAnsi="Book Antiqua"/>
        </w:rPr>
        <w:lastRenderedPageBreak/>
        <w:t xml:space="preserve">7 </w:t>
      </w:r>
      <w:r w:rsidRPr="001F5094">
        <w:rPr>
          <w:rFonts w:ascii="Book Antiqua" w:hAnsi="Book Antiqua"/>
          <w:b/>
          <w:bCs/>
        </w:rPr>
        <w:t>Jo VY</w:t>
      </w:r>
      <w:r w:rsidRPr="001F5094">
        <w:rPr>
          <w:rFonts w:ascii="Book Antiqua" w:hAnsi="Book Antiqua"/>
        </w:rPr>
        <w:t xml:space="preserve">, Fletcher CDM. SMARCB1/INI1 Loss in Epithelioid Schwannoma: A Clinicopathologic and Immunohistochemical Study of 65 Cases. </w:t>
      </w:r>
      <w:r w:rsidRPr="001F5094">
        <w:rPr>
          <w:rFonts w:ascii="Book Antiqua" w:hAnsi="Book Antiqua"/>
          <w:i/>
          <w:iCs/>
        </w:rPr>
        <w:t>Am J Surg Pathol</w:t>
      </w:r>
      <w:r w:rsidRPr="001F5094">
        <w:rPr>
          <w:rFonts w:ascii="Book Antiqua" w:hAnsi="Book Antiqua"/>
        </w:rPr>
        <w:t xml:space="preserve"> 2017; </w:t>
      </w:r>
      <w:r w:rsidRPr="001F5094">
        <w:rPr>
          <w:rFonts w:ascii="Book Antiqua" w:hAnsi="Book Antiqua"/>
          <w:b/>
          <w:bCs/>
        </w:rPr>
        <w:t>41</w:t>
      </w:r>
      <w:r w:rsidRPr="001F5094">
        <w:rPr>
          <w:rFonts w:ascii="Book Antiqua" w:hAnsi="Book Antiqua"/>
        </w:rPr>
        <w:t>: 1013-1022 [PMID: 28368924 DOI: 10.1097/PAS.0000000000000849]</w:t>
      </w:r>
    </w:p>
    <w:p w14:paraId="586542A6" w14:textId="77777777" w:rsidR="003B1078" w:rsidRPr="001F5094" w:rsidRDefault="003B1078" w:rsidP="003B1078">
      <w:pPr>
        <w:spacing w:line="360" w:lineRule="auto"/>
        <w:jc w:val="both"/>
        <w:rPr>
          <w:rFonts w:ascii="Book Antiqua" w:hAnsi="Book Antiqua"/>
        </w:rPr>
      </w:pPr>
      <w:r w:rsidRPr="001F5094">
        <w:rPr>
          <w:rFonts w:ascii="Book Antiqua" w:hAnsi="Book Antiqua"/>
        </w:rPr>
        <w:t xml:space="preserve">8 </w:t>
      </w:r>
      <w:r w:rsidRPr="001F5094">
        <w:rPr>
          <w:rFonts w:ascii="Book Antiqua" w:hAnsi="Book Antiqua"/>
          <w:b/>
          <w:bCs/>
        </w:rPr>
        <w:t>Eltoum IA</w:t>
      </w:r>
      <w:r w:rsidRPr="001F5094">
        <w:rPr>
          <w:rFonts w:ascii="Book Antiqua" w:hAnsi="Book Antiqua"/>
        </w:rPr>
        <w:t xml:space="preserve">, Moore RJ 3rd, Cook W, Crowe DR, Rodgers WH, Siegal GP. Epithelioid variant of malignant peripheral nerve sheath tumor (malignant schwannoma) of the urinary bladder. </w:t>
      </w:r>
      <w:r w:rsidRPr="001F5094">
        <w:rPr>
          <w:rFonts w:ascii="Book Antiqua" w:hAnsi="Book Antiqua"/>
          <w:i/>
          <w:iCs/>
        </w:rPr>
        <w:t>Ann Diagn Pathol</w:t>
      </w:r>
      <w:r w:rsidRPr="001F5094">
        <w:rPr>
          <w:rFonts w:ascii="Book Antiqua" w:hAnsi="Book Antiqua"/>
        </w:rPr>
        <w:t xml:space="preserve"> 1999; </w:t>
      </w:r>
      <w:r w:rsidRPr="001F5094">
        <w:rPr>
          <w:rFonts w:ascii="Book Antiqua" w:hAnsi="Book Antiqua"/>
          <w:b/>
          <w:bCs/>
        </w:rPr>
        <w:t>3</w:t>
      </w:r>
      <w:r w:rsidRPr="001F5094">
        <w:rPr>
          <w:rFonts w:ascii="Book Antiqua" w:hAnsi="Book Antiqua"/>
        </w:rPr>
        <w:t>: 304-308 [PMID: 10556478 DOI: 10.1016/s1092-9134(99)80027-6]</w:t>
      </w:r>
    </w:p>
    <w:p w14:paraId="3FBAC620" w14:textId="77777777" w:rsidR="003B1078" w:rsidRPr="001F5094" w:rsidRDefault="003B1078" w:rsidP="003B1078">
      <w:pPr>
        <w:spacing w:line="360" w:lineRule="auto"/>
        <w:jc w:val="both"/>
        <w:rPr>
          <w:rFonts w:ascii="Book Antiqua" w:hAnsi="Book Antiqua"/>
        </w:rPr>
      </w:pPr>
      <w:r w:rsidRPr="001F5094">
        <w:rPr>
          <w:rFonts w:ascii="Book Antiqua" w:hAnsi="Book Antiqua"/>
        </w:rPr>
        <w:t xml:space="preserve">9 </w:t>
      </w:r>
      <w:r w:rsidRPr="001F5094">
        <w:rPr>
          <w:rFonts w:ascii="Book Antiqua" w:hAnsi="Book Antiqua"/>
          <w:b/>
          <w:bCs/>
        </w:rPr>
        <w:t>Neuville A</w:t>
      </w:r>
      <w:r w:rsidRPr="001F5094">
        <w:rPr>
          <w:rFonts w:ascii="Book Antiqua" w:hAnsi="Book Antiqua"/>
        </w:rPr>
        <w:t xml:space="preserve">, Chibon F, Coindre JM. Grading of soft tissue sarcomas: from histological to molecular assessment. </w:t>
      </w:r>
      <w:r w:rsidRPr="001F5094">
        <w:rPr>
          <w:rFonts w:ascii="Book Antiqua" w:hAnsi="Book Antiqua"/>
          <w:i/>
          <w:iCs/>
        </w:rPr>
        <w:t>Pathology</w:t>
      </w:r>
      <w:r w:rsidRPr="001F5094">
        <w:rPr>
          <w:rFonts w:ascii="Book Antiqua" w:hAnsi="Book Antiqua"/>
        </w:rPr>
        <w:t xml:space="preserve"> 2014; </w:t>
      </w:r>
      <w:r w:rsidRPr="001F5094">
        <w:rPr>
          <w:rFonts w:ascii="Book Antiqua" w:hAnsi="Book Antiqua"/>
          <w:b/>
          <w:bCs/>
        </w:rPr>
        <w:t>46</w:t>
      </w:r>
      <w:r w:rsidRPr="001F5094">
        <w:rPr>
          <w:rFonts w:ascii="Book Antiqua" w:hAnsi="Book Antiqua"/>
        </w:rPr>
        <w:t>: 113-120 [PMID: 24378389 DOI: 10.1097/PAT.0000000000000048]</w:t>
      </w:r>
    </w:p>
    <w:p w14:paraId="7B4FA212" w14:textId="77777777" w:rsidR="003B1078" w:rsidRPr="001F5094" w:rsidRDefault="003B1078" w:rsidP="003B1078">
      <w:pPr>
        <w:spacing w:line="360" w:lineRule="auto"/>
        <w:jc w:val="both"/>
        <w:rPr>
          <w:rFonts w:ascii="Book Antiqua" w:hAnsi="Book Antiqua"/>
        </w:rPr>
      </w:pPr>
      <w:r w:rsidRPr="001F5094">
        <w:rPr>
          <w:rFonts w:ascii="Book Antiqua" w:hAnsi="Book Antiqua"/>
        </w:rPr>
        <w:t xml:space="preserve">10 </w:t>
      </w:r>
      <w:r w:rsidRPr="001F5094">
        <w:rPr>
          <w:rFonts w:ascii="Book Antiqua" w:hAnsi="Book Antiqua"/>
          <w:b/>
          <w:bCs/>
        </w:rPr>
        <w:t>Dotan ZA</w:t>
      </w:r>
      <w:r w:rsidRPr="001F5094">
        <w:rPr>
          <w:rFonts w:ascii="Book Antiqua" w:hAnsi="Book Antiqua"/>
        </w:rPr>
        <w:t xml:space="preserve">, Tal R, Golijanin D, Snyder ME, Antonescu C, Brennan MF, Russo P. Adult genitourinary sarcoma: the 25-year Memorial Sloan-Kettering experience. </w:t>
      </w:r>
      <w:r w:rsidRPr="001F5094">
        <w:rPr>
          <w:rFonts w:ascii="Book Antiqua" w:hAnsi="Book Antiqua"/>
          <w:i/>
          <w:iCs/>
        </w:rPr>
        <w:t>J Urol</w:t>
      </w:r>
      <w:r w:rsidRPr="001F5094">
        <w:rPr>
          <w:rFonts w:ascii="Book Antiqua" w:hAnsi="Book Antiqua"/>
        </w:rPr>
        <w:t xml:space="preserve"> 2006; </w:t>
      </w:r>
      <w:r w:rsidRPr="001F5094">
        <w:rPr>
          <w:rFonts w:ascii="Book Antiqua" w:hAnsi="Book Antiqua"/>
          <w:b/>
          <w:bCs/>
        </w:rPr>
        <w:t>176</w:t>
      </w:r>
      <w:r w:rsidRPr="001F5094">
        <w:rPr>
          <w:rFonts w:ascii="Book Antiqua" w:hAnsi="Book Antiqua"/>
        </w:rPr>
        <w:t>: 2033-8; discussion 2038-9 [PMID: 17070247 DOI: 10.1016/j.juro.2006.07.021]</w:t>
      </w:r>
    </w:p>
    <w:p w14:paraId="390994AF" w14:textId="77777777" w:rsidR="003B1078" w:rsidRPr="001F5094" w:rsidRDefault="003B1078" w:rsidP="003B1078">
      <w:pPr>
        <w:spacing w:line="360" w:lineRule="auto"/>
        <w:jc w:val="both"/>
        <w:rPr>
          <w:rFonts w:ascii="Book Antiqua" w:hAnsi="Book Antiqua"/>
        </w:rPr>
      </w:pPr>
      <w:r w:rsidRPr="007B7D8E">
        <w:rPr>
          <w:rFonts w:ascii="Book Antiqua" w:hAnsi="Book Antiqua"/>
        </w:rPr>
        <w:t xml:space="preserve">11 </w:t>
      </w:r>
      <w:r w:rsidRPr="007B7D8E">
        <w:rPr>
          <w:rFonts w:ascii="Book Antiqua" w:hAnsi="Book Antiqua"/>
          <w:b/>
          <w:bCs/>
        </w:rPr>
        <w:t>Petracco G</w:t>
      </w:r>
      <w:r w:rsidRPr="007B7D8E">
        <w:rPr>
          <w:rFonts w:ascii="Book Antiqua" w:hAnsi="Book Antiqua"/>
        </w:rPr>
        <w:t xml:space="preserve">, Patriarca C, Spasciani R, Parafioriti A. Malignant peripheral nerve sheath tumor of the bladder A case report. </w:t>
      </w:r>
      <w:r w:rsidRPr="007B7D8E">
        <w:rPr>
          <w:rFonts w:ascii="Book Antiqua" w:hAnsi="Book Antiqua"/>
          <w:i/>
          <w:iCs/>
        </w:rPr>
        <w:t>Pathologica</w:t>
      </w:r>
      <w:r w:rsidRPr="007B7D8E">
        <w:rPr>
          <w:rFonts w:ascii="Book Antiqua" w:hAnsi="Book Antiqua"/>
        </w:rPr>
        <w:t xml:space="preserve"> 2019; </w:t>
      </w:r>
      <w:r w:rsidRPr="007B7D8E">
        <w:rPr>
          <w:rFonts w:ascii="Book Antiqua" w:hAnsi="Book Antiqua"/>
          <w:b/>
          <w:bCs/>
        </w:rPr>
        <w:t>111</w:t>
      </w:r>
      <w:r w:rsidRPr="007B7D8E">
        <w:rPr>
          <w:rFonts w:ascii="Book Antiqua" w:hAnsi="Book Antiqua"/>
        </w:rPr>
        <w:t>: 365-368 [PMID: 31965114 DOI: 10.32074/1591-951X-33-19]</w:t>
      </w:r>
    </w:p>
    <w:p w14:paraId="3F99D910" w14:textId="77777777" w:rsidR="003B1078" w:rsidRPr="001F5094" w:rsidRDefault="003B1078" w:rsidP="003B1078">
      <w:pPr>
        <w:spacing w:line="360" w:lineRule="auto"/>
        <w:jc w:val="both"/>
        <w:rPr>
          <w:rFonts w:ascii="Book Antiqua" w:hAnsi="Book Antiqua"/>
        </w:rPr>
      </w:pPr>
      <w:r w:rsidRPr="001F5094">
        <w:rPr>
          <w:rFonts w:ascii="Book Antiqua" w:hAnsi="Book Antiqua"/>
        </w:rPr>
        <w:t xml:space="preserve">12 </w:t>
      </w:r>
      <w:r w:rsidRPr="001F5094">
        <w:rPr>
          <w:rFonts w:ascii="Book Antiqua" w:hAnsi="Book Antiqua"/>
          <w:b/>
          <w:bCs/>
        </w:rPr>
        <w:t>Karatzoglou P</w:t>
      </w:r>
      <w:r w:rsidRPr="001F5094">
        <w:rPr>
          <w:rFonts w:ascii="Book Antiqua" w:hAnsi="Book Antiqua"/>
        </w:rPr>
        <w:t xml:space="preserve">, Karagiannidis A, Kountouras J, Christofiridis CV, Karavalaki M, Zavos C, Gavalas E, Patsiaoura K, Vougiouklis N. Von Recklinghausen's disease associated with malignant peripheral nerve sheath thmor presenting with constipation and urinary retention: a case report and review of the literature. </w:t>
      </w:r>
      <w:r w:rsidRPr="001F5094">
        <w:rPr>
          <w:rFonts w:ascii="Book Antiqua" w:hAnsi="Book Antiqua"/>
          <w:i/>
          <w:iCs/>
        </w:rPr>
        <w:t>Anticancer Res</w:t>
      </w:r>
      <w:r w:rsidRPr="001F5094">
        <w:rPr>
          <w:rFonts w:ascii="Book Antiqua" w:hAnsi="Book Antiqua"/>
        </w:rPr>
        <w:t xml:space="preserve"> 2008; </w:t>
      </w:r>
      <w:r w:rsidRPr="001F5094">
        <w:rPr>
          <w:rFonts w:ascii="Book Antiqua" w:hAnsi="Book Antiqua"/>
          <w:b/>
          <w:bCs/>
        </w:rPr>
        <w:t>28</w:t>
      </w:r>
      <w:r w:rsidRPr="001F5094">
        <w:rPr>
          <w:rFonts w:ascii="Book Antiqua" w:hAnsi="Book Antiqua"/>
        </w:rPr>
        <w:t>: 3107-3113 [PMID: 19031965 DOI: 10.1111/j.1601-0825.1999.tb00310.x]</w:t>
      </w:r>
    </w:p>
    <w:p w14:paraId="0C290C57" w14:textId="77777777" w:rsidR="003B1078" w:rsidRPr="001F5094" w:rsidRDefault="003B1078" w:rsidP="003B1078">
      <w:pPr>
        <w:spacing w:line="360" w:lineRule="auto"/>
        <w:jc w:val="both"/>
        <w:rPr>
          <w:rFonts w:ascii="Book Antiqua" w:hAnsi="Book Antiqua"/>
        </w:rPr>
      </w:pPr>
      <w:r w:rsidRPr="001F5094">
        <w:rPr>
          <w:rFonts w:ascii="Book Antiqua" w:hAnsi="Book Antiqua"/>
        </w:rPr>
        <w:t xml:space="preserve">13 </w:t>
      </w:r>
      <w:r w:rsidRPr="001F5094">
        <w:rPr>
          <w:rFonts w:ascii="Book Antiqua" w:hAnsi="Book Antiqua"/>
          <w:b/>
          <w:bCs/>
        </w:rPr>
        <w:t>Jiwani S</w:t>
      </w:r>
      <w:r w:rsidRPr="001F5094">
        <w:rPr>
          <w:rFonts w:ascii="Book Antiqua" w:hAnsi="Book Antiqua"/>
        </w:rPr>
        <w:t xml:space="preserve">, Gokden M, Lindberg M, Ali S, Jeffus S. Fine-needle aspiration cytology of epithelioid malignant peripheral nerve sheath tumor: A case report and review of the literature. </w:t>
      </w:r>
      <w:r w:rsidRPr="001F5094">
        <w:rPr>
          <w:rFonts w:ascii="Book Antiqua" w:hAnsi="Book Antiqua"/>
          <w:i/>
          <w:iCs/>
        </w:rPr>
        <w:t>Diagn Cytopathol</w:t>
      </w:r>
      <w:r w:rsidRPr="001F5094">
        <w:rPr>
          <w:rFonts w:ascii="Book Antiqua" w:hAnsi="Book Antiqua"/>
        </w:rPr>
        <w:t xml:space="preserve"> 2016; </w:t>
      </w:r>
      <w:r w:rsidRPr="001F5094">
        <w:rPr>
          <w:rFonts w:ascii="Book Antiqua" w:hAnsi="Book Antiqua"/>
          <w:b/>
          <w:bCs/>
        </w:rPr>
        <w:t>44</w:t>
      </w:r>
      <w:r w:rsidRPr="001F5094">
        <w:rPr>
          <w:rFonts w:ascii="Book Antiqua" w:hAnsi="Book Antiqua"/>
        </w:rPr>
        <w:t>: 226-231 [PMID: 26646298 DOI: 10.1002/dc.23401]</w:t>
      </w:r>
    </w:p>
    <w:p w14:paraId="1DCB0AB3" w14:textId="697C02D6" w:rsidR="003B1078" w:rsidRPr="001F5094" w:rsidRDefault="003B1078" w:rsidP="003B1078">
      <w:pPr>
        <w:spacing w:line="360" w:lineRule="auto"/>
        <w:jc w:val="both"/>
        <w:rPr>
          <w:rFonts w:ascii="Book Antiqua" w:hAnsi="Book Antiqua"/>
        </w:rPr>
      </w:pPr>
      <w:r w:rsidRPr="001F5094">
        <w:rPr>
          <w:rFonts w:ascii="Book Antiqua" w:hAnsi="Book Antiqua"/>
        </w:rPr>
        <w:t xml:space="preserve">14 </w:t>
      </w:r>
      <w:r w:rsidRPr="001F5094">
        <w:rPr>
          <w:rFonts w:ascii="Book Antiqua" w:hAnsi="Book Antiqua"/>
          <w:b/>
          <w:bCs/>
        </w:rPr>
        <w:t>Cheng L,</w:t>
      </w:r>
      <w:r w:rsidRPr="001F5094">
        <w:rPr>
          <w:rFonts w:ascii="Book Antiqua" w:hAnsi="Book Antiqua"/>
        </w:rPr>
        <w:t xml:space="preserve"> MacLennan GT, Bostwick DG, eds. Urologic Surgical Pathology. Fourth edition. Elsevier; 2020.</w:t>
      </w:r>
      <w:r w:rsidR="00176344">
        <w:rPr>
          <w:rFonts w:ascii="Book Antiqua" w:hAnsi="Book Antiqua"/>
        </w:rPr>
        <w:t xml:space="preserve"> </w:t>
      </w:r>
      <w:r w:rsidRPr="001F5094">
        <w:rPr>
          <w:rFonts w:ascii="Book Antiqua" w:hAnsi="Book Antiqua"/>
        </w:rPr>
        <w:t>(pp 300-302) [DOI:</w:t>
      </w:r>
      <w:r w:rsidR="00176344">
        <w:rPr>
          <w:rFonts w:ascii="Book Antiqua" w:hAnsi="Book Antiqua"/>
        </w:rPr>
        <w:t xml:space="preserve"> </w:t>
      </w:r>
      <w:r w:rsidRPr="001F5094">
        <w:rPr>
          <w:rFonts w:ascii="Book Antiqua" w:hAnsi="Book Antiqua"/>
        </w:rPr>
        <w:t>10.1016/b978-0-323-54941-7.09992-8]</w:t>
      </w:r>
    </w:p>
    <w:p w14:paraId="11662522" w14:textId="77777777" w:rsidR="003B1078" w:rsidRPr="001F5094" w:rsidRDefault="003B1078" w:rsidP="003B1078">
      <w:pPr>
        <w:spacing w:line="360" w:lineRule="auto"/>
        <w:jc w:val="both"/>
        <w:rPr>
          <w:rFonts w:ascii="Book Antiqua" w:hAnsi="Book Antiqua"/>
        </w:rPr>
      </w:pPr>
      <w:r w:rsidRPr="001F5094">
        <w:rPr>
          <w:rFonts w:ascii="Book Antiqua" w:hAnsi="Book Antiqua"/>
        </w:rPr>
        <w:t xml:space="preserve">15 </w:t>
      </w:r>
      <w:r w:rsidRPr="001F5094">
        <w:rPr>
          <w:rFonts w:ascii="Book Antiqua" w:hAnsi="Book Antiqua"/>
          <w:b/>
          <w:bCs/>
        </w:rPr>
        <w:t>Hamza A</w:t>
      </w:r>
      <w:r w:rsidRPr="001F5094">
        <w:rPr>
          <w:rFonts w:ascii="Book Antiqua" w:hAnsi="Book Antiqua"/>
        </w:rPr>
        <w:t xml:space="preserve">, Guo CC. Perivascular Epithelioid Cell Tumor of the Urinary Bladder: A Systematic Review. </w:t>
      </w:r>
      <w:r w:rsidRPr="001F5094">
        <w:rPr>
          <w:rFonts w:ascii="Book Antiqua" w:hAnsi="Book Antiqua"/>
          <w:i/>
          <w:iCs/>
        </w:rPr>
        <w:t>Int J Surg Pathol</w:t>
      </w:r>
      <w:r w:rsidRPr="001F5094">
        <w:rPr>
          <w:rFonts w:ascii="Book Antiqua" w:hAnsi="Book Antiqua"/>
        </w:rPr>
        <w:t xml:space="preserve"> 2020; </w:t>
      </w:r>
      <w:r w:rsidRPr="001F5094">
        <w:rPr>
          <w:rFonts w:ascii="Book Antiqua" w:hAnsi="Book Antiqua"/>
          <w:b/>
          <w:bCs/>
        </w:rPr>
        <w:t>28</w:t>
      </w:r>
      <w:r w:rsidRPr="001F5094">
        <w:rPr>
          <w:rFonts w:ascii="Book Antiqua" w:hAnsi="Book Antiqua"/>
        </w:rPr>
        <w:t>: 393-400 [PMID: 31865807 DOI: 10.1177/1066896919895810]</w:t>
      </w:r>
    </w:p>
    <w:p w14:paraId="16AB545C" w14:textId="77777777" w:rsidR="003B1078" w:rsidRPr="001F5094" w:rsidRDefault="003B1078" w:rsidP="003B1078">
      <w:pPr>
        <w:spacing w:line="360" w:lineRule="auto"/>
        <w:jc w:val="both"/>
        <w:rPr>
          <w:rFonts w:ascii="Book Antiqua" w:hAnsi="Book Antiqua"/>
        </w:rPr>
      </w:pPr>
      <w:r w:rsidRPr="001F5094">
        <w:rPr>
          <w:rFonts w:ascii="Book Antiqua" w:hAnsi="Book Antiqua"/>
        </w:rPr>
        <w:lastRenderedPageBreak/>
        <w:t xml:space="preserve">16 </w:t>
      </w:r>
      <w:r w:rsidRPr="001F5094">
        <w:rPr>
          <w:rFonts w:ascii="Book Antiqua" w:hAnsi="Book Antiqua"/>
          <w:b/>
          <w:bCs/>
        </w:rPr>
        <w:t>Kroep JR</w:t>
      </w:r>
      <w:r w:rsidRPr="001F5094">
        <w:rPr>
          <w:rFonts w:ascii="Book Antiqua" w:hAnsi="Book Antiqua"/>
        </w:rPr>
        <w:t xml:space="preserve">, Ouali M, Gelderblom H, Le Cesne A, Dekker TJA, Van Glabbeke M, Hogendoorn PCW, Hohenberger P. First-line chemotherapy for malignant peripheral nerve sheath tumor (MPNST) versus other histological soft tissue sarcoma subtypes and as a prognostic factor for MPNST: an EORTC soft tissue and bone sarcoma group study. </w:t>
      </w:r>
      <w:r w:rsidRPr="001F5094">
        <w:rPr>
          <w:rFonts w:ascii="Book Antiqua" w:hAnsi="Book Antiqua"/>
          <w:i/>
          <w:iCs/>
        </w:rPr>
        <w:t>Ann Oncol</w:t>
      </w:r>
      <w:r w:rsidRPr="001F5094">
        <w:rPr>
          <w:rFonts w:ascii="Book Antiqua" w:hAnsi="Book Antiqua"/>
        </w:rPr>
        <w:t xml:space="preserve"> 2011; </w:t>
      </w:r>
      <w:r w:rsidRPr="001F5094">
        <w:rPr>
          <w:rFonts w:ascii="Book Antiqua" w:hAnsi="Book Antiqua"/>
          <w:b/>
          <w:bCs/>
        </w:rPr>
        <w:t>22</w:t>
      </w:r>
      <w:r w:rsidRPr="001F5094">
        <w:rPr>
          <w:rFonts w:ascii="Book Antiqua" w:hAnsi="Book Antiqua"/>
        </w:rPr>
        <w:t>: 207-214 [PMID: 20656792 DOI: 10.1093/annonc/mdq338]</w:t>
      </w:r>
    </w:p>
    <w:p w14:paraId="45CFFA14" w14:textId="77777777" w:rsidR="003B1078" w:rsidRPr="001F5094" w:rsidRDefault="003B1078" w:rsidP="003B1078">
      <w:pPr>
        <w:spacing w:line="360" w:lineRule="auto"/>
        <w:jc w:val="both"/>
        <w:rPr>
          <w:rFonts w:ascii="Book Antiqua" w:hAnsi="Book Antiqua"/>
        </w:rPr>
      </w:pPr>
      <w:r w:rsidRPr="001F5094">
        <w:rPr>
          <w:rFonts w:ascii="Book Antiqua" w:hAnsi="Book Antiqua"/>
        </w:rPr>
        <w:t xml:space="preserve">17 </w:t>
      </w:r>
      <w:r w:rsidRPr="001F5094">
        <w:rPr>
          <w:rFonts w:ascii="Book Antiqua" w:hAnsi="Book Antiqua"/>
          <w:b/>
          <w:bCs/>
        </w:rPr>
        <w:t>Bradford D</w:t>
      </w:r>
      <w:r w:rsidRPr="001F5094">
        <w:rPr>
          <w:rFonts w:ascii="Book Antiqua" w:hAnsi="Book Antiqua"/>
        </w:rPr>
        <w:t xml:space="preserve">, Kim A. Current treatment options for malignant peripheral nerve sheath tumors. </w:t>
      </w:r>
      <w:r w:rsidRPr="001F5094">
        <w:rPr>
          <w:rFonts w:ascii="Book Antiqua" w:hAnsi="Book Antiqua"/>
          <w:i/>
          <w:iCs/>
        </w:rPr>
        <w:t>Curr Treat Options Oncol</w:t>
      </w:r>
      <w:r w:rsidRPr="001F5094">
        <w:rPr>
          <w:rFonts w:ascii="Book Antiqua" w:hAnsi="Book Antiqua"/>
        </w:rPr>
        <w:t xml:space="preserve"> 2015; </w:t>
      </w:r>
      <w:r w:rsidRPr="001F5094">
        <w:rPr>
          <w:rFonts w:ascii="Book Antiqua" w:hAnsi="Book Antiqua"/>
          <w:b/>
          <w:bCs/>
        </w:rPr>
        <w:t>16</w:t>
      </w:r>
      <w:r w:rsidRPr="001F5094">
        <w:rPr>
          <w:rFonts w:ascii="Book Antiqua" w:hAnsi="Book Antiqua"/>
        </w:rPr>
        <w:t>: 328 [PMID: 25777573 DOI: 10.1007/s11864-015-0328-6]</w:t>
      </w:r>
    </w:p>
    <w:p w14:paraId="56B9B4FE" w14:textId="77777777" w:rsidR="003B1078" w:rsidRPr="001F5094" w:rsidRDefault="003B1078" w:rsidP="003B1078">
      <w:pPr>
        <w:spacing w:line="360" w:lineRule="auto"/>
        <w:jc w:val="both"/>
        <w:rPr>
          <w:rFonts w:ascii="Book Antiqua" w:hAnsi="Book Antiqua"/>
        </w:rPr>
      </w:pPr>
      <w:r w:rsidRPr="001F5094">
        <w:rPr>
          <w:rFonts w:ascii="Book Antiqua" w:hAnsi="Book Antiqua"/>
        </w:rPr>
        <w:t xml:space="preserve">18 </w:t>
      </w:r>
      <w:r w:rsidRPr="001F5094">
        <w:rPr>
          <w:rFonts w:ascii="Book Antiqua" w:hAnsi="Book Antiqua"/>
          <w:b/>
          <w:bCs/>
        </w:rPr>
        <w:t>Rekhi B</w:t>
      </w:r>
      <w:r w:rsidRPr="001F5094">
        <w:rPr>
          <w:rFonts w:ascii="Book Antiqua" w:hAnsi="Book Antiqua"/>
        </w:rPr>
        <w:t xml:space="preserve">, Kosemehmetoglu K, Tezel GG, Dervisoglu S. Clinicopathologic features and immunohistochemical spectrum of 11 cases of epithelioid malignant peripheral nerve sheath tumors, including INI1/SMARCB1 results and BRAF V600E analysis. </w:t>
      </w:r>
      <w:r w:rsidRPr="001F5094">
        <w:rPr>
          <w:rFonts w:ascii="Book Antiqua" w:hAnsi="Book Antiqua"/>
          <w:i/>
          <w:iCs/>
        </w:rPr>
        <w:t>APMIS</w:t>
      </w:r>
      <w:r w:rsidRPr="001F5094">
        <w:rPr>
          <w:rFonts w:ascii="Book Antiqua" w:hAnsi="Book Antiqua"/>
        </w:rPr>
        <w:t xml:space="preserve"> 2017; </w:t>
      </w:r>
      <w:r w:rsidRPr="001F5094">
        <w:rPr>
          <w:rFonts w:ascii="Book Antiqua" w:hAnsi="Book Antiqua"/>
          <w:b/>
          <w:bCs/>
        </w:rPr>
        <w:t>125</w:t>
      </w:r>
      <w:r w:rsidRPr="001F5094">
        <w:rPr>
          <w:rFonts w:ascii="Book Antiqua" w:hAnsi="Book Antiqua"/>
        </w:rPr>
        <w:t>: 679-689 [PMID: 28452074 DOI: 10.1111/apm.12702]</w:t>
      </w:r>
    </w:p>
    <w:p w14:paraId="2D616B69" w14:textId="77777777" w:rsidR="003B1078" w:rsidRPr="001F5094" w:rsidRDefault="003B1078" w:rsidP="003B1078">
      <w:pPr>
        <w:spacing w:line="360" w:lineRule="auto"/>
        <w:jc w:val="both"/>
        <w:rPr>
          <w:rFonts w:ascii="Book Antiqua" w:hAnsi="Book Antiqua"/>
        </w:rPr>
      </w:pPr>
      <w:r w:rsidRPr="001F5094">
        <w:rPr>
          <w:rFonts w:ascii="Book Antiqua" w:hAnsi="Book Antiqua"/>
        </w:rPr>
        <w:t xml:space="preserve">19 </w:t>
      </w:r>
      <w:r w:rsidRPr="001F5094">
        <w:rPr>
          <w:rFonts w:ascii="Book Antiqua" w:hAnsi="Book Antiqua"/>
          <w:b/>
          <w:bCs/>
        </w:rPr>
        <w:t>Yang K</w:t>
      </w:r>
      <w:r w:rsidRPr="001F5094">
        <w:rPr>
          <w:rFonts w:ascii="Book Antiqua" w:hAnsi="Book Antiqua"/>
        </w:rPr>
        <w:t xml:space="preserve">, Du J, Shi D, Ji F, Ji Y, Pan J, Lv F, Zhang Y, Zhang J. Knockdown of MSI2 inhibits metastasis by interacting with caveolin-1 and inhibiting its ubiquitylation in human NF1-MPNST cells. </w:t>
      </w:r>
      <w:r w:rsidRPr="001F5094">
        <w:rPr>
          <w:rFonts w:ascii="Book Antiqua" w:hAnsi="Book Antiqua"/>
          <w:i/>
          <w:iCs/>
        </w:rPr>
        <w:t>Cell Death Dis</w:t>
      </w:r>
      <w:r w:rsidRPr="001F5094">
        <w:rPr>
          <w:rFonts w:ascii="Book Antiqua" w:hAnsi="Book Antiqua"/>
        </w:rPr>
        <w:t xml:space="preserve"> 2020; </w:t>
      </w:r>
      <w:r w:rsidRPr="001F5094">
        <w:rPr>
          <w:rFonts w:ascii="Book Antiqua" w:hAnsi="Book Antiqua"/>
          <w:b/>
          <w:bCs/>
        </w:rPr>
        <w:t>11</w:t>
      </w:r>
      <w:r w:rsidRPr="001F5094">
        <w:rPr>
          <w:rFonts w:ascii="Book Antiqua" w:hAnsi="Book Antiqua"/>
        </w:rPr>
        <w:t>: 489 [PMID: 32606289 DOI: 10.1038/s41419-020-2703-x]</w:t>
      </w:r>
    </w:p>
    <w:p w14:paraId="0D626DA5" w14:textId="77777777" w:rsidR="003B1078" w:rsidRPr="001F5094" w:rsidRDefault="003B1078" w:rsidP="003B1078">
      <w:pPr>
        <w:spacing w:line="360" w:lineRule="auto"/>
        <w:jc w:val="both"/>
        <w:rPr>
          <w:rFonts w:ascii="Book Antiqua" w:hAnsi="Book Antiqua"/>
        </w:rPr>
      </w:pPr>
      <w:r w:rsidRPr="001F5094">
        <w:rPr>
          <w:rFonts w:ascii="Book Antiqua" w:hAnsi="Book Antiqua"/>
        </w:rPr>
        <w:t xml:space="preserve">20 </w:t>
      </w:r>
      <w:r w:rsidRPr="001F5094">
        <w:rPr>
          <w:rFonts w:ascii="Book Antiqua" w:hAnsi="Book Antiqua"/>
          <w:b/>
          <w:bCs/>
        </w:rPr>
        <w:t>Terribas E</w:t>
      </w:r>
      <w:r w:rsidRPr="001F5094">
        <w:rPr>
          <w:rFonts w:ascii="Book Antiqua" w:hAnsi="Book Antiqua"/>
        </w:rPr>
        <w:t xml:space="preserve">, Fernández M, Mazuelas H, Fernández-Rodríguez J, Biayna J, Blanco I, Bernal G, Ramos-Oliver I, Thomas C, Guha R, Zhang X, Gel B, Romagosa C, Ferrer M, Lázaro C, Serra E. KIF11 and KIF15 mitotic kinesins are potential therapeutic vulnerabilities for malignant peripheral nerve sheath tumors. </w:t>
      </w:r>
      <w:r w:rsidRPr="001F5094">
        <w:rPr>
          <w:rFonts w:ascii="Book Antiqua" w:hAnsi="Book Antiqua"/>
          <w:i/>
          <w:iCs/>
        </w:rPr>
        <w:t>Neurooncol Adv</w:t>
      </w:r>
      <w:r w:rsidRPr="001F5094">
        <w:rPr>
          <w:rFonts w:ascii="Book Antiqua" w:hAnsi="Book Antiqua"/>
        </w:rPr>
        <w:t xml:space="preserve"> 2020; </w:t>
      </w:r>
      <w:r w:rsidRPr="001F5094">
        <w:rPr>
          <w:rFonts w:ascii="Book Antiqua" w:hAnsi="Book Antiqua"/>
          <w:b/>
          <w:bCs/>
        </w:rPr>
        <w:t>2</w:t>
      </w:r>
      <w:r w:rsidRPr="001F5094">
        <w:rPr>
          <w:rFonts w:ascii="Book Antiqua" w:hAnsi="Book Antiqua"/>
        </w:rPr>
        <w:t>: i62-i74 [PMID: 32642733 DOI: 10.1093/noajnl/vdz061]</w:t>
      </w:r>
    </w:p>
    <w:p w14:paraId="141505E5" w14:textId="77777777" w:rsidR="003B1078" w:rsidRPr="001F5094" w:rsidRDefault="003B1078" w:rsidP="003B1078">
      <w:pPr>
        <w:spacing w:line="360" w:lineRule="auto"/>
        <w:jc w:val="both"/>
        <w:rPr>
          <w:rFonts w:ascii="Book Antiqua" w:hAnsi="Book Antiqua"/>
        </w:rPr>
      </w:pPr>
      <w:r w:rsidRPr="001F5094">
        <w:rPr>
          <w:rFonts w:ascii="Book Antiqua" w:hAnsi="Book Antiqua"/>
        </w:rPr>
        <w:t xml:space="preserve">21 </w:t>
      </w:r>
      <w:r w:rsidRPr="001F5094">
        <w:rPr>
          <w:rFonts w:ascii="Book Antiqua" w:hAnsi="Book Antiqua"/>
          <w:b/>
          <w:bCs/>
        </w:rPr>
        <w:t>Gampala S</w:t>
      </w:r>
      <w:r w:rsidRPr="001F5094">
        <w:rPr>
          <w:rFonts w:ascii="Book Antiqua" w:hAnsi="Book Antiqua"/>
        </w:rPr>
        <w:t xml:space="preserve">, Shah F, Zhang C, Rhodes SD, Babb O, Grimard M, Wireman RS, Rad E, Calver B, Bai RY, Staedtke V, Hulsey EL, Saadatzadeh MR, Pollok KE, Tong Y, Smith AE, Clapp DW, Tee AR, Kelley MR, Fishel ML. Exploring transcriptional regulators Ref-1 and STAT3 as therapeutic targets in malignant peripheral nerve sheath tumours. </w:t>
      </w:r>
      <w:r w:rsidRPr="001F5094">
        <w:rPr>
          <w:rFonts w:ascii="Book Antiqua" w:hAnsi="Book Antiqua"/>
          <w:i/>
          <w:iCs/>
        </w:rPr>
        <w:t>Br J Cancer</w:t>
      </w:r>
      <w:r w:rsidRPr="001F5094">
        <w:rPr>
          <w:rFonts w:ascii="Book Antiqua" w:hAnsi="Book Antiqua"/>
        </w:rPr>
        <w:t xml:space="preserve"> 2021; </w:t>
      </w:r>
      <w:r w:rsidRPr="001F5094">
        <w:rPr>
          <w:rFonts w:ascii="Book Antiqua" w:hAnsi="Book Antiqua"/>
          <w:b/>
          <w:bCs/>
        </w:rPr>
        <w:t>124</w:t>
      </w:r>
      <w:r w:rsidRPr="001F5094">
        <w:rPr>
          <w:rFonts w:ascii="Book Antiqua" w:hAnsi="Book Antiqua"/>
        </w:rPr>
        <w:t>: 1566-1580 [PMID: 33658640 DOI: 10.1038/s41416-021-01270-8]</w:t>
      </w:r>
    </w:p>
    <w:p w14:paraId="058FE974" w14:textId="77777777" w:rsidR="003B1078" w:rsidRPr="001F5094" w:rsidRDefault="003B1078" w:rsidP="003B1078">
      <w:pPr>
        <w:spacing w:line="360" w:lineRule="auto"/>
        <w:jc w:val="both"/>
        <w:rPr>
          <w:rFonts w:ascii="Book Antiqua" w:hAnsi="Book Antiqua"/>
        </w:rPr>
      </w:pPr>
      <w:r w:rsidRPr="001F5094">
        <w:rPr>
          <w:rFonts w:ascii="Book Antiqua" w:hAnsi="Book Antiqua"/>
        </w:rPr>
        <w:t xml:space="preserve">22 </w:t>
      </w:r>
      <w:r w:rsidRPr="001F5094">
        <w:rPr>
          <w:rFonts w:ascii="Book Antiqua" w:hAnsi="Book Antiqua"/>
          <w:b/>
          <w:bCs/>
        </w:rPr>
        <w:t>Bouty A</w:t>
      </w:r>
      <w:r w:rsidRPr="001F5094">
        <w:rPr>
          <w:rFonts w:ascii="Book Antiqua" w:hAnsi="Book Antiqua"/>
        </w:rPr>
        <w:t xml:space="preserve">, Dobremez E, Harper L, Harambat J, Bouteiller C, Zaghet B, Wolkenstein P, Ducassou S, Lefevre Y. Bladder Dysfunction in Children with Neurofibromatosis Type I: Report of Four Cases and Review of the Literature. </w:t>
      </w:r>
      <w:r w:rsidRPr="001F5094">
        <w:rPr>
          <w:rFonts w:ascii="Book Antiqua" w:hAnsi="Book Antiqua"/>
          <w:i/>
          <w:iCs/>
        </w:rPr>
        <w:t>Urol Int</w:t>
      </w:r>
      <w:r w:rsidRPr="001F5094">
        <w:rPr>
          <w:rFonts w:ascii="Book Antiqua" w:hAnsi="Book Antiqua"/>
        </w:rPr>
        <w:t xml:space="preserve"> 2018; </w:t>
      </w:r>
      <w:r w:rsidRPr="001F5094">
        <w:rPr>
          <w:rFonts w:ascii="Book Antiqua" w:hAnsi="Book Antiqua"/>
          <w:b/>
          <w:bCs/>
        </w:rPr>
        <w:t>100</w:t>
      </w:r>
      <w:r w:rsidRPr="001F5094">
        <w:rPr>
          <w:rFonts w:ascii="Book Antiqua" w:hAnsi="Book Antiqua"/>
        </w:rPr>
        <w:t>: 339-345 [PMID: 29514154 DOI: 10.1159/000487193]</w:t>
      </w:r>
    </w:p>
    <w:p w14:paraId="5EB4C245" w14:textId="67660AFF" w:rsidR="003B1078" w:rsidRPr="001F5094" w:rsidRDefault="003B1078" w:rsidP="003B1078">
      <w:pPr>
        <w:spacing w:line="360" w:lineRule="auto"/>
        <w:jc w:val="both"/>
        <w:rPr>
          <w:rFonts w:ascii="Book Antiqua" w:hAnsi="Book Antiqua"/>
        </w:rPr>
      </w:pPr>
      <w:r w:rsidRPr="001F5094">
        <w:rPr>
          <w:rFonts w:ascii="Book Antiqua" w:hAnsi="Book Antiqua"/>
        </w:rPr>
        <w:lastRenderedPageBreak/>
        <w:t>2</w:t>
      </w:r>
      <w:r w:rsidR="0043331F">
        <w:rPr>
          <w:rFonts w:ascii="Book Antiqua" w:hAnsi="Book Antiqua"/>
        </w:rPr>
        <w:t>3</w:t>
      </w:r>
      <w:r w:rsidRPr="001F5094">
        <w:rPr>
          <w:rFonts w:ascii="Book Antiqua" w:hAnsi="Book Antiqua"/>
        </w:rPr>
        <w:t xml:space="preserve"> </w:t>
      </w:r>
      <w:r w:rsidRPr="001F5094">
        <w:rPr>
          <w:rFonts w:ascii="Book Antiqua" w:hAnsi="Book Antiqua"/>
          <w:b/>
          <w:bCs/>
        </w:rPr>
        <w:t>Somatilaka BN</w:t>
      </w:r>
      <w:r w:rsidRPr="001F5094">
        <w:rPr>
          <w:rFonts w:ascii="Book Antiqua" w:hAnsi="Book Antiqua"/>
        </w:rPr>
        <w:t xml:space="preserve">, Sadek A, McKay RM, Le LQ. Malignant peripheral nerve sheath tumor: models, biology, and translation. </w:t>
      </w:r>
      <w:r w:rsidRPr="001F5094">
        <w:rPr>
          <w:rFonts w:ascii="Book Antiqua" w:hAnsi="Book Antiqua"/>
          <w:i/>
          <w:iCs/>
        </w:rPr>
        <w:t>Oncogene</w:t>
      </w:r>
      <w:r w:rsidRPr="001F5094">
        <w:rPr>
          <w:rFonts w:ascii="Book Antiqua" w:hAnsi="Book Antiqua"/>
        </w:rPr>
        <w:t xml:space="preserve"> 2022; </w:t>
      </w:r>
      <w:r w:rsidRPr="001F5094">
        <w:rPr>
          <w:rFonts w:ascii="Book Antiqua" w:hAnsi="Book Antiqua"/>
          <w:b/>
          <w:bCs/>
        </w:rPr>
        <w:t>41</w:t>
      </w:r>
      <w:r w:rsidRPr="001F5094">
        <w:rPr>
          <w:rFonts w:ascii="Book Antiqua" w:hAnsi="Book Antiqua"/>
        </w:rPr>
        <w:t>: 2405-2421 [PMID: 35393544 DOI: 10.1038/s41388-022-02290-1]</w:t>
      </w:r>
    </w:p>
    <w:p w14:paraId="578DB58B" w14:textId="50C0B3D3" w:rsidR="003B1078" w:rsidRPr="001F5094" w:rsidRDefault="003B1078" w:rsidP="003B1078">
      <w:pPr>
        <w:spacing w:line="360" w:lineRule="auto"/>
        <w:jc w:val="both"/>
        <w:rPr>
          <w:rFonts w:ascii="Book Antiqua" w:hAnsi="Book Antiqua"/>
        </w:rPr>
      </w:pPr>
      <w:r w:rsidRPr="001F5094">
        <w:rPr>
          <w:rFonts w:ascii="Book Antiqua" w:hAnsi="Book Antiqua"/>
        </w:rPr>
        <w:t>2</w:t>
      </w:r>
      <w:r w:rsidR="0043331F">
        <w:rPr>
          <w:rFonts w:ascii="Book Antiqua" w:hAnsi="Book Antiqua"/>
        </w:rPr>
        <w:t>4</w:t>
      </w:r>
      <w:r w:rsidRPr="001F5094">
        <w:rPr>
          <w:rFonts w:ascii="Book Antiqua" w:hAnsi="Book Antiqua"/>
        </w:rPr>
        <w:t xml:space="preserve"> </w:t>
      </w:r>
      <w:r w:rsidRPr="001F5094">
        <w:rPr>
          <w:rFonts w:ascii="Book Antiqua" w:hAnsi="Book Antiqua"/>
          <w:b/>
          <w:bCs/>
        </w:rPr>
        <w:t>O'Brien J</w:t>
      </w:r>
      <w:r w:rsidRPr="001F5094">
        <w:rPr>
          <w:rFonts w:ascii="Book Antiqua" w:hAnsi="Book Antiqua"/>
        </w:rPr>
        <w:t xml:space="preserve">, Aherne S, Buckley O, Daly P, Torreggiani WC. Malignant peripheral nerve sheath tumour of the bladder associated with neurofibromatosis I. </w:t>
      </w:r>
      <w:r w:rsidRPr="001F5094">
        <w:rPr>
          <w:rFonts w:ascii="Book Antiqua" w:hAnsi="Book Antiqua"/>
          <w:i/>
          <w:iCs/>
        </w:rPr>
        <w:t>Can Urol Assoc J</w:t>
      </w:r>
      <w:r w:rsidRPr="001F5094">
        <w:rPr>
          <w:rFonts w:ascii="Book Antiqua" w:hAnsi="Book Antiqua"/>
        </w:rPr>
        <w:t xml:space="preserve"> 2008; </w:t>
      </w:r>
      <w:r w:rsidRPr="001F5094">
        <w:rPr>
          <w:rFonts w:ascii="Book Antiqua" w:hAnsi="Book Antiqua"/>
          <w:b/>
          <w:bCs/>
        </w:rPr>
        <w:t>2</w:t>
      </w:r>
      <w:r w:rsidRPr="001F5094">
        <w:rPr>
          <w:rFonts w:ascii="Book Antiqua" w:hAnsi="Book Antiqua"/>
        </w:rPr>
        <w:t>: 637-638 [PMID: 19066687 DOI: 10.5489/cuaj.985]</w:t>
      </w:r>
    </w:p>
    <w:p w14:paraId="41712268" w14:textId="51710E87" w:rsidR="00A77B3E" w:rsidRPr="00601BE3" w:rsidRDefault="00A77B3E" w:rsidP="008C3A94">
      <w:pPr>
        <w:spacing w:line="360" w:lineRule="auto"/>
        <w:jc w:val="both"/>
        <w:rPr>
          <w:rFonts w:ascii="Book Antiqua" w:hAnsi="Book Antiqua"/>
        </w:rPr>
      </w:pPr>
    </w:p>
    <w:p w14:paraId="2C41C92C" w14:textId="77777777" w:rsidR="00A77B3E" w:rsidRPr="00601BE3" w:rsidRDefault="00A77B3E" w:rsidP="008C3A94">
      <w:pPr>
        <w:spacing w:line="360" w:lineRule="auto"/>
        <w:jc w:val="both"/>
        <w:rPr>
          <w:rFonts w:ascii="Book Antiqua" w:hAnsi="Book Antiqua"/>
        </w:rPr>
        <w:sectPr w:rsidR="00A77B3E" w:rsidRPr="00601BE3" w:rsidSect="00F66B53">
          <w:pgSz w:w="12240" w:h="15840"/>
          <w:pgMar w:top="1440" w:right="1440" w:bottom="1440" w:left="1440" w:header="720" w:footer="720" w:gutter="0"/>
          <w:cols w:space="720"/>
          <w:docGrid w:linePitch="360"/>
        </w:sectPr>
      </w:pPr>
    </w:p>
    <w:p w14:paraId="72CF6B35"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color w:val="000000"/>
        </w:rPr>
        <w:t>Footnotes</w:t>
      </w:r>
    </w:p>
    <w:p w14:paraId="1A50C25F"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bCs/>
        </w:rPr>
        <w:t xml:space="preserve">Informed consent statement: </w:t>
      </w:r>
      <w:r w:rsidRPr="00601BE3">
        <w:rPr>
          <w:rFonts w:ascii="Book Antiqua" w:eastAsia="Book Antiqua" w:hAnsi="Book Antiqua" w:cs="Book Antiqua"/>
          <w:color w:val="000000"/>
        </w:rPr>
        <w:t>Informed consent was obtained from all participants included in the study.</w:t>
      </w:r>
    </w:p>
    <w:p w14:paraId="273D8291" w14:textId="77777777" w:rsidR="00A77B3E" w:rsidRPr="00601BE3" w:rsidRDefault="00A77B3E" w:rsidP="008C3A94">
      <w:pPr>
        <w:spacing w:line="360" w:lineRule="auto"/>
        <w:jc w:val="both"/>
        <w:rPr>
          <w:rFonts w:ascii="Book Antiqua" w:hAnsi="Book Antiqua"/>
        </w:rPr>
      </w:pPr>
    </w:p>
    <w:p w14:paraId="7DC6B629" w14:textId="493154C4"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bCs/>
        </w:rPr>
        <w:t>Conflict-of-interest statement:</w:t>
      </w:r>
      <w:r w:rsidR="007834C5">
        <w:rPr>
          <w:rFonts w:ascii="Book Antiqua" w:eastAsia="Book Antiqua" w:hAnsi="Book Antiqua" w:cs="Book Antiqua"/>
          <w:b/>
          <w:bCs/>
        </w:rPr>
        <w:t xml:space="preserve"> </w:t>
      </w:r>
      <w:r w:rsidR="007834C5" w:rsidRPr="007834C5">
        <w:rPr>
          <w:rFonts w:ascii="Book Antiqua" w:eastAsia="Book Antiqua" w:hAnsi="Book Antiqua" w:cs="Book Antiqua"/>
          <w:bCs/>
        </w:rPr>
        <w:t>All</w:t>
      </w:r>
      <w:r w:rsidRPr="007834C5">
        <w:rPr>
          <w:rFonts w:ascii="Book Antiqua" w:eastAsia="Book Antiqua" w:hAnsi="Book Antiqua" w:cs="Book Antiqua"/>
          <w:bCs/>
        </w:rPr>
        <w:t xml:space="preserve"> </w:t>
      </w:r>
      <w:r w:rsidR="007834C5" w:rsidRPr="007834C5">
        <w:rPr>
          <w:rFonts w:ascii="Book Antiqua" w:eastAsia="Book Antiqua" w:hAnsi="Book Antiqua" w:cs="Book Antiqua"/>
          <w:bCs/>
        </w:rPr>
        <w:t>t</w:t>
      </w:r>
      <w:r w:rsidRPr="00601BE3">
        <w:rPr>
          <w:rFonts w:ascii="Book Antiqua" w:eastAsia="Book Antiqua" w:hAnsi="Book Antiqua" w:cs="Book Antiqua"/>
          <w:color w:val="000000"/>
        </w:rPr>
        <w:t>he authors declare that they have no conflict of interest</w:t>
      </w:r>
      <w:r w:rsidR="007834C5">
        <w:rPr>
          <w:rFonts w:ascii="Book Antiqua" w:eastAsia="Book Antiqua" w:hAnsi="Book Antiqua" w:cs="Book Antiqua"/>
          <w:color w:val="000000"/>
        </w:rPr>
        <w:t>.</w:t>
      </w:r>
    </w:p>
    <w:p w14:paraId="4B4739A8" w14:textId="77777777" w:rsidR="00A77B3E" w:rsidRPr="00601BE3" w:rsidRDefault="00A77B3E" w:rsidP="008C3A94">
      <w:pPr>
        <w:spacing w:line="360" w:lineRule="auto"/>
        <w:jc w:val="both"/>
        <w:rPr>
          <w:rFonts w:ascii="Book Antiqua" w:hAnsi="Book Antiqua"/>
        </w:rPr>
      </w:pPr>
    </w:p>
    <w:p w14:paraId="067BB821" w14:textId="24095EE8"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bCs/>
        </w:rPr>
        <w:t xml:space="preserve">CARE Checklist (2016) statement: </w:t>
      </w:r>
      <w:r w:rsidR="007571C5" w:rsidRPr="007571C5">
        <w:rPr>
          <w:rFonts w:ascii="Book Antiqua" w:eastAsia="Book Antiqua" w:hAnsi="Book Antiqua" w:cs="Book Antiqua"/>
        </w:rPr>
        <w:t>The authors have read the CARE Checklist (2016), and the manuscript was prepared and revised according to the CARE Checklist (2016).</w:t>
      </w:r>
    </w:p>
    <w:p w14:paraId="53537226" w14:textId="77777777" w:rsidR="00A77B3E" w:rsidRPr="00601BE3" w:rsidRDefault="00A77B3E" w:rsidP="008C3A94">
      <w:pPr>
        <w:spacing w:line="360" w:lineRule="auto"/>
        <w:jc w:val="both"/>
        <w:rPr>
          <w:rFonts w:ascii="Book Antiqua" w:hAnsi="Book Antiqua"/>
        </w:rPr>
      </w:pPr>
    </w:p>
    <w:p w14:paraId="434F036E" w14:textId="381BEDDF"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bCs/>
        </w:rPr>
        <w:t xml:space="preserve">Open-Access: </w:t>
      </w:r>
      <w:r w:rsidRPr="00601BE3">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w:t>
      </w:r>
      <w:r w:rsidR="00335D9B">
        <w:rPr>
          <w:rFonts w:ascii="Book Antiqua" w:eastAsia="Book Antiqua" w:hAnsi="Book Antiqua" w:cs="Book Antiqua"/>
        </w:rPr>
        <w:t>-</w:t>
      </w:r>
      <w:r w:rsidRPr="00601BE3">
        <w:rPr>
          <w:rFonts w:ascii="Book Antiqua" w:eastAsia="Book Antiqua" w:hAnsi="Book Antiqua" w:cs="Book Antiqua"/>
        </w:rPr>
        <w:t>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94374D1" w14:textId="77777777" w:rsidR="00A77B3E" w:rsidRPr="00601BE3" w:rsidRDefault="00A77B3E" w:rsidP="008C3A94">
      <w:pPr>
        <w:spacing w:line="360" w:lineRule="auto"/>
        <w:jc w:val="both"/>
        <w:rPr>
          <w:rFonts w:ascii="Book Antiqua" w:hAnsi="Book Antiqua"/>
        </w:rPr>
      </w:pPr>
    </w:p>
    <w:p w14:paraId="3BE5584F"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color w:val="000000"/>
        </w:rPr>
        <w:t xml:space="preserve">Provenance and peer review: </w:t>
      </w:r>
      <w:r w:rsidRPr="00601BE3">
        <w:rPr>
          <w:rFonts w:ascii="Book Antiqua" w:eastAsia="Book Antiqua" w:hAnsi="Book Antiqua" w:cs="Book Antiqua"/>
        </w:rPr>
        <w:t>Unsolicited article; Externally peer reviewed.</w:t>
      </w:r>
    </w:p>
    <w:p w14:paraId="68799521" w14:textId="77777777" w:rsidR="00A77B3E" w:rsidRDefault="001200ED" w:rsidP="008C3A94">
      <w:pPr>
        <w:spacing w:line="360" w:lineRule="auto"/>
        <w:jc w:val="both"/>
        <w:rPr>
          <w:rFonts w:ascii="Book Antiqua" w:eastAsia="Book Antiqua" w:hAnsi="Book Antiqua" w:cs="Book Antiqua"/>
        </w:rPr>
      </w:pPr>
      <w:r w:rsidRPr="00601BE3">
        <w:rPr>
          <w:rFonts w:ascii="Book Antiqua" w:eastAsia="Book Antiqua" w:hAnsi="Book Antiqua" w:cs="Book Antiqua"/>
          <w:b/>
          <w:color w:val="000000"/>
        </w:rPr>
        <w:t xml:space="preserve">Peer-review model: </w:t>
      </w:r>
      <w:r w:rsidRPr="00601BE3">
        <w:rPr>
          <w:rFonts w:ascii="Book Antiqua" w:eastAsia="Book Antiqua" w:hAnsi="Book Antiqua" w:cs="Book Antiqua"/>
        </w:rPr>
        <w:t>Single blind</w:t>
      </w:r>
    </w:p>
    <w:p w14:paraId="6F393349" w14:textId="77777777" w:rsidR="00C27164" w:rsidRPr="00601BE3" w:rsidRDefault="00C27164" w:rsidP="008C3A94">
      <w:pPr>
        <w:spacing w:line="360" w:lineRule="auto"/>
        <w:jc w:val="both"/>
        <w:rPr>
          <w:rFonts w:ascii="Book Antiqua" w:hAnsi="Book Antiqua"/>
        </w:rPr>
      </w:pPr>
    </w:p>
    <w:p w14:paraId="1B5B094D" w14:textId="0296FC5B"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color w:val="000000"/>
        </w:rPr>
        <w:t xml:space="preserve">Corresponding Author's Membership in Professional Societies: </w:t>
      </w:r>
      <w:r w:rsidRPr="00601BE3">
        <w:rPr>
          <w:rFonts w:ascii="Book Antiqua" w:eastAsia="Book Antiqua" w:hAnsi="Book Antiqua" w:cs="Book Antiqua"/>
        </w:rPr>
        <w:t xml:space="preserve">European Association of Urology, </w:t>
      </w:r>
      <w:r w:rsidR="00914553">
        <w:rPr>
          <w:rFonts w:ascii="Book Antiqua" w:eastAsia="Book Antiqua" w:hAnsi="Book Antiqua" w:cs="Book Antiqua"/>
        </w:rPr>
        <w:t xml:space="preserve">No. </w:t>
      </w:r>
      <w:r w:rsidRPr="00601BE3">
        <w:rPr>
          <w:rFonts w:ascii="Book Antiqua" w:eastAsia="Book Antiqua" w:hAnsi="Book Antiqua" w:cs="Book Antiqua"/>
        </w:rPr>
        <w:t>110323.</w:t>
      </w:r>
    </w:p>
    <w:p w14:paraId="0E80A18C" w14:textId="77777777" w:rsidR="00A77B3E" w:rsidRPr="00601BE3" w:rsidRDefault="00A77B3E" w:rsidP="008C3A94">
      <w:pPr>
        <w:spacing w:line="360" w:lineRule="auto"/>
        <w:jc w:val="both"/>
        <w:rPr>
          <w:rFonts w:ascii="Book Antiqua" w:hAnsi="Book Antiqua"/>
        </w:rPr>
      </w:pPr>
    </w:p>
    <w:p w14:paraId="77C231C7"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color w:val="000000"/>
        </w:rPr>
        <w:t xml:space="preserve">Peer-review started: </w:t>
      </w:r>
      <w:r w:rsidRPr="00601BE3">
        <w:rPr>
          <w:rFonts w:ascii="Book Antiqua" w:eastAsia="Book Antiqua" w:hAnsi="Book Antiqua" w:cs="Book Antiqua"/>
        </w:rPr>
        <w:t>April 28, 2023</w:t>
      </w:r>
    </w:p>
    <w:p w14:paraId="6FFC88CA"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color w:val="000000"/>
        </w:rPr>
        <w:t xml:space="preserve">First decision: </w:t>
      </w:r>
      <w:r w:rsidRPr="00601BE3">
        <w:rPr>
          <w:rFonts w:ascii="Book Antiqua" w:eastAsia="Book Antiqua" w:hAnsi="Book Antiqua" w:cs="Book Antiqua"/>
        </w:rPr>
        <w:t>July 27, 2023</w:t>
      </w:r>
    </w:p>
    <w:p w14:paraId="4618A3FF"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color w:val="000000"/>
        </w:rPr>
        <w:t xml:space="preserve">Article in press: </w:t>
      </w:r>
    </w:p>
    <w:p w14:paraId="3A5835CB" w14:textId="77777777" w:rsidR="00A77B3E" w:rsidRPr="00601BE3" w:rsidRDefault="00A77B3E" w:rsidP="008C3A94">
      <w:pPr>
        <w:spacing w:line="360" w:lineRule="auto"/>
        <w:jc w:val="both"/>
        <w:rPr>
          <w:rFonts w:ascii="Book Antiqua" w:hAnsi="Book Antiqua"/>
        </w:rPr>
      </w:pPr>
    </w:p>
    <w:p w14:paraId="65148383" w14:textId="6CE178DE"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color w:val="000000"/>
        </w:rPr>
        <w:t xml:space="preserve">Specialty type: </w:t>
      </w:r>
      <w:r w:rsidRPr="00601BE3">
        <w:rPr>
          <w:rFonts w:ascii="Book Antiqua" w:eastAsia="Book Antiqua" w:hAnsi="Book Antiqua" w:cs="Book Antiqua"/>
        </w:rPr>
        <w:t xml:space="preserve">Urology and </w:t>
      </w:r>
      <w:r w:rsidR="000D2D2D" w:rsidRPr="00601BE3">
        <w:rPr>
          <w:rFonts w:ascii="Book Antiqua" w:eastAsia="Book Antiqua" w:hAnsi="Book Antiqua" w:cs="Book Antiqua"/>
        </w:rPr>
        <w:t>nephrology</w:t>
      </w:r>
    </w:p>
    <w:p w14:paraId="5F061F77"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color w:val="000000"/>
        </w:rPr>
        <w:t xml:space="preserve">Country/Territory of origin: </w:t>
      </w:r>
      <w:r w:rsidRPr="00601BE3">
        <w:rPr>
          <w:rFonts w:ascii="Book Antiqua" w:eastAsia="Book Antiqua" w:hAnsi="Book Antiqua" w:cs="Book Antiqua"/>
        </w:rPr>
        <w:t>Turkey</w:t>
      </w:r>
    </w:p>
    <w:p w14:paraId="08F20122"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color w:val="000000"/>
        </w:rPr>
        <w:t>Peer-review report’s scientific quality classification</w:t>
      </w:r>
    </w:p>
    <w:p w14:paraId="47223437"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rPr>
        <w:t>Grade A (Excellent): 0</w:t>
      </w:r>
    </w:p>
    <w:p w14:paraId="063A0B09"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rPr>
        <w:t>Grade B (Very good): B</w:t>
      </w:r>
    </w:p>
    <w:p w14:paraId="7BC5FEB4"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rPr>
        <w:t>Grade C (Good): 0</w:t>
      </w:r>
    </w:p>
    <w:p w14:paraId="75C9468F"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rPr>
        <w:t>Grade D (Fair): 0</w:t>
      </w:r>
    </w:p>
    <w:p w14:paraId="45A4CFDD"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rPr>
        <w:t>Grade E (Poor): 0</w:t>
      </w:r>
    </w:p>
    <w:p w14:paraId="5EC72B1F" w14:textId="77777777" w:rsidR="00A77B3E" w:rsidRPr="00601BE3" w:rsidRDefault="00A77B3E" w:rsidP="008C3A94">
      <w:pPr>
        <w:spacing w:line="360" w:lineRule="auto"/>
        <w:jc w:val="both"/>
        <w:rPr>
          <w:rFonts w:ascii="Book Antiqua" w:hAnsi="Book Antiqua"/>
        </w:rPr>
      </w:pPr>
    </w:p>
    <w:p w14:paraId="19CE3C4D" w14:textId="01094E5D" w:rsidR="00A77B3E" w:rsidRPr="00601BE3" w:rsidRDefault="001200ED" w:rsidP="008C3A94">
      <w:pPr>
        <w:spacing w:line="360" w:lineRule="auto"/>
        <w:jc w:val="both"/>
        <w:rPr>
          <w:rFonts w:ascii="Book Antiqua" w:hAnsi="Book Antiqua"/>
        </w:rPr>
        <w:sectPr w:rsidR="00A77B3E" w:rsidRPr="00601BE3" w:rsidSect="00F66B53">
          <w:pgSz w:w="12240" w:h="15840"/>
          <w:pgMar w:top="1440" w:right="1440" w:bottom="1440" w:left="1440" w:header="720" w:footer="720" w:gutter="0"/>
          <w:cols w:space="720"/>
          <w:docGrid w:linePitch="360"/>
        </w:sectPr>
      </w:pPr>
      <w:r w:rsidRPr="00601BE3">
        <w:rPr>
          <w:rFonts w:ascii="Book Antiqua" w:eastAsia="Book Antiqua" w:hAnsi="Book Antiqua" w:cs="Book Antiqua"/>
          <w:b/>
          <w:color w:val="000000"/>
        </w:rPr>
        <w:t xml:space="preserve">P-Reviewer: </w:t>
      </w:r>
      <w:r w:rsidRPr="00601BE3">
        <w:rPr>
          <w:rFonts w:ascii="Book Antiqua" w:eastAsia="Book Antiqua" w:hAnsi="Book Antiqua" w:cs="Book Antiqua"/>
        </w:rPr>
        <w:t>Alkhatib AJ, Jordan</w:t>
      </w:r>
      <w:r w:rsidRPr="00601BE3">
        <w:rPr>
          <w:rFonts w:ascii="Book Antiqua" w:eastAsia="Book Antiqua" w:hAnsi="Book Antiqua" w:cs="Book Antiqua"/>
          <w:b/>
          <w:color w:val="000000"/>
        </w:rPr>
        <w:t xml:space="preserve"> S-Editor: </w:t>
      </w:r>
      <w:r w:rsidR="00363E8E" w:rsidRPr="00363E8E">
        <w:rPr>
          <w:rFonts w:ascii="Book Antiqua" w:eastAsia="Book Antiqua" w:hAnsi="Book Antiqua" w:cs="Book Antiqua"/>
          <w:color w:val="000000"/>
        </w:rPr>
        <w:t>Liu JH</w:t>
      </w:r>
      <w:r w:rsidRPr="00601BE3">
        <w:rPr>
          <w:rFonts w:ascii="Book Antiqua" w:eastAsia="Book Antiqua" w:hAnsi="Book Antiqua" w:cs="Book Antiqua"/>
          <w:b/>
          <w:color w:val="000000"/>
        </w:rPr>
        <w:t xml:space="preserve"> L-Editor: </w:t>
      </w:r>
      <w:r w:rsidR="009D227F">
        <w:rPr>
          <w:rFonts w:ascii="Book Antiqua" w:eastAsia="Book Antiqua" w:hAnsi="Book Antiqua" w:cs="Book Antiqua"/>
          <w:color w:val="000000"/>
        </w:rPr>
        <w:t>Filipodia</w:t>
      </w:r>
      <w:r w:rsidRPr="00601BE3">
        <w:rPr>
          <w:rFonts w:ascii="Book Antiqua" w:eastAsia="Book Antiqua" w:hAnsi="Book Antiqua" w:cs="Book Antiqua"/>
          <w:b/>
          <w:color w:val="000000"/>
        </w:rPr>
        <w:t xml:space="preserve"> P-Editor:</w:t>
      </w:r>
      <w:r w:rsidR="004476F0" w:rsidRPr="004476F0">
        <w:rPr>
          <w:rFonts w:ascii="Book Antiqua" w:eastAsia="Book Antiqua" w:hAnsi="Book Antiqua" w:cs="Book Antiqua"/>
          <w:color w:val="000000"/>
        </w:rPr>
        <w:t xml:space="preserve"> </w:t>
      </w:r>
      <w:r w:rsidR="004476F0" w:rsidRPr="00363E8E">
        <w:rPr>
          <w:rFonts w:ascii="Book Antiqua" w:eastAsia="Book Antiqua" w:hAnsi="Book Antiqua" w:cs="Book Antiqua"/>
          <w:color w:val="000000"/>
        </w:rPr>
        <w:t>Liu JH</w:t>
      </w:r>
      <w:r w:rsidRPr="00601BE3">
        <w:rPr>
          <w:rFonts w:ascii="Book Antiqua" w:eastAsia="Book Antiqua" w:hAnsi="Book Antiqua" w:cs="Book Antiqua"/>
          <w:b/>
          <w:color w:val="000000"/>
        </w:rPr>
        <w:t xml:space="preserve"> </w:t>
      </w:r>
    </w:p>
    <w:p w14:paraId="17EC0900" w14:textId="77777777" w:rsidR="00A77B3E" w:rsidRPr="00601BE3" w:rsidRDefault="001200ED" w:rsidP="008C3A94">
      <w:pPr>
        <w:spacing w:line="360" w:lineRule="auto"/>
        <w:jc w:val="both"/>
        <w:rPr>
          <w:rFonts w:ascii="Book Antiqua" w:hAnsi="Book Antiqua"/>
        </w:rPr>
      </w:pPr>
      <w:r w:rsidRPr="00601BE3">
        <w:rPr>
          <w:rFonts w:ascii="Book Antiqua" w:eastAsia="Book Antiqua" w:hAnsi="Book Antiqua" w:cs="Book Antiqua"/>
          <w:b/>
          <w:color w:val="000000"/>
        </w:rPr>
        <w:t>Figure Legends</w:t>
      </w:r>
    </w:p>
    <w:p w14:paraId="44CA5C27" w14:textId="7D7E9108" w:rsidR="006A5C7C" w:rsidRPr="00114613" w:rsidRDefault="00114613" w:rsidP="008C3A94">
      <w:pPr>
        <w:spacing w:line="360" w:lineRule="auto"/>
        <w:jc w:val="both"/>
        <w:rPr>
          <w:noProof/>
          <w:lang w:eastAsia="zh-CN"/>
        </w:rPr>
      </w:pPr>
      <w:r w:rsidRPr="00114613">
        <w:rPr>
          <w:noProof/>
          <w:lang w:eastAsia="zh-CN"/>
        </w:rPr>
        <w:drawing>
          <wp:inline distT="0" distB="0" distL="0" distR="0" wp14:anchorId="26001C44" wp14:editId="70CCD7C5">
            <wp:extent cx="4820920" cy="5627370"/>
            <wp:effectExtent l="0" t="0" r="0" b="0"/>
            <wp:docPr id="4" name="图片 4" descr="D:\英文编稿\编辑稿件\2021\2023-08\85470\85470-PDF\8547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英文编稿\编辑稿件\2021\2023-08\85470\85470-PDF\85470-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20920" cy="5627370"/>
                    </a:xfrm>
                    <a:prstGeom prst="rect">
                      <a:avLst/>
                    </a:prstGeom>
                    <a:noFill/>
                    <a:ln>
                      <a:noFill/>
                    </a:ln>
                  </pic:spPr>
                </pic:pic>
              </a:graphicData>
            </a:graphic>
          </wp:inline>
        </w:drawing>
      </w:r>
    </w:p>
    <w:p w14:paraId="0959634E" w14:textId="0EDF743F" w:rsidR="00445FED" w:rsidRDefault="001200ED" w:rsidP="008C3A94">
      <w:pPr>
        <w:spacing w:line="360" w:lineRule="auto"/>
        <w:jc w:val="both"/>
        <w:rPr>
          <w:rFonts w:ascii="Book Antiqua" w:eastAsia="Book Antiqua" w:hAnsi="Book Antiqua" w:cs="Book Antiqua"/>
        </w:rPr>
      </w:pPr>
      <w:r w:rsidRPr="00601BE3">
        <w:rPr>
          <w:rFonts w:ascii="Book Antiqua" w:eastAsia="Book Antiqua" w:hAnsi="Book Antiqua" w:cs="Book Antiqua"/>
          <w:b/>
          <w:bCs/>
        </w:rPr>
        <w:t>Figure 1</w:t>
      </w:r>
      <w:r w:rsidRPr="00F43CFA">
        <w:rPr>
          <w:rFonts w:ascii="Book Antiqua" w:eastAsia="Book Antiqua" w:hAnsi="Book Antiqua" w:cs="Book Antiqua"/>
          <w:b/>
        </w:rPr>
        <w:t xml:space="preserve"> Epithelioid malignant peripheral nerve sheath tumor of the bladder.</w:t>
      </w:r>
      <w:r w:rsidRPr="00F43CFA">
        <w:rPr>
          <w:rFonts w:ascii="Book Antiqua" w:eastAsia="Book Antiqua" w:hAnsi="Book Antiqua" w:cs="Book Antiqua"/>
        </w:rPr>
        <w:t xml:space="preserve"> </w:t>
      </w:r>
      <w:r w:rsidRPr="00F43CFA">
        <w:rPr>
          <w:rFonts w:ascii="Book Antiqua" w:eastAsia="Book Antiqua" w:hAnsi="Book Antiqua" w:cs="Book Antiqua"/>
          <w:bCs/>
        </w:rPr>
        <w:t>A:</w:t>
      </w:r>
      <w:r w:rsidRPr="00F43CFA">
        <w:rPr>
          <w:rFonts w:ascii="Book Antiqua" w:eastAsia="Book Antiqua" w:hAnsi="Book Antiqua" w:cs="Book Antiqua"/>
        </w:rPr>
        <w:t xml:space="preserve"> Non-invasive low grade papillary urothelial carcinoma seen on initial biopsy</w:t>
      </w:r>
      <w:r w:rsidR="00F43CFA" w:rsidRPr="00F43CFA">
        <w:rPr>
          <w:rFonts w:ascii="Book Antiqua" w:eastAsia="Book Antiqua" w:hAnsi="Book Antiqua" w:cs="Book Antiqua"/>
        </w:rPr>
        <w:t xml:space="preserve">; </w:t>
      </w:r>
      <w:r w:rsidRPr="00F43CFA">
        <w:rPr>
          <w:rFonts w:ascii="Book Antiqua" w:eastAsia="Book Antiqua" w:hAnsi="Book Antiqua" w:cs="Book Antiqua"/>
          <w:bCs/>
        </w:rPr>
        <w:t>B:</w:t>
      </w:r>
      <w:r w:rsidRPr="00F43CFA">
        <w:rPr>
          <w:rFonts w:ascii="Book Antiqua" w:eastAsia="Book Antiqua" w:hAnsi="Book Antiqua" w:cs="Book Antiqua"/>
        </w:rPr>
        <w:t xml:space="preserve"> Non-invasive low grade papillary urothelial carcinoma and atypical mesenchymal cell infiltration in the lamina prop</w:t>
      </w:r>
      <w:r w:rsidR="00A24C23">
        <w:rPr>
          <w:rFonts w:ascii="Book Antiqua" w:eastAsia="Book Antiqua" w:hAnsi="Book Antiqua" w:cs="Book Antiqua"/>
        </w:rPr>
        <w:t>ria determined on second biopsy</w:t>
      </w:r>
      <w:r w:rsidRPr="00F43CFA">
        <w:rPr>
          <w:rFonts w:ascii="Book Antiqua" w:eastAsia="Book Antiqua" w:hAnsi="Book Antiqua" w:cs="Book Antiqua"/>
        </w:rPr>
        <w:t xml:space="preserve"> (the area within the circle)</w:t>
      </w:r>
      <w:r w:rsidR="00F43CFA" w:rsidRPr="00F43CFA">
        <w:rPr>
          <w:rFonts w:ascii="Book Antiqua" w:hAnsi="Book Antiqua" w:hint="eastAsia"/>
          <w:lang w:eastAsia="zh-CN"/>
        </w:rPr>
        <w:t>;</w:t>
      </w:r>
      <w:r w:rsidR="00F43CFA" w:rsidRPr="00F43CFA">
        <w:rPr>
          <w:rFonts w:ascii="Book Antiqua" w:hAnsi="Book Antiqua"/>
          <w:lang w:eastAsia="zh-CN"/>
        </w:rPr>
        <w:t xml:space="preserve"> </w:t>
      </w:r>
      <w:r w:rsidRPr="00F43CFA">
        <w:rPr>
          <w:rFonts w:ascii="Book Antiqua" w:eastAsia="Book Antiqua" w:hAnsi="Book Antiqua" w:cs="Book Antiqua"/>
          <w:bCs/>
        </w:rPr>
        <w:t>C:</w:t>
      </w:r>
      <w:r w:rsidRPr="00F43CFA">
        <w:rPr>
          <w:rFonts w:ascii="Book Antiqua" w:eastAsia="Book Antiqua" w:hAnsi="Book Antiqua" w:cs="Book Antiqua"/>
        </w:rPr>
        <w:t xml:space="preserve"> SOX-10 immunopositivity in atypical mesenchymal cells (the area annotated with ellipse) located in the lamina propria in one of the tissue fragments representing the non-invasive papillary urothelial carcinoma</w:t>
      </w:r>
      <w:r w:rsidR="00F43CFA" w:rsidRPr="00F43CFA">
        <w:rPr>
          <w:rFonts w:ascii="Book Antiqua" w:eastAsia="Book Antiqua" w:hAnsi="Book Antiqua" w:cs="Book Antiqua"/>
        </w:rPr>
        <w:t xml:space="preserve">; </w:t>
      </w:r>
      <w:r w:rsidRPr="00F43CFA">
        <w:rPr>
          <w:rFonts w:ascii="Book Antiqua" w:eastAsia="Book Antiqua" w:hAnsi="Book Antiqua" w:cs="Book Antiqua"/>
          <w:bCs/>
        </w:rPr>
        <w:t>D:</w:t>
      </w:r>
      <w:r w:rsidRPr="00F43CFA">
        <w:rPr>
          <w:rFonts w:ascii="Book Antiqua" w:eastAsia="Book Antiqua" w:hAnsi="Book Antiqua" w:cs="Book Antiqua"/>
        </w:rPr>
        <w:t xml:space="preserve"> Focal myxoid stroma at the periphery of the tumo</w:t>
      </w:r>
      <w:r w:rsidR="00906BD7">
        <w:rPr>
          <w:rFonts w:ascii="Book Antiqua" w:eastAsia="Book Antiqua" w:hAnsi="Book Antiqua" w:cs="Book Antiqua"/>
        </w:rPr>
        <w:t xml:space="preserve">r with a lobular growth pattern </w:t>
      </w:r>
      <w:r w:rsidRPr="00F43CFA">
        <w:rPr>
          <w:rFonts w:ascii="Book Antiqua" w:eastAsia="Book Antiqua" w:hAnsi="Book Antiqua" w:cs="Book Antiqua"/>
        </w:rPr>
        <w:t>(an arc is used to distinguish normal urothelium from tumoral tissue)</w:t>
      </w:r>
      <w:r w:rsidR="00F43CFA" w:rsidRPr="00F43CFA">
        <w:rPr>
          <w:rFonts w:ascii="Book Antiqua" w:hAnsi="Book Antiqua" w:hint="eastAsia"/>
          <w:lang w:eastAsia="zh-CN"/>
        </w:rPr>
        <w:t>;</w:t>
      </w:r>
      <w:r w:rsidR="00F43CFA" w:rsidRPr="00F43CFA">
        <w:rPr>
          <w:rFonts w:ascii="Book Antiqua" w:hAnsi="Book Antiqua"/>
          <w:lang w:eastAsia="zh-CN"/>
        </w:rPr>
        <w:t xml:space="preserve"> </w:t>
      </w:r>
      <w:r w:rsidRPr="00F43CFA">
        <w:rPr>
          <w:rFonts w:ascii="Book Antiqua" w:eastAsia="Book Antiqua" w:hAnsi="Book Antiqua" w:cs="Book Antiqua"/>
          <w:bCs/>
        </w:rPr>
        <w:t>E:</w:t>
      </w:r>
      <w:r w:rsidRPr="00F43CFA">
        <w:rPr>
          <w:rFonts w:ascii="Book Antiqua" w:eastAsia="Book Antiqua" w:hAnsi="Book Antiqua" w:cs="Book Antiqua"/>
        </w:rPr>
        <w:t xml:space="preserve"> Epithel</w:t>
      </w:r>
      <w:r w:rsidR="00AB19A7">
        <w:rPr>
          <w:rFonts w:ascii="Book Antiqua" w:eastAsia="Book Antiqua" w:hAnsi="Book Antiqua" w:cs="Book Antiqua"/>
        </w:rPr>
        <w:t>i</w:t>
      </w:r>
      <w:r w:rsidRPr="00F43CFA">
        <w:rPr>
          <w:rFonts w:ascii="Book Antiqua" w:eastAsia="Book Antiqua" w:hAnsi="Book Antiqua" w:cs="Book Antiqua"/>
        </w:rPr>
        <w:t>oid tumor cells with round vesicular nuclei, prominent nucleoli and abundant eosinophilic cytoplasm; necrosis in the upper left corner</w:t>
      </w:r>
      <w:r w:rsidR="00F43CFA" w:rsidRPr="00F43CFA">
        <w:rPr>
          <w:rFonts w:ascii="Book Antiqua" w:eastAsia="Book Antiqua" w:hAnsi="Book Antiqua" w:cs="Book Antiqua"/>
        </w:rPr>
        <w:t>;</w:t>
      </w:r>
      <w:r w:rsidRPr="00F43CFA">
        <w:rPr>
          <w:rFonts w:ascii="Book Antiqua" w:eastAsia="Book Antiqua" w:hAnsi="Book Antiqua" w:cs="Book Antiqua"/>
        </w:rPr>
        <w:t xml:space="preserve"> </w:t>
      </w:r>
      <w:r w:rsidRPr="00F43CFA">
        <w:rPr>
          <w:rFonts w:ascii="Book Antiqua" w:eastAsia="Book Antiqua" w:hAnsi="Book Antiqua" w:cs="Book Antiqua"/>
          <w:bCs/>
        </w:rPr>
        <w:t>F:</w:t>
      </w:r>
      <w:r w:rsidRPr="00F43CFA">
        <w:rPr>
          <w:rFonts w:ascii="Book Antiqua" w:eastAsia="Book Antiqua" w:hAnsi="Book Antiqua" w:cs="Book Antiqua"/>
        </w:rPr>
        <w:t xml:space="preserve"> Spindle tumor cells with fascicular growth (</w:t>
      </w:r>
      <w:r w:rsidR="00C27164">
        <w:rPr>
          <w:rFonts w:ascii="Book Antiqua" w:eastAsia="Book Antiqua" w:hAnsi="Book Antiqua" w:cs="Book Antiqua"/>
        </w:rPr>
        <w:t>hematoxylin and eosin</w:t>
      </w:r>
      <w:r w:rsidRPr="00F43CFA">
        <w:rPr>
          <w:rFonts w:ascii="Book Antiqua" w:eastAsia="Book Antiqua" w:hAnsi="Book Antiqua" w:cs="Book Antiqua"/>
        </w:rPr>
        <w:t>, SOX10,</w:t>
      </w:r>
      <w:r w:rsidRPr="00975850">
        <w:rPr>
          <w:rFonts w:ascii="Book Antiqua" w:eastAsia="Book Antiqua" w:hAnsi="Book Antiqua" w:cs="Book Antiqua"/>
        </w:rPr>
        <w:t xml:space="preserve"> </w:t>
      </w:r>
      <w:r w:rsidR="00975850" w:rsidRPr="00975850">
        <w:rPr>
          <w:rFonts w:ascii="Book Antiqua" w:eastAsia="Book Antiqua" w:hAnsi="Book Antiqua" w:cs="Book Antiqua"/>
        </w:rPr>
        <w:t>×</w:t>
      </w:r>
      <w:r w:rsidR="00C27164">
        <w:rPr>
          <w:rFonts w:ascii="Book Antiqua" w:eastAsia="Book Antiqua" w:hAnsi="Book Antiqua" w:cs="Book Antiqua"/>
        </w:rPr>
        <w:t xml:space="preserve"> </w:t>
      </w:r>
      <w:r w:rsidRPr="00975850">
        <w:rPr>
          <w:rFonts w:ascii="Book Antiqua" w:eastAsia="Book Antiqua" w:hAnsi="Book Antiqua" w:cs="Book Antiqua"/>
        </w:rPr>
        <w:t xml:space="preserve">40, </w:t>
      </w:r>
      <w:r w:rsidR="00975850" w:rsidRPr="00975850">
        <w:rPr>
          <w:rFonts w:ascii="Book Antiqua" w:eastAsia="Book Antiqua" w:hAnsi="Book Antiqua" w:cs="Book Antiqua"/>
        </w:rPr>
        <w:t>×</w:t>
      </w:r>
      <w:r w:rsidR="00C27164">
        <w:rPr>
          <w:rFonts w:ascii="Book Antiqua" w:eastAsia="Book Antiqua" w:hAnsi="Book Antiqua" w:cs="Book Antiqua"/>
        </w:rPr>
        <w:t xml:space="preserve"> </w:t>
      </w:r>
      <w:r w:rsidRPr="00975850">
        <w:rPr>
          <w:rFonts w:ascii="Book Antiqua" w:eastAsia="Book Antiqua" w:hAnsi="Book Antiqua" w:cs="Book Antiqua"/>
        </w:rPr>
        <w:t xml:space="preserve">100 and </w:t>
      </w:r>
      <w:r w:rsidR="00975850" w:rsidRPr="00975850">
        <w:rPr>
          <w:rFonts w:ascii="Book Antiqua" w:eastAsia="Book Antiqua" w:hAnsi="Book Antiqua" w:cs="Book Antiqua"/>
        </w:rPr>
        <w:t>×</w:t>
      </w:r>
      <w:r w:rsidR="00C27164">
        <w:rPr>
          <w:rFonts w:ascii="Book Antiqua" w:eastAsia="Book Antiqua" w:hAnsi="Book Antiqua" w:cs="Book Antiqua"/>
        </w:rPr>
        <w:t xml:space="preserve"> </w:t>
      </w:r>
      <w:r w:rsidRPr="00975850">
        <w:rPr>
          <w:rFonts w:ascii="Book Antiqua" w:eastAsia="Book Antiqua" w:hAnsi="Book Antiqua" w:cs="Book Antiqua"/>
        </w:rPr>
        <w:t>200).</w:t>
      </w:r>
    </w:p>
    <w:p w14:paraId="1F62210A" w14:textId="0E5BB666" w:rsidR="00702D32" w:rsidRDefault="00445FED" w:rsidP="008C3A94">
      <w:pPr>
        <w:spacing w:line="360" w:lineRule="auto"/>
        <w:jc w:val="both"/>
        <w:rPr>
          <w:noProof/>
          <w:lang w:eastAsia="zh-CN"/>
        </w:rPr>
      </w:pPr>
      <w:r>
        <w:rPr>
          <w:rFonts w:ascii="Book Antiqua" w:eastAsia="Book Antiqua" w:hAnsi="Book Antiqua" w:cs="Book Antiqua"/>
        </w:rPr>
        <w:br w:type="page"/>
      </w:r>
      <w:r w:rsidR="00445FB0" w:rsidRPr="00445FB0">
        <w:rPr>
          <w:rFonts w:ascii="Book Antiqua" w:eastAsia="Book Antiqua" w:hAnsi="Book Antiqua" w:cs="Book Antiqua"/>
          <w:noProof/>
          <w:lang w:eastAsia="zh-CN"/>
        </w:rPr>
        <w:drawing>
          <wp:inline distT="0" distB="0" distL="0" distR="0" wp14:anchorId="6DFB1DB0" wp14:editId="63C16C11">
            <wp:extent cx="4813935" cy="3792220"/>
            <wp:effectExtent l="0" t="0" r="0" b="0"/>
            <wp:docPr id="16" name="图片 16" descr="D:\英文编稿\编辑稿件\2021\2023-08\85470\85470-PDF\8547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英文编稿\编辑稿件\2021\2023-08\85470\85470-PDF\85470-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3935" cy="3792220"/>
                    </a:xfrm>
                    <a:prstGeom prst="rect">
                      <a:avLst/>
                    </a:prstGeom>
                    <a:noFill/>
                    <a:ln>
                      <a:noFill/>
                    </a:ln>
                  </pic:spPr>
                </pic:pic>
              </a:graphicData>
            </a:graphic>
          </wp:inline>
        </w:drawing>
      </w:r>
    </w:p>
    <w:p w14:paraId="225E7FFD" w14:textId="6BFC7C24" w:rsidR="00A77B3E" w:rsidRPr="00445FB0" w:rsidRDefault="001200ED" w:rsidP="008C3A94">
      <w:pPr>
        <w:spacing w:line="360" w:lineRule="auto"/>
        <w:jc w:val="both"/>
        <w:rPr>
          <w:rFonts w:ascii="Book Antiqua" w:eastAsia="Book Antiqua" w:hAnsi="Book Antiqua" w:cs="Book Antiqua"/>
          <w:b/>
          <w:bCs/>
        </w:rPr>
      </w:pPr>
      <w:r w:rsidRPr="00601BE3">
        <w:rPr>
          <w:rFonts w:ascii="Book Antiqua" w:eastAsia="Book Antiqua" w:hAnsi="Book Antiqua" w:cs="Book Antiqua"/>
          <w:b/>
          <w:bCs/>
        </w:rPr>
        <w:t>Figure 2</w:t>
      </w:r>
      <w:r w:rsidRPr="00EB2C84">
        <w:rPr>
          <w:rFonts w:ascii="Book Antiqua" w:eastAsia="Book Antiqua" w:hAnsi="Book Antiqua" w:cs="Book Antiqua"/>
          <w:b/>
        </w:rPr>
        <w:t xml:space="preserve"> Immunohistochemical findings of epithelioid malignant peripheral nerve sheath tumor.</w:t>
      </w:r>
      <w:r w:rsidR="00EB2C84">
        <w:rPr>
          <w:rFonts w:ascii="Book Antiqua" w:hAnsi="Book Antiqua" w:hint="eastAsia"/>
          <w:lang w:eastAsia="zh-CN"/>
        </w:rPr>
        <w:t xml:space="preserve"> </w:t>
      </w:r>
      <w:r w:rsidRPr="00EB2C84">
        <w:rPr>
          <w:rFonts w:ascii="Book Antiqua" w:eastAsia="Book Antiqua" w:hAnsi="Book Antiqua" w:cs="Book Antiqua"/>
          <w:bCs/>
        </w:rPr>
        <w:t>A:</w:t>
      </w:r>
      <w:r w:rsidRPr="00EB2C84">
        <w:rPr>
          <w:rFonts w:ascii="Book Antiqua" w:eastAsia="Book Antiqua" w:hAnsi="Book Antiqua" w:cs="Book Antiqua"/>
        </w:rPr>
        <w:t xml:space="preserve"> Immunohistochemistry for SOX10 showing strong nuclear positivity of </w:t>
      </w:r>
      <w:r w:rsidR="00AB19A7" w:rsidRPr="00EB2C84">
        <w:rPr>
          <w:rFonts w:ascii="Book Antiqua" w:eastAsia="Book Antiqua" w:hAnsi="Book Antiqua" w:cs="Book Antiqua"/>
        </w:rPr>
        <w:t>epithelioid</w:t>
      </w:r>
      <w:r w:rsidRPr="00EB2C84">
        <w:rPr>
          <w:rFonts w:ascii="Book Antiqua" w:eastAsia="Book Antiqua" w:hAnsi="Book Antiqua" w:cs="Book Antiqua"/>
        </w:rPr>
        <w:t xml:space="preserve"> tumor cells</w:t>
      </w:r>
      <w:r w:rsidR="00EB2C84" w:rsidRPr="00EB2C84">
        <w:rPr>
          <w:rFonts w:ascii="Book Antiqua" w:eastAsia="Book Antiqua" w:hAnsi="Book Antiqua" w:cs="Book Antiqua"/>
        </w:rPr>
        <w:t>;</w:t>
      </w:r>
      <w:r w:rsidRPr="00EB2C84">
        <w:rPr>
          <w:rFonts w:ascii="Book Antiqua" w:eastAsia="Book Antiqua" w:hAnsi="Book Antiqua" w:cs="Book Antiqua"/>
        </w:rPr>
        <w:t xml:space="preserve"> </w:t>
      </w:r>
      <w:r w:rsidRPr="00EB2C84">
        <w:rPr>
          <w:rFonts w:ascii="Book Antiqua" w:eastAsia="Book Antiqua" w:hAnsi="Book Antiqua" w:cs="Book Antiqua"/>
          <w:bCs/>
        </w:rPr>
        <w:t>B:</w:t>
      </w:r>
      <w:r w:rsidRPr="00EB2C84">
        <w:rPr>
          <w:rFonts w:ascii="Book Antiqua" w:eastAsia="Book Antiqua" w:hAnsi="Book Antiqua" w:cs="Book Antiqua"/>
        </w:rPr>
        <w:t xml:space="preserve"> Diffuse and strong immunopositivity for S100</w:t>
      </w:r>
      <w:r w:rsidR="00EB2C84" w:rsidRPr="00EB2C84">
        <w:rPr>
          <w:rFonts w:ascii="Book Antiqua" w:eastAsia="Book Antiqua" w:hAnsi="Book Antiqua" w:cs="Book Antiqua"/>
        </w:rPr>
        <w:t>;</w:t>
      </w:r>
      <w:r w:rsidRPr="00EB2C84">
        <w:rPr>
          <w:rFonts w:ascii="Book Antiqua" w:eastAsia="Book Antiqua" w:hAnsi="Book Antiqua" w:cs="Book Antiqua"/>
        </w:rPr>
        <w:t xml:space="preserve"> </w:t>
      </w:r>
      <w:r w:rsidRPr="00EB2C84">
        <w:rPr>
          <w:rFonts w:ascii="Book Antiqua" w:eastAsia="Book Antiqua" w:hAnsi="Book Antiqua" w:cs="Book Antiqua"/>
          <w:bCs/>
        </w:rPr>
        <w:t>C:</w:t>
      </w:r>
      <w:r w:rsidRPr="00EB2C84">
        <w:rPr>
          <w:rFonts w:ascii="Book Antiqua" w:eastAsia="Book Antiqua" w:hAnsi="Book Antiqua" w:cs="Book Antiqua"/>
        </w:rPr>
        <w:t xml:space="preserve"> CK7 immunohistochemistry show</w:t>
      </w:r>
      <w:r w:rsidR="00CE738B">
        <w:rPr>
          <w:rFonts w:ascii="Book Antiqua" w:eastAsia="Book Antiqua" w:hAnsi="Book Antiqua" w:cs="Book Antiqua"/>
        </w:rPr>
        <w:t>s patchy cytoplasmic positivity</w:t>
      </w:r>
      <w:r w:rsidR="00EC35EF">
        <w:rPr>
          <w:rFonts w:ascii="Book Antiqua" w:eastAsia="Book Antiqua" w:hAnsi="Book Antiqua" w:cs="Book Antiqua"/>
        </w:rPr>
        <w:t xml:space="preserve"> </w:t>
      </w:r>
      <w:r w:rsidRPr="00EB2C84">
        <w:rPr>
          <w:rFonts w:ascii="Book Antiqua" w:eastAsia="Book Antiqua" w:hAnsi="Book Antiqua" w:cs="Book Antiqua"/>
        </w:rPr>
        <w:t>(</w:t>
      </w:r>
      <w:r w:rsidR="00C27164">
        <w:rPr>
          <w:rFonts w:ascii="Book Antiqua" w:eastAsia="Book Antiqua" w:hAnsi="Book Antiqua" w:cs="Book Antiqua"/>
        </w:rPr>
        <w:t>s</w:t>
      </w:r>
      <w:r w:rsidRPr="00EB2C84">
        <w:rPr>
          <w:rFonts w:ascii="Book Antiqua" w:eastAsia="Book Antiqua" w:hAnsi="Book Antiqua" w:cs="Book Antiqua"/>
        </w:rPr>
        <w:t>taining cells are annotated with an ellipse)</w:t>
      </w:r>
      <w:r w:rsidR="00EB2C84" w:rsidRPr="00EB2C84">
        <w:rPr>
          <w:rFonts w:ascii="Book Antiqua" w:hAnsi="Book Antiqua" w:hint="eastAsia"/>
          <w:lang w:eastAsia="zh-CN"/>
        </w:rPr>
        <w:t>;</w:t>
      </w:r>
      <w:r w:rsidR="00EB2C84" w:rsidRPr="00EB2C84">
        <w:rPr>
          <w:rFonts w:ascii="Book Antiqua" w:hAnsi="Book Antiqua"/>
          <w:lang w:eastAsia="zh-CN"/>
        </w:rPr>
        <w:t xml:space="preserve"> </w:t>
      </w:r>
      <w:r w:rsidRPr="00EB2C84">
        <w:rPr>
          <w:rFonts w:ascii="Book Antiqua" w:eastAsia="Book Antiqua" w:hAnsi="Book Antiqua" w:cs="Book Antiqua"/>
          <w:bCs/>
        </w:rPr>
        <w:t>D:</w:t>
      </w:r>
      <w:r w:rsidRPr="00EB2C84">
        <w:rPr>
          <w:rFonts w:ascii="Book Antiqua" w:eastAsia="Book Antiqua" w:hAnsi="Book Antiqua" w:cs="Book Antiqua"/>
        </w:rPr>
        <w:t xml:space="preserve"> Occasional cells are positive for EMA (x</w:t>
      </w:r>
      <w:r w:rsidR="00C27164">
        <w:rPr>
          <w:rFonts w:ascii="Book Antiqua" w:eastAsia="Book Antiqua" w:hAnsi="Book Antiqua" w:cs="Book Antiqua"/>
        </w:rPr>
        <w:t xml:space="preserve"> </w:t>
      </w:r>
      <w:r w:rsidRPr="00EB2C84">
        <w:rPr>
          <w:rFonts w:ascii="Book Antiqua" w:eastAsia="Book Antiqua" w:hAnsi="Book Antiqua" w:cs="Book Antiqua"/>
        </w:rPr>
        <w:t>200). Arrows used to denote dispersed tumoral cells</w:t>
      </w:r>
      <w:r w:rsidR="001F441A" w:rsidRPr="001F441A">
        <w:rPr>
          <w:rFonts w:ascii="Book Antiqua" w:eastAsia="Book Antiqua" w:hAnsi="Book Antiqua" w:cs="Book Antiqua"/>
        </w:rPr>
        <w:t xml:space="preserve"> </w:t>
      </w:r>
      <w:r w:rsidR="001F441A" w:rsidRPr="00EB2C84">
        <w:rPr>
          <w:rFonts w:ascii="Book Antiqua" w:eastAsia="Book Antiqua" w:hAnsi="Book Antiqua" w:cs="Book Antiqua"/>
        </w:rPr>
        <w:t>positively</w:t>
      </w:r>
      <w:r w:rsidRPr="00EB2C84">
        <w:rPr>
          <w:rFonts w:ascii="Book Antiqua" w:eastAsia="Book Antiqua" w:hAnsi="Book Antiqua" w:cs="Book Antiqua"/>
        </w:rPr>
        <w:t xml:space="preserve"> stai</w:t>
      </w:r>
      <w:r w:rsidR="001F441A">
        <w:rPr>
          <w:rFonts w:ascii="Book Antiqua" w:eastAsia="Book Antiqua" w:hAnsi="Book Antiqua" w:cs="Book Antiqua"/>
        </w:rPr>
        <w:t>ned</w:t>
      </w:r>
      <w:r w:rsidR="00EB2C84" w:rsidRPr="00EB2C84">
        <w:rPr>
          <w:rFonts w:ascii="Book Antiqua" w:eastAsia="Book Antiqua" w:hAnsi="Book Antiqua" w:cs="Book Antiqua"/>
        </w:rPr>
        <w:t>.</w:t>
      </w:r>
    </w:p>
    <w:p w14:paraId="4879B644" w14:textId="25288881" w:rsidR="00B570EF" w:rsidRPr="00376B24" w:rsidRDefault="00376B24" w:rsidP="008C3A94">
      <w:pPr>
        <w:spacing w:line="360" w:lineRule="auto"/>
        <w:jc w:val="both"/>
        <w:rPr>
          <w:noProof/>
          <w:lang w:eastAsia="zh-CN"/>
        </w:rPr>
      </w:pPr>
      <w:r w:rsidRPr="00376B24">
        <w:rPr>
          <w:noProof/>
          <w:lang w:eastAsia="zh-CN"/>
        </w:rPr>
        <w:drawing>
          <wp:inline distT="0" distB="0" distL="0" distR="0" wp14:anchorId="6526A6DD" wp14:editId="14AF53A4">
            <wp:extent cx="3590290" cy="3792220"/>
            <wp:effectExtent l="0" t="0" r="0" b="0"/>
            <wp:docPr id="17" name="图片 17" descr="D:\英文编稿\编辑稿件\2021\2023-08\85470\85470-PDF\8547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英文编稿\编辑稿件\2021\2023-08\85470\85470-PDF\85470-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0290" cy="3792220"/>
                    </a:xfrm>
                    <a:prstGeom prst="rect">
                      <a:avLst/>
                    </a:prstGeom>
                    <a:noFill/>
                    <a:ln>
                      <a:noFill/>
                    </a:ln>
                  </pic:spPr>
                </pic:pic>
              </a:graphicData>
            </a:graphic>
          </wp:inline>
        </w:drawing>
      </w:r>
    </w:p>
    <w:p w14:paraId="791648A1" w14:textId="3F5634CF" w:rsidR="00A77B3E" w:rsidRPr="00E44DB4" w:rsidRDefault="001200ED" w:rsidP="008C3A94">
      <w:pPr>
        <w:spacing w:line="360" w:lineRule="auto"/>
        <w:jc w:val="both"/>
        <w:rPr>
          <w:rFonts w:ascii="Book Antiqua" w:hAnsi="Book Antiqua"/>
          <w:b/>
        </w:rPr>
      </w:pPr>
      <w:r w:rsidRPr="00601BE3">
        <w:rPr>
          <w:rFonts w:ascii="Book Antiqua" w:eastAsia="Book Antiqua" w:hAnsi="Book Antiqua" w:cs="Book Antiqua"/>
          <w:b/>
          <w:bCs/>
        </w:rPr>
        <w:t>Figure 3</w:t>
      </w:r>
      <w:r w:rsidRPr="004D4085">
        <w:rPr>
          <w:rFonts w:ascii="Book Antiqua" w:eastAsia="Book Antiqua" w:hAnsi="Book Antiqua" w:cs="Book Antiqua"/>
          <w:b/>
        </w:rPr>
        <w:t xml:space="preserve"> Radiological findings of epithelioid malignant peripheral nerve sheath tumor. </w:t>
      </w:r>
      <w:r w:rsidR="004D4085" w:rsidRPr="00AC7E56">
        <w:rPr>
          <w:rFonts w:ascii="Book Antiqua" w:eastAsia="Book Antiqua" w:hAnsi="Book Antiqua" w:cs="Book Antiqua"/>
          <w:bCs/>
        </w:rPr>
        <w:t>A</w:t>
      </w:r>
      <w:r w:rsidR="00C27164">
        <w:rPr>
          <w:rFonts w:ascii="Book Antiqua" w:eastAsia="Book Antiqua" w:hAnsi="Book Antiqua" w:cs="Book Antiqua"/>
          <w:bCs/>
        </w:rPr>
        <w:t>-</w:t>
      </w:r>
      <w:r w:rsidRPr="00AC7E56">
        <w:rPr>
          <w:rFonts w:ascii="Book Antiqua" w:eastAsia="Book Antiqua" w:hAnsi="Book Antiqua" w:cs="Book Antiqua"/>
          <w:bCs/>
        </w:rPr>
        <w:t>B</w:t>
      </w:r>
      <w:r w:rsidR="004D4085" w:rsidRPr="00AC7E56">
        <w:rPr>
          <w:rFonts w:ascii="Book Antiqua" w:eastAsia="Book Antiqua" w:hAnsi="Book Antiqua" w:cs="Book Antiqua"/>
          <w:bCs/>
        </w:rPr>
        <w:t>:</w:t>
      </w:r>
      <w:r w:rsidRPr="00AC7E56">
        <w:rPr>
          <w:rFonts w:ascii="Book Antiqua" w:eastAsia="Book Antiqua" w:hAnsi="Book Antiqua" w:cs="Book Antiqua"/>
        </w:rPr>
        <w:t xml:space="preserve"> Ultrasonography and computed tomography images of patient</w:t>
      </w:r>
      <w:r w:rsidR="004327E3" w:rsidRPr="00AC7E56">
        <w:rPr>
          <w:rFonts w:ascii="Book Antiqua" w:eastAsia="Book Antiqua" w:hAnsi="Book Antiqua" w:cs="Book Antiqua"/>
        </w:rPr>
        <w:t xml:space="preserve">; </w:t>
      </w:r>
      <w:r w:rsidRPr="00AC7E56">
        <w:rPr>
          <w:rFonts w:ascii="Book Antiqua" w:eastAsia="Book Antiqua" w:hAnsi="Book Antiqua" w:cs="Book Antiqua"/>
          <w:bCs/>
        </w:rPr>
        <w:t>B</w:t>
      </w:r>
      <w:r w:rsidR="00C27164">
        <w:rPr>
          <w:rFonts w:ascii="Book Antiqua" w:eastAsia="Book Antiqua" w:hAnsi="Book Antiqua" w:cs="Book Antiqua"/>
          <w:bCs/>
        </w:rPr>
        <w:t>-</w:t>
      </w:r>
      <w:r w:rsidRPr="00AC7E56">
        <w:rPr>
          <w:rFonts w:ascii="Book Antiqua" w:eastAsia="Book Antiqua" w:hAnsi="Book Antiqua" w:cs="Book Antiqua"/>
          <w:bCs/>
        </w:rPr>
        <w:t>C</w:t>
      </w:r>
      <w:r w:rsidR="004327E3" w:rsidRPr="00AC7E56">
        <w:rPr>
          <w:rFonts w:ascii="Book Antiqua" w:eastAsia="Book Antiqua" w:hAnsi="Book Antiqua" w:cs="Book Antiqua"/>
          <w:bCs/>
        </w:rPr>
        <w:t>:</w:t>
      </w:r>
      <w:r w:rsidRPr="00AC7E56">
        <w:rPr>
          <w:rFonts w:ascii="Book Antiqua" w:eastAsia="Book Antiqua" w:hAnsi="Book Antiqua" w:cs="Book Antiqua"/>
        </w:rPr>
        <w:t xml:space="preserve"> The </w:t>
      </w:r>
      <w:r w:rsidR="00523AC7" w:rsidRPr="00523AC7">
        <w:rPr>
          <w:rFonts w:ascii="Book Antiqua" w:eastAsia="Book Antiqua" w:hAnsi="Book Antiqua" w:cs="Book Antiqua"/>
        </w:rPr>
        <w:t>positron emission tomography</w:t>
      </w:r>
      <w:r w:rsidR="009614E1">
        <w:rPr>
          <w:rFonts w:ascii="Book Antiqua" w:eastAsia="Book Antiqua" w:hAnsi="Book Antiqua" w:cs="Book Antiqua"/>
        </w:rPr>
        <w:t xml:space="preserve"> </w:t>
      </w:r>
      <w:r w:rsidR="00523AC7" w:rsidRPr="00523AC7">
        <w:rPr>
          <w:rFonts w:ascii="Book Antiqua" w:eastAsia="Book Antiqua" w:hAnsi="Book Antiqua" w:cs="Book Antiqua"/>
        </w:rPr>
        <w:t>computed tomography</w:t>
      </w:r>
      <w:r w:rsidRPr="00AC7E56">
        <w:rPr>
          <w:rFonts w:ascii="Book Antiqua" w:eastAsia="Book Antiqua" w:hAnsi="Book Antiqua" w:cs="Book Antiqua"/>
        </w:rPr>
        <w:t xml:space="preserve"> slices of the patient show a large radiodense mass filling the diverticulum and extending through the posterior wall of the bladder with significant </w:t>
      </w:r>
      <w:r w:rsidR="00FF5587" w:rsidRPr="00F2701A">
        <w:rPr>
          <w:rFonts w:ascii="Book Antiqua" w:eastAsia="Book Antiqua" w:hAnsi="Book Antiqua" w:cs="Book Antiqua"/>
          <w:color w:val="000000"/>
        </w:rPr>
        <w:t>fluorodeoxyglucose (FDG)</w:t>
      </w:r>
      <w:r w:rsidRPr="00AC7E56">
        <w:rPr>
          <w:rFonts w:ascii="Book Antiqua" w:eastAsia="Book Antiqua" w:hAnsi="Book Antiqua" w:cs="Book Antiqua"/>
        </w:rPr>
        <w:t xml:space="preserve"> uptake</w:t>
      </w:r>
      <w:r w:rsidR="00E44DB4" w:rsidRPr="00AC7E56">
        <w:rPr>
          <w:rFonts w:ascii="Book Antiqua" w:eastAsia="Book Antiqua" w:hAnsi="Book Antiqua" w:cs="Book Antiqua"/>
        </w:rPr>
        <w:t xml:space="preserve">; </w:t>
      </w:r>
      <w:r w:rsidR="00E44DB4" w:rsidRPr="00AC7E56">
        <w:rPr>
          <w:rFonts w:ascii="Book Antiqua" w:eastAsia="Book Antiqua" w:hAnsi="Book Antiqua" w:cs="Book Antiqua"/>
          <w:bCs/>
        </w:rPr>
        <w:t>D:</w:t>
      </w:r>
      <w:r w:rsidRPr="00AC7E56">
        <w:rPr>
          <w:rFonts w:ascii="Book Antiqua" w:eastAsia="Book Antiqua" w:hAnsi="Book Antiqua" w:cs="Book Antiqua"/>
          <w:bCs/>
        </w:rPr>
        <w:t xml:space="preserve"> </w:t>
      </w:r>
      <w:r w:rsidRPr="00AC7E56">
        <w:rPr>
          <w:rFonts w:ascii="Book Antiqua" w:eastAsia="Book Antiqua" w:hAnsi="Book Antiqua" w:cs="Book Antiqua"/>
        </w:rPr>
        <w:t>Foci of metastasis on right lung detected on FDG-</w:t>
      </w:r>
      <w:r w:rsidR="009614E1" w:rsidRPr="00523AC7">
        <w:rPr>
          <w:rFonts w:ascii="Book Antiqua" w:eastAsia="Book Antiqua" w:hAnsi="Book Antiqua" w:cs="Book Antiqua"/>
        </w:rPr>
        <w:t>positron emission tomography</w:t>
      </w:r>
      <w:r w:rsidR="00B445E5">
        <w:rPr>
          <w:rFonts w:ascii="Book Antiqua" w:eastAsia="Book Antiqua" w:hAnsi="Book Antiqua" w:cs="Book Antiqua"/>
        </w:rPr>
        <w:t xml:space="preserve"> scan</w:t>
      </w:r>
      <w:r w:rsidRPr="00AC7E56">
        <w:rPr>
          <w:rFonts w:ascii="Book Antiqua" w:eastAsia="Book Antiqua" w:hAnsi="Book Antiqua" w:cs="Book Antiqua"/>
        </w:rPr>
        <w:t xml:space="preserve"> (arrows on A</w:t>
      </w:r>
      <w:r w:rsidR="00E44DB4" w:rsidRPr="00AC7E56">
        <w:rPr>
          <w:rFonts w:ascii="Book Antiqua" w:eastAsia="Book Antiqua" w:hAnsi="Book Antiqua" w:cs="Book Antiqua"/>
        </w:rPr>
        <w:t>-</w:t>
      </w:r>
      <w:r w:rsidRPr="00AC7E56">
        <w:rPr>
          <w:rFonts w:ascii="Book Antiqua" w:eastAsia="Book Antiqua" w:hAnsi="Book Antiqua" w:cs="Book Antiqua"/>
        </w:rPr>
        <w:t>D used to annotate the descriptions).</w:t>
      </w:r>
    </w:p>
    <w:sectPr w:rsidR="00A77B3E" w:rsidRPr="00E44DB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FA4BB" w14:textId="77777777" w:rsidR="003158C6" w:rsidRDefault="003158C6" w:rsidP="000E5FDA">
      <w:r>
        <w:separator/>
      </w:r>
    </w:p>
  </w:endnote>
  <w:endnote w:type="continuationSeparator" w:id="0">
    <w:p w14:paraId="774B5B8C" w14:textId="77777777" w:rsidR="003158C6" w:rsidRDefault="003158C6" w:rsidP="000E5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6785124"/>
      <w:docPartObj>
        <w:docPartGallery w:val="Page Numbers (Bottom of Page)"/>
        <w:docPartUnique/>
      </w:docPartObj>
    </w:sdtPr>
    <w:sdtContent>
      <w:sdt>
        <w:sdtPr>
          <w:id w:val="-1769616900"/>
          <w:docPartObj>
            <w:docPartGallery w:val="Page Numbers (Top of Page)"/>
            <w:docPartUnique/>
          </w:docPartObj>
        </w:sdtPr>
        <w:sdtContent>
          <w:p w14:paraId="17FAA485" w14:textId="0A45ED5A" w:rsidR="000E5FDA" w:rsidRDefault="000E5FDA">
            <w:pPr>
              <w:pStyle w:val="Footer"/>
              <w:jc w:val="right"/>
            </w:pPr>
            <w:r w:rsidRPr="000E5FDA">
              <w:rPr>
                <w:rFonts w:ascii="Book Antiqua" w:hAnsi="Book Antiqua"/>
                <w:sz w:val="24"/>
                <w:szCs w:val="24"/>
                <w:lang w:val="zh-CN" w:eastAsia="zh-CN"/>
              </w:rPr>
              <w:t xml:space="preserve"> </w:t>
            </w:r>
            <w:r w:rsidRPr="00680571">
              <w:rPr>
                <w:rFonts w:ascii="Book Antiqua" w:hAnsi="Book Antiqua"/>
                <w:sz w:val="24"/>
                <w:szCs w:val="24"/>
              </w:rPr>
              <w:fldChar w:fldCharType="begin"/>
            </w:r>
            <w:r w:rsidRPr="00680571">
              <w:rPr>
                <w:rFonts w:ascii="Book Antiqua" w:hAnsi="Book Antiqua"/>
                <w:sz w:val="24"/>
                <w:szCs w:val="24"/>
              </w:rPr>
              <w:instrText>PAGE</w:instrText>
            </w:r>
            <w:r w:rsidRPr="00680571">
              <w:rPr>
                <w:rFonts w:ascii="Book Antiqua" w:hAnsi="Book Antiqua"/>
                <w:sz w:val="24"/>
                <w:szCs w:val="24"/>
              </w:rPr>
              <w:fldChar w:fldCharType="separate"/>
            </w:r>
            <w:r w:rsidR="006948BF" w:rsidRPr="00680571">
              <w:rPr>
                <w:rFonts w:ascii="Book Antiqua" w:hAnsi="Book Antiqua"/>
                <w:noProof/>
                <w:sz w:val="24"/>
                <w:szCs w:val="24"/>
              </w:rPr>
              <w:t>1</w:t>
            </w:r>
            <w:r w:rsidRPr="00680571">
              <w:rPr>
                <w:rFonts w:ascii="Book Antiqua" w:hAnsi="Book Antiqua"/>
                <w:sz w:val="24"/>
                <w:szCs w:val="24"/>
              </w:rPr>
              <w:fldChar w:fldCharType="end"/>
            </w:r>
            <w:r w:rsidRPr="00C27164">
              <w:rPr>
                <w:rFonts w:ascii="Book Antiqua" w:hAnsi="Book Antiqua"/>
                <w:sz w:val="24"/>
                <w:szCs w:val="24"/>
                <w:lang w:val="zh-CN" w:eastAsia="zh-CN"/>
              </w:rPr>
              <w:t xml:space="preserve"> / </w:t>
            </w:r>
            <w:r w:rsidRPr="00680571">
              <w:rPr>
                <w:rFonts w:ascii="Book Antiqua" w:hAnsi="Book Antiqua"/>
                <w:sz w:val="24"/>
                <w:szCs w:val="24"/>
              </w:rPr>
              <w:fldChar w:fldCharType="begin"/>
            </w:r>
            <w:r w:rsidRPr="00680571">
              <w:rPr>
                <w:rFonts w:ascii="Book Antiqua" w:hAnsi="Book Antiqua"/>
                <w:sz w:val="24"/>
                <w:szCs w:val="24"/>
              </w:rPr>
              <w:instrText>NUMPAGES</w:instrText>
            </w:r>
            <w:r w:rsidRPr="00680571">
              <w:rPr>
                <w:rFonts w:ascii="Book Antiqua" w:hAnsi="Book Antiqua"/>
                <w:sz w:val="24"/>
                <w:szCs w:val="24"/>
              </w:rPr>
              <w:fldChar w:fldCharType="separate"/>
            </w:r>
            <w:r w:rsidR="006948BF" w:rsidRPr="00680571">
              <w:rPr>
                <w:rFonts w:ascii="Book Antiqua" w:hAnsi="Book Antiqua"/>
                <w:noProof/>
                <w:sz w:val="24"/>
                <w:szCs w:val="24"/>
              </w:rPr>
              <w:t>23</w:t>
            </w:r>
            <w:r w:rsidRPr="00680571">
              <w:rPr>
                <w:rFonts w:ascii="Book Antiqua" w:hAnsi="Book Antiqua"/>
                <w:sz w:val="24"/>
                <w:szCs w:val="24"/>
              </w:rPr>
              <w:fldChar w:fldCharType="end"/>
            </w:r>
          </w:p>
        </w:sdtContent>
      </w:sdt>
    </w:sdtContent>
  </w:sdt>
  <w:p w14:paraId="19062E5E" w14:textId="77777777" w:rsidR="000E5FDA" w:rsidRDefault="000E5F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3A6DE" w14:textId="77777777" w:rsidR="003158C6" w:rsidRDefault="003158C6" w:rsidP="000E5FDA">
      <w:r>
        <w:separator/>
      </w:r>
    </w:p>
  </w:footnote>
  <w:footnote w:type="continuationSeparator" w:id="0">
    <w:p w14:paraId="5A5A89F8" w14:textId="77777777" w:rsidR="003158C6" w:rsidRDefault="003158C6" w:rsidP="000E5FD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DC6"/>
    <w:rsid w:val="00017F20"/>
    <w:rsid w:val="00021D6D"/>
    <w:rsid w:val="00021F0E"/>
    <w:rsid w:val="000262E4"/>
    <w:rsid w:val="000445E2"/>
    <w:rsid w:val="00046A0D"/>
    <w:rsid w:val="00071452"/>
    <w:rsid w:val="000A592F"/>
    <w:rsid w:val="000A7A0C"/>
    <w:rsid w:val="000B3A4B"/>
    <w:rsid w:val="000B4F02"/>
    <w:rsid w:val="000C0ADB"/>
    <w:rsid w:val="000C35F6"/>
    <w:rsid w:val="000D2D2D"/>
    <w:rsid w:val="000D2EB5"/>
    <w:rsid w:val="000E59D6"/>
    <w:rsid w:val="000E5FDA"/>
    <w:rsid w:val="000F017E"/>
    <w:rsid w:val="000F5A64"/>
    <w:rsid w:val="000F7FB3"/>
    <w:rsid w:val="00114613"/>
    <w:rsid w:val="001200ED"/>
    <w:rsid w:val="001213B2"/>
    <w:rsid w:val="00151FE7"/>
    <w:rsid w:val="00152836"/>
    <w:rsid w:val="001564C5"/>
    <w:rsid w:val="00157345"/>
    <w:rsid w:val="00157813"/>
    <w:rsid w:val="00157D2A"/>
    <w:rsid w:val="00164AE4"/>
    <w:rsid w:val="00176344"/>
    <w:rsid w:val="00194CC6"/>
    <w:rsid w:val="001B4801"/>
    <w:rsid w:val="001C067C"/>
    <w:rsid w:val="001D0AD2"/>
    <w:rsid w:val="001D151F"/>
    <w:rsid w:val="001E5EE3"/>
    <w:rsid w:val="001F3BE4"/>
    <w:rsid w:val="001F441A"/>
    <w:rsid w:val="00204803"/>
    <w:rsid w:val="002067E1"/>
    <w:rsid w:val="0020740F"/>
    <w:rsid w:val="002223E5"/>
    <w:rsid w:val="00246F03"/>
    <w:rsid w:val="002515EC"/>
    <w:rsid w:val="00277BCB"/>
    <w:rsid w:val="002808E8"/>
    <w:rsid w:val="0028154E"/>
    <w:rsid w:val="002825C6"/>
    <w:rsid w:val="002C117C"/>
    <w:rsid w:val="002F361F"/>
    <w:rsid w:val="0030584D"/>
    <w:rsid w:val="0031322B"/>
    <w:rsid w:val="003158C6"/>
    <w:rsid w:val="0032065D"/>
    <w:rsid w:val="00327AC0"/>
    <w:rsid w:val="00327E6E"/>
    <w:rsid w:val="00335D9B"/>
    <w:rsid w:val="00363E8E"/>
    <w:rsid w:val="00370F74"/>
    <w:rsid w:val="003748CA"/>
    <w:rsid w:val="00374F70"/>
    <w:rsid w:val="00376B24"/>
    <w:rsid w:val="003B1078"/>
    <w:rsid w:val="003C3144"/>
    <w:rsid w:val="003C32F1"/>
    <w:rsid w:val="004013AF"/>
    <w:rsid w:val="00422211"/>
    <w:rsid w:val="004262C8"/>
    <w:rsid w:val="004275C1"/>
    <w:rsid w:val="004327E3"/>
    <w:rsid w:val="0043331F"/>
    <w:rsid w:val="00445FB0"/>
    <w:rsid w:val="00445FED"/>
    <w:rsid w:val="004476F0"/>
    <w:rsid w:val="004552C4"/>
    <w:rsid w:val="00464B38"/>
    <w:rsid w:val="00465240"/>
    <w:rsid w:val="00476B91"/>
    <w:rsid w:val="00484A37"/>
    <w:rsid w:val="00490FEE"/>
    <w:rsid w:val="004941FF"/>
    <w:rsid w:val="004979E2"/>
    <w:rsid w:val="004B5D5D"/>
    <w:rsid w:val="004C14FE"/>
    <w:rsid w:val="004C2BFB"/>
    <w:rsid w:val="004D4085"/>
    <w:rsid w:val="004D5E73"/>
    <w:rsid w:val="004D773D"/>
    <w:rsid w:val="004E3D8B"/>
    <w:rsid w:val="004F262C"/>
    <w:rsid w:val="00513ED5"/>
    <w:rsid w:val="00523AC7"/>
    <w:rsid w:val="00523B67"/>
    <w:rsid w:val="00532A64"/>
    <w:rsid w:val="00561C99"/>
    <w:rsid w:val="00564FCC"/>
    <w:rsid w:val="00584756"/>
    <w:rsid w:val="005903F5"/>
    <w:rsid w:val="005A3E99"/>
    <w:rsid w:val="005A49A9"/>
    <w:rsid w:val="005E17C8"/>
    <w:rsid w:val="00601BE3"/>
    <w:rsid w:val="00615BF1"/>
    <w:rsid w:val="00616C11"/>
    <w:rsid w:val="00632760"/>
    <w:rsid w:val="00632BA4"/>
    <w:rsid w:val="00634D78"/>
    <w:rsid w:val="00647674"/>
    <w:rsid w:val="0065628E"/>
    <w:rsid w:val="00680571"/>
    <w:rsid w:val="00683245"/>
    <w:rsid w:val="00685D04"/>
    <w:rsid w:val="00692D2C"/>
    <w:rsid w:val="006948BF"/>
    <w:rsid w:val="006A585C"/>
    <w:rsid w:val="006A5C7C"/>
    <w:rsid w:val="006A7E38"/>
    <w:rsid w:val="006C488B"/>
    <w:rsid w:val="006E2D98"/>
    <w:rsid w:val="006F14DC"/>
    <w:rsid w:val="00702D32"/>
    <w:rsid w:val="00713D3C"/>
    <w:rsid w:val="007340F5"/>
    <w:rsid w:val="007571C5"/>
    <w:rsid w:val="007834C5"/>
    <w:rsid w:val="007A045E"/>
    <w:rsid w:val="007A42D8"/>
    <w:rsid w:val="007B7D8E"/>
    <w:rsid w:val="007D5C73"/>
    <w:rsid w:val="007D708D"/>
    <w:rsid w:val="007E2BAC"/>
    <w:rsid w:val="008116BC"/>
    <w:rsid w:val="00833639"/>
    <w:rsid w:val="00844A87"/>
    <w:rsid w:val="00856F22"/>
    <w:rsid w:val="0086326C"/>
    <w:rsid w:val="00864F12"/>
    <w:rsid w:val="00873768"/>
    <w:rsid w:val="0088089E"/>
    <w:rsid w:val="00884BA7"/>
    <w:rsid w:val="008864D2"/>
    <w:rsid w:val="008A49A9"/>
    <w:rsid w:val="008A4D2D"/>
    <w:rsid w:val="008C3A94"/>
    <w:rsid w:val="008D235C"/>
    <w:rsid w:val="008E7827"/>
    <w:rsid w:val="008F0549"/>
    <w:rsid w:val="00906BD7"/>
    <w:rsid w:val="00914553"/>
    <w:rsid w:val="00941F15"/>
    <w:rsid w:val="0094493C"/>
    <w:rsid w:val="009614E1"/>
    <w:rsid w:val="00964CEB"/>
    <w:rsid w:val="009750E9"/>
    <w:rsid w:val="00975850"/>
    <w:rsid w:val="009A222E"/>
    <w:rsid w:val="009A53AF"/>
    <w:rsid w:val="009B6D9F"/>
    <w:rsid w:val="009B6FD0"/>
    <w:rsid w:val="009D227F"/>
    <w:rsid w:val="00A01F52"/>
    <w:rsid w:val="00A1611A"/>
    <w:rsid w:val="00A162F3"/>
    <w:rsid w:val="00A24C23"/>
    <w:rsid w:val="00A348F2"/>
    <w:rsid w:val="00A4011D"/>
    <w:rsid w:val="00A671D8"/>
    <w:rsid w:val="00A769B7"/>
    <w:rsid w:val="00A77B3E"/>
    <w:rsid w:val="00A8035B"/>
    <w:rsid w:val="00A86BA7"/>
    <w:rsid w:val="00A97544"/>
    <w:rsid w:val="00AA2480"/>
    <w:rsid w:val="00AB17D2"/>
    <w:rsid w:val="00AB19A7"/>
    <w:rsid w:val="00AB4EE3"/>
    <w:rsid w:val="00AB50E0"/>
    <w:rsid w:val="00AC7E56"/>
    <w:rsid w:val="00AD2623"/>
    <w:rsid w:val="00AD267B"/>
    <w:rsid w:val="00AD552C"/>
    <w:rsid w:val="00AD7A10"/>
    <w:rsid w:val="00AE312D"/>
    <w:rsid w:val="00B12D7A"/>
    <w:rsid w:val="00B13CAD"/>
    <w:rsid w:val="00B22027"/>
    <w:rsid w:val="00B2756F"/>
    <w:rsid w:val="00B36DC8"/>
    <w:rsid w:val="00B445E5"/>
    <w:rsid w:val="00B570EF"/>
    <w:rsid w:val="00B633D8"/>
    <w:rsid w:val="00B6466A"/>
    <w:rsid w:val="00B865F8"/>
    <w:rsid w:val="00BA16C5"/>
    <w:rsid w:val="00BA4C9D"/>
    <w:rsid w:val="00BD372F"/>
    <w:rsid w:val="00BE4C24"/>
    <w:rsid w:val="00BE7112"/>
    <w:rsid w:val="00C03C7D"/>
    <w:rsid w:val="00C11D93"/>
    <w:rsid w:val="00C16CF0"/>
    <w:rsid w:val="00C209D6"/>
    <w:rsid w:val="00C27164"/>
    <w:rsid w:val="00C3480B"/>
    <w:rsid w:val="00C54255"/>
    <w:rsid w:val="00C82D5A"/>
    <w:rsid w:val="00CA2A55"/>
    <w:rsid w:val="00CB30F0"/>
    <w:rsid w:val="00CC40BD"/>
    <w:rsid w:val="00CE738B"/>
    <w:rsid w:val="00CF27A4"/>
    <w:rsid w:val="00CF4DDA"/>
    <w:rsid w:val="00D30DEB"/>
    <w:rsid w:val="00D30F16"/>
    <w:rsid w:val="00D42BFD"/>
    <w:rsid w:val="00D50EB8"/>
    <w:rsid w:val="00D55671"/>
    <w:rsid w:val="00D57E2C"/>
    <w:rsid w:val="00D6075E"/>
    <w:rsid w:val="00D70618"/>
    <w:rsid w:val="00D7704C"/>
    <w:rsid w:val="00D97341"/>
    <w:rsid w:val="00DA118B"/>
    <w:rsid w:val="00DA627F"/>
    <w:rsid w:val="00DA682D"/>
    <w:rsid w:val="00E25611"/>
    <w:rsid w:val="00E33B79"/>
    <w:rsid w:val="00E363BD"/>
    <w:rsid w:val="00E446A6"/>
    <w:rsid w:val="00E44DB4"/>
    <w:rsid w:val="00E61D15"/>
    <w:rsid w:val="00E650BE"/>
    <w:rsid w:val="00E75991"/>
    <w:rsid w:val="00E83846"/>
    <w:rsid w:val="00E91CA2"/>
    <w:rsid w:val="00EB138F"/>
    <w:rsid w:val="00EB2C84"/>
    <w:rsid w:val="00EB573C"/>
    <w:rsid w:val="00EB659C"/>
    <w:rsid w:val="00EB6AB9"/>
    <w:rsid w:val="00EC009C"/>
    <w:rsid w:val="00EC35EF"/>
    <w:rsid w:val="00EF12B3"/>
    <w:rsid w:val="00F015FE"/>
    <w:rsid w:val="00F02740"/>
    <w:rsid w:val="00F05F05"/>
    <w:rsid w:val="00F10A27"/>
    <w:rsid w:val="00F12F24"/>
    <w:rsid w:val="00F2701A"/>
    <w:rsid w:val="00F37F44"/>
    <w:rsid w:val="00F43CFA"/>
    <w:rsid w:val="00F4545A"/>
    <w:rsid w:val="00F53FED"/>
    <w:rsid w:val="00F66B53"/>
    <w:rsid w:val="00FA0E5B"/>
    <w:rsid w:val="00FA7F36"/>
    <w:rsid w:val="00FD3FE7"/>
    <w:rsid w:val="00FF16C8"/>
    <w:rsid w:val="00FF55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E1627A"/>
  <w15:docId w15:val="{95F09A09-3F94-4BA1-8672-9F92F539A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484A37"/>
    <w:rPr>
      <w:sz w:val="21"/>
      <w:szCs w:val="21"/>
    </w:rPr>
  </w:style>
  <w:style w:type="paragraph" w:styleId="CommentText">
    <w:name w:val="annotation text"/>
    <w:basedOn w:val="Normal"/>
    <w:link w:val="CommentTextChar"/>
    <w:semiHidden/>
    <w:unhideWhenUsed/>
    <w:rsid w:val="00484A37"/>
  </w:style>
  <w:style w:type="character" w:customStyle="1" w:styleId="CommentTextChar">
    <w:name w:val="Comment Text Char"/>
    <w:basedOn w:val="DefaultParagraphFont"/>
    <w:link w:val="CommentText"/>
    <w:semiHidden/>
    <w:rsid w:val="00484A37"/>
    <w:rPr>
      <w:sz w:val="24"/>
      <w:szCs w:val="24"/>
    </w:rPr>
  </w:style>
  <w:style w:type="paragraph" w:styleId="CommentSubject">
    <w:name w:val="annotation subject"/>
    <w:basedOn w:val="CommentText"/>
    <w:next w:val="CommentText"/>
    <w:link w:val="CommentSubjectChar"/>
    <w:semiHidden/>
    <w:unhideWhenUsed/>
    <w:rsid w:val="00484A37"/>
    <w:rPr>
      <w:b/>
      <w:bCs/>
    </w:rPr>
  </w:style>
  <w:style w:type="character" w:customStyle="1" w:styleId="CommentSubjectChar">
    <w:name w:val="Comment Subject Char"/>
    <w:basedOn w:val="CommentTextChar"/>
    <w:link w:val="CommentSubject"/>
    <w:semiHidden/>
    <w:rsid w:val="00484A37"/>
    <w:rPr>
      <w:b/>
      <w:bCs/>
      <w:sz w:val="24"/>
      <w:szCs w:val="24"/>
    </w:rPr>
  </w:style>
  <w:style w:type="paragraph" w:styleId="BalloonText">
    <w:name w:val="Balloon Text"/>
    <w:basedOn w:val="Normal"/>
    <w:link w:val="BalloonTextChar"/>
    <w:semiHidden/>
    <w:unhideWhenUsed/>
    <w:rsid w:val="00484A37"/>
    <w:rPr>
      <w:sz w:val="18"/>
      <w:szCs w:val="18"/>
    </w:rPr>
  </w:style>
  <w:style w:type="character" w:customStyle="1" w:styleId="BalloonTextChar">
    <w:name w:val="Balloon Text Char"/>
    <w:basedOn w:val="DefaultParagraphFont"/>
    <w:link w:val="BalloonText"/>
    <w:semiHidden/>
    <w:rsid w:val="00484A37"/>
    <w:rPr>
      <w:sz w:val="18"/>
      <w:szCs w:val="18"/>
    </w:rPr>
  </w:style>
  <w:style w:type="paragraph" w:styleId="Header">
    <w:name w:val="header"/>
    <w:basedOn w:val="Normal"/>
    <w:link w:val="HeaderChar"/>
    <w:unhideWhenUsed/>
    <w:rsid w:val="000E5FD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E5FDA"/>
    <w:rPr>
      <w:sz w:val="18"/>
      <w:szCs w:val="18"/>
    </w:rPr>
  </w:style>
  <w:style w:type="paragraph" w:styleId="Footer">
    <w:name w:val="footer"/>
    <w:basedOn w:val="Normal"/>
    <w:link w:val="FooterChar"/>
    <w:uiPriority w:val="99"/>
    <w:unhideWhenUsed/>
    <w:rsid w:val="000E5FD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E5FDA"/>
    <w:rPr>
      <w:sz w:val="18"/>
      <w:szCs w:val="18"/>
    </w:rPr>
  </w:style>
  <w:style w:type="paragraph" w:styleId="Revision">
    <w:name w:val="Revision"/>
    <w:hidden/>
    <w:uiPriority w:val="99"/>
    <w:semiHidden/>
    <w:rsid w:val="003C314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7406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5186</Words>
  <Characters>29564</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Jennifer van Velkinburgh</cp:lastModifiedBy>
  <cp:revision>2</cp:revision>
  <dcterms:created xsi:type="dcterms:W3CDTF">2023-12-30T07:45:00Z</dcterms:created>
  <dcterms:modified xsi:type="dcterms:W3CDTF">2023-12-30T07:45:00Z</dcterms:modified>
</cp:coreProperties>
</file>