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28E0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</w:rPr>
        <w:t>Name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  <w:b/>
        </w:rPr>
        <w:t>of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  <w:b/>
        </w:rPr>
        <w:t>Journal: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  <w:i/>
        </w:rPr>
        <w:t>World</w:t>
      </w:r>
      <w:r w:rsidR="00945C65" w:rsidRPr="00F953D2">
        <w:rPr>
          <w:rFonts w:ascii="Book Antiqua" w:eastAsia="Book Antiqua" w:hAnsi="Book Antiqua" w:cs="Book Antiqua"/>
          <w:i/>
        </w:rPr>
        <w:t xml:space="preserve"> </w:t>
      </w:r>
      <w:r w:rsidRPr="00F953D2">
        <w:rPr>
          <w:rFonts w:ascii="Book Antiqua" w:eastAsia="Book Antiqua" w:hAnsi="Book Antiqua" w:cs="Book Antiqua"/>
          <w:i/>
        </w:rPr>
        <w:t>Journal</w:t>
      </w:r>
      <w:r w:rsidR="00945C65" w:rsidRPr="00F953D2">
        <w:rPr>
          <w:rFonts w:ascii="Book Antiqua" w:eastAsia="Book Antiqua" w:hAnsi="Book Antiqua" w:cs="Book Antiqua"/>
          <w:i/>
        </w:rPr>
        <w:t xml:space="preserve"> </w:t>
      </w:r>
      <w:r w:rsidRPr="00F953D2">
        <w:rPr>
          <w:rFonts w:ascii="Book Antiqua" w:eastAsia="Book Antiqua" w:hAnsi="Book Antiqua" w:cs="Book Antiqua"/>
          <w:i/>
        </w:rPr>
        <w:t>of</w:t>
      </w:r>
      <w:r w:rsidR="00945C65" w:rsidRPr="00F953D2">
        <w:rPr>
          <w:rFonts w:ascii="Book Antiqua" w:eastAsia="Book Antiqua" w:hAnsi="Book Antiqua" w:cs="Book Antiqua"/>
          <w:i/>
        </w:rPr>
        <w:t xml:space="preserve"> </w:t>
      </w:r>
      <w:r w:rsidRPr="00F953D2">
        <w:rPr>
          <w:rFonts w:ascii="Book Antiqua" w:eastAsia="Book Antiqua" w:hAnsi="Book Antiqua" w:cs="Book Antiqua"/>
          <w:i/>
        </w:rPr>
        <w:t>Radiology</w:t>
      </w:r>
    </w:p>
    <w:p w14:paraId="256DE5BB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</w:rPr>
        <w:t>Manuscript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  <w:b/>
        </w:rPr>
        <w:t>NO: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</w:rPr>
        <w:t>86400</w:t>
      </w:r>
    </w:p>
    <w:p w14:paraId="0412EDE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</w:rPr>
        <w:t>Manuscript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  <w:b/>
        </w:rPr>
        <w:t>Type:</w:t>
      </w:r>
      <w:r w:rsidR="00945C65" w:rsidRPr="00F953D2">
        <w:rPr>
          <w:rFonts w:ascii="Book Antiqua" w:eastAsia="Book Antiqua" w:hAnsi="Book Antiqua" w:cs="Book Antiqua"/>
          <w:b/>
        </w:rPr>
        <w:t xml:space="preserve"> </w:t>
      </w:r>
      <w:r w:rsidRPr="00F953D2">
        <w:rPr>
          <w:rFonts w:ascii="Book Antiqua" w:eastAsia="Book Antiqua" w:hAnsi="Book Antiqua" w:cs="Book Antiqua"/>
        </w:rPr>
        <w:t>CASE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REPORT</w:t>
      </w:r>
    </w:p>
    <w:p w14:paraId="653EA9BC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0028F2D" w14:textId="2A1E1312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  <w:color w:val="000000"/>
        </w:rPr>
        <w:t>Rare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2E2" w:rsidRPr="00F953D2">
        <w:rPr>
          <w:rFonts w:ascii="Book Antiqua" w:eastAsia="Book Antiqua" w:hAnsi="Book Antiqua" w:cs="Book Antiqua"/>
          <w:b/>
          <w:bCs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2E2" w:rsidRPr="00F953D2">
        <w:rPr>
          <w:rFonts w:ascii="Book Antiqua" w:eastAsia="Book Antiqua" w:hAnsi="Book Antiqua" w:cs="Book Antiqua"/>
          <w:b/>
          <w:bCs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2E2" w:rsidRPr="00F953D2"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2E2" w:rsidRPr="00F953D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788E" w:rsidRPr="00F953D2">
        <w:rPr>
          <w:rFonts w:ascii="Book Antiqua" w:eastAsia="Book Antiqua" w:hAnsi="Book Antiqua" w:cs="Book Antiqua"/>
          <w:b/>
          <w:bCs/>
          <w:color w:val="000000"/>
        </w:rPr>
        <w:t xml:space="preserve">Abernethy </w:t>
      </w:r>
      <w:r w:rsidR="004312E2" w:rsidRPr="00F953D2">
        <w:rPr>
          <w:rFonts w:ascii="Book Antiqua" w:eastAsia="Book Antiqua" w:hAnsi="Book Antiqua" w:cs="Book Antiqua"/>
          <w:b/>
          <w:bCs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(Type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IIC):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EF9" w:rsidRPr="00F953D2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EF9" w:rsidRPr="00F953D2"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D3B912E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213D77C4" w14:textId="780EF363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Cs/>
          <w:color w:val="000000"/>
        </w:rPr>
        <w:t>Yao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Cs/>
          <w:color w:val="000000"/>
        </w:rPr>
        <w:t>X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Cs/>
          <w:i/>
          <w:iCs/>
          <w:color w:val="000000"/>
        </w:rPr>
        <w:t>et</w:t>
      </w:r>
      <w:r w:rsidR="00945C65" w:rsidRPr="00F953D2">
        <w:rPr>
          <w:rFonts w:ascii="Book Antiqua" w:eastAsia="Book Antiqua" w:hAnsi="Book Antiqua" w:cs="Book Antiqua"/>
          <w:bCs/>
          <w:i/>
          <w:i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Cs/>
          <w:i/>
          <w:iCs/>
          <w:color w:val="000000"/>
        </w:rPr>
        <w:t>al</w:t>
      </w:r>
      <w:r w:rsidRPr="00F953D2">
        <w:rPr>
          <w:rFonts w:ascii="Book Antiqua" w:eastAsia="Book Antiqua" w:hAnsi="Book Antiqua" w:cs="Book Antiqua"/>
          <w:bCs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B31885"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B31885"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B31885"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5D788E" w:rsidRPr="00F953D2">
        <w:rPr>
          <w:rFonts w:ascii="Book Antiqua" w:eastAsia="Book Antiqua" w:hAnsi="Book Antiqua" w:cs="Book Antiqua"/>
          <w:color w:val="000000"/>
        </w:rPr>
        <w:t xml:space="preserve">Abernethy </w:t>
      </w:r>
      <w:r w:rsidR="00B31885"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B31885"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IIC</w:t>
      </w:r>
    </w:p>
    <w:p w14:paraId="4E285CF7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7D83437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Xin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Yao,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Yang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Liu,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Li-Dan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Yu,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Jian-Ping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Qin</w:t>
      </w:r>
    </w:p>
    <w:p w14:paraId="2FC16230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28E09971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b/>
          <w:bCs/>
          <w:color w:val="000000"/>
        </w:rPr>
        <w:t>Li-Dan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b/>
          <w:bCs/>
          <w:color w:val="000000"/>
        </w:rPr>
        <w:t>Jian-Ping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04EB" w:rsidRPr="00F953D2">
        <w:rPr>
          <w:rFonts w:ascii="Book Antiqua" w:eastAsia="Book Antiqua" w:hAnsi="Book Antiqua" w:cs="Book Antiqua"/>
          <w:bCs/>
          <w:color w:val="000000"/>
        </w:rPr>
        <w:t>Department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4EB" w:rsidRPr="00F953D2">
        <w:rPr>
          <w:rFonts w:ascii="Book Antiqua" w:eastAsia="Book Antiqua" w:hAnsi="Book Antiqua" w:cs="Book Antiqua"/>
          <w:bCs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Gastroenterology,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General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Hospital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Western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Theater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Command,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Chengdu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610083,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Sichuan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5058C5" w:rsidRPr="00F953D2">
        <w:rPr>
          <w:rFonts w:ascii="Book Antiqua" w:eastAsia="Book Antiqua" w:hAnsi="Book Antiqua" w:cs="Book Antiqua"/>
          <w:color w:val="000000"/>
        </w:rPr>
        <w:t>Province</w:t>
      </w:r>
      <w:r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China</w:t>
      </w:r>
    </w:p>
    <w:p w14:paraId="4B6B3AE6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6BBF61E5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Yao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X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wrote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paper;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Liu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collected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data;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Yu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collected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data;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Qin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JP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participated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guided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operation,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conceptualized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idea,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finalized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manuscript.</w:t>
      </w:r>
    </w:p>
    <w:p w14:paraId="281B6DF4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F55E28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Jian-Ping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676B" w:rsidRPr="00F953D2">
        <w:rPr>
          <w:rFonts w:ascii="Book Antiqua" w:eastAsia="Book Antiqua" w:hAnsi="Book Antiqua" w:cs="Book Antiqua"/>
          <w:bCs/>
          <w:color w:val="000000"/>
        </w:rPr>
        <w:t>Department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9676B" w:rsidRPr="00F953D2">
        <w:rPr>
          <w:rFonts w:ascii="Book Antiqua" w:eastAsia="Book Antiqua" w:hAnsi="Book Antiqua" w:cs="Book Antiqua"/>
          <w:bCs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Gastroenterology,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General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Hospital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Western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Theater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Command,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270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Rongdu</w:t>
      </w:r>
      <w:proofErr w:type="spellEnd"/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Road,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Chengdu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610083</w:t>
      </w:r>
      <w:r w:rsidR="00670D83"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670D83" w:rsidRPr="00F953D2">
        <w:rPr>
          <w:rFonts w:ascii="Book Antiqua" w:eastAsia="Book Antiqua" w:hAnsi="Book Antiqua" w:cs="Book Antiqua"/>
          <w:color w:val="000000"/>
        </w:rPr>
        <w:t>Sichuan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670D83" w:rsidRPr="00F953D2">
        <w:rPr>
          <w:rFonts w:ascii="Book Antiqua" w:eastAsia="Book Antiqua" w:hAnsi="Book Antiqua" w:cs="Book Antiqua"/>
          <w:color w:val="000000"/>
        </w:rPr>
        <w:t>Province</w:t>
      </w:r>
      <w:r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China.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jpqqing@163.com</w:t>
      </w:r>
    </w:p>
    <w:p w14:paraId="5CDF9042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07AE178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Received: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</w:rPr>
        <w:t>June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16,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2023</w:t>
      </w:r>
    </w:p>
    <w:p w14:paraId="3CCA8BC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Revised: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="009F7051" w:rsidRPr="00F953D2">
        <w:rPr>
          <w:rFonts w:ascii="Book Antiqua" w:eastAsia="Book Antiqua" w:hAnsi="Book Antiqua" w:cs="Book Antiqua"/>
          <w:bCs/>
        </w:rPr>
        <w:t>July</w:t>
      </w:r>
      <w:r w:rsidR="00945C65" w:rsidRPr="00F953D2">
        <w:rPr>
          <w:rFonts w:ascii="Book Antiqua" w:eastAsia="Book Antiqua" w:hAnsi="Book Antiqua" w:cs="Book Antiqua"/>
          <w:bCs/>
        </w:rPr>
        <w:t xml:space="preserve"> </w:t>
      </w:r>
      <w:r w:rsidR="009F7051" w:rsidRPr="00F953D2">
        <w:rPr>
          <w:rFonts w:ascii="Book Antiqua" w:eastAsia="Book Antiqua" w:hAnsi="Book Antiqua" w:cs="Book Antiqua"/>
          <w:bCs/>
        </w:rPr>
        <w:t>23,</w:t>
      </w:r>
      <w:r w:rsidR="00945C65" w:rsidRPr="00F953D2">
        <w:rPr>
          <w:rFonts w:ascii="Book Antiqua" w:eastAsia="Book Antiqua" w:hAnsi="Book Antiqua" w:cs="Book Antiqua"/>
          <w:bCs/>
        </w:rPr>
        <w:t xml:space="preserve"> </w:t>
      </w:r>
      <w:r w:rsidR="009F7051" w:rsidRPr="00F953D2">
        <w:rPr>
          <w:rFonts w:ascii="Book Antiqua" w:eastAsia="Book Antiqua" w:hAnsi="Book Antiqua" w:cs="Book Antiqua"/>
          <w:bCs/>
        </w:rPr>
        <w:t>2023</w:t>
      </w:r>
    </w:p>
    <w:p w14:paraId="416178C2" w14:textId="795CB614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Accepted: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="0094498E" w:rsidRPr="0094498E">
        <w:rPr>
          <w:rFonts w:ascii="Book Antiqua" w:eastAsia="Book Antiqua" w:hAnsi="Book Antiqua" w:cs="Book Antiqua"/>
        </w:rPr>
        <w:t>July 31, 2023</w:t>
      </w:r>
    </w:p>
    <w:p w14:paraId="5362830A" w14:textId="2123BB98" w:rsidR="00A77B3E" w:rsidRPr="00E32977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Published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online: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="00E32977" w:rsidRPr="00E32977">
        <w:rPr>
          <w:rFonts w:ascii="Book Antiqua" w:eastAsia="Book Antiqua" w:hAnsi="Book Antiqua" w:cs="Book Antiqua"/>
        </w:rPr>
        <w:t>August 28, 2023</w:t>
      </w:r>
    </w:p>
    <w:p w14:paraId="054A0B4D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  <w:sectPr w:rsidR="00A77B3E" w:rsidRPr="00F953D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A03556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12AC5BD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BACKGROUND</w:t>
      </w:r>
    </w:p>
    <w:p w14:paraId="30F09E8E" w14:textId="090D78D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vascular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clinically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cholestasis,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dyspnea,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encephalopathy,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among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other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conditions.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Early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classification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important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further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guide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Typically,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characteristics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Herein,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18-year-old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female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prominent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mainly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rupture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bleeding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bleeding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circulation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upwards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from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proximal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usually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transplantation,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occlusion,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surgery,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transcatheter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coiling.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Our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endoscopic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surgery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combined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drug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therapy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function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24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follow-up.</w:t>
      </w:r>
    </w:p>
    <w:p w14:paraId="19FF7E96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79A80187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CASE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SUMMARY</w:t>
      </w:r>
    </w:p>
    <w:p w14:paraId="3D4F8B5C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describes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our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experience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18-year-old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female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condition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initially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cirrhosis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combined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ultimately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using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histology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subsequent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imaging,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highly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effective.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publish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written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informed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consent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obtained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from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including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attached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data.</w:t>
      </w:r>
    </w:p>
    <w:p w14:paraId="2FA210E1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776E540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CONCLUSION</w:t>
      </w:r>
    </w:p>
    <w:p w14:paraId="5E99F3D8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develop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traditional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nonselective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beta-blockers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combined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endoscopic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achieve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efficacy.</w:t>
      </w:r>
    </w:p>
    <w:p w14:paraId="532C8FF1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6F9AEEA8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lastRenderedPageBreak/>
        <w:t>Key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Words: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absence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</w:p>
    <w:p w14:paraId="0928D6A8" w14:textId="77777777" w:rsidR="0090645E" w:rsidRPr="006D4EDA" w:rsidRDefault="0090645E" w:rsidP="0090645E">
      <w:pPr>
        <w:spacing w:line="360" w:lineRule="auto"/>
        <w:rPr>
          <w:rFonts w:ascii="Book Antiqua" w:eastAsia="Book Antiqua" w:hAnsi="Book Antiqua" w:cs="Book Antiqua"/>
        </w:rPr>
      </w:pPr>
    </w:p>
    <w:p w14:paraId="7EBFA6BF" w14:textId="77777777" w:rsidR="0090645E" w:rsidRPr="006D4EDA" w:rsidRDefault="0090645E" w:rsidP="0090645E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D4ED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D4ED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196CE4AD" w14:textId="77777777" w:rsidR="0090645E" w:rsidRPr="006D4EDA" w:rsidRDefault="0090645E" w:rsidP="0090645E">
      <w:pPr>
        <w:spacing w:line="360" w:lineRule="auto"/>
        <w:rPr>
          <w:rFonts w:ascii="Book Antiqua" w:eastAsia="Book Antiqua" w:hAnsi="Book Antiqua" w:cs="Book Antiqua"/>
        </w:rPr>
      </w:pPr>
    </w:p>
    <w:p w14:paraId="110D9EF8" w14:textId="1007DD2A" w:rsidR="00B16A62" w:rsidRDefault="00130D52" w:rsidP="00F953D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30D52">
        <w:rPr>
          <w:rFonts w:ascii="Book Antiqua" w:eastAsia="Book Antiqua" w:hAnsi="Book Antiqua" w:cs="Book Antiqua"/>
          <w:b/>
          <w:bCs/>
        </w:rPr>
        <w:t>Citation</w:t>
      </w:r>
      <w:r w:rsidRPr="00130D52">
        <w:rPr>
          <w:rFonts w:ascii="Book Antiqua" w:eastAsia="Book Antiqua" w:hAnsi="Book Antiqua" w:cs="Book Antiqua"/>
        </w:rPr>
        <w:t xml:space="preserve">: </w:t>
      </w:r>
      <w:r w:rsidR="00C55305" w:rsidRPr="00F953D2">
        <w:rPr>
          <w:rFonts w:ascii="Book Antiqua" w:eastAsia="Book Antiqua" w:hAnsi="Book Antiqua" w:cs="Book Antiqua"/>
        </w:rPr>
        <w:t>Yao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X,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Liu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Y,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Yu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LD,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Qin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JP.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Rare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E038FA" w:rsidRPr="00F953D2">
        <w:rPr>
          <w:rFonts w:ascii="Book Antiqua" w:eastAsia="Book Antiqua" w:hAnsi="Book Antiqua" w:cs="Book Antiqua"/>
        </w:rPr>
        <w:t>portal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E038FA" w:rsidRPr="00F953D2">
        <w:rPr>
          <w:rFonts w:ascii="Book Antiqua" w:eastAsia="Book Antiqua" w:hAnsi="Book Antiqua" w:cs="Book Antiqua"/>
        </w:rPr>
        <w:t>hypertension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E038FA" w:rsidRPr="00F953D2">
        <w:rPr>
          <w:rFonts w:ascii="Book Antiqua" w:eastAsia="Book Antiqua" w:hAnsi="Book Antiqua" w:cs="Book Antiqua"/>
        </w:rPr>
        <w:t>caused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E038FA" w:rsidRPr="00F953D2">
        <w:rPr>
          <w:rFonts w:ascii="Book Antiqua" w:eastAsia="Book Antiqua" w:hAnsi="Book Antiqua" w:cs="Book Antiqua"/>
        </w:rPr>
        <w:t>by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5D788E" w:rsidRPr="00F953D2">
        <w:rPr>
          <w:rFonts w:ascii="Book Antiqua" w:eastAsia="Book Antiqua" w:hAnsi="Book Antiqua" w:cs="Book Antiqua"/>
        </w:rPr>
        <w:t xml:space="preserve">Abernethy </w:t>
      </w:r>
      <w:r w:rsidR="00E038FA" w:rsidRPr="00F953D2">
        <w:rPr>
          <w:rFonts w:ascii="Book Antiqua" w:eastAsia="Book Antiqua" w:hAnsi="Book Antiqua" w:cs="Book Antiqua"/>
        </w:rPr>
        <w:t>malformation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(Type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IIC):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A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ED3133" w:rsidRPr="00F953D2">
        <w:rPr>
          <w:rFonts w:ascii="Book Antiqua" w:eastAsia="Book Antiqua" w:hAnsi="Book Antiqua" w:cs="Book Antiqua"/>
        </w:rPr>
        <w:t>case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ED3133" w:rsidRPr="00F953D2">
        <w:rPr>
          <w:rFonts w:ascii="Book Antiqua" w:eastAsia="Book Antiqua" w:hAnsi="Book Antiqua" w:cs="Book Antiqua"/>
        </w:rPr>
        <w:t>report</w:t>
      </w:r>
      <w:r w:rsidR="00C55305" w:rsidRPr="00F953D2">
        <w:rPr>
          <w:rFonts w:ascii="Book Antiqua" w:eastAsia="Book Antiqua" w:hAnsi="Book Antiqua" w:cs="Book Antiqua"/>
        </w:rPr>
        <w:t>.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  <w:i/>
          <w:iCs/>
        </w:rPr>
        <w:t>World</w:t>
      </w:r>
      <w:r w:rsidR="00945C65" w:rsidRPr="00F953D2">
        <w:rPr>
          <w:rFonts w:ascii="Book Antiqua" w:eastAsia="Book Antiqua" w:hAnsi="Book Antiqua" w:cs="Book Antiqua"/>
          <w:i/>
          <w:iCs/>
        </w:rPr>
        <w:t xml:space="preserve"> </w:t>
      </w:r>
      <w:r w:rsidR="00C55305" w:rsidRPr="00F953D2">
        <w:rPr>
          <w:rFonts w:ascii="Book Antiqua" w:eastAsia="Book Antiqua" w:hAnsi="Book Antiqua" w:cs="Book Antiqua"/>
          <w:i/>
          <w:iCs/>
        </w:rPr>
        <w:t>J</w:t>
      </w:r>
      <w:r w:rsidR="00945C65" w:rsidRPr="00F953D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C55305" w:rsidRPr="00F953D2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945C65" w:rsidRPr="00F953D2">
        <w:rPr>
          <w:rFonts w:ascii="Book Antiqua" w:eastAsia="Book Antiqua" w:hAnsi="Book Antiqua" w:cs="Book Antiqua"/>
        </w:rPr>
        <w:t xml:space="preserve"> </w:t>
      </w:r>
      <w:r w:rsidR="00C55305" w:rsidRPr="00F953D2">
        <w:rPr>
          <w:rFonts w:ascii="Book Antiqua" w:eastAsia="Book Antiqua" w:hAnsi="Book Antiqua" w:cs="Book Antiqua"/>
        </w:rPr>
        <w:t>2023;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CD6ADC" w:rsidRPr="00CD6ADC">
        <w:rPr>
          <w:rFonts w:ascii="Book Antiqua" w:eastAsia="Book Antiqua" w:hAnsi="Book Antiqua" w:cs="Book Antiqua"/>
        </w:rPr>
        <w:t xml:space="preserve">15(8): </w:t>
      </w:r>
      <w:r w:rsidR="0090645E" w:rsidRPr="0090645E">
        <w:rPr>
          <w:rFonts w:ascii="Book Antiqua" w:eastAsia="Book Antiqua" w:hAnsi="Book Antiqua" w:cs="Book Antiqua"/>
        </w:rPr>
        <w:t>250-255</w:t>
      </w:r>
    </w:p>
    <w:p w14:paraId="15192C91" w14:textId="12E8CB10" w:rsidR="00B16A62" w:rsidRDefault="00CD6ADC" w:rsidP="00F953D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16A62">
        <w:rPr>
          <w:rFonts w:ascii="Book Antiqua" w:eastAsia="Book Antiqua" w:hAnsi="Book Antiqua" w:cs="Book Antiqua"/>
          <w:b/>
          <w:bCs/>
        </w:rPr>
        <w:t>URL</w:t>
      </w:r>
      <w:r w:rsidRPr="00CD6ADC">
        <w:rPr>
          <w:rFonts w:ascii="Book Antiqua" w:eastAsia="Book Antiqua" w:hAnsi="Book Antiqua" w:cs="Book Antiqua"/>
        </w:rPr>
        <w:t>: https://www.wjgnet.com/1949-8470/full/v15/i8/</w:t>
      </w:r>
      <w:r w:rsidR="0090645E" w:rsidRPr="0090645E">
        <w:rPr>
          <w:rFonts w:ascii="Book Antiqua" w:eastAsia="Book Antiqua" w:hAnsi="Book Antiqua" w:cs="Book Antiqua"/>
        </w:rPr>
        <w:t>250</w:t>
      </w:r>
      <w:r w:rsidRPr="00CD6ADC">
        <w:rPr>
          <w:rFonts w:ascii="Book Antiqua" w:eastAsia="Book Antiqua" w:hAnsi="Book Antiqua" w:cs="Book Antiqua"/>
        </w:rPr>
        <w:t>.htm</w:t>
      </w:r>
    </w:p>
    <w:p w14:paraId="37CBFD3C" w14:textId="577AB15E" w:rsidR="00A77B3E" w:rsidRPr="00F953D2" w:rsidRDefault="00CD6ADC" w:rsidP="00F953D2">
      <w:pPr>
        <w:spacing w:line="360" w:lineRule="auto"/>
        <w:jc w:val="both"/>
        <w:rPr>
          <w:rFonts w:ascii="Book Antiqua" w:hAnsi="Book Antiqua"/>
        </w:rPr>
      </w:pPr>
      <w:r w:rsidRPr="00B16A62">
        <w:rPr>
          <w:rFonts w:ascii="Book Antiqua" w:eastAsia="Book Antiqua" w:hAnsi="Book Antiqua" w:cs="Book Antiqua"/>
          <w:b/>
          <w:bCs/>
        </w:rPr>
        <w:t>DOI</w:t>
      </w:r>
      <w:r w:rsidRPr="00CD6ADC">
        <w:rPr>
          <w:rFonts w:ascii="Book Antiqua" w:eastAsia="Book Antiqua" w:hAnsi="Book Antiqua" w:cs="Book Antiqua"/>
        </w:rPr>
        <w:t>: https://dx.doi.org/10.4329/wjr.v15.i8.</w:t>
      </w:r>
      <w:r w:rsidR="0090645E" w:rsidRPr="0090645E">
        <w:rPr>
          <w:rFonts w:ascii="Book Antiqua" w:eastAsia="Book Antiqua" w:hAnsi="Book Antiqua" w:cs="Book Antiqua"/>
        </w:rPr>
        <w:t>250</w:t>
      </w:r>
    </w:p>
    <w:p w14:paraId="27BEAAFC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58B2444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Core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Tip: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vascular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clinically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cholestasis,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dyspnea,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encephalopathy,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among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other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conditions.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Typically,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characteristics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18-year-old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woman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condition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initially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cirrhosis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combined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ultimately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puncture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biopsy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subsequent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imaging.</w:t>
      </w:r>
    </w:p>
    <w:p w14:paraId="49F19974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5498CC2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4DE072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Among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accompanied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bleeding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frequent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complication.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However,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although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prevalence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4F0267" w:rsidRPr="00F953D2">
        <w:rPr>
          <w:rFonts w:ascii="Book Antiqua" w:eastAsia="Book Antiqua" w:hAnsi="Book Antiqua" w:cs="Book Antiqua"/>
          <w:color w:val="000000"/>
        </w:rPr>
        <w:t>approximately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0B5F88" w:rsidRPr="00F953D2">
        <w:rPr>
          <w:rFonts w:ascii="Book Antiqua" w:eastAsia="Book Antiqua" w:hAnsi="Book Antiqua" w:cs="Book Antiqua"/>
          <w:color w:val="000000"/>
        </w:rPr>
        <w:t>1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0B5F88"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0B5F88" w:rsidRPr="00F953D2">
        <w:rPr>
          <w:rFonts w:ascii="Book Antiqua" w:eastAsia="Book Antiqua" w:hAnsi="Book Antiqua" w:cs="Book Antiqua"/>
          <w:color w:val="000000"/>
        </w:rPr>
        <w:t>30000–50</w:t>
      </w:r>
      <w:r w:rsidRPr="00F953D2">
        <w:rPr>
          <w:rFonts w:ascii="Book Antiqua" w:eastAsia="Book Antiqua" w:hAnsi="Book Antiqua" w:cs="Book Antiqua"/>
          <w:color w:val="000000"/>
        </w:rPr>
        <w:t>000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people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typically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characteristics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occult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should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ignored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clinical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practice.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studies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progressed,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increased.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often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occur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(MPV)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mesenteric,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gastric,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date,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described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entering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hilum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establishing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circulation,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enters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inferior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vena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(IVC)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splenorenal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addition,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developed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effectively.</w:t>
      </w:r>
    </w:p>
    <w:p w14:paraId="54C477F2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103A5B87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45C65"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9D61100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457075E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18-year-old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woman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admitt</w:t>
      </w:r>
      <w:r w:rsidR="00127881" w:rsidRPr="00F953D2">
        <w:rPr>
          <w:rFonts w:ascii="Book Antiqua" w:eastAsia="Book Antiqua" w:hAnsi="Book Antiqua" w:cs="Book Antiqua"/>
          <w:color w:val="000000"/>
        </w:rPr>
        <w:t>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127881"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127881" w:rsidRPr="00F953D2">
        <w:rPr>
          <w:rFonts w:ascii="Book Antiqua" w:eastAsia="Book Antiqua" w:hAnsi="Book Antiqua" w:cs="Book Antiqua"/>
          <w:color w:val="000000"/>
        </w:rPr>
        <w:t>our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127881" w:rsidRPr="00F953D2">
        <w:rPr>
          <w:rFonts w:ascii="Book Antiqua" w:eastAsia="Book Antiqua" w:hAnsi="Book Antiqua" w:cs="Book Antiqua"/>
          <w:color w:val="000000"/>
        </w:rPr>
        <w:t>hospital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127881"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127881"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127881" w:rsidRPr="00F953D2">
        <w:rPr>
          <w:rFonts w:ascii="Book Antiqua" w:eastAsia="Book Antiqua" w:hAnsi="Book Antiqua" w:cs="Book Antiqua"/>
          <w:color w:val="000000"/>
        </w:rPr>
        <w:t>10-d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history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left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upper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abdominal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discomfort,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accompanied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hematemesis.</w:t>
      </w:r>
    </w:p>
    <w:p w14:paraId="69C256DF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5F8B8BEA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783873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history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illness.</w:t>
      </w:r>
    </w:p>
    <w:p w14:paraId="5BE748CF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52E10264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past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D25A45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history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illness.</w:t>
      </w:r>
    </w:p>
    <w:p w14:paraId="481DD081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AD4C23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F2BEAFD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special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personal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history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family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history.</w:t>
      </w:r>
    </w:p>
    <w:p w14:paraId="22E29D11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6AB04EA5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8C5F5F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Physical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examination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abnormalities,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except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palpable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left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costal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margin.</w:t>
      </w:r>
    </w:p>
    <w:p w14:paraId="2D7AFA40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61DF2F15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A1E1D8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routine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tests,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hematocrit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25.6%,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hemoglobin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concentration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73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g/L,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cell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3.71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×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10</w:t>
      </w:r>
      <w:r w:rsidRPr="00F953D2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F953D2">
        <w:rPr>
          <w:rFonts w:ascii="Book Antiqua" w:eastAsia="Book Antiqua" w:hAnsi="Book Antiqua" w:cs="Book Antiqua"/>
          <w:color w:val="000000"/>
        </w:rPr>
        <w:t>/L,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platelet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152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×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10</w:t>
      </w:r>
      <w:r w:rsidRPr="00F953D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953D2">
        <w:rPr>
          <w:rFonts w:ascii="Book Antiqua" w:eastAsia="Book Antiqua" w:hAnsi="Book Antiqua" w:cs="Book Antiqua"/>
          <w:color w:val="000000"/>
        </w:rPr>
        <w:t>/L,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white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cell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1.31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×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10</w:t>
      </w:r>
      <w:r w:rsidRPr="00F953D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953D2">
        <w:rPr>
          <w:rFonts w:ascii="Book Antiqua" w:eastAsia="Book Antiqua" w:hAnsi="Book Antiqua" w:cs="Book Antiqua"/>
          <w:color w:val="000000"/>
        </w:rPr>
        <w:t>/L.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results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laboratory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examinations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Child–Pugh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grade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function.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Test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results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hepatitis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autoimmune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antibodies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negative.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Ceruloplasmin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normal.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Bone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marrow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(BM)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smear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displayed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proliferation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karyocytes,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59%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granulocytes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22%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erythroid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cells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(granulocytes/erythroid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cell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ratio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2.68);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mature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cells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lastRenderedPageBreak/>
        <w:t>expanded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central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light-stained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area.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proliferation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tissue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puncture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biopsy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without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other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special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changes.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Punctured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tissue.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structure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lobules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normal,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sinusoids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dilated,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diameter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central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generally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normal,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parenchyma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obvious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inflammatory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changes.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entering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lobule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detected.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number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shape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small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ducts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normal,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stroma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infiltrated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small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number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chronic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inflammatory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cells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114491">
        <w:rPr>
          <w:rFonts w:ascii="Book Antiqua" w:eastAsia="Book Antiqua" w:hAnsi="Book Antiqua" w:cs="Book Antiqua"/>
          <w:color w:val="000000"/>
        </w:rPr>
        <w:t>(</w:t>
      </w:r>
      <w:r w:rsidRPr="00F953D2">
        <w:rPr>
          <w:rFonts w:ascii="Book Antiqua" w:eastAsia="Book Antiqua" w:hAnsi="Book Antiqua" w:cs="Book Antiqua"/>
          <w:bCs/>
          <w:color w:val="000000"/>
        </w:rPr>
        <w:t>Figure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Cs/>
          <w:color w:val="000000"/>
        </w:rPr>
        <w:t>1).</w:t>
      </w:r>
    </w:p>
    <w:p w14:paraId="0060C421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1B50DCEA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45C65" w:rsidRPr="00F953D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837B5F5" w14:textId="5AE17894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Colonoscopy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suggested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abnormalities.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Gastroscopy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revealed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severe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G1OV1).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Further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320-detector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computed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tomography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(CT)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angiography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three-dimensional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(3D)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reconstruction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disordered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vessels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proximal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circulation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upwards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origin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superior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mesenteric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formed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common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trunk.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After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entering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hilum,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formed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circulation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along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lower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left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side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vertebral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body,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resulting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tumor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thrombus,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returned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IVC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Cs/>
          <w:color w:val="000000"/>
        </w:rPr>
        <w:t>(Figure</w:t>
      </w:r>
      <w:r w:rsidR="00945C65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Cs/>
          <w:color w:val="000000"/>
        </w:rPr>
        <w:t>2).</w:t>
      </w:r>
      <w:r w:rsidR="00945C65" w:rsidRPr="00F953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reversed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thickened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arteries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suspected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compensation.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Cardiac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abnormalities.</w:t>
      </w:r>
    </w:p>
    <w:p w14:paraId="5C4C3BAA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7399C36B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45C65"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CEAD7D4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IIC: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F24CD6" w:rsidRPr="00F953D2">
        <w:rPr>
          <w:rFonts w:ascii="Book Antiqua" w:eastAsia="Book Antiqua" w:hAnsi="Book Antiqua" w:cs="Book Antiqua"/>
          <w:color w:val="000000"/>
        </w:rPr>
        <w:t xml:space="preserve">Portal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A27126" w:rsidRPr="00F953D2">
        <w:rPr>
          <w:rFonts w:ascii="Book Antiqua" w:eastAsia="Book Antiqua" w:hAnsi="Book Antiqua" w:cs="Book Antiqua"/>
          <w:color w:val="000000"/>
        </w:rPr>
        <w:t>.</w:t>
      </w:r>
    </w:p>
    <w:p w14:paraId="0866D8E1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6C9AE2C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CFA476F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occlusion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transplantation,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selected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conservative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After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first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endoscopic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ligation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endoscopic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carried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out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3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lastRenderedPageBreak/>
        <w:t>consecutive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times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interval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Simultaneously,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10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propranolol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hydrochloride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given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3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times/d.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heart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rate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controlled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E41EEE" w:rsidRPr="00F953D2">
        <w:rPr>
          <w:rFonts w:ascii="Book Antiqua" w:eastAsia="Book Antiqua" w:hAnsi="Book Antiqua" w:cs="Book Antiqua"/>
          <w:color w:val="000000"/>
        </w:rPr>
        <w:t xml:space="preserve">approximately </w:t>
      </w:r>
      <w:r w:rsidRPr="00F953D2">
        <w:rPr>
          <w:rFonts w:ascii="Book Antiqua" w:eastAsia="Book Antiqua" w:hAnsi="Book Antiqua" w:cs="Book Antiqua"/>
          <w:color w:val="000000"/>
        </w:rPr>
        <w:t>55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times/min.</w:t>
      </w:r>
    </w:p>
    <w:p w14:paraId="789312B6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D41C275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45C65"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45C65"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ECDE38A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Three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months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later,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gastroscopy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indicated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(mild,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RC-)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local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scar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after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ligation.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Thus,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2.5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warfarin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administered.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followed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up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24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consecutive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months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Child–Pugh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grade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A.</w:t>
      </w:r>
    </w:p>
    <w:p w14:paraId="5B9EE139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79333B78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7D5CC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John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first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also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known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1793.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clinical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prevalence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out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="008617B6" w:rsidRPr="00F953D2">
        <w:rPr>
          <w:rFonts w:ascii="Book Antiqua" w:eastAsia="Book Antiqua" w:hAnsi="Book Antiqua" w:cs="Book Antiqua"/>
          <w:color w:val="000000"/>
        </w:rPr>
        <w:t>30000–50</w:t>
      </w:r>
      <w:r w:rsidRPr="00F953D2">
        <w:rPr>
          <w:rFonts w:ascii="Book Antiqua" w:eastAsia="Book Antiqua" w:hAnsi="Book Antiqua" w:cs="Book Antiqua"/>
          <w:color w:val="000000"/>
        </w:rPr>
        <w:t>000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characterized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absence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dysplasia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development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fetal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umbilical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vitelline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between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system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vena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system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1994,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Morgan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5C65" w:rsidRPr="00F953D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defined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absence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absence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defined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significant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reduction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superior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mesenteric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does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merge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merging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superior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mesenteric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classified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Ib.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2011,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Lautz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5C65" w:rsidRPr="00F953D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[4]</w:t>
      </w:r>
      <w:r w:rsidR="00945C65" w:rsidRPr="00F953D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classified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dysplasia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IIa</w:t>
      </w:r>
      <w:proofErr w:type="spellEnd"/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occurring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left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right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including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ductus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venosus),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IIb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occurring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MPV),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IIc</w:t>
      </w:r>
      <w:proofErr w:type="spellEnd"/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occurring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mesenteric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gastric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veins)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based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different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anatomical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positions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However,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classification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method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includes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widely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used.</w:t>
      </w:r>
    </w:p>
    <w:p w14:paraId="0D5D5DF8" w14:textId="77777777" w:rsidR="00A77B3E" w:rsidRPr="00F953D2" w:rsidRDefault="00C55305" w:rsidP="00F953D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clinical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greatly,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from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incidental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detection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hepatoencephalopathy</w:t>
      </w:r>
      <w:proofErr w:type="spellEnd"/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failure,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depend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abnormality.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asymptomatic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nonspecific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symptoms,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hypergalactosemia</w:t>
      </w:r>
      <w:proofErr w:type="spellEnd"/>
      <w:r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hyperbilirubinemia,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hyperammonemia,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due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delayed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metabolism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metabolites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their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metabolism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outside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</w:t>
      </w:r>
      <w:r w:rsidR="005F2290"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also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pulmonary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congestion,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leading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hepatopulmonary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syndrome,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dyspnea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pulmonary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even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syncope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addition,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complicated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multiple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heart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skeletal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muscle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system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polysplenia</w:t>
      </w:r>
      <w:proofErr w:type="spellEnd"/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visit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symptoms,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including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dyspnea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varicose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lower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limbs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F953D2">
        <w:rPr>
          <w:rFonts w:ascii="Book Antiqua" w:eastAsia="Book Antiqua" w:hAnsi="Book Antiqua" w:cs="Book Antiqua"/>
          <w:color w:val="000000"/>
        </w:rPr>
        <w:t>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misdiagnosis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missed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likely.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admitted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due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rupture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bleeding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esophageal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varices,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easily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misdiagnosed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cirrhotic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accompanied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Hepatobiliary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abnormalities,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cirrhosis,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veno</w:t>
      </w:r>
      <w:proofErr w:type="spellEnd"/>
      <w:r w:rsidRPr="00F953D2">
        <w:rPr>
          <w:rFonts w:ascii="Book Antiqua" w:eastAsia="Book Antiqua" w:hAnsi="Book Antiqua" w:cs="Book Antiqua"/>
          <w:color w:val="000000"/>
        </w:rPr>
        <w:t>-occlusive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noncirrhotic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fibrosis,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biliary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atresia,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excluded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based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percutaneous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biopsy.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smear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biopsy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excluded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hematological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system-related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indicated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However,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similar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proximal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needed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differentiated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from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obstruction-related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diseases.</w:t>
      </w:r>
    </w:p>
    <w:p w14:paraId="51EAA97E" w14:textId="77777777" w:rsidR="00A77B3E" w:rsidRPr="00F953D2" w:rsidRDefault="00C55305" w:rsidP="00F953D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Imaging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preferred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diagnostic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method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Abdominal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preliminary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screening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tool.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angiography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3D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reconstruction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help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identify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development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anatomy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Webb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5C65" w:rsidRPr="00F953D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described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display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intact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empty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hilum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block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appearing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wide,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rhombic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high-level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echo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band.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characteristics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splenomegaly,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varicosity,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branches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[10]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recent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study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[11]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suggested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acquired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lastRenderedPageBreak/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usually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detected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cirrhosis.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addition,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noncirrhotic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also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similar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thrombosis,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but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visible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signals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reversed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Although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similar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author’s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team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believes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obstruction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chronic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excluded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between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detected,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but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after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entering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hilum,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back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IVC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thick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“spleen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kidney”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circulation,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different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from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usual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syndrome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another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manifestation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IIC.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Several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studies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</w:t>
      </w:r>
      <w:r w:rsidR="005F2290"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showed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various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related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cardiac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abnormalities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common.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abnormalities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cardiac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cardiac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could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excluded.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speculate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congenital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hypoplastic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system.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Because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“splenorenal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communicating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branch”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should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degenerate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during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development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continued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exist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chronically.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returning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blocked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origin,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forming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regional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(consistent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appearance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abundant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capillary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collateral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circulation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MPV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origin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similar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cavernous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transformation).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addition,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reversed,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congestion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swelling,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returned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IVC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splenic-renal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communicating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branch.</w:t>
      </w:r>
    </w:p>
    <w:p w14:paraId="32751BAB" w14:textId="77777777" w:rsidR="00A77B3E" w:rsidRPr="00F953D2" w:rsidRDefault="00C55305" w:rsidP="00F953D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damage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milder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damage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cirrhosis,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increases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bilirubin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aminopherase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often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obvious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patient’s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function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normal,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encephalopathy,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line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previous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research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results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[5,15]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elevated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ammonia,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but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fewer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encephalopathy.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Although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lead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insufficient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lastRenderedPageBreak/>
        <w:t>flow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artery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play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compensatory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role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long-term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course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disease,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which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consistent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artery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thickening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ultrasound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compensatory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performance.</w:t>
      </w:r>
    </w:p>
    <w:p w14:paraId="51B3413E" w14:textId="77777777" w:rsidR="00A77B3E" w:rsidRPr="00F953D2" w:rsidRDefault="00C55305" w:rsidP="00F953D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transplantation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method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occlusion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transplantation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[6,16]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choice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interventional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surgical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method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based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degree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extrahepatic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portosystemic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anatomical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position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diameter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tumors,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hepatopulmonary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syndrome,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hyperammonemia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disappear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after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occlusion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abnormal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shunts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[4,15]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reported;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thus,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first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recommended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liver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transplantation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finally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chose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conservative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Endoscopic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ligation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aggravate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slow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vein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blood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flow,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thrombi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[17]</w:t>
      </w:r>
      <w:r w:rsidRPr="00F953D2">
        <w:rPr>
          <w:rFonts w:ascii="Book Antiqua" w:eastAsia="Book Antiqua" w:hAnsi="Book Antiqua" w:cs="Book Antiqua"/>
          <w:color w:val="000000"/>
        </w:rPr>
        <w:t>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Therefore,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nonselective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beta-blockers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anticoagulant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drugs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added.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After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24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follow-up,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presented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complications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thrombosis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good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hepatic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function.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will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continue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monitor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patient.</w:t>
      </w:r>
    </w:p>
    <w:p w14:paraId="64DAC45C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7ABD94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6BB9385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color w:val="000000"/>
        </w:rPr>
        <w:t>Abernethy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malformation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type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cause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portal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hypertension,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combining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traditional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nonselective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beta-blockers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with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endoscopic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therapy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effective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treatment.</w:t>
      </w:r>
    </w:p>
    <w:p w14:paraId="75173286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15FA3D63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REFERENCES</w:t>
      </w:r>
    </w:p>
    <w:p w14:paraId="3C11B86F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 </w:t>
      </w:r>
      <w:r w:rsidRPr="00F953D2">
        <w:rPr>
          <w:rFonts w:ascii="Book Antiqua" w:hAnsi="Book Antiqua"/>
          <w:b/>
          <w:bCs/>
        </w:rPr>
        <w:t>Abernethy J</w:t>
      </w:r>
      <w:r w:rsidRPr="00F953D2">
        <w:rPr>
          <w:rFonts w:ascii="Book Antiqua" w:hAnsi="Book Antiqua"/>
        </w:rPr>
        <w:t xml:space="preserve">. Account of Two Instances of Uncommon Formation in the Viscera of the Human Body: From the Philosophical Transactions of the Royal Society of London. </w:t>
      </w:r>
      <w:r w:rsidRPr="00F953D2">
        <w:rPr>
          <w:rFonts w:ascii="Book Antiqua" w:hAnsi="Book Antiqua"/>
          <w:i/>
          <w:iCs/>
        </w:rPr>
        <w:t xml:space="preserve">Med Facts </w:t>
      </w:r>
      <w:proofErr w:type="spellStart"/>
      <w:r w:rsidRPr="00F953D2">
        <w:rPr>
          <w:rFonts w:ascii="Book Antiqua" w:hAnsi="Book Antiqua"/>
          <w:i/>
          <w:iCs/>
        </w:rPr>
        <w:t>Obs</w:t>
      </w:r>
      <w:proofErr w:type="spellEnd"/>
      <w:r w:rsidRPr="00F953D2">
        <w:rPr>
          <w:rFonts w:ascii="Book Antiqua" w:hAnsi="Book Antiqua"/>
        </w:rPr>
        <w:t xml:space="preserve"> 1797; </w:t>
      </w:r>
      <w:r w:rsidRPr="00F953D2">
        <w:rPr>
          <w:rFonts w:ascii="Book Antiqua" w:hAnsi="Book Antiqua"/>
          <w:b/>
          <w:bCs/>
        </w:rPr>
        <w:t>7</w:t>
      </w:r>
      <w:r w:rsidRPr="00F953D2">
        <w:rPr>
          <w:rFonts w:ascii="Book Antiqua" w:hAnsi="Book Antiqua"/>
        </w:rPr>
        <w:t>: 100-108 [PMID: 29106224]</w:t>
      </w:r>
    </w:p>
    <w:p w14:paraId="0EDD6061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2 </w:t>
      </w:r>
      <w:r w:rsidRPr="00F953D2">
        <w:rPr>
          <w:rFonts w:ascii="Book Antiqua" w:hAnsi="Book Antiqua"/>
          <w:b/>
          <w:bCs/>
        </w:rPr>
        <w:t>Morgan G</w:t>
      </w:r>
      <w:r w:rsidRPr="00F953D2">
        <w:rPr>
          <w:rFonts w:ascii="Book Antiqua" w:hAnsi="Book Antiqua"/>
        </w:rPr>
        <w:t xml:space="preserve">, </w:t>
      </w:r>
      <w:proofErr w:type="spellStart"/>
      <w:r w:rsidRPr="00F953D2">
        <w:rPr>
          <w:rFonts w:ascii="Book Antiqua" w:hAnsi="Book Antiqua"/>
        </w:rPr>
        <w:t>Superina</w:t>
      </w:r>
      <w:proofErr w:type="spellEnd"/>
      <w:r w:rsidRPr="00F953D2">
        <w:rPr>
          <w:rFonts w:ascii="Book Antiqua" w:hAnsi="Book Antiqua"/>
        </w:rPr>
        <w:t xml:space="preserve"> R. Congenital absence of the portal vein: two cases and a proposed classification system for </w:t>
      </w:r>
      <w:proofErr w:type="spellStart"/>
      <w:r w:rsidRPr="00F953D2">
        <w:rPr>
          <w:rFonts w:ascii="Book Antiqua" w:hAnsi="Book Antiqua"/>
        </w:rPr>
        <w:t>portasystemic</w:t>
      </w:r>
      <w:proofErr w:type="spellEnd"/>
      <w:r w:rsidRPr="00F953D2">
        <w:rPr>
          <w:rFonts w:ascii="Book Antiqua" w:hAnsi="Book Antiqua"/>
        </w:rPr>
        <w:t xml:space="preserve"> vascular anomalies. </w:t>
      </w:r>
      <w:r w:rsidRPr="00F953D2">
        <w:rPr>
          <w:rFonts w:ascii="Book Antiqua" w:hAnsi="Book Antiqua"/>
          <w:i/>
          <w:iCs/>
        </w:rPr>
        <w:t xml:space="preserve">J </w:t>
      </w:r>
      <w:proofErr w:type="spellStart"/>
      <w:r w:rsidRPr="00F953D2">
        <w:rPr>
          <w:rFonts w:ascii="Book Antiqua" w:hAnsi="Book Antiqua"/>
          <w:i/>
          <w:iCs/>
        </w:rPr>
        <w:t>Pediatr</w:t>
      </w:r>
      <w:proofErr w:type="spellEnd"/>
      <w:r w:rsidRPr="00F953D2">
        <w:rPr>
          <w:rFonts w:ascii="Book Antiqua" w:hAnsi="Book Antiqua"/>
          <w:i/>
          <w:iCs/>
        </w:rPr>
        <w:t xml:space="preserve"> Surg</w:t>
      </w:r>
      <w:r w:rsidRPr="00F953D2">
        <w:rPr>
          <w:rFonts w:ascii="Book Antiqua" w:hAnsi="Book Antiqua"/>
        </w:rPr>
        <w:t xml:space="preserve"> 1994; </w:t>
      </w:r>
      <w:r w:rsidRPr="00F953D2">
        <w:rPr>
          <w:rFonts w:ascii="Book Antiqua" w:hAnsi="Book Antiqua"/>
          <w:b/>
          <w:bCs/>
        </w:rPr>
        <w:t>29</w:t>
      </w:r>
      <w:r w:rsidRPr="00F953D2">
        <w:rPr>
          <w:rFonts w:ascii="Book Antiqua" w:hAnsi="Book Antiqua"/>
        </w:rPr>
        <w:t>: 1239-1241 [PMID: 7807356 DOI: 10.1016/0022-3468(94)90812-5]</w:t>
      </w:r>
    </w:p>
    <w:p w14:paraId="5DC72BD9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lastRenderedPageBreak/>
        <w:t xml:space="preserve">3 </w:t>
      </w:r>
      <w:proofErr w:type="spellStart"/>
      <w:r w:rsidRPr="00F953D2">
        <w:rPr>
          <w:rFonts w:ascii="Book Antiqua" w:hAnsi="Book Antiqua"/>
          <w:b/>
          <w:bCs/>
        </w:rPr>
        <w:t>Peček</w:t>
      </w:r>
      <w:proofErr w:type="spellEnd"/>
      <w:r w:rsidRPr="00F953D2">
        <w:rPr>
          <w:rFonts w:ascii="Book Antiqua" w:hAnsi="Book Antiqua"/>
          <w:b/>
          <w:bCs/>
        </w:rPr>
        <w:t xml:space="preserve"> J</w:t>
      </w:r>
      <w:r w:rsidRPr="00F953D2">
        <w:rPr>
          <w:rFonts w:ascii="Book Antiqua" w:hAnsi="Book Antiqua"/>
        </w:rPr>
        <w:t xml:space="preserve">, Fister P, Homan M. Abernethy syndrome in Slovenian children: Five case reports and review of literature. </w:t>
      </w:r>
      <w:r w:rsidRPr="00F953D2">
        <w:rPr>
          <w:rFonts w:ascii="Book Antiqua" w:hAnsi="Book Antiqua"/>
          <w:i/>
          <w:iCs/>
        </w:rPr>
        <w:t>World J Gastroenterol</w:t>
      </w:r>
      <w:r w:rsidRPr="00F953D2">
        <w:rPr>
          <w:rFonts w:ascii="Book Antiqua" w:hAnsi="Book Antiqua"/>
        </w:rPr>
        <w:t xml:space="preserve"> 2020; </w:t>
      </w:r>
      <w:r w:rsidRPr="00F953D2">
        <w:rPr>
          <w:rFonts w:ascii="Book Antiqua" w:hAnsi="Book Antiqua"/>
          <w:b/>
          <w:bCs/>
        </w:rPr>
        <w:t>26</w:t>
      </w:r>
      <w:r w:rsidRPr="00F953D2">
        <w:rPr>
          <w:rFonts w:ascii="Book Antiqua" w:hAnsi="Book Antiqua"/>
        </w:rPr>
        <w:t>: 5731-5744 [PMID: 33088165 DOI: 10.3748/wjg.v26.i37.5731]</w:t>
      </w:r>
    </w:p>
    <w:p w14:paraId="3CEA1007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4 </w:t>
      </w:r>
      <w:r w:rsidRPr="00F953D2">
        <w:rPr>
          <w:rFonts w:ascii="Book Antiqua" w:hAnsi="Book Antiqua"/>
          <w:b/>
          <w:bCs/>
        </w:rPr>
        <w:t>Lautz TB</w:t>
      </w:r>
      <w:r w:rsidRPr="00F953D2">
        <w:rPr>
          <w:rFonts w:ascii="Book Antiqua" w:hAnsi="Book Antiqua"/>
        </w:rPr>
        <w:t xml:space="preserve">, </w:t>
      </w:r>
      <w:proofErr w:type="spellStart"/>
      <w:r w:rsidRPr="00F953D2">
        <w:rPr>
          <w:rFonts w:ascii="Book Antiqua" w:hAnsi="Book Antiqua"/>
        </w:rPr>
        <w:t>Tantemsapya</w:t>
      </w:r>
      <w:proofErr w:type="spellEnd"/>
      <w:r w:rsidRPr="00F953D2">
        <w:rPr>
          <w:rFonts w:ascii="Book Antiqua" w:hAnsi="Book Antiqua"/>
        </w:rPr>
        <w:t xml:space="preserve"> N, Rowell E, </w:t>
      </w:r>
      <w:proofErr w:type="spellStart"/>
      <w:r w:rsidRPr="00F953D2">
        <w:rPr>
          <w:rFonts w:ascii="Book Antiqua" w:hAnsi="Book Antiqua"/>
        </w:rPr>
        <w:t>Superina</w:t>
      </w:r>
      <w:proofErr w:type="spellEnd"/>
      <w:r w:rsidRPr="00F953D2">
        <w:rPr>
          <w:rFonts w:ascii="Book Antiqua" w:hAnsi="Book Antiqua"/>
        </w:rPr>
        <w:t xml:space="preserve"> RA. Management and classification of type II congenital portosystemic shunts. </w:t>
      </w:r>
      <w:r w:rsidRPr="00F953D2">
        <w:rPr>
          <w:rFonts w:ascii="Book Antiqua" w:hAnsi="Book Antiqua"/>
          <w:i/>
          <w:iCs/>
        </w:rPr>
        <w:t xml:space="preserve">J </w:t>
      </w:r>
      <w:proofErr w:type="spellStart"/>
      <w:r w:rsidRPr="00F953D2">
        <w:rPr>
          <w:rFonts w:ascii="Book Antiqua" w:hAnsi="Book Antiqua"/>
          <w:i/>
          <w:iCs/>
        </w:rPr>
        <w:t>Pediatr</w:t>
      </w:r>
      <w:proofErr w:type="spellEnd"/>
      <w:r w:rsidRPr="00F953D2">
        <w:rPr>
          <w:rFonts w:ascii="Book Antiqua" w:hAnsi="Book Antiqua"/>
          <w:i/>
          <w:iCs/>
        </w:rPr>
        <w:t xml:space="preserve"> Surg</w:t>
      </w:r>
      <w:r w:rsidRPr="00F953D2">
        <w:rPr>
          <w:rFonts w:ascii="Book Antiqua" w:hAnsi="Book Antiqua"/>
        </w:rPr>
        <w:t xml:space="preserve"> 2011; </w:t>
      </w:r>
      <w:r w:rsidRPr="00F953D2">
        <w:rPr>
          <w:rFonts w:ascii="Book Antiqua" w:hAnsi="Book Antiqua"/>
          <w:b/>
          <w:bCs/>
        </w:rPr>
        <w:t>46</w:t>
      </w:r>
      <w:r w:rsidRPr="00F953D2">
        <w:rPr>
          <w:rFonts w:ascii="Book Antiqua" w:hAnsi="Book Antiqua"/>
        </w:rPr>
        <w:t>: 308-314 [PMID: 21292079 DOI: 10.1016/j.jpedsurg.2010.11.009]</w:t>
      </w:r>
    </w:p>
    <w:p w14:paraId="7A75C178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5 </w:t>
      </w:r>
      <w:r w:rsidRPr="00F953D2">
        <w:rPr>
          <w:rFonts w:ascii="Book Antiqua" w:hAnsi="Book Antiqua"/>
          <w:b/>
          <w:bCs/>
        </w:rPr>
        <w:t>Ponziani FR</w:t>
      </w:r>
      <w:r w:rsidRPr="00F953D2">
        <w:rPr>
          <w:rFonts w:ascii="Book Antiqua" w:hAnsi="Book Antiqua"/>
        </w:rPr>
        <w:t xml:space="preserve">, </w:t>
      </w:r>
      <w:proofErr w:type="spellStart"/>
      <w:r w:rsidRPr="00F953D2">
        <w:rPr>
          <w:rFonts w:ascii="Book Antiqua" w:hAnsi="Book Antiqua"/>
        </w:rPr>
        <w:t>Faccia</w:t>
      </w:r>
      <w:proofErr w:type="spellEnd"/>
      <w:r w:rsidRPr="00F953D2">
        <w:rPr>
          <w:rFonts w:ascii="Book Antiqua" w:hAnsi="Book Antiqua"/>
        </w:rPr>
        <w:t xml:space="preserve"> M, Zocco MA, Giannelli V, </w:t>
      </w:r>
      <w:proofErr w:type="spellStart"/>
      <w:r w:rsidRPr="00F953D2">
        <w:rPr>
          <w:rFonts w:ascii="Book Antiqua" w:hAnsi="Book Antiqua"/>
        </w:rPr>
        <w:t>Pellicelli</w:t>
      </w:r>
      <w:proofErr w:type="spellEnd"/>
      <w:r w:rsidRPr="00F953D2">
        <w:rPr>
          <w:rFonts w:ascii="Book Antiqua" w:hAnsi="Book Antiqua"/>
        </w:rPr>
        <w:t xml:space="preserve"> A, Ettorre GM, De </w:t>
      </w:r>
      <w:proofErr w:type="spellStart"/>
      <w:r w:rsidRPr="00F953D2">
        <w:rPr>
          <w:rFonts w:ascii="Book Antiqua" w:hAnsi="Book Antiqua"/>
        </w:rPr>
        <w:t>Matthaeis</w:t>
      </w:r>
      <w:proofErr w:type="spellEnd"/>
      <w:r w:rsidRPr="00F953D2">
        <w:rPr>
          <w:rFonts w:ascii="Book Antiqua" w:hAnsi="Book Antiqua"/>
        </w:rPr>
        <w:t xml:space="preserve"> N, </w:t>
      </w:r>
      <w:proofErr w:type="spellStart"/>
      <w:r w:rsidRPr="00F953D2">
        <w:rPr>
          <w:rFonts w:ascii="Book Antiqua" w:hAnsi="Book Antiqua"/>
        </w:rPr>
        <w:t>Pizzolante</w:t>
      </w:r>
      <w:proofErr w:type="spellEnd"/>
      <w:r w:rsidRPr="00F953D2">
        <w:rPr>
          <w:rFonts w:ascii="Book Antiqua" w:hAnsi="Book Antiqua"/>
        </w:rPr>
        <w:t xml:space="preserve"> F, De Gaetano AM, Riccardi L, Pompili M, </w:t>
      </w:r>
      <w:proofErr w:type="spellStart"/>
      <w:r w:rsidRPr="00F953D2">
        <w:rPr>
          <w:rFonts w:ascii="Book Antiqua" w:hAnsi="Book Antiqua"/>
        </w:rPr>
        <w:t>Rapaccini</w:t>
      </w:r>
      <w:proofErr w:type="spellEnd"/>
      <w:r w:rsidRPr="00F953D2">
        <w:rPr>
          <w:rFonts w:ascii="Book Antiqua" w:hAnsi="Book Antiqua"/>
        </w:rPr>
        <w:t xml:space="preserve"> GL. Congenital extrahepatic portosystemic shunt: description of four cases and review of the literature. </w:t>
      </w:r>
      <w:r w:rsidRPr="00F953D2">
        <w:rPr>
          <w:rFonts w:ascii="Book Antiqua" w:hAnsi="Book Antiqua"/>
          <w:i/>
          <w:iCs/>
        </w:rPr>
        <w:t>J Ultrasound</w:t>
      </w:r>
      <w:r w:rsidRPr="00F953D2">
        <w:rPr>
          <w:rFonts w:ascii="Book Antiqua" w:hAnsi="Book Antiqua"/>
        </w:rPr>
        <w:t xml:space="preserve"> 2019; </w:t>
      </w:r>
      <w:r w:rsidRPr="00F953D2">
        <w:rPr>
          <w:rFonts w:ascii="Book Antiqua" w:hAnsi="Book Antiqua"/>
          <w:b/>
          <w:bCs/>
        </w:rPr>
        <w:t>22</w:t>
      </w:r>
      <w:r w:rsidRPr="00F953D2">
        <w:rPr>
          <w:rFonts w:ascii="Book Antiqua" w:hAnsi="Book Antiqua"/>
        </w:rPr>
        <w:t>: 349-358 [PMID: 30357760 DOI: 10.1007/s40477-018-0329-y]</w:t>
      </w:r>
    </w:p>
    <w:p w14:paraId="128C0C23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6 </w:t>
      </w:r>
      <w:r w:rsidRPr="00F953D2">
        <w:rPr>
          <w:rFonts w:ascii="Book Antiqua" w:hAnsi="Book Antiqua"/>
          <w:b/>
          <w:bCs/>
        </w:rPr>
        <w:t>Uchida H</w:t>
      </w:r>
      <w:r w:rsidRPr="00F953D2">
        <w:rPr>
          <w:rFonts w:ascii="Book Antiqua" w:hAnsi="Book Antiqua"/>
        </w:rPr>
        <w:t xml:space="preserve">, Sakamoto S, Kasahara M, Kudo H, Okajima H, Nio M, </w:t>
      </w:r>
      <w:proofErr w:type="spellStart"/>
      <w:r w:rsidRPr="00F953D2">
        <w:rPr>
          <w:rFonts w:ascii="Book Antiqua" w:hAnsi="Book Antiqua"/>
        </w:rPr>
        <w:t>Umeshita</w:t>
      </w:r>
      <w:proofErr w:type="spellEnd"/>
      <w:r w:rsidRPr="00F953D2">
        <w:rPr>
          <w:rFonts w:ascii="Book Antiqua" w:hAnsi="Book Antiqua"/>
        </w:rPr>
        <w:t xml:space="preserve"> K, </w:t>
      </w:r>
      <w:proofErr w:type="spellStart"/>
      <w:r w:rsidRPr="00F953D2">
        <w:rPr>
          <w:rFonts w:ascii="Book Antiqua" w:hAnsi="Book Antiqua"/>
        </w:rPr>
        <w:t>Ohdan</w:t>
      </w:r>
      <w:proofErr w:type="spellEnd"/>
      <w:r w:rsidRPr="00F953D2">
        <w:rPr>
          <w:rFonts w:ascii="Book Antiqua" w:hAnsi="Book Antiqua"/>
        </w:rPr>
        <w:t xml:space="preserve"> H, Egawa H, </w:t>
      </w:r>
      <w:proofErr w:type="spellStart"/>
      <w:r w:rsidRPr="00F953D2">
        <w:rPr>
          <w:rFonts w:ascii="Book Antiqua" w:hAnsi="Book Antiqua"/>
        </w:rPr>
        <w:t>Uemoto</w:t>
      </w:r>
      <w:proofErr w:type="spellEnd"/>
      <w:r w:rsidRPr="00F953D2">
        <w:rPr>
          <w:rFonts w:ascii="Book Antiqua" w:hAnsi="Book Antiqua"/>
        </w:rPr>
        <w:t xml:space="preserve"> S; Japanese Liver Transplantation Society. </w:t>
      </w:r>
      <w:proofErr w:type="spellStart"/>
      <w:r w:rsidRPr="00F953D2">
        <w:rPr>
          <w:rFonts w:ascii="Book Antiqua" w:hAnsi="Book Antiqua"/>
        </w:rPr>
        <w:t>Longterm</w:t>
      </w:r>
      <w:proofErr w:type="spellEnd"/>
      <w:r w:rsidRPr="00F953D2">
        <w:rPr>
          <w:rFonts w:ascii="Book Antiqua" w:hAnsi="Book Antiqua"/>
        </w:rPr>
        <w:t xml:space="preserve"> Outcome of Liver Transplantation for Congenital Extrahepatic Portosystemic Shunt. </w:t>
      </w:r>
      <w:r w:rsidRPr="00F953D2">
        <w:rPr>
          <w:rFonts w:ascii="Book Antiqua" w:hAnsi="Book Antiqua"/>
          <w:i/>
          <w:iCs/>
        </w:rPr>
        <w:t xml:space="preserve">Liver </w:t>
      </w:r>
      <w:proofErr w:type="spellStart"/>
      <w:r w:rsidRPr="00F953D2">
        <w:rPr>
          <w:rFonts w:ascii="Book Antiqua" w:hAnsi="Book Antiqua"/>
          <w:i/>
          <w:iCs/>
        </w:rPr>
        <w:t>Transpl</w:t>
      </w:r>
      <w:proofErr w:type="spellEnd"/>
      <w:r w:rsidRPr="00F953D2">
        <w:rPr>
          <w:rFonts w:ascii="Book Antiqua" w:hAnsi="Book Antiqua"/>
        </w:rPr>
        <w:t xml:space="preserve"> 2021; </w:t>
      </w:r>
      <w:r w:rsidRPr="00F953D2">
        <w:rPr>
          <w:rFonts w:ascii="Book Antiqua" w:hAnsi="Book Antiqua"/>
          <w:b/>
          <w:bCs/>
        </w:rPr>
        <w:t>27</w:t>
      </w:r>
      <w:r w:rsidRPr="00F953D2">
        <w:rPr>
          <w:rFonts w:ascii="Book Antiqua" w:hAnsi="Book Antiqua"/>
        </w:rPr>
        <w:t>: 236-247 [PMID: 32463947 DOI: 10.1002/lt.25805]</w:t>
      </w:r>
    </w:p>
    <w:p w14:paraId="21BA51CA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7 </w:t>
      </w:r>
      <w:r w:rsidRPr="00F953D2">
        <w:rPr>
          <w:rFonts w:ascii="Book Antiqua" w:hAnsi="Book Antiqua"/>
          <w:b/>
          <w:bCs/>
        </w:rPr>
        <w:t>Lin XQ</w:t>
      </w:r>
      <w:r w:rsidRPr="00F953D2">
        <w:rPr>
          <w:rFonts w:ascii="Book Antiqua" w:hAnsi="Book Antiqua"/>
        </w:rPr>
        <w:t xml:space="preserve">, Rao JY, Xiang YF, Zhang LW, Cai XL, Guo YS, Lin KY. Case Report: A Rare Syncope Case Caused by Abernethy II and a Review of the Literature. </w:t>
      </w:r>
      <w:r w:rsidRPr="00F953D2">
        <w:rPr>
          <w:rFonts w:ascii="Book Antiqua" w:hAnsi="Book Antiqua"/>
          <w:i/>
          <w:iCs/>
        </w:rPr>
        <w:t>Front Cardiovasc Med</w:t>
      </w:r>
      <w:r w:rsidRPr="00F953D2">
        <w:rPr>
          <w:rFonts w:ascii="Book Antiqua" w:hAnsi="Book Antiqua"/>
        </w:rPr>
        <w:t xml:space="preserve"> 2021; </w:t>
      </w:r>
      <w:r w:rsidRPr="00F953D2">
        <w:rPr>
          <w:rFonts w:ascii="Book Antiqua" w:hAnsi="Book Antiqua"/>
          <w:b/>
          <w:bCs/>
        </w:rPr>
        <w:t>8</w:t>
      </w:r>
      <w:r w:rsidRPr="00F953D2">
        <w:rPr>
          <w:rFonts w:ascii="Book Antiqua" w:hAnsi="Book Antiqua"/>
        </w:rPr>
        <w:t>: 784739 [PMID: 35059447 DOI: 10.3389/fcvm.2021.784739]</w:t>
      </w:r>
    </w:p>
    <w:p w14:paraId="03E07945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8 </w:t>
      </w:r>
      <w:r w:rsidRPr="00F953D2">
        <w:rPr>
          <w:rFonts w:ascii="Book Antiqua" w:hAnsi="Book Antiqua"/>
          <w:b/>
          <w:bCs/>
        </w:rPr>
        <w:t>Wang W</w:t>
      </w:r>
      <w:r w:rsidRPr="00F953D2">
        <w:rPr>
          <w:rFonts w:ascii="Book Antiqua" w:hAnsi="Book Antiqua"/>
        </w:rPr>
        <w:t xml:space="preserve">, Li Q, Wen L. An Unusual Cause of Left Lower Extremity Varicose Veins. </w:t>
      </w:r>
      <w:r w:rsidRPr="00F953D2">
        <w:rPr>
          <w:rFonts w:ascii="Book Antiqua" w:hAnsi="Book Antiqua"/>
          <w:i/>
          <w:iCs/>
        </w:rPr>
        <w:t>Gastroenterology</w:t>
      </w:r>
      <w:r w:rsidRPr="00F953D2">
        <w:rPr>
          <w:rFonts w:ascii="Book Antiqua" w:hAnsi="Book Antiqua"/>
        </w:rPr>
        <w:t xml:space="preserve"> 2022; </w:t>
      </w:r>
      <w:r w:rsidRPr="00F953D2">
        <w:rPr>
          <w:rFonts w:ascii="Book Antiqua" w:hAnsi="Book Antiqua"/>
          <w:b/>
          <w:bCs/>
        </w:rPr>
        <w:t>162</w:t>
      </w:r>
      <w:r w:rsidRPr="00F953D2">
        <w:rPr>
          <w:rFonts w:ascii="Book Antiqua" w:hAnsi="Book Antiqua"/>
        </w:rPr>
        <w:t>: e9-e11 [PMID: 34390728 DOI: 10.1053/j.gastro.2021.08.010]</w:t>
      </w:r>
    </w:p>
    <w:p w14:paraId="5598F919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9 </w:t>
      </w:r>
      <w:r w:rsidRPr="00F953D2">
        <w:rPr>
          <w:rFonts w:ascii="Book Antiqua" w:hAnsi="Book Antiqua"/>
          <w:b/>
          <w:bCs/>
        </w:rPr>
        <w:t>Webb LJ</w:t>
      </w:r>
      <w:r w:rsidRPr="00F953D2">
        <w:rPr>
          <w:rFonts w:ascii="Book Antiqua" w:hAnsi="Book Antiqua"/>
        </w:rPr>
        <w:t xml:space="preserve">, Berger LA, Sherlock S. Grey-scale ultrasonography of portal vein. </w:t>
      </w:r>
      <w:r w:rsidRPr="00F953D2">
        <w:rPr>
          <w:rFonts w:ascii="Book Antiqua" w:hAnsi="Book Antiqua"/>
          <w:i/>
          <w:iCs/>
        </w:rPr>
        <w:t>Lancet</w:t>
      </w:r>
      <w:r w:rsidRPr="00F953D2">
        <w:rPr>
          <w:rFonts w:ascii="Book Antiqua" w:hAnsi="Book Antiqua"/>
        </w:rPr>
        <w:t xml:space="preserve"> 1977; </w:t>
      </w:r>
      <w:r w:rsidRPr="00F953D2">
        <w:rPr>
          <w:rFonts w:ascii="Book Antiqua" w:hAnsi="Book Antiqua"/>
          <w:b/>
          <w:bCs/>
        </w:rPr>
        <w:t>2</w:t>
      </w:r>
      <w:r w:rsidRPr="00F953D2">
        <w:rPr>
          <w:rFonts w:ascii="Book Antiqua" w:hAnsi="Book Antiqua"/>
        </w:rPr>
        <w:t>: 675-677 [PMID: 71493 DOI: 10.1016/s0140-6736(77)90492-5]</w:t>
      </w:r>
    </w:p>
    <w:p w14:paraId="6899144A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10 </w:t>
      </w:r>
      <w:r w:rsidRPr="00F953D2">
        <w:rPr>
          <w:rFonts w:ascii="Book Antiqua" w:hAnsi="Book Antiqua"/>
          <w:b/>
          <w:bCs/>
        </w:rPr>
        <w:t>Ghuman SS</w:t>
      </w:r>
      <w:r w:rsidRPr="00F953D2">
        <w:rPr>
          <w:rFonts w:ascii="Book Antiqua" w:hAnsi="Book Antiqua"/>
        </w:rPr>
        <w:t xml:space="preserve">, Gupta S, </w:t>
      </w:r>
      <w:proofErr w:type="spellStart"/>
      <w:r w:rsidRPr="00F953D2">
        <w:rPr>
          <w:rFonts w:ascii="Book Antiqua" w:hAnsi="Book Antiqua"/>
        </w:rPr>
        <w:t>Buxi</w:t>
      </w:r>
      <w:proofErr w:type="spellEnd"/>
      <w:r w:rsidRPr="00F953D2">
        <w:rPr>
          <w:rFonts w:ascii="Book Antiqua" w:hAnsi="Book Antiqua"/>
        </w:rPr>
        <w:t xml:space="preserve"> TB, Rawat KS, Yadav A, Mehta N, Sud S. The Abernethy malformation-myriad imaging manifestations of a single entity. </w:t>
      </w:r>
      <w:r w:rsidRPr="00F953D2">
        <w:rPr>
          <w:rFonts w:ascii="Book Antiqua" w:hAnsi="Book Antiqua"/>
          <w:i/>
          <w:iCs/>
        </w:rPr>
        <w:t xml:space="preserve">Indian J </w:t>
      </w:r>
      <w:proofErr w:type="spellStart"/>
      <w:r w:rsidRPr="00F953D2">
        <w:rPr>
          <w:rFonts w:ascii="Book Antiqua" w:hAnsi="Book Antiqua"/>
          <w:i/>
          <w:iCs/>
        </w:rPr>
        <w:t>Radiol</w:t>
      </w:r>
      <w:proofErr w:type="spellEnd"/>
      <w:r w:rsidRPr="00F953D2">
        <w:rPr>
          <w:rFonts w:ascii="Book Antiqua" w:hAnsi="Book Antiqua"/>
          <w:i/>
          <w:iCs/>
        </w:rPr>
        <w:t xml:space="preserve"> Imaging</w:t>
      </w:r>
      <w:r w:rsidRPr="00F953D2">
        <w:rPr>
          <w:rFonts w:ascii="Book Antiqua" w:hAnsi="Book Antiqua"/>
        </w:rPr>
        <w:t xml:space="preserve"> 2016; </w:t>
      </w:r>
      <w:r w:rsidRPr="00F953D2">
        <w:rPr>
          <w:rFonts w:ascii="Book Antiqua" w:hAnsi="Book Antiqua"/>
          <w:b/>
          <w:bCs/>
        </w:rPr>
        <w:t>26</w:t>
      </w:r>
      <w:r w:rsidRPr="00F953D2">
        <w:rPr>
          <w:rFonts w:ascii="Book Antiqua" w:hAnsi="Book Antiqua"/>
        </w:rPr>
        <w:t>: 364-372 [PMID: 27857464 DOI: 10.4103/0971-3026.190420]</w:t>
      </w:r>
    </w:p>
    <w:p w14:paraId="53AC3D6A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11 </w:t>
      </w:r>
      <w:r w:rsidRPr="00F953D2">
        <w:rPr>
          <w:rFonts w:ascii="Book Antiqua" w:hAnsi="Book Antiqua"/>
          <w:b/>
          <w:bCs/>
        </w:rPr>
        <w:t>Kumar P</w:t>
      </w:r>
      <w:r w:rsidRPr="00F953D2">
        <w:rPr>
          <w:rFonts w:ascii="Book Antiqua" w:hAnsi="Book Antiqua"/>
        </w:rPr>
        <w:t xml:space="preserve">, Bhatia M, Garg A, Jain S, Kumar K. Abernethy malformation: A comprehensive review. </w:t>
      </w:r>
      <w:proofErr w:type="spellStart"/>
      <w:r w:rsidRPr="00F953D2">
        <w:rPr>
          <w:rFonts w:ascii="Book Antiqua" w:hAnsi="Book Antiqua"/>
          <w:i/>
          <w:iCs/>
        </w:rPr>
        <w:t>Diagn</w:t>
      </w:r>
      <w:proofErr w:type="spellEnd"/>
      <w:r w:rsidRPr="00F953D2">
        <w:rPr>
          <w:rFonts w:ascii="Book Antiqua" w:hAnsi="Book Antiqua"/>
          <w:i/>
          <w:iCs/>
        </w:rPr>
        <w:t xml:space="preserve"> </w:t>
      </w:r>
      <w:proofErr w:type="spellStart"/>
      <w:r w:rsidRPr="00F953D2">
        <w:rPr>
          <w:rFonts w:ascii="Book Antiqua" w:hAnsi="Book Antiqua"/>
          <w:i/>
          <w:iCs/>
        </w:rPr>
        <w:t>Interv</w:t>
      </w:r>
      <w:proofErr w:type="spellEnd"/>
      <w:r w:rsidRPr="00F953D2">
        <w:rPr>
          <w:rFonts w:ascii="Book Antiqua" w:hAnsi="Book Antiqua"/>
          <w:i/>
          <w:iCs/>
        </w:rPr>
        <w:t xml:space="preserve"> </w:t>
      </w:r>
      <w:proofErr w:type="spellStart"/>
      <w:r w:rsidRPr="00F953D2">
        <w:rPr>
          <w:rFonts w:ascii="Book Antiqua" w:hAnsi="Book Antiqua"/>
          <w:i/>
          <w:iCs/>
        </w:rPr>
        <w:t>Radiol</w:t>
      </w:r>
      <w:proofErr w:type="spellEnd"/>
      <w:r w:rsidRPr="00F953D2">
        <w:rPr>
          <w:rFonts w:ascii="Book Antiqua" w:hAnsi="Book Antiqua"/>
        </w:rPr>
        <w:t xml:space="preserve"> 2022; </w:t>
      </w:r>
      <w:r w:rsidRPr="00F953D2">
        <w:rPr>
          <w:rFonts w:ascii="Book Antiqua" w:hAnsi="Book Antiqua"/>
          <w:b/>
          <w:bCs/>
        </w:rPr>
        <w:t>28</w:t>
      </w:r>
      <w:r w:rsidRPr="00F953D2">
        <w:rPr>
          <w:rFonts w:ascii="Book Antiqua" w:hAnsi="Book Antiqua"/>
        </w:rPr>
        <w:t>: 21-28 [PMID: 34914605 DOI: 10.5152/dir.2021.20474]</w:t>
      </w:r>
    </w:p>
    <w:p w14:paraId="11BCDFE1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lastRenderedPageBreak/>
        <w:t xml:space="preserve">12 </w:t>
      </w:r>
      <w:r w:rsidRPr="00F953D2">
        <w:rPr>
          <w:rFonts w:ascii="Book Antiqua" w:hAnsi="Book Antiqua"/>
          <w:b/>
          <w:bCs/>
        </w:rPr>
        <w:t>Kim ES</w:t>
      </w:r>
      <w:r w:rsidRPr="00F953D2">
        <w:rPr>
          <w:rFonts w:ascii="Book Antiqua" w:hAnsi="Book Antiqua"/>
        </w:rPr>
        <w:t xml:space="preserve">, Lee KW, Choe YH. The Characteristics and Outcomes of Abernethy Syndrome in Korean Children: A Single Center Study. </w:t>
      </w:r>
      <w:proofErr w:type="spellStart"/>
      <w:r w:rsidRPr="00F953D2">
        <w:rPr>
          <w:rFonts w:ascii="Book Antiqua" w:hAnsi="Book Antiqua"/>
          <w:i/>
          <w:iCs/>
        </w:rPr>
        <w:t>Pediatr</w:t>
      </w:r>
      <w:proofErr w:type="spellEnd"/>
      <w:r w:rsidRPr="00F953D2">
        <w:rPr>
          <w:rFonts w:ascii="Book Antiqua" w:hAnsi="Book Antiqua"/>
          <w:i/>
          <w:iCs/>
        </w:rPr>
        <w:t xml:space="preserve"> Gastroenterol Hepatol </w:t>
      </w:r>
      <w:proofErr w:type="spellStart"/>
      <w:r w:rsidRPr="00F953D2">
        <w:rPr>
          <w:rFonts w:ascii="Book Antiqua" w:hAnsi="Book Antiqua"/>
          <w:i/>
          <w:iCs/>
        </w:rPr>
        <w:t>Nutr</w:t>
      </w:r>
      <w:proofErr w:type="spellEnd"/>
      <w:r w:rsidRPr="00F953D2">
        <w:rPr>
          <w:rFonts w:ascii="Book Antiqua" w:hAnsi="Book Antiqua"/>
        </w:rPr>
        <w:t xml:space="preserve"> 2019; </w:t>
      </w:r>
      <w:r w:rsidRPr="00F953D2">
        <w:rPr>
          <w:rFonts w:ascii="Book Antiqua" w:hAnsi="Book Antiqua"/>
          <w:b/>
          <w:bCs/>
        </w:rPr>
        <w:t>22</w:t>
      </w:r>
      <w:r w:rsidRPr="00F953D2">
        <w:rPr>
          <w:rFonts w:ascii="Book Antiqua" w:hAnsi="Book Antiqua"/>
        </w:rPr>
        <w:t>: 80-85 [PMID: 30671377 DOI: 10.5223/pghn.2019.22.1.80]</w:t>
      </w:r>
    </w:p>
    <w:p w14:paraId="15E58273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13 </w:t>
      </w:r>
      <w:r w:rsidRPr="00F953D2">
        <w:rPr>
          <w:rFonts w:ascii="Book Antiqua" w:hAnsi="Book Antiqua"/>
          <w:b/>
          <w:bCs/>
        </w:rPr>
        <w:t>Ponziani FR</w:t>
      </w:r>
      <w:r w:rsidRPr="00F953D2">
        <w:rPr>
          <w:rFonts w:ascii="Book Antiqua" w:hAnsi="Book Antiqua"/>
        </w:rPr>
        <w:t xml:space="preserve">, </w:t>
      </w:r>
      <w:proofErr w:type="spellStart"/>
      <w:r w:rsidRPr="00F953D2">
        <w:rPr>
          <w:rFonts w:ascii="Book Antiqua" w:hAnsi="Book Antiqua"/>
        </w:rPr>
        <w:t>Faccia</w:t>
      </w:r>
      <w:proofErr w:type="spellEnd"/>
      <w:r w:rsidRPr="00F953D2">
        <w:rPr>
          <w:rFonts w:ascii="Book Antiqua" w:hAnsi="Book Antiqua"/>
        </w:rPr>
        <w:t xml:space="preserve"> M, Zocco MA, Giannelli V, </w:t>
      </w:r>
      <w:proofErr w:type="spellStart"/>
      <w:r w:rsidRPr="00F953D2">
        <w:rPr>
          <w:rFonts w:ascii="Book Antiqua" w:hAnsi="Book Antiqua"/>
        </w:rPr>
        <w:t>Pellicelli</w:t>
      </w:r>
      <w:proofErr w:type="spellEnd"/>
      <w:r w:rsidRPr="00F953D2">
        <w:rPr>
          <w:rFonts w:ascii="Book Antiqua" w:hAnsi="Book Antiqua"/>
        </w:rPr>
        <w:t xml:space="preserve"> A, Ettorre GM, De </w:t>
      </w:r>
      <w:proofErr w:type="spellStart"/>
      <w:r w:rsidRPr="00F953D2">
        <w:rPr>
          <w:rFonts w:ascii="Book Antiqua" w:hAnsi="Book Antiqua"/>
        </w:rPr>
        <w:t>Matthaeis</w:t>
      </w:r>
      <w:proofErr w:type="spellEnd"/>
      <w:r w:rsidRPr="00F953D2">
        <w:rPr>
          <w:rFonts w:ascii="Book Antiqua" w:hAnsi="Book Antiqua"/>
        </w:rPr>
        <w:t xml:space="preserve"> N, </w:t>
      </w:r>
      <w:proofErr w:type="spellStart"/>
      <w:r w:rsidRPr="00F953D2">
        <w:rPr>
          <w:rFonts w:ascii="Book Antiqua" w:hAnsi="Book Antiqua"/>
        </w:rPr>
        <w:t>Pizzolante</w:t>
      </w:r>
      <w:proofErr w:type="spellEnd"/>
      <w:r w:rsidRPr="00F953D2">
        <w:rPr>
          <w:rFonts w:ascii="Book Antiqua" w:hAnsi="Book Antiqua"/>
        </w:rPr>
        <w:t xml:space="preserve"> F, De Gaetano AM, Riccardi L, Pompili M, </w:t>
      </w:r>
      <w:proofErr w:type="spellStart"/>
      <w:r w:rsidRPr="00F953D2">
        <w:rPr>
          <w:rFonts w:ascii="Book Antiqua" w:hAnsi="Book Antiqua"/>
        </w:rPr>
        <w:t>Rapaccini</w:t>
      </w:r>
      <w:proofErr w:type="spellEnd"/>
      <w:r w:rsidRPr="00F953D2">
        <w:rPr>
          <w:rFonts w:ascii="Book Antiqua" w:hAnsi="Book Antiqua"/>
        </w:rPr>
        <w:t xml:space="preserve"> GL. Congenital extrahepatic portosystemic shunt: description of four cases and review of the literature. </w:t>
      </w:r>
      <w:r w:rsidRPr="00F953D2">
        <w:rPr>
          <w:rFonts w:ascii="Book Antiqua" w:hAnsi="Book Antiqua"/>
          <w:i/>
          <w:iCs/>
        </w:rPr>
        <w:t>J Ultrasound</w:t>
      </w:r>
      <w:r w:rsidRPr="00F953D2">
        <w:rPr>
          <w:rFonts w:ascii="Book Antiqua" w:hAnsi="Book Antiqua"/>
        </w:rPr>
        <w:t xml:space="preserve"> 2019; </w:t>
      </w:r>
      <w:r w:rsidRPr="00F953D2">
        <w:rPr>
          <w:rFonts w:ascii="Book Antiqua" w:hAnsi="Book Antiqua"/>
          <w:b/>
          <w:bCs/>
        </w:rPr>
        <w:t>22</w:t>
      </w:r>
      <w:r w:rsidRPr="00F953D2">
        <w:rPr>
          <w:rFonts w:ascii="Book Antiqua" w:hAnsi="Book Antiqua"/>
        </w:rPr>
        <w:t>: 349-358 [PMID: 30357760 DOI: 10.1007/s40477-018-0329-y]</w:t>
      </w:r>
    </w:p>
    <w:p w14:paraId="20CA22BD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14 </w:t>
      </w:r>
      <w:r w:rsidRPr="00F953D2">
        <w:rPr>
          <w:rFonts w:ascii="Book Antiqua" w:hAnsi="Book Antiqua"/>
          <w:b/>
          <w:bCs/>
        </w:rPr>
        <w:t>Alonso-Gamarra E</w:t>
      </w:r>
      <w:r w:rsidRPr="00F953D2">
        <w:rPr>
          <w:rFonts w:ascii="Book Antiqua" w:hAnsi="Book Antiqua"/>
        </w:rPr>
        <w:t xml:space="preserve">, </w:t>
      </w:r>
      <w:proofErr w:type="spellStart"/>
      <w:r w:rsidRPr="00F953D2">
        <w:rPr>
          <w:rFonts w:ascii="Book Antiqua" w:hAnsi="Book Antiqua"/>
        </w:rPr>
        <w:t>Parrón</w:t>
      </w:r>
      <w:proofErr w:type="spellEnd"/>
      <w:r w:rsidRPr="00F953D2">
        <w:rPr>
          <w:rFonts w:ascii="Book Antiqua" w:hAnsi="Book Antiqua"/>
        </w:rPr>
        <w:t xml:space="preserve"> M, Pérez A, Prieto C, Hierro L, López-Santamaría M. Clinical and radiologic manifestations of congenital extrahepatic portosystemic shunts: a comprehensive review. </w:t>
      </w:r>
      <w:proofErr w:type="spellStart"/>
      <w:r w:rsidRPr="00F953D2">
        <w:rPr>
          <w:rFonts w:ascii="Book Antiqua" w:hAnsi="Book Antiqua"/>
          <w:i/>
          <w:iCs/>
        </w:rPr>
        <w:t>Radiographics</w:t>
      </w:r>
      <w:proofErr w:type="spellEnd"/>
      <w:r w:rsidRPr="00F953D2">
        <w:rPr>
          <w:rFonts w:ascii="Book Antiqua" w:hAnsi="Book Antiqua"/>
        </w:rPr>
        <w:t xml:space="preserve"> 2011; </w:t>
      </w:r>
      <w:r w:rsidRPr="00F953D2">
        <w:rPr>
          <w:rFonts w:ascii="Book Antiqua" w:hAnsi="Book Antiqua"/>
          <w:b/>
          <w:bCs/>
        </w:rPr>
        <w:t>31</w:t>
      </w:r>
      <w:r w:rsidRPr="00F953D2">
        <w:rPr>
          <w:rFonts w:ascii="Book Antiqua" w:hAnsi="Book Antiqua"/>
        </w:rPr>
        <w:t>: 707-722 [PMID: 21571652 DOI: 10.1148/rg.313105070]</w:t>
      </w:r>
    </w:p>
    <w:p w14:paraId="05A35F8A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15 </w:t>
      </w:r>
      <w:r w:rsidRPr="00F953D2">
        <w:rPr>
          <w:rFonts w:ascii="Book Antiqua" w:hAnsi="Book Antiqua"/>
          <w:b/>
          <w:bCs/>
        </w:rPr>
        <w:t>Zhou M</w:t>
      </w:r>
      <w:r w:rsidRPr="00F953D2">
        <w:rPr>
          <w:rFonts w:ascii="Book Antiqua" w:hAnsi="Book Antiqua"/>
        </w:rPr>
        <w:t xml:space="preserve">, Zhang J, Luo L, Wang B, Zheng R, Li L, Jing H, Zhang S. Surgical Ligation for the Treatment of an Unusual Presentation of Type II Abernethy Malformation. </w:t>
      </w:r>
      <w:r w:rsidRPr="00F953D2">
        <w:rPr>
          <w:rFonts w:ascii="Book Antiqua" w:hAnsi="Book Antiqua"/>
          <w:i/>
          <w:iCs/>
        </w:rPr>
        <w:t xml:space="preserve">Ann </w:t>
      </w:r>
      <w:proofErr w:type="spellStart"/>
      <w:r w:rsidRPr="00F953D2">
        <w:rPr>
          <w:rFonts w:ascii="Book Antiqua" w:hAnsi="Book Antiqua"/>
          <w:i/>
          <w:iCs/>
        </w:rPr>
        <w:t>Vasc</w:t>
      </w:r>
      <w:proofErr w:type="spellEnd"/>
      <w:r w:rsidRPr="00F953D2">
        <w:rPr>
          <w:rFonts w:ascii="Book Antiqua" w:hAnsi="Book Antiqua"/>
          <w:i/>
          <w:iCs/>
        </w:rPr>
        <w:t xml:space="preserve"> Surg</w:t>
      </w:r>
      <w:r w:rsidRPr="00F953D2">
        <w:rPr>
          <w:rFonts w:ascii="Book Antiqua" w:hAnsi="Book Antiqua"/>
        </w:rPr>
        <w:t xml:space="preserve"> 2020; </w:t>
      </w:r>
      <w:r w:rsidRPr="00F953D2">
        <w:rPr>
          <w:rFonts w:ascii="Book Antiqua" w:hAnsi="Book Antiqua"/>
          <w:b/>
          <w:bCs/>
        </w:rPr>
        <w:t>65</w:t>
      </w:r>
      <w:r w:rsidRPr="00F953D2">
        <w:rPr>
          <w:rFonts w:ascii="Book Antiqua" w:hAnsi="Book Antiqua"/>
        </w:rPr>
        <w:t>: 285.e1-285.e5 [PMID: 31705994 DOI: 10.1016/j.avsg.2019.10.094]</w:t>
      </w:r>
    </w:p>
    <w:p w14:paraId="6794F16B" w14:textId="77777777" w:rsidR="00D6545C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16 </w:t>
      </w:r>
      <w:r w:rsidRPr="00F953D2">
        <w:rPr>
          <w:rFonts w:ascii="Book Antiqua" w:hAnsi="Book Antiqua"/>
          <w:b/>
          <w:bCs/>
        </w:rPr>
        <w:t>Tanaka H</w:t>
      </w:r>
      <w:r w:rsidRPr="00F953D2">
        <w:rPr>
          <w:rFonts w:ascii="Book Antiqua" w:hAnsi="Book Antiqua"/>
        </w:rPr>
        <w:t xml:space="preserve">, Saijo Y, </w:t>
      </w:r>
      <w:proofErr w:type="spellStart"/>
      <w:r w:rsidRPr="00F953D2">
        <w:rPr>
          <w:rFonts w:ascii="Book Antiqua" w:hAnsi="Book Antiqua"/>
        </w:rPr>
        <w:t>Tomonari</w:t>
      </w:r>
      <w:proofErr w:type="spellEnd"/>
      <w:r w:rsidRPr="00F953D2">
        <w:rPr>
          <w:rFonts w:ascii="Book Antiqua" w:hAnsi="Book Antiqua"/>
        </w:rPr>
        <w:t xml:space="preserve"> T, Tanaka T, Taniguchi T, Yagi S, Okamoto K, Miyamoto H, Sogabe M, Sato Y, </w:t>
      </w:r>
      <w:proofErr w:type="spellStart"/>
      <w:r w:rsidRPr="00F953D2">
        <w:rPr>
          <w:rFonts w:ascii="Book Antiqua" w:hAnsi="Book Antiqua"/>
        </w:rPr>
        <w:t>Muguruma</w:t>
      </w:r>
      <w:proofErr w:type="spellEnd"/>
      <w:r w:rsidRPr="00F953D2">
        <w:rPr>
          <w:rFonts w:ascii="Book Antiqua" w:hAnsi="Book Antiqua"/>
        </w:rPr>
        <w:t xml:space="preserve"> N, </w:t>
      </w:r>
      <w:proofErr w:type="spellStart"/>
      <w:r w:rsidRPr="00F953D2">
        <w:rPr>
          <w:rFonts w:ascii="Book Antiqua" w:hAnsi="Book Antiqua"/>
        </w:rPr>
        <w:t>Tsuneyama</w:t>
      </w:r>
      <w:proofErr w:type="spellEnd"/>
      <w:r w:rsidRPr="00F953D2">
        <w:rPr>
          <w:rFonts w:ascii="Book Antiqua" w:hAnsi="Book Antiqua"/>
        </w:rPr>
        <w:t xml:space="preserve"> K, Sata M, Takayama T. An Adult Case of Congenital Extrahepatic Portosystemic Shunt Successfully Treated with Balloon-occluded Retrograde Transvenous Obliteration. </w:t>
      </w:r>
      <w:r w:rsidRPr="00F953D2">
        <w:rPr>
          <w:rFonts w:ascii="Book Antiqua" w:hAnsi="Book Antiqua"/>
          <w:i/>
          <w:iCs/>
        </w:rPr>
        <w:t>Intern Med</w:t>
      </w:r>
      <w:r w:rsidRPr="00F953D2">
        <w:rPr>
          <w:rFonts w:ascii="Book Antiqua" w:hAnsi="Book Antiqua"/>
        </w:rPr>
        <w:t xml:space="preserve"> 2021; </w:t>
      </w:r>
      <w:r w:rsidRPr="00F953D2">
        <w:rPr>
          <w:rFonts w:ascii="Book Antiqua" w:hAnsi="Book Antiqua"/>
          <w:b/>
          <w:bCs/>
        </w:rPr>
        <w:t>60</w:t>
      </w:r>
      <w:r w:rsidRPr="00F953D2">
        <w:rPr>
          <w:rFonts w:ascii="Book Antiqua" w:hAnsi="Book Antiqua"/>
        </w:rPr>
        <w:t>: 1839-1845 [PMID: 33456037 DOI: 10.2169/internalmedicine.5914-20]</w:t>
      </w:r>
    </w:p>
    <w:p w14:paraId="5BEFF2A9" w14:textId="2EDB0DDF" w:rsidR="00A77B3E" w:rsidRPr="00F953D2" w:rsidRDefault="00D6545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hAnsi="Book Antiqua"/>
        </w:rPr>
        <w:t xml:space="preserve">17 </w:t>
      </w:r>
      <w:r w:rsidRPr="00F953D2">
        <w:rPr>
          <w:rFonts w:ascii="Book Antiqua" w:hAnsi="Book Antiqua"/>
          <w:b/>
          <w:bCs/>
        </w:rPr>
        <w:t>Wang L</w:t>
      </w:r>
      <w:r w:rsidRPr="00F953D2">
        <w:rPr>
          <w:rFonts w:ascii="Book Antiqua" w:hAnsi="Book Antiqua"/>
        </w:rPr>
        <w:t xml:space="preserve">, Guo X, Shao X, Xu X, Zheng K, Wang R, Chawla S, </w:t>
      </w:r>
      <w:proofErr w:type="spellStart"/>
      <w:r w:rsidRPr="00F953D2">
        <w:rPr>
          <w:rFonts w:ascii="Book Antiqua" w:hAnsi="Book Antiqua"/>
        </w:rPr>
        <w:t>Basaranoglu</w:t>
      </w:r>
      <w:proofErr w:type="spellEnd"/>
      <w:r w:rsidRPr="00F953D2">
        <w:rPr>
          <w:rFonts w:ascii="Book Antiqua" w:hAnsi="Book Antiqua"/>
        </w:rPr>
        <w:t xml:space="preserve"> M, Qi X. Association of endoscopic variceal treatment with portal venous system thrombosis in liver cirrhosis: a case-control study. </w:t>
      </w:r>
      <w:proofErr w:type="spellStart"/>
      <w:r w:rsidRPr="00F953D2">
        <w:rPr>
          <w:rFonts w:ascii="Book Antiqua" w:hAnsi="Book Antiqua"/>
          <w:i/>
          <w:iCs/>
        </w:rPr>
        <w:t>Therap</w:t>
      </w:r>
      <w:proofErr w:type="spellEnd"/>
      <w:r w:rsidRPr="00F953D2">
        <w:rPr>
          <w:rFonts w:ascii="Book Antiqua" w:hAnsi="Book Antiqua"/>
          <w:i/>
          <w:iCs/>
        </w:rPr>
        <w:t xml:space="preserve"> Adv Gastroenterol</w:t>
      </w:r>
      <w:r w:rsidRPr="00F953D2">
        <w:rPr>
          <w:rFonts w:ascii="Book Antiqua" w:hAnsi="Book Antiqua"/>
        </w:rPr>
        <w:t xml:space="preserve"> 2022; </w:t>
      </w:r>
      <w:r w:rsidRPr="00F953D2">
        <w:rPr>
          <w:rFonts w:ascii="Book Antiqua" w:hAnsi="Book Antiqua"/>
          <w:b/>
          <w:bCs/>
        </w:rPr>
        <w:t>15</w:t>
      </w:r>
      <w:r w:rsidRPr="00F953D2">
        <w:rPr>
          <w:rFonts w:ascii="Book Antiqua" w:hAnsi="Book Antiqua"/>
        </w:rPr>
        <w:t>: 17562848221087536 [PMID: 35574427 DOI: 10.1177/17562848221087536]</w:t>
      </w:r>
    </w:p>
    <w:p w14:paraId="1F3D2553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  <w:sectPr w:rsidR="00A77B3E" w:rsidRPr="00F953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D922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46CDA6D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Informed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consent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statement: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Informed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written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consent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obtained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from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patient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for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publication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this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accompanying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images</w:t>
      </w:r>
      <w:r w:rsidRPr="00F953D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F0475E5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92B940E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Conflict-of-interest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statement: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="00550655" w:rsidRPr="00F953D2">
        <w:rPr>
          <w:rFonts w:ascii="Book Antiqua" w:eastAsia="Book Antiqua" w:hAnsi="Book Antiqua" w:cs="Book Antiqua"/>
          <w:bCs/>
        </w:rPr>
        <w:t>All t</w:t>
      </w:r>
      <w:r w:rsidRPr="00F953D2">
        <w:rPr>
          <w:rFonts w:ascii="Book Antiqua" w:eastAsia="Book Antiqua" w:hAnsi="Book Antiqua" w:cs="Book Antiqua"/>
          <w:color w:val="000000"/>
        </w:rPr>
        <w:t>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authors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declare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that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they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no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conflict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interests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report.</w:t>
      </w:r>
    </w:p>
    <w:p w14:paraId="57DBA9F6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21142A25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CARE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Checklist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(2016)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b/>
          <w:bCs/>
        </w:rPr>
        <w:t>statement: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authors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have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read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Checklist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(2016),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manuscript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was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prepared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revised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according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to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the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CARE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Checklist</w:t>
      </w:r>
      <w:r w:rsidR="00945C65" w:rsidRPr="00F953D2">
        <w:rPr>
          <w:rFonts w:ascii="Book Antiqua" w:eastAsia="Book Antiqua" w:hAnsi="Book Antiqua" w:cs="Book Antiqua"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color w:val="000000"/>
        </w:rPr>
        <w:t>(2016).</w:t>
      </w:r>
    </w:p>
    <w:p w14:paraId="1DA196E0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5B25C326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bCs/>
        </w:rPr>
        <w:t>Open-Access:</w:t>
      </w:r>
      <w:r w:rsidR="00945C65" w:rsidRPr="00F953D2">
        <w:rPr>
          <w:rFonts w:ascii="Book Antiqua" w:eastAsia="Book Antiqua" w:hAnsi="Book Antiqua" w:cs="Book Antiqua"/>
          <w:b/>
          <w:bCs/>
        </w:rPr>
        <w:t xml:space="preserve"> </w:t>
      </w:r>
      <w:r w:rsidRPr="00F953D2">
        <w:rPr>
          <w:rFonts w:ascii="Book Antiqua" w:eastAsia="Book Antiqua" w:hAnsi="Book Antiqua" w:cs="Book Antiqua"/>
        </w:rPr>
        <w:t>This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article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open-access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article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that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was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selected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by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in-house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editor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and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fully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peer-reviewed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by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external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reviewers.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It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distributed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accordance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with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the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Creative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Commons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Attribution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</w:rPr>
        <w:t>NonCommercial</w:t>
      </w:r>
      <w:proofErr w:type="spellEnd"/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(CC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BY-NC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4.0)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license,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which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permits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others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to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distribute,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remix,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adapt,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build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upon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this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work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non-commercially,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and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license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their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derivative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works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on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different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terms,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provided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the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original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work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properly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cited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and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the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use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is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non-commercial.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See: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https://creativecommons.org/Licenses/by-nc/4.0/</w:t>
      </w:r>
    </w:p>
    <w:p w14:paraId="52BC7659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2315239A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Provenance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and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peer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review: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Unsolicited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article;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Externally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peer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reviewed.</w:t>
      </w:r>
    </w:p>
    <w:p w14:paraId="7D039AAA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Peer-review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model: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Single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blind</w:t>
      </w:r>
    </w:p>
    <w:p w14:paraId="0E517627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662E7C86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Peer-review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started: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June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16,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2023</w:t>
      </w:r>
    </w:p>
    <w:p w14:paraId="206C1006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First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decision: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July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19,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2023</w:t>
      </w:r>
    </w:p>
    <w:p w14:paraId="6CAF8CDF" w14:textId="3C63223C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Article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in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press: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2977" w:rsidRPr="0094498E">
        <w:rPr>
          <w:rFonts w:ascii="Book Antiqua" w:eastAsia="Book Antiqua" w:hAnsi="Book Antiqua" w:cs="Book Antiqua"/>
        </w:rPr>
        <w:t>July 31, 2023</w:t>
      </w:r>
    </w:p>
    <w:p w14:paraId="25BC26EC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3E2DF264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Specialty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type: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Gastroenterology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and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="00787C98" w:rsidRPr="00F953D2">
        <w:rPr>
          <w:rFonts w:ascii="Book Antiqua" w:eastAsia="Book Antiqua" w:hAnsi="Book Antiqua" w:cs="Book Antiqua"/>
        </w:rPr>
        <w:t>hepatology</w:t>
      </w:r>
    </w:p>
    <w:p w14:paraId="03B8CB30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Country/Territory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of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origin: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China</w:t>
      </w:r>
    </w:p>
    <w:p w14:paraId="63579048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Peer-review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report’s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scientific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quality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146FB90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</w:rPr>
        <w:t>Grade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(Excellent):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0</w:t>
      </w:r>
    </w:p>
    <w:p w14:paraId="0B2DA240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</w:rPr>
        <w:t>Grade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B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(Very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good):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0</w:t>
      </w:r>
    </w:p>
    <w:p w14:paraId="70B62A0B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</w:rPr>
        <w:lastRenderedPageBreak/>
        <w:t>Grade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C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(Good):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C</w:t>
      </w:r>
    </w:p>
    <w:p w14:paraId="1777DC10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</w:rPr>
        <w:t>Grade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(Fair):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D</w:t>
      </w:r>
    </w:p>
    <w:p w14:paraId="6C421339" w14:textId="77777777" w:rsidR="00A77B3E" w:rsidRPr="00F953D2" w:rsidRDefault="00C55305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</w:rPr>
        <w:t>Grade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E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(Poor):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0</w:t>
      </w:r>
    </w:p>
    <w:p w14:paraId="3DE86180" w14:textId="77777777" w:rsidR="00A77B3E" w:rsidRPr="00F953D2" w:rsidRDefault="00A77B3E" w:rsidP="00F953D2">
      <w:pPr>
        <w:spacing w:line="360" w:lineRule="auto"/>
        <w:jc w:val="both"/>
        <w:rPr>
          <w:rFonts w:ascii="Book Antiqua" w:hAnsi="Book Antiqua"/>
        </w:rPr>
      </w:pPr>
    </w:p>
    <w:p w14:paraId="16F145A4" w14:textId="103DC26E" w:rsidR="003B4DF2" w:rsidRPr="00F953D2" w:rsidRDefault="00C55305" w:rsidP="00F953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P-Reviewer: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</w:rPr>
        <w:t>Ghazanfar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A,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United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Kingdom;</w:t>
      </w:r>
      <w:r w:rsidR="00945C65" w:rsidRPr="00F953D2">
        <w:rPr>
          <w:rFonts w:ascii="Book Antiqua" w:eastAsia="Book Antiqua" w:hAnsi="Book Antiqua" w:cs="Book Antiqua"/>
        </w:rPr>
        <w:t xml:space="preserve"> </w:t>
      </w:r>
      <w:proofErr w:type="spellStart"/>
      <w:r w:rsidRPr="00F953D2">
        <w:rPr>
          <w:rFonts w:ascii="Book Antiqua" w:eastAsia="Book Antiqua" w:hAnsi="Book Antiqua" w:cs="Book Antiqua"/>
        </w:rPr>
        <w:t>Pizanias</w:t>
      </w:r>
      <w:proofErr w:type="spellEnd"/>
      <w:r w:rsidR="00945C65" w:rsidRPr="00F953D2">
        <w:rPr>
          <w:rFonts w:ascii="Book Antiqua" w:eastAsia="Book Antiqua" w:hAnsi="Book Antiqua" w:cs="Book Antiqua"/>
        </w:rPr>
        <w:t xml:space="preserve"> </w:t>
      </w:r>
      <w:r w:rsidRPr="00F953D2">
        <w:rPr>
          <w:rFonts w:ascii="Book Antiqua" w:eastAsia="Book Antiqua" w:hAnsi="Book Antiqua" w:cs="Book Antiqua"/>
        </w:rPr>
        <w:t>M</w:t>
      </w:r>
      <w:r w:rsidR="00FF51D5" w:rsidRPr="00F953D2">
        <w:rPr>
          <w:rFonts w:ascii="Book Antiqua" w:eastAsia="Book Antiqua" w:hAnsi="Book Antiqua" w:cs="Book Antiqua"/>
        </w:rPr>
        <w:t>, United Kingdom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S-Editor: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218C" w:rsidRPr="00F953D2">
        <w:rPr>
          <w:rFonts w:ascii="Book Antiqua" w:eastAsia="Book Antiqua" w:hAnsi="Book Antiqua" w:cs="Book Antiqua"/>
          <w:color w:val="000000"/>
        </w:rPr>
        <w:t>Liu JH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L-Editor: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41AB" w:rsidRPr="00F953D2">
        <w:rPr>
          <w:rFonts w:ascii="Book Antiqua" w:eastAsia="Book Antiqua" w:hAnsi="Book Antiqua" w:cs="Book Antiqua"/>
          <w:color w:val="000000"/>
        </w:rPr>
        <w:t>A</w:t>
      </w:r>
      <w:r w:rsidR="00945C65" w:rsidRPr="00F953D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3D2">
        <w:rPr>
          <w:rFonts w:ascii="Book Antiqua" w:eastAsia="Book Antiqua" w:hAnsi="Book Antiqua" w:cs="Book Antiqua"/>
          <w:b/>
          <w:color w:val="000000"/>
        </w:rPr>
        <w:t>P-Editor:</w:t>
      </w:r>
      <w:r w:rsidR="00945C65" w:rsidRPr="008C7D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C7D5F" w:rsidRPr="008C7D5F">
        <w:rPr>
          <w:rFonts w:ascii="Book Antiqua" w:eastAsia="Book Antiqua" w:hAnsi="Book Antiqua" w:cs="Book Antiqua"/>
          <w:bCs/>
          <w:color w:val="000000"/>
        </w:rPr>
        <w:t>Zhao S</w:t>
      </w:r>
    </w:p>
    <w:p w14:paraId="41096BC3" w14:textId="77777777" w:rsidR="00A77B3E" w:rsidRPr="00F953D2" w:rsidRDefault="003B4DF2" w:rsidP="00F953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br w:type="page"/>
      </w:r>
      <w:r w:rsidRPr="00F953D2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177E0BF" w14:textId="1B1ABDC9" w:rsidR="003B4DF2" w:rsidRPr="00F953D2" w:rsidRDefault="000F4D64" w:rsidP="00F953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313B37DC" wp14:editId="500DF511">
            <wp:extent cx="5943600" cy="2369820"/>
            <wp:effectExtent l="0" t="0" r="0" b="0"/>
            <wp:docPr id="619394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5CF1D" w14:textId="7B34BD73" w:rsidR="00A21234" w:rsidRPr="00F953D2" w:rsidRDefault="003878AE" w:rsidP="00F953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Figure</w:t>
      </w:r>
      <w:r w:rsidR="007810A5" w:rsidRPr="00F953D2">
        <w:rPr>
          <w:rFonts w:ascii="Book Antiqua" w:eastAsia="Book Antiqua" w:hAnsi="Book Antiqua" w:cs="Book Antiqua"/>
          <w:b/>
          <w:bCs/>
          <w:color w:val="000000"/>
        </w:rPr>
        <w:t xml:space="preserve"> 1 </w:t>
      </w:r>
      <w:r w:rsidR="00CD36DB" w:rsidRPr="00F953D2">
        <w:rPr>
          <w:rFonts w:ascii="Book Antiqua" w:eastAsia="Book Antiqua" w:hAnsi="Book Antiqua" w:cs="Book Antiqua"/>
          <w:b/>
          <w:color w:val="000000"/>
        </w:rPr>
        <w:t>The number and shape of small bile ducts in the portal area were normal, and the stroma was infiltrated by a small number of chronic inflammatory cells.</w:t>
      </w:r>
      <w:r w:rsidR="00CD36DB" w:rsidRPr="00F953D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21234" w:rsidRPr="00F953D2">
        <w:rPr>
          <w:rFonts w:ascii="Book Antiqua" w:eastAsia="Book Antiqua" w:hAnsi="Book Antiqua" w:cs="Book Antiqua"/>
          <w:bCs/>
          <w:color w:val="000000"/>
        </w:rPr>
        <w:t>A</w:t>
      </w:r>
      <w:r w:rsidR="007810A5" w:rsidRPr="00F953D2">
        <w:rPr>
          <w:rFonts w:ascii="Book Antiqua" w:eastAsia="Book Antiqua" w:hAnsi="Book Antiqua" w:cs="Book Antiqua"/>
          <w:bCs/>
          <w:color w:val="000000"/>
        </w:rPr>
        <w:t xml:space="preserve"> and </w:t>
      </w:r>
      <w:r w:rsidR="00A21234" w:rsidRPr="00F953D2">
        <w:rPr>
          <w:rFonts w:ascii="Book Antiqua" w:eastAsia="Book Antiqua" w:hAnsi="Book Antiqua" w:cs="Book Antiqua"/>
          <w:bCs/>
          <w:color w:val="000000"/>
        </w:rPr>
        <w:t>B</w:t>
      </w:r>
      <w:r w:rsidR="007810A5" w:rsidRPr="00F953D2">
        <w:rPr>
          <w:rFonts w:ascii="Book Antiqua" w:eastAsia="Book Antiqua" w:hAnsi="Book Antiqua" w:cs="Book Antiqua"/>
          <w:bCs/>
          <w:color w:val="000000"/>
        </w:rPr>
        <w:t>:</w:t>
      </w:r>
      <w:r w:rsidR="00A21234" w:rsidRPr="00F953D2">
        <w:rPr>
          <w:rFonts w:ascii="Book Antiqua" w:eastAsia="Book Antiqua" w:hAnsi="Book Antiqua" w:cs="Book Antiqua"/>
          <w:color w:val="000000"/>
        </w:rPr>
        <w:t xml:space="preserve"> Punctured hepatic tissue</w:t>
      </w:r>
      <w:r w:rsidR="009D39E8" w:rsidRPr="00F953D2">
        <w:rPr>
          <w:rFonts w:ascii="Book Antiqua" w:eastAsia="Book Antiqua" w:hAnsi="Book Antiqua" w:cs="Book Antiqua"/>
          <w:color w:val="000000"/>
        </w:rPr>
        <w:t xml:space="preserve"> with hematoxylin and eosin staining (× 400)</w:t>
      </w:r>
      <w:r w:rsidR="00A21234" w:rsidRPr="00F953D2">
        <w:rPr>
          <w:rFonts w:ascii="Book Antiqua" w:eastAsia="Book Antiqua" w:hAnsi="Book Antiqua" w:cs="Book Antiqua"/>
          <w:color w:val="000000"/>
        </w:rPr>
        <w:t xml:space="preserve">. </w:t>
      </w:r>
    </w:p>
    <w:p w14:paraId="07174934" w14:textId="77777777" w:rsidR="003B4DF2" w:rsidRPr="00F953D2" w:rsidRDefault="003B4DF2" w:rsidP="00F953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14EC11D" w14:textId="77777777" w:rsidR="003538AC" w:rsidRPr="00F953D2" w:rsidRDefault="003538AC" w:rsidP="00F953D2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F953D2">
        <w:rPr>
          <w:rFonts w:ascii="Book Antiqua" w:hAnsi="Book Antiqua"/>
          <w:noProof/>
          <w:lang w:eastAsia="zh-CN"/>
        </w:rPr>
        <w:br w:type="page"/>
      </w:r>
    </w:p>
    <w:p w14:paraId="383F7E5C" w14:textId="3B50AC9A" w:rsidR="00A21234" w:rsidRPr="00F953D2" w:rsidRDefault="002A6883" w:rsidP="00F953D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53D2">
        <w:rPr>
          <w:rFonts w:ascii="Book Antiqua" w:hAnsi="Book Antiqua"/>
          <w:noProof/>
          <w:lang w:eastAsia="zh-CN"/>
        </w:rPr>
        <w:lastRenderedPageBreak/>
        <w:t xml:space="preserve"> </w:t>
      </w:r>
      <w:r w:rsidR="00021A4D">
        <w:rPr>
          <w:noProof/>
        </w:rPr>
        <w:drawing>
          <wp:inline distT="0" distB="0" distL="0" distR="0" wp14:anchorId="60025BC3" wp14:editId="11C72E78">
            <wp:extent cx="5217307" cy="5018314"/>
            <wp:effectExtent l="0" t="0" r="2540" b="0"/>
            <wp:docPr id="45984238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94" cy="50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0A23" w14:textId="214E7123" w:rsidR="00706210" w:rsidRPr="00432299" w:rsidRDefault="0098004C" w:rsidP="00F953D2">
      <w:pPr>
        <w:spacing w:line="360" w:lineRule="auto"/>
        <w:jc w:val="both"/>
        <w:rPr>
          <w:rFonts w:ascii="Book Antiqua" w:hAnsi="Book Antiqua"/>
        </w:rPr>
      </w:pPr>
      <w:r w:rsidRPr="00F953D2">
        <w:rPr>
          <w:rFonts w:ascii="Book Antiqua" w:eastAsia="Book Antiqua" w:hAnsi="Book Antiqua" w:cs="Book Antiqua"/>
          <w:b/>
          <w:color w:val="000000"/>
        </w:rPr>
        <w:t>Figure</w:t>
      </w:r>
      <w:r w:rsidRPr="00F953D2">
        <w:rPr>
          <w:rFonts w:ascii="Book Antiqua" w:eastAsia="Book Antiqua" w:hAnsi="Book Antiqua" w:cs="Book Antiqua"/>
          <w:b/>
          <w:bCs/>
          <w:color w:val="000000"/>
        </w:rPr>
        <w:t xml:space="preserve"> 2</w:t>
      </w:r>
      <w:r w:rsidR="00EE3A95" w:rsidRPr="00F953D2">
        <w:rPr>
          <w:rFonts w:ascii="Book Antiqua" w:hAnsi="Book Antiqua"/>
          <w:b/>
          <w:color w:val="000000" w:themeColor="text1"/>
          <w:shd w:val="clear" w:color="auto" w:fill="FFFFFF"/>
          <w:lang w:val="en-GB"/>
        </w:rPr>
        <w:t xml:space="preserve"> </w:t>
      </w:r>
      <w:r w:rsidR="007959F1" w:rsidRPr="00F953D2">
        <w:rPr>
          <w:rFonts w:ascii="Book Antiqua" w:eastAsia="Book Antiqua" w:hAnsi="Book Antiqua" w:cs="Book Antiqua"/>
          <w:b/>
          <w:color w:val="000000"/>
        </w:rPr>
        <w:t xml:space="preserve">After entering the splenic hilum, the splenic vein formed collateral circulation along the lower left side of the vertebral body, resulting in a venous tumor thrombus, and then flowed into the renal vein and returned to the </w:t>
      </w:r>
      <w:r w:rsidR="00B049DF" w:rsidRPr="00F953D2">
        <w:rPr>
          <w:rFonts w:ascii="Book Antiqua" w:hAnsi="Book Antiqua" w:cs="Book Antiqua"/>
          <w:b/>
          <w:bCs/>
          <w:color w:val="000000"/>
          <w:lang w:eastAsia="zh-CN"/>
        </w:rPr>
        <w:t>inferior vena cava</w:t>
      </w:r>
      <w:r w:rsidR="007959F1" w:rsidRPr="00F953D2">
        <w:rPr>
          <w:rFonts w:ascii="Book Antiqua" w:hAnsi="Book Antiqua" w:cs="Book Antiqua"/>
          <w:b/>
          <w:color w:val="000000"/>
          <w:lang w:eastAsia="zh-CN"/>
        </w:rPr>
        <w:t>.</w:t>
      </w:r>
      <w:r w:rsidR="007959F1" w:rsidRPr="00F953D2">
        <w:rPr>
          <w:rFonts w:ascii="Book Antiqua" w:hAnsi="Book Antiqua" w:cs="Book Antiqua"/>
          <w:color w:val="000000"/>
          <w:lang w:eastAsia="zh-CN"/>
        </w:rPr>
        <w:t xml:space="preserve"> </w:t>
      </w:r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>A</w:t>
      </w:r>
      <w:r w:rsidR="00ED3EE6" w:rsidRPr="00F953D2">
        <w:rPr>
          <w:rFonts w:ascii="Book Antiqua" w:eastAsia="宋体" w:hAnsi="Book Antiqua"/>
          <w:color w:val="000000" w:themeColor="text1"/>
          <w:shd w:val="clear" w:color="auto" w:fill="FFFFFF"/>
          <w:lang w:val="en-GB" w:eastAsia="zh-CN"/>
        </w:rPr>
        <w:t xml:space="preserve">: </w:t>
      </w:r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>The main portal vein was thin, and no portal vein branch was found in the liver</w:t>
      </w:r>
      <w:r w:rsidR="00F953D2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 xml:space="preserve"> (arrow)</w:t>
      </w:r>
      <w:r w:rsidR="00ED3EE6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 xml:space="preserve">; </w:t>
      </w:r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>B</w:t>
      </w:r>
      <w:r w:rsidR="00ED3EE6" w:rsidRPr="00F953D2">
        <w:rPr>
          <w:rFonts w:ascii="Book Antiqua" w:eastAsia="宋体" w:hAnsi="Book Antiqua"/>
          <w:bCs/>
          <w:color w:val="000000" w:themeColor="text1"/>
          <w:shd w:val="clear" w:color="auto" w:fill="FFFFFF"/>
          <w:lang w:val="en-GB"/>
        </w:rPr>
        <w:t xml:space="preserve">: </w:t>
      </w:r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 xml:space="preserve">The vessels were disordered at the proximal main portal vein, and </w:t>
      </w:r>
      <w:proofErr w:type="spellStart"/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>esophageal</w:t>
      </w:r>
      <w:proofErr w:type="spellEnd"/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 xml:space="preserve"> varices were caused by collateral circulation upward at the portal vein origin.</w:t>
      </w:r>
      <w:r w:rsidR="00EE3A95" w:rsidRPr="00F953D2">
        <w:rPr>
          <w:rFonts w:ascii="Book Antiqua" w:hAnsi="Book Antiqua"/>
        </w:rPr>
        <w:t xml:space="preserve"> </w:t>
      </w:r>
      <w:r w:rsidR="00EE3A95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>The superior mesenteric vein and the splenic vein formed a common trunk</w:t>
      </w:r>
      <w:r w:rsidR="00F953D2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 xml:space="preserve"> (arrow)</w:t>
      </w:r>
      <w:r w:rsidR="00ED3EE6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 xml:space="preserve">; </w:t>
      </w:r>
      <w:r w:rsidR="00EE3A95" w:rsidRPr="00F953D2">
        <w:rPr>
          <w:rFonts w:ascii="Book Antiqua" w:hAnsi="Book Antiqua"/>
          <w:bCs/>
          <w:lang w:val="en-GB"/>
        </w:rPr>
        <w:t>C</w:t>
      </w:r>
      <w:r w:rsidR="00ED3EE6" w:rsidRPr="00F953D2">
        <w:rPr>
          <w:rFonts w:ascii="Book Antiqua" w:hAnsi="Book Antiqua"/>
          <w:bCs/>
          <w:lang w:val="en-GB"/>
        </w:rPr>
        <w:t xml:space="preserve"> and </w:t>
      </w:r>
      <w:r w:rsidR="00EE3A95" w:rsidRPr="00F953D2">
        <w:rPr>
          <w:rFonts w:ascii="Book Antiqua" w:hAnsi="Book Antiqua"/>
          <w:bCs/>
          <w:lang w:val="en-GB"/>
        </w:rPr>
        <w:t>D</w:t>
      </w:r>
      <w:r w:rsidR="00ED3EE6" w:rsidRPr="00F953D2">
        <w:rPr>
          <w:rFonts w:ascii="Book Antiqua" w:hAnsi="Book Antiqua"/>
          <w:bCs/>
          <w:lang w:val="en-GB"/>
        </w:rPr>
        <w:t>:</w:t>
      </w:r>
      <w:r w:rsidR="00EE3A95" w:rsidRPr="00F953D2">
        <w:rPr>
          <w:rFonts w:ascii="Book Antiqua" w:hAnsi="Book Antiqua"/>
          <w:lang w:val="en-GB"/>
        </w:rPr>
        <w:t xml:space="preserve"> After entering the splenic hilum, the splenic vein established collateral circulation (forming a venous tumour), flowed into the renal vein and returned to the </w:t>
      </w:r>
      <w:r w:rsidR="00EE3A95" w:rsidRPr="00F953D2">
        <w:rPr>
          <w:rFonts w:ascii="Book Antiqua" w:hAnsi="Book Antiqua" w:cs="Book Antiqua"/>
          <w:bCs/>
          <w:color w:val="000000"/>
          <w:lang w:eastAsia="zh-CN"/>
        </w:rPr>
        <w:t>inferior vena cava</w:t>
      </w:r>
      <w:r w:rsidR="00F953D2" w:rsidRPr="00F953D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953D2" w:rsidRPr="00F953D2">
        <w:rPr>
          <w:rFonts w:ascii="Book Antiqua" w:hAnsi="Book Antiqua"/>
          <w:color w:val="000000" w:themeColor="text1"/>
          <w:shd w:val="clear" w:color="auto" w:fill="FFFFFF"/>
          <w:lang w:val="en-GB"/>
        </w:rPr>
        <w:t>(arrow)</w:t>
      </w:r>
      <w:r w:rsidR="00EE3A95" w:rsidRPr="00F953D2">
        <w:rPr>
          <w:rFonts w:ascii="Book Antiqua" w:hAnsi="Book Antiqua"/>
          <w:lang w:val="en-GB"/>
        </w:rPr>
        <w:t>.</w:t>
      </w:r>
      <w:r w:rsidR="00ED3EE6" w:rsidRPr="00F953D2">
        <w:rPr>
          <w:rFonts w:ascii="Book Antiqua" w:hAnsi="Book Antiqua"/>
          <w:lang w:val="en-GB"/>
        </w:rPr>
        <w:t xml:space="preserve"> </w:t>
      </w:r>
    </w:p>
    <w:p w14:paraId="178D4CD1" w14:textId="77777777" w:rsidR="00706210" w:rsidRDefault="00706210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2C8BF60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628A5D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62C604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532BB8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C10864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74807224" wp14:editId="7EA7CBE8">
            <wp:extent cx="2499360" cy="1440180"/>
            <wp:effectExtent l="0" t="0" r="0" b="7620"/>
            <wp:docPr id="438716188" name="图片 438716188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9B66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35854D" w14:textId="77777777" w:rsidR="00706210" w:rsidRPr="006D4EDA" w:rsidRDefault="00706210" w:rsidP="00706210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147AE5F" w14:textId="77777777" w:rsidR="00706210" w:rsidRPr="006D4EDA" w:rsidRDefault="00706210" w:rsidP="0070621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5F92C5B" w14:textId="77777777" w:rsidR="00706210" w:rsidRPr="006D4EDA" w:rsidRDefault="00706210" w:rsidP="0070621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3278197" w14:textId="77777777" w:rsidR="00706210" w:rsidRPr="006D4EDA" w:rsidRDefault="00706210" w:rsidP="0070621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A35DB1" w14:textId="77777777" w:rsidR="00706210" w:rsidRPr="006D4EDA" w:rsidRDefault="00706210" w:rsidP="0070621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F4E0EFD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0A1E8E4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70124C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7AD28B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EBD0C5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64674CD" wp14:editId="57FB9724">
            <wp:extent cx="1447800" cy="1440180"/>
            <wp:effectExtent l="0" t="0" r="0" b="7620"/>
            <wp:docPr id="1964551051" name="图片 1964551051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1133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61A021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48DA37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E87415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BA0618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88B6F6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3DFD8F5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92DD76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46C305" w14:textId="77777777" w:rsidR="00706210" w:rsidRPr="006D4EDA" w:rsidRDefault="00706210" w:rsidP="0070621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B477C7" w14:textId="77777777" w:rsidR="00706210" w:rsidRPr="006D4EDA" w:rsidRDefault="00706210" w:rsidP="00706210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D63C26A" w14:textId="77777777" w:rsidR="00706210" w:rsidRPr="006D4EDA" w:rsidRDefault="00706210" w:rsidP="00706210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7265464" w14:textId="77777777" w:rsidR="00706210" w:rsidRPr="006D4EDA" w:rsidRDefault="00706210" w:rsidP="00706210">
      <w:pPr>
        <w:rPr>
          <w:rFonts w:ascii="Book Antiqua" w:hAnsi="Book Antiqua" w:cs="Book Antiqua"/>
          <w:b/>
          <w:bCs/>
          <w:color w:val="000000"/>
        </w:rPr>
      </w:pPr>
    </w:p>
    <w:p w14:paraId="1EB08CD9" w14:textId="77777777" w:rsidR="003B4DF2" w:rsidRPr="00F953D2" w:rsidRDefault="003B4DF2" w:rsidP="00F953D2">
      <w:pPr>
        <w:spacing w:line="360" w:lineRule="auto"/>
        <w:jc w:val="both"/>
        <w:rPr>
          <w:rFonts w:ascii="Book Antiqua" w:hAnsi="Book Antiqua"/>
        </w:rPr>
      </w:pPr>
    </w:p>
    <w:sectPr w:rsidR="003B4DF2" w:rsidRPr="00F9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761C" w14:textId="77777777" w:rsidR="00B74F49" w:rsidRDefault="00B74F49" w:rsidP="004312E2">
      <w:r>
        <w:separator/>
      </w:r>
    </w:p>
  </w:endnote>
  <w:endnote w:type="continuationSeparator" w:id="0">
    <w:p w14:paraId="115EA83E" w14:textId="77777777" w:rsidR="00B74F49" w:rsidRDefault="00B74F49" w:rsidP="0043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16205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59F4F33" w14:textId="77777777" w:rsidR="009F7051" w:rsidRPr="009F7051" w:rsidRDefault="009F705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F70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7292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15</w:t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F705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7292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15</w:t>
            </w:r>
            <w:r w:rsidRPr="009F7051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E1725" w14:textId="77777777" w:rsidR="009F7051" w:rsidRDefault="009F7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8098" w14:textId="77777777" w:rsidR="00B74F49" w:rsidRDefault="00B74F49" w:rsidP="004312E2">
      <w:r>
        <w:separator/>
      </w:r>
    </w:p>
  </w:footnote>
  <w:footnote w:type="continuationSeparator" w:id="0">
    <w:p w14:paraId="00F11149" w14:textId="77777777" w:rsidR="00B74F49" w:rsidRDefault="00B74F49" w:rsidP="0043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5C5C"/>
    <w:rsid w:val="00020171"/>
    <w:rsid w:val="00021A4D"/>
    <w:rsid w:val="00024E69"/>
    <w:rsid w:val="000672A4"/>
    <w:rsid w:val="000A3E33"/>
    <w:rsid w:val="000B5F88"/>
    <w:rsid w:val="000D3886"/>
    <w:rsid w:val="000F4D64"/>
    <w:rsid w:val="00101A5E"/>
    <w:rsid w:val="00114491"/>
    <w:rsid w:val="00127881"/>
    <w:rsid w:val="00130D52"/>
    <w:rsid w:val="001343B2"/>
    <w:rsid w:val="00155D6B"/>
    <w:rsid w:val="001A3339"/>
    <w:rsid w:val="0020463A"/>
    <w:rsid w:val="002349C0"/>
    <w:rsid w:val="00237A54"/>
    <w:rsid w:val="002442F1"/>
    <w:rsid w:val="0028159F"/>
    <w:rsid w:val="002A6883"/>
    <w:rsid w:val="00324287"/>
    <w:rsid w:val="003477A9"/>
    <w:rsid w:val="003538AC"/>
    <w:rsid w:val="00380F76"/>
    <w:rsid w:val="003878AE"/>
    <w:rsid w:val="00391B83"/>
    <w:rsid w:val="00394EF9"/>
    <w:rsid w:val="0039753F"/>
    <w:rsid w:val="003A3C5C"/>
    <w:rsid w:val="003B0D0B"/>
    <w:rsid w:val="003B4DF2"/>
    <w:rsid w:val="003C39AF"/>
    <w:rsid w:val="004312E2"/>
    <w:rsid w:val="00432299"/>
    <w:rsid w:val="004641AB"/>
    <w:rsid w:val="004F0267"/>
    <w:rsid w:val="005058C5"/>
    <w:rsid w:val="00550655"/>
    <w:rsid w:val="00572928"/>
    <w:rsid w:val="00581778"/>
    <w:rsid w:val="00596692"/>
    <w:rsid w:val="005C6FAB"/>
    <w:rsid w:val="005D788E"/>
    <w:rsid w:val="005F2006"/>
    <w:rsid w:val="005F2290"/>
    <w:rsid w:val="00641874"/>
    <w:rsid w:val="006657DC"/>
    <w:rsid w:val="00670D83"/>
    <w:rsid w:val="006775A8"/>
    <w:rsid w:val="00697BEA"/>
    <w:rsid w:val="006A2A5C"/>
    <w:rsid w:val="006E28CE"/>
    <w:rsid w:val="00706210"/>
    <w:rsid w:val="00712892"/>
    <w:rsid w:val="00741860"/>
    <w:rsid w:val="007516B3"/>
    <w:rsid w:val="007810A5"/>
    <w:rsid w:val="00787C98"/>
    <w:rsid w:val="007959F1"/>
    <w:rsid w:val="0079676B"/>
    <w:rsid w:val="00841BE5"/>
    <w:rsid w:val="00842A02"/>
    <w:rsid w:val="008617B6"/>
    <w:rsid w:val="00861F12"/>
    <w:rsid w:val="00870D34"/>
    <w:rsid w:val="0088675B"/>
    <w:rsid w:val="008C7D5F"/>
    <w:rsid w:val="008D5C9A"/>
    <w:rsid w:val="008D6924"/>
    <w:rsid w:val="008E1C91"/>
    <w:rsid w:val="0090645E"/>
    <w:rsid w:val="00916FAF"/>
    <w:rsid w:val="0094498E"/>
    <w:rsid w:val="00945C65"/>
    <w:rsid w:val="00974E7C"/>
    <w:rsid w:val="0098004C"/>
    <w:rsid w:val="009D04EB"/>
    <w:rsid w:val="009D39E8"/>
    <w:rsid w:val="009F7051"/>
    <w:rsid w:val="00A0218C"/>
    <w:rsid w:val="00A10087"/>
    <w:rsid w:val="00A21234"/>
    <w:rsid w:val="00A24676"/>
    <w:rsid w:val="00A27126"/>
    <w:rsid w:val="00A77B3E"/>
    <w:rsid w:val="00AD4080"/>
    <w:rsid w:val="00B04448"/>
    <w:rsid w:val="00B049DF"/>
    <w:rsid w:val="00B1163B"/>
    <w:rsid w:val="00B16A62"/>
    <w:rsid w:val="00B31885"/>
    <w:rsid w:val="00B33391"/>
    <w:rsid w:val="00B34694"/>
    <w:rsid w:val="00B74F49"/>
    <w:rsid w:val="00BB1594"/>
    <w:rsid w:val="00BD5A46"/>
    <w:rsid w:val="00BE7826"/>
    <w:rsid w:val="00C12313"/>
    <w:rsid w:val="00C41EEE"/>
    <w:rsid w:val="00C55305"/>
    <w:rsid w:val="00CA2A55"/>
    <w:rsid w:val="00CB08F8"/>
    <w:rsid w:val="00CC1551"/>
    <w:rsid w:val="00CD36DB"/>
    <w:rsid w:val="00CD6ADC"/>
    <w:rsid w:val="00D45769"/>
    <w:rsid w:val="00D6545C"/>
    <w:rsid w:val="00D74013"/>
    <w:rsid w:val="00DF5B52"/>
    <w:rsid w:val="00DF6C1C"/>
    <w:rsid w:val="00E038FA"/>
    <w:rsid w:val="00E1698C"/>
    <w:rsid w:val="00E25BD8"/>
    <w:rsid w:val="00E267B4"/>
    <w:rsid w:val="00E32977"/>
    <w:rsid w:val="00E41EEE"/>
    <w:rsid w:val="00E54EE1"/>
    <w:rsid w:val="00E71809"/>
    <w:rsid w:val="00E800F9"/>
    <w:rsid w:val="00E8465F"/>
    <w:rsid w:val="00EC25E5"/>
    <w:rsid w:val="00ED3133"/>
    <w:rsid w:val="00ED3EE6"/>
    <w:rsid w:val="00ED770B"/>
    <w:rsid w:val="00EE3A95"/>
    <w:rsid w:val="00F078D8"/>
    <w:rsid w:val="00F143BF"/>
    <w:rsid w:val="00F24CD6"/>
    <w:rsid w:val="00F51A8B"/>
    <w:rsid w:val="00F953D2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38E17F"/>
  <w15:docId w15:val="{B0A67CCA-8F8E-45A7-B6E1-D536986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12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2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2E2"/>
    <w:rPr>
      <w:sz w:val="18"/>
      <w:szCs w:val="18"/>
    </w:rPr>
  </w:style>
  <w:style w:type="character" w:styleId="a7">
    <w:name w:val="annotation reference"/>
    <w:basedOn w:val="a0"/>
    <w:semiHidden/>
    <w:unhideWhenUsed/>
    <w:rsid w:val="001A3339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1A3339"/>
  </w:style>
  <w:style w:type="character" w:customStyle="1" w:styleId="a9">
    <w:name w:val="批注文字 字符"/>
    <w:basedOn w:val="a0"/>
    <w:link w:val="a8"/>
    <w:semiHidden/>
    <w:rsid w:val="001A3339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A3339"/>
    <w:rPr>
      <w:b/>
      <w:bCs/>
    </w:rPr>
  </w:style>
  <w:style w:type="character" w:customStyle="1" w:styleId="ab">
    <w:name w:val="批注主题 字符"/>
    <w:basedOn w:val="a9"/>
    <w:link w:val="aa"/>
    <w:semiHidden/>
    <w:rsid w:val="001A3339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1A3339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1A3339"/>
    <w:rPr>
      <w:sz w:val="18"/>
      <w:szCs w:val="18"/>
    </w:rPr>
  </w:style>
  <w:style w:type="paragraph" w:styleId="ae">
    <w:name w:val="Revision"/>
    <w:hidden/>
    <w:uiPriority w:val="99"/>
    <w:semiHidden/>
    <w:rsid w:val="009D3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姚欣</dc:creator>
  <cp:lastModifiedBy> </cp:lastModifiedBy>
  <cp:revision>45</cp:revision>
  <dcterms:created xsi:type="dcterms:W3CDTF">2023-07-27T13:29:00Z</dcterms:created>
  <dcterms:modified xsi:type="dcterms:W3CDTF">2023-08-23T03:19:00Z</dcterms:modified>
</cp:coreProperties>
</file>