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FE" w:rsidRPr="00D170BD" w:rsidRDefault="001746FE" w:rsidP="00DE52E5">
      <w:pPr>
        <w:spacing w:line="360" w:lineRule="auto"/>
        <w:rPr>
          <w:rFonts w:ascii="Book Antiqua" w:hAnsi="Book Antiqua" w:cs="Tahoma"/>
          <w:b/>
        </w:rPr>
      </w:pPr>
      <w:bookmarkStart w:id="0" w:name="OLE_LINK263"/>
      <w:bookmarkStart w:id="1" w:name="OLE_LINK264"/>
      <w:bookmarkStart w:id="2" w:name="OLE_LINK269"/>
      <w:bookmarkStart w:id="3" w:name="OLE_LINK270"/>
      <w:bookmarkStart w:id="4" w:name="OLE_LINK272"/>
      <w:r w:rsidRPr="00D170BD">
        <w:rPr>
          <w:rFonts w:ascii="Book Antiqua" w:hAnsi="Book Antiqua" w:cs="Tahoma"/>
          <w:b/>
        </w:rPr>
        <w:t>Name of journal: World Journal of Gastrointestinal Pathophysiology</w:t>
      </w:r>
    </w:p>
    <w:p w:rsidR="001746FE" w:rsidRPr="00D170BD" w:rsidRDefault="001746FE" w:rsidP="00DE52E5">
      <w:pPr>
        <w:spacing w:line="360" w:lineRule="auto"/>
        <w:rPr>
          <w:rFonts w:ascii="Book Antiqua" w:hAnsi="Book Antiqua" w:cs="Tahoma"/>
          <w:b/>
          <w:lang w:eastAsia="zh-CN"/>
        </w:rPr>
      </w:pPr>
      <w:r w:rsidRPr="00D170BD">
        <w:rPr>
          <w:rFonts w:ascii="Book Antiqua" w:hAnsi="Book Antiqua" w:cs="Tahoma"/>
          <w:b/>
        </w:rPr>
        <w:t xml:space="preserve">ESPS Manuscript NO: </w:t>
      </w:r>
      <w:r w:rsidRPr="00D170BD">
        <w:rPr>
          <w:rFonts w:ascii="Book Antiqua" w:hAnsi="Book Antiqua" w:cs="Tahoma"/>
          <w:b/>
          <w:lang w:eastAsia="zh-CN"/>
        </w:rPr>
        <w:t>8659</w:t>
      </w:r>
    </w:p>
    <w:p w:rsidR="001746FE" w:rsidRPr="00D170BD" w:rsidRDefault="001746FE" w:rsidP="00DE52E5">
      <w:pPr>
        <w:spacing w:line="360" w:lineRule="auto"/>
        <w:rPr>
          <w:rFonts w:ascii="Book Antiqua" w:hAnsi="Book Antiqua"/>
          <w:b/>
          <w:lang w:eastAsia="zh-CN"/>
        </w:rPr>
      </w:pPr>
      <w:r w:rsidRPr="00D170BD">
        <w:rPr>
          <w:rFonts w:ascii="Book Antiqua" w:hAnsi="Book Antiqua" w:cs="Tahoma"/>
          <w:b/>
        </w:rPr>
        <w:t>Columns:</w:t>
      </w:r>
      <w:bookmarkEnd w:id="0"/>
      <w:bookmarkEnd w:id="1"/>
      <w:r w:rsidRPr="00D170BD">
        <w:rPr>
          <w:rFonts w:ascii="Book Antiqua" w:hAnsi="Book Antiqua" w:cs="Tahoma"/>
          <w:b/>
        </w:rPr>
        <w:t xml:space="preserve"> </w:t>
      </w:r>
      <w:r w:rsidRPr="00D170BD">
        <w:rPr>
          <w:rFonts w:ascii="Book Antiqua" w:hAnsi="Book Antiqua" w:cs="Arial"/>
          <w:b/>
          <w:bCs/>
        </w:rPr>
        <w:t>TOPIC HIGHLIGHT</w:t>
      </w:r>
      <w:bookmarkEnd w:id="2"/>
      <w:bookmarkEnd w:id="3"/>
      <w:bookmarkEnd w:id="4"/>
    </w:p>
    <w:p w:rsidR="001746FE" w:rsidRPr="00D170BD" w:rsidRDefault="001746FE" w:rsidP="00DE52E5">
      <w:pPr>
        <w:spacing w:line="360" w:lineRule="auto"/>
        <w:rPr>
          <w:rFonts w:ascii="Book Antiqua" w:hAnsi="Book Antiqua"/>
          <w:b/>
          <w:lang w:eastAsia="zh-CN"/>
        </w:rPr>
      </w:pPr>
    </w:p>
    <w:p w:rsidR="007D26AD" w:rsidRPr="00D170BD" w:rsidRDefault="007D26AD" w:rsidP="007D26AD">
      <w:pPr>
        <w:spacing w:line="360" w:lineRule="auto"/>
        <w:rPr>
          <w:rFonts w:ascii="Book Antiqua" w:hAnsi="Book Antiqua"/>
        </w:rPr>
      </w:pPr>
      <w:r w:rsidRPr="00D170BD">
        <w:rPr>
          <w:rFonts w:ascii="Book Antiqua" w:hAnsi="Book Antiqua" w:cs="TwCenMT-Bold"/>
          <w:bCs/>
        </w:rPr>
        <w:t>WJG</w:t>
      </w:r>
      <w:r w:rsidR="009A016F" w:rsidRPr="00D170BD">
        <w:rPr>
          <w:rFonts w:ascii="Book Antiqua" w:hAnsi="Book Antiqua" w:cs="TwCenMT-Bold" w:hint="eastAsia"/>
          <w:bCs/>
          <w:lang w:eastAsia="zh-CN"/>
        </w:rPr>
        <w:t>P</w:t>
      </w:r>
      <w:r w:rsidRPr="00D170BD">
        <w:rPr>
          <w:rFonts w:ascii="Book Antiqua" w:hAnsi="Book Antiqua" w:cs="TwCenMT-Bold"/>
          <w:bCs/>
        </w:rPr>
        <w:t xml:space="preserve"> </w:t>
      </w:r>
      <w:r w:rsidR="004C0BB2" w:rsidRPr="00D170BD">
        <w:rPr>
          <w:rFonts w:ascii="Book Antiqua" w:hAnsi="Book Antiqua" w:cs="TwCenMT-Bold" w:hint="eastAsia"/>
          <w:bCs/>
          <w:lang w:eastAsia="zh-CN"/>
        </w:rPr>
        <w:t>5</w:t>
      </w:r>
      <w:r w:rsidRPr="00D170BD">
        <w:rPr>
          <w:rFonts w:ascii="Book Antiqua" w:hAnsi="Book Antiqua" w:cs="TwCenMT-Bold"/>
          <w:bCs/>
        </w:rPr>
        <w:t>th Anniversary Special Issues</w:t>
      </w:r>
      <w:r w:rsidRPr="00D170BD">
        <w:rPr>
          <w:rFonts w:ascii="Book Antiqua" w:hAnsi="Book Antiqua"/>
        </w:rPr>
        <w:t xml:space="preserve"> (</w:t>
      </w:r>
      <w:r w:rsidR="00B11E08" w:rsidRPr="00D170BD">
        <w:rPr>
          <w:rFonts w:ascii="Book Antiqua" w:hAnsi="Book Antiqua" w:hint="eastAsia"/>
          <w:lang w:eastAsia="zh-CN"/>
        </w:rPr>
        <w:t>3</w:t>
      </w:r>
      <w:r w:rsidRPr="00D170BD">
        <w:rPr>
          <w:rFonts w:ascii="Book Antiqua" w:hAnsi="Book Antiqua"/>
        </w:rPr>
        <w:t xml:space="preserve">): </w:t>
      </w:r>
      <w:r w:rsidR="00B11E08" w:rsidRPr="00D170BD">
        <w:rPr>
          <w:rFonts w:ascii="Book Antiqua" w:hAnsi="Book Antiqua"/>
        </w:rPr>
        <w:t>Pancreatitis</w:t>
      </w:r>
    </w:p>
    <w:p w:rsidR="007D26AD" w:rsidRPr="00D170BD" w:rsidRDefault="007D26AD" w:rsidP="00DE52E5">
      <w:pPr>
        <w:spacing w:line="360" w:lineRule="auto"/>
        <w:rPr>
          <w:rFonts w:ascii="Book Antiqua" w:hAnsi="Book Antiqua"/>
          <w:b/>
          <w:lang w:eastAsia="zh-CN"/>
        </w:rPr>
      </w:pPr>
    </w:p>
    <w:p w:rsidR="001746FE" w:rsidRPr="00D170BD" w:rsidRDefault="001746FE" w:rsidP="00DE52E5">
      <w:pPr>
        <w:spacing w:line="360" w:lineRule="auto"/>
        <w:rPr>
          <w:rFonts w:ascii="Book Antiqua" w:hAnsi="Book Antiqua"/>
          <w:lang w:eastAsia="zh-CN"/>
        </w:rPr>
      </w:pPr>
      <w:r w:rsidRPr="00D170BD">
        <w:rPr>
          <w:rFonts w:ascii="Book Antiqua" w:hAnsi="Book Antiqua"/>
        </w:rPr>
        <w:t xml:space="preserve">Review of the </w:t>
      </w:r>
      <w:r w:rsidR="00DF7B23" w:rsidRPr="00D170BD">
        <w:rPr>
          <w:rFonts w:ascii="Book Antiqua" w:hAnsi="Book Antiqua"/>
        </w:rPr>
        <w:t>diagnosis, classification and management of autoimmune pancreatitis</w:t>
      </w:r>
    </w:p>
    <w:p w:rsidR="001746FE" w:rsidRPr="00D170BD" w:rsidRDefault="001746FE" w:rsidP="00DE52E5">
      <w:pPr>
        <w:spacing w:line="360" w:lineRule="auto"/>
        <w:rPr>
          <w:rFonts w:ascii="Book Antiqua" w:hAnsi="Book Antiqua"/>
          <w:b/>
          <w:lang w:eastAsia="zh-CN"/>
        </w:rPr>
      </w:pPr>
    </w:p>
    <w:p w:rsidR="001746FE" w:rsidRPr="00D170BD" w:rsidRDefault="00E13F31" w:rsidP="00DE52E5">
      <w:pPr>
        <w:spacing w:line="360" w:lineRule="auto"/>
        <w:rPr>
          <w:rFonts w:ascii="Book Antiqua" w:eastAsia="Arial Unicode MS" w:hAnsi="Book Antiqua" w:cs="Arial Unicode MS"/>
        </w:rPr>
      </w:pPr>
      <w:bookmarkStart w:id="5" w:name="OLE_LINK36"/>
      <w:bookmarkStart w:id="6" w:name="OLE_LINK37"/>
      <w:bookmarkStart w:id="7" w:name="OLE_LINK156"/>
      <w:bookmarkStart w:id="8" w:name="OLE_LINK48"/>
      <w:bookmarkStart w:id="9" w:name="OLE_LINK49"/>
      <w:r w:rsidRPr="00D170BD">
        <w:rPr>
          <w:rFonts w:ascii="Book Antiqua" w:hAnsi="Book Antiqua"/>
        </w:rPr>
        <w:t>O’Reilly</w:t>
      </w:r>
      <w:r w:rsidRPr="00D170BD">
        <w:rPr>
          <w:rFonts w:ascii="Book Antiqua" w:eastAsia="Arial Unicode MS" w:hAnsi="Book Antiqua" w:cs="Arial Unicode MS"/>
        </w:rPr>
        <w:t xml:space="preserve"> </w:t>
      </w:r>
      <w:r w:rsidRPr="00D170BD">
        <w:rPr>
          <w:rFonts w:ascii="Book Antiqua" w:eastAsia="Arial Unicode MS" w:hAnsi="Book Antiqua" w:cs="Arial Unicode MS" w:hint="eastAsia"/>
          <w:lang w:eastAsia="zh-CN"/>
        </w:rPr>
        <w:t xml:space="preserve">DA </w:t>
      </w:r>
      <w:r w:rsidR="00197536" w:rsidRPr="00D170BD">
        <w:rPr>
          <w:rFonts w:ascii="Book Antiqua" w:eastAsia="Arial Unicode MS" w:hAnsi="Book Antiqua" w:cs="Arial Unicode MS" w:hint="eastAsia"/>
          <w:i/>
          <w:lang w:eastAsia="zh-CN"/>
        </w:rPr>
        <w:t>et al</w:t>
      </w:r>
      <w:r w:rsidRPr="00D170BD">
        <w:rPr>
          <w:rFonts w:ascii="Book Antiqua" w:eastAsia="Arial Unicode MS" w:hAnsi="Book Antiqua" w:cs="Arial Unicode MS" w:hint="eastAsia"/>
          <w:lang w:eastAsia="zh-CN"/>
        </w:rPr>
        <w:t xml:space="preserve">. </w:t>
      </w:r>
      <w:r w:rsidR="001746FE" w:rsidRPr="00D170BD">
        <w:rPr>
          <w:rFonts w:ascii="Book Antiqua" w:eastAsia="Arial Unicode MS" w:hAnsi="Book Antiqua" w:cs="Arial Unicode MS"/>
        </w:rPr>
        <w:t xml:space="preserve">Autoimmune </w:t>
      </w:r>
      <w:r w:rsidR="00AB6B0D" w:rsidRPr="00D170BD">
        <w:rPr>
          <w:rFonts w:ascii="Book Antiqua" w:eastAsia="Arial Unicode MS" w:hAnsi="Book Antiqua" w:cs="Arial Unicode MS"/>
        </w:rPr>
        <w:t>p</w:t>
      </w:r>
      <w:r w:rsidR="001746FE" w:rsidRPr="00D170BD">
        <w:rPr>
          <w:rFonts w:ascii="Book Antiqua" w:eastAsia="Arial Unicode MS" w:hAnsi="Book Antiqua" w:cs="Arial Unicode MS"/>
        </w:rPr>
        <w:t>ancreatitis</w:t>
      </w:r>
    </w:p>
    <w:bookmarkEnd w:id="5"/>
    <w:bookmarkEnd w:id="6"/>
    <w:bookmarkEnd w:id="7"/>
    <w:bookmarkEnd w:id="8"/>
    <w:bookmarkEnd w:id="9"/>
    <w:p w:rsidR="001746FE" w:rsidRPr="00D170BD" w:rsidRDefault="001746FE" w:rsidP="00DE52E5">
      <w:pPr>
        <w:spacing w:line="360" w:lineRule="auto"/>
        <w:rPr>
          <w:rFonts w:ascii="Book Antiqua" w:hAnsi="Book Antiqua"/>
          <w:b/>
          <w:lang w:eastAsia="zh-CN"/>
        </w:rPr>
      </w:pPr>
    </w:p>
    <w:p w:rsidR="001746FE" w:rsidRPr="00D170BD" w:rsidRDefault="001746FE" w:rsidP="00DE52E5">
      <w:pPr>
        <w:spacing w:line="360" w:lineRule="auto"/>
        <w:rPr>
          <w:rFonts w:ascii="Book Antiqua" w:hAnsi="Book Antiqua"/>
          <w:vertAlign w:val="superscript"/>
        </w:rPr>
      </w:pPr>
      <w:r w:rsidRPr="00D170BD">
        <w:rPr>
          <w:rFonts w:ascii="Book Antiqua" w:hAnsi="Book Antiqua"/>
        </w:rPr>
        <w:t xml:space="preserve">Derek A O’Reilly, Deep J Malde, Trish Duncan, Madhu Rao, Rafik Filobbos </w:t>
      </w:r>
    </w:p>
    <w:p w:rsidR="001746FE" w:rsidRPr="00D170BD" w:rsidRDefault="001746FE" w:rsidP="00DE52E5">
      <w:pPr>
        <w:spacing w:line="360" w:lineRule="auto"/>
        <w:rPr>
          <w:rFonts w:ascii="Book Antiqua" w:hAnsi="Book Antiqua"/>
        </w:rPr>
      </w:pPr>
    </w:p>
    <w:p w:rsidR="00764FDF" w:rsidRPr="00D170BD" w:rsidRDefault="00C46F33" w:rsidP="00DE52E5">
      <w:pPr>
        <w:autoSpaceDE w:val="0"/>
        <w:autoSpaceDN w:val="0"/>
        <w:adjustRightInd w:val="0"/>
        <w:spacing w:line="360" w:lineRule="auto"/>
        <w:rPr>
          <w:rFonts w:ascii="Book Antiqua" w:hAnsi="Book Antiqua" w:cs="Garamond"/>
          <w:lang w:eastAsia="zh-CN"/>
        </w:rPr>
      </w:pPr>
      <w:r w:rsidRPr="00D170BD">
        <w:rPr>
          <w:rFonts w:ascii="Book Antiqua" w:hAnsi="Book Antiqua"/>
          <w:b/>
        </w:rPr>
        <w:t>Derek A O’Reilly</w:t>
      </w:r>
      <w:r w:rsidRPr="00D170BD">
        <w:rPr>
          <w:rFonts w:ascii="Book Antiqua" w:hAnsi="Book Antiqua" w:hint="eastAsia"/>
          <w:b/>
          <w:lang w:eastAsia="zh-CN"/>
        </w:rPr>
        <w:t>,</w:t>
      </w:r>
      <w:r w:rsidRPr="00D170BD">
        <w:rPr>
          <w:rFonts w:ascii="Book Antiqua" w:hAnsi="Book Antiqua"/>
        </w:rPr>
        <w:t xml:space="preserve"> </w:t>
      </w:r>
      <w:r w:rsidR="00EC1B07" w:rsidRPr="00D170BD">
        <w:rPr>
          <w:rFonts w:ascii="Book Antiqua" w:hAnsi="Book Antiqua"/>
          <w:b/>
        </w:rPr>
        <w:t>Deep J Malde, Trish Duncan,</w:t>
      </w:r>
      <w:r w:rsidR="00EC1B07" w:rsidRPr="00D170BD">
        <w:rPr>
          <w:rFonts w:ascii="Book Antiqua" w:hAnsi="Book Antiqua" w:hint="eastAsia"/>
          <w:b/>
          <w:lang w:eastAsia="zh-CN"/>
        </w:rPr>
        <w:t xml:space="preserve"> </w:t>
      </w:r>
      <w:r w:rsidR="001746FE" w:rsidRPr="00D170BD">
        <w:rPr>
          <w:rFonts w:ascii="Book Antiqua" w:hAnsi="Book Antiqua"/>
        </w:rPr>
        <w:t xml:space="preserve">Department of Hepatobiliary </w:t>
      </w:r>
      <w:r w:rsidR="00B97715" w:rsidRPr="00D170BD">
        <w:rPr>
          <w:rFonts w:ascii="Book Antiqua" w:hAnsi="Book Antiqua" w:hint="eastAsia"/>
          <w:lang w:eastAsia="zh-CN"/>
        </w:rPr>
        <w:t>and</w:t>
      </w:r>
      <w:r w:rsidR="001746FE" w:rsidRPr="00D170BD">
        <w:rPr>
          <w:rFonts w:ascii="Book Antiqua" w:hAnsi="Book Antiqua"/>
        </w:rPr>
        <w:t xml:space="preserve"> Pancreatic Surgery,</w:t>
      </w:r>
      <w:r w:rsidR="001746FE" w:rsidRPr="00D170BD">
        <w:rPr>
          <w:rFonts w:ascii="Book Antiqua" w:hAnsi="Book Antiqua"/>
          <w:vertAlign w:val="superscript"/>
        </w:rPr>
        <w:t xml:space="preserve"> </w:t>
      </w:r>
      <w:r w:rsidR="001C5CE0" w:rsidRPr="00D170BD">
        <w:rPr>
          <w:rFonts w:ascii="Book Antiqua" w:hAnsi="Book Antiqua"/>
        </w:rPr>
        <w:t>University of Manchester, Manchester Academic Health Science Centre, Manchester</w:t>
      </w:r>
      <w:r w:rsidR="001C5CE0" w:rsidRPr="00D170BD">
        <w:rPr>
          <w:rFonts w:ascii="Book Antiqua" w:hAnsi="Book Antiqua" w:hint="eastAsia"/>
          <w:lang w:eastAsia="zh-CN"/>
        </w:rPr>
        <w:t xml:space="preserve"> </w:t>
      </w:r>
      <w:r w:rsidR="001C5CE0" w:rsidRPr="00D170BD">
        <w:rPr>
          <w:rFonts w:ascii="Book Antiqua" w:hAnsi="Book Antiqua"/>
        </w:rPr>
        <w:t xml:space="preserve">M8 5RB, </w:t>
      </w:r>
      <w:r w:rsidR="001C5CE0" w:rsidRPr="00D170BD">
        <w:rPr>
          <w:rFonts w:ascii="Book Antiqua" w:hAnsi="Book Antiqua" w:cs="Garamond"/>
        </w:rPr>
        <w:t>United Kingdom</w:t>
      </w:r>
    </w:p>
    <w:p w:rsidR="001C5CE0" w:rsidRPr="00D170BD" w:rsidRDefault="001C5CE0" w:rsidP="00DE52E5">
      <w:pPr>
        <w:autoSpaceDE w:val="0"/>
        <w:autoSpaceDN w:val="0"/>
        <w:adjustRightInd w:val="0"/>
        <w:spacing w:line="360" w:lineRule="auto"/>
        <w:rPr>
          <w:rFonts w:ascii="Book Antiqua" w:hAnsi="Book Antiqua"/>
          <w:vertAlign w:val="superscript"/>
          <w:lang w:eastAsia="zh-CN"/>
        </w:rPr>
      </w:pPr>
    </w:p>
    <w:p w:rsidR="001C5CE0" w:rsidRPr="00D170BD" w:rsidRDefault="00EC1B07" w:rsidP="00DE52E5">
      <w:pPr>
        <w:autoSpaceDE w:val="0"/>
        <w:autoSpaceDN w:val="0"/>
        <w:adjustRightInd w:val="0"/>
        <w:spacing w:line="360" w:lineRule="auto"/>
        <w:rPr>
          <w:rFonts w:ascii="Book Antiqua" w:hAnsi="Book Antiqua"/>
          <w:vertAlign w:val="superscript"/>
          <w:lang w:eastAsia="zh-CN"/>
        </w:rPr>
      </w:pPr>
      <w:r w:rsidRPr="00D170BD">
        <w:rPr>
          <w:rFonts w:ascii="Book Antiqua" w:hAnsi="Book Antiqua"/>
          <w:b/>
        </w:rPr>
        <w:t>Derek A O’Reilly</w:t>
      </w:r>
      <w:r w:rsidRPr="00D170BD">
        <w:rPr>
          <w:rFonts w:ascii="Book Antiqua" w:hAnsi="Book Antiqua" w:hint="eastAsia"/>
          <w:b/>
          <w:lang w:eastAsia="zh-CN"/>
        </w:rPr>
        <w:t xml:space="preserve">, </w:t>
      </w:r>
      <w:r w:rsidR="001746FE" w:rsidRPr="00D170BD">
        <w:rPr>
          <w:rFonts w:ascii="Book Antiqua" w:hAnsi="Book Antiqua"/>
        </w:rPr>
        <w:t>Institute of Cancer Sciences, University of Manchester, Manchester Academic Health Science Centre, Manchester</w:t>
      </w:r>
      <w:r w:rsidR="008C6119" w:rsidRPr="00D170BD">
        <w:rPr>
          <w:rFonts w:ascii="Book Antiqua" w:hAnsi="Book Antiqua" w:hint="eastAsia"/>
          <w:lang w:eastAsia="zh-CN"/>
        </w:rPr>
        <w:t xml:space="preserve"> </w:t>
      </w:r>
      <w:r w:rsidR="008C6119" w:rsidRPr="00D170BD">
        <w:rPr>
          <w:rFonts w:ascii="Book Antiqua" w:hAnsi="Book Antiqua"/>
        </w:rPr>
        <w:t>M8 5RB</w:t>
      </w:r>
      <w:r w:rsidR="001746FE" w:rsidRPr="00D170BD">
        <w:rPr>
          <w:rFonts w:ascii="Book Antiqua" w:hAnsi="Book Antiqua"/>
        </w:rPr>
        <w:t xml:space="preserve">, </w:t>
      </w:r>
      <w:r w:rsidR="00764FDF" w:rsidRPr="00D170BD">
        <w:rPr>
          <w:rFonts w:ascii="Book Antiqua" w:hAnsi="Book Antiqua" w:cs="Garamond"/>
        </w:rPr>
        <w:t>United Kingdom</w:t>
      </w:r>
    </w:p>
    <w:p w:rsidR="001C5CE0" w:rsidRPr="00D170BD" w:rsidRDefault="001C5CE0" w:rsidP="00DE52E5">
      <w:pPr>
        <w:autoSpaceDE w:val="0"/>
        <w:autoSpaceDN w:val="0"/>
        <w:adjustRightInd w:val="0"/>
        <w:spacing w:line="360" w:lineRule="auto"/>
        <w:rPr>
          <w:rFonts w:ascii="Book Antiqua" w:hAnsi="Book Antiqua"/>
          <w:vertAlign w:val="superscript"/>
          <w:lang w:eastAsia="zh-CN"/>
        </w:rPr>
      </w:pPr>
    </w:p>
    <w:p w:rsidR="001C5CE0" w:rsidRPr="00D170BD" w:rsidRDefault="004C0112" w:rsidP="00DE52E5">
      <w:pPr>
        <w:autoSpaceDE w:val="0"/>
        <w:autoSpaceDN w:val="0"/>
        <w:adjustRightInd w:val="0"/>
        <w:spacing w:line="360" w:lineRule="auto"/>
        <w:rPr>
          <w:rFonts w:ascii="Book Antiqua" w:hAnsi="Book Antiqua"/>
          <w:lang w:eastAsia="zh-CN"/>
        </w:rPr>
      </w:pPr>
      <w:r w:rsidRPr="00D170BD">
        <w:rPr>
          <w:rFonts w:ascii="Book Antiqua" w:hAnsi="Book Antiqua"/>
          <w:b/>
        </w:rPr>
        <w:t>Madhu Rao</w:t>
      </w:r>
      <w:r w:rsidRPr="00D170BD">
        <w:rPr>
          <w:rFonts w:ascii="Book Antiqua" w:hAnsi="Book Antiqua" w:hint="eastAsia"/>
          <w:b/>
          <w:lang w:eastAsia="zh-CN"/>
        </w:rPr>
        <w:t>,</w:t>
      </w:r>
      <w:r w:rsidRPr="00D170BD">
        <w:rPr>
          <w:rFonts w:ascii="Book Antiqua" w:hAnsi="Book Antiqua"/>
          <w:b/>
        </w:rPr>
        <w:t xml:space="preserve"> </w:t>
      </w:r>
      <w:r w:rsidR="001746FE" w:rsidRPr="00D170BD">
        <w:rPr>
          <w:rFonts w:ascii="Book Antiqua" w:hAnsi="Book Antiqua"/>
        </w:rPr>
        <w:t xml:space="preserve">Department of Histopathology, </w:t>
      </w:r>
      <w:r w:rsidR="001C5CE0" w:rsidRPr="00D170BD">
        <w:rPr>
          <w:rFonts w:ascii="Book Antiqua" w:hAnsi="Book Antiqua"/>
        </w:rPr>
        <w:t>North Manchester General Hospital, Manchester</w:t>
      </w:r>
      <w:r w:rsidR="001C5CE0" w:rsidRPr="00D170BD">
        <w:rPr>
          <w:rFonts w:ascii="Book Antiqua" w:hAnsi="Book Antiqua" w:hint="eastAsia"/>
          <w:lang w:eastAsia="zh-CN"/>
        </w:rPr>
        <w:t xml:space="preserve"> </w:t>
      </w:r>
      <w:r w:rsidR="001C5CE0" w:rsidRPr="00D170BD">
        <w:rPr>
          <w:rFonts w:ascii="Book Antiqua" w:hAnsi="Book Antiqua"/>
        </w:rPr>
        <w:t>M8 5RB,</w:t>
      </w:r>
      <w:r w:rsidR="001C5CE0" w:rsidRPr="00D170BD">
        <w:rPr>
          <w:rFonts w:ascii="Book Antiqua" w:hAnsi="Book Antiqua" w:cs="Garamond"/>
        </w:rPr>
        <w:t xml:space="preserve"> United Kingdom</w:t>
      </w:r>
    </w:p>
    <w:p w:rsidR="001C5CE0" w:rsidRPr="00D170BD" w:rsidRDefault="001C5CE0" w:rsidP="00DE52E5">
      <w:pPr>
        <w:autoSpaceDE w:val="0"/>
        <w:autoSpaceDN w:val="0"/>
        <w:adjustRightInd w:val="0"/>
        <w:spacing w:line="360" w:lineRule="auto"/>
        <w:rPr>
          <w:rFonts w:ascii="Book Antiqua" w:hAnsi="Book Antiqua"/>
          <w:lang w:eastAsia="zh-CN"/>
        </w:rPr>
      </w:pPr>
    </w:p>
    <w:p w:rsidR="001746FE" w:rsidRPr="00D170BD" w:rsidRDefault="004C0112" w:rsidP="00DE52E5">
      <w:pPr>
        <w:autoSpaceDE w:val="0"/>
        <w:autoSpaceDN w:val="0"/>
        <w:adjustRightInd w:val="0"/>
        <w:spacing w:line="360" w:lineRule="auto"/>
        <w:rPr>
          <w:rFonts w:ascii="Book Antiqua" w:hAnsi="Book Antiqua"/>
        </w:rPr>
      </w:pPr>
      <w:r w:rsidRPr="00D170BD">
        <w:rPr>
          <w:rFonts w:ascii="Book Antiqua" w:hAnsi="Book Antiqua"/>
          <w:b/>
        </w:rPr>
        <w:t>Rafik Filobbos</w:t>
      </w:r>
      <w:r w:rsidRPr="00D170BD">
        <w:rPr>
          <w:rFonts w:ascii="Book Antiqua" w:hAnsi="Book Antiqua" w:hint="eastAsia"/>
          <w:b/>
          <w:lang w:eastAsia="zh-CN"/>
        </w:rPr>
        <w:t>,</w:t>
      </w:r>
      <w:r w:rsidRPr="00D170BD">
        <w:rPr>
          <w:rFonts w:ascii="Book Antiqua" w:hAnsi="Book Antiqua"/>
        </w:rPr>
        <w:t xml:space="preserve"> </w:t>
      </w:r>
      <w:r w:rsidR="001746FE" w:rsidRPr="00D170BD">
        <w:rPr>
          <w:rFonts w:ascii="Book Antiqua" w:hAnsi="Book Antiqua"/>
        </w:rPr>
        <w:t>Department of Radiology, North Manchester General Hospital, Manchester</w:t>
      </w:r>
      <w:r w:rsidR="008C6119" w:rsidRPr="00D170BD">
        <w:rPr>
          <w:rFonts w:ascii="Book Antiqua" w:hAnsi="Book Antiqua" w:hint="eastAsia"/>
          <w:lang w:eastAsia="zh-CN"/>
        </w:rPr>
        <w:t xml:space="preserve"> </w:t>
      </w:r>
      <w:r w:rsidR="008C6119" w:rsidRPr="00D170BD">
        <w:rPr>
          <w:rFonts w:ascii="Book Antiqua" w:hAnsi="Book Antiqua"/>
        </w:rPr>
        <w:t>M8 5RB</w:t>
      </w:r>
      <w:r w:rsidR="001746FE" w:rsidRPr="00D170BD">
        <w:rPr>
          <w:rFonts w:ascii="Book Antiqua" w:hAnsi="Book Antiqua"/>
        </w:rPr>
        <w:t>,</w:t>
      </w:r>
      <w:r w:rsidR="004F2834" w:rsidRPr="00D170BD">
        <w:rPr>
          <w:rFonts w:ascii="Book Antiqua" w:hAnsi="Book Antiqua" w:cs="Garamond"/>
        </w:rPr>
        <w:t xml:space="preserve"> United Kingdom</w:t>
      </w:r>
      <w:r w:rsidR="001746FE" w:rsidRPr="00D170BD">
        <w:rPr>
          <w:rFonts w:ascii="Book Antiqua" w:hAnsi="Book Antiqua"/>
        </w:rPr>
        <w:t xml:space="preserve"> </w:t>
      </w:r>
    </w:p>
    <w:p w:rsidR="001746FE" w:rsidRPr="00D170BD" w:rsidRDefault="001746FE" w:rsidP="00DE52E5">
      <w:pPr>
        <w:spacing w:line="360" w:lineRule="auto"/>
        <w:rPr>
          <w:rFonts w:ascii="Book Antiqua" w:hAnsi="Book Antiqua"/>
          <w:b/>
        </w:rPr>
      </w:pPr>
    </w:p>
    <w:p w:rsidR="001746FE" w:rsidRPr="00D170BD" w:rsidRDefault="001746FE" w:rsidP="00DE52E5">
      <w:pPr>
        <w:spacing w:line="360" w:lineRule="auto"/>
        <w:rPr>
          <w:rFonts w:ascii="Book Antiqua" w:hAnsi="Book Antiqua"/>
        </w:rPr>
      </w:pPr>
      <w:bookmarkStart w:id="10" w:name="OLE_LINK38"/>
      <w:bookmarkStart w:id="11" w:name="OLE_LINK47"/>
      <w:bookmarkStart w:id="12" w:name="OLE_LINK83"/>
      <w:bookmarkStart w:id="13" w:name="OLE_LINK103"/>
      <w:bookmarkStart w:id="14" w:name="OLE_LINK104"/>
      <w:bookmarkStart w:id="15" w:name="OLE_LINK112"/>
      <w:bookmarkStart w:id="16" w:name="OLE_LINK189"/>
      <w:bookmarkStart w:id="17" w:name="OLE_LINK40"/>
      <w:bookmarkStart w:id="18" w:name="OLE_LINK41"/>
      <w:r w:rsidRPr="00D170BD">
        <w:rPr>
          <w:rFonts w:ascii="Book Antiqua" w:eastAsia="MS Mincho" w:hAnsi="Book Antiqua"/>
          <w:b/>
          <w:lang w:eastAsia="ja-JP"/>
        </w:rPr>
        <w:t>Author contributions</w:t>
      </w:r>
      <w:bookmarkEnd w:id="10"/>
      <w:bookmarkEnd w:id="11"/>
      <w:r w:rsidRPr="00D170BD">
        <w:rPr>
          <w:rFonts w:ascii="Book Antiqua" w:eastAsia="MS Mincho" w:hAnsi="Book Antiqua"/>
          <w:b/>
          <w:lang w:eastAsia="ja-JP"/>
        </w:rPr>
        <w:t>:</w:t>
      </w:r>
      <w:bookmarkEnd w:id="12"/>
      <w:bookmarkEnd w:id="13"/>
      <w:bookmarkEnd w:id="14"/>
      <w:bookmarkEnd w:id="15"/>
      <w:bookmarkEnd w:id="16"/>
      <w:r w:rsidRPr="00D170BD">
        <w:rPr>
          <w:rFonts w:ascii="Book Antiqua" w:hAnsi="Book Antiqua"/>
          <w:b/>
        </w:rPr>
        <w:t xml:space="preserve"> </w:t>
      </w:r>
      <w:bookmarkEnd w:id="17"/>
      <w:bookmarkEnd w:id="18"/>
      <w:r w:rsidR="00A52F26" w:rsidRPr="00D170BD">
        <w:rPr>
          <w:rFonts w:ascii="Book Antiqua" w:hAnsi="Book Antiqua"/>
        </w:rPr>
        <w:t>O’Reilly</w:t>
      </w:r>
      <w:r w:rsidR="00A52F26" w:rsidRPr="00D170BD">
        <w:rPr>
          <w:rFonts w:ascii="Book Antiqua" w:hAnsi="Book Antiqua"/>
          <w:lang w:eastAsia="zh-CN"/>
        </w:rPr>
        <w:t xml:space="preserve"> DA</w:t>
      </w:r>
      <w:r w:rsidRPr="00D170BD">
        <w:rPr>
          <w:rFonts w:ascii="Book Antiqua" w:hAnsi="Book Antiqua"/>
        </w:rPr>
        <w:t xml:space="preserve">, </w:t>
      </w:r>
      <w:r w:rsidR="009043C8" w:rsidRPr="00D170BD">
        <w:rPr>
          <w:rFonts w:ascii="Book Antiqua" w:hAnsi="Book Antiqua"/>
        </w:rPr>
        <w:t xml:space="preserve">Malde </w:t>
      </w:r>
      <w:r w:rsidRPr="00D170BD">
        <w:rPr>
          <w:rFonts w:ascii="Book Antiqua" w:hAnsi="Book Antiqua"/>
        </w:rPr>
        <w:t xml:space="preserve">DJ and </w:t>
      </w:r>
      <w:r w:rsidR="001E0643" w:rsidRPr="00D170BD">
        <w:rPr>
          <w:rFonts w:ascii="Book Antiqua" w:hAnsi="Book Antiqua"/>
        </w:rPr>
        <w:t xml:space="preserve">Duncan </w:t>
      </w:r>
      <w:r w:rsidRPr="00D170BD">
        <w:rPr>
          <w:rFonts w:ascii="Book Antiqua" w:hAnsi="Book Antiqua"/>
        </w:rPr>
        <w:t>T wrote the clinical sections</w:t>
      </w:r>
      <w:r w:rsidR="00B34EDB" w:rsidRPr="00D170BD">
        <w:rPr>
          <w:rFonts w:ascii="Book Antiqua" w:hAnsi="Book Antiqua" w:hint="eastAsia"/>
          <w:lang w:eastAsia="zh-CN"/>
        </w:rPr>
        <w:t>;</w:t>
      </w:r>
      <w:r w:rsidRPr="00D170BD">
        <w:rPr>
          <w:rFonts w:ascii="Book Antiqua" w:hAnsi="Book Antiqua"/>
        </w:rPr>
        <w:t xml:space="preserve"> </w:t>
      </w:r>
      <w:r w:rsidR="004A72DD" w:rsidRPr="00D170BD">
        <w:rPr>
          <w:rFonts w:ascii="Book Antiqua" w:hAnsi="Book Antiqua"/>
        </w:rPr>
        <w:t>Rao</w:t>
      </w:r>
      <w:r w:rsidR="004A72DD" w:rsidRPr="00D170BD">
        <w:rPr>
          <w:rFonts w:ascii="Book Antiqua" w:hAnsi="Book Antiqua" w:hint="eastAsia"/>
          <w:lang w:eastAsia="zh-CN"/>
        </w:rPr>
        <w:t xml:space="preserve"> M</w:t>
      </w:r>
      <w:r w:rsidRPr="00D170BD">
        <w:rPr>
          <w:rFonts w:ascii="Book Antiqua" w:hAnsi="Book Antiqua"/>
        </w:rPr>
        <w:t xml:space="preserve"> </w:t>
      </w:r>
      <w:r w:rsidR="00B34EDB" w:rsidRPr="00D170BD">
        <w:rPr>
          <w:rFonts w:ascii="Book Antiqua" w:hAnsi="Book Antiqua" w:cs="Tahoma"/>
          <w:spacing w:val="-5"/>
        </w:rPr>
        <w:t>contributed to</w:t>
      </w:r>
      <w:r w:rsidR="00B34EDB" w:rsidRPr="00D170BD">
        <w:rPr>
          <w:rFonts w:ascii="Book Antiqua" w:hAnsi="Book Antiqua"/>
        </w:rPr>
        <w:t xml:space="preserve"> </w:t>
      </w:r>
      <w:r w:rsidRPr="00D170BD">
        <w:rPr>
          <w:rFonts w:ascii="Book Antiqua" w:hAnsi="Book Antiqua"/>
        </w:rPr>
        <w:t>the pathological section</w:t>
      </w:r>
      <w:r w:rsidR="00A90288" w:rsidRPr="00D170BD">
        <w:rPr>
          <w:rFonts w:ascii="Book Antiqua" w:hAnsi="Book Antiqua" w:hint="eastAsia"/>
          <w:lang w:eastAsia="zh-CN"/>
        </w:rPr>
        <w:t>;</w:t>
      </w:r>
      <w:r w:rsidRPr="00D170BD">
        <w:rPr>
          <w:rFonts w:ascii="Book Antiqua" w:hAnsi="Book Antiqua"/>
        </w:rPr>
        <w:t xml:space="preserve"> </w:t>
      </w:r>
      <w:r w:rsidR="00B74F5C" w:rsidRPr="00D170BD">
        <w:rPr>
          <w:rFonts w:ascii="Book Antiqua" w:hAnsi="Book Antiqua"/>
        </w:rPr>
        <w:t>Filobbos</w:t>
      </w:r>
      <w:r w:rsidR="00B74F5C" w:rsidRPr="00D170BD">
        <w:rPr>
          <w:rFonts w:ascii="Book Antiqua" w:hAnsi="Book Antiqua" w:hint="eastAsia"/>
          <w:lang w:eastAsia="zh-CN"/>
        </w:rPr>
        <w:t xml:space="preserve"> R</w:t>
      </w:r>
      <w:r w:rsidRPr="00D170BD">
        <w:rPr>
          <w:rFonts w:ascii="Book Antiqua" w:hAnsi="Book Antiqua"/>
        </w:rPr>
        <w:t xml:space="preserve"> supplied the radiology section and images.</w:t>
      </w:r>
    </w:p>
    <w:p w:rsidR="001746FE" w:rsidRPr="00D170BD" w:rsidRDefault="001746FE" w:rsidP="00DE52E5">
      <w:pPr>
        <w:spacing w:line="360" w:lineRule="auto"/>
        <w:rPr>
          <w:rFonts w:ascii="Book Antiqua" w:hAnsi="Book Antiqua"/>
          <w:b/>
        </w:rPr>
      </w:pPr>
    </w:p>
    <w:p w:rsidR="001746FE" w:rsidRPr="00D170BD" w:rsidRDefault="00675DA4" w:rsidP="00DE52E5">
      <w:pPr>
        <w:spacing w:line="360" w:lineRule="auto"/>
        <w:rPr>
          <w:rFonts w:ascii="Book Antiqua" w:hAnsi="Book Antiqua"/>
        </w:rPr>
      </w:pPr>
      <w:bookmarkStart w:id="19" w:name="OLE_LINK185"/>
      <w:bookmarkStart w:id="20" w:name="OLE_LINK190"/>
      <w:bookmarkStart w:id="21" w:name="OLE_LINK32"/>
      <w:bookmarkStart w:id="22" w:name="OLE_LINK33"/>
      <w:r w:rsidRPr="00D170BD">
        <w:rPr>
          <w:rFonts w:ascii="Book Antiqua" w:hAnsi="Book Antiqua"/>
          <w:b/>
        </w:rPr>
        <w:lastRenderedPageBreak/>
        <w:t>Correspondence to:</w:t>
      </w:r>
      <w:r w:rsidRPr="00D170BD">
        <w:rPr>
          <w:rFonts w:ascii="Book Antiqua" w:hAnsi="Book Antiqua" w:hint="eastAsia"/>
          <w:b/>
        </w:rPr>
        <w:t xml:space="preserve"> </w:t>
      </w:r>
      <w:bookmarkEnd w:id="19"/>
      <w:bookmarkEnd w:id="20"/>
      <w:bookmarkEnd w:id="21"/>
      <w:bookmarkEnd w:id="22"/>
      <w:r w:rsidR="000C2CEC" w:rsidRPr="00D170BD">
        <w:rPr>
          <w:rFonts w:ascii="Book Antiqua" w:hAnsi="Book Antiqua"/>
          <w:b/>
        </w:rPr>
        <w:t>Derek A O’Reilly</w:t>
      </w:r>
      <w:r w:rsidR="000C2CEC" w:rsidRPr="00D170BD">
        <w:rPr>
          <w:rFonts w:ascii="Book Antiqua" w:hAnsi="Book Antiqua" w:hint="eastAsia"/>
          <w:b/>
          <w:lang w:eastAsia="zh-CN"/>
        </w:rPr>
        <w:t>,</w:t>
      </w:r>
      <w:r w:rsidR="001746FE" w:rsidRPr="00D170BD">
        <w:rPr>
          <w:rFonts w:ascii="Book Antiqua" w:hAnsi="Book Antiqua"/>
          <w:b/>
        </w:rPr>
        <w:t xml:space="preserve"> PhD</w:t>
      </w:r>
      <w:r w:rsidR="000C2CEC" w:rsidRPr="00D170BD">
        <w:rPr>
          <w:rFonts w:ascii="Book Antiqua" w:hAnsi="Book Antiqua" w:hint="eastAsia"/>
          <w:b/>
          <w:lang w:eastAsia="zh-CN"/>
        </w:rPr>
        <w:t>,</w:t>
      </w:r>
      <w:r w:rsidR="001746FE" w:rsidRPr="00D170BD">
        <w:rPr>
          <w:rFonts w:ascii="Book Antiqua" w:hAnsi="Book Antiqua"/>
          <w:b/>
        </w:rPr>
        <w:t xml:space="preserve"> FRCS</w:t>
      </w:r>
      <w:r w:rsidR="000C2CEC" w:rsidRPr="00D170BD">
        <w:rPr>
          <w:rFonts w:ascii="Book Antiqua" w:hAnsi="Book Antiqua" w:hint="eastAsia"/>
          <w:b/>
          <w:lang w:eastAsia="zh-CN"/>
        </w:rPr>
        <w:t xml:space="preserve">, </w:t>
      </w:r>
      <w:r w:rsidR="001746FE" w:rsidRPr="00D170BD">
        <w:rPr>
          <w:rFonts w:ascii="Book Antiqua" w:hAnsi="Book Antiqua"/>
          <w:b/>
        </w:rPr>
        <w:t xml:space="preserve">Consultant HPB Surgeon </w:t>
      </w:r>
      <w:r w:rsidR="00244F98" w:rsidRPr="00D170BD">
        <w:rPr>
          <w:rFonts w:ascii="Book Antiqua" w:hAnsi="Book Antiqua" w:hint="eastAsia"/>
          <w:lang w:eastAsia="zh-CN"/>
        </w:rPr>
        <w:t>and</w:t>
      </w:r>
      <w:r w:rsidR="001746FE" w:rsidRPr="00D170BD">
        <w:rPr>
          <w:rFonts w:ascii="Book Antiqua" w:hAnsi="Book Antiqua"/>
        </w:rPr>
        <w:t xml:space="preserve"> </w:t>
      </w:r>
      <w:r w:rsidR="001746FE" w:rsidRPr="00D170BD">
        <w:rPr>
          <w:rFonts w:ascii="Book Antiqua" w:hAnsi="Book Antiqua"/>
          <w:b/>
        </w:rPr>
        <w:t>Honorary Senior Lecturer</w:t>
      </w:r>
      <w:r w:rsidR="00244F98" w:rsidRPr="00D170BD">
        <w:rPr>
          <w:rFonts w:ascii="Book Antiqua" w:hAnsi="Book Antiqua" w:hint="eastAsia"/>
          <w:lang w:eastAsia="zh-CN"/>
        </w:rPr>
        <w:t xml:space="preserve">, </w:t>
      </w:r>
      <w:r w:rsidR="00244F98" w:rsidRPr="00D170BD">
        <w:rPr>
          <w:rFonts w:ascii="Book Antiqua" w:hAnsi="Book Antiqua"/>
        </w:rPr>
        <w:t xml:space="preserve">Department of Hepatobiliary </w:t>
      </w:r>
      <w:r w:rsidR="00244F98" w:rsidRPr="00D170BD">
        <w:rPr>
          <w:rFonts w:ascii="Book Antiqua" w:hAnsi="Book Antiqua" w:hint="eastAsia"/>
          <w:lang w:eastAsia="zh-CN"/>
        </w:rPr>
        <w:t>and</w:t>
      </w:r>
      <w:r w:rsidR="00244F98" w:rsidRPr="00D170BD">
        <w:rPr>
          <w:rFonts w:ascii="Book Antiqua" w:hAnsi="Book Antiqua"/>
        </w:rPr>
        <w:t xml:space="preserve"> Pancreatic Surgery,</w:t>
      </w:r>
      <w:r w:rsidR="00244F98" w:rsidRPr="00D170BD">
        <w:rPr>
          <w:rFonts w:ascii="Book Antiqua" w:hAnsi="Book Antiqua"/>
          <w:vertAlign w:val="superscript"/>
        </w:rPr>
        <w:t xml:space="preserve"> </w:t>
      </w:r>
      <w:r w:rsidR="00244F98" w:rsidRPr="00D170BD">
        <w:rPr>
          <w:rFonts w:ascii="Book Antiqua" w:hAnsi="Book Antiqua"/>
        </w:rPr>
        <w:t>University of Manchester, Manchester Academic Health Science Centre,</w:t>
      </w:r>
      <w:r w:rsidR="00244F98" w:rsidRPr="00D170BD">
        <w:rPr>
          <w:rFonts w:ascii="Book Antiqua" w:hAnsi="Book Antiqua" w:hint="eastAsia"/>
          <w:lang w:eastAsia="zh-CN"/>
        </w:rPr>
        <w:t xml:space="preserve"> </w:t>
      </w:r>
      <w:r w:rsidR="001746FE" w:rsidRPr="00D170BD">
        <w:rPr>
          <w:rFonts w:ascii="Book Antiqua" w:hAnsi="Book Antiqua"/>
        </w:rPr>
        <w:t>Delaunays Road</w:t>
      </w:r>
      <w:r w:rsidR="00244F98" w:rsidRPr="00D170BD">
        <w:rPr>
          <w:rFonts w:ascii="Book Antiqua" w:hAnsi="Book Antiqua" w:hint="eastAsia"/>
          <w:lang w:eastAsia="zh-CN"/>
        </w:rPr>
        <w:t xml:space="preserve">, </w:t>
      </w:r>
      <w:r w:rsidR="001746FE" w:rsidRPr="00D170BD">
        <w:rPr>
          <w:rFonts w:ascii="Book Antiqua" w:hAnsi="Book Antiqua"/>
        </w:rPr>
        <w:t xml:space="preserve">Manchester M8 5RB, </w:t>
      </w:r>
      <w:r w:rsidR="007B18FB" w:rsidRPr="00D170BD">
        <w:rPr>
          <w:rFonts w:ascii="Book Antiqua" w:hAnsi="Book Antiqua" w:cs="Garamond"/>
        </w:rPr>
        <w:t>United Kingdom</w:t>
      </w:r>
      <w:r w:rsidR="001746FE" w:rsidRPr="00D170BD">
        <w:rPr>
          <w:rFonts w:ascii="Book Antiqua" w:hAnsi="Book Antiqua"/>
        </w:rPr>
        <w:t xml:space="preserve">. </w:t>
      </w:r>
      <w:r w:rsidR="00271BD0" w:rsidRPr="00D170BD">
        <w:rPr>
          <w:rFonts w:ascii="Book Antiqua" w:hAnsi="Book Antiqua"/>
        </w:rPr>
        <w:t>doreilly@doctors.org.uk</w:t>
      </w:r>
    </w:p>
    <w:p w:rsidR="00271BD0" w:rsidRPr="00D170BD" w:rsidRDefault="00271BD0" w:rsidP="00271BD0">
      <w:pPr>
        <w:spacing w:line="360" w:lineRule="auto"/>
        <w:rPr>
          <w:rFonts w:ascii="Book Antiqua" w:hAnsi="Book Antiqua"/>
          <w:b/>
        </w:rPr>
      </w:pPr>
      <w:bookmarkStart w:id="23" w:name="OLE_LINK283"/>
      <w:bookmarkStart w:id="24" w:name="OLE_LINK284"/>
      <w:r w:rsidRPr="00D170BD">
        <w:rPr>
          <w:rFonts w:ascii="Book Antiqua" w:hAnsi="Book Antiqua"/>
          <w:b/>
        </w:rPr>
        <w:t>Telephone:</w:t>
      </w:r>
      <w:r w:rsidRPr="00D170BD">
        <w:rPr>
          <w:rFonts w:ascii="Book Antiqua" w:hAnsi="Book Antiqua"/>
        </w:rPr>
        <w:t xml:space="preserve"> +44</w:t>
      </w:r>
      <w:r w:rsidRPr="00D170BD">
        <w:rPr>
          <w:rFonts w:ascii="Book Antiqua" w:hAnsi="Book Antiqua" w:hint="eastAsia"/>
          <w:lang w:eastAsia="zh-CN"/>
        </w:rPr>
        <w:t>-</w:t>
      </w:r>
      <w:r w:rsidRPr="00D170BD">
        <w:rPr>
          <w:rFonts w:ascii="Book Antiqua" w:hAnsi="Book Antiqua"/>
        </w:rPr>
        <w:t>161</w:t>
      </w:r>
      <w:r w:rsidRPr="00D170BD">
        <w:rPr>
          <w:rFonts w:ascii="Book Antiqua" w:hAnsi="Book Antiqua" w:hint="eastAsia"/>
          <w:lang w:eastAsia="zh-CN"/>
        </w:rPr>
        <w:t>-</w:t>
      </w:r>
      <w:r w:rsidRPr="00D170BD">
        <w:rPr>
          <w:rFonts w:ascii="Book Antiqua" w:hAnsi="Book Antiqua"/>
        </w:rPr>
        <w:t>7202277</w:t>
      </w:r>
      <w:r w:rsidR="00537481">
        <w:rPr>
          <w:rFonts w:ascii="Book Antiqua" w:hAnsi="Book Antiqua" w:hint="eastAsia"/>
        </w:rPr>
        <w:t xml:space="preserve">   </w:t>
      </w:r>
      <w:r w:rsidR="00537481">
        <w:rPr>
          <w:rFonts w:ascii="Book Antiqua" w:hAnsi="Book Antiqua"/>
        </w:rPr>
        <w:t xml:space="preserve"> </w:t>
      </w:r>
      <w:r w:rsidRPr="00D170BD">
        <w:rPr>
          <w:rFonts w:ascii="Book Antiqua" w:hAnsi="Book Antiqua" w:hint="eastAsia"/>
        </w:rPr>
        <w:t xml:space="preserve"> </w:t>
      </w:r>
      <w:r w:rsidRPr="00D170BD">
        <w:rPr>
          <w:rFonts w:ascii="Book Antiqua" w:hAnsi="Book Antiqua"/>
          <w:b/>
        </w:rPr>
        <w:t>Fax:</w:t>
      </w:r>
      <w:r w:rsidRPr="00D170BD">
        <w:rPr>
          <w:rFonts w:ascii="Book Antiqua" w:hAnsi="Book Antiqua"/>
        </w:rPr>
        <w:t xml:space="preserve"> +44</w:t>
      </w:r>
      <w:r w:rsidRPr="00D170BD">
        <w:rPr>
          <w:rFonts w:ascii="Book Antiqua" w:hAnsi="Book Antiqua" w:hint="eastAsia"/>
          <w:lang w:eastAsia="zh-CN"/>
        </w:rPr>
        <w:t>-</w:t>
      </w:r>
      <w:r w:rsidRPr="00D170BD">
        <w:rPr>
          <w:rFonts w:ascii="Book Antiqua" w:hAnsi="Book Antiqua"/>
        </w:rPr>
        <w:t>161</w:t>
      </w:r>
      <w:r w:rsidRPr="00D170BD">
        <w:rPr>
          <w:rFonts w:ascii="Book Antiqua" w:hAnsi="Book Antiqua" w:hint="eastAsia"/>
          <w:lang w:eastAsia="zh-CN"/>
        </w:rPr>
        <w:t>-</w:t>
      </w:r>
      <w:r w:rsidRPr="00D170BD">
        <w:rPr>
          <w:rFonts w:ascii="Book Antiqua" w:hAnsi="Book Antiqua"/>
        </w:rPr>
        <w:t>7202228</w:t>
      </w:r>
    </w:p>
    <w:bookmarkEnd w:id="23"/>
    <w:bookmarkEnd w:id="24"/>
    <w:p w:rsidR="00271BD0" w:rsidRPr="00D170BD" w:rsidRDefault="00271BD0" w:rsidP="00271BD0">
      <w:pPr>
        <w:spacing w:line="360" w:lineRule="auto"/>
        <w:rPr>
          <w:rFonts w:ascii="Book Antiqua" w:hAnsi="Book Antiqua"/>
          <w:b/>
          <w:lang w:eastAsia="zh-CN"/>
        </w:rPr>
      </w:pPr>
    </w:p>
    <w:p w:rsidR="00271BD0" w:rsidRPr="00D170BD" w:rsidRDefault="00271BD0" w:rsidP="00271BD0">
      <w:pPr>
        <w:spacing w:line="360" w:lineRule="auto"/>
        <w:rPr>
          <w:rFonts w:ascii="Book Antiqua" w:hAnsi="Book Antiqua"/>
          <w:b/>
          <w:lang w:eastAsia="zh-CN"/>
        </w:rPr>
      </w:pPr>
      <w:r w:rsidRPr="00D170BD">
        <w:rPr>
          <w:rFonts w:ascii="Book Antiqua" w:hAnsi="Book Antiqua"/>
          <w:b/>
        </w:rPr>
        <w:t>Received:</w:t>
      </w:r>
      <w:bookmarkStart w:id="25" w:name="OLE_LINK8"/>
      <w:bookmarkStart w:id="26" w:name="OLE_LINK9"/>
      <w:bookmarkStart w:id="27" w:name="OLE_LINK14"/>
      <w:r w:rsidRPr="00D170BD">
        <w:rPr>
          <w:rFonts w:ascii="Book Antiqua" w:hAnsi="Book Antiqua"/>
        </w:rPr>
        <w:t xml:space="preserve"> December</w:t>
      </w:r>
      <w:bookmarkEnd w:id="25"/>
      <w:bookmarkEnd w:id="26"/>
      <w:bookmarkEnd w:id="27"/>
      <w:r w:rsidRPr="00D170BD">
        <w:rPr>
          <w:rFonts w:ascii="Book Antiqua" w:hAnsi="Book Antiqua" w:hint="eastAsia"/>
          <w:lang w:eastAsia="zh-CN"/>
        </w:rPr>
        <w:t xml:space="preserve"> 31, 2013</w:t>
      </w:r>
      <w:r w:rsidR="00537481">
        <w:rPr>
          <w:rFonts w:ascii="Book Antiqua" w:hAnsi="Book Antiqua" w:hint="eastAsia"/>
          <w:lang w:eastAsia="zh-CN"/>
        </w:rPr>
        <w:t xml:space="preserve">  </w:t>
      </w:r>
      <w:r w:rsidR="00537481">
        <w:rPr>
          <w:rFonts w:ascii="Book Antiqua" w:hAnsi="Book Antiqua" w:hint="eastAsia"/>
        </w:rPr>
        <w:t xml:space="preserve">  </w:t>
      </w:r>
      <w:r w:rsidRPr="00D170BD">
        <w:rPr>
          <w:rFonts w:ascii="Book Antiqua" w:hAnsi="Book Antiqua"/>
          <w:b/>
        </w:rPr>
        <w:t xml:space="preserve">Revised: </w:t>
      </w:r>
      <w:bookmarkStart w:id="28" w:name="OLE_LINK82"/>
      <w:r w:rsidRPr="00D170BD">
        <w:rPr>
          <w:rFonts w:ascii="Book Antiqua" w:hAnsi="Book Antiqua"/>
        </w:rPr>
        <w:t>March</w:t>
      </w:r>
      <w:bookmarkEnd w:id="28"/>
      <w:r w:rsidRPr="00D170BD">
        <w:rPr>
          <w:rFonts w:ascii="Book Antiqua" w:hAnsi="Book Antiqua" w:hint="eastAsia"/>
          <w:lang w:eastAsia="zh-CN"/>
        </w:rPr>
        <w:t xml:space="preserve"> 27, 2014</w:t>
      </w:r>
    </w:p>
    <w:p w:rsidR="00706615" w:rsidRPr="00550A5F" w:rsidRDefault="00271BD0" w:rsidP="00706615">
      <w:pPr>
        <w:rPr>
          <w:rFonts w:ascii="Book Antiqua" w:hAnsi="Book Antiqua"/>
        </w:rPr>
      </w:pPr>
      <w:r w:rsidRPr="00D170BD">
        <w:rPr>
          <w:rFonts w:ascii="Book Antiqua" w:hAnsi="Book Antiqua"/>
          <w:b/>
        </w:rPr>
        <w:t xml:space="preserve">Accepted: </w:t>
      </w:r>
      <w:bookmarkStart w:id="29" w:name="OLE_LINK1"/>
      <w:bookmarkStart w:id="30" w:name="OLE_LINK2"/>
      <w:bookmarkStart w:id="31" w:name="OLE_LINK3"/>
      <w:r w:rsidR="00706615" w:rsidRPr="00550A5F">
        <w:rPr>
          <w:rFonts w:ascii="Book Antiqua" w:hAnsi="Book Antiqua"/>
        </w:rPr>
        <w:t>April 17, 2014</w:t>
      </w:r>
      <w:bookmarkEnd w:id="29"/>
      <w:bookmarkEnd w:id="30"/>
      <w:bookmarkEnd w:id="31"/>
    </w:p>
    <w:p w:rsidR="00271BD0" w:rsidRPr="00D170BD" w:rsidRDefault="00271BD0" w:rsidP="00271BD0">
      <w:pPr>
        <w:spacing w:line="360" w:lineRule="auto"/>
        <w:rPr>
          <w:rFonts w:ascii="Book Antiqua" w:hAnsi="Book Antiqua"/>
          <w:b/>
        </w:rPr>
      </w:pPr>
      <w:bookmarkStart w:id="32" w:name="_GoBack"/>
      <w:bookmarkEnd w:id="32"/>
    </w:p>
    <w:p w:rsidR="00271BD0" w:rsidRPr="00D170BD" w:rsidRDefault="00271BD0" w:rsidP="00271BD0">
      <w:pPr>
        <w:spacing w:line="360" w:lineRule="auto"/>
        <w:rPr>
          <w:rFonts w:ascii="Book Antiqua" w:hAnsi="Book Antiqua"/>
        </w:rPr>
      </w:pPr>
      <w:r w:rsidRPr="00D170BD">
        <w:rPr>
          <w:rFonts w:ascii="Book Antiqua" w:hAnsi="Book Antiqua"/>
          <w:b/>
        </w:rPr>
        <w:t xml:space="preserve">Published online: </w:t>
      </w:r>
    </w:p>
    <w:p w:rsidR="001746FE" w:rsidRPr="00D170BD" w:rsidRDefault="00531D3B" w:rsidP="00DE52E5">
      <w:pPr>
        <w:spacing w:line="360" w:lineRule="auto"/>
        <w:rPr>
          <w:rFonts w:ascii="Book Antiqua" w:hAnsi="Book Antiqua"/>
          <w:b/>
        </w:rPr>
      </w:pPr>
      <w:r w:rsidRPr="00D170BD">
        <w:rPr>
          <w:rFonts w:ascii="Book Antiqua" w:hAnsi="Book Antiqua"/>
          <w:b/>
        </w:rPr>
        <w:br w:type="page"/>
      </w:r>
      <w:r w:rsidR="001746FE" w:rsidRPr="00D170BD">
        <w:rPr>
          <w:rFonts w:ascii="Book Antiqua" w:hAnsi="Book Antiqua"/>
          <w:b/>
        </w:rPr>
        <w:lastRenderedPageBreak/>
        <w:t>Abstract</w:t>
      </w:r>
    </w:p>
    <w:p w:rsidR="001746FE" w:rsidRPr="00D170BD" w:rsidRDefault="001746FE" w:rsidP="00DE52E5">
      <w:pPr>
        <w:spacing w:line="360" w:lineRule="auto"/>
        <w:rPr>
          <w:rFonts w:ascii="Book Antiqua" w:hAnsi="Book Antiqua"/>
        </w:rPr>
      </w:pPr>
      <w:r w:rsidRPr="00D170BD">
        <w:rPr>
          <w:rFonts w:ascii="Book Antiqua" w:hAnsi="Book Antiqua"/>
        </w:rPr>
        <w:t>Autoimmune pancreatitis (AIP) is a rare form of chronic pancreatitis, with as yet undetermined incidence and prevalence in the general population. Our understanding of it continues to evolve. In the last few years, 2 separate subtypes have been identified: type 1 AIP has been recognised as the pancreatic manifestation of a multiorgan disease, named IgG4-related disease while type 2 AIP is a pancreas specific disorder not associated with IgG4. International criteria for the diagnosis of autoimmune pancreatitis have been defined: the HISORt criteria from the MAYO clinic, the Japan consensus criteria and, most recently, the International Association Of Pancreatology “International Consensus Diagnostic Criteria”. Despite this, in clinical practice it can still be very difficult to confirm the diagnosis and differentiate AIP from a pancreatic cancer. There are no large studies into the long-term prognosis and management of relapses of autoimmune pancreatitis, and there is even less information at present regarding the Type 2 AIP subtype. Further studies are necessary to clarify the pathogenesis, treatment and long-term outcomes of this disease. Critically for clinicians, making the correct diagnosis and differentiating the disease from pancreatic cancer is of the utmost importance and the greatest challenge.</w:t>
      </w:r>
    </w:p>
    <w:p w:rsidR="001746FE" w:rsidRPr="00D170BD" w:rsidRDefault="001746FE" w:rsidP="00DE52E5">
      <w:pPr>
        <w:spacing w:line="360" w:lineRule="auto"/>
        <w:rPr>
          <w:rFonts w:ascii="Book Antiqua" w:hAnsi="Book Antiqua"/>
          <w:lang w:eastAsia="zh-CN"/>
        </w:rPr>
      </w:pPr>
    </w:p>
    <w:p w:rsidR="00107414" w:rsidRPr="00D170BD" w:rsidRDefault="00107414" w:rsidP="00107414">
      <w:r w:rsidRPr="00D170BD">
        <w:rPr>
          <w:rFonts w:ascii="Book Antiqua" w:hAnsi="Book Antiqua"/>
        </w:rPr>
        <w:t>©</w:t>
      </w:r>
      <w:r w:rsidRPr="00D170BD">
        <w:rPr>
          <w:rFonts w:ascii="Book Antiqua" w:hAnsi="Book Antiqua" w:hint="eastAsia"/>
        </w:rPr>
        <w:t xml:space="preserve"> </w:t>
      </w:r>
      <w:r w:rsidRPr="00D170BD">
        <w:rPr>
          <w:rFonts w:ascii="Book Antiqua" w:hAnsi="Book Antiqua"/>
        </w:rPr>
        <w:t>201</w:t>
      </w:r>
      <w:r w:rsidRPr="00D170BD">
        <w:rPr>
          <w:rFonts w:ascii="Book Antiqua" w:hAnsi="Book Antiqua" w:hint="eastAsia"/>
        </w:rPr>
        <w:t>4</w:t>
      </w:r>
      <w:r w:rsidRPr="00D170BD">
        <w:rPr>
          <w:rFonts w:ascii="Book Antiqua" w:hAnsi="Book Antiqua"/>
        </w:rPr>
        <w:t xml:space="preserve"> Baishideng Publishing Group Co., Limited. All rights reserved.</w:t>
      </w:r>
    </w:p>
    <w:p w:rsidR="00107414" w:rsidRPr="00D170BD" w:rsidRDefault="00107414" w:rsidP="00DE52E5">
      <w:pPr>
        <w:spacing w:line="360" w:lineRule="auto"/>
        <w:rPr>
          <w:rFonts w:ascii="Book Antiqua" w:hAnsi="Book Antiqua"/>
          <w:lang w:eastAsia="zh-CN"/>
        </w:rPr>
      </w:pPr>
    </w:p>
    <w:p w:rsidR="001746FE" w:rsidRPr="00D170BD" w:rsidRDefault="001746FE" w:rsidP="00DE52E5">
      <w:pPr>
        <w:spacing w:line="360" w:lineRule="auto"/>
        <w:rPr>
          <w:rFonts w:ascii="Book Antiqua" w:eastAsia="Arial Unicode MS" w:hAnsi="Book Antiqua" w:cs="Arial Unicode MS"/>
          <w:b/>
        </w:rPr>
      </w:pPr>
      <w:bookmarkStart w:id="33" w:name="OLE_LINK191"/>
      <w:bookmarkStart w:id="34" w:name="OLE_LINK192"/>
      <w:r w:rsidRPr="00D170BD">
        <w:rPr>
          <w:rFonts w:ascii="Book Antiqua" w:eastAsia="Arial Unicode MS" w:hAnsi="Book Antiqua" w:cs="Arial Unicode MS"/>
          <w:b/>
        </w:rPr>
        <w:t>Key words:</w:t>
      </w:r>
      <w:r w:rsidRPr="00D170BD">
        <w:rPr>
          <w:rStyle w:val="3Char"/>
          <w:rFonts w:ascii="Book Antiqua" w:hAnsi="Book Antiqua"/>
          <w:bCs/>
          <w:sz w:val="24"/>
        </w:rPr>
        <w:t xml:space="preserve"> </w:t>
      </w:r>
      <w:r w:rsidR="00107414" w:rsidRPr="00D170BD">
        <w:rPr>
          <w:rStyle w:val="hui12181"/>
          <w:rFonts w:ascii="Book Antiqua" w:hAnsi="Book Antiqua" w:cs="Times New Roman"/>
          <w:color w:val="auto"/>
          <w:sz w:val="24"/>
          <w:szCs w:val="24"/>
        </w:rPr>
        <w:t>P</w:t>
      </w:r>
      <w:r w:rsidRPr="00D170BD">
        <w:rPr>
          <w:rStyle w:val="hui12181"/>
          <w:rFonts w:ascii="Book Antiqua" w:hAnsi="Book Antiqua" w:cs="Times New Roman"/>
          <w:color w:val="auto"/>
          <w:sz w:val="24"/>
          <w:szCs w:val="24"/>
        </w:rPr>
        <w:t>ancreatitis</w:t>
      </w:r>
      <w:r w:rsidR="00107414" w:rsidRPr="00D170BD">
        <w:rPr>
          <w:rStyle w:val="hui12181"/>
          <w:rFonts w:ascii="Book Antiqua" w:hAnsi="Book Antiqua" w:cs="Times New Roman" w:hint="eastAsia"/>
          <w:color w:val="auto"/>
          <w:sz w:val="24"/>
          <w:szCs w:val="24"/>
          <w:lang w:eastAsia="zh-CN"/>
        </w:rPr>
        <w:t xml:space="preserve">; </w:t>
      </w:r>
      <w:r w:rsidR="00107414" w:rsidRPr="00D170BD">
        <w:rPr>
          <w:rStyle w:val="hui12181"/>
          <w:rFonts w:ascii="Book Antiqua" w:hAnsi="Book Antiqua" w:cs="Times New Roman"/>
          <w:color w:val="auto"/>
          <w:sz w:val="24"/>
          <w:szCs w:val="24"/>
        </w:rPr>
        <w:t>A</w:t>
      </w:r>
      <w:r w:rsidRPr="00D170BD">
        <w:rPr>
          <w:rStyle w:val="hui12181"/>
          <w:rFonts w:ascii="Book Antiqua" w:hAnsi="Book Antiqua" w:cs="Times New Roman"/>
          <w:color w:val="auto"/>
          <w:sz w:val="24"/>
          <w:szCs w:val="24"/>
        </w:rPr>
        <w:t>utoimmunity</w:t>
      </w:r>
      <w:r w:rsidR="00107414" w:rsidRPr="00D170BD">
        <w:rPr>
          <w:rStyle w:val="hui12181"/>
          <w:rFonts w:ascii="Book Antiqua" w:hAnsi="Book Antiqua" w:cs="Times New Roman" w:hint="eastAsia"/>
          <w:color w:val="auto"/>
          <w:sz w:val="24"/>
          <w:szCs w:val="24"/>
          <w:lang w:eastAsia="zh-CN"/>
        </w:rPr>
        <w:t>;</w:t>
      </w:r>
      <w:r w:rsidRPr="00D170BD">
        <w:rPr>
          <w:rStyle w:val="hui12181"/>
          <w:rFonts w:ascii="Book Antiqua" w:hAnsi="Book Antiqua" w:cs="Times New Roman"/>
          <w:color w:val="auto"/>
          <w:sz w:val="24"/>
          <w:szCs w:val="24"/>
        </w:rPr>
        <w:t xml:space="preserve"> </w:t>
      </w:r>
      <w:r w:rsidR="00107414" w:rsidRPr="00D170BD">
        <w:rPr>
          <w:rStyle w:val="hui12181"/>
          <w:rFonts w:ascii="Book Antiqua" w:hAnsi="Book Antiqua" w:cs="Times New Roman"/>
          <w:color w:val="auto"/>
          <w:sz w:val="24"/>
          <w:szCs w:val="24"/>
        </w:rPr>
        <w:t>P</w:t>
      </w:r>
      <w:r w:rsidRPr="00D170BD">
        <w:rPr>
          <w:rStyle w:val="hui12181"/>
          <w:rFonts w:ascii="Book Antiqua" w:hAnsi="Book Antiqua" w:cs="Times New Roman"/>
          <w:color w:val="auto"/>
          <w:sz w:val="24"/>
          <w:szCs w:val="24"/>
        </w:rPr>
        <w:t>ancreatic cancer</w:t>
      </w:r>
      <w:r w:rsidR="00107414" w:rsidRPr="00D170BD">
        <w:rPr>
          <w:rStyle w:val="hui12181"/>
          <w:rFonts w:ascii="Book Antiqua" w:hAnsi="Book Antiqua" w:cs="Times New Roman" w:hint="eastAsia"/>
          <w:color w:val="auto"/>
          <w:sz w:val="24"/>
          <w:szCs w:val="24"/>
          <w:lang w:eastAsia="zh-CN"/>
        </w:rPr>
        <w:t xml:space="preserve">; </w:t>
      </w:r>
      <w:r w:rsidR="00107414" w:rsidRPr="00D170BD">
        <w:rPr>
          <w:rStyle w:val="hui12181"/>
          <w:rFonts w:ascii="Book Antiqua" w:hAnsi="Book Antiqua" w:cs="Times New Roman"/>
          <w:color w:val="auto"/>
          <w:sz w:val="24"/>
          <w:szCs w:val="24"/>
        </w:rPr>
        <w:t>A</w:t>
      </w:r>
      <w:r w:rsidRPr="00D170BD">
        <w:rPr>
          <w:rStyle w:val="hui12181"/>
          <w:rFonts w:ascii="Book Antiqua" w:hAnsi="Book Antiqua" w:cs="Times New Roman"/>
          <w:color w:val="auto"/>
          <w:sz w:val="24"/>
          <w:szCs w:val="24"/>
        </w:rPr>
        <w:t>utoimmune pancreatitis</w:t>
      </w:r>
      <w:r w:rsidR="00107414" w:rsidRPr="00D170BD">
        <w:rPr>
          <w:rStyle w:val="hui12181"/>
          <w:rFonts w:ascii="Book Antiqua" w:hAnsi="Book Antiqua" w:cs="Times New Roman" w:hint="eastAsia"/>
          <w:color w:val="auto"/>
          <w:sz w:val="24"/>
          <w:szCs w:val="24"/>
          <w:lang w:eastAsia="zh-CN"/>
        </w:rPr>
        <w:t>;</w:t>
      </w:r>
      <w:r w:rsidRPr="00D170BD">
        <w:rPr>
          <w:rStyle w:val="hui12181"/>
          <w:rFonts w:ascii="Book Antiqua" w:hAnsi="Book Antiqua" w:cs="Times New Roman"/>
          <w:color w:val="auto"/>
          <w:sz w:val="24"/>
          <w:szCs w:val="24"/>
        </w:rPr>
        <w:t xml:space="preserve"> IgG4-related disease</w:t>
      </w:r>
    </w:p>
    <w:bookmarkEnd w:id="33"/>
    <w:bookmarkEnd w:id="34"/>
    <w:p w:rsidR="001746FE" w:rsidRPr="00D170BD" w:rsidRDefault="001746FE" w:rsidP="00DE52E5">
      <w:pPr>
        <w:spacing w:line="360" w:lineRule="auto"/>
        <w:rPr>
          <w:rFonts w:ascii="Book Antiqua" w:eastAsia="Arial Unicode MS" w:hAnsi="Book Antiqua" w:cs="Arial Unicode MS"/>
          <w:b/>
        </w:rPr>
      </w:pPr>
    </w:p>
    <w:p w:rsidR="001746FE" w:rsidRPr="00D170BD" w:rsidRDefault="001746FE" w:rsidP="00DE52E5">
      <w:pPr>
        <w:spacing w:line="360" w:lineRule="auto"/>
        <w:rPr>
          <w:rFonts w:ascii="Book Antiqua" w:hAnsi="Book Antiqua"/>
          <w:lang w:eastAsia="zh-CN"/>
        </w:rPr>
      </w:pPr>
      <w:r w:rsidRPr="00D170BD">
        <w:rPr>
          <w:rFonts w:ascii="Book Antiqua" w:eastAsia="Arial Unicode MS" w:hAnsi="Book Antiqua" w:cs="Arial Unicode MS"/>
          <w:b/>
        </w:rPr>
        <w:t>Core tip:</w:t>
      </w:r>
      <w:r w:rsidRPr="00D170BD">
        <w:rPr>
          <w:rFonts w:ascii="Book Antiqua" w:hAnsi="Book Antiqua" w:cs="Arial"/>
        </w:rPr>
        <w:t xml:space="preserve"> </w:t>
      </w:r>
      <w:r w:rsidRPr="00D170BD">
        <w:rPr>
          <w:rFonts w:ascii="Book Antiqua" w:eastAsia="Times New Roman" w:hAnsi="Book Antiqua"/>
        </w:rPr>
        <w:t xml:space="preserve">Type 1 </w:t>
      </w:r>
      <w:r w:rsidR="00107414" w:rsidRPr="00D170BD">
        <w:rPr>
          <w:rFonts w:ascii="Book Antiqua" w:hAnsi="Book Antiqua"/>
        </w:rPr>
        <w:t>autoimmune pancreatitis (AIP)</w:t>
      </w:r>
      <w:r w:rsidRPr="00D170BD">
        <w:rPr>
          <w:rFonts w:ascii="Book Antiqua" w:eastAsia="Times New Roman" w:hAnsi="Book Antiqua"/>
        </w:rPr>
        <w:t xml:space="preserve"> is the pancreatic manifestation of a multiorgan disease, named IgG4-related disease while type 2 AIP is a pancreas specific disorder not associated with IgG4. Making the correct diagnosis and differentiating the disease from pancreatic cancer is of the utmost importance; </w:t>
      </w:r>
      <w:r w:rsidRPr="00D170BD">
        <w:rPr>
          <w:rFonts w:ascii="Book Antiqua" w:hAnsi="Book Antiqua"/>
        </w:rPr>
        <w:t>an agreed diagnostic pathway should be in place and a multidisciplinary approach taken with each patient.</w:t>
      </w:r>
    </w:p>
    <w:p w:rsidR="008D21C2" w:rsidRPr="00D170BD" w:rsidRDefault="008D21C2" w:rsidP="00DE52E5">
      <w:pPr>
        <w:spacing w:line="360" w:lineRule="auto"/>
        <w:rPr>
          <w:rFonts w:ascii="Book Antiqua" w:hAnsi="Book Antiqua"/>
          <w:lang w:eastAsia="zh-CN"/>
        </w:rPr>
      </w:pPr>
    </w:p>
    <w:p w:rsidR="003F0E38" w:rsidRPr="00D170BD" w:rsidRDefault="003F0E38" w:rsidP="003F0E38">
      <w:pPr>
        <w:spacing w:line="360" w:lineRule="auto"/>
        <w:rPr>
          <w:rFonts w:ascii="Book Antiqua" w:hAnsi="Book Antiqua"/>
          <w:lang w:eastAsia="zh-CN"/>
        </w:rPr>
      </w:pPr>
      <w:r w:rsidRPr="00D170BD">
        <w:rPr>
          <w:rFonts w:ascii="Book Antiqua" w:hAnsi="Book Antiqua"/>
        </w:rPr>
        <w:t>O’Reilly</w:t>
      </w:r>
      <w:r w:rsidRPr="00D170BD">
        <w:rPr>
          <w:rFonts w:ascii="Book Antiqua" w:hAnsi="Book Antiqua" w:hint="eastAsia"/>
          <w:lang w:eastAsia="zh-CN"/>
        </w:rPr>
        <w:t xml:space="preserve"> DA</w:t>
      </w:r>
      <w:r w:rsidRPr="00D170BD">
        <w:rPr>
          <w:rFonts w:ascii="Book Antiqua" w:hAnsi="Book Antiqua"/>
        </w:rPr>
        <w:t>, Malde</w:t>
      </w:r>
      <w:r w:rsidRPr="00D170BD">
        <w:rPr>
          <w:rFonts w:ascii="Book Antiqua" w:hAnsi="Book Antiqua" w:hint="eastAsia"/>
          <w:lang w:eastAsia="zh-CN"/>
        </w:rPr>
        <w:t xml:space="preserve"> DJ</w:t>
      </w:r>
      <w:r w:rsidRPr="00D170BD">
        <w:rPr>
          <w:rFonts w:ascii="Book Antiqua" w:hAnsi="Book Antiqua"/>
        </w:rPr>
        <w:t>, Duncan</w:t>
      </w:r>
      <w:r w:rsidRPr="00D170BD">
        <w:rPr>
          <w:rFonts w:ascii="Book Antiqua" w:hAnsi="Book Antiqua" w:hint="eastAsia"/>
          <w:lang w:eastAsia="zh-CN"/>
        </w:rPr>
        <w:t xml:space="preserve"> T</w:t>
      </w:r>
      <w:r w:rsidRPr="00D170BD">
        <w:rPr>
          <w:rFonts w:ascii="Book Antiqua" w:hAnsi="Book Antiqua"/>
        </w:rPr>
        <w:t>, Rao</w:t>
      </w:r>
      <w:r w:rsidRPr="00D170BD">
        <w:rPr>
          <w:rFonts w:ascii="Book Antiqua" w:hAnsi="Book Antiqua" w:hint="eastAsia"/>
          <w:lang w:eastAsia="zh-CN"/>
        </w:rPr>
        <w:t xml:space="preserve"> M</w:t>
      </w:r>
      <w:r w:rsidRPr="00D170BD">
        <w:rPr>
          <w:rFonts w:ascii="Book Antiqua" w:hAnsi="Book Antiqua"/>
        </w:rPr>
        <w:t xml:space="preserve">, Filobbos </w:t>
      </w:r>
      <w:r w:rsidRPr="00D170BD">
        <w:rPr>
          <w:rFonts w:ascii="Book Antiqua" w:hAnsi="Book Antiqua" w:hint="eastAsia"/>
          <w:lang w:eastAsia="zh-CN"/>
        </w:rPr>
        <w:t xml:space="preserve">R. </w:t>
      </w:r>
      <w:r w:rsidRPr="00D170BD">
        <w:rPr>
          <w:rFonts w:ascii="Book Antiqua" w:hAnsi="Book Antiqua"/>
        </w:rPr>
        <w:t>Review of the diagnosis, classification and management of autoimmune pancreatitis</w:t>
      </w:r>
      <w:r w:rsidRPr="00D170BD">
        <w:rPr>
          <w:rFonts w:ascii="Book Antiqua" w:hAnsi="Book Antiqua" w:hint="eastAsia"/>
          <w:lang w:eastAsia="zh-CN"/>
        </w:rPr>
        <w:t>.</w:t>
      </w:r>
    </w:p>
    <w:p w:rsidR="003F0E38" w:rsidRPr="00D170BD" w:rsidRDefault="003F0E38" w:rsidP="003F0E38">
      <w:pPr>
        <w:spacing w:line="360" w:lineRule="auto"/>
        <w:rPr>
          <w:rFonts w:ascii="Book Antiqua" w:hAnsi="Book Antiqua"/>
          <w:lang w:eastAsia="zh-CN"/>
        </w:rPr>
      </w:pPr>
    </w:p>
    <w:p w:rsidR="003F0E38" w:rsidRPr="00D170BD" w:rsidRDefault="003F0E38" w:rsidP="003F0E38">
      <w:pPr>
        <w:spacing w:line="360" w:lineRule="auto"/>
        <w:rPr>
          <w:rFonts w:ascii="Book Antiqua" w:hAnsi="Book Antiqua"/>
          <w:b/>
        </w:rPr>
      </w:pPr>
      <w:r w:rsidRPr="00D170BD">
        <w:rPr>
          <w:rFonts w:ascii="Book Antiqua" w:hAnsi="Book Antiqua"/>
          <w:b/>
        </w:rPr>
        <w:t xml:space="preserve">Available from: URL: </w:t>
      </w:r>
    </w:p>
    <w:p w:rsidR="003F0E38" w:rsidRPr="00D170BD" w:rsidRDefault="003F0E38" w:rsidP="003F0E38">
      <w:pPr>
        <w:spacing w:line="360" w:lineRule="auto"/>
        <w:rPr>
          <w:rFonts w:ascii="Book Antiqua" w:hAnsi="Book Antiqua"/>
          <w:b/>
        </w:rPr>
      </w:pPr>
      <w:r w:rsidRPr="00D170BD">
        <w:rPr>
          <w:rFonts w:ascii="Book Antiqua" w:hAnsi="Book Antiqua"/>
          <w:b/>
        </w:rPr>
        <w:t>DOI:</w:t>
      </w:r>
    </w:p>
    <w:p w:rsidR="003F0E38" w:rsidRPr="00D170BD" w:rsidRDefault="003F0E38" w:rsidP="003F0E38">
      <w:pPr>
        <w:spacing w:line="360" w:lineRule="auto"/>
        <w:rPr>
          <w:rFonts w:ascii="Book Antiqua" w:hAnsi="Book Antiqua"/>
          <w:lang w:eastAsia="zh-CN"/>
        </w:rPr>
      </w:pPr>
    </w:p>
    <w:p w:rsidR="008D21C2" w:rsidRPr="00D170BD" w:rsidRDefault="008D21C2" w:rsidP="00DE52E5">
      <w:pPr>
        <w:spacing w:line="360" w:lineRule="auto"/>
        <w:rPr>
          <w:rFonts w:ascii="Book Antiqua" w:hAnsi="Book Antiqua"/>
          <w:lang w:eastAsia="zh-CN"/>
        </w:rPr>
      </w:pPr>
    </w:p>
    <w:p w:rsidR="001746FE" w:rsidRPr="00D170BD" w:rsidRDefault="001746FE" w:rsidP="00DE52E5">
      <w:pPr>
        <w:spacing w:line="360" w:lineRule="auto"/>
        <w:rPr>
          <w:rFonts w:ascii="Book Antiqua" w:hAnsi="Book Antiqua"/>
          <w:b/>
        </w:rPr>
      </w:pPr>
      <w:r w:rsidRPr="00D170BD">
        <w:rPr>
          <w:rFonts w:ascii="Book Antiqua" w:hAnsi="Book Antiqua"/>
        </w:rPr>
        <w:br w:type="page"/>
      </w:r>
      <w:r w:rsidR="003F0E38" w:rsidRPr="00D170BD">
        <w:rPr>
          <w:rFonts w:ascii="Book Antiqua" w:hAnsi="Book Antiqua"/>
          <w:b/>
        </w:rPr>
        <w:lastRenderedPageBreak/>
        <w:t>INTRODUCTION</w:t>
      </w:r>
    </w:p>
    <w:p w:rsidR="001746FE" w:rsidRPr="00D170BD" w:rsidRDefault="001746FE" w:rsidP="00DE52E5">
      <w:pPr>
        <w:spacing w:line="360" w:lineRule="auto"/>
        <w:rPr>
          <w:rFonts w:ascii="Book Antiqua" w:hAnsi="Book Antiqua"/>
        </w:rPr>
      </w:pPr>
      <w:r w:rsidRPr="00D170BD">
        <w:rPr>
          <w:rFonts w:ascii="Book Antiqua" w:hAnsi="Book Antiqua"/>
        </w:rPr>
        <w:t xml:space="preserve">As early as 1961, Sarles </w:t>
      </w:r>
      <w:r w:rsidR="00197536" w:rsidRPr="00D170BD">
        <w:rPr>
          <w:rFonts w:ascii="Book Antiqua" w:hAnsi="Book Antiqua"/>
          <w:i/>
        </w:rPr>
        <w:t>et al</w:t>
      </w:r>
      <w:r w:rsidRPr="00D170BD">
        <w:rPr>
          <w:rFonts w:ascii="Book Antiqua" w:hAnsi="Book Antiqua"/>
          <w:vertAlign w:val="superscript"/>
        </w:rPr>
        <w:t>[1]</w:t>
      </w:r>
      <w:r w:rsidRPr="00D170BD">
        <w:rPr>
          <w:rFonts w:ascii="Book Antiqua" w:hAnsi="Book Antiqua"/>
        </w:rPr>
        <w:t xml:space="preserve"> described a form of idiopathic chronic pancreatitis with obstructive jaundice and hypergammaglobulinaemia, with the suspicion that there was an underlying autoimmune process. It was not until 1995, when Yoshida </w:t>
      </w:r>
      <w:r w:rsidR="00197536" w:rsidRPr="00D170BD">
        <w:rPr>
          <w:rFonts w:ascii="Book Antiqua" w:hAnsi="Book Antiqua"/>
          <w:i/>
        </w:rPr>
        <w:t>et al</w:t>
      </w:r>
      <w:r w:rsidRPr="00D170BD">
        <w:rPr>
          <w:rFonts w:ascii="Book Antiqua" w:hAnsi="Book Antiqua"/>
          <w:vertAlign w:val="superscript"/>
        </w:rPr>
        <w:t>[2]</w:t>
      </w:r>
      <w:r w:rsidRPr="00D170BD">
        <w:rPr>
          <w:rFonts w:ascii="Book Antiqua" w:hAnsi="Book Antiqua"/>
        </w:rPr>
        <w:t xml:space="preserve"> coined the term “autoimmune pancreatitis” (AIP) that this concept was widely accepted and AIP differentiated from other forms of chronic pancreatitis. Since then, progress has been made in our understanding of the pathophysiology of AIP; type 1 AIP has been recognised as the pancreatic manifestation of a multiorgan disease, named IgG4-related disease, while type 2 AIP is a pancreas specific disorder not associated with IgG4</w:t>
      </w:r>
      <w:r w:rsidRPr="00D170BD">
        <w:rPr>
          <w:rFonts w:ascii="Book Antiqua" w:hAnsi="Book Antiqua"/>
          <w:vertAlign w:val="superscript"/>
        </w:rPr>
        <w:t>[3, 4]</w:t>
      </w:r>
      <w:r w:rsidRPr="00D170BD">
        <w:rPr>
          <w:rFonts w:ascii="Book Antiqua" w:hAnsi="Book Antiqua"/>
        </w:rPr>
        <w:t>. This review gives an overview of current thinking on the pathology of AIP, its clinical features (including serology), classification and treatment. Emphasis is placed upon the diagnostic challenge of distinguishing AIP from pancreatic cancer.</w:t>
      </w:r>
    </w:p>
    <w:p w:rsidR="001746FE" w:rsidRPr="00D170BD" w:rsidRDefault="001746FE" w:rsidP="00DE52E5">
      <w:pPr>
        <w:spacing w:line="360" w:lineRule="auto"/>
        <w:rPr>
          <w:rFonts w:ascii="Book Antiqua" w:hAnsi="Book Antiqua"/>
        </w:rPr>
      </w:pPr>
    </w:p>
    <w:p w:rsidR="001746FE" w:rsidRPr="00D170BD" w:rsidRDefault="00F34C96" w:rsidP="00DE52E5">
      <w:pPr>
        <w:spacing w:line="360" w:lineRule="auto"/>
        <w:rPr>
          <w:rFonts w:ascii="Book Antiqua" w:hAnsi="Book Antiqua"/>
          <w:b/>
        </w:rPr>
      </w:pPr>
      <w:r w:rsidRPr="00D170BD">
        <w:rPr>
          <w:rFonts w:ascii="Book Antiqua" w:hAnsi="Book Antiqua"/>
          <w:b/>
        </w:rPr>
        <w:t>SEARCHING</w:t>
      </w:r>
    </w:p>
    <w:p w:rsidR="001746FE" w:rsidRPr="00D170BD" w:rsidRDefault="001746FE" w:rsidP="00DE52E5">
      <w:pPr>
        <w:spacing w:line="360" w:lineRule="auto"/>
        <w:rPr>
          <w:rFonts w:ascii="Book Antiqua" w:hAnsi="Book Antiqua"/>
        </w:rPr>
      </w:pPr>
      <w:r w:rsidRPr="00D170BD">
        <w:rPr>
          <w:rFonts w:ascii="Book Antiqua" w:hAnsi="Book Antiqua"/>
        </w:rPr>
        <w:t>This review of the English language literature on the classification, diagnosis and management of autoimmune pancreatitis is based on papers contained within the PubMed database. Individual searches of the PubMed database were performed with the Boolean operator AND, using the terms: “Autoimmune pancreatitis”, “Acute pancreatitis”, “Chronic pancreatitis” “Pancreatic cancer”. The abstracts were screened for eligibility and all relevant publications were requested as full-text articles. References used in requested papers were then checked for any further studies of potential interest.</w:t>
      </w:r>
    </w:p>
    <w:p w:rsidR="001746FE" w:rsidRPr="00D170BD" w:rsidRDefault="001746FE" w:rsidP="00DE52E5">
      <w:pPr>
        <w:spacing w:line="360" w:lineRule="auto"/>
        <w:rPr>
          <w:rFonts w:ascii="Book Antiqua" w:hAnsi="Book Antiqua"/>
          <w:b/>
        </w:rPr>
      </w:pPr>
    </w:p>
    <w:p w:rsidR="001746FE" w:rsidRPr="00D170BD" w:rsidRDefault="00683D2C" w:rsidP="00DE52E5">
      <w:pPr>
        <w:spacing w:line="360" w:lineRule="auto"/>
        <w:rPr>
          <w:rFonts w:ascii="Book Antiqua" w:hAnsi="Book Antiqua"/>
        </w:rPr>
      </w:pPr>
      <w:r w:rsidRPr="00D170BD">
        <w:rPr>
          <w:rFonts w:ascii="Book Antiqua" w:hAnsi="Book Antiqua"/>
          <w:b/>
        </w:rPr>
        <w:t>PATHOPHYSIOLOGY OF AIP</w:t>
      </w:r>
    </w:p>
    <w:p w:rsidR="001746FE" w:rsidRPr="00D170BD" w:rsidRDefault="001746FE" w:rsidP="00DE52E5">
      <w:pPr>
        <w:spacing w:line="360" w:lineRule="auto"/>
        <w:rPr>
          <w:rFonts w:ascii="Book Antiqua" w:hAnsi="Book Antiqua"/>
        </w:rPr>
      </w:pPr>
      <w:r w:rsidRPr="00D170BD">
        <w:rPr>
          <w:rFonts w:ascii="Book Antiqua" w:hAnsi="Book Antiqua"/>
        </w:rPr>
        <w:t>A definitive autoantigen for AIP has not yet been identified. HLA association studies in Japan have reported an association with human leucocyte antigen (HLA) serotypes DRB1*0405 and DQB1*0401</w:t>
      </w:r>
      <w:r w:rsidRPr="00D170BD">
        <w:rPr>
          <w:rFonts w:ascii="Book Antiqua" w:hAnsi="Book Antiqua"/>
          <w:vertAlign w:val="superscript"/>
        </w:rPr>
        <w:t>[5]</w:t>
      </w:r>
      <w:r w:rsidRPr="00D170BD">
        <w:rPr>
          <w:rFonts w:ascii="Book Antiqua" w:hAnsi="Book Antiqua"/>
        </w:rPr>
        <w:t xml:space="preserve">. This was not confirmed in a Korean study but DQβ1-57 without aspartic acid was associated with disease </w:t>
      </w:r>
      <w:r w:rsidRPr="00D170BD">
        <w:rPr>
          <w:rFonts w:ascii="Book Antiqua" w:hAnsi="Book Antiqua"/>
        </w:rPr>
        <w:lastRenderedPageBreak/>
        <w:t xml:space="preserve">relapse </w:t>
      </w:r>
      <w:r w:rsidRPr="00D170BD">
        <w:rPr>
          <w:rFonts w:ascii="Book Antiqua" w:hAnsi="Book Antiqua"/>
          <w:vertAlign w:val="superscript"/>
        </w:rPr>
        <w:t>[6]</w:t>
      </w:r>
      <w:r w:rsidRPr="00D170BD">
        <w:rPr>
          <w:rFonts w:ascii="Book Antiqua" w:hAnsi="Book Antiqua"/>
        </w:rPr>
        <w:t>. Single nucleotide polymorphisms identified in association with either disease susceptibility or recurrence include: cytotoxic T-lymphocyte associated antigen 4, tumour necrosis factor α and Fc receptor-like 3</w:t>
      </w:r>
      <w:r w:rsidRPr="00D170BD">
        <w:rPr>
          <w:rFonts w:ascii="Book Antiqua" w:hAnsi="Book Antiqua"/>
          <w:vertAlign w:val="superscript"/>
        </w:rPr>
        <w:t>[7]</w:t>
      </w:r>
      <w:r w:rsidRPr="00D170BD">
        <w:rPr>
          <w:rFonts w:ascii="Book Antiqua" w:hAnsi="Book Antiqua"/>
        </w:rPr>
        <w:t>. However, studies of genetic risk factors in AIP remain at an early stage of investigation. A genome-wide association study in AIP would likely advance our understanding significantly.</w:t>
      </w:r>
    </w:p>
    <w:p w:rsidR="001746FE" w:rsidRPr="00D170BD" w:rsidRDefault="001746FE" w:rsidP="00136878">
      <w:pPr>
        <w:spacing w:line="360" w:lineRule="auto"/>
        <w:ind w:firstLineChars="150" w:firstLine="360"/>
        <w:rPr>
          <w:rFonts w:ascii="Book Antiqua" w:hAnsi="Book Antiqua"/>
        </w:rPr>
      </w:pPr>
      <w:r w:rsidRPr="00D170BD">
        <w:rPr>
          <w:rFonts w:ascii="Book Antiqua" w:hAnsi="Book Antiqua"/>
        </w:rPr>
        <w:t>Potential initiating mechanisms include bacterial infection and molecular mimicry</w:t>
      </w:r>
      <w:r w:rsidRPr="00D170BD">
        <w:rPr>
          <w:rFonts w:ascii="Book Antiqua" w:hAnsi="Book Antiqua"/>
          <w:vertAlign w:val="superscript"/>
        </w:rPr>
        <w:t>[7]</w:t>
      </w:r>
      <w:r w:rsidRPr="00D170BD">
        <w:rPr>
          <w:rFonts w:ascii="Book Antiqua" w:hAnsi="Book Antiqua"/>
        </w:rPr>
        <w:t>. Substantial homology exists between human carbonic anhydrase II and the α-carbonic anhydrase of Helicobacter pylori</w:t>
      </w:r>
      <w:r w:rsidRPr="00D170BD">
        <w:rPr>
          <w:rFonts w:ascii="Book Antiqua" w:hAnsi="Book Antiqua"/>
          <w:vertAlign w:val="superscript"/>
        </w:rPr>
        <w:t>[11]</w:t>
      </w:r>
      <w:r w:rsidRPr="00D170BD">
        <w:rPr>
          <w:rFonts w:ascii="Book Antiqua" w:hAnsi="Book Antiqua"/>
        </w:rPr>
        <w:t>. In theory, antibodies directed against bacterial components could behave as autoantibodies by means of molecular mimicry in genetically predisposed persons</w:t>
      </w:r>
      <w:r w:rsidRPr="00D170BD">
        <w:rPr>
          <w:rFonts w:ascii="Book Antiqua" w:hAnsi="Book Antiqua"/>
          <w:vertAlign w:val="superscript"/>
        </w:rPr>
        <w:t>[7]</w:t>
      </w:r>
      <w:r w:rsidRPr="00D170BD">
        <w:rPr>
          <w:rFonts w:ascii="Book Antiqua" w:hAnsi="Book Antiqua"/>
        </w:rPr>
        <w:t>. Thus, autoimmunity is widely regarded as the initial stimulus for the Th2-cell immune response associated with AIP. Antibodies directed against potential autoantigens, such as carbonic anhydrase, lactoferrin, trysinogen and pancreatic secretory trypsin inhibitor, may give rise to the systemic manifestations of AIP</w:t>
      </w:r>
      <w:r w:rsidRPr="00D170BD">
        <w:rPr>
          <w:rFonts w:ascii="Book Antiqua" w:hAnsi="Book Antiqua"/>
          <w:vertAlign w:val="superscript"/>
        </w:rPr>
        <w:t>[7-11]</w:t>
      </w:r>
      <w:r w:rsidRPr="00D170BD">
        <w:rPr>
          <w:rFonts w:ascii="Book Antiqua" w:hAnsi="Book Antiqua"/>
        </w:rPr>
        <w:t>.</w:t>
      </w:r>
    </w:p>
    <w:p w:rsidR="001746FE" w:rsidRPr="00D170BD" w:rsidRDefault="001746FE" w:rsidP="00E3580B">
      <w:pPr>
        <w:spacing w:line="360" w:lineRule="auto"/>
        <w:ind w:firstLineChars="200" w:firstLine="480"/>
        <w:rPr>
          <w:rFonts w:ascii="Book Antiqua" w:hAnsi="Book Antiqua"/>
        </w:rPr>
      </w:pPr>
      <w:r w:rsidRPr="00D170BD">
        <w:rPr>
          <w:rFonts w:ascii="Book Antiqua" w:hAnsi="Book Antiqua"/>
        </w:rPr>
        <w:t>Studies using animal models of experimental autoimmune pancreatitis have significant limitations, as the disease does not occur spontaneously. Current models exhibit considerable variation in target antigens, differing methods for immune staining and differing mouse strains but have provided evidence that the disease is most likely T cell mediated, with highly beneficial effects observed with agents</w:t>
      </w:r>
      <w:r w:rsidR="00537481">
        <w:rPr>
          <w:rFonts w:ascii="Book Antiqua" w:hAnsi="Book Antiqua"/>
        </w:rPr>
        <w:t xml:space="preserve"> </w:t>
      </w:r>
      <w:r w:rsidRPr="00D170BD">
        <w:rPr>
          <w:rFonts w:ascii="Book Antiqua" w:hAnsi="Book Antiqua"/>
        </w:rPr>
        <w:t>such as the mammalian target of rapamycin [mTOR] inhibitor, sirolimus, which increases the number and activity of regulatory T-cells</w:t>
      </w:r>
      <w:r w:rsidRPr="00D170BD">
        <w:rPr>
          <w:rFonts w:ascii="Book Antiqua" w:hAnsi="Book Antiqua"/>
          <w:vertAlign w:val="superscript"/>
        </w:rPr>
        <w:t>[4]</w:t>
      </w:r>
      <w:r w:rsidRPr="00D170BD">
        <w:rPr>
          <w:rFonts w:ascii="Book Antiqua" w:hAnsi="Book Antiqua"/>
        </w:rPr>
        <w:t>.</w:t>
      </w:r>
    </w:p>
    <w:p w:rsidR="001746FE" w:rsidRPr="00D170BD" w:rsidRDefault="001746FE" w:rsidP="00DE52E5">
      <w:pPr>
        <w:spacing w:line="360" w:lineRule="auto"/>
        <w:rPr>
          <w:rFonts w:ascii="Book Antiqua" w:hAnsi="Book Antiqua"/>
        </w:rPr>
      </w:pPr>
    </w:p>
    <w:p w:rsidR="001746FE" w:rsidRPr="00D170BD" w:rsidRDefault="001F4394" w:rsidP="00DE52E5">
      <w:pPr>
        <w:spacing w:line="360" w:lineRule="auto"/>
        <w:rPr>
          <w:rFonts w:ascii="Book Antiqua" w:hAnsi="Book Antiqua"/>
        </w:rPr>
      </w:pPr>
      <w:r w:rsidRPr="00D170BD">
        <w:rPr>
          <w:rFonts w:ascii="Book Antiqua" w:hAnsi="Book Antiqua"/>
          <w:b/>
        </w:rPr>
        <w:t>SUBTYPES OF AUTOIMMUNE PANCREATITIS</w:t>
      </w:r>
    </w:p>
    <w:p w:rsidR="001746FE" w:rsidRPr="00D170BD" w:rsidRDefault="001746FE" w:rsidP="00DE52E5">
      <w:pPr>
        <w:spacing w:line="360" w:lineRule="auto"/>
        <w:rPr>
          <w:rFonts w:ascii="Book Antiqua" w:hAnsi="Book Antiqua"/>
          <w:b/>
          <w:i/>
        </w:rPr>
      </w:pPr>
      <w:r w:rsidRPr="00D170BD">
        <w:rPr>
          <w:rFonts w:ascii="Book Antiqua" w:hAnsi="Book Antiqua"/>
          <w:b/>
          <w:i/>
        </w:rPr>
        <w:t xml:space="preserve">Type 1 </w:t>
      </w:r>
    </w:p>
    <w:p w:rsidR="001746FE" w:rsidRPr="00D170BD" w:rsidRDefault="001746FE" w:rsidP="00DE52E5">
      <w:pPr>
        <w:spacing w:line="360" w:lineRule="auto"/>
        <w:rPr>
          <w:rFonts w:ascii="Book Antiqua" w:hAnsi="Book Antiqua"/>
        </w:rPr>
      </w:pPr>
      <w:r w:rsidRPr="00D170BD">
        <w:rPr>
          <w:rFonts w:ascii="Book Antiqua" w:hAnsi="Book Antiqua"/>
        </w:rPr>
        <w:t>This is the more classically described and recognised form of the disease. It is now recognised as a pancreatic manifestation of an immunoglobulin G4 (IgG4) related systemic disease</w:t>
      </w:r>
      <w:r w:rsidRPr="00D170BD">
        <w:rPr>
          <w:rFonts w:ascii="Book Antiqua" w:hAnsi="Book Antiqua"/>
          <w:vertAlign w:val="superscript"/>
        </w:rPr>
        <w:t>[4, 7, 12-14]</w:t>
      </w:r>
      <w:r w:rsidRPr="00D170BD">
        <w:rPr>
          <w:rFonts w:ascii="Book Antiqua" w:hAnsi="Book Antiqua"/>
        </w:rPr>
        <w:t xml:space="preserve">. It is associated with histological findings of a lymphoplasmacytic sclerosing pancreatitis (LSPS). This consists </w:t>
      </w:r>
      <w:r w:rsidRPr="00D170BD">
        <w:rPr>
          <w:rFonts w:ascii="Book Antiqua" w:hAnsi="Book Antiqua"/>
        </w:rPr>
        <w:lastRenderedPageBreak/>
        <w:t xml:space="preserve">of a dense lymphoplasmacytic infiltration and fibrosis involving the pancreatic lobules, ducts and peripancreatic adipose tissue. Storiform or </w:t>
      </w:r>
      <w:r w:rsidR="00B6632F" w:rsidRPr="00D170BD">
        <w:rPr>
          <w:rFonts w:ascii="Book Antiqua" w:hAnsi="Book Antiqua"/>
          <w:lang w:eastAsia="zh-CN"/>
        </w:rPr>
        <w:t>“</w:t>
      </w:r>
      <w:r w:rsidRPr="00D170BD">
        <w:rPr>
          <w:rFonts w:ascii="Book Antiqua" w:hAnsi="Book Antiqua"/>
        </w:rPr>
        <w:t>swirling</w:t>
      </w:r>
      <w:r w:rsidR="00B6632F" w:rsidRPr="00D170BD">
        <w:rPr>
          <w:rFonts w:ascii="Book Antiqua" w:hAnsi="Book Antiqua"/>
          <w:lang w:eastAsia="zh-CN"/>
        </w:rPr>
        <w:t>”</w:t>
      </w:r>
      <w:r w:rsidRPr="00D170BD">
        <w:rPr>
          <w:rFonts w:ascii="Book Antiqua" w:hAnsi="Book Antiqua"/>
        </w:rPr>
        <w:t xml:space="preserve"> fibrosis and obliterative phlebitis are also characteristic features</w:t>
      </w:r>
      <w:r w:rsidRPr="00D170BD">
        <w:rPr>
          <w:rFonts w:ascii="Book Antiqua" w:hAnsi="Book Antiqua"/>
          <w:vertAlign w:val="superscript"/>
        </w:rPr>
        <w:t>[15</w:t>
      </w:r>
      <w:r w:rsidR="00B6632F" w:rsidRPr="00D170BD">
        <w:rPr>
          <w:rFonts w:ascii="Book Antiqua" w:hAnsi="Book Antiqua" w:hint="eastAsia"/>
          <w:vertAlign w:val="superscript"/>
          <w:lang w:eastAsia="zh-CN"/>
        </w:rPr>
        <w:t>-</w:t>
      </w:r>
      <w:r w:rsidRPr="00D170BD">
        <w:rPr>
          <w:rFonts w:ascii="Book Antiqua" w:hAnsi="Book Antiqua"/>
          <w:vertAlign w:val="superscript"/>
        </w:rPr>
        <w:t>17]</w:t>
      </w:r>
      <w:r w:rsidRPr="00D170BD">
        <w:rPr>
          <w:rFonts w:ascii="Book Antiqua" w:hAnsi="Book Antiqua"/>
        </w:rPr>
        <w:t>. The lymphoplasmacytic infiltrate is also rich in IgG4 positive cells</w:t>
      </w:r>
      <w:r w:rsidRPr="00D170BD">
        <w:rPr>
          <w:rFonts w:ascii="Book Antiqua" w:hAnsi="Book Antiqua"/>
          <w:vertAlign w:val="superscript"/>
        </w:rPr>
        <w:t>[18]</w:t>
      </w:r>
      <w:r w:rsidRPr="00D170BD">
        <w:rPr>
          <w:rFonts w:ascii="Book Antiqua" w:hAnsi="Book Antiqua"/>
        </w:rPr>
        <w:t>. It is frequently associated with sclerosing extrapancreatic lesions such as sclerosing cholangitis, retroperitoneal fibrosis and sclerosing sialadenitis</w:t>
      </w:r>
      <w:r w:rsidRPr="00D170BD">
        <w:rPr>
          <w:rFonts w:ascii="Book Antiqua" w:hAnsi="Book Antiqua"/>
          <w:vertAlign w:val="superscript"/>
        </w:rPr>
        <w:t>[13, 19, 20, 21]</w:t>
      </w:r>
      <w:r w:rsidRPr="00D170BD">
        <w:rPr>
          <w:rFonts w:ascii="Book Antiqua" w:hAnsi="Book Antiqua"/>
        </w:rPr>
        <w:t>. Type 1 AIP tends to affect older males, with 80% of patients being over 50 years of age at the time of presentation. It is also associated with elevation in serum levels of immunoglobulin G4 (IgG4) in up to 75% of patients</w:t>
      </w:r>
      <w:r w:rsidRPr="00D170BD">
        <w:rPr>
          <w:rFonts w:ascii="Book Antiqua" w:hAnsi="Book Antiqua"/>
          <w:vertAlign w:val="superscript"/>
        </w:rPr>
        <w:t>[19, 20]</w:t>
      </w:r>
      <w:r w:rsidRPr="00D170BD">
        <w:rPr>
          <w:rFonts w:ascii="Book Antiqua" w:hAnsi="Book Antiqua"/>
        </w:rPr>
        <w:t>.</w:t>
      </w:r>
    </w:p>
    <w:p w:rsidR="001746FE" w:rsidRPr="00D170BD" w:rsidRDefault="001746FE" w:rsidP="001B6CF6">
      <w:pPr>
        <w:spacing w:line="360" w:lineRule="auto"/>
        <w:ind w:firstLineChars="200" w:firstLine="480"/>
        <w:rPr>
          <w:rFonts w:ascii="Book Antiqua" w:hAnsi="Book Antiqua"/>
        </w:rPr>
      </w:pPr>
      <w:r w:rsidRPr="00D170BD">
        <w:rPr>
          <w:rFonts w:ascii="Book Antiqua" w:hAnsi="Book Antiqua"/>
        </w:rPr>
        <w:t>The HISORt criteria from the MAYO clinic</w:t>
      </w:r>
      <w:r w:rsidRPr="00D170BD">
        <w:rPr>
          <w:rFonts w:ascii="Book Antiqua" w:hAnsi="Book Antiqua"/>
          <w:vertAlign w:val="superscript"/>
        </w:rPr>
        <w:t>[22]</w:t>
      </w:r>
      <w:r w:rsidRPr="00D170BD">
        <w:rPr>
          <w:rFonts w:ascii="Book Antiqua" w:hAnsi="Book Antiqua"/>
        </w:rPr>
        <w:t xml:space="preserve"> and the Japanese consensus criteria</w:t>
      </w:r>
      <w:r w:rsidRPr="00D170BD">
        <w:rPr>
          <w:rFonts w:ascii="Book Antiqua" w:hAnsi="Book Antiqua"/>
          <w:vertAlign w:val="superscript"/>
        </w:rPr>
        <w:t>[23]</w:t>
      </w:r>
      <w:r w:rsidRPr="00D170BD">
        <w:rPr>
          <w:rFonts w:ascii="Book Antiqua" w:hAnsi="Book Antiqua"/>
        </w:rPr>
        <w:t xml:space="preserve"> were mainly produced to facilitate the diagnosis of Type I AIP.</w:t>
      </w:r>
    </w:p>
    <w:p w:rsidR="001746FE" w:rsidRPr="00D170BD" w:rsidRDefault="001746FE" w:rsidP="00DE52E5">
      <w:pPr>
        <w:spacing w:line="360" w:lineRule="auto"/>
        <w:rPr>
          <w:rFonts w:ascii="Book Antiqua" w:hAnsi="Book Antiqua"/>
          <w:i/>
        </w:rPr>
      </w:pPr>
    </w:p>
    <w:p w:rsidR="001746FE" w:rsidRPr="00D170BD" w:rsidRDefault="001746FE" w:rsidP="00DE52E5">
      <w:pPr>
        <w:spacing w:line="360" w:lineRule="auto"/>
        <w:rPr>
          <w:rFonts w:ascii="Book Antiqua" w:hAnsi="Book Antiqua"/>
          <w:b/>
          <w:i/>
        </w:rPr>
      </w:pPr>
      <w:r w:rsidRPr="00D170BD">
        <w:rPr>
          <w:rFonts w:ascii="Book Antiqua" w:hAnsi="Book Antiqua"/>
          <w:b/>
          <w:i/>
        </w:rPr>
        <w:t xml:space="preserve">Type 2 </w:t>
      </w:r>
    </w:p>
    <w:p w:rsidR="001746FE" w:rsidRPr="00D170BD" w:rsidRDefault="001746FE" w:rsidP="00DE52E5">
      <w:pPr>
        <w:spacing w:line="360" w:lineRule="auto"/>
        <w:rPr>
          <w:rFonts w:ascii="Book Antiqua" w:hAnsi="Book Antiqua"/>
        </w:rPr>
      </w:pPr>
      <w:r w:rsidRPr="00D170BD">
        <w:rPr>
          <w:rFonts w:ascii="Book Antiqua" w:hAnsi="Book Antiqua"/>
        </w:rPr>
        <w:t>This is a relatively recently described form of AIP</w:t>
      </w:r>
      <w:r w:rsidRPr="00D170BD">
        <w:rPr>
          <w:rFonts w:ascii="Book Antiqua" w:hAnsi="Book Antiqua"/>
          <w:vertAlign w:val="superscript"/>
        </w:rPr>
        <w:t>[3, 4]</w:t>
      </w:r>
      <w:r w:rsidRPr="00D170BD">
        <w:rPr>
          <w:rFonts w:ascii="Book Antiqua" w:hAnsi="Book Antiqua"/>
        </w:rPr>
        <w:t>. It has a unique histological pattern, consisting of an idiopathic duct-centric pancreatitis (IDCP) or AIP with a granulocytic epithelial lesion (GEL). The inflammation is centred on the exocrine pancreatic system, with neutrophilic infiltration within the lumen and epithelium of the interlobular ducts being a characteristic feature. The neutrophils are sometimes so numerous that microabscesses can be seen in the lobules and ducts. The entire wall of the duct may be infiltrated by neutrophils and plasma cells. The infiltrate frequently involves the duct epithelium and can obliterate it. It differs from LPSP in that there is little obliterative phlebitis and the inflammatory infiltrates have few IgG4 positive cells</w:t>
      </w:r>
      <w:r w:rsidRPr="00D170BD">
        <w:rPr>
          <w:rFonts w:ascii="Book Antiqua" w:hAnsi="Book Antiqua"/>
          <w:vertAlign w:val="superscript"/>
        </w:rPr>
        <w:t>[24, 25]</w:t>
      </w:r>
      <w:r w:rsidRPr="00D170BD">
        <w:rPr>
          <w:rFonts w:ascii="Book Antiqua" w:hAnsi="Book Antiqua"/>
        </w:rPr>
        <w:t>.</w:t>
      </w:r>
    </w:p>
    <w:p w:rsidR="001746FE" w:rsidRPr="00D170BD" w:rsidRDefault="001746FE" w:rsidP="00976E4C">
      <w:pPr>
        <w:spacing w:line="360" w:lineRule="auto"/>
        <w:ind w:firstLineChars="250" w:firstLine="600"/>
        <w:rPr>
          <w:rFonts w:ascii="Book Antiqua" w:hAnsi="Book Antiqua"/>
        </w:rPr>
      </w:pPr>
      <w:r w:rsidRPr="00D170BD">
        <w:rPr>
          <w:rFonts w:ascii="Book Antiqua" w:hAnsi="Book Antiqua"/>
        </w:rPr>
        <w:t>Much less is known regarding the clinical features of Type 2 AIP. However it appears to be associated with a younger subset of patients and there is no gender preponderance. There also appears to be an association with ulcerative colitis. Type 2 AIP patients usually have a dramatic response to steroid therapy, associated with a low frequency of relapse</w:t>
      </w:r>
      <w:r w:rsidRPr="00D170BD">
        <w:rPr>
          <w:rFonts w:ascii="Book Antiqua" w:hAnsi="Book Antiqua"/>
          <w:vertAlign w:val="superscript"/>
        </w:rPr>
        <w:t>[25]</w:t>
      </w:r>
      <w:r w:rsidRPr="00D170BD">
        <w:rPr>
          <w:rFonts w:ascii="Book Antiqua" w:hAnsi="Book Antiqua"/>
        </w:rPr>
        <w:t xml:space="preserve">. Until recently existing criteria have not been that helpful in the diagnosis of Type 2 </w:t>
      </w:r>
      <w:r w:rsidRPr="00D170BD">
        <w:rPr>
          <w:rFonts w:ascii="Book Antiqua" w:hAnsi="Book Antiqua"/>
        </w:rPr>
        <w:lastRenderedPageBreak/>
        <w:t>AIP, but with recent publication of the IAP diagnostic guidelines</w:t>
      </w:r>
      <w:r w:rsidRPr="00D170BD">
        <w:rPr>
          <w:rFonts w:ascii="Book Antiqua" w:hAnsi="Book Antiqua"/>
          <w:vertAlign w:val="superscript"/>
        </w:rPr>
        <w:t>[26]</w:t>
      </w:r>
      <w:r w:rsidRPr="00D170BD">
        <w:rPr>
          <w:rFonts w:ascii="Book Antiqua" w:hAnsi="Book Antiqua"/>
        </w:rPr>
        <w:t xml:space="preserve">, it is anticipated that more data will confirm and further characterise this subtype. </w:t>
      </w:r>
    </w:p>
    <w:p w:rsidR="001746FE" w:rsidRPr="00D170BD" w:rsidRDefault="001746FE" w:rsidP="00513849">
      <w:pPr>
        <w:spacing w:line="360" w:lineRule="auto"/>
        <w:ind w:firstLineChars="200" w:firstLine="480"/>
        <w:rPr>
          <w:rFonts w:ascii="Book Antiqua" w:hAnsi="Book Antiqua"/>
        </w:rPr>
      </w:pPr>
      <w:r w:rsidRPr="00D170BD">
        <w:rPr>
          <w:rFonts w:ascii="Book Antiqua" w:hAnsi="Book Antiqua"/>
        </w:rPr>
        <w:t xml:space="preserve">Variation in the geographic distribution of the two subtypes may help to explain the heterogeneity of disease morphology observed worldwide. </w:t>
      </w:r>
    </w:p>
    <w:p w:rsidR="001746FE" w:rsidRPr="00D170BD" w:rsidRDefault="001746FE" w:rsidP="00DE52E5">
      <w:pPr>
        <w:spacing w:line="360" w:lineRule="auto"/>
        <w:rPr>
          <w:rFonts w:ascii="Book Antiqua" w:hAnsi="Book Antiqua"/>
          <w:b/>
        </w:rPr>
      </w:pPr>
    </w:p>
    <w:p w:rsidR="001746FE" w:rsidRPr="00D170BD" w:rsidRDefault="00513849" w:rsidP="00DE52E5">
      <w:pPr>
        <w:spacing w:line="360" w:lineRule="auto"/>
        <w:rPr>
          <w:rFonts w:ascii="Book Antiqua" w:hAnsi="Book Antiqua"/>
        </w:rPr>
      </w:pPr>
      <w:r w:rsidRPr="00D170BD">
        <w:rPr>
          <w:rFonts w:ascii="Book Antiqua" w:hAnsi="Book Antiqua"/>
          <w:b/>
        </w:rPr>
        <w:t>CLINICAL PRESENTATION</w:t>
      </w:r>
    </w:p>
    <w:p w:rsidR="001746FE" w:rsidRPr="00D170BD" w:rsidRDefault="001746FE" w:rsidP="00DE52E5">
      <w:pPr>
        <w:spacing w:line="360" w:lineRule="auto"/>
        <w:rPr>
          <w:rFonts w:ascii="Book Antiqua" w:hAnsi="Book Antiqua"/>
        </w:rPr>
      </w:pPr>
      <w:r w:rsidRPr="00D170BD">
        <w:rPr>
          <w:rFonts w:ascii="Book Antiqua" w:hAnsi="Book Antiqua"/>
        </w:rPr>
        <w:t>The presentation of AIP is varied, but a classical picture is obstructive jaundice, often painless or with mild epigastric pain. Less commonly, new onset diabetes or symptoms of pancreatic insufficiency and weight loss may occur. A rarer presentation is acute pancreatitis and its sequelae. A characteristic feature of type 1 AIP is extrapancreatic other organ involvement. In Type 1 AIP the majority are male and over the age of 50. Some patients are only diagnosed post-operatively, having had a resection for a presumed pancreatic cancer.</w:t>
      </w:r>
    </w:p>
    <w:p w:rsidR="001746FE" w:rsidRPr="00D170BD" w:rsidRDefault="001746FE" w:rsidP="00111D9B">
      <w:pPr>
        <w:spacing w:line="360" w:lineRule="auto"/>
        <w:ind w:firstLineChars="200" w:firstLine="480"/>
        <w:rPr>
          <w:rFonts w:ascii="Book Antiqua" w:hAnsi="Book Antiqua"/>
        </w:rPr>
      </w:pPr>
      <w:r w:rsidRPr="00D170BD">
        <w:rPr>
          <w:rFonts w:ascii="Book Antiqua" w:hAnsi="Book Antiqua"/>
        </w:rPr>
        <w:t>The clinical picture in Type 2 autoimmune pancreatitis appears to affect a younger cohort of patients, more likely in their 4</w:t>
      </w:r>
      <w:r w:rsidRPr="00E41A1C">
        <w:rPr>
          <w:rFonts w:ascii="Book Antiqua" w:hAnsi="Book Antiqua"/>
          <w:vertAlign w:val="superscript"/>
        </w:rPr>
        <w:t>th</w:t>
      </w:r>
      <w:r w:rsidRPr="00D170BD">
        <w:rPr>
          <w:rFonts w:ascii="Book Antiqua" w:hAnsi="Book Antiqua"/>
        </w:rPr>
        <w:t xml:space="preserve"> decade of life and there is no gender preponderance. There are more reports of this group presenting with acute pancreatitis, and a higher frequency of association with ulcerative colitis</w:t>
      </w:r>
      <w:r w:rsidRPr="00D170BD">
        <w:rPr>
          <w:rFonts w:ascii="Book Antiqua" w:hAnsi="Book Antiqua"/>
          <w:vertAlign w:val="superscript"/>
        </w:rPr>
        <w:t>[25]</w:t>
      </w:r>
      <w:r w:rsidRPr="00D170BD">
        <w:rPr>
          <w:rFonts w:ascii="Book Antiqua" w:hAnsi="Book Antiqua"/>
        </w:rPr>
        <w:t>. However, the numbers of patients reported in the worldwide literature are still very small and further clarity is expected to emerge with time, to further define this subgroup.</w:t>
      </w:r>
    </w:p>
    <w:p w:rsidR="001746FE" w:rsidRPr="00D170BD" w:rsidRDefault="001746FE" w:rsidP="00DE52E5">
      <w:pPr>
        <w:spacing w:line="360" w:lineRule="auto"/>
        <w:rPr>
          <w:rFonts w:ascii="Book Antiqua" w:hAnsi="Book Antiqua"/>
          <w:b/>
        </w:rPr>
      </w:pPr>
    </w:p>
    <w:p w:rsidR="001746FE" w:rsidRPr="00D170BD" w:rsidRDefault="00AA6F30" w:rsidP="00DE52E5">
      <w:pPr>
        <w:spacing w:line="360" w:lineRule="auto"/>
        <w:rPr>
          <w:rFonts w:ascii="Book Antiqua" w:hAnsi="Book Antiqua"/>
        </w:rPr>
      </w:pPr>
      <w:r w:rsidRPr="00D170BD">
        <w:rPr>
          <w:rFonts w:ascii="Book Antiqua" w:hAnsi="Book Antiqua"/>
          <w:b/>
        </w:rPr>
        <w:t>SEROLOGY</w:t>
      </w:r>
    </w:p>
    <w:p w:rsidR="001746FE" w:rsidRPr="00D170BD" w:rsidRDefault="001746FE" w:rsidP="00DE52E5">
      <w:pPr>
        <w:spacing w:line="360" w:lineRule="auto"/>
        <w:rPr>
          <w:rFonts w:ascii="Book Antiqua" w:hAnsi="Book Antiqua"/>
        </w:rPr>
      </w:pPr>
      <w:r w:rsidRPr="00D170BD">
        <w:rPr>
          <w:rFonts w:ascii="Book Antiqua" w:hAnsi="Book Antiqua"/>
        </w:rPr>
        <w:t>Type 1 AIP is associated with a number of serological abnormalities, in particular an elevated IgG4</w:t>
      </w:r>
      <w:r w:rsidRPr="00D170BD">
        <w:rPr>
          <w:rFonts w:ascii="Book Antiqua" w:hAnsi="Book Antiqua"/>
          <w:vertAlign w:val="superscript"/>
        </w:rPr>
        <w:t>[18, 19]</w:t>
      </w:r>
      <w:r w:rsidRPr="00D170BD">
        <w:rPr>
          <w:rFonts w:ascii="Book Antiqua" w:hAnsi="Book Antiqua"/>
        </w:rPr>
        <w:t xml:space="preserve">. Hamano </w:t>
      </w:r>
      <w:r w:rsidR="00197536" w:rsidRPr="00D170BD">
        <w:rPr>
          <w:rFonts w:ascii="Book Antiqua" w:hAnsi="Book Antiqua"/>
          <w:i/>
        </w:rPr>
        <w:t>et al</w:t>
      </w:r>
      <w:r w:rsidR="00A25CC3" w:rsidRPr="00D170BD">
        <w:rPr>
          <w:rFonts w:ascii="Book Antiqua" w:hAnsi="Book Antiqua"/>
          <w:vertAlign w:val="superscript"/>
        </w:rPr>
        <w:t>[19]</w:t>
      </w:r>
      <w:r w:rsidRPr="00D170BD">
        <w:rPr>
          <w:rFonts w:ascii="Book Antiqua" w:hAnsi="Book Antiqua"/>
        </w:rPr>
        <w:t xml:space="preserve"> reported that a cut-off value of 135 mg/dl for serum IgG4 concentration differentiates AIP from pancreatic cancer with an accuracy of 97%, a sensitivity of 95% and specificity of 97%. An elevated IgG4 is however not diagnostic of Type 1 AIP, but is a characteristic along with other identified criteria. The Mayo clinic reported a sensitivity, specificity and positive predictive value of 76%, 93% and 36% respectively, using a cut-off value for IgG4 of 140 mg/d</w:t>
      </w:r>
      <w:r w:rsidR="009D5BAB">
        <w:rPr>
          <w:rFonts w:ascii="Book Antiqua" w:hAnsi="Book Antiqua" w:hint="eastAsia"/>
          <w:lang w:eastAsia="zh-CN"/>
        </w:rPr>
        <w:t>L</w:t>
      </w:r>
      <w:r w:rsidRPr="00D170BD">
        <w:rPr>
          <w:rFonts w:ascii="Book Antiqua" w:hAnsi="Book Antiqua"/>
          <w:vertAlign w:val="superscript"/>
        </w:rPr>
        <w:t>[27]</w:t>
      </w:r>
      <w:r w:rsidRPr="00D170BD">
        <w:rPr>
          <w:rFonts w:ascii="Book Antiqua" w:hAnsi="Book Antiqua"/>
        </w:rPr>
        <w:t xml:space="preserve">. Elevated IgG4 levels also may </w:t>
      </w:r>
      <w:r w:rsidRPr="00D170BD">
        <w:rPr>
          <w:rFonts w:ascii="Book Antiqua" w:hAnsi="Book Antiqua"/>
        </w:rPr>
        <w:lastRenderedPageBreak/>
        <w:t>be found in PSC, acute and chronic pancreatitis and up to 10% of patients with pancreatic cancer</w:t>
      </w:r>
      <w:r w:rsidRPr="00D170BD">
        <w:rPr>
          <w:rFonts w:ascii="Book Antiqua" w:hAnsi="Book Antiqua"/>
          <w:vertAlign w:val="superscript"/>
        </w:rPr>
        <w:t>[19]</w:t>
      </w:r>
      <w:r w:rsidRPr="00D170BD">
        <w:rPr>
          <w:rFonts w:ascii="Book Antiqua" w:hAnsi="Book Antiqua"/>
        </w:rPr>
        <w:t xml:space="preserve">. Serum IgG4 of more than 2 times the upper limit of normal greatly increases the specificity for AIP. </w:t>
      </w:r>
    </w:p>
    <w:p w:rsidR="001746FE" w:rsidRPr="00D170BD" w:rsidRDefault="001746FE" w:rsidP="00786061">
      <w:pPr>
        <w:spacing w:line="360" w:lineRule="auto"/>
        <w:ind w:firstLineChars="200" w:firstLine="480"/>
        <w:rPr>
          <w:rFonts w:ascii="Book Antiqua" w:hAnsi="Book Antiqua"/>
        </w:rPr>
      </w:pPr>
      <w:r w:rsidRPr="00D170BD">
        <w:rPr>
          <w:rFonts w:ascii="Book Antiqua" w:hAnsi="Book Antiqua"/>
        </w:rPr>
        <w:t>Other elevated markers may include: rheumatoid factor, carbonic anhydrase, antilactoferrin and antinuclear antibodies</w:t>
      </w:r>
      <w:r w:rsidRPr="00D170BD">
        <w:rPr>
          <w:rFonts w:ascii="Book Antiqua" w:hAnsi="Book Antiqua"/>
          <w:vertAlign w:val="superscript"/>
        </w:rPr>
        <w:t>[9, 10]</w:t>
      </w:r>
      <w:r w:rsidRPr="00D170BD">
        <w:rPr>
          <w:rFonts w:ascii="Book Antiqua" w:hAnsi="Book Antiqua"/>
        </w:rPr>
        <w:t xml:space="preserve">. A study from Frulloni </w:t>
      </w:r>
      <w:r w:rsidR="00197536" w:rsidRPr="00D170BD">
        <w:rPr>
          <w:rFonts w:ascii="Book Antiqua" w:hAnsi="Book Antiqua"/>
          <w:i/>
        </w:rPr>
        <w:t>et al</w:t>
      </w:r>
      <w:r w:rsidR="009D5BAB" w:rsidRPr="00D170BD">
        <w:rPr>
          <w:rFonts w:ascii="Book Antiqua" w:hAnsi="Book Antiqua"/>
          <w:vertAlign w:val="superscript"/>
        </w:rPr>
        <w:t>[28]</w:t>
      </w:r>
      <w:r w:rsidRPr="00D170BD">
        <w:rPr>
          <w:rFonts w:ascii="Book Antiqua" w:hAnsi="Book Antiqua"/>
        </w:rPr>
        <w:t xml:space="preserve"> in Italy identified an anti plasminogen-binding peptide antibody which was elevated in 94% of their AIP patients. In this cohort of AIP patients, they had a relatively low prevalence of elevated IgG4 (at only 54%). This was a single centre study of 20 patients and clearly more studies are needed to assess this and other autoantibodies as potential markers for AIP and as aids to distinguish AIP from pancreatic malignancy.</w:t>
      </w:r>
    </w:p>
    <w:p w:rsidR="001746FE" w:rsidRPr="00D170BD" w:rsidRDefault="001746FE" w:rsidP="00DE52E5">
      <w:pPr>
        <w:spacing w:line="360" w:lineRule="auto"/>
        <w:rPr>
          <w:rFonts w:ascii="Book Antiqua" w:hAnsi="Book Antiqua"/>
          <w:b/>
        </w:rPr>
      </w:pPr>
    </w:p>
    <w:p w:rsidR="001746FE" w:rsidRPr="00D170BD" w:rsidRDefault="00DF7D17" w:rsidP="00DE52E5">
      <w:pPr>
        <w:spacing w:line="360" w:lineRule="auto"/>
        <w:rPr>
          <w:rFonts w:ascii="Book Antiqua" w:hAnsi="Book Antiqua"/>
        </w:rPr>
      </w:pPr>
      <w:r w:rsidRPr="00D170BD">
        <w:rPr>
          <w:rFonts w:ascii="Book Antiqua" w:hAnsi="Book Antiqua"/>
          <w:b/>
        </w:rPr>
        <w:t>IMAGING</w:t>
      </w:r>
    </w:p>
    <w:p w:rsidR="001746FE" w:rsidRPr="00D170BD" w:rsidRDefault="001746FE" w:rsidP="00DE52E5">
      <w:pPr>
        <w:spacing w:line="360" w:lineRule="auto"/>
        <w:rPr>
          <w:rFonts w:ascii="Book Antiqua" w:hAnsi="Book Antiqua"/>
        </w:rPr>
      </w:pPr>
      <w:r w:rsidRPr="00D170BD">
        <w:rPr>
          <w:rFonts w:ascii="Book Antiqua" w:hAnsi="Book Antiqua"/>
        </w:rPr>
        <w:t>Imaging is essential in establishing a diagnosis of AIP. Three different forms of the disease process can be seen, including diffuse, focal or multifocal disease, with the diffuse form being the most common. A contrast enhanced computed tomography (CT) scan is the gold standard for investigation as it is essential to look for a pancreatic malignancy and evidence of metastatic disease. Figure 1</w:t>
      </w:r>
      <w:r w:rsidR="000C6E32">
        <w:rPr>
          <w:rFonts w:ascii="Book Antiqua" w:hAnsi="Book Antiqua" w:hint="eastAsia"/>
          <w:lang w:eastAsia="zh-CN"/>
        </w:rPr>
        <w:t>A</w:t>
      </w:r>
      <w:r w:rsidRPr="00D170BD">
        <w:rPr>
          <w:rFonts w:ascii="Book Antiqua" w:hAnsi="Book Antiqua"/>
        </w:rPr>
        <w:t xml:space="preserve"> shows the contrast enhanced CT findings characteristic of Type 1 AIP: a diffusely enlarged or “sausage shaped” pancreas with loss of the normal pancreatic clefts and delayed and peripheral rim enhancement</w:t>
      </w:r>
      <w:r w:rsidRPr="00D170BD">
        <w:rPr>
          <w:rFonts w:ascii="Book Antiqua" w:hAnsi="Book Antiqua"/>
          <w:vertAlign w:val="superscript"/>
        </w:rPr>
        <w:t>[29]</w:t>
      </w:r>
      <w:r w:rsidRPr="00D170BD">
        <w:rPr>
          <w:rFonts w:ascii="Book Antiqua" w:hAnsi="Book Antiqua"/>
        </w:rPr>
        <w:t xml:space="preserve">. Figure </w:t>
      </w:r>
      <w:r w:rsidR="000C6E32">
        <w:rPr>
          <w:rFonts w:ascii="Book Antiqua" w:hAnsi="Book Antiqua" w:hint="eastAsia"/>
          <w:lang w:eastAsia="zh-CN"/>
        </w:rPr>
        <w:t>1B</w:t>
      </w:r>
      <w:r w:rsidRPr="00D170BD">
        <w:rPr>
          <w:rFonts w:ascii="Book Antiqua" w:hAnsi="Book Antiqua"/>
        </w:rPr>
        <w:t xml:space="preserve"> shows a characteristic surrounding hypoattenuating/ low signal rim or halo on CT. Generally there is minimal associated peripancreatic soft tissue stranding and rarely inflammation of the mesentery. Local peripancreatic lymphadenopathy can be observed. Pancreatic calcification and pseudocyst formation is not a recognised typical finding in autoimmune pancreatitis. CT may also find extra pancreatic lesions such as retroperitoneal fibrosis.</w:t>
      </w:r>
    </w:p>
    <w:p w:rsidR="001746FE" w:rsidRPr="00D170BD" w:rsidRDefault="001746FE" w:rsidP="00BA62B4">
      <w:pPr>
        <w:spacing w:line="360" w:lineRule="auto"/>
        <w:ind w:firstLineChars="200" w:firstLine="480"/>
        <w:rPr>
          <w:rFonts w:ascii="Book Antiqua" w:hAnsi="Book Antiqua"/>
          <w:lang w:eastAsia="en-US"/>
        </w:rPr>
      </w:pPr>
      <w:r w:rsidRPr="00D170BD">
        <w:rPr>
          <w:rFonts w:ascii="Book Antiqua" w:hAnsi="Book Antiqua"/>
        </w:rPr>
        <w:t xml:space="preserve">The focal form of the disease is less common and is characterized by a focal mass lesion within the pancreas and can be mistaken for pancreatic malignancy (Figure </w:t>
      </w:r>
      <w:r w:rsidR="000C6E32">
        <w:rPr>
          <w:rFonts w:ascii="Book Antiqua" w:hAnsi="Book Antiqua" w:hint="eastAsia"/>
          <w:lang w:eastAsia="zh-CN"/>
        </w:rPr>
        <w:t>2</w:t>
      </w:r>
      <w:r w:rsidRPr="00D170BD">
        <w:rPr>
          <w:rFonts w:ascii="Book Antiqua" w:hAnsi="Book Antiqua"/>
        </w:rPr>
        <w:t xml:space="preserve">). Normally dilatation of the pancreatic duct is less </w:t>
      </w:r>
      <w:r w:rsidRPr="00D170BD">
        <w:rPr>
          <w:rFonts w:ascii="Book Antiqua" w:hAnsi="Book Antiqua"/>
        </w:rPr>
        <w:lastRenderedPageBreak/>
        <w:t>marked in autoimmune pancreatitis than that associated with pancreatic malignancy. Typically the main pancreatic duct is irregularly narrowed in affected segments of the pancreas.</w:t>
      </w:r>
      <w:r w:rsidR="00537481">
        <w:rPr>
          <w:rFonts w:ascii="Book Antiqua" w:hAnsi="Book Antiqua"/>
        </w:rPr>
        <w:t xml:space="preserve"> </w:t>
      </w:r>
      <w:r w:rsidRPr="00D170BD">
        <w:rPr>
          <w:rFonts w:ascii="Book Antiqua" w:hAnsi="Book Antiqua"/>
        </w:rPr>
        <w:t>In the multifocal form of the disease, the pancreatic duct is of normal calibre in non affected segments.</w:t>
      </w:r>
      <w:r w:rsidRPr="00D170BD">
        <w:rPr>
          <w:rFonts w:ascii="Book Antiqua" w:hAnsi="Book Antiqua"/>
          <w:lang w:eastAsia="en-US"/>
        </w:rPr>
        <w:t xml:space="preserve"> Magnetic resonance imaging (MRI) shows diffuse or localised enlargement of the pancreas with lower density in T1 weighted images and higher density in T2 weighted images compared with each of the liver images.</w:t>
      </w:r>
    </w:p>
    <w:p w:rsidR="001746FE" w:rsidRPr="00D170BD" w:rsidRDefault="001746FE" w:rsidP="00755446">
      <w:pPr>
        <w:spacing w:line="360" w:lineRule="auto"/>
        <w:ind w:firstLineChars="200" w:firstLine="480"/>
        <w:rPr>
          <w:rFonts w:ascii="Book Antiqua" w:hAnsi="Book Antiqua"/>
        </w:rPr>
      </w:pPr>
      <w:r w:rsidRPr="00D170BD">
        <w:rPr>
          <w:rFonts w:ascii="Book Antiqua" w:hAnsi="Book Antiqua"/>
        </w:rPr>
        <w:t xml:space="preserve">Sclerosing cholangitis is observed in a proportion of patients with autoimmune pancreatitis and can be seen in isolation. The intrapancreatic portion of the common bile duct is the most affected segment of the biliary tree. Affected segments of the biliary tree demonstrate irregular stricturing and associated contrast enhancement. Generally strictures associated with autoimmune disease are long and continuous whereas multifocal short strictures are more typical of primary sclerosing cholangitis, although differentiation between the two can be difficult in some cases (Figure </w:t>
      </w:r>
      <w:r w:rsidR="000C6E32">
        <w:rPr>
          <w:rFonts w:ascii="Book Antiqua" w:hAnsi="Book Antiqua" w:hint="eastAsia"/>
          <w:lang w:eastAsia="zh-CN"/>
        </w:rPr>
        <w:t>3</w:t>
      </w:r>
      <w:r w:rsidRPr="00D170BD">
        <w:rPr>
          <w:rFonts w:ascii="Book Antiqua" w:hAnsi="Book Antiqua"/>
        </w:rPr>
        <w:t>).</w:t>
      </w:r>
    </w:p>
    <w:p w:rsidR="001746FE" w:rsidRPr="00D170BD" w:rsidRDefault="001746FE" w:rsidP="00FC15DF">
      <w:pPr>
        <w:spacing w:line="360" w:lineRule="auto"/>
        <w:ind w:firstLineChars="200" w:firstLine="480"/>
        <w:rPr>
          <w:rFonts w:ascii="Book Antiqua" w:hAnsi="Book Antiqua"/>
        </w:rPr>
      </w:pPr>
      <w:r w:rsidRPr="00D170BD">
        <w:rPr>
          <w:rFonts w:ascii="Book Antiqua" w:hAnsi="Book Antiqua"/>
        </w:rPr>
        <w:t>Endoscopic ultrasound (EUS) is being used more frequently for pancreatic core biopsies, which acts as an aide to histological diagnosis and is likely superior to FNA</w:t>
      </w:r>
      <w:r w:rsidRPr="00D170BD">
        <w:rPr>
          <w:rFonts w:ascii="Book Antiqua" w:hAnsi="Book Antiqua"/>
          <w:vertAlign w:val="superscript"/>
        </w:rPr>
        <w:t>[30]</w:t>
      </w:r>
      <w:r w:rsidRPr="00D170BD">
        <w:rPr>
          <w:rFonts w:ascii="Book Antiqua" w:hAnsi="Book Antiqua"/>
        </w:rPr>
        <w:t xml:space="preserve">. Typical EUS findings in AIP include: diffuse hypoechoic spots, absence of a discreet mass and chronic inflammatory cells on aspiration cytology. </w:t>
      </w:r>
      <w:r w:rsidR="00AB0B19" w:rsidRPr="00D170BD">
        <w:rPr>
          <w:rFonts w:ascii="Book Antiqua" w:hAnsi="Book Antiqua"/>
        </w:rPr>
        <w:t xml:space="preserve">Mizuno </w:t>
      </w:r>
      <w:r w:rsidR="00197536" w:rsidRPr="00D170BD">
        <w:rPr>
          <w:rFonts w:ascii="Book Antiqua" w:hAnsi="Book Antiqua"/>
          <w:i/>
        </w:rPr>
        <w:t>et al</w:t>
      </w:r>
      <w:r w:rsidR="00AB0B19" w:rsidRPr="00D170BD">
        <w:rPr>
          <w:rFonts w:ascii="Book Antiqua" w:hAnsi="Book Antiqua" w:hint="eastAsia"/>
          <w:vertAlign w:val="superscript"/>
          <w:lang w:eastAsia="zh-CN"/>
        </w:rPr>
        <w:t>[</w:t>
      </w:r>
      <w:r w:rsidR="00AB0B19" w:rsidRPr="00D170BD">
        <w:rPr>
          <w:rFonts w:ascii="Book Antiqua" w:hAnsi="Book Antiqua"/>
          <w:vertAlign w:val="superscript"/>
        </w:rPr>
        <w:t>30</w:t>
      </w:r>
      <w:r w:rsidR="00AB0B19" w:rsidRPr="00D170BD">
        <w:rPr>
          <w:rFonts w:ascii="Book Antiqua" w:hAnsi="Book Antiqua" w:hint="eastAsia"/>
          <w:vertAlign w:val="superscript"/>
          <w:lang w:eastAsia="zh-CN"/>
        </w:rPr>
        <w:t xml:space="preserve">] </w:t>
      </w:r>
      <w:r w:rsidR="00AB0B19" w:rsidRPr="00D170BD">
        <w:rPr>
          <w:rFonts w:ascii="Book Antiqua" w:hAnsi="Book Antiqua"/>
        </w:rPr>
        <w:t xml:space="preserve">and </w:t>
      </w:r>
      <w:r w:rsidRPr="00D170BD">
        <w:rPr>
          <w:rFonts w:ascii="Book Antiqua" w:hAnsi="Book Antiqua"/>
        </w:rPr>
        <w:t xml:space="preserve">Levy </w:t>
      </w:r>
      <w:r w:rsidR="00197536" w:rsidRPr="00D170BD">
        <w:rPr>
          <w:rFonts w:ascii="Book Antiqua" w:hAnsi="Book Antiqua"/>
          <w:i/>
        </w:rPr>
        <w:t>et al</w:t>
      </w:r>
      <w:r w:rsidR="00AB0B19" w:rsidRPr="00D170BD">
        <w:rPr>
          <w:rFonts w:ascii="Book Antiqua" w:hAnsi="Book Antiqua"/>
          <w:vertAlign w:val="superscript"/>
        </w:rPr>
        <w:t>[31</w:t>
      </w:r>
      <w:r w:rsidR="00AB0B19" w:rsidRPr="00D170BD">
        <w:rPr>
          <w:rFonts w:ascii="Book Antiqua" w:hAnsi="Book Antiqua" w:hint="eastAsia"/>
          <w:vertAlign w:val="superscript"/>
          <w:lang w:eastAsia="zh-CN"/>
        </w:rPr>
        <w:t>]</w:t>
      </w:r>
      <w:r w:rsidR="00537481">
        <w:rPr>
          <w:rFonts w:ascii="Book Antiqua" w:hAnsi="Book Antiqua"/>
          <w:vertAlign w:val="superscript"/>
        </w:rPr>
        <w:t xml:space="preserve"> </w:t>
      </w:r>
      <w:r w:rsidRPr="00D170BD">
        <w:rPr>
          <w:rFonts w:ascii="Book Antiqua" w:hAnsi="Book Antiqua"/>
        </w:rPr>
        <w:t>have demonstrated the benefits of the use of EUS-guided biopsies to aid in the diagnosis of AIP</w:t>
      </w:r>
      <w:r w:rsidRPr="00D170BD">
        <w:rPr>
          <w:rFonts w:ascii="Book Antiqua" w:hAnsi="Book Antiqua"/>
          <w:vertAlign w:val="superscript"/>
        </w:rPr>
        <w:t>[32]</w:t>
      </w:r>
      <w:r w:rsidRPr="00D170BD">
        <w:rPr>
          <w:rFonts w:ascii="Book Antiqua" w:hAnsi="Book Antiqua"/>
        </w:rPr>
        <w:t>. Future refinement of diagnosis may be obtained with the use of contrast-enhanced EUS and elastography</w:t>
      </w:r>
      <w:r w:rsidRPr="00D170BD">
        <w:rPr>
          <w:rFonts w:ascii="Book Antiqua" w:hAnsi="Book Antiqua"/>
          <w:vertAlign w:val="superscript"/>
        </w:rPr>
        <w:t>[4]</w:t>
      </w:r>
      <w:r w:rsidRPr="00D170BD">
        <w:rPr>
          <w:rFonts w:ascii="Book Antiqua" w:hAnsi="Book Antiqua"/>
        </w:rPr>
        <w:t>. The use of positron emission tomography (PET) and its potential role for diagnosis of AIP is yet to be validated</w:t>
      </w:r>
      <w:r w:rsidRPr="00D170BD">
        <w:rPr>
          <w:rFonts w:ascii="Book Antiqua" w:hAnsi="Book Antiqua"/>
          <w:vertAlign w:val="superscript"/>
        </w:rPr>
        <w:t>[33]</w:t>
      </w:r>
      <w:r w:rsidRPr="00D170BD">
        <w:rPr>
          <w:rFonts w:ascii="Book Antiqua" w:hAnsi="Book Antiqua"/>
        </w:rPr>
        <w:t>.</w:t>
      </w:r>
      <w:r w:rsidRPr="00D170BD">
        <w:rPr>
          <w:rFonts w:ascii="Book Antiqua" w:hAnsi="Book Antiqua"/>
          <w:vertAlign w:val="superscript"/>
        </w:rPr>
        <w:t xml:space="preserve"> </w:t>
      </w:r>
    </w:p>
    <w:p w:rsidR="001746FE" w:rsidRPr="00D170BD" w:rsidRDefault="001746FE" w:rsidP="00DE52E5">
      <w:pPr>
        <w:spacing w:line="360" w:lineRule="auto"/>
        <w:rPr>
          <w:rFonts w:ascii="Book Antiqua" w:hAnsi="Book Antiqua"/>
          <w:b/>
        </w:rPr>
      </w:pPr>
    </w:p>
    <w:p w:rsidR="001746FE" w:rsidRPr="00D170BD" w:rsidRDefault="00A83E8B" w:rsidP="00DE52E5">
      <w:pPr>
        <w:spacing w:line="360" w:lineRule="auto"/>
        <w:rPr>
          <w:rFonts w:ascii="Book Antiqua" w:hAnsi="Book Antiqua"/>
        </w:rPr>
      </w:pPr>
      <w:r w:rsidRPr="00D170BD">
        <w:rPr>
          <w:rFonts w:ascii="Book Antiqua" w:hAnsi="Book Antiqua"/>
          <w:b/>
        </w:rPr>
        <w:t>OTHER ORGAN INVOLVEMENT</w:t>
      </w:r>
    </w:p>
    <w:p w:rsidR="001746FE" w:rsidRPr="00D170BD" w:rsidRDefault="001746FE" w:rsidP="00DE52E5">
      <w:pPr>
        <w:spacing w:line="360" w:lineRule="auto"/>
        <w:rPr>
          <w:rFonts w:ascii="Book Antiqua" w:hAnsi="Book Antiqua"/>
        </w:rPr>
      </w:pPr>
      <w:r w:rsidRPr="00D170BD">
        <w:rPr>
          <w:rFonts w:ascii="Book Antiqua" w:hAnsi="Book Antiqua"/>
        </w:rPr>
        <w:t xml:space="preserve">In Type 1 AIP, which may be considered part of an IgG4 systemic disease process, there are a significant number of associated extrapancreatic lesions. The most common are: hilar lymphadenopathy, sclerosing cholangitis, retroperitoneal fibrosis, salivary and lacrimal gland involvement and </w:t>
      </w:r>
      <w:r w:rsidRPr="00D170BD">
        <w:rPr>
          <w:rFonts w:ascii="Book Antiqua" w:hAnsi="Book Antiqua"/>
        </w:rPr>
        <w:lastRenderedPageBreak/>
        <w:t>tubulointerstitial nephritis</w:t>
      </w:r>
      <w:r w:rsidRPr="00D170BD">
        <w:rPr>
          <w:rFonts w:ascii="Book Antiqua" w:hAnsi="Book Antiqua"/>
          <w:vertAlign w:val="superscript"/>
        </w:rPr>
        <w:t>[21, 22, 34, 35</w:t>
      </w:r>
      <w:r w:rsidR="008E4273" w:rsidRPr="00D170BD">
        <w:rPr>
          <w:rFonts w:ascii="Book Antiqua" w:hAnsi="Book Antiqua" w:hint="eastAsia"/>
          <w:vertAlign w:val="superscript"/>
          <w:lang w:eastAsia="zh-CN"/>
        </w:rPr>
        <w:t>-</w:t>
      </w:r>
      <w:r w:rsidRPr="00D170BD">
        <w:rPr>
          <w:rFonts w:ascii="Book Antiqua" w:hAnsi="Book Antiqua"/>
          <w:vertAlign w:val="superscript"/>
        </w:rPr>
        <w:t>37]</w:t>
      </w:r>
      <w:r w:rsidRPr="00D170BD">
        <w:rPr>
          <w:rFonts w:ascii="Book Antiqua" w:hAnsi="Book Antiqua"/>
        </w:rPr>
        <w:t>. There are other conditions that have been less frequently reported, such as hypophysitis and chronic thyroiditis. It is this link to other organ involvement that led clinicians to consider AIP as part of a systemic IgG4 related disease, analogous to sarcoidosis, another systemic disease in which diverse organ manifestations are linked by the same histopathological characteristics</w:t>
      </w:r>
      <w:r w:rsidRPr="00D170BD">
        <w:rPr>
          <w:rFonts w:ascii="Book Antiqua" w:hAnsi="Book Antiqua"/>
          <w:vertAlign w:val="superscript"/>
        </w:rPr>
        <w:t>[7]</w:t>
      </w:r>
      <w:r w:rsidRPr="00D170BD">
        <w:rPr>
          <w:rFonts w:ascii="Book Antiqua" w:hAnsi="Book Antiqua"/>
        </w:rPr>
        <w:t xml:space="preserve">. </w:t>
      </w:r>
    </w:p>
    <w:p w:rsidR="001746FE" w:rsidRPr="00D170BD" w:rsidRDefault="001746FE" w:rsidP="00B74D68">
      <w:pPr>
        <w:spacing w:line="360" w:lineRule="auto"/>
        <w:ind w:firstLineChars="200" w:firstLine="480"/>
        <w:rPr>
          <w:rFonts w:ascii="Book Antiqua" w:hAnsi="Book Antiqua"/>
        </w:rPr>
      </w:pPr>
      <w:r w:rsidRPr="00D170BD">
        <w:rPr>
          <w:rFonts w:ascii="Book Antiqua" w:hAnsi="Book Antiqua"/>
        </w:rPr>
        <w:t>Biliary disease is one of the most common extrapancreatic manifestations of AIP. Although the main cause of jaundice in AIP is obstruction at the level of the intrapancreatic portion of the common bile duct, associated with an inflammatory pancreatic head mass, stricturing in the rest of the biliary tree is increasingly recognised. This condition has been termed IgG4-associated cholangitis (IAC) and has been reported to occur in 20</w:t>
      </w:r>
      <w:r w:rsidR="00601AA7" w:rsidRPr="00D170BD">
        <w:rPr>
          <w:rFonts w:ascii="Book Antiqua" w:hAnsi="Book Antiqua"/>
        </w:rPr>
        <w:t>%</w:t>
      </w:r>
      <w:r w:rsidRPr="00D170BD">
        <w:rPr>
          <w:rFonts w:ascii="Book Antiqua" w:hAnsi="Book Antiqua"/>
        </w:rPr>
        <w:t>–88% of cases of AIP</w:t>
      </w:r>
      <w:r w:rsidRPr="00D170BD">
        <w:rPr>
          <w:rFonts w:ascii="Book Antiqua" w:hAnsi="Book Antiqua"/>
          <w:vertAlign w:val="superscript"/>
        </w:rPr>
        <w:t>[38]</w:t>
      </w:r>
      <w:r w:rsidRPr="00D170BD">
        <w:rPr>
          <w:rFonts w:ascii="Book Antiqua" w:hAnsi="Book Antiqua"/>
        </w:rPr>
        <w:t>. A possible overlap between IAC and PSC is also suggested by the finding that 9</w:t>
      </w:r>
      <w:r w:rsidR="00905556" w:rsidRPr="00D170BD">
        <w:rPr>
          <w:rFonts w:ascii="Book Antiqua" w:hAnsi="Book Antiqua"/>
        </w:rPr>
        <w:t>%</w:t>
      </w:r>
      <w:r w:rsidRPr="00D170BD">
        <w:rPr>
          <w:rFonts w:ascii="Book Antiqua" w:hAnsi="Book Antiqua"/>
        </w:rPr>
        <w:t>–36% of patients with PSC have increased serum IgG4 levels, compared with less than 1% in other liver diseases</w:t>
      </w:r>
      <w:r w:rsidRPr="00D170BD">
        <w:rPr>
          <w:rFonts w:ascii="Book Antiqua" w:hAnsi="Book Antiqua"/>
          <w:vertAlign w:val="superscript"/>
        </w:rPr>
        <w:t>[39,40]</w:t>
      </w:r>
      <w:r w:rsidRPr="00D170BD">
        <w:rPr>
          <w:rFonts w:ascii="Book Antiqua" w:hAnsi="Book Antiqua"/>
        </w:rPr>
        <w:t>. Of note, PSC patients with raised serum IgG4 levels have a more rapid progression to liver transplantation compared with those with normal levels</w:t>
      </w:r>
      <w:r w:rsidRPr="00D170BD">
        <w:rPr>
          <w:rFonts w:ascii="Book Antiqua" w:hAnsi="Book Antiqua"/>
          <w:vertAlign w:val="superscript"/>
        </w:rPr>
        <w:t>[38]</w:t>
      </w:r>
      <w:r w:rsidRPr="00D170BD">
        <w:rPr>
          <w:rFonts w:ascii="Book Antiqua" w:hAnsi="Book Antiqua"/>
        </w:rPr>
        <w:t>.</w:t>
      </w:r>
    </w:p>
    <w:p w:rsidR="001746FE" w:rsidRPr="00D170BD" w:rsidRDefault="001746FE" w:rsidP="008B4D96">
      <w:pPr>
        <w:spacing w:line="360" w:lineRule="auto"/>
        <w:ind w:firstLineChars="250" w:firstLine="600"/>
        <w:rPr>
          <w:rFonts w:ascii="Book Antiqua" w:hAnsi="Book Antiqua"/>
        </w:rPr>
      </w:pPr>
      <w:r w:rsidRPr="00D170BD">
        <w:rPr>
          <w:rFonts w:ascii="Book Antiqua" w:hAnsi="Book Antiqua"/>
        </w:rPr>
        <w:t>Extrapancreatic disease can be a useful factor in the diagnosis of autoimmune pancreatitis, distinguishing it from pancreatic cancer, and forms part of the HISORt criteria. It also provides collateral evidence for AIP, according to the IAP diagnostic guidelines. The evidence to support the association between these conditions and AIP include: multiple reports indicating frequent or intimate concurrence, extrapancreatic pathological findings of severe lymphoplastic infiltration and storiform fibrosis with numerous IgG4 positive plasma cell infiltrations and a combined favourable response to steroid therapy</w:t>
      </w:r>
      <w:r w:rsidRPr="00D170BD">
        <w:rPr>
          <w:rFonts w:ascii="Book Antiqua" w:hAnsi="Book Antiqua"/>
          <w:vertAlign w:val="superscript"/>
        </w:rPr>
        <w:t>[23, 26, 41]</w:t>
      </w:r>
      <w:r w:rsidRPr="00D170BD">
        <w:rPr>
          <w:rFonts w:ascii="Book Antiqua" w:hAnsi="Book Antiqua"/>
        </w:rPr>
        <w:t>.</w:t>
      </w:r>
    </w:p>
    <w:p w:rsidR="001746FE" w:rsidRPr="00D170BD" w:rsidRDefault="001746FE" w:rsidP="00DE52E5">
      <w:pPr>
        <w:spacing w:line="360" w:lineRule="auto"/>
        <w:rPr>
          <w:rFonts w:ascii="Book Antiqua" w:hAnsi="Book Antiqua"/>
          <w:b/>
        </w:rPr>
      </w:pPr>
    </w:p>
    <w:p w:rsidR="001746FE" w:rsidRPr="00D170BD" w:rsidRDefault="00F93E2D" w:rsidP="00DE52E5">
      <w:pPr>
        <w:spacing w:line="360" w:lineRule="auto"/>
        <w:rPr>
          <w:rFonts w:ascii="Book Antiqua" w:hAnsi="Book Antiqua"/>
        </w:rPr>
      </w:pPr>
      <w:r w:rsidRPr="00D170BD">
        <w:rPr>
          <w:rFonts w:ascii="Book Antiqua" w:hAnsi="Book Antiqua"/>
          <w:b/>
        </w:rPr>
        <w:t>DIAGNOSIS OF AIP</w:t>
      </w:r>
    </w:p>
    <w:p w:rsidR="001746FE" w:rsidRPr="00D170BD" w:rsidRDefault="001746FE" w:rsidP="00DE52E5">
      <w:pPr>
        <w:spacing w:line="360" w:lineRule="auto"/>
        <w:rPr>
          <w:rFonts w:ascii="Book Antiqua" w:hAnsi="Book Antiqua"/>
        </w:rPr>
      </w:pPr>
      <w:r w:rsidRPr="00D170BD">
        <w:rPr>
          <w:rFonts w:ascii="Book Antiqua" w:hAnsi="Book Antiqua"/>
        </w:rPr>
        <w:t xml:space="preserve">There is no single diagnostic test for AIP and there is significant variation in clinical practice worldwide, particularly between Asia and North America/Europe. The biggest challenge associated with the diagnosis of AIP </w:t>
      </w:r>
      <w:r w:rsidRPr="00D170BD">
        <w:rPr>
          <w:rFonts w:ascii="Book Antiqua" w:hAnsi="Book Antiqua"/>
        </w:rPr>
        <w:lastRenderedPageBreak/>
        <w:t xml:space="preserve">is that it can closely resemble pancreatic cancer. Most commonly AIP presents with obstructive jaundice and pancreatic enlargement; other worrying symptoms such as weight loss and new onset diabetes may also be present. Less commonly AIP can present with features of acute pancreatitis or unexplained pancreatic insufficiency. Misdiagnosis at this stage has the potential to be catastrophic, as an undiagnosed cancer may cause delay or loss of the opportunity for potential curative cancer surgery. The opposite scenario of a pancreatoduodenectomy being undertaken for benign disease (with its high risk of morbidity and mortality) is also unsatisfactory. </w:t>
      </w:r>
    </w:p>
    <w:p w:rsidR="001746FE" w:rsidRPr="00D170BD" w:rsidRDefault="001746FE" w:rsidP="00800D3C">
      <w:pPr>
        <w:spacing w:line="360" w:lineRule="auto"/>
        <w:ind w:firstLineChars="250" w:firstLine="600"/>
        <w:rPr>
          <w:rFonts w:ascii="Book Antiqua" w:hAnsi="Book Antiqua"/>
        </w:rPr>
      </w:pPr>
      <w:r w:rsidRPr="00D170BD">
        <w:rPr>
          <w:rFonts w:ascii="Book Antiqua" w:hAnsi="Book Antiqua"/>
        </w:rPr>
        <w:t>In 2002 the Japan Pancreas Society published guidelines for diagnosis of AIP. These were updated in 2006 and again in 2009. The HISORt criteria from the MAYO</w:t>
      </w:r>
      <w:r w:rsidRPr="00D170BD">
        <w:rPr>
          <w:rFonts w:ascii="Book Antiqua" w:hAnsi="Book Antiqua"/>
          <w:vertAlign w:val="superscript"/>
        </w:rPr>
        <w:t>[22]</w:t>
      </w:r>
      <w:r w:rsidRPr="00D170BD">
        <w:rPr>
          <w:rFonts w:ascii="Book Antiqua" w:hAnsi="Book Antiqua"/>
        </w:rPr>
        <w:t xml:space="preserve"> clinic require Histology, Imaging, Serology, Other Organ Involvement and Response to therapy for diagnosis. The inclusion of response to steroids as part of the diagnosis is one of the criterion that differentiates the MAYO recommendations from the Japanese. In Japan, endoscopic retrograde pancreatography (ERP) is routinely performed to aid in the diagnosis of AIP. More recently, the International Association of Pancreatology (IAP) has published their International consensus diagnostic criteria (ICDC)</w:t>
      </w:r>
      <w:r w:rsidRPr="00D170BD">
        <w:rPr>
          <w:rFonts w:ascii="Book Antiqua" w:hAnsi="Book Antiqua"/>
          <w:vertAlign w:val="superscript"/>
        </w:rPr>
        <w:t>[26]</w:t>
      </w:r>
      <w:r w:rsidRPr="00D170BD">
        <w:rPr>
          <w:rFonts w:ascii="Book Antiqua" w:hAnsi="Book Antiqua"/>
        </w:rPr>
        <w:t>, in an attempt to bridge the divide in clinical practise around the globe and offers criteria for the diagnosis of both subtypes of AIP.</w:t>
      </w:r>
    </w:p>
    <w:p w:rsidR="001746FE" w:rsidRPr="00D170BD" w:rsidRDefault="001746FE" w:rsidP="00DE52E5">
      <w:pPr>
        <w:spacing w:line="360" w:lineRule="auto"/>
        <w:rPr>
          <w:rFonts w:ascii="Book Antiqua" w:hAnsi="Book Antiqua"/>
        </w:rPr>
      </w:pPr>
    </w:p>
    <w:p w:rsidR="001746FE" w:rsidRPr="00D170BD" w:rsidRDefault="005651C7" w:rsidP="00DE52E5">
      <w:pPr>
        <w:spacing w:line="360" w:lineRule="auto"/>
        <w:rPr>
          <w:rFonts w:ascii="Book Antiqua" w:hAnsi="Book Antiqua"/>
        </w:rPr>
      </w:pPr>
      <w:r w:rsidRPr="00D170BD">
        <w:rPr>
          <w:rFonts w:ascii="Book Antiqua" w:hAnsi="Book Antiqua"/>
          <w:b/>
        </w:rPr>
        <w:t>SUMMARY OF DIAGNOSTIC CRITERIA</w:t>
      </w:r>
    </w:p>
    <w:p w:rsidR="001746FE" w:rsidRPr="00D170BD" w:rsidRDefault="001746FE" w:rsidP="00DE52E5">
      <w:pPr>
        <w:spacing w:line="360" w:lineRule="auto"/>
        <w:rPr>
          <w:rFonts w:ascii="Book Antiqua" w:hAnsi="Book Antiqua"/>
        </w:rPr>
      </w:pPr>
      <w:r w:rsidRPr="00D170BD">
        <w:rPr>
          <w:rFonts w:ascii="Book Antiqua" w:hAnsi="Book Antiqua"/>
        </w:rPr>
        <w:t>Guidelines regarding diagnostic criteria vary worldwide. Although criteria have been developed by other groups, the most influential come from the United States</w:t>
      </w:r>
      <w:r w:rsidRPr="00D170BD">
        <w:rPr>
          <w:rFonts w:ascii="Book Antiqua" w:hAnsi="Book Antiqua"/>
          <w:vertAlign w:val="superscript"/>
        </w:rPr>
        <w:t>[22]</w:t>
      </w:r>
      <w:r w:rsidRPr="00D170BD">
        <w:rPr>
          <w:rFonts w:ascii="Book Antiqua" w:hAnsi="Book Antiqua"/>
        </w:rPr>
        <w:t>, Japan</w:t>
      </w:r>
      <w:r w:rsidRPr="00D170BD">
        <w:rPr>
          <w:rFonts w:ascii="Book Antiqua" w:hAnsi="Book Antiqua"/>
          <w:vertAlign w:val="superscript"/>
        </w:rPr>
        <w:t>[23]</w:t>
      </w:r>
      <w:r w:rsidRPr="00D170BD">
        <w:rPr>
          <w:rFonts w:ascii="Book Antiqua" w:hAnsi="Book Antiqua"/>
        </w:rPr>
        <w:t xml:space="preserve"> and the International Association of Pancreatology</w:t>
      </w:r>
      <w:r w:rsidRPr="00D170BD">
        <w:rPr>
          <w:rFonts w:ascii="Book Antiqua" w:hAnsi="Book Antiqua"/>
          <w:vertAlign w:val="superscript"/>
        </w:rPr>
        <w:t>[26]</w:t>
      </w:r>
      <w:r w:rsidRPr="00D170BD">
        <w:rPr>
          <w:rFonts w:ascii="Book Antiqua" w:hAnsi="Book Antiqua"/>
        </w:rPr>
        <w:t xml:space="preserve">. Below are the definitions from these three different groups. </w:t>
      </w:r>
    </w:p>
    <w:p w:rsidR="001746FE" w:rsidRPr="00D170BD" w:rsidRDefault="001746FE" w:rsidP="00DE52E5">
      <w:pPr>
        <w:spacing w:line="360" w:lineRule="auto"/>
        <w:rPr>
          <w:rFonts w:ascii="Book Antiqua" w:hAnsi="Book Antiqua"/>
        </w:rPr>
      </w:pPr>
    </w:p>
    <w:p w:rsidR="001746FE" w:rsidRPr="00D170BD" w:rsidRDefault="001746FE" w:rsidP="005651C7">
      <w:pPr>
        <w:spacing w:line="360" w:lineRule="auto"/>
        <w:rPr>
          <w:rFonts w:ascii="Book Antiqua" w:hAnsi="Book Antiqua"/>
          <w:b/>
          <w:i/>
        </w:rPr>
      </w:pPr>
      <w:r w:rsidRPr="00D170BD">
        <w:rPr>
          <w:rFonts w:ascii="Book Antiqua" w:hAnsi="Book Antiqua"/>
          <w:b/>
          <w:i/>
        </w:rPr>
        <w:t>Japan/Asian</w:t>
      </w:r>
    </w:p>
    <w:p w:rsidR="001746FE" w:rsidRPr="00D170BD" w:rsidRDefault="001746FE" w:rsidP="00DE52E5">
      <w:pPr>
        <w:spacing w:line="360" w:lineRule="auto"/>
        <w:rPr>
          <w:rFonts w:ascii="Book Antiqua" w:hAnsi="Book Antiqua"/>
        </w:rPr>
      </w:pPr>
      <w:r w:rsidRPr="00D170BD">
        <w:rPr>
          <w:rFonts w:ascii="Book Antiqua" w:hAnsi="Book Antiqua"/>
        </w:rPr>
        <w:t>In 2002 the Japan Pancreas society published their data for the diagnosis of AIP; this was further revised in 2006.</w:t>
      </w:r>
      <w:r w:rsidR="00537481">
        <w:rPr>
          <w:rFonts w:ascii="Book Antiqua" w:hAnsi="Book Antiqua"/>
          <w:b/>
        </w:rPr>
        <w:t xml:space="preserve"> </w:t>
      </w:r>
      <w:r w:rsidRPr="00D170BD">
        <w:rPr>
          <w:rFonts w:ascii="Book Antiqua" w:hAnsi="Book Antiqua"/>
        </w:rPr>
        <w:t xml:space="preserve">In 2009 Okazaki </w:t>
      </w:r>
      <w:r w:rsidR="00197536" w:rsidRPr="00D170BD">
        <w:rPr>
          <w:rFonts w:ascii="Book Antiqua" w:hAnsi="Book Antiqua"/>
          <w:i/>
        </w:rPr>
        <w:t>et al</w:t>
      </w:r>
      <w:r w:rsidR="00F82D64" w:rsidRPr="00D170BD">
        <w:rPr>
          <w:rFonts w:ascii="Book Antiqua" w:hAnsi="Book Antiqua"/>
          <w:vertAlign w:val="superscript"/>
        </w:rPr>
        <w:t>[23]</w:t>
      </w:r>
      <w:r w:rsidRPr="00D170BD">
        <w:rPr>
          <w:rFonts w:ascii="Book Antiqua" w:hAnsi="Book Antiqua"/>
        </w:rPr>
        <w:t xml:space="preserve"> published the Japanese consensus guidelines for management of autoimmune pancreatitis. </w:t>
      </w:r>
      <w:r w:rsidRPr="00D170BD">
        <w:rPr>
          <w:rFonts w:ascii="Book Antiqua" w:hAnsi="Book Antiqua"/>
        </w:rPr>
        <w:lastRenderedPageBreak/>
        <w:t>There are 3 main criteria. For the diagnosis to be confirmed, criterion 1 must be present along with criterion 2 and/or criterion 3.</w:t>
      </w:r>
    </w:p>
    <w:p w:rsidR="001746FE" w:rsidRPr="00D170BD" w:rsidRDefault="001746FE" w:rsidP="00DE52E5">
      <w:pPr>
        <w:spacing w:line="360" w:lineRule="auto"/>
        <w:rPr>
          <w:rFonts w:ascii="Book Antiqua" w:hAnsi="Book Antiqua"/>
        </w:rPr>
      </w:pPr>
    </w:p>
    <w:p w:rsidR="001746FE" w:rsidRPr="00D170BD" w:rsidRDefault="001746FE" w:rsidP="00DE52E5">
      <w:pPr>
        <w:spacing w:line="360" w:lineRule="auto"/>
        <w:rPr>
          <w:rFonts w:ascii="Book Antiqua" w:hAnsi="Book Antiqua"/>
        </w:rPr>
      </w:pPr>
      <w:r w:rsidRPr="00D170BD">
        <w:rPr>
          <w:rFonts w:ascii="Book Antiqua" w:hAnsi="Book Antiqua"/>
          <w:b/>
        </w:rPr>
        <w:t>Imaging:</w:t>
      </w:r>
      <w:r w:rsidRPr="00D170BD">
        <w:rPr>
          <w:rFonts w:ascii="Book Antiqua" w:hAnsi="Book Antiqua"/>
        </w:rPr>
        <w:t xml:space="preserve"> Diffuse or segmental narrowing of the main pancreatic duct with irregular wall and diffuse or segmental enlargement of the pancreas with imaging studies such as: Ultrasound, CT, MRI or ERP.</w:t>
      </w:r>
    </w:p>
    <w:p w:rsidR="005E76B1" w:rsidRPr="00D170BD" w:rsidRDefault="005E76B1" w:rsidP="00DE52E5">
      <w:pPr>
        <w:spacing w:line="360" w:lineRule="auto"/>
        <w:rPr>
          <w:rFonts w:ascii="Book Antiqua" w:hAnsi="Book Antiqua"/>
          <w:b/>
          <w:lang w:eastAsia="zh-CN"/>
        </w:rPr>
      </w:pPr>
    </w:p>
    <w:p w:rsidR="001746FE" w:rsidRPr="00D170BD" w:rsidRDefault="001746FE" w:rsidP="00DE52E5">
      <w:pPr>
        <w:spacing w:line="360" w:lineRule="auto"/>
        <w:rPr>
          <w:rFonts w:ascii="Book Antiqua" w:hAnsi="Book Antiqua"/>
        </w:rPr>
      </w:pPr>
      <w:r w:rsidRPr="00D170BD">
        <w:rPr>
          <w:rFonts w:ascii="Book Antiqua" w:hAnsi="Book Antiqua"/>
          <w:b/>
        </w:rPr>
        <w:t>Serology:</w:t>
      </w:r>
      <w:r w:rsidRPr="00D170BD">
        <w:rPr>
          <w:rFonts w:ascii="Book Antiqua" w:hAnsi="Book Antiqua"/>
        </w:rPr>
        <w:t xml:space="preserve"> High serum gammaglobulin IgG or IgG4, or the presence of autoantibodies, such as antinuclear antibodies or rheumatoid factor.</w:t>
      </w:r>
    </w:p>
    <w:p w:rsidR="00473FAC" w:rsidRPr="00D170BD" w:rsidRDefault="00473FAC" w:rsidP="00DE52E5">
      <w:pPr>
        <w:spacing w:line="360" w:lineRule="auto"/>
        <w:rPr>
          <w:rFonts w:ascii="Book Antiqua" w:hAnsi="Book Antiqua"/>
          <w:b/>
          <w:lang w:eastAsia="zh-CN"/>
        </w:rPr>
      </w:pPr>
    </w:p>
    <w:p w:rsidR="001746FE" w:rsidRPr="00D170BD" w:rsidRDefault="001746FE" w:rsidP="00DE52E5">
      <w:pPr>
        <w:spacing w:line="360" w:lineRule="auto"/>
        <w:rPr>
          <w:rFonts w:ascii="Book Antiqua" w:hAnsi="Book Antiqua"/>
        </w:rPr>
      </w:pPr>
      <w:r w:rsidRPr="00D170BD">
        <w:rPr>
          <w:rFonts w:ascii="Book Antiqua" w:hAnsi="Book Antiqua"/>
          <w:b/>
        </w:rPr>
        <w:t>Histology:</w:t>
      </w:r>
      <w:r w:rsidRPr="00D170BD">
        <w:rPr>
          <w:rFonts w:ascii="Book Antiqua" w:hAnsi="Book Antiqua"/>
        </w:rPr>
        <w:t xml:space="preserve"> Marked inter-lobular fibrosis and prominent infiltration of lymphocytes and plasma cells in the periductal area, occasionally with lymphoid follicles in the pancreas.</w:t>
      </w:r>
    </w:p>
    <w:p w:rsidR="001746FE" w:rsidRPr="00D170BD" w:rsidRDefault="001746FE" w:rsidP="00EF0C91">
      <w:pPr>
        <w:spacing w:line="360" w:lineRule="auto"/>
        <w:ind w:firstLineChars="200" w:firstLine="480"/>
        <w:rPr>
          <w:rFonts w:ascii="Book Antiqua" w:hAnsi="Book Antiqua"/>
        </w:rPr>
      </w:pPr>
      <w:r w:rsidRPr="00D170BD">
        <w:rPr>
          <w:rFonts w:ascii="Book Antiqua" w:hAnsi="Book Antiqua"/>
        </w:rPr>
        <w:t xml:space="preserve">There is an optional criterion for patients fulfilling criterion 1 alone: a response to steroid therapy, with the caveat that malignancy of the pancreas or biliary tract must be excluded. In 2006, a mandatory ERCP became part of these guidelines. </w:t>
      </w:r>
    </w:p>
    <w:p w:rsidR="001746FE" w:rsidRPr="00D170BD" w:rsidRDefault="001746FE" w:rsidP="00DE52E5">
      <w:pPr>
        <w:spacing w:line="360" w:lineRule="auto"/>
        <w:rPr>
          <w:rFonts w:ascii="Book Antiqua" w:hAnsi="Book Antiqua"/>
        </w:rPr>
      </w:pPr>
    </w:p>
    <w:p w:rsidR="001746FE" w:rsidRPr="00D170BD" w:rsidRDefault="001746FE" w:rsidP="005B7395">
      <w:pPr>
        <w:spacing w:line="360" w:lineRule="auto"/>
        <w:rPr>
          <w:rFonts w:ascii="Book Antiqua" w:hAnsi="Book Antiqua"/>
          <w:b/>
          <w:i/>
        </w:rPr>
      </w:pPr>
      <w:r w:rsidRPr="00D170BD">
        <w:rPr>
          <w:rFonts w:ascii="Book Antiqua" w:hAnsi="Book Antiqua"/>
          <w:b/>
          <w:i/>
        </w:rPr>
        <w:t xml:space="preserve">United States </w:t>
      </w:r>
    </w:p>
    <w:p w:rsidR="001746FE" w:rsidRPr="00D170BD" w:rsidRDefault="001746FE" w:rsidP="00DE52E5">
      <w:pPr>
        <w:spacing w:line="360" w:lineRule="auto"/>
        <w:rPr>
          <w:rFonts w:ascii="Book Antiqua" w:hAnsi="Book Antiqua"/>
        </w:rPr>
      </w:pPr>
      <w:r w:rsidRPr="00D170BD">
        <w:rPr>
          <w:rFonts w:ascii="Book Antiqua" w:hAnsi="Book Antiqua"/>
        </w:rPr>
        <w:t>The MAYO clinic HISORt criteria are based on 5 main diagnostic criteria: Histological findings, Imaging, Serology, Other Organ Involvement and Response to steroid therapy</w:t>
      </w:r>
      <w:r w:rsidRPr="00D170BD">
        <w:rPr>
          <w:rFonts w:ascii="Book Antiqua" w:hAnsi="Book Antiqua"/>
          <w:b/>
          <w:vertAlign w:val="superscript"/>
        </w:rPr>
        <w:t>[</w:t>
      </w:r>
      <w:r w:rsidRPr="00D170BD">
        <w:rPr>
          <w:rFonts w:ascii="Book Antiqua" w:hAnsi="Book Antiqua"/>
          <w:vertAlign w:val="superscript"/>
        </w:rPr>
        <w:t>22, 42</w:t>
      </w:r>
      <w:r w:rsidRPr="00D170BD">
        <w:rPr>
          <w:rFonts w:ascii="Book Antiqua" w:hAnsi="Book Antiqua"/>
          <w:b/>
          <w:vertAlign w:val="superscript"/>
        </w:rPr>
        <w:t>]</w:t>
      </w:r>
      <w:r w:rsidRPr="00D170BD">
        <w:rPr>
          <w:rFonts w:ascii="Book Antiqua" w:hAnsi="Book Antiqua"/>
          <w:b/>
        </w:rPr>
        <w:t xml:space="preserve">. </w:t>
      </w:r>
      <w:r w:rsidRPr="00D170BD">
        <w:rPr>
          <w:rFonts w:ascii="Book Antiqua" w:hAnsi="Book Antiqua"/>
        </w:rPr>
        <w:t>The detailed features are listed in Table 1. Essentially, use of these criteria enable patients to be categorised into three diagnostic groups (diagnostic pancreatic histology, typical imaging and serology, steroid responders (after careful work-up to exclude cancer)). Patients in one or more of these categories are deemed to have AIP.</w:t>
      </w:r>
    </w:p>
    <w:p w:rsidR="001746FE" w:rsidRPr="00D170BD" w:rsidRDefault="001746FE" w:rsidP="00DE52E5">
      <w:pPr>
        <w:spacing w:line="360" w:lineRule="auto"/>
        <w:rPr>
          <w:rFonts w:ascii="Book Antiqua" w:hAnsi="Book Antiqua"/>
        </w:rPr>
      </w:pPr>
    </w:p>
    <w:p w:rsidR="001746FE" w:rsidRPr="00D170BD" w:rsidRDefault="001746FE" w:rsidP="00DB3B7F">
      <w:pPr>
        <w:spacing w:line="360" w:lineRule="auto"/>
        <w:rPr>
          <w:rFonts w:ascii="Book Antiqua" w:hAnsi="Book Antiqua"/>
          <w:b/>
          <w:i/>
        </w:rPr>
      </w:pPr>
      <w:r w:rsidRPr="00D170BD">
        <w:rPr>
          <w:rFonts w:ascii="Book Antiqua" w:hAnsi="Book Antiqua"/>
          <w:b/>
          <w:i/>
        </w:rPr>
        <w:t xml:space="preserve">International </w:t>
      </w:r>
      <w:r w:rsidR="00DB3B7F" w:rsidRPr="00D170BD">
        <w:rPr>
          <w:rFonts w:ascii="Book Antiqua" w:hAnsi="Book Antiqua"/>
          <w:b/>
          <w:i/>
        </w:rPr>
        <w:t>association of p</w:t>
      </w:r>
      <w:r w:rsidRPr="00D170BD">
        <w:rPr>
          <w:rFonts w:ascii="Book Antiqua" w:hAnsi="Book Antiqua"/>
          <w:b/>
          <w:i/>
        </w:rPr>
        <w:t xml:space="preserve">ancreatology </w:t>
      </w:r>
    </w:p>
    <w:p w:rsidR="001746FE" w:rsidRPr="00D170BD" w:rsidRDefault="001746FE" w:rsidP="00DE52E5">
      <w:pPr>
        <w:spacing w:line="360" w:lineRule="auto"/>
        <w:rPr>
          <w:rFonts w:ascii="Book Antiqua" w:hAnsi="Book Antiqua"/>
        </w:rPr>
      </w:pPr>
      <w:r w:rsidRPr="00D170BD">
        <w:rPr>
          <w:rFonts w:ascii="Book Antiqua" w:hAnsi="Book Antiqua"/>
        </w:rPr>
        <w:t xml:space="preserve">The goals of the </w:t>
      </w:r>
      <w:r w:rsidR="00DB3B7F" w:rsidRPr="00DB3B7F">
        <w:rPr>
          <w:rFonts w:ascii="Book Antiqua" w:hAnsi="Book Antiqua"/>
        </w:rPr>
        <w:t xml:space="preserve">international association of pancreatology </w:t>
      </w:r>
      <w:r w:rsidR="00DB3B7F">
        <w:rPr>
          <w:rFonts w:ascii="Book Antiqua" w:hAnsi="Book Antiqua" w:hint="eastAsia"/>
          <w:lang w:eastAsia="zh-CN"/>
        </w:rPr>
        <w:t>(</w:t>
      </w:r>
      <w:r w:rsidRPr="00D170BD">
        <w:rPr>
          <w:rFonts w:ascii="Book Antiqua" w:hAnsi="Book Antiqua"/>
        </w:rPr>
        <w:t>IAP</w:t>
      </w:r>
      <w:r w:rsidR="00DB3B7F">
        <w:rPr>
          <w:rFonts w:ascii="Book Antiqua" w:hAnsi="Book Antiqua" w:hint="eastAsia"/>
          <w:lang w:eastAsia="zh-CN"/>
        </w:rPr>
        <w:t>)</w:t>
      </w:r>
      <w:r w:rsidRPr="00D170BD">
        <w:rPr>
          <w:rFonts w:ascii="Book Antiqua" w:hAnsi="Book Antiqua"/>
        </w:rPr>
        <w:t xml:space="preserve"> were to develop international consensus on the diagnostic criteria that can be applied worldwide, to safely diagnose AIP and to avoid a misdiagnosis of pancreatic </w:t>
      </w:r>
      <w:r w:rsidRPr="00D170BD">
        <w:rPr>
          <w:rFonts w:ascii="Book Antiqua" w:hAnsi="Book Antiqua"/>
        </w:rPr>
        <w:lastRenderedPageBreak/>
        <w:t>cancer</w:t>
      </w:r>
      <w:r w:rsidRPr="00D170BD">
        <w:rPr>
          <w:rFonts w:ascii="Book Antiqua" w:hAnsi="Book Antiqua"/>
          <w:vertAlign w:val="superscript"/>
        </w:rPr>
        <w:t>[26]</w:t>
      </w:r>
      <w:r w:rsidRPr="00D170BD">
        <w:rPr>
          <w:rFonts w:ascii="Book Antiqua" w:hAnsi="Book Antiqua"/>
        </w:rPr>
        <w:t xml:space="preserve">. They reviewed all existing criteria, including the Japanese and HISORt. The consensus opinion was that the terms </w:t>
      </w:r>
      <w:r w:rsidRPr="00D170BD">
        <w:rPr>
          <w:rFonts w:ascii="Book Antiqua" w:hAnsi="Book Antiqua"/>
          <w:i/>
        </w:rPr>
        <w:t>type 1</w:t>
      </w:r>
      <w:r w:rsidRPr="00D170BD">
        <w:rPr>
          <w:rFonts w:ascii="Book Antiqua" w:hAnsi="Book Antiqua"/>
        </w:rPr>
        <w:t xml:space="preserve"> and </w:t>
      </w:r>
      <w:r w:rsidRPr="00D170BD">
        <w:rPr>
          <w:rFonts w:ascii="Book Antiqua" w:hAnsi="Book Antiqua"/>
          <w:i/>
        </w:rPr>
        <w:t>type 2</w:t>
      </w:r>
      <w:r w:rsidRPr="00D170BD">
        <w:rPr>
          <w:rFonts w:ascii="Book Antiqua" w:hAnsi="Book Antiqua"/>
        </w:rPr>
        <w:t xml:space="preserve"> should be used to describe the clinical profiles associated with lymphoplasmacytic sclerosing pancreatitis and idiopathic duct-centric pancreatitis, respectively. Table</w:t>
      </w:r>
      <w:r w:rsidR="005F2D61">
        <w:rPr>
          <w:rFonts w:ascii="Book Antiqua" w:hAnsi="Book Antiqua" w:hint="eastAsia"/>
          <w:lang w:eastAsia="zh-CN"/>
        </w:rPr>
        <w:t>s</w:t>
      </w:r>
      <w:r w:rsidRPr="00D170BD">
        <w:rPr>
          <w:rFonts w:ascii="Book Antiqua" w:hAnsi="Book Antiqua"/>
        </w:rPr>
        <w:t xml:space="preserve"> 2</w:t>
      </w:r>
      <w:r w:rsidR="009D5BAB">
        <w:rPr>
          <w:rFonts w:ascii="Book Antiqua" w:hAnsi="Book Antiqua" w:hint="eastAsia"/>
          <w:lang w:eastAsia="zh-CN"/>
        </w:rPr>
        <w:t>-</w:t>
      </w:r>
      <w:r w:rsidR="005F2D61">
        <w:rPr>
          <w:rFonts w:ascii="Book Antiqua" w:hAnsi="Book Antiqua" w:hint="eastAsia"/>
          <w:lang w:eastAsia="zh-CN"/>
        </w:rPr>
        <w:t>4</w:t>
      </w:r>
      <w:r w:rsidR="00137CD2">
        <w:rPr>
          <w:rFonts w:ascii="Book Antiqua" w:hAnsi="Book Antiqua" w:hint="eastAsia"/>
          <w:lang w:eastAsia="zh-CN"/>
        </w:rPr>
        <w:t xml:space="preserve"> </w:t>
      </w:r>
      <w:r w:rsidRPr="00D170BD">
        <w:rPr>
          <w:rFonts w:ascii="Book Antiqua" w:hAnsi="Book Antiqua"/>
        </w:rPr>
        <w:t>shows the diagnostic criteria for definitive and probable AIP type 1 and 2. This uses a combination of 1 or more of 5 cardinal features of AIP:</w:t>
      </w:r>
      <w:r w:rsidR="00264CA1">
        <w:rPr>
          <w:rFonts w:ascii="Book Antiqua" w:hAnsi="Book Antiqua" w:hint="eastAsia"/>
          <w:lang w:eastAsia="zh-CN"/>
        </w:rPr>
        <w:t xml:space="preserve"> (</w:t>
      </w:r>
      <w:r w:rsidRPr="00D170BD">
        <w:rPr>
          <w:rFonts w:ascii="Book Antiqua" w:hAnsi="Book Antiqua"/>
        </w:rPr>
        <w:t>1</w:t>
      </w:r>
      <w:r w:rsidR="00264CA1">
        <w:rPr>
          <w:rFonts w:ascii="Book Antiqua" w:hAnsi="Book Antiqua" w:hint="eastAsia"/>
          <w:lang w:eastAsia="zh-CN"/>
        </w:rPr>
        <w:t>)</w:t>
      </w:r>
      <w:r w:rsidRPr="00D170BD">
        <w:rPr>
          <w:rFonts w:ascii="Book Antiqua" w:hAnsi="Book Antiqua"/>
        </w:rPr>
        <w:t xml:space="preserve"> Imaging features of the following: pancreatic parenchyma (on CT/MRI) and pancreatic duct </w:t>
      </w:r>
      <w:r w:rsidR="00E84161">
        <w:rPr>
          <w:rFonts w:ascii="Book Antiqua" w:hAnsi="Book Antiqua" w:hint="eastAsia"/>
          <w:lang w:eastAsia="zh-CN"/>
        </w:rPr>
        <w:t>[</w:t>
      </w:r>
      <w:r w:rsidRPr="00D170BD">
        <w:rPr>
          <w:rFonts w:ascii="Book Antiqua" w:hAnsi="Book Antiqua"/>
        </w:rPr>
        <w:t>ERCP or magnetic resonance cholangiopancreatography (MRCP)</w:t>
      </w:r>
      <w:r w:rsidR="00E84161">
        <w:rPr>
          <w:rFonts w:ascii="Book Antiqua" w:hAnsi="Book Antiqua" w:hint="eastAsia"/>
          <w:lang w:eastAsia="zh-CN"/>
        </w:rPr>
        <w:t>]</w:t>
      </w:r>
      <w:r w:rsidR="00264CA1">
        <w:rPr>
          <w:rFonts w:ascii="Book Antiqua" w:hAnsi="Book Antiqua" w:hint="eastAsia"/>
          <w:lang w:eastAsia="zh-CN"/>
        </w:rPr>
        <w:t>; (</w:t>
      </w:r>
      <w:r w:rsidRPr="00D170BD">
        <w:rPr>
          <w:rFonts w:ascii="Book Antiqua" w:hAnsi="Book Antiqua"/>
        </w:rPr>
        <w:t>2</w:t>
      </w:r>
      <w:r w:rsidR="00264CA1">
        <w:rPr>
          <w:rFonts w:ascii="Book Antiqua" w:hAnsi="Book Antiqua" w:hint="eastAsia"/>
          <w:lang w:eastAsia="zh-CN"/>
        </w:rPr>
        <w:t>)</w:t>
      </w:r>
      <w:r w:rsidRPr="00D170BD">
        <w:rPr>
          <w:rFonts w:ascii="Book Antiqua" w:hAnsi="Book Antiqua"/>
        </w:rPr>
        <w:t xml:space="preserve"> Serology (IgG, IgG4 and antinuclear antibody)</w:t>
      </w:r>
      <w:r w:rsidR="00264CA1">
        <w:rPr>
          <w:rFonts w:ascii="Book Antiqua" w:hAnsi="Book Antiqua" w:hint="eastAsia"/>
          <w:lang w:eastAsia="zh-CN"/>
        </w:rPr>
        <w:t>; (</w:t>
      </w:r>
      <w:r w:rsidRPr="00D170BD">
        <w:rPr>
          <w:rFonts w:ascii="Book Antiqua" w:hAnsi="Book Antiqua"/>
        </w:rPr>
        <w:t>3</w:t>
      </w:r>
      <w:r w:rsidR="00264CA1">
        <w:rPr>
          <w:rFonts w:ascii="Book Antiqua" w:hAnsi="Book Antiqua" w:hint="eastAsia"/>
          <w:lang w:eastAsia="zh-CN"/>
        </w:rPr>
        <w:t>)</w:t>
      </w:r>
      <w:r w:rsidRPr="00D170BD">
        <w:rPr>
          <w:rFonts w:ascii="Book Antiqua" w:hAnsi="Book Antiqua"/>
        </w:rPr>
        <w:t xml:space="preserve"> Other organ involvement (OOI)</w:t>
      </w:r>
      <w:r w:rsidR="00264CA1">
        <w:rPr>
          <w:rFonts w:ascii="Book Antiqua" w:hAnsi="Book Antiqua" w:hint="eastAsia"/>
          <w:lang w:eastAsia="zh-CN"/>
        </w:rPr>
        <w:t>; (</w:t>
      </w:r>
      <w:r w:rsidRPr="00D170BD">
        <w:rPr>
          <w:rFonts w:ascii="Book Antiqua" w:hAnsi="Book Antiqua"/>
        </w:rPr>
        <w:t>4</w:t>
      </w:r>
      <w:r w:rsidR="00264CA1">
        <w:rPr>
          <w:rFonts w:ascii="Book Antiqua" w:hAnsi="Book Antiqua" w:hint="eastAsia"/>
          <w:lang w:eastAsia="zh-CN"/>
        </w:rPr>
        <w:t>)</w:t>
      </w:r>
      <w:r w:rsidRPr="00D170BD">
        <w:rPr>
          <w:rFonts w:ascii="Book Antiqua" w:hAnsi="Book Antiqua"/>
        </w:rPr>
        <w:t xml:space="preserve"> Histopathology of the pancreas</w:t>
      </w:r>
      <w:r w:rsidR="00264CA1">
        <w:rPr>
          <w:rFonts w:ascii="Book Antiqua" w:hAnsi="Book Antiqua" w:hint="eastAsia"/>
          <w:lang w:eastAsia="zh-CN"/>
        </w:rPr>
        <w:t>; and (</w:t>
      </w:r>
      <w:r w:rsidRPr="00D170BD">
        <w:rPr>
          <w:rFonts w:ascii="Book Antiqua" w:hAnsi="Book Antiqua"/>
        </w:rPr>
        <w:t>5</w:t>
      </w:r>
      <w:r w:rsidR="00264CA1">
        <w:rPr>
          <w:rFonts w:ascii="Book Antiqua" w:hAnsi="Book Antiqua" w:hint="eastAsia"/>
          <w:lang w:eastAsia="zh-CN"/>
        </w:rPr>
        <w:t>)</w:t>
      </w:r>
      <w:r w:rsidRPr="00D170BD">
        <w:rPr>
          <w:rFonts w:ascii="Book Antiqua" w:hAnsi="Book Antiqua"/>
        </w:rPr>
        <w:t xml:space="preserve"> Response to steroid therapy.</w:t>
      </w:r>
    </w:p>
    <w:p w:rsidR="001746FE" w:rsidRPr="00D170BD" w:rsidRDefault="001746FE" w:rsidP="00052238">
      <w:pPr>
        <w:spacing w:line="360" w:lineRule="auto"/>
        <w:ind w:firstLineChars="200" w:firstLine="480"/>
        <w:rPr>
          <w:rFonts w:ascii="Book Antiqua" w:hAnsi="Book Antiqua"/>
        </w:rPr>
      </w:pPr>
      <w:r w:rsidRPr="00D170BD">
        <w:rPr>
          <w:rFonts w:ascii="Book Antiqua" w:hAnsi="Book Antiqua"/>
        </w:rPr>
        <w:t xml:space="preserve">Level 1 and level 2 criteria are then specified, according to the strength that specific findings add to the likelihood of diagnosis. For example, a greater than 2-fold elevation of IgG4 is considered a level 1 criteria; a lesser elevation level 2. Further specification is given for pancreatic ductal and parenchymal appearances, histology and response to steroids. Thus, definite and probable type 1 and type 2 AIP can be diagnosed. </w:t>
      </w:r>
    </w:p>
    <w:p w:rsidR="001746FE" w:rsidRPr="00D170BD" w:rsidRDefault="001746FE" w:rsidP="002C2E19">
      <w:pPr>
        <w:spacing w:line="360" w:lineRule="auto"/>
        <w:ind w:firstLineChars="200" w:firstLine="480"/>
        <w:rPr>
          <w:rFonts w:ascii="Book Antiqua" w:hAnsi="Book Antiqua"/>
        </w:rPr>
      </w:pPr>
      <w:r w:rsidRPr="00D170BD">
        <w:rPr>
          <w:rFonts w:ascii="Book Antiqua" w:hAnsi="Book Antiqua"/>
        </w:rPr>
        <w:t>In all cases the criteria are geared towards excluding a diagnosis of pancreatic cancer rather than screening for AIP,</w:t>
      </w:r>
      <w:r w:rsidR="00537481">
        <w:rPr>
          <w:rFonts w:ascii="Book Antiqua" w:hAnsi="Book Antiqua"/>
        </w:rPr>
        <w:t xml:space="preserve"> </w:t>
      </w:r>
      <w:r w:rsidR="00537481" w:rsidRPr="00537481">
        <w:rPr>
          <w:rFonts w:ascii="Book Antiqua" w:hAnsi="Book Antiqua"/>
          <w:i/>
        </w:rPr>
        <w:t>i.e.,</w:t>
      </w:r>
      <w:r w:rsidRPr="00D170BD">
        <w:rPr>
          <w:rFonts w:ascii="Book Antiqua" w:hAnsi="Book Antiqua"/>
        </w:rPr>
        <w:t xml:space="preserve"> they emphasise specificity rather than sensitivity. Only the IAP guidelines include the diagnostic features of Type 2 autoimmune pancreatitis. </w:t>
      </w:r>
    </w:p>
    <w:p w:rsidR="001746FE" w:rsidRPr="00D170BD" w:rsidRDefault="001746FE" w:rsidP="00DE52E5">
      <w:pPr>
        <w:spacing w:line="360" w:lineRule="auto"/>
        <w:rPr>
          <w:rFonts w:ascii="Book Antiqua" w:hAnsi="Book Antiqua"/>
        </w:rPr>
      </w:pPr>
    </w:p>
    <w:p w:rsidR="001746FE" w:rsidRPr="00D170BD" w:rsidRDefault="005B7062" w:rsidP="00DE52E5">
      <w:pPr>
        <w:spacing w:line="360" w:lineRule="auto"/>
        <w:rPr>
          <w:rFonts w:ascii="Book Antiqua" w:hAnsi="Book Antiqua"/>
          <w:b/>
        </w:rPr>
      </w:pPr>
      <w:r w:rsidRPr="00D170BD">
        <w:rPr>
          <w:rFonts w:ascii="Book Antiqua" w:hAnsi="Book Antiqua"/>
          <w:b/>
        </w:rPr>
        <w:t>DISTINGUISHING AIP FROM PANCREATIC CANCER</w:t>
      </w:r>
    </w:p>
    <w:p w:rsidR="001746FE" w:rsidRPr="00D170BD" w:rsidRDefault="001746FE" w:rsidP="00DE52E5">
      <w:pPr>
        <w:spacing w:line="360" w:lineRule="auto"/>
        <w:rPr>
          <w:rFonts w:ascii="Book Antiqua" w:hAnsi="Book Antiqua"/>
        </w:rPr>
      </w:pPr>
      <w:r w:rsidRPr="00D170BD">
        <w:rPr>
          <w:rFonts w:ascii="Book Antiqua" w:hAnsi="Book Antiqua"/>
        </w:rPr>
        <w:t xml:space="preserve">In view of its presentation with obstructive jaundice and pancreatic enlargement, AIP often needs to be distinguished from pancreatic cancer. As ERCP features have been reported to have limited sensitivity to diagnose AIP in Western centres, Figure </w:t>
      </w:r>
      <w:r w:rsidR="000C6E32">
        <w:rPr>
          <w:rFonts w:ascii="Book Antiqua" w:hAnsi="Book Antiqua" w:hint="eastAsia"/>
          <w:lang w:eastAsia="zh-CN"/>
        </w:rPr>
        <w:t>4</w:t>
      </w:r>
      <w:r w:rsidRPr="00D170BD">
        <w:rPr>
          <w:rFonts w:ascii="Book Antiqua" w:hAnsi="Book Antiqua"/>
        </w:rPr>
        <w:t xml:space="preserve"> shows a strategy to aid in differentiation, diagnosis and management of AIP versus pancreatic cancer, based upon the experience and algorithm of the Mayo Clinic</w:t>
      </w:r>
      <w:r w:rsidRPr="00D170BD">
        <w:rPr>
          <w:rFonts w:ascii="Book Antiqua" w:hAnsi="Book Antiqua"/>
          <w:vertAlign w:val="superscript"/>
        </w:rPr>
        <w:t>[22]</w:t>
      </w:r>
      <w:r w:rsidRPr="00D170BD">
        <w:rPr>
          <w:rFonts w:ascii="Book Antiqua" w:hAnsi="Book Antiqua"/>
        </w:rPr>
        <w:t xml:space="preserve">. When features highly suggestive of either AIP or pancreatic cancer are present (a low-density mass, pancreatic ductal dilatation, pancreatic duct cut off, upstream pancreatic </w:t>
      </w:r>
      <w:r w:rsidRPr="00D170BD">
        <w:rPr>
          <w:rFonts w:ascii="Book Antiqua" w:hAnsi="Book Antiqua"/>
        </w:rPr>
        <w:lastRenderedPageBreak/>
        <w:t xml:space="preserve">atrophy or liver lesions suggestive of metastases), the diagnostic and management pathway is usually clear. However, in indeterminate cases, further cancer work-up is required in the first instance. In the event of a negative cancer work-up, a pancreatic core biopsy is helpful in categorising patients if a positive diagnosis can be made. Equivocal or inadequate results are more problematic and a trial of steroids or surgery should be considered. </w:t>
      </w:r>
    </w:p>
    <w:p w:rsidR="001746FE" w:rsidRPr="00D170BD" w:rsidRDefault="001746FE" w:rsidP="00593E9D">
      <w:pPr>
        <w:spacing w:line="360" w:lineRule="auto"/>
        <w:ind w:firstLineChars="250" w:firstLine="600"/>
        <w:rPr>
          <w:rFonts w:ascii="Book Antiqua" w:hAnsi="Book Antiqua"/>
        </w:rPr>
      </w:pPr>
      <w:r w:rsidRPr="00D170BD">
        <w:rPr>
          <w:rFonts w:ascii="Book Antiqua" w:hAnsi="Book Antiqua"/>
        </w:rPr>
        <w:t>Using the Mayo Clinic strategy, AIP was successfully distinguished from pancreatic cancer in most patients but 27% required a pancreatic core biopsy, steroid trial or surgery to clarify the diagnosis</w:t>
      </w:r>
      <w:r w:rsidRPr="00D170BD">
        <w:rPr>
          <w:rFonts w:ascii="Book Antiqua" w:hAnsi="Book Antiqua"/>
          <w:vertAlign w:val="superscript"/>
        </w:rPr>
        <w:t>[43]</w:t>
      </w:r>
      <w:r w:rsidRPr="00D170BD">
        <w:rPr>
          <w:rFonts w:ascii="Book Antiqua" w:hAnsi="Book Antiqua"/>
        </w:rPr>
        <w:t xml:space="preserve">. Kamisawa </w:t>
      </w:r>
      <w:r w:rsidR="00197536" w:rsidRPr="00D170BD">
        <w:rPr>
          <w:rFonts w:ascii="Book Antiqua" w:hAnsi="Book Antiqua"/>
          <w:i/>
        </w:rPr>
        <w:t>et al</w:t>
      </w:r>
      <w:r w:rsidR="00A24066" w:rsidRPr="00D170BD">
        <w:rPr>
          <w:rFonts w:ascii="Book Antiqua" w:hAnsi="Book Antiqua"/>
          <w:vertAlign w:val="superscript"/>
        </w:rPr>
        <w:t>[44]</w:t>
      </w:r>
      <w:r w:rsidRPr="00D170BD">
        <w:rPr>
          <w:rFonts w:ascii="Book Antiqua" w:hAnsi="Book Antiqua"/>
        </w:rPr>
        <w:t xml:space="preserve"> have reported their Japanese strategy when investigating patients presenting with mass lesions. Strategies based upon the Japanese criteria can be simpler but rely on ERP. Despite this, surgery was still required to make a diagnosis in 6 of 37 (16%) of patients. Further evaluation and comparison is required to determine the optimal and least invasive diagnostic pathway. </w:t>
      </w:r>
    </w:p>
    <w:p w:rsidR="001746FE" w:rsidRPr="00D170BD" w:rsidRDefault="001746FE" w:rsidP="00EE6078">
      <w:pPr>
        <w:spacing w:line="360" w:lineRule="auto"/>
        <w:ind w:firstLineChars="250" w:firstLine="600"/>
        <w:rPr>
          <w:rFonts w:ascii="Book Antiqua" w:hAnsi="Book Antiqua"/>
        </w:rPr>
      </w:pPr>
      <w:r w:rsidRPr="00D170BD">
        <w:rPr>
          <w:rFonts w:ascii="Book Antiqua" w:hAnsi="Book Antiqua"/>
        </w:rPr>
        <w:t>In our view, when distinguishing AIP from pancreatic cancer, the most important tips or principals of diagnosis include the following:</w:t>
      </w:r>
      <w:r w:rsidR="00EE6078">
        <w:rPr>
          <w:rFonts w:ascii="Book Antiqua" w:hAnsi="Book Antiqua" w:hint="eastAsia"/>
          <w:lang w:eastAsia="zh-CN"/>
        </w:rPr>
        <w:t xml:space="preserve"> </w:t>
      </w:r>
      <w:r w:rsidRPr="00D170BD">
        <w:rPr>
          <w:rFonts w:ascii="Book Antiqua" w:hAnsi="Book Antiqua"/>
        </w:rPr>
        <w:t>(1) Clinical presentations not suggestive of AIP include marked cachexia, anorexia and severe pain requiring opiates</w:t>
      </w:r>
      <w:r w:rsidR="00EE6078">
        <w:rPr>
          <w:rFonts w:ascii="Book Antiqua" w:hAnsi="Book Antiqua" w:hint="eastAsia"/>
          <w:lang w:eastAsia="zh-CN"/>
        </w:rPr>
        <w:t xml:space="preserve">; </w:t>
      </w:r>
      <w:r w:rsidRPr="00D170BD">
        <w:rPr>
          <w:rFonts w:ascii="Book Antiqua" w:hAnsi="Book Antiqua"/>
        </w:rPr>
        <w:t>(2) A thorough negative work up for other aetiologies should be undertaken, in particular for pancreatic or biliary cancer</w:t>
      </w:r>
      <w:r w:rsidR="00EE6078">
        <w:rPr>
          <w:rFonts w:ascii="Book Antiqua" w:hAnsi="Book Antiqua" w:hint="eastAsia"/>
          <w:lang w:eastAsia="zh-CN"/>
        </w:rPr>
        <w:t xml:space="preserve">; </w:t>
      </w:r>
      <w:r w:rsidRPr="00D170BD">
        <w:rPr>
          <w:rFonts w:ascii="Book Antiqua" w:hAnsi="Book Antiqua"/>
        </w:rPr>
        <w:t>(3) Histological diagnosis of AIP requires preservation of tissue architecture (showing lymphoplasmacytic infiltrate with &gt;10 IgG4 positive cells/High Power Field), which renders FNA less helpful for diagnosis</w:t>
      </w:r>
      <w:r w:rsidR="00EE6078">
        <w:rPr>
          <w:rFonts w:ascii="Book Antiqua" w:hAnsi="Book Antiqua" w:hint="eastAsia"/>
          <w:lang w:eastAsia="zh-CN"/>
        </w:rPr>
        <w:t xml:space="preserve">; </w:t>
      </w:r>
      <w:r w:rsidRPr="00D170BD">
        <w:rPr>
          <w:rFonts w:ascii="Book Antiqua" w:hAnsi="Book Antiqua"/>
        </w:rPr>
        <w:t>(4) Steroid therapy should only be commenced when other aetiologies for pancreatic disease have been excluded, and only in those patients whose response may be adequately assessed. It should not be used as a substitute for a thorough search for the aetiology</w:t>
      </w:r>
      <w:r w:rsidR="00EE6078">
        <w:rPr>
          <w:rFonts w:ascii="Book Antiqua" w:hAnsi="Book Antiqua" w:hint="eastAsia"/>
          <w:lang w:eastAsia="zh-CN"/>
        </w:rPr>
        <w:t xml:space="preserve">; </w:t>
      </w:r>
      <w:r w:rsidRPr="00D170BD">
        <w:rPr>
          <w:rFonts w:ascii="Book Antiqua" w:hAnsi="Book Antiqua"/>
        </w:rPr>
        <w:t xml:space="preserve">(5) Objective improvement in the appearance of the pancreas on cross-sectional imaging should be evident within 2 </w:t>
      </w:r>
      <w:r w:rsidR="00FA07B2">
        <w:rPr>
          <w:rFonts w:ascii="Book Antiqua" w:hAnsi="Book Antiqua"/>
        </w:rPr>
        <w:t>wk</w:t>
      </w:r>
      <w:r w:rsidRPr="00D170BD">
        <w:rPr>
          <w:rFonts w:ascii="Book Antiqua" w:hAnsi="Book Antiqua"/>
        </w:rPr>
        <w:t xml:space="preserve"> of steroid use. Subjective improvement in symptoms or even a decline in serum IgG4 levels can occur in pancreatic cancer or lymphoma and should not be used as response criteria</w:t>
      </w:r>
      <w:r w:rsidR="00EE6078">
        <w:rPr>
          <w:rFonts w:ascii="Book Antiqua" w:hAnsi="Book Antiqua" w:hint="eastAsia"/>
          <w:lang w:eastAsia="zh-CN"/>
        </w:rPr>
        <w:t xml:space="preserve">; </w:t>
      </w:r>
      <w:r w:rsidRPr="00D170BD">
        <w:rPr>
          <w:rFonts w:ascii="Book Antiqua" w:hAnsi="Book Antiqua"/>
        </w:rPr>
        <w:t>(6) In AIP, CA 19-9 levels drop with treatment; a rising CA 19-9 suggests this diagnosis is incorrect</w:t>
      </w:r>
      <w:r w:rsidR="00EE6078">
        <w:rPr>
          <w:rFonts w:ascii="Book Antiqua" w:hAnsi="Book Antiqua" w:hint="eastAsia"/>
          <w:lang w:eastAsia="zh-CN"/>
        </w:rPr>
        <w:t xml:space="preserve">; and </w:t>
      </w:r>
      <w:r w:rsidRPr="00D170BD">
        <w:rPr>
          <w:rFonts w:ascii="Book Antiqua" w:hAnsi="Book Antiqua"/>
        </w:rPr>
        <w:t xml:space="preserve">(7) The diagnosis of AIP is </w:t>
      </w:r>
      <w:r w:rsidRPr="00D170BD">
        <w:rPr>
          <w:rFonts w:ascii="Book Antiqua" w:hAnsi="Book Antiqua"/>
        </w:rPr>
        <w:lastRenderedPageBreak/>
        <w:t>difficult. An agreed diagnostic pathway should be in place and a multidisciplinary approach taken with each patient, to ensure that pancreatic cancer patients are not treated with steroids and, conversely, AIP patients not treated with cancer surgery.</w:t>
      </w:r>
    </w:p>
    <w:p w:rsidR="001746FE" w:rsidRPr="00D170BD" w:rsidRDefault="001746FE" w:rsidP="00DE52E5">
      <w:pPr>
        <w:spacing w:line="360" w:lineRule="auto"/>
        <w:rPr>
          <w:rFonts w:ascii="Book Antiqua" w:hAnsi="Book Antiqua"/>
        </w:rPr>
      </w:pPr>
    </w:p>
    <w:p w:rsidR="001746FE" w:rsidRPr="00D170BD" w:rsidRDefault="00E1371B" w:rsidP="00DE52E5">
      <w:pPr>
        <w:spacing w:line="360" w:lineRule="auto"/>
        <w:rPr>
          <w:rFonts w:ascii="Book Antiqua" w:hAnsi="Book Antiqua"/>
          <w:b/>
        </w:rPr>
      </w:pPr>
      <w:r w:rsidRPr="00D170BD">
        <w:rPr>
          <w:rFonts w:ascii="Book Antiqua" w:hAnsi="Book Antiqua"/>
          <w:b/>
        </w:rPr>
        <w:t>INITIAL TREATMENT, MAINTENANCE AND RELAPSE</w:t>
      </w:r>
    </w:p>
    <w:p w:rsidR="001746FE" w:rsidRPr="00D170BD" w:rsidRDefault="001746FE" w:rsidP="00DE52E5">
      <w:pPr>
        <w:spacing w:line="360" w:lineRule="auto"/>
        <w:rPr>
          <w:rFonts w:ascii="Book Antiqua" w:hAnsi="Book Antiqua"/>
        </w:rPr>
      </w:pPr>
      <w:r w:rsidRPr="00D170BD">
        <w:rPr>
          <w:rFonts w:ascii="Book Antiqua" w:hAnsi="Book Antiqua"/>
        </w:rPr>
        <w:t>Although it is well established that spontaneous resolution can occur in up to 30% of cases of AIP</w:t>
      </w:r>
      <w:r w:rsidRPr="00D170BD">
        <w:rPr>
          <w:rFonts w:ascii="Book Antiqua" w:hAnsi="Book Antiqua"/>
          <w:vertAlign w:val="superscript"/>
        </w:rPr>
        <w:t>[45]</w:t>
      </w:r>
      <w:r w:rsidRPr="00D170BD">
        <w:rPr>
          <w:rFonts w:ascii="Book Antiqua" w:hAnsi="Book Antiqua"/>
        </w:rPr>
        <w:t>, symptomatic patients are best treated with corticosteroids (</w:t>
      </w:r>
      <w:r w:rsidR="00537481" w:rsidRPr="00537481">
        <w:rPr>
          <w:rFonts w:ascii="Book Antiqua" w:hAnsi="Book Antiqua"/>
          <w:i/>
        </w:rPr>
        <w:t xml:space="preserve"> i.e.,</w:t>
      </w:r>
      <w:r w:rsidRPr="00D170BD">
        <w:rPr>
          <w:rFonts w:ascii="Book Antiqua" w:hAnsi="Book Antiqua"/>
        </w:rPr>
        <w:t xml:space="preserve"> prednisolone).</w:t>
      </w:r>
      <w:r w:rsidRPr="00D170BD">
        <w:rPr>
          <w:rFonts w:ascii="Book Antiqua" w:hAnsi="Book Antiqua"/>
          <w:b/>
        </w:rPr>
        <w:t xml:space="preserve"> </w:t>
      </w:r>
      <w:r w:rsidRPr="00D170BD">
        <w:rPr>
          <w:rFonts w:ascii="Book Antiqua" w:hAnsi="Book Antiqua"/>
        </w:rPr>
        <w:t xml:space="preserve">A large multicentre retrospective trial from Kamisawa </w:t>
      </w:r>
      <w:r w:rsidR="00197536" w:rsidRPr="00D170BD">
        <w:rPr>
          <w:rFonts w:ascii="Book Antiqua" w:hAnsi="Book Antiqua"/>
          <w:i/>
        </w:rPr>
        <w:t>et al</w:t>
      </w:r>
      <w:r w:rsidR="006B0090" w:rsidRPr="00D170BD">
        <w:rPr>
          <w:rFonts w:ascii="Book Antiqua" w:hAnsi="Book Antiqua"/>
          <w:vertAlign w:val="superscript"/>
        </w:rPr>
        <w:t>[46]</w:t>
      </w:r>
      <w:r w:rsidRPr="00D170BD">
        <w:rPr>
          <w:rFonts w:ascii="Book Antiqua" w:hAnsi="Book Antiqua"/>
        </w:rPr>
        <w:t xml:space="preserve"> in 2009 identified 563 patients with AIP and found that 98% responded to steroid therapy versus 74% that improved without. The response can be dramatic. An improvement of imaging findings, with resolution of pancreatic enlargement and biliary stricturing can be seen following corticosteroid treatment in Figure </w:t>
      </w:r>
      <w:r w:rsidR="000C6E32">
        <w:rPr>
          <w:rFonts w:ascii="Book Antiqua" w:hAnsi="Book Antiqua" w:hint="eastAsia"/>
          <w:lang w:eastAsia="zh-CN"/>
        </w:rPr>
        <w:t>5</w:t>
      </w:r>
      <w:r w:rsidRPr="00D170BD">
        <w:rPr>
          <w:rFonts w:ascii="Book Antiqua" w:hAnsi="Book Antiqua"/>
        </w:rPr>
        <w:t>.</w:t>
      </w:r>
    </w:p>
    <w:p w:rsidR="001746FE" w:rsidRPr="00D170BD" w:rsidRDefault="001746FE" w:rsidP="00436CF5">
      <w:pPr>
        <w:autoSpaceDE w:val="0"/>
        <w:autoSpaceDN w:val="0"/>
        <w:adjustRightInd w:val="0"/>
        <w:spacing w:line="360" w:lineRule="auto"/>
        <w:ind w:firstLineChars="200" w:firstLine="480"/>
        <w:rPr>
          <w:rFonts w:ascii="Book Antiqua" w:hAnsi="Book Antiqua"/>
        </w:rPr>
      </w:pPr>
      <w:r w:rsidRPr="00D170BD">
        <w:rPr>
          <w:rFonts w:ascii="Book Antiqua" w:hAnsi="Book Antiqua"/>
        </w:rPr>
        <w:t xml:space="preserve">Initial steroid dose varies slightly according to guideline. In the Mayo clinic a standard initial dose is 40mg per day of oral prednisolone, for 4 </w:t>
      </w:r>
      <w:r w:rsidR="00FA07B2">
        <w:rPr>
          <w:rFonts w:ascii="Book Antiqua" w:hAnsi="Book Antiqua"/>
        </w:rPr>
        <w:t>wk</w:t>
      </w:r>
      <w:r w:rsidRPr="00D170BD">
        <w:rPr>
          <w:rFonts w:ascii="Book Antiqua" w:hAnsi="Book Antiqua"/>
        </w:rPr>
        <w:t>. If there is obvious clinical and radiological improvement, the dose is decreased by 5</w:t>
      </w:r>
      <w:r w:rsidR="009D5BAB">
        <w:rPr>
          <w:rFonts w:ascii="Book Antiqua" w:hAnsi="Book Antiqua" w:hint="eastAsia"/>
          <w:lang w:eastAsia="zh-CN"/>
        </w:rPr>
        <w:t xml:space="preserve"> </w:t>
      </w:r>
      <w:r w:rsidRPr="00D170BD">
        <w:rPr>
          <w:rFonts w:ascii="Book Antiqua" w:hAnsi="Book Antiqua"/>
        </w:rPr>
        <w:t xml:space="preserve">mg per week until it is stopped at 11 </w:t>
      </w:r>
      <w:r w:rsidR="00FA07B2">
        <w:rPr>
          <w:rFonts w:ascii="Book Antiqua" w:hAnsi="Book Antiqua"/>
        </w:rPr>
        <w:t>wk</w:t>
      </w:r>
      <w:r w:rsidRPr="00D170BD">
        <w:rPr>
          <w:rFonts w:ascii="Book Antiqua" w:hAnsi="Book Antiqua"/>
          <w:vertAlign w:val="superscript"/>
        </w:rPr>
        <w:t>[47]</w:t>
      </w:r>
      <w:r w:rsidRPr="00D170BD">
        <w:rPr>
          <w:rFonts w:ascii="Book Antiqua" w:hAnsi="Book Antiqua"/>
        </w:rPr>
        <w:t>.</w:t>
      </w:r>
      <w:r w:rsidR="00537481">
        <w:rPr>
          <w:rFonts w:ascii="Book Antiqua" w:hAnsi="Book Antiqua"/>
        </w:rPr>
        <w:t xml:space="preserve"> </w:t>
      </w:r>
      <w:r w:rsidRPr="00D170BD">
        <w:rPr>
          <w:rFonts w:ascii="Book Antiqua" w:hAnsi="Book Antiqua"/>
        </w:rPr>
        <w:t>The Japanese consensus statement on treatment and prognosis of AIP specifies that an initial oral prednisolone dose for induction of remission of 0.6 mg/kg</w:t>
      </w:r>
      <w:r w:rsidR="00FA07B2">
        <w:rPr>
          <w:rFonts w:ascii="Book Antiqua" w:hAnsi="Book Antiqua" w:hint="eastAsia"/>
          <w:lang w:eastAsia="zh-CN"/>
        </w:rPr>
        <w:t xml:space="preserve"> per </w:t>
      </w:r>
      <w:r w:rsidRPr="00D170BD">
        <w:rPr>
          <w:rFonts w:ascii="Book Antiqua" w:hAnsi="Book Antiqua"/>
        </w:rPr>
        <w:t xml:space="preserve">day is recommended. The initial dose is administered for 2–4 </w:t>
      </w:r>
      <w:r w:rsidR="00FA07B2">
        <w:rPr>
          <w:rFonts w:ascii="Book Antiqua" w:hAnsi="Book Antiqua"/>
        </w:rPr>
        <w:t>wk</w:t>
      </w:r>
      <w:r w:rsidRPr="00D170BD">
        <w:rPr>
          <w:rFonts w:ascii="Book Antiqua" w:hAnsi="Book Antiqua"/>
        </w:rPr>
        <w:t xml:space="preserve"> and then gradually tapered. The IAP guidelines specify dose of prednisolone of 0.6-1.0 mg/kg</w:t>
      </w:r>
      <w:r w:rsidR="00FA07B2">
        <w:rPr>
          <w:rFonts w:ascii="Book Antiqua" w:hAnsi="Book Antiqua" w:hint="eastAsia"/>
          <w:lang w:eastAsia="zh-CN"/>
        </w:rPr>
        <w:t xml:space="preserve"> per </w:t>
      </w:r>
      <w:r w:rsidRPr="00D170BD">
        <w:rPr>
          <w:rFonts w:ascii="Book Antiqua" w:hAnsi="Book Antiqua"/>
        </w:rPr>
        <w:t xml:space="preserve">day with reassessment at </w:t>
      </w:r>
      <w:r w:rsidR="009D5BAB">
        <w:rPr>
          <w:rFonts w:ascii="Book Antiqua" w:hAnsi="Book Antiqua" w:hint="eastAsia"/>
          <w:lang w:eastAsia="zh-CN"/>
        </w:rPr>
        <w:t>2</w:t>
      </w:r>
      <w:r w:rsidRPr="00D170BD">
        <w:rPr>
          <w:rFonts w:ascii="Book Antiqua" w:hAnsi="Book Antiqua"/>
        </w:rPr>
        <w:t xml:space="preserve"> </w:t>
      </w:r>
      <w:r w:rsidR="00FA07B2">
        <w:rPr>
          <w:rFonts w:ascii="Book Antiqua" w:hAnsi="Book Antiqua"/>
        </w:rPr>
        <w:t>wk</w:t>
      </w:r>
      <w:r w:rsidRPr="00D170BD">
        <w:rPr>
          <w:rFonts w:ascii="Book Antiqua" w:hAnsi="Book Antiqua"/>
          <w:vertAlign w:val="superscript"/>
        </w:rPr>
        <w:t>[26]</w:t>
      </w:r>
      <w:r w:rsidRPr="00D170BD">
        <w:rPr>
          <w:rFonts w:ascii="Book Antiqua" w:hAnsi="Book Antiqua"/>
        </w:rPr>
        <w:t xml:space="preserve">. The study that formed the basis of the IAP consensus guideline regarding the two week reassessment after a trial of steroid treatment was the prospective study of Moon </w:t>
      </w:r>
      <w:r w:rsidR="00197536" w:rsidRPr="00D170BD">
        <w:rPr>
          <w:rFonts w:ascii="Book Antiqua" w:hAnsi="Book Antiqua"/>
          <w:i/>
        </w:rPr>
        <w:t>et al</w:t>
      </w:r>
      <w:r w:rsidRPr="00D170BD">
        <w:rPr>
          <w:rFonts w:ascii="Book Antiqua" w:hAnsi="Book Antiqua"/>
          <w:vertAlign w:val="superscript"/>
        </w:rPr>
        <w:t>[40]</w:t>
      </w:r>
      <w:r w:rsidRPr="00D170BD">
        <w:rPr>
          <w:rFonts w:ascii="Book Antiqua" w:hAnsi="Book Antiqua"/>
        </w:rPr>
        <w:t>. After a 2-week steroid trial, response to steroids was assessed on the basis of a marked improvement in pancreatic duct narrowing, and a reduction in size of the pancreatic mass. All patients who responded to steroids (</w:t>
      </w:r>
      <w:r w:rsidR="00866A46">
        <w:rPr>
          <w:rFonts w:ascii="Book Antiqua" w:hAnsi="Book Antiqua"/>
        </w:rPr>
        <w:t>15</w:t>
      </w:r>
      <w:r w:rsidRPr="00D170BD">
        <w:rPr>
          <w:rFonts w:ascii="Book Antiqua" w:hAnsi="Book Antiqua"/>
        </w:rPr>
        <w:t xml:space="preserve">⁄22) were diagnosed as AIP after a median follow-up of 27 </w:t>
      </w:r>
      <w:r w:rsidR="00866A46">
        <w:rPr>
          <w:rFonts w:ascii="Book Antiqua" w:hAnsi="Book Antiqua"/>
        </w:rPr>
        <w:t>mo</w:t>
      </w:r>
      <w:r w:rsidRPr="00D170BD">
        <w:rPr>
          <w:rFonts w:ascii="Book Antiqua" w:hAnsi="Book Antiqua"/>
        </w:rPr>
        <w:t>, whereas all patients who did not respond to steroids (</w:t>
      </w:r>
      <w:r w:rsidR="00866A46">
        <w:rPr>
          <w:rFonts w:ascii="Book Antiqua" w:hAnsi="Book Antiqua"/>
        </w:rPr>
        <w:t>7</w:t>
      </w:r>
      <w:r w:rsidRPr="00D170BD">
        <w:rPr>
          <w:rFonts w:ascii="Book Antiqua" w:hAnsi="Book Antiqua"/>
        </w:rPr>
        <w:t>⁄22) were diagnosed with pancreatic cancer, with a complet</w:t>
      </w:r>
      <w:r w:rsidR="008B1C13">
        <w:rPr>
          <w:rFonts w:ascii="Book Antiqua" w:hAnsi="Book Antiqua"/>
        </w:rPr>
        <w:t>e resection being possible in 6</w:t>
      </w:r>
      <w:r w:rsidRPr="00D170BD">
        <w:rPr>
          <w:rFonts w:ascii="Book Antiqua" w:hAnsi="Book Antiqua"/>
        </w:rPr>
        <w:t xml:space="preserve">⁄6 patients who accepted surgery. </w:t>
      </w:r>
      <w:r w:rsidRPr="00D170BD">
        <w:rPr>
          <w:rFonts w:ascii="Book Antiqua" w:hAnsi="Book Antiqua"/>
        </w:rPr>
        <w:lastRenderedPageBreak/>
        <w:t>Induction of remission with rituximab, a monoclonal antibody directed against the CD20 antigen on B lymphocytes, is currently under investigation</w:t>
      </w:r>
      <w:r w:rsidRPr="00D170BD">
        <w:rPr>
          <w:rFonts w:ascii="Book Antiqua" w:hAnsi="Book Antiqua"/>
          <w:vertAlign w:val="superscript"/>
        </w:rPr>
        <w:t>[4, 48]</w:t>
      </w:r>
      <w:r w:rsidRPr="00D170BD">
        <w:rPr>
          <w:rFonts w:ascii="Book Antiqua" w:hAnsi="Book Antiqua"/>
        </w:rPr>
        <w:t>.</w:t>
      </w:r>
    </w:p>
    <w:p w:rsidR="001746FE" w:rsidRPr="00D170BD" w:rsidRDefault="001746FE" w:rsidP="008B1C13">
      <w:pPr>
        <w:autoSpaceDE w:val="0"/>
        <w:autoSpaceDN w:val="0"/>
        <w:adjustRightInd w:val="0"/>
        <w:spacing w:line="360" w:lineRule="auto"/>
        <w:ind w:firstLineChars="150" w:firstLine="360"/>
        <w:rPr>
          <w:rFonts w:ascii="Book Antiqua" w:hAnsi="Book Antiqua"/>
        </w:rPr>
      </w:pPr>
      <w:r w:rsidRPr="00D170BD">
        <w:rPr>
          <w:rFonts w:ascii="Book Antiqua" w:hAnsi="Book Antiqua"/>
        </w:rPr>
        <w:t xml:space="preserve">Differing rates of tapering are also recommended. Chiefly, the distinction is between the 5 mg/wk reduction of prednisolone, after initial treatment versus a more gradual approach recommended by the Japanese. The Japanese consensus document advocates that the dose be tapered by 5 mg every 1–2 </w:t>
      </w:r>
      <w:r w:rsidR="00FA07B2">
        <w:rPr>
          <w:rFonts w:ascii="Book Antiqua" w:hAnsi="Book Antiqua"/>
        </w:rPr>
        <w:t>wk</w:t>
      </w:r>
      <w:r w:rsidRPr="00D170BD">
        <w:rPr>
          <w:rFonts w:ascii="Book Antiqua" w:hAnsi="Book Antiqua"/>
        </w:rPr>
        <w:t xml:space="preserve">, after 2–4 </w:t>
      </w:r>
      <w:r w:rsidR="00FA07B2">
        <w:rPr>
          <w:rFonts w:ascii="Book Antiqua" w:hAnsi="Book Antiqua"/>
        </w:rPr>
        <w:t>wk</w:t>
      </w:r>
      <w:r w:rsidRPr="00D170BD">
        <w:rPr>
          <w:rFonts w:ascii="Book Antiqua" w:hAnsi="Book Antiqua"/>
        </w:rPr>
        <w:t xml:space="preserve"> at the initial dose,</w:t>
      </w:r>
      <w:r w:rsidR="00537481">
        <w:rPr>
          <w:rFonts w:ascii="Book Antiqua" w:hAnsi="Book Antiqua"/>
        </w:rPr>
        <w:t xml:space="preserve"> </w:t>
      </w:r>
      <w:r w:rsidRPr="00D170BD">
        <w:rPr>
          <w:rFonts w:ascii="Book Antiqua" w:hAnsi="Book Antiqua"/>
        </w:rPr>
        <w:t xml:space="preserve">based on changes in the clinical manifestations, biochemical blood tests (such as liver enzymes and IgG or IgG4 levels), and repeated imaging findings (US, CT, MRCP, ERCP). The dose is tapered to a maintenance dose over a period of 2–3 </w:t>
      </w:r>
      <w:r w:rsidR="00866A46">
        <w:rPr>
          <w:rFonts w:ascii="Book Antiqua" w:hAnsi="Book Antiqua"/>
        </w:rPr>
        <w:t>mo</w:t>
      </w:r>
      <w:r w:rsidRPr="00D170BD">
        <w:rPr>
          <w:rFonts w:ascii="Book Antiqua" w:hAnsi="Book Antiqua"/>
        </w:rPr>
        <w:t>.</w:t>
      </w:r>
    </w:p>
    <w:p w:rsidR="001746FE" w:rsidRPr="00D170BD" w:rsidRDefault="001746FE" w:rsidP="00B52020">
      <w:pPr>
        <w:autoSpaceDE w:val="0"/>
        <w:autoSpaceDN w:val="0"/>
        <w:adjustRightInd w:val="0"/>
        <w:spacing w:line="360" w:lineRule="auto"/>
        <w:ind w:firstLineChars="150" w:firstLine="360"/>
        <w:rPr>
          <w:rFonts w:ascii="Book Antiqua" w:hAnsi="Book Antiqua"/>
        </w:rPr>
      </w:pPr>
      <w:r w:rsidRPr="00D170BD">
        <w:rPr>
          <w:rFonts w:ascii="Book Antiqua" w:hAnsi="Book Antiqua"/>
        </w:rPr>
        <w:t>A maintenance dose of 2.5-5.0 mg/d is recommended by the Japanese, to prevent relapse. This is not recommended by the Mayo clinic group, who take the view that the universal use of maintenance therapy is not warranted</w:t>
      </w:r>
      <w:r w:rsidR="00537481">
        <w:rPr>
          <w:rFonts w:ascii="Book Antiqua" w:hAnsi="Book Antiqua"/>
        </w:rPr>
        <w:t xml:space="preserve"> </w:t>
      </w:r>
      <w:r w:rsidRPr="00D170BD">
        <w:rPr>
          <w:rFonts w:ascii="Book Antiqua" w:hAnsi="Book Antiqua"/>
        </w:rPr>
        <w:t>because the risks of long term steroid use outweighs the benefits</w:t>
      </w:r>
      <w:r w:rsidRPr="00D170BD">
        <w:rPr>
          <w:rFonts w:ascii="Book Antiqua" w:hAnsi="Book Antiqua"/>
          <w:vertAlign w:val="superscript"/>
        </w:rPr>
        <w:t>[47]</w:t>
      </w:r>
      <w:r w:rsidRPr="00D170BD">
        <w:rPr>
          <w:rFonts w:ascii="Book Antiqua" w:hAnsi="Book Antiqua"/>
        </w:rPr>
        <w:t>.</w:t>
      </w:r>
      <w:r w:rsidR="00537481">
        <w:rPr>
          <w:rFonts w:ascii="Book Antiqua" w:hAnsi="Book Antiqua"/>
        </w:rPr>
        <w:t xml:space="preserve"> </w:t>
      </w:r>
      <w:r w:rsidRPr="00D170BD">
        <w:rPr>
          <w:rFonts w:ascii="Book Antiqua" w:hAnsi="Book Antiqua"/>
        </w:rPr>
        <w:t>A wide range of relapse rates are reported, from 22</w:t>
      </w:r>
      <w:r w:rsidR="00393311" w:rsidRPr="00D170BD">
        <w:rPr>
          <w:rFonts w:ascii="Book Antiqua" w:hAnsi="Book Antiqua"/>
        </w:rPr>
        <w:t>%</w:t>
      </w:r>
      <w:r w:rsidRPr="00D170BD">
        <w:rPr>
          <w:rFonts w:ascii="Book Antiqua" w:hAnsi="Book Antiqua"/>
        </w:rPr>
        <w:t>-100%</w:t>
      </w:r>
      <w:r w:rsidRPr="00D170BD">
        <w:rPr>
          <w:rFonts w:ascii="Book Antiqua" w:hAnsi="Book Antiqua"/>
          <w:vertAlign w:val="superscript"/>
        </w:rPr>
        <w:t>[38]</w:t>
      </w:r>
      <w:r w:rsidRPr="00D170BD">
        <w:rPr>
          <w:rFonts w:ascii="Book Antiqua" w:hAnsi="Book Antiqua"/>
        </w:rPr>
        <w:t xml:space="preserve">. In the Mayo clinic experience of 78 type 1 AIP patients with a median follow-up of 42 </w:t>
      </w:r>
      <w:r w:rsidR="00866A46">
        <w:rPr>
          <w:rFonts w:ascii="Book Antiqua" w:hAnsi="Book Antiqua"/>
        </w:rPr>
        <w:t>mo</w:t>
      </w:r>
      <w:r w:rsidRPr="00D170BD">
        <w:rPr>
          <w:rFonts w:ascii="Book Antiqua" w:hAnsi="Book Antiqua"/>
        </w:rPr>
        <w:t>, symptomatic disease relapse was seen in 47% patients with a 3-year cumulative relapse rate of 59% in type 1 AIP patients who were medically managed</w:t>
      </w:r>
      <w:r w:rsidRPr="00D170BD">
        <w:rPr>
          <w:rFonts w:ascii="Book Antiqua" w:hAnsi="Book Antiqua"/>
          <w:vertAlign w:val="superscript"/>
        </w:rPr>
        <w:t>[49]</w:t>
      </w:r>
      <w:r w:rsidRPr="00D170BD">
        <w:rPr>
          <w:rFonts w:ascii="Book Antiqua" w:hAnsi="Book Antiqua"/>
        </w:rPr>
        <w:t xml:space="preserve">. This wide variation in relapse rates may be due to lack of a uniform definition of disease relapse, short follow-up times, small patient populations, differences in steroid treatment regimens, lack of identification of subtypes and ethnic variation. </w:t>
      </w:r>
    </w:p>
    <w:p w:rsidR="001746FE" w:rsidRPr="00D170BD" w:rsidRDefault="001746FE" w:rsidP="00C34DCB">
      <w:pPr>
        <w:autoSpaceDE w:val="0"/>
        <w:autoSpaceDN w:val="0"/>
        <w:adjustRightInd w:val="0"/>
        <w:spacing w:line="360" w:lineRule="auto"/>
        <w:ind w:firstLineChars="200" w:firstLine="480"/>
        <w:rPr>
          <w:rFonts w:ascii="Book Antiqua" w:hAnsi="Book Antiqua"/>
        </w:rPr>
      </w:pPr>
      <w:r w:rsidRPr="00D170BD">
        <w:rPr>
          <w:rFonts w:ascii="Book Antiqua" w:hAnsi="Book Antiqua"/>
        </w:rPr>
        <w:t>Treatment of relapse is effectively achieved with corticosteroids. The Japanese consensus guideline states that remission can be obtained with the same prednisolone</w:t>
      </w:r>
      <w:r w:rsidR="00C34DCB">
        <w:rPr>
          <w:rFonts w:ascii="Book Antiqua" w:hAnsi="Book Antiqua" w:hint="eastAsia"/>
          <w:lang w:eastAsia="zh-CN"/>
        </w:rPr>
        <w:t xml:space="preserve"> </w:t>
      </w:r>
      <w:r w:rsidRPr="00D170BD">
        <w:rPr>
          <w:rFonts w:ascii="Book Antiqua" w:hAnsi="Book Antiqua"/>
        </w:rPr>
        <w:t>dose as the initial dose in most relapsed AIP cases, but that it may be necessary to taper more gradually</w:t>
      </w:r>
      <w:r w:rsidRPr="00D170BD">
        <w:rPr>
          <w:rFonts w:ascii="Book Antiqua" w:hAnsi="Book Antiqua"/>
          <w:vertAlign w:val="superscript"/>
        </w:rPr>
        <w:t>[50]</w:t>
      </w:r>
      <w:r w:rsidRPr="00D170BD">
        <w:rPr>
          <w:rFonts w:ascii="Book Antiqua" w:hAnsi="Book Antiqua"/>
        </w:rPr>
        <w:t xml:space="preserve">. In Europe and the </w:t>
      </w:r>
      <w:bookmarkStart w:id="35" w:name="OLE_LINK144"/>
      <w:bookmarkStart w:id="36" w:name="OLE_LINK145"/>
      <w:bookmarkStart w:id="37" w:name="OLE_LINK31"/>
      <w:r w:rsidR="00650299" w:rsidRPr="00506C76">
        <w:rPr>
          <w:rFonts w:ascii="Book Antiqua" w:hAnsi="Book Antiqua" w:cs="Garamond"/>
        </w:rPr>
        <w:t>United States</w:t>
      </w:r>
      <w:bookmarkEnd w:id="35"/>
      <w:bookmarkEnd w:id="36"/>
      <w:bookmarkEnd w:id="37"/>
      <w:r w:rsidRPr="00D170BD">
        <w:rPr>
          <w:rFonts w:ascii="Book Antiqua" w:hAnsi="Book Antiqua"/>
        </w:rPr>
        <w:t xml:space="preserve">, azathioprine has often been introduced for the treatment of relapsing disease, despite pancreatitis being a known side-effect of azathioprine. Acute pancreatitis occurs in approximately 2% of cases of azathioprine use, but there is no evidence as yet that this risk is increased in AIP. Some advocate that, as </w:t>
      </w:r>
      <w:r w:rsidRPr="00D170BD">
        <w:rPr>
          <w:rFonts w:ascii="Book Antiqua" w:hAnsi="Book Antiqua"/>
        </w:rPr>
        <w:lastRenderedPageBreak/>
        <w:t>in autoimmune hepatitis (AIH), AIP should be managed by azathioprine, with or without low dose steroids for at least three years. This analogy is not completely convincing; in AIH disease relapse is almost universal in those who cease immunosuppression early whereas the relapse rate is much more variable in AIP. Moreover, in a recent study from the Mayo group, in patients with relapsing AIP, azathioprine was not shown to be superior to another course of steroids alone</w:t>
      </w:r>
      <w:r w:rsidRPr="00D170BD">
        <w:rPr>
          <w:rFonts w:ascii="Book Antiqua" w:hAnsi="Book Antiqua"/>
          <w:vertAlign w:val="superscript"/>
        </w:rPr>
        <w:t>[51]</w:t>
      </w:r>
      <w:r w:rsidRPr="00D170BD">
        <w:rPr>
          <w:rFonts w:ascii="Book Antiqua" w:hAnsi="Book Antiqua"/>
        </w:rPr>
        <w:t>.</w:t>
      </w:r>
    </w:p>
    <w:p w:rsidR="008051D7" w:rsidRDefault="001746FE" w:rsidP="006D6418">
      <w:pPr>
        <w:spacing w:line="360" w:lineRule="auto"/>
        <w:ind w:firstLineChars="150" w:firstLine="360"/>
        <w:rPr>
          <w:rFonts w:ascii="Book Antiqua" w:hAnsi="Book Antiqua"/>
          <w:lang w:eastAsia="zh-CN"/>
        </w:rPr>
      </w:pPr>
      <w:r w:rsidRPr="00D170BD">
        <w:rPr>
          <w:rFonts w:ascii="Book Antiqua" w:hAnsi="Book Antiqua"/>
        </w:rPr>
        <w:t>Related areas of management include: biliary stenting, treatment of endocrine and exocrine failure and consideration of pancreatic cancer risk in AIP. Patients presenting with obstructive jaundice should certainly be considered for biliary stenting at ERCP. This is the Japanese practice</w:t>
      </w:r>
      <w:r w:rsidRPr="00D170BD">
        <w:rPr>
          <w:rFonts w:ascii="Book Antiqua" w:hAnsi="Book Antiqua"/>
          <w:vertAlign w:val="superscript"/>
        </w:rPr>
        <w:t>[50]</w:t>
      </w:r>
      <w:r w:rsidRPr="00D170BD">
        <w:rPr>
          <w:rFonts w:ascii="Book Antiqua" w:hAnsi="Book Antiqua"/>
        </w:rPr>
        <w:t xml:space="preserve"> as it fits in with their strategy, which includes endoscopic pancreatography in an intrinsic role among their diagnostic tests. However, resolution of jaundice occurs in AIP with steroid treatment without stenting, and obviously, this avoids the risks of ERCP. Avoiding the morbidity and mortality associated with ERCP and biliary stenting is also increasingly attempted in suspected pancreatic cancer, as routine preoperative biliary drainage in patients undergoing surgery for cancer of the pancreatic head increases the rate of overall complications</w:t>
      </w:r>
      <w:r w:rsidRPr="00D170BD">
        <w:rPr>
          <w:rFonts w:ascii="Book Antiqua" w:hAnsi="Book Antiqua"/>
          <w:vertAlign w:val="superscript"/>
        </w:rPr>
        <w:t>[52]</w:t>
      </w:r>
      <w:r w:rsidRPr="00D170BD">
        <w:rPr>
          <w:rFonts w:ascii="Book Antiqua" w:hAnsi="Book Antiqua"/>
        </w:rPr>
        <w:t>. Diabetes mellitus is common in AIP and although improvement has been reported upon commencing steroids, often requires treatment with oral hypoglycaemic agents or insulin</w:t>
      </w:r>
      <w:r w:rsidRPr="00D170BD">
        <w:rPr>
          <w:rFonts w:ascii="Book Antiqua" w:hAnsi="Book Antiqua"/>
          <w:vertAlign w:val="superscript"/>
        </w:rPr>
        <w:t>[47]</w:t>
      </w:r>
      <w:r w:rsidRPr="00D170BD">
        <w:rPr>
          <w:rFonts w:ascii="Book Antiqua" w:hAnsi="Book Antiqua"/>
        </w:rPr>
        <w:t xml:space="preserve">. Similar considerations apply to exocrine pancreatic failure. Patients should receive pancreatic enzyme supplementation if pancreatic exocrine insufficiency is suspected, based on the presence of clinical features such as: diarrhoea, steatorrhoea, weight loss, metabolic bone disease or vitamin or mineral deficiency. There is no established association between AIP and pancreatic cancer, just case reports of both conditions. It is not unreasonable to suppose the AIP shares a similar association with pancreatic cancer as with other forms of chronic pancreatitis, given the florid inflammatory response that may persist and relapse over years. Careful follow up of these patients will </w:t>
      </w:r>
      <w:r w:rsidRPr="00D170BD">
        <w:rPr>
          <w:rFonts w:ascii="Book Antiqua" w:hAnsi="Book Antiqua"/>
        </w:rPr>
        <w:lastRenderedPageBreak/>
        <w:t>provide the definitive answer to this question but in the interim this seems the prudent approach to take.</w:t>
      </w:r>
    </w:p>
    <w:p w:rsidR="008051D7" w:rsidRDefault="008051D7" w:rsidP="006D6418">
      <w:pPr>
        <w:spacing w:line="360" w:lineRule="auto"/>
        <w:ind w:firstLineChars="150" w:firstLine="360"/>
        <w:rPr>
          <w:rFonts w:ascii="Book Antiqua" w:hAnsi="Book Antiqua"/>
          <w:lang w:eastAsia="zh-CN"/>
        </w:rPr>
      </w:pPr>
    </w:p>
    <w:p w:rsidR="001746FE" w:rsidRDefault="006D6418" w:rsidP="009D5BAB">
      <w:pPr>
        <w:spacing w:line="360" w:lineRule="auto"/>
        <w:rPr>
          <w:rFonts w:ascii="Book Antiqua" w:hAnsi="Book Antiqua"/>
          <w:b/>
          <w:lang w:val="fr-FR" w:eastAsia="zh-CN"/>
        </w:rPr>
      </w:pPr>
      <w:r>
        <w:rPr>
          <w:rFonts w:ascii="Book Antiqua" w:hAnsi="Book Antiqua"/>
        </w:rPr>
        <w:br w:type="page"/>
      </w:r>
      <w:r w:rsidRPr="00D170BD">
        <w:rPr>
          <w:rFonts w:ascii="Book Antiqua" w:hAnsi="Book Antiqua"/>
          <w:b/>
          <w:lang w:val="fr-FR"/>
        </w:rPr>
        <w:lastRenderedPageBreak/>
        <w:t>REFERENCES</w:t>
      </w:r>
    </w:p>
    <w:p w:rsidR="00593BF9" w:rsidRPr="00AE5B42" w:rsidRDefault="00593BF9" w:rsidP="00593BF9">
      <w:pPr>
        <w:spacing w:line="360" w:lineRule="auto"/>
        <w:rPr>
          <w:rFonts w:ascii="Book Antiqua" w:hAnsi="Book Antiqua" w:cs="宋体"/>
        </w:rPr>
      </w:pPr>
      <w:r w:rsidRPr="00AE5B42">
        <w:rPr>
          <w:rFonts w:ascii="Book Antiqua" w:hAnsi="Book Antiqua" w:cs="宋体"/>
        </w:rPr>
        <w:t>1 </w:t>
      </w:r>
      <w:r w:rsidRPr="00AE5B42">
        <w:rPr>
          <w:rFonts w:ascii="Book Antiqua" w:hAnsi="Book Antiqua" w:cs="宋体"/>
          <w:b/>
          <w:bCs/>
        </w:rPr>
        <w:t>Sarles H</w:t>
      </w:r>
      <w:r w:rsidRPr="00AE5B42">
        <w:rPr>
          <w:rFonts w:ascii="Book Antiqua" w:hAnsi="Book Antiqua" w:cs="宋体"/>
        </w:rPr>
        <w:t>, Sarles JC, Muratore R, Guien C. Chronic inflammatory sclerosis of the pancreas--an autonomous pancreatic disease? </w:t>
      </w:r>
      <w:r w:rsidRPr="00AE5B42">
        <w:rPr>
          <w:rFonts w:ascii="Book Antiqua" w:hAnsi="Book Antiqua" w:cs="宋体"/>
          <w:i/>
          <w:iCs/>
        </w:rPr>
        <w:t>Am J Dig Dis</w:t>
      </w:r>
      <w:r w:rsidRPr="00AE5B42">
        <w:rPr>
          <w:rFonts w:ascii="Book Antiqua" w:hAnsi="Book Antiqua" w:cs="宋体"/>
        </w:rPr>
        <w:t> 1961; </w:t>
      </w:r>
      <w:r w:rsidRPr="00AE5B42">
        <w:rPr>
          <w:rFonts w:ascii="Book Antiqua" w:hAnsi="Book Antiqua" w:cs="宋体"/>
          <w:b/>
          <w:bCs/>
        </w:rPr>
        <w:t>6</w:t>
      </w:r>
      <w:r w:rsidRPr="00AE5B42">
        <w:rPr>
          <w:rFonts w:ascii="Book Antiqua" w:hAnsi="Book Antiqua" w:cs="宋体"/>
        </w:rPr>
        <w:t>: 688-698 [PMID: 13746542 DOI: 10.1007/BF02232341]</w:t>
      </w:r>
    </w:p>
    <w:p w:rsidR="00593BF9" w:rsidRPr="00AE5B42" w:rsidRDefault="00593BF9" w:rsidP="00593BF9">
      <w:pPr>
        <w:spacing w:line="360" w:lineRule="auto"/>
        <w:rPr>
          <w:rFonts w:ascii="Book Antiqua" w:hAnsi="Book Antiqua" w:cs="宋体"/>
        </w:rPr>
      </w:pPr>
      <w:r w:rsidRPr="00AE5B42">
        <w:rPr>
          <w:rFonts w:ascii="Book Antiqua" w:hAnsi="Book Antiqua" w:cs="宋体"/>
        </w:rPr>
        <w:t>2 </w:t>
      </w:r>
      <w:r w:rsidRPr="00AE5B42">
        <w:rPr>
          <w:rFonts w:ascii="Book Antiqua" w:hAnsi="Book Antiqua" w:cs="宋体"/>
          <w:b/>
          <w:bCs/>
        </w:rPr>
        <w:t>Yoshida K</w:t>
      </w:r>
      <w:r w:rsidRPr="00AE5B42">
        <w:rPr>
          <w:rFonts w:ascii="Book Antiqua" w:hAnsi="Book Antiqua" w:cs="宋体"/>
        </w:rPr>
        <w:t>, Toki F, Takeuchi T, Watanabe S, Shiratori K, Hayashi N. Chronic pancreatitis caused by an autoimmune abnormality. Proposal of the concept of autoimmune pancreatitis. </w:t>
      </w:r>
      <w:r w:rsidRPr="00AE5B42">
        <w:rPr>
          <w:rFonts w:ascii="Book Antiqua" w:hAnsi="Book Antiqua" w:cs="宋体"/>
          <w:i/>
          <w:iCs/>
        </w:rPr>
        <w:t>Dig Dis Sci</w:t>
      </w:r>
      <w:r w:rsidRPr="00AE5B42">
        <w:rPr>
          <w:rFonts w:ascii="Book Antiqua" w:hAnsi="Book Antiqua" w:cs="宋体"/>
        </w:rPr>
        <w:t> 1995; </w:t>
      </w:r>
      <w:r w:rsidRPr="00AE5B42">
        <w:rPr>
          <w:rFonts w:ascii="Book Antiqua" w:hAnsi="Book Antiqua" w:cs="宋体"/>
          <w:b/>
          <w:bCs/>
        </w:rPr>
        <w:t>40</w:t>
      </w:r>
      <w:r w:rsidRPr="00AE5B42">
        <w:rPr>
          <w:rFonts w:ascii="Book Antiqua" w:hAnsi="Book Antiqua" w:cs="宋体"/>
        </w:rPr>
        <w:t>: 1561-1568 [PMID: 7628283 DOI: 10.1007/BF02285209]</w:t>
      </w:r>
    </w:p>
    <w:p w:rsidR="00593BF9" w:rsidRPr="00AE5B42" w:rsidRDefault="00593BF9" w:rsidP="00593BF9">
      <w:pPr>
        <w:spacing w:line="360" w:lineRule="auto"/>
        <w:rPr>
          <w:rFonts w:ascii="Book Antiqua" w:hAnsi="Book Antiqua" w:cs="宋体"/>
        </w:rPr>
      </w:pPr>
      <w:r w:rsidRPr="00AE5B42">
        <w:rPr>
          <w:rFonts w:ascii="Book Antiqua" w:hAnsi="Book Antiqua" w:cs="宋体"/>
        </w:rPr>
        <w:t>3 </w:t>
      </w:r>
      <w:r w:rsidRPr="00AE5B42">
        <w:rPr>
          <w:rFonts w:ascii="Book Antiqua" w:hAnsi="Book Antiqua" w:cs="宋体"/>
          <w:b/>
          <w:bCs/>
        </w:rPr>
        <w:t>Chari ST</w:t>
      </w:r>
      <w:r w:rsidRPr="00AE5B42">
        <w:rPr>
          <w:rFonts w:ascii="Book Antiqua" w:hAnsi="Book Antiqua" w:cs="宋体"/>
        </w:rPr>
        <w:t>, Kloeppel G, Zhang L, Notohara K, Lerch MM, Shimosegawa T. Histopathologic and clinical subtypes of autoimmune pancreatitis: the Honolulu consensus document. </w:t>
      </w:r>
      <w:r w:rsidRPr="00AE5B42">
        <w:rPr>
          <w:rFonts w:ascii="Book Antiqua" w:hAnsi="Book Antiqua" w:cs="宋体"/>
          <w:i/>
          <w:iCs/>
        </w:rPr>
        <w:t>Pancreas</w:t>
      </w:r>
      <w:r w:rsidRPr="00AE5B42">
        <w:rPr>
          <w:rFonts w:ascii="Book Antiqua" w:hAnsi="Book Antiqua" w:cs="宋体"/>
        </w:rPr>
        <w:t> 2010; </w:t>
      </w:r>
      <w:r w:rsidRPr="00AE5B42">
        <w:rPr>
          <w:rFonts w:ascii="Book Antiqua" w:hAnsi="Book Antiqua" w:cs="宋体"/>
          <w:b/>
          <w:bCs/>
        </w:rPr>
        <w:t>39</w:t>
      </w:r>
      <w:r w:rsidRPr="00AE5B42">
        <w:rPr>
          <w:rFonts w:ascii="Book Antiqua" w:hAnsi="Book Antiqua" w:cs="宋体"/>
        </w:rPr>
        <w:t>: 549-554 [PMID: 20562576 DOI: 10.1097/MPA.0b013e3181e4d9e5]</w:t>
      </w:r>
    </w:p>
    <w:p w:rsidR="00593BF9" w:rsidRPr="00AE5B42" w:rsidRDefault="00593BF9" w:rsidP="00593BF9">
      <w:pPr>
        <w:spacing w:line="360" w:lineRule="auto"/>
        <w:rPr>
          <w:rFonts w:ascii="Book Antiqua" w:hAnsi="Book Antiqua" w:cs="宋体"/>
        </w:rPr>
      </w:pPr>
      <w:r w:rsidRPr="00AE5B42">
        <w:rPr>
          <w:rFonts w:ascii="Book Antiqua" w:hAnsi="Book Antiqua" w:cs="宋体"/>
        </w:rPr>
        <w:t>4 </w:t>
      </w:r>
      <w:r w:rsidRPr="00AE5B42">
        <w:rPr>
          <w:rFonts w:ascii="Book Antiqua" w:hAnsi="Book Antiqua" w:cs="宋体"/>
          <w:b/>
          <w:bCs/>
        </w:rPr>
        <w:t>Kamisawa T</w:t>
      </w:r>
      <w:r w:rsidRPr="00AE5B42">
        <w:rPr>
          <w:rFonts w:ascii="Book Antiqua" w:hAnsi="Book Antiqua" w:cs="宋体"/>
        </w:rPr>
        <w:t>, Chari ST, Lerch MM, Kim MH, Gress TM, Shimosegawa T. Recent advances in autoimmune pancreatitis: type 1 and type 2. </w:t>
      </w:r>
      <w:r w:rsidRPr="00AE5B42">
        <w:rPr>
          <w:rFonts w:ascii="Book Antiqua" w:hAnsi="Book Antiqua" w:cs="宋体"/>
          <w:i/>
          <w:iCs/>
        </w:rPr>
        <w:t>Gut</w:t>
      </w:r>
      <w:r w:rsidRPr="00AE5B42">
        <w:rPr>
          <w:rFonts w:ascii="Book Antiqua" w:hAnsi="Book Antiqua" w:cs="宋体"/>
        </w:rPr>
        <w:t> 2013; </w:t>
      </w:r>
      <w:r w:rsidRPr="00AE5B42">
        <w:rPr>
          <w:rFonts w:ascii="Book Antiqua" w:hAnsi="Book Antiqua" w:cs="宋体"/>
          <w:b/>
          <w:bCs/>
        </w:rPr>
        <w:t>62</w:t>
      </w:r>
      <w:r w:rsidRPr="00AE5B42">
        <w:rPr>
          <w:rFonts w:ascii="Book Antiqua" w:hAnsi="Book Antiqua" w:cs="宋体"/>
        </w:rPr>
        <w:t>: 1373-1380 [PMID: 23749606 DOI: 10.1136/gutjnl-2012-304224]</w:t>
      </w:r>
    </w:p>
    <w:p w:rsidR="00593BF9" w:rsidRPr="00AE5B42" w:rsidRDefault="00593BF9" w:rsidP="00593BF9">
      <w:pPr>
        <w:spacing w:line="360" w:lineRule="auto"/>
        <w:rPr>
          <w:rFonts w:ascii="Book Antiqua" w:hAnsi="Book Antiqua" w:cs="宋体"/>
        </w:rPr>
      </w:pPr>
      <w:r w:rsidRPr="00AE5B42">
        <w:rPr>
          <w:rFonts w:ascii="Book Antiqua" w:hAnsi="Book Antiqua" w:cs="宋体"/>
        </w:rPr>
        <w:t>5 </w:t>
      </w:r>
      <w:r w:rsidRPr="00AE5B42">
        <w:rPr>
          <w:rFonts w:ascii="Book Antiqua" w:hAnsi="Book Antiqua" w:cs="宋体"/>
          <w:b/>
          <w:bCs/>
        </w:rPr>
        <w:t>Kawa S</w:t>
      </w:r>
      <w:r w:rsidRPr="00AE5B42">
        <w:rPr>
          <w:rFonts w:ascii="Book Antiqua" w:hAnsi="Book Antiqua" w:cs="宋体"/>
        </w:rPr>
        <w:t>, Ota M, Yoshizawa K, Horiuchi A, Hamano H, Ochi Y, Nakayama K, Tokutake Y, Katsuyama Y, Saito S, Hasebe O, Kiyosawa K. HLA DRB10405-DQB10401 haplotype is associated with autoimmune pancreatitis in the Japanese population. </w:t>
      </w:r>
      <w:r w:rsidRPr="00AE5B42">
        <w:rPr>
          <w:rFonts w:ascii="Book Antiqua" w:hAnsi="Book Antiqua" w:cs="宋体"/>
          <w:i/>
          <w:iCs/>
        </w:rPr>
        <w:t>Gastroenterology</w:t>
      </w:r>
      <w:r w:rsidRPr="00AE5B42">
        <w:rPr>
          <w:rFonts w:ascii="Book Antiqua" w:hAnsi="Book Antiqua" w:cs="宋体"/>
        </w:rPr>
        <w:t> 2002; </w:t>
      </w:r>
      <w:r w:rsidRPr="00AE5B42">
        <w:rPr>
          <w:rFonts w:ascii="Book Antiqua" w:hAnsi="Book Antiqua" w:cs="宋体"/>
          <w:b/>
          <w:bCs/>
        </w:rPr>
        <w:t>122</w:t>
      </w:r>
      <w:r w:rsidRPr="00AE5B42">
        <w:rPr>
          <w:rFonts w:ascii="Book Antiqua" w:hAnsi="Book Antiqua" w:cs="宋体"/>
        </w:rPr>
        <w:t>: 1264-1269 [PMID: 11984513 DOI: 10.1053/gast.2002.33022]</w:t>
      </w:r>
    </w:p>
    <w:p w:rsidR="00593BF9" w:rsidRPr="00AE5B42" w:rsidRDefault="00593BF9" w:rsidP="00593BF9">
      <w:pPr>
        <w:spacing w:line="360" w:lineRule="auto"/>
        <w:rPr>
          <w:rFonts w:ascii="Book Antiqua" w:hAnsi="Book Antiqua" w:cs="宋体"/>
        </w:rPr>
      </w:pPr>
      <w:r w:rsidRPr="00AE5B42">
        <w:rPr>
          <w:rFonts w:ascii="Book Antiqua" w:hAnsi="Book Antiqua" w:cs="宋体"/>
        </w:rPr>
        <w:t>6 </w:t>
      </w:r>
      <w:r w:rsidRPr="00AE5B42">
        <w:rPr>
          <w:rFonts w:ascii="Book Antiqua" w:hAnsi="Book Antiqua" w:cs="宋体"/>
          <w:b/>
          <w:bCs/>
        </w:rPr>
        <w:t>Park do H</w:t>
      </w:r>
      <w:r w:rsidRPr="00AE5B42">
        <w:rPr>
          <w:rFonts w:ascii="Book Antiqua" w:hAnsi="Book Antiqua" w:cs="宋体"/>
        </w:rPr>
        <w:t>, Kim MH, Oh HB, Kwon OJ, Choi YJ, Lee SS, Lee TY, Seo DW, Lee SK. Substitution of aspartic acid at position 57 of the DQbeta1 affects relapse of autoimmune pancreatitis. </w:t>
      </w:r>
      <w:r w:rsidRPr="00AE5B42">
        <w:rPr>
          <w:rFonts w:ascii="Book Antiqua" w:hAnsi="Book Antiqua" w:cs="宋体"/>
          <w:i/>
          <w:iCs/>
        </w:rPr>
        <w:t>Gastroenterology</w:t>
      </w:r>
      <w:r w:rsidRPr="00AE5B42">
        <w:rPr>
          <w:rFonts w:ascii="Book Antiqua" w:hAnsi="Book Antiqua" w:cs="宋体"/>
        </w:rPr>
        <w:t> 2008; </w:t>
      </w:r>
      <w:r w:rsidRPr="00AE5B42">
        <w:rPr>
          <w:rFonts w:ascii="Book Antiqua" w:hAnsi="Book Antiqua" w:cs="宋体"/>
          <w:b/>
          <w:bCs/>
        </w:rPr>
        <w:t>134</w:t>
      </w:r>
      <w:r w:rsidRPr="00AE5B42">
        <w:rPr>
          <w:rFonts w:ascii="Book Antiqua" w:hAnsi="Book Antiqua" w:cs="宋体"/>
        </w:rPr>
        <w:t>: 440-446 [PMID: 18155707 DOI: 10.1053/j.gastro.2007.11.023]</w:t>
      </w:r>
    </w:p>
    <w:p w:rsidR="00593BF9" w:rsidRPr="00AE5B42" w:rsidRDefault="00593BF9" w:rsidP="00593BF9">
      <w:pPr>
        <w:spacing w:line="360" w:lineRule="auto"/>
        <w:rPr>
          <w:rFonts w:ascii="Book Antiqua" w:hAnsi="Book Antiqua" w:cs="宋体"/>
        </w:rPr>
      </w:pPr>
      <w:r w:rsidRPr="00AE5B42">
        <w:rPr>
          <w:rFonts w:ascii="Book Antiqua" w:hAnsi="Book Antiqua" w:cs="宋体"/>
        </w:rPr>
        <w:t>7 </w:t>
      </w:r>
      <w:r w:rsidRPr="00AE5B42">
        <w:rPr>
          <w:rFonts w:ascii="Book Antiqua" w:hAnsi="Book Antiqua" w:cs="宋体"/>
          <w:b/>
          <w:bCs/>
        </w:rPr>
        <w:t>Stone JH</w:t>
      </w:r>
      <w:r w:rsidRPr="00AE5B42">
        <w:rPr>
          <w:rFonts w:ascii="Book Antiqua" w:hAnsi="Book Antiqua" w:cs="宋体"/>
        </w:rPr>
        <w:t>, Zen Y, Deshpande V. IgG4-related disease. </w:t>
      </w:r>
      <w:r w:rsidRPr="00AE5B42">
        <w:rPr>
          <w:rFonts w:ascii="Book Antiqua" w:hAnsi="Book Antiqua" w:cs="宋体"/>
          <w:i/>
          <w:iCs/>
        </w:rPr>
        <w:t>N Engl J Med</w:t>
      </w:r>
      <w:r w:rsidRPr="00AE5B42">
        <w:rPr>
          <w:rFonts w:ascii="Book Antiqua" w:hAnsi="Book Antiqua" w:cs="宋体"/>
        </w:rPr>
        <w:t> 2012; </w:t>
      </w:r>
      <w:r w:rsidRPr="00AE5B42">
        <w:rPr>
          <w:rFonts w:ascii="Book Antiqua" w:hAnsi="Book Antiqua" w:cs="宋体"/>
          <w:b/>
          <w:bCs/>
        </w:rPr>
        <w:t>366</w:t>
      </w:r>
      <w:r w:rsidRPr="00AE5B42">
        <w:rPr>
          <w:rFonts w:ascii="Book Antiqua" w:hAnsi="Book Antiqua" w:cs="宋体"/>
        </w:rPr>
        <w:t>: 539-551 [PMID: 22316447 DOI: 10.1056/NEJMra1104650]</w:t>
      </w:r>
    </w:p>
    <w:p w:rsidR="00593BF9" w:rsidRPr="00AE5B42" w:rsidRDefault="00593BF9" w:rsidP="00593BF9">
      <w:pPr>
        <w:spacing w:line="360" w:lineRule="auto"/>
        <w:rPr>
          <w:rFonts w:ascii="Book Antiqua" w:hAnsi="Book Antiqua" w:cs="宋体"/>
        </w:rPr>
      </w:pPr>
      <w:r w:rsidRPr="00AE5B42">
        <w:rPr>
          <w:rFonts w:ascii="Book Antiqua" w:hAnsi="Book Antiqua" w:cs="宋体"/>
        </w:rPr>
        <w:t>8 </w:t>
      </w:r>
      <w:r w:rsidRPr="00AE5B42">
        <w:rPr>
          <w:rFonts w:ascii="Book Antiqua" w:hAnsi="Book Antiqua" w:cs="宋体"/>
          <w:b/>
          <w:bCs/>
        </w:rPr>
        <w:t>Kountouras J</w:t>
      </w:r>
      <w:r w:rsidRPr="00AE5B42">
        <w:rPr>
          <w:rFonts w:ascii="Book Antiqua" w:hAnsi="Book Antiqua" w:cs="宋体"/>
        </w:rPr>
        <w:t>, Zavos C, Gavalas E, Tzilves D. Challenge in the pathogenesis of autoimmune pancreatitis: potential role of helicobacter pylori infection via molecular mimicry. </w:t>
      </w:r>
      <w:r w:rsidRPr="00AE5B42">
        <w:rPr>
          <w:rFonts w:ascii="Book Antiqua" w:hAnsi="Book Antiqua" w:cs="宋体"/>
          <w:i/>
          <w:iCs/>
        </w:rPr>
        <w:t>Gastroenterology</w:t>
      </w:r>
      <w:r w:rsidRPr="00AE5B42">
        <w:rPr>
          <w:rFonts w:ascii="Book Antiqua" w:hAnsi="Book Antiqua" w:cs="宋体"/>
        </w:rPr>
        <w:t> 2007; </w:t>
      </w:r>
      <w:r w:rsidRPr="00AE5B42">
        <w:rPr>
          <w:rFonts w:ascii="Book Antiqua" w:hAnsi="Book Antiqua" w:cs="宋体"/>
          <w:b/>
          <w:bCs/>
        </w:rPr>
        <w:t>133</w:t>
      </w:r>
      <w:r w:rsidRPr="00AE5B42">
        <w:rPr>
          <w:rFonts w:ascii="Book Antiqua" w:hAnsi="Book Antiqua" w:cs="宋体"/>
        </w:rPr>
        <w:t>: 368-369 [PMID: 17631165 DOI: 10.1053/j.gastro.2007.05.044]</w:t>
      </w:r>
    </w:p>
    <w:p w:rsidR="00593BF9" w:rsidRPr="00AE5B42" w:rsidRDefault="00593BF9" w:rsidP="00593BF9">
      <w:pPr>
        <w:spacing w:line="360" w:lineRule="auto"/>
        <w:rPr>
          <w:rFonts w:ascii="Book Antiqua" w:hAnsi="Book Antiqua" w:cs="宋体"/>
        </w:rPr>
      </w:pPr>
      <w:r w:rsidRPr="00AE5B42">
        <w:rPr>
          <w:rFonts w:ascii="Book Antiqua" w:hAnsi="Book Antiqua" w:cs="宋体"/>
        </w:rPr>
        <w:lastRenderedPageBreak/>
        <w:t>9 </w:t>
      </w:r>
      <w:r w:rsidRPr="00AE5B42">
        <w:rPr>
          <w:rFonts w:ascii="Book Antiqua" w:hAnsi="Book Antiqua" w:cs="宋体"/>
          <w:b/>
          <w:bCs/>
        </w:rPr>
        <w:t>Kino-Ohsaki J</w:t>
      </w:r>
      <w:r w:rsidRPr="00AE5B42">
        <w:rPr>
          <w:rFonts w:ascii="Book Antiqua" w:hAnsi="Book Antiqua" w:cs="宋体"/>
        </w:rPr>
        <w:t>, Nishimori I, Morita M, Okazaki K, Yamamoto Y, Onishi S, Hollingsworth MA. Serum antibodies to carbonic anhydrase I and II in patients with idiopathic chronic pancreatitis and Sjögren's syndrome. </w:t>
      </w:r>
      <w:r w:rsidRPr="00AE5B42">
        <w:rPr>
          <w:rFonts w:ascii="Book Antiqua" w:hAnsi="Book Antiqua" w:cs="宋体"/>
          <w:i/>
          <w:iCs/>
        </w:rPr>
        <w:t>Gastroenterology</w:t>
      </w:r>
      <w:r w:rsidRPr="00AE5B42">
        <w:rPr>
          <w:rFonts w:ascii="Book Antiqua" w:hAnsi="Book Antiqua" w:cs="宋体"/>
        </w:rPr>
        <w:t> 1996; </w:t>
      </w:r>
      <w:r w:rsidRPr="00AE5B42">
        <w:rPr>
          <w:rFonts w:ascii="Book Antiqua" w:hAnsi="Book Antiqua" w:cs="宋体"/>
          <w:b/>
          <w:bCs/>
        </w:rPr>
        <w:t>110</w:t>
      </w:r>
      <w:r w:rsidRPr="00AE5B42">
        <w:rPr>
          <w:rFonts w:ascii="Book Antiqua" w:hAnsi="Book Antiqua" w:cs="宋体"/>
        </w:rPr>
        <w:t>: 1579-1586 [PMID: 8613065 DOI: 10.1053/gast.1996.v110.pm8613065]</w:t>
      </w:r>
    </w:p>
    <w:p w:rsidR="00593BF9" w:rsidRPr="00AE5B42" w:rsidRDefault="00593BF9" w:rsidP="00593BF9">
      <w:pPr>
        <w:spacing w:line="360" w:lineRule="auto"/>
        <w:rPr>
          <w:rFonts w:ascii="Book Antiqua" w:hAnsi="Book Antiqua" w:cs="宋体"/>
        </w:rPr>
      </w:pPr>
      <w:r w:rsidRPr="00AE5B42">
        <w:rPr>
          <w:rFonts w:ascii="Book Antiqua" w:hAnsi="Book Antiqua" w:cs="宋体"/>
        </w:rPr>
        <w:t>10 </w:t>
      </w:r>
      <w:r w:rsidRPr="00AE5B42">
        <w:rPr>
          <w:rFonts w:ascii="Book Antiqua" w:hAnsi="Book Antiqua" w:cs="宋体"/>
          <w:b/>
          <w:bCs/>
        </w:rPr>
        <w:t>Nishimori I</w:t>
      </w:r>
      <w:r w:rsidRPr="00AE5B42">
        <w:rPr>
          <w:rFonts w:ascii="Book Antiqua" w:hAnsi="Book Antiqua" w:cs="宋体"/>
        </w:rPr>
        <w:t>, Miyaji E, Morimoto K, Nagao K, Kamada M, Onishi S. Serum antibodies to carbonic anhydrase IV in patients with autoimmune pancreatitis. </w:t>
      </w:r>
      <w:r w:rsidRPr="00AE5B42">
        <w:rPr>
          <w:rFonts w:ascii="Book Antiqua" w:hAnsi="Book Antiqua" w:cs="宋体"/>
          <w:i/>
          <w:iCs/>
        </w:rPr>
        <w:t>Gut</w:t>
      </w:r>
      <w:r w:rsidRPr="00AE5B42">
        <w:rPr>
          <w:rFonts w:ascii="Book Antiqua" w:hAnsi="Book Antiqua" w:cs="宋体"/>
        </w:rPr>
        <w:t> 2005; </w:t>
      </w:r>
      <w:r w:rsidRPr="00AE5B42">
        <w:rPr>
          <w:rFonts w:ascii="Book Antiqua" w:hAnsi="Book Antiqua" w:cs="宋体"/>
          <w:b/>
          <w:bCs/>
        </w:rPr>
        <w:t>54</w:t>
      </w:r>
      <w:r w:rsidRPr="00AE5B42">
        <w:rPr>
          <w:rFonts w:ascii="Book Antiqua" w:hAnsi="Book Antiqua" w:cs="宋体"/>
        </w:rPr>
        <w:t>: 274-281 [PMID: 15647194 DOI: 10.1136/gut.2004.049064]</w:t>
      </w:r>
    </w:p>
    <w:p w:rsidR="00593BF9" w:rsidRPr="00AE5B42" w:rsidRDefault="00593BF9" w:rsidP="00593BF9">
      <w:pPr>
        <w:spacing w:line="360" w:lineRule="auto"/>
        <w:rPr>
          <w:rFonts w:ascii="Book Antiqua" w:hAnsi="Book Antiqua" w:cs="宋体"/>
        </w:rPr>
      </w:pPr>
      <w:r w:rsidRPr="00AE5B42">
        <w:rPr>
          <w:rFonts w:ascii="Book Antiqua" w:hAnsi="Book Antiqua" w:cs="宋体"/>
        </w:rPr>
        <w:t>11 </w:t>
      </w:r>
      <w:r w:rsidRPr="00AE5B42">
        <w:rPr>
          <w:rFonts w:ascii="Book Antiqua" w:hAnsi="Book Antiqua" w:cs="宋体"/>
          <w:b/>
          <w:bCs/>
        </w:rPr>
        <w:t>Aparisi L</w:t>
      </w:r>
      <w:r w:rsidRPr="00AE5B42">
        <w:rPr>
          <w:rFonts w:ascii="Book Antiqua" w:hAnsi="Book Antiqua" w:cs="宋体"/>
        </w:rPr>
        <w:t>, Farre A, Gomez-Cambronero L, Martinez J, De Las Heras G, Corts J, Navarro S, Mora J, Lopez-Hoyos M, Sabater L, Ferrandez A, Bautista D, Perez-Mateo M, Mery S, Sastre J. Antibodies to carbonic anhydrase and IgG4 levels in idiopathic chronic pancreatitis: relevance for diagnosis of autoimmune pancreatitis. </w:t>
      </w:r>
      <w:r w:rsidRPr="00AE5B42">
        <w:rPr>
          <w:rFonts w:ascii="Book Antiqua" w:hAnsi="Book Antiqua" w:cs="宋体"/>
          <w:i/>
          <w:iCs/>
        </w:rPr>
        <w:t>Gut</w:t>
      </w:r>
      <w:r w:rsidRPr="00AE5B42">
        <w:rPr>
          <w:rFonts w:ascii="Book Antiqua" w:hAnsi="Book Antiqua" w:cs="宋体"/>
        </w:rPr>
        <w:t> 2005; </w:t>
      </w:r>
      <w:r w:rsidRPr="00AE5B42">
        <w:rPr>
          <w:rFonts w:ascii="Book Antiqua" w:hAnsi="Book Antiqua" w:cs="宋体"/>
          <w:b/>
          <w:bCs/>
        </w:rPr>
        <w:t>54</w:t>
      </w:r>
      <w:r w:rsidRPr="00AE5B42">
        <w:rPr>
          <w:rFonts w:ascii="Book Antiqua" w:hAnsi="Book Antiqua" w:cs="宋体"/>
        </w:rPr>
        <w:t>: 703-709 [PMID: 15831920 DOI: 10.1136/gut.2004.047142]</w:t>
      </w:r>
    </w:p>
    <w:p w:rsidR="00593BF9" w:rsidRPr="00AE5B42" w:rsidRDefault="00593BF9" w:rsidP="00593BF9">
      <w:pPr>
        <w:spacing w:line="360" w:lineRule="auto"/>
        <w:rPr>
          <w:rFonts w:ascii="Book Antiqua" w:hAnsi="Book Antiqua" w:cs="宋体"/>
        </w:rPr>
      </w:pPr>
      <w:r w:rsidRPr="00AE5B42">
        <w:rPr>
          <w:rFonts w:ascii="Book Antiqua" w:hAnsi="Book Antiqua" w:cs="宋体"/>
        </w:rPr>
        <w:t>12 </w:t>
      </w:r>
      <w:r w:rsidRPr="00AE5B42">
        <w:rPr>
          <w:rFonts w:ascii="Book Antiqua" w:hAnsi="Book Antiqua" w:cs="宋体"/>
          <w:b/>
          <w:bCs/>
        </w:rPr>
        <w:t>Kamisawa T</w:t>
      </w:r>
      <w:r w:rsidRPr="00AE5B42">
        <w:rPr>
          <w:rFonts w:ascii="Book Antiqua" w:hAnsi="Book Antiqua" w:cs="宋体"/>
        </w:rPr>
        <w:t>, Egawa N, Nakajima H. Autoimmune pancreatitis is a systemic autoimmune disease. </w:t>
      </w:r>
      <w:r w:rsidRPr="00AE5B42">
        <w:rPr>
          <w:rFonts w:ascii="Book Antiqua" w:hAnsi="Book Antiqua" w:cs="宋体"/>
          <w:i/>
          <w:iCs/>
        </w:rPr>
        <w:t>Am J Gastroenterol</w:t>
      </w:r>
      <w:r w:rsidRPr="00AE5B42">
        <w:rPr>
          <w:rFonts w:ascii="Book Antiqua" w:hAnsi="Book Antiqua" w:cs="宋体"/>
        </w:rPr>
        <w:t> 2003; </w:t>
      </w:r>
      <w:r w:rsidRPr="00AE5B42">
        <w:rPr>
          <w:rFonts w:ascii="Book Antiqua" w:hAnsi="Book Antiqua" w:cs="宋体"/>
          <w:b/>
          <w:bCs/>
        </w:rPr>
        <w:t>98</w:t>
      </w:r>
      <w:r w:rsidRPr="00AE5B42">
        <w:rPr>
          <w:rFonts w:ascii="Book Antiqua" w:hAnsi="Book Antiqua" w:cs="宋体"/>
        </w:rPr>
        <w:t>: 2811-2812 [PMID: 14687846 DOI: 10.1111/j.1572-0241.2003.08758.x]</w:t>
      </w:r>
    </w:p>
    <w:p w:rsidR="00593BF9" w:rsidRPr="00AE5B42" w:rsidRDefault="00593BF9" w:rsidP="00593BF9">
      <w:pPr>
        <w:spacing w:line="360" w:lineRule="auto"/>
        <w:rPr>
          <w:rFonts w:ascii="Book Antiqua" w:hAnsi="Book Antiqua" w:cs="宋体"/>
        </w:rPr>
      </w:pPr>
      <w:r w:rsidRPr="00AE5B42">
        <w:rPr>
          <w:rFonts w:ascii="Book Antiqua" w:hAnsi="Book Antiqua" w:cs="宋体"/>
        </w:rPr>
        <w:t>13 </w:t>
      </w:r>
      <w:r w:rsidRPr="00AE5B42">
        <w:rPr>
          <w:rFonts w:ascii="Book Antiqua" w:hAnsi="Book Antiqua" w:cs="宋体"/>
          <w:b/>
          <w:bCs/>
        </w:rPr>
        <w:t>Kamisawa T</w:t>
      </w:r>
      <w:r w:rsidRPr="00AE5B42">
        <w:rPr>
          <w:rFonts w:ascii="Book Antiqua" w:hAnsi="Book Antiqua" w:cs="宋体"/>
        </w:rPr>
        <w:t>, Nakajima H, Egawa N, Funata N, Tsuruta K, Okamoto A. IgG4-related sclerosing disease incorporating sclerosing pancreatitis, cholangitis, sialadenitis and retroperitoneal fibrosis with lymphadenopathy. </w:t>
      </w:r>
      <w:r w:rsidRPr="00AE5B42">
        <w:rPr>
          <w:rFonts w:ascii="Book Antiqua" w:hAnsi="Book Antiqua" w:cs="宋体"/>
          <w:i/>
          <w:iCs/>
        </w:rPr>
        <w:t>Pancreatology</w:t>
      </w:r>
      <w:r w:rsidRPr="00AE5B42">
        <w:rPr>
          <w:rFonts w:ascii="Book Antiqua" w:hAnsi="Book Antiqua" w:cs="宋体"/>
        </w:rPr>
        <w:t> 2006; </w:t>
      </w:r>
      <w:r w:rsidRPr="00AE5B42">
        <w:rPr>
          <w:rFonts w:ascii="Book Antiqua" w:hAnsi="Book Antiqua" w:cs="宋体"/>
          <w:b/>
          <w:bCs/>
        </w:rPr>
        <w:t>6</w:t>
      </w:r>
      <w:r w:rsidRPr="00AE5B42">
        <w:rPr>
          <w:rFonts w:ascii="Book Antiqua" w:hAnsi="Book Antiqua" w:cs="宋体"/>
        </w:rPr>
        <w:t>: 132-137 [PMID: 16327291 DOI: 10.1159/000090033]</w:t>
      </w:r>
    </w:p>
    <w:p w:rsidR="00593BF9" w:rsidRPr="00AE5B42" w:rsidRDefault="00593BF9" w:rsidP="00593BF9">
      <w:pPr>
        <w:spacing w:line="360" w:lineRule="auto"/>
        <w:rPr>
          <w:rFonts w:ascii="Book Antiqua" w:hAnsi="Book Antiqua" w:cs="宋体"/>
        </w:rPr>
      </w:pPr>
      <w:r w:rsidRPr="00AE5B42">
        <w:rPr>
          <w:rFonts w:ascii="Book Antiqua" w:hAnsi="Book Antiqua" w:cs="宋体"/>
        </w:rPr>
        <w:t>14 </w:t>
      </w:r>
      <w:r w:rsidRPr="00AE5B42">
        <w:rPr>
          <w:rFonts w:ascii="Book Antiqua" w:hAnsi="Book Antiqua" w:cs="宋体"/>
          <w:b/>
          <w:bCs/>
        </w:rPr>
        <w:t>Deshpande V</w:t>
      </w:r>
      <w:r w:rsidRPr="00AE5B42">
        <w:rPr>
          <w:rFonts w:ascii="Book Antiqua" w:hAnsi="Book Antiqua" w:cs="宋体"/>
        </w:rPr>
        <w:t>, Chicano S, Finkelberg D, Selig MK, Mino-Kenudson M, Brugge WR, Colvin RB, Lauwers GY. Autoimmune pancreatitis: a systemic immune complex mediated disease. </w:t>
      </w:r>
      <w:r w:rsidRPr="00AE5B42">
        <w:rPr>
          <w:rFonts w:ascii="Book Antiqua" w:hAnsi="Book Antiqua" w:cs="宋体"/>
          <w:i/>
          <w:iCs/>
        </w:rPr>
        <w:t>Am J Surg Pathol</w:t>
      </w:r>
      <w:r w:rsidRPr="00AE5B42">
        <w:rPr>
          <w:rFonts w:ascii="Book Antiqua" w:hAnsi="Book Antiqua" w:cs="宋体"/>
        </w:rPr>
        <w:t> 2006; </w:t>
      </w:r>
      <w:r w:rsidRPr="00AE5B42">
        <w:rPr>
          <w:rFonts w:ascii="Book Antiqua" w:hAnsi="Book Antiqua" w:cs="宋体"/>
          <w:b/>
          <w:bCs/>
        </w:rPr>
        <w:t>30</w:t>
      </w:r>
      <w:r w:rsidRPr="00AE5B42">
        <w:rPr>
          <w:rFonts w:ascii="Book Antiqua" w:hAnsi="Book Antiqua" w:cs="宋体"/>
        </w:rPr>
        <w:t>: 1537-1545 [PMID: 17122509 DOI: 10.1097/01.pas.0000213331.09864.2c]</w:t>
      </w:r>
    </w:p>
    <w:p w:rsidR="00593BF9" w:rsidRPr="00AE5B42" w:rsidRDefault="00593BF9" w:rsidP="00593BF9">
      <w:pPr>
        <w:spacing w:line="360" w:lineRule="auto"/>
        <w:rPr>
          <w:rFonts w:ascii="Book Antiqua" w:hAnsi="Book Antiqua" w:cs="宋体"/>
        </w:rPr>
      </w:pPr>
      <w:r w:rsidRPr="00AE5B42">
        <w:rPr>
          <w:rFonts w:ascii="Book Antiqua" w:hAnsi="Book Antiqua" w:cs="宋体"/>
        </w:rPr>
        <w:t>15 </w:t>
      </w:r>
      <w:r w:rsidRPr="00AE5B42">
        <w:rPr>
          <w:rFonts w:ascii="Book Antiqua" w:hAnsi="Book Antiqua" w:cs="宋体"/>
          <w:b/>
          <w:bCs/>
        </w:rPr>
        <w:t>Kawaguchi K</w:t>
      </w:r>
      <w:r w:rsidRPr="00AE5B42">
        <w:rPr>
          <w:rFonts w:ascii="Book Antiqua" w:hAnsi="Book Antiqua" w:cs="宋体"/>
        </w:rPr>
        <w:t>, Koike M, Tsuruta K, Okamoto A, Tabata I, Fujita N. Lymphoplasmacytic sclerosing pancreatitis with cholangitis: a variant of primary sclerosing cholangitis extensively involving pancreas. </w:t>
      </w:r>
      <w:r w:rsidRPr="00AE5B42">
        <w:rPr>
          <w:rFonts w:ascii="Book Antiqua" w:hAnsi="Book Antiqua" w:cs="宋体"/>
          <w:i/>
          <w:iCs/>
        </w:rPr>
        <w:t>Hum Pathol</w:t>
      </w:r>
      <w:r w:rsidRPr="00AE5B42">
        <w:rPr>
          <w:rFonts w:ascii="Book Antiqua" w:hAnsi="Book Antiqua" w:cs="宋体"/>
        </w:rPr>
        <w:t> 1991; </w:t>
      </w:r>
      <w:r w:rsidRPr="00AE5B42">
        <w:rPr>
          <w:rFonts w:ascii="Book Antiqua" w:hAnsi="Book Antiqua" w:cs="宋体"/>
          <w:b/>
          <w:bCs/>
        </w:rPr>
        <w:t>22</w:t>
      </w:r>
      <w:r w:rsidRPr="00AE5B42">
        <w:rPr>
          <w:rFonts w:ascii="Book Antiqua" w:hAnsi="Book Antiqua" w:cs="宋体"/>
        </w:rPr>
        <w:t>: 387-395 [PMID: 2050373 DOI: 10.1016/0046-8177(91)90087-6]</w:t>
      </w:r>
    </w:p>
    <w:p w:rsidR="00593BF9" w:rsidRPr="00AE5B42" w:rsidRDefault="00593BF9" w:rsidP="00593BF9">
      <w:pPr>
        <w:spacing w:line="360" w:lineRule="auto"/>
        <w:rPr>
          <w:rFonts w:ascii="Book Antiqua" w:hAnsi="Book Antiqua" w:cs="宋体"/>
        </w:rPr>
      </w:pPr>
      <w:r w:rsidRPr="00AE5B42">
        <w:rPr>
          <w:rFonts w:ascii="Book Antiqua" w:hAnsi="Book Antiqua" w:cs="宋体"/>
        </w:rPr>
        <w:lastRenderedPageBreak/>
        <w:t>16 </w:t>
      </w:r>
      <w:r w:rsidRPr="00AE5B42">
        <w:rPr>
          <w:rFonts w:ascii="Book Antiqua" w:hAnsi="Book Antiqua" w:cs="宋体"/>
          <w:b/>
          <w:bCs/>
        </w:rPr>
        <w:t>Notohara K</w:t>
      </w:r>
      <w:r w:rsidRPr="00AE5B42">
        <w:rPr>
          <w:rFonts w:ascii="Book Antiqua" w:hAnsi="Book Antiqua" w:cs="宋体"/>
        </w:rPr>
        <w:t>, Burgart LJ, Yadav D, Chari S, Smyrk TC. Idiopathic chronic pancreatitis with periductal lymphoplasmacytic infiltration: clinicopathologic features of 35 cases. </w:t>
      </w:r>
      <w:r w:rsidRPr="00AE5B42">
        <w:rPr>
          <w:rFonts w:ascii="Book Antiqua" w:hAnsi="Book Antiqua" w:cs="宋体"/>
          <w:i/>
          <w:iCs/>
        </w:rPr>
        <w:t>Am J Surg Pathol</w:t>
      </w:r>
      <w:r w:rsidRPr="00AE5B42">
        <w:rPr>
          <w:rFonts w:ascii="Book Antiqua" w:hAnsi="Book Antiqua" w:cs="宋体"/>
        </w:rPr>
        <w:t> 2003; </w:t>
      </w:r>
      <w:r w:rsidRPr="00AE5B42">
        <w:rPr>
          <w:rFonts w:ascii="Book Antiqua" w:hAnsi="Book Antiqua" w:cs="宋体"/>
          <w:b/>
          <w:bCs/>
        </w:rPr>
        <w:t>27</w:t>
      </w:r>
      <w:r w:rsidRPr="00AE5B42">
        <w:rPr>
          <w:rFonts w:ascii="Book Antiqua" w:hAnsi="Book Antiqua" w:cs="宋体"/>
        </w:rPr>
        <w:t>: 1119-1127 [PMID: 12883244 DOI: 10.1097/00000478-200308000-00009]</w:t>
      </w:r>
    </w:p>
    <w:p w:rsidR="00593BF9" w:rsidRPr="00AE5B42" w:rsidRDefault="00593BF9" w:rsidP="00593BF9">
      <w:pPr>
        <w:spacing w:line="360" w:lineRule="auto"/>
        <w:rPr>
          <w:rFonts w:ascii="Book Antiqua" w:hAnsi="Book Antiqua" w:cs="宋体"/>
        </w:rPr>
      </w:pPr>
      <w:r w:rsidRPr="00AE5B42">
        <w:rPr>
          <w:rFonts w:ascii="Book Antiqua" w:hAnsi="Book Antiqua" w:cs="宋体"/>
        </w:rPr>
        <w:t>17 </w:t>
      </w:r>
      <w:r w:rsidRPr="00AE5B42">
        <w:rPr>
          <w:rFonts w:ascii="Book Antiqua" w:hAnsi="Book Antiqua" w:cs="宋体"/>
          <w:b/>
          <w:bCs/>
        </w:rPr>
        <w:t>Zamboni G</w:t>
      </w:r>
      <w:r w:rsidRPr="00AE5B42">
        <w:rPr>
          <w:rFonts w:ascii="Book Antiqua" w:hAnsi="Book Antiqua" w:cs="宋体"/>
        </w:rPr>
        <w:t>, Lüttges J, Capelli P, Frulloni L, Cavallini G, Pederzoli P, Leins A, Longnecker D, Klöppel G. Histopathological features of diagnostic and clinical relevance in autoimmune pancreatitis: a study on 53 resection specimens and 9 biopsy specimens. </w:t>
      </w:r>
      <w:r w:rsidRPr="00AE5B42">
        <w:rPr>
          <w:rFonts w:ascii="Book Antiqua" w:hAnsi="Book Antiqua" w:cs="宋体"/>
          <w:i/>
          <w:iCs/>
        </w:rPr>
        <w:t>Virchows Arch</w:t>
      </w:r>
      <w:r w:rsidRPr="00AE5B42">
        <w:rPr>
          <w:rFonts w:ascii="Book Antiqua" w:hAnsi="Book Antiqua" w:cs="宋体"/>
        </w:rPr>
        <w:t> 2004; </w:t>
      </w:r>
      <w:r w:rsidRPr="00AE5B42">
        <w:rPr>
          <w:rFonts w:ascii="Book Antiqua" w:hAnsi="Book Antiqua" w:cs="宋体"/>
          <w:b/>
          <w:bCs/>
        </w:rPr>
        <w:t>445</w:t>
      </w:r>
      <w:r w:rsidRPr="00AE5B42">
        <w:rPr>
          <w:rFonts w:ascii="Book Antiqua" w:hAnsi="Book Antiqua" w:cs="宋体"/>
        </w:rPr>
        <w:t>: 552-563 [PMID: 15517359 DOI: 10.1007/s00428-004-1140-z]</w:t>
      </w:r>
    </w:p>
    <w:p w:rsidR="00593BF9" w:rsidRPr="00AE5B42" w:rsidRDefault="00593BF9" w:rsidP="00593BF9">
      <w:pPr>
        <w:spacing w:line="360" w:lineRule="auto"/>
        <w:rPr>
          <w:rFonts w:ascii="Book Antiqua" w:hAnsi="Book Antiqua" w:cs="宋体"/>
        </w:rPr>
      </w:pPr>
      <w:r w:rsidRPr="00AE5B42">
        <w:rPr>
          <w:rFonts w:ascii="Book Antiqua" w:hAnsi="Book Antiqua" w:cs="宋体"/>
        </w:rPr>
        <w:t>18 </w:t>
      </w:r>
      <w:r w:rsidRPr="00AE5B42">
        <w:rPr>
          <w:rFonts w:ascii="Book Antiqua" w:hAnsi="Book Antiqua" w:cs="宋体"/>
          <w:b/>
          <w:bCs/>
        </w:rPr>
        <w:t>Zhang L</w:t>
      </w:r>
      <w:r w:rsidRPr="00AE5B42">
        <w:rPr>
          <w:rFonts w:ascii="Book Antiqua" w:hAnsi="Book Antiqua" w:cs="宋体"/>
        </w:rPr>
        <w:t>, Notohara K, Levy MJ, Chari ST, Smyrk TC. IgG4-positive plasma cell infiltration in the diagnosis of autoimmune pancreatitis. </w:t>
      </w:r>
      <w:r w:rsidRPr="00AE5B42">
        <w:rPr>
          <w:rFonts w:ascii="Book Antiqua" w:hAnsi="Book Antiqua" w:cs="宋体"/>
          <w:i/>
          <w:iCs/>
        </w:rPr>
        <w:t>Mod Pathol</w:t>
      </w:r>
      <w:r w:rsidRPr="00AE5B42">
        <w:rPr>
          <w:rFonts w:ascii="Book Antiqua" w:hAnsi="Book Antiqua" w:cs="宋体"/>
        </w:rPr>
        <w:t> 2007; </w:t>
      </w:r>
      <w:r w:rsidRPr="00AE5B42">
        <w:rPr>
          <w:rFonts w:ascii="Book Antiqua" w:hAnsi="Book Antiqua" w:cs="宋体"/>
          <w:b/>
          <w:bCs/>
        </w:rPr>
        <w:t>20</w:t>
      </w:r>
      <w:r w:rsidRPr="00AE5B42">
        <w:rPr>
          <w:rFonts w:ascii="Book Antiqua" w:hAnsi="Book Antiqua" w:cs="宋体"/>
        </w:rPr>
        <w:t>: 23-28 [PMID: 16980948 DOI: 10.1038/modpathol.3800689]</w:t>
      </w:r>
    </w:p>
    <w:p w:rsidR="00593BF9" w:rsidRPr="00AE5B42" w:rsidRDefault="00593BF9" w:rsidP="00593BF9">
      <w:pPr>
        <w:spacing w:line="360" w:lineRule="auto"/>
        <w:rPr>
          <w:rFonts w:ascii="Book Antiqua" w:hAnsi="Book Antiqua" w:cs="宋体"/>
        </w:rPr>
      </w:pPr>
      <w:r w:rsidRPr="00AE5B42">
        <w:rPr>
          <w:rFonts w:ascii="Book Antiqua" w:hAnsi="Book Antiqua" w:cs="宋体"/>
        </w:rPr>
        <w:t>19 </w:t>
      </w:r>
      <w:r w:rsidRPr="00AE5B42">
        <w:rPr>
          <w:rFonts w:ascii="Book Antiqua" w:hAnsi="Book Antiqua" w:cs="宋体"/>
          <w:b/>
          <w:bCs/>
        </w:rPr>
        <w:t>Hamano H</w:t>
      </w:r>
      <w:r w:rsidRPr="00AE5B42">
        <w:rPr>
          <w:rFonts w:ascii="Book Antiqua" w:hAnsi="Book Antiqua" w:cs="宋体"/>
        </w:rPr>
        <w:t>, Kawa S, Horiuchi A, Unno H, Furuya N, Akamatsu T, Fukushima M, Nikaido T, Nakayama K, Usuda N, Kiyosawa K. High serum IgG4 concentrations in patients with sclerosing pancreatitis. </w:t>
      </w:r>
      <w:r w:rsidRPr="00AE5B42">
        <w:rPr>
          <w:rFonts w:ascii="Book Antiqua" w:hAnsi="Book Antiqua" w:cs="宋体"/>
          <w:i/>
          <w:iCs/>
        </w:rPr>
        <w:t>N Engl J Med</w:t>
      </w:r>
      <w:r w:rsidRPr="00AE5B42">
        <w:rPr>
          <w:rFonts w:ascii="Book Antiqua" w:hAnsi="Book Antiqua" w:cs="宋体"/>
        </w:rPr>
        <w:t> 2001; </w:t>
      </w:r>
      <w:r w:rsidRPr="00AE5B42">
        <w:rPr>
          <w:rFonts w:ascii="Book Antiqua" w:hAnsi="Book Antiqua" w:cs="宋体"/>
          <w:b/>
          <w:bCs/>
        </w:rPr>
        <w:t>344</w:t>
      </w:r>
      <w:r w:rsidRPr="00AE5B42">
        <w:rPr>
          <w:rFonts w:ascii="Book Antiqua" w:hAnsi="Book Antiqua" w:cs="宋体"/>
        </w:rPr>
        <w:t>: 732-738 [PMID: 11236777 DOI: 10.1056/NEJM200103083441005]</w:t>
      </w:r>
    </w:p>
    <w:p w:rsidR="00593BF9" w:rsidRPr="00AE5B42" w:rsidRDefault="00593BF9" w:rsidP="00593BF9">
      <w:pPr>
        <w:spacing w:line="360" w:lineRule="auto"/>
        <w:rPr>
          <w:rFonts w:ascii="Book Antiqua" w:hAnsi="Book Antiqua" w:cs="宋体"/>
        </w:rPr>
      </w:pPr>
      <w:r w:rsidRPr="00AE5B42">
        <w:rPr>
          <w:rFonts w:ascii="Book Antiqua" w:hAnsi="Book Antiqua" w:cs="宋体"/>
        </w:rPr>
        <w:t>20 </w:t>
      </w:r>
      <w:r w:rsidRPr="00AE5B42">
        <w:rPr>
          <w:rFonts w:ascii="Book Antiqua" w:hAnsi="Book Antiqua" w:cs="宋体"/>
          <w:b/>
          <w:bCs/>
        </w:rPr>
        <w:t>Choi EK</w:t>
      </w:r>
      <w:r w:rsidRPr="00AE5B42">
        <w:rPr>
          <w:rFonts w:ascii="Book Antiqua" w:hAnsi="Book Antiqua" w:cs="宋体"/>
        </w:rPr>
        <w:t>, Kim MH, Lee TY, Kwon S, Oh HC, Hwang CY, Seo DW, Lee SS, Lee SK. The sensitivity and specificity of serum immunoglobulin G and immunoglobulin G4 levels in the diagnosis of autoimmune chronic pancreatitis: Korean experience. </w:t>
      </w:r>
      <w:r w:rsidRPr="00AE5B42">
        <w:rPr>
          <w:rFonts w:ascii="Book Antiqua" w:hAnsi="Book Antiqua" w:cs="宋体"/>
          <w:i/>
          <w:iCs/>
        </w:rPr>
        <w:t>Pancreas</w:t>
      </w:r>
      <w:r w:rsidRPr="00AE5B42">
        <w:rPr>
          <w:rFonts w:ascii="Book Antiqua" w:hAnsi="Book Antiqua" w:cs="宋体"/>
        </w:rPr>
        <w:t> 2007; </w:t>
      </w:r>
      <w:r w:rsidRPr="00AE5B42">
        <w:rPr>
          <w:rFonts w:ascii="Book Antiqua" w:hAnsi="Book Antiqua" w:cs="宋体"/>
          <w:b/>
          <w:bCs/>
        </w:rPr>
        <w:t>35</w:t>
      </w:r>
      <w:r w:rsidRPr="00AE5B42">
        <w:rPr>
          <w:rFonts w:ascii="Book Antiqua" w:hAnsi="Book Antiqua" w:cs="宋体"/>
        </w:rPr>
        <w:t>: 156-161 [PMID: 17632322 DOI: 10.1097/MPA.0b013e318053eacc]</w:t>
      </w:r>
    </w:p>
    <w:p w:rsidR="00593BF9" w:rsidRPr="00AE5B42" w:rsidRDefault="00593BF9" w:rsidP="00593BF9">
      <w:pPr>
        <w:spacing w:line="360" w:lineRule="auto"/>
        <w:rPr>
          <w:rFonts w:ascii="Book Antiqua" w:hAnsi="Book Antiqua" w:cs="宋体"/>
        </w:rPr>
      </w:pPr>
      <w:r w:rsidRPr="00AE5B42">
        <w:rPr>
          <w:rFonts w:ascii="Book Antiqua" w:hAnsi="Book Antiqua" w:cs="宋体"/>
        </w:rPr>
        <w:t>21 </w:t>
      </w:r>
      <w:r w:rsidRPr="00AE5B42">
        <w:rPr>
          <w:rFonts w:ascii="Book Antiqua" w:hAnsi="Book Antiqua" w:cs="宋体"/>
          <w:b/>
          <w:bCs/>
        </w:rPr>
        <w:t>Kamisawa T</w:t>
      </w:r>
      <w:r w:rsidRPr="00AE5B42">
        <w:rPr>
          <w:rFonts w:ascii="Book Antiqua" w:hAnsi="Book Antiqua" w:cs="宋体"/>
        </w:rPr>
        <w:t>, Matsukawa M, Ohkawa M. Autoimmune pancreatitis associated with retroperitoneal fibrosis. </w:t>
      </w:r>
      <w:r w:rsidRPr="00AE5B42">
        <w:rPr>
          <w:rFonts w:ascii="Book Antiqua" w:hAnsi="Book Antiqua" w:cs="宋体"/>
          <w:i/>
          <w:iCs/>
        </w:rPr>
        <w:t>JOP</w:t>
      </w:r>
      <w:r w:rsidRPr="00AE5B42">
        <w:rPr>
          <w:rFonts w:ascii="Book Antiqua" w:hAnsi="Book Antiqua" w:cs="宋体"/>
        </w:rPr>
        <w:t> 2005; </w:t>
      </w:r>
      <w:r w:rsidRPr="00AE5B42">
        <w:rPr>
          <w:rFonts w:ascii="Book Antiqua" w:hAnsi="Book Antiqua" w:cs="宋体"/>
          <w:b/>
          <w:bCs/>
        </w:rPr>
        <w:t>6</w:t>
      </w:r>
      <w:r w:rsidRPr="00AE5B42">
        <w:rPr>
          <w:rFonts w:ascii="Book Antiqua" w:hAnsi="Book Antiqua" w:cs="宋体"/>
        </w:rPr>
        <w:t>: 260-263 [PMID: 15883477]</w:t>
      </w:r>
    </w:p>
    <w:p w:rsidR="00593BF9" w:rsidRPr="00AE5B42" w:rsidRDefault="00593BF9" w:rsidP="00593BF9">
      <w:pPr>
        <w:spacing w:line="360" w:lineRule="auto"/>
        <w:rPr>
          <w:rFonts w:ascii="Book Antiqua" w:hAnsi="Book Antiqua" w:cs="宋体"/>
        </w:rPr>
      </w:pPr>
      <w:r w:rsidRPr="00AE5B42">
        <w:rPr>
          <w:rFonts w:ascii="Book Antiqua" w:hAnsi="Book Antiqua" w:cs="宋体"/>
        </w:rPr>
        <w:t>22 </w:t>
      </w:r>
      <w:r w:rsidRPr="00AE5B42">
        <w:rPr>
          <w:rFonts w:ascii="Book Antiqua" w:hAnsi="Book Antiqua" w:cs="宋体"/>
          <w:b/>
          <w:bCs/>
        </w:rPr>
        <w:t>Chari ST</w:t>
      </w:r>
      <w:r w:rsidRPr="00AE5B42">
        <w:rPr>
          <w:rFonts w:ascii="Book Antiqua" w:hAnsi="Book Antiqua" w:cs="宋体"/>
        </w:rPr>
        <w:t>, Smyrk TC, Levy MJ, Topazian MD, Takahashi N, Zhang L, Clain JE, Pearson RK, Petersen BT, Vege SS, Farnell MB. Diagnosis of autoimmune pancreatitis: the Mayo Clinic experience. </w:t>
      </w:r>
      <w:r w:rsidRPr="00AE5B42">
        <w:rPr>
          <w:rFonts w:ascii="Book Antiqua" w:hAnsi="Book Antiqua" w:cs="宋体"/>
          <w:i/>
          <w:iCs/>
        </w:rPr>
        <w:t>Clin Gastroenterol Hepatol</w:t>
      </w:r>
      <w:r w:rsidRPr="00AE5B42">
        <w:rPr>
          <w:rFonts w:ascii="Book Antiqua" w:hAnsi="Book Antiqua" w:cs="宋体"/>
        </w:rPr>
        <w:t> 2006; </w:t>
      </w:r>
      <w:r w:rsidRPr="00AE5B42">
        <w:rPr>
          <w:rFonts w:ascii="Book Antiqua" w:hAnsi="Book Antiqua" w:cs="宋体"/>
          <w:b/>
          <w:bCs/>
        </w:rPr>
        <w:t>4</w:t>
      </w:r>
      <w:r w:rsidRPr="00AE5B42">
        <w:rPr>
          <w:rFonts w:ascii="Book Antiqua" w:hAnsi="Book Antiqua" w:cs="宋体"/>
        </w:rPr>
        <w:t>: 1010-106; quiz 934 [PMID: 16843735 DOI: 10.1016/j.cgh.2006.05.017]</w:t>
      </w:r>
    </w:p>
    <w:p w:rsidR="00593BF9" w:rsidRPr="00AE5B42" w:rsidRDefault="00593BF9" w:rsidP="00593BF9">
      <w:pPr>
        <w:spacing w:line="360" w:lineRule="auto"/>
        <w:rPr>
          <w:rFonts w:ascii="Book Antiqua" w:hAnsi="Book Antiqua" w:cs="宋体"/>
        </w:rPr>
      </w:pPr>
      <w:r w:rsidRPr="00AE5B42">
        <w:rPr>
          <w:rFonts w:ascii="Book Antiqua" w:hAnsi="Book Antiqua" w:cs="宋体"/>
        </w:rPr>
        <w:t>23 </w:t>
      </w:r>
      <w:r w:rsidRPr="00AE5B42">
        <w:rPr>
          <w:rFonts w:ascii="Book Antiqua" w:hAnsi="Book Antiqua" w:cs="宋体"/>
          <w:b/>
          <w:bCs/>
        </w:rPr>
        <w:t>Okazaki K</w:t>
      </w:r>
      <w:r w:rsidRPr="00AE5B42">
        <w:rPr>
          <w:rFonts w:ascii="Book Antiqua" w:hAnsi="Book Antiqua" w:cs="宋体"/>
        </w:rPr>
        <w:t xml:space="preserve">, Kawa S, Kamisawa T, Ito T, Inui K, Irie H, Irisawa A, Kubo K, Notohara K, Hasebe O, Fujinaga Y, Ohara H, Tanaka S, Nishino T, Nishimori I, Nishiyama T, Suda K, Shiratori K, Shimosegawa T, Tanaka M. Japanese </w:t>
      </w:r>
      <w:r w:rsidRPr="00AE5B42">
        <w:rPr>
          <w:rFonts w:ascii="Book Antiqua" w:hAnsi="Book Antiqua" w:cs="宋体"/>
        </w:rPr>
        <w:lastRenderedPageBreak/>
        <w:t>clinical guidelines for autoimmune pancreatitis. </w:t>
      </w:r>
      <w:r w:rsidRPr="00AE5B42">
        <w:rPr>
          <w:rFonts w:ascii="Book Antiqua" w:hAnsi="Book Antiqua" w:cs="宋体"/>
          <w:i/>
          <w:iCs/>
        </w:rPr>
        <w:t>Pancreas</w:t>
      </w:r>
      <w:r w:rsidRPr="00AE5B42">
        <w:rPr>
          <w:rFonts w:ascii="Book Antiqua" w:hAnsi="Book Antiqua" w:cs="宋体"/>
        </w:rPr>
        <w:t> 2009; </w:t>
      </w:r>
      <w:r w:rsidRPr="00AE5B42">
        <w:rPr>
          <w:rFonts w:ascii="Book Antiqua" w:hAnsi="Book Antiqua" w:cs="宋体"/>
          <w:b/>
          <w:bCs/>
        </w:rPr>
        <w:t>38</w:t>
      </w:r>
      <w:r w:rsidRPr="00AE5B42">
        <w:rPr>
          <w:rFonts w:ascii="Book Antiqua" w:hAnsi="Book Antiqua" w:cs="宋体"/>
        </w:rPr>
        <w:t>: 849-866 [PMID: 19745774 DOI: 10.1097/MPA.0b013e3181b9ee1c]</w:t>
      </w:r>
    </w:p>
    <w:p w:rsidR="00593BF9" w:rsidRPr="00AE5B42" w:rsidRDefault="00593BF9" w:rsidP="00593BF9">
      <w:pPr>
        <w:spacing w:line="360" w:lineRule="auto"/>
        <w:rPr>
          <w:rFonts w:ascii="Book Antiqua" w:hAnsi="Book Antiqua" w:cs="宋体"/>
        </w:rPr>
      </w:pPr>
      <w:r w:rsidRPr="00AE5B42">
        <w:rPr>
          <w:rFonts w:ascii="Book Antiqua" w:hAnsi="Book Antiqua" w:cs="宋体"/>
        </w:rPr>
        <w:t>24 </w:t>
      </w:r>
      <w:r w:rsidRPr="00AE5B42">
        <w:rPr>
          <w:rFonts w:ascii="Book Antiqua" w:hAnsi="Book Antiqua" w:cs="宋体"/>
          <w:b/>
          <w:bCs/>
        </w:rPr>
        <w:t>Sugumar A</w:t>
      </w:r>
      <w:r w:rsidRPr="00AE5B42">
        <w:rPr>
          <w:rFonts w:ascii="Book Antiqua" w:hAnsi="Book Antiqua" w:cs="宋体"/>
        </w:rPr>
        <w:t>, Klöppel G, Chari ST. Autoimmune pancreatitis: pathologic subtypes and their implications for its diagnosis. </w:t>
      </w:r>
      <w:r w:rsidRPr="00AE5B42">
        <w:rPr>
          <w:rFonts w:ascii="Book Antiqua" w:hAnsi="Book Antiqua" w:cs="宋体"/>
          <w:i/>
          <w:iCs/>
        </w:rPr>
        <w:t>Am J Gastroenterol</w:t>
      </w:r>
      <w:r w:rsidRPr="00AE5B42">
        <w:rPr>
          <w:rFonts w:ascii="Book Antiqua" w:hAnsi="Book Antiqua" w:cs="宋体"/>
        </w:rPr>
        <w:t> 2009; </w:t>
      </w:r>
      <w:r w:rsidRPr="00AE5B42">
        <w:rPr>
          <w:rFonts w:ascii="Book Antiqua" w:hAnsi="Book Antiqua" w:cs="宋体"/>
          <w:b/>
          <w:bCs/>
        </w:rPr>
        <w:t>104</w:t>
      </w:r>
      <w:r w:rsidRPr="00AE5B42">
        <w:rPr>
          <w:rFonts w:ascii="Book Antiqua" w:hAnsi="Book Antiqua" w:cs="宋体"/>
        </w:rPr>
        <w:t>: 2308-210; quiz 2311 [PMID: 19727085]</w:t>
      </w:r>
    </w:p>
    <w:p w:rsidR="00593BF9" w:rsidRPr="00AE5B42" w:rsidRDefault="00593BF9" w:rsidP="00593BF9">
      <w:pPr>
        <w:spacing w:line="360" w:lineRule="auto"/>
        <w:rPr>
          <w:rFonts w:ascii="Book Antiqua" w:hAnsi="Book Antiqua" w:cs="宋体"/>
        </w:rPr>
      </w:pPr>
      <w:r w:rsidRPr="00AE5B42">
        <w:rPr>
          <w:rFonts w:ascii="Book Antiqua" w:hAnsi="Book Antiqua" w:cs="宋体"/>
        </w:rPr>
        <w:t>25 </w:t>
      </w:r>
      <w:r w:rsidRPr="00AE5B42">
        <w:rPr>
          <w:rFonts w:ascii="Book Antiqua" w:hAnsi="Book Antiqua" w:cs="宋体"/>
          <w:b/>
          <w:bCs/>
        </w:rPr>
        <w:t>Sah RP</w:t>
      </w:r>
      <w:r w:rsidRPr="00AE5B42">
        <w:rPr>
          <w:rFonts w:ascii="Book Antiqua" w:hAnsi="Book Antiqua" w:cs="宋体"/>
        </w:rPr>
        <w:t>, Chari ST, Pannala R, Sugumar A, Clain JE, Levy MJ, Pearson RK, Smyrk TC, Petersen BT, Topazian MD, Takahashi N, Farnell MB, Vege SS. Differences in clinical profile and relapse rate of type 1 versus type 2 autoimmune pancreatitis. </w:t>
      </w:r>
      <w:r w:rsidRPr="00AE5B42">
        <w:rPr>
          <w:rFonts w:ascii="Book Antiqua" w:hAnsi="Book Antiqua" w:cs="宋体"/>
          <w:i/>
          <w:iCs/>
        </w:rPr>
        <w:t>Gastroenterology</w:t>
      </w:r>
      <w:r w:rsidRPr="00AE5B42">
        <w:rPr>
          <w:rFonts w:ascii="Book Antiqua" w:hAnsi="Book Antiqua" w:cs="宋体"/>
        </w:rPr>
        <w:t> 2010; </w:t>
      </w:r>
      <w:r w:rsidRPr="00AE5B42">
        <w:rPr>
          <w:rFonts w:ascii="Book Antiqua" w:hAnsi="Book Antiqua" w:cs="宋体"/>
          <w:b/>
          <w:bCs/>
        </w:rPr>
        <w:t>139</w:t>
      </w:r>
      <w:r w:rsidRPr="00AE5B42">
        <w:rPr>
          <w:rFonts w:ascii="Book Antiqua" w:hAnsi="Book Antiqua" w:cs="宋体"/>
        </w:rPr>
        <w:t>: 140-18; quiz 140-18; [PMID: 20353791]</w:t>
      </w:r>
    </w:p>
    <w:p w:rsidR="00593BF9" w:rsidRPr="00AE5B42" w:rsidRDefault="00593BF9" w:rsidP="00593BF9">
      <w:pPr>
        <w:spacing w:line="360" w:lineRule="auto"/>
        <w:rPr>
          <w:rFonts w:ascii="Book Antiqua" w:hAnsi="Book Antiqua" w:cs="宋体"/>
        </w:rPr>
      </w:pPr>
      <w:r w:rsidRPr="00AE5B42">
        <w:rPr>
          <w:rFonts w:ascii="Book Antiqua" w:hAnsi="Book Antiqua" w:cs="宋体"/>
        </w:rPr>
        <w:t>26 </w:t>
      </w:r>
      <w:r w:rsidRPr="00AE5B42">
        <w:rPr>
          <w:rFonts w:ascii="Book Antiqua" w:hAnsi="Book Antiqua" w:cs="宋体"/>
          <w:b/>
          <w:bCs/>
        </w:rPr>
        <w:t>Shimosegawa T</w:t>
      </w:r>
      <w:r w:rsidRPr="00AE5B42">
        <w:rPr>
          <w:rFonts w:ascii="Book Antiqua" w:hAnsi="Book Antiqua" w:cs="宋体"/>
        </w:rPr>
        <w:t>, Chari ST, Frulloni L, Kamisawa T, Kawa S, Mino-Kenudson M, Kim MH, Klöppel G, Lerch MM, Löhr M, Notohara K, Okazaki K, Schneider A, Zhang L. International consensus diagnostic criteria for autoimmune pancreatitis: guidelines of the International Association of Pancreatology. </w:t>
      </w:r>
      <w:r w:rsidRPr="00AE5B42">
        <w:rPr>
          <w:rFonts w:ascii="Book Antiqua" w:hAnsi="Book Antiqua" w:cs="宋体"/>
          <w:i/>
          <w:iCs/>
        </w:rPr>
        <w:t>Pancreas</w:t>
      </w:r>
      <w:r w:rsidRPr="00AE5B42">
        <w:rPr>
          <w:rFonts w:ascii="Book Antiqua" w:hAnsi="Book Antiqua" w:cs="宋体"/>
        </w:rPr>
        <w:t> 2011; </w:t>
      </w:r>
      <w:r w:rsidRPr="00AE5B42">
        <w:rPr>
          <w:rFonts w:ascii="Book Antiqua" w:hAnsi="Book Antiqua" w:cs="宋体"/>
          <w:b/>
          <w:bCs/>
        </w:rPr>
        <w:t>40</w:t>
      </w:r>
      <w:r w:rsidRPr="00AE5B42">
        <w:rPr>
          <w:rFonts w:ascii="Book Antiqua" w:hAnsi="Book Antiqua" w:cs="宋体"/>
        </w:rPr>
        <w:t>: 352-358 [PMID: 21412117 DOI: 10.1097/MPA.0b013e3182142fd2]</w:t>
      </w:r>
    </w:p>
    <w:p w:rsidR="00593BF9" w:rsidRPr="00AE5B42" w:rsidRDefault="00593BF9" w:rsidP="00593BF9">
      <w:pPr>
        <w:spacing w:line="360" w:lineRule="auto"/>
        <w:rPr>
          <w:rFonts w:ascii="Book Antiqua" w:hAnsi="Book Antiqua" w:cs="宋体"/>
        </w:rPr>
      </w:pPr>
      <w:r w:rsidRPr="00AE5B42">
        <w:rPr>
          <w:rFonts w:ascii="Book Antiqua" w:hAnsi="Book Antiqua" w:cs="宋体"/>
        </w:rPr>
        <w:t>27 </w:t>
      </w:r>
      <w:r w:rsidRPr="00AE5B42">
        <w:rPr>
          <w:rFonts w:ascii="Book Antiqua" w:hAnsi="Book Antiqua" w:cs="宋体"/>
          <w:b/>
          <w:bCs/>
        </w:rPr>
        <w:t>Ghazale A</w:t>
      </w:r>
      <w:r w:rsidRPr="00AE5B42">
        <w:rPr>
          <w:rFonts w:ascii="Book Antiqua" w:hAnsi="Book Antiqua" w:cs="宋体"/>
        </w:rPr>
        <w:t>, Chari ST, Smyrk TC, Levy MJ, Topazian MD, Takahashi N, Clain JE, Pearson RK, Pelaez-Luna M, Petersen BT, Vege SS, Farnell MB. Value of serum IgG4 in the diagnosis of autoimmune pancreatitis and in distinguishing it from pancreatic cancer. </w:t>
      </w:r>
      <w:r w:rsidRPr="00AE5B42">
        <w:rPr>
          <w:rFonts w:ascii="Book Antiqua" w:hAnsi="Book Antiqua" w:cs="宋体"/>
          <w:i/>
          <w:iCs/>
        </w:rPr>
        <w:t>Am J Gastroenterol</w:t>
      </w:r>
      <w:r w:rsidRPr="00AE5B42">
        <w:rPr>
          <w:rFonts w:ascii="Book Antiqua" w:hAnsi="Book Antiqua" w:cs="宋体"/>
        </w:rPr>
        <w:t> 2007; </w:t>
      </w:r>
      <w:r w:rsidRPr="00AE5B42">
        <w:rPr>
          <w:rFonts w:ascii="Book Antiqua" w:hAnsi="Book Antiqua" w:cs="宋体"/>
          <w:b/>
          <w:bCs/>
        </w:rPr>
        <w:t>102</w:t>
      </w:r>
      <w:r w:rsidRPr="00AE5B42">
        <w:rPr>
          <w:rFonts w:ascii="Book Antiqua" w:hAnsi="Book Antiqua" w:cs="宋体"/>
        </w:rPr>
        <w:t>: 1646-1653 [PMID: 17555461 DOI: 10.1111/j.1572-0241.2007.01264.x]</w:t>
      </w:r>
    </w:p>
    <w:p w:rsidR="00593BF9" w:rsidRPr="00AE5B42" w:rsidRDefault="00593BF9" w:rsidP="00593BF9">
      <w:pPr>
        <w:spacing w:line="360" w:lineRule="auto"/>
        <w:rPr>
          <w:rFonts w:ascii="Book Antiqua" w:hAnsi="Book Antiqua" w:cs="宋体"/>
        </w:rPr>
      </w:pPr>
      <w:r w:rsidRPr="00AE5B42">
        <w:rPr>
          <w:rFonts w:ascii="Book Antiqua" w:hAnsi="Book Antiqua" w:cs="宋体"/>
        </w:rPr>
        <w:t>28 </w:t>
      </w:r>
      <w:r w:rsidRPr="00AE5B42">
        <w:rPr>
          <w:rFonts w:ascii="Book Antiqua" w:hAnsi="Book Antiqua" w:cs="宋体"/>
          <w:b/>
          <w:bCs/>
        </w:rPr>
        <w:t>Frulloni L</w:t>
      </w:r>
      <w:r w:rsidRPr="00AE5B42">
        <w:rPr>
          <w:rFonts w:ascii="Book Antiqua" w:hAnsi="Book Antiqua" w:cs="宋体"/>
        </w:rPr>
        <w:t>, Lunardi C, Simone R, Dolcino M, Scattolini C, Falconi M, Benini L, Vantini I, Corrocher R, Puccetti A. Identification of a novel antibody associated with autoimmune pancreatitis. </w:t>
      </w:r>
      <w:r w:rsidRPr="00AE5B42">
        <w:rPr>
          <w:rFonts w:ascii="Book Antiqua" w:hAnsi="Book Antiqua" w:cs="宋体"/>
          <w:i/>
          <w:iCs/>
        </w:rPr>
        <w:t>N Engl J Med</w:t>
      </w:r>
      <w:r w:rsidRPr="00AE5B42">
        <w:rPr>
          <w:rFonts w:ascii="Book Antiqua" w:hAnsi="Book Antiqua" w:cs="宋体"/>
        </w:rPr>
        <w:t> 2009; </w:t>
      </w:r>
      <w:r w:rsidRPr="00AE5B42">
        <w:rPr>
          <w:rFonts w:ascii="Book Antiqua" w:hAnsi="Book Antiqua" w:cs="宋体"/>
          <w:b/>
          <w:bCs/>
        </w:rPr>
        <w:t>361</w:t>
      </w:r>
      <w:r w:rsidRPr="00AE5B42">
        <w:rPr>
          <w:rFonts w:ascii="Book Antiqua" w:hAnsi="Book Antiqua" w:cs="宋体"/>
        </w:rPr>
        <w:t>: 2135-2142 [PMID: 19940298 DOI: 10.1056/NEJMoa0903068]</w:t>
      </w:r>
    </w:p>
    <w:p w:rsidR="00593BF9" w:rsidRPr="00AE5B42" w:rsidRDefault="00593BF9" w:rsidP="00593BF9">
      <w:pPr>
        <w:spacing w:line="360" w:lineRule="auto"/>
        <w:rPr>
          <w:rFonts w:ascii="Book Antiqua" w:hAnsi="Book Antiqua" w:cs="宋体"/>
        </w:rPr>
      </w:pPr>
      <w:r w:rsidRPr="00AE5B42">
        <w:rPr>
          <w:rFonts w:ascii="Book Antiqua" w:hAnsi="Book Antiqua" w:cs="宋体"/>
        </w:rPr>
        <w:t>29 </w:t>
      </w:r>
      <w:r w:rsidRPr="00AE5B42">
        <w:rPr>
          <w:rFonts w:ascii="Book Antiqua" w:hAnsi="Book Antiqua" w:cs="宋体"/>
          <w:b/>
          <w:bCs/>
        </w:rPr>
        <w:t>Bodily KD</w:t>
      </w:r>
      <w:r w:rsidRPr="00AE5B42">
        <w:rPr>
          <w:rFonts w:ascii="Book Antiqua" w:hAnsi="Book Antiqua" w:cs="宋体"/>
        </w:rPr>
        <w:t>, Takahashi N, Fletcher JG, Fidler JL, Hough DM, Kawashima A, Chari ST. Autoimmune pancreatitis: pancreatic and extrapancreatic imaging findings. </w:t>
      </w:r>
      <w:r w:rsidRPr="00AE5B42">
        <w:rPr>
          <w:rFonts w:ascii="Book Antiqua" w:hAnsi="Book Antiqua" w:cs="宋体"/>
          <w:i/>
          <w:iCs/>
        </w:rPr>
        <w:t>AJR Am J Roentgenol</w:t>
      </w:r>
      <w:r w:rsidRPr="00AE5B42">
        <w:rPr>
          <w:rFonts w:ascii="Book Antiqua" w:hAnsi="Book Antiqua" w:cs="宋体"/>
        </w:rPr>
        <w:t> 2009; </w:t>
      </w:r>
      <w:r w:rsidRPr="00AE5B42">
        <w:rPr>
          <w:rFonts w:ascii="Book Antiqua" w:hAnsi="Book Antiqua" w:cs="宋体"/>
          <w:b/>
          <w:bCs/>
        </w:rPr>
        <w:t>192</w:t>
      </w:r>
      <w:r w:rsidRPr="00AE5B42">
        <w:rPr>
          <w:rFonts w:ascii="Book Antiqua" w:hAnsi="Book Antiqua" w:cs="宋体"/>
        </w:rPr>
        <w:t>: 431-437 [PMID: 19155406 DOI: 10.2214/AJR.07.2956]</w:t>
      </w:r>
    </w:p>
    <w:p w:rsidR="00593BF9" w:rsidRPr="00AE5B42" w:rsidRDefault="00593BF9" w:rsidP="00593BF9">
      <w:pPr>
        <w:spacing w:line="360" w:lineRule="auto"/>
        <w:rPr>
          <w:rFonts w:ascii="Book Antiqua" w:hAnsi="Book Antiqua" w:cs="宋体"/>
        </w:rPr>
      </w:pPr>
      <w:r w:rsidRPr="00AE5B42">
        <w:rPr>
          <w:rFonts w:ascii="Book Antiqua" w:hAnsi="Book Antiqua" w:cs="宋体"/>
        </w:rPr>
        <w:t>30 </w:t>
      </w:r>
      <w:r w:rsidRPr="00AE5B42">
        <w:rPr>
          <w:rFonts w:ascii="Book Antiqua" w:hAnsi="Book Antiqua" w:cs="宋体"/>
          <w:b/>
          <w:bCs/>
        </w:rPr>
        <w:t>Mizuno N</w:t>
      </w:r>
      <w:r w:rsidRPr="00AE5B42">
        <w:rPr>
          <w:rFonts w:ascii="Book Antiqua" w:hAnsi="Book Antiqua" w:cs="宋体"/>
        </w:rPr>
        <w:t xml:space="preserve">, Bhatia V, Hosoda W, Sawaki A, Hoki N, Hara K, Takagi T, Ko SB, Yatabe Y, Goto H, Yamao K. Histological diagnosis of autoimmune </w:t>
      </w:r>
      <w:r w:rsidRPr="00AE5B42">
        <w:rPr>
          <w:rFonts w:ascii="Book Antiqua" w:hAnsi="Book Antiqua" w:cs="宋体"/>
        </w:rPr>
        <w:lastRenderedPageBreak/>
        <w:t>pancreatitis using EUS-guided trucut biopsy: a comparison study with EUS-FNA. </w:t>
      </w:r>
      <w:r w:rsidRPr="00AE5B42">
        <w:rPr>
          <w:rFonts w:ascii="Book Antiqua" w:hAnsi="Book Antiqua" w:cs="宋体"/>
          <w:i/>
          <w:iCs/>
        </w:rPr>
        <w:t>J Gastroenterol</w:t>
      </w:r>
      <w:r w:rsidRPr="00AE5B42">
        <w:rPr>
          <w:rFonts w:ascii="Book Antiqua" w:hAnsi="Book Antiqua" w:cs="宋体"/>
        </w:rPr>
        <w:t> 2009; </w:t>
      </w:r>
      <w:r w:rsidRPr="00AE5B42">
        <w:rPr>
          <w:rFonts w:ascii="Book Antiqua" w:hAnsi="Book Antiqua" w:cs="宋体"/>
          <w:b/>
          <w:bCs/>
        </w:rPr>
        <w:t>44</w:t>
      </w:r>
      <w:r w:rsidRPr="00AE5B42">
        <w:rPr>
          <w:rFonts w:ascii="Book Antiqua" w:hAnsi="Book Antiqua" w:cs="宋体"/>
        </w:rPr>
        <w:t>: 742-750 [PMID: 19434362 DOI: 10.1007/s00535-009-0062-6]</w:t>
      </w:r>
    </w:p>
    <w:p w:rsidR="00593BF9" w:rsidRPr="00AE5B42" w:rsidRDefault="00593BF9" w:rsidP="00593BF9">
      <w:pPr>
        <w:spacing w:line="360" w:lineRule="auto"/>
        <w:rPr>
          <w:rFonts w:ascii="Book Antiqua" w:hAnsi="Book Antiqua" w:cs="宋体"/>
        </w:rPr>
      </w:pPr>
      <w:r w:rsidRPr="00AE5B42">
        <w:rPr>
          <w:rFonts w:ascii="Book Antiqua" w:hAnsi="Book Antiqua" w:cs="宋体"/>
        </w:rPr>
        <w:t>31 </w:t>
      </w:r>
      <w:r w:rsidRPr="00AE5B42">
        <w:rPr>
          <w:rFonts w:ascii="Book Antiqua" w:hAnsi="Book Antiqua" w:cs="宋体"/>
          <w:b/>
          <w:bCs/>
        </w:rPr>
        <w:t>Levy MJ</w:t>
      </w:r>
      <w:r w:rsidRPr="00AE5B42">
        <w:rPr>
          <w:rFonts w:ascii="Book Antiqua" w:hAnsi="Book Antiqua" w:cs="宋体"/>
        </w:rPr>
        <w:t>, Reddy RP, Wiersema MJ, Smyrk TC, Clain JE, Harewood GC, Pearson RK, Rajan E, Topazian MD, Yusuf TE, Chari ST, Petersen BT. EUS-guided trucut biopsy in establishing autoimmune pancreatitis as the cause of obstructive jaundice. </w:t>
      </w:r>
      <w:r w:rsidRPr="00AE5B42">
        <w:rPr>
          <w:rFonts w:ascii="Book Antiqua" w:hAnsi="Book Antiqua" w:cs="宋体"/>
          <w:i/>
          <w:iCs/>
        </w:rPr>
        <w:t>Gastrointest Endosc</w:t>
      </w:r>
      <w:r w:rsidRPr="00AE5B42">
        <w:rPr>
          <w:rFonts w:ascii="Book Antiqua" w:hAnsi="Book Antiqua" w:cs="宋体"/>
        </w:rPr>
        <w:t> 2005; </w:t>
      </w:r>
      <w:r w:rsidRPr="00AE5B42">
        <w:rPr>
          <w:rFonts w:ascii="Book Antiqua" w:hAnsi="Book Antiqua" w:cs="宋体"/>
          <w:b/>
          <w:bCs/>
        </w:rPr>
        <w:t>61</w:t>
      </w:r>
      <w:r w:rsidRPr="00AE5B42">
        <w:rPr>
          <w:rFonts w:ascii="Book Antiqua" w:hAnsi="Book Antiqua" w:cs="宋体"/>
        </w:rPr>
        <w:t>: 467-472 [PMID: 15758927 DOI: 10.1016/S0016-5107(04)02802-0]</w:t>
      </w:r>
    </w:p>
    <w:p w:rsidR="00593BF9" w:rsidRPr="00AE5B42" w:rsidRDefault="00593BF9" w:rsidP="00593BF9">
      <w:pPr>
        <w:spacing w:line="360" w:lineRule="auto"/>
        <w:rPr>
          <w:rFonts w:ascii="Book Antiqua" w:hAnsi="Book Antiqua" w:cs="宋体"/>
        </w:rPr>
      </w:pPr>
      <w:r w:rsidRPr="00AE5B42">
        <w:rPr>
          <w:rFonts w:ascii="Book Antiqua" w:hAnsi="Book Antiqua" w:cs="宋体"/>
        </w:rPr>
        <w:t>32 </w:t>
      </w:r>
      <w:r w:rsidRPr="00AE5B42">
        <w:rPr>
          <w:rFonts w:ascii="Book Antiqua" w:hAnsi="Book Antiqua" w:cs="宋体"/>
          <w:b/>
          <w:bCs/>
        </w:rPr>
        <w:t>Buscarini E</w:t>
      </w:r>
      <w:r w:rsidRPr="00AE5B42">
        <w:rPr>
          <w:rFonts w:ascii="Book Antiqua" w:hAnsi="Book Antiqua" w:cs="宋体"/>
        </w:rPr>
        <w:t>, De Lisi S, Arcidiacono PG, Petrone MC, Fuini A, Conigliaro R, Manfredi G, Manta R, Reggio D, De Angelis C. Endoscopic ultrasonography findings in autoimmune pancreatitis. </w:t>
      </w:r>
      <w:r w:rsidRPr="00AE5B42">
        <w:rPr>
          <w:rFonts w:ascii="Book Antiqua" w:hAnsi="Book Antiqua" w:cs="宋体"/>
          <w:i/>
          <w:iCs/>
        </w:rPr>
        <w:t>World J Gastroenterol</w:t>
      </w:r>
      <w:r w:rsidRPr="00AE5B42">
        <w:rPr>
          <w:rFonts w:ascii="Book Antiqua" w:hAnsi="Book Antiqua" w:cs="宋体"/>
        </w:rPr>
        <w:t> 2011; </w:t>
      </w:r>
      <w:r w:rsidRPr="00AE5B42">
        <w:rPr>
          <w:rFonts w:ascii="Book Antiqua" w:hAnsi="Book Antiqua" w:cs="宋体"/>
          <w:b/>
          <w:bCs/>
        </w:rPr>
        <w:t>17</w:t>
      </w:r>
      <w:r w:rsidRPr="00AE5B42">
        <w:rPr>
          <w:rFonts w:ascii="Book Antiqua" w:hAnsi="Book Antiqua" w:cs="宋体"/>
        </w:rPr>
        <w:t>: 2080-2085 [PMID: 21547126 DOI: 10.3748/wjg.v17.i16.2080]</w:t>
      </w:r>
    </w:p>
    <w:p w:rsidR="00593BF9" w:rsidRPr="00AE5B42" w:rsidRDefault="00593BF9" w:rsidP="00593BF9">
      <w:pPr>
        <w:spacing w:line="360" w:lineRule="auto"/>
        <w:rPr>
          <w:rFonts w:ascii="Book Antiqua" w:hAnsi="Book Antiqua" w:cs="宋体"/>
        </w:rPr>
      </w:pPr>
      <w:r w:rsidRPr="00AE5B42">
        <w:rPr>
          <w:rFonts w:ascii="Book Antiqua" w:hAnsi="Book Antiqua" w:cs="宋体"/>
        </w:rPr>
        <w:t>33 </w:t>
      </w:r>
      <w:r w:rsidRPr="00AE5B42">
        <w:rPr>
          <w:rFonts w:ascii="Book Antiqua" w:hAnsi="Book Antiqua" w:cs="宋体"/>
          <w:b/>
          <w:bCs/>
        </w:rPr>
        <w:t>Nakamoto Y</w:t>
      </w:r>
      <w:r w:rsidRPr="00AE5B42">
        <w:rPr>
          <w:rFonts w:ascii="Book Antiqua" w:hAnsi="Book Antiqua" w:cs="宋体"/>
        </w:rPr>
        <w:t>, Sakahara H, Higashi T, Saga T, Sato N, Okazaki K, Imamura M, Konishi J. Autoimmune pancreatitis with F-18 fluoro-2-deoxy-D-glucose PET findings </w:t>
      </w:r>
      <w:r w:rsidRPr="00AE5B42">
        <w:rPr>
          <w:rFonts w:ascii="Book Antiqua" w:hAnsi="Book Antiqua" w:cs="宋体"/>
          <w:i/>
          <w:iCs/>
        </w:rPr>
        <w:t>Clin Nucl Med</w:t>
      </w:r>
      <w:r w:rsidRPr="00AE5B42">
        <w:rPr>
          <w:rFonts w:ascii="Book Antiqua" w:hAnsi="Book Antiqua" w:cs="宋体"/>
        </w:rPr>
        <w:t> 1999; </w:t>
      </w:r>
      <w:r w:rsidRPr="00AE5B42">
        <w:rPr>
          <w:rFonts w:ascii="Book Antiqua" w:hAnsi="Book Antiqua" w:cs="宋体"/>
          <w:b/>
          <w:bCs/>
        </w:rPr>
        <w:t>24</w:t>
      </w:r>
      <w:r w:rsidRPr="00AE5B42">
        <w:rPr>
          <w:rFonts w:ascii="Book Antiqua" w:hAnsi="Book Antiqua" w:cs="宋体"/>
        </w:rPr>
        <w:t>: 778-780 [PMID: 10512104 DOI: 10.1097/00003072-199910000-00009]</w:t>
      </w:r>
    </w:p>
    <w:p w:rsidR="00593BF9" w:rsidRPr="00AE5B42" w:rsidRDefault="00593BF9" w:rsidP="00593BF9">
      <w:pPr>
        <w:spacing w:line="360" w:lineRule="auto"/>
        <w:rPr>
          <w:rFonts w:ascii="Book Antiqua" w:hAnsi="Book Antiqua" w:cs="宋体"/>
        </w:rPr>
      </w:pPr>
      <w:r w:rsidRPr="00AE5B42">
        <w:rPr>
          <w:rFonts w:ascii="Book Antiqua" w:hAnsi="Book Antiqua" w:cs="宋体"/>
        </w:rPr>
        <w:t>34 </w:t>
      </w:r>
      <w:r w:rsidRPr="00AE5B42">
        <w:rPr>
          <w:rFonts w:ascii="Book Antiqua" w:hAnsi="Book Antiqua" w:cs="宋体"/>
          <w:b/>
          <w:bCs/>
        </w:rPr>
        <w:t>Kamisawa T</w:t>
      </w:r>
      <w:r w:rsidRPr="00AE5B42">
        <w:rPr>
          <w:rFonts w:ascii="Book Antiqua" w:hAnsi="Book Antiqua" w:cs="宋体"/>
        </w:rPr>
        <w:t>, Funata N, Hayashi Y, Tsuruta K, Okamoto A, Amemiya K, Egawa N, Nakajima H. Close relationship between autoimmune pancreatitis and multifocal fibrosclerosis. </w:t>
      </w:r>
      <w:r w:rsidRPr="00AE5B42">
        <w:rPr>
          <w:rFonts w:ascii="Book Antiqua" w:hAnsi="Book Antiqua" w:cs="宋体"/>
          <w:i/>
          <w:iCs/>
        </w:rPr>
        <w:t>Gut</w:t>
      </w:r>
      <w:r w:rsidRPr="00AE5B42">
        <w:rPr>
          <w:rFonts w:ascii="Book Antiqua" w:hAnsi="Book Antiqua" w:cs="宋体"/>
        </w:rPr>
        <w:t> 2003; </w:t>
      </w:r>
      <w:r w:rsidRPr="00AE5B42">
        <w:rPr>
          <w:rFonts w:ascii="Book Antiqua" w:hAnsi="Book Antiqua" w:cs="宋体"/>
          <w:b/>
          <w:bCs/>
        </w:rPr>
        <w:t>52</w:t>
      </w:r>
      <w:r w:rsidRPr="00AE5B42">
        <w:rPr>
          <w:rFonts w:ascii="Book Antiqua" w:hAnsi="Book Antiqua" w:cs="宋体"/>
        </w:rPr>
        <w:t>: 683-687 [PMID: 12692053 DOI: 10.1136/gut.52.5.683]</w:t>
      </w:r>
    </w:p>
    <w:p w:rsidR="00593BF9" w:rsidRPr="00AE5B42" w:rsidRDefault="00593BF9" w:rsidP="00593BF9">
      <w:pPr>
        <w:spacing w:line="360" w:lineRule="auto"/>
        <w:rPr>
          <w:rFonts w:ascii="Book Antiqua" w:hAnsi="Book Antiqua" w:cs="宋体"/>
        </w:rPr>
      </w:pPr>
      <w:r w:rsidRPr="00AE5B42">
        <w:rPr>
          <w:rFonts w:ascii="Book Antiqua" w:hAnsi="Book Antiqua" w:cs="宋体"/>
        </w:rPr>
        <w:t>35 </w:t>
      </w:r>
      <w:r w:rsidRPr="00AE5B42">
        <w:rPr>
          <w:rFonts w:ascii="Book Antiqua" w:hAnsi="Book Antiqua" w:cs="宋体"/>
          <w:b/>
          <w:bCs/>
        </w:rPr>
        <w:t>Nakazawa T</w:t>
      </w:r>
      <w:r w:rsidRPr="00AE5B42">
        <w:rPr>
          <w:rFonts w:ascii="Book Antiqua" w:hAnsi="Book Antiqua" w:cs="宋体"/>
        </w:rPr>
        <w:t>, Ohara H, Yamada T, Ando H, Sano H, Kajino S, Hashimoto T, Nakamura S, Ando T, Nomura T, Joh T, Itoh M. Atypical primary sclerosing cholangitis cases associated with unusual pancreatitis. </w:t>
      </w:r>
      <w:r w:rsidRPr="00AE5B42">
        <w:rPr>
          <w:rFonts w:ascii="Book Antiqua" w:hAnsi="Book Antiqua" w:cs="宋体"/>
          <w:i/>
          <w:iCs/>
        </w:rPr>
        <w:t>Hepatogastroenterology</w:t>
      </w:r>
      <w:r w:rsidRPr="00AE5B42">
        <w:rPr>
          <w:rFonts w:ascii="Book Antiqua" w:hAnsi="Book Antiqua" w:cs="宋体"/>
        </w:rPr>
        <w:t> </w:t>
      </w:r>
      <w:r>
        <w:rPr>
          <w:rFonts w:ascii="Book Antiqua" w:hAnsi="Book Antiqua" w:cs="宋体" w:hint="eastAsia"/>
        </w:rPr>
        <w:t>2001</w:t>
      </w:r>
      <w:r w:rsidRPr="00AE5B42">
        <w:rPr>
          <w:rFonts w:ascii="Book Antiqua" w:hAnsi="Book Antiqua" w:cs="宋体"/>
        </w:rPr>
        <w:t>; </w:t>
      </w:r>
      <w:r w:rsidRPr="00AE5B42">
        <w:rPr>
          <w:rFonts w:ascii="Book Antiqua" w:hAnsi="Book Antiqua" w:cs="宋体"/>
          <w:b/>
          <w:bCs/>
        </w:rPr>
        <w:t>48</w:t>
      </w:r>
      <w:r w:rsidRPr="00AE5B42">
        <w:rPr>
          <w:rFonts w:ascii="Book Antiqua" w:hAnsi="Book Antiqua" w:cs="宋体"/>
        </w:rPr>
        <w:t>: 625-630 [PMID: 11462890]</w:t>
      </w:r>
    </w:p>
    <w:p w:rsidR="00593BF9" w:rsidRPr="00AE5B42" w:rsidRDefault="00593BF9" w:rsidP="00593BF9">
      <w:pPr>
        <w:spacing w:line="360" w:lineRule="auto"/>
        <w:rPr>
          <w:rFonts w:ascii="Book Antiqua" w:hAnsi="Book Antiqua" w:cs="宋体"/>
        </w:rPr>
      </w:pPr>
      <w:r w:rsidRPr="00AE5B42">
        <w:rPr>
          <w:rFonts w:ascii="Book Antiqua" w:hAnsi="Book Antiqua" w:cs="宋体"/>
        </w:rPr>
        <w:t>36 </w:t>
      </w:r>
      <w:r w:rsidRPr="00AE5B42">
        <w:rPr>
          <w:rFonts w:ascii="Book Antiqua" w:hAnsi="Book Antiqua" w:cs="宋体"/>
          <w:b/>
          <w:bCs/>
        </w:rPr>
        <w:t>Hamano H</w:t>
      </w:r>
      <w:r w:rsidRPr="00AE5B42">
        <w:rPr>
          <w:rFonts w:ascii="Book Antiqua" w:hAnsi="Book Antiqua" w:cs="宋体"/>
        </w:rPr>
        <w:t>, Kawa S, Ochi Y, Unno H, Shiba N, Wajiki M, Nakazawa K, Shimojo H, Kiyosawa K. Hydronephrosis associated with retroperitoneal fibrosis and sclerosing pancreatitis. </w:t>
      </w:r>
      <w:r w:rsidRPr="00AE5B42">
        <w:rPr>
          <w:rFonts w:ascii="Book Antiqua" w:hAnsi="Book Antiqua" w:cs="宋体"/>
          <w:i/>
          <w:iCs/>
        </w:rPr>
        <w:t>Lancet</w:t>
      </w:r>
      <w:r w:rsidRPr="00AE5B42">
        <w:rPr>
          <w:rFonts w:ascii="Book Antiqua" w:hAnsi="Book Antiqua" w:cs="宋体"/>
        </w:rPr>
        <w:t> 2002; </w:t>
      </w:r>
      <w:r w:rsidRPr="00AE5B42">
        <w:rPr>
          <w:rFonts w:ascii="Book Antiqua" w:hAnsi="Book Antiqua" w:cs="宋体"/>
          <w:b/>
          <w:bCs/>
        </w:rPr>
        <w:t>359</w:t>
      </w:r>
      <w:r w:rsidRPr="00AE5B42">
        <w:rPr>
          <w:rFonts w:ascii="Book Antiqua" w:hAnsi="Book Antiqua" w:cs="宋体"/>
        </w:rPr>
        <w:t>: 1403-1404 [PMID: 11978339 DOI: 10.1016/S0140-6736(02)08359-9]</w:t>
      </w:r>
    </w:p>
    <w:p w:rsidR="00593BF9" w:rsidRPr="00AE5B42" w:rsidRDefault="00593BF9" w:rsidP="00593BF9">
      <w:pPr>
        <w:spacing w:line="360" w:lineRule="auto"/>
        <w:rPr>
          <w:rFonts w:ascii="Book Antiqua" w:hAnsi="Book Antiqua" w:cs="宋体"/>
        </w:rPr>
      </w:pPr>
      <w:r w:rsidRPr="00AE5B42">
        <w:rPr>
          <w:rFonts w:ascii="Book Antiqua" w:hAnsi="Book Antiqua" w:cs="宋体"/>
        </w:rPr>
        <w:t>37 </w:t>
      </w:r>
      <w:r w:rsidRPr="00AE5B42">
        <w:rPr>
          <w:rFonts w:ascii="Book Antiqua" w:hAnsi="Book Antiqua" w:cs="宋体"/>
          <w:b/>
          <w:bCs/>
        </w:rPr>
        <w:t>van der Vliet HJ</w:t>
      </w:r>
      <w:r w:rsidRPr="00AE5B42">
        <w:rPr>
          <w:rFonts w:ascii="Book Antiqua" w:hAnsi="Book Antiqua" w:cs="宋体"/>
        </w:rPr>
        <w:t>, Perenboom RM. Multiple pseudotumors in IgG4-associated multifocal systemic fibrosis. </w:t>
      </w:r>
      <w:r w:rsidRPr="00AE5B42">
        <w:rPr>
          <w:rFonts w:ascii="Book Antiqua" w:hAnsi="Book Antiqua" w:cs="宋体"/>
          <w:i/>
          <w:iCs/>
        </w:rPr>
        <w:t>Ann Intern Med</w:t>
      </w:r>
      <w:r w:rsidRPr="00AE5B42">
        <w:rPr>
          <w:rFonts w:ascii="Book Antiqua" w:hAnsi="Book Antiqua" w:cs="宋体"/>
        </w:rPr>
        <w:t> 2004; </w:t>
      </w:r>
      <w:r w:rsidRPr="00AE5B42">
        <w:rPr>
          <w:rFonts w:ascii="Book Antiqua" w:hAnsi="Book Antiqua" w:cs="宋体"/>
          <w:b/>
          <w:bCs/>
        </w:rPr>
        <w:t>141</w:t>
      </w:r>
      <w:r w:rsidRPr="00AE5B42">
        <w:rPr>
          <w:rFonts w:ascii="Book Antiqua" w:hAnsi="Book Antiqua" w:cs="宋体"/>
        </w:rPr>
        <w:t>: 896-897 [PMID: 15583245 DOI: 10.7326/0003-4819-141-11-200412070-00033]</w:t>
      </w:r>
    </w:p>
    <w:p w:rsidR="00593BF9" w:rsidRPr="00AE5B42" w:rsidRDefault="00593BF9" w:rsidP="00593BF9">
      <w:pPr>
        <w:spacing w:line="360" w:lineRule="auto"/>
        <w:rPr>
          <w:rFonts w:ascii="Book Antiqua" w:hAnsi="Book Antiqua" w:cs="宋体"/>
        </w:rPr>
      </w:pPr>
      <w:r w:rsidRPr="00AE5B42">
        <w:rPr>
          <w:rFonts w:ascii="Book Antiqua" w:hAnsi="Book Antiqua" w:cs="宋体"/>
        </w:rPr>
        <w:lastRenderedPageBreak/>
        <w:t>38 </w:t>
      </w:r>
      <w:r w:rsidRPr="00AE5B42">
        <w:rPr>
          <w:rFonts w:ascii="Book Antiqua" w:hAnsi="Book Antiqua" w:cs="宋体"/>
          <w:b/>
          <w:bCs/>
        </w:rPr>
        <w:t>Kalaitzakis E</w:t>
      </w:r>
      <w:r w:rsidRPr="00AE5B42">
        <w:rPr>
          <w:rFonts w:ascii="Book Antiqua" w:hAnsi="Book Antiqua" w:cs="宋体"/>
        </w:rPr>
        <w:t>, Webster GJ. Review article: autoimmune pancreatitis - management of an emerging disease. </w:t>
      </w:r>
      <w:r w:rsidRPr="00AE5B42">
        <w:rPr>
          <w:rFonts w:ascii="Book Antiqua" w:hAnsi="Book Antiqua" w:cs="宋体"/>
          <w:i/>
          <w:iCs/>
        </w:rPr>
        <w:t>Aliment Pharmacol Ther</w:t>
      </w:r>
      <w:r w:rsidRPr="00AE5B42">
        <w:rPr>
          <w:rFonts w:ascii="Book Antiqua" w:hAnsi="Book Antiqua" w:cs="宋体"/>
        </w:rPr>
        <w:t> 2011; </w:t>
      </w:r>
      <w:r w:rsidRPr="00AE5B42">
        <w:rPr>
          <w:rFonts w:ascii="Book Antiqua" w:hAnsi="Book Antiqua" w:cs="宋体"/>
          <w:b/>
          <w:bCs/>
        </w:rPr>
        <w:t>33</w:t>
      </w:r>
      <w:r w:rsidRPr="00AE5B42">
        <w:rPr>
          <w:rFonts w:ascii="Book Antiqua" w:hAnsi="Book Antiqua" w:cs="宋体"/>
        </w:rPr>
        <w:t>: 291-303 [PMID: 21138452 DOI: 10.1111/j.1365-2036.2010.04526.x]</w:t>
      </w:r>
    </w:p>
    <w:p w:rsidR="00593BF9" w:rsidRPr="00AE5B42" w:rsidRDefault="00593BF9" w:rsidP="00593BF9">
      <w:pPr>
        <w:spacing w:line="360" w:lineRule="auto"/>
        <w:rPr>
          <w:rFonts w:ascii="Book Antiqua" w:hAnsi="Book Antiqua" w:cs="宋体"/>
        </w:rPr>
      </w:pPr>
      <w:r w:rsidRPr="00AE5B42">
        <w:rPr>
          <w:rFonts w:ascii="Book Antiqua" w:hAnsi="Book Antiqua" w:cs="宋体"/>
        </w:rPr>
        <w:t>39 </w:t>
      </w:r>
      <w:r w:rsidRPr="00AE5B42">
        <w:rPr>
          <w:rFonts w:ascii="Book Antiqua" w:hAnsi="Book Antiqua" w:cs="宋体"/>
          <w:b/>
          <w:bCs/>
        </w:rPr>
        <w:t>Ko SB</w:t>
      </w:r>
      <w:r w:rsidRPr="00AE5B42">
        <w:rPr>
          <w:rFonts w:ascii="Book Antiqua" w:hAnsi="Book Antiqua" w:cs="宋体"/>
        </w:rPr>
        <w:t>, Mizuno N, Yatabe Y, Yoshikawa T, Ishiguro H, Yamamoto A, Azuma S, Naruse S, Yamao K, Muallem S, Goto H. Corticosteroids correct aberrant CFTR localization in the duct and regenerate acinar cells in autoimmune pancreatitis. </w:t>
      </w:r>
      <w:r w:rsidRPr="00AE5B42">
        <w:rPr>
          <w:rFonts w:ascii="Book Antiqua" w:hAnsi="Book Antiqua" w:cs="宋体"/>
          <w:i/>
          <w:iCs/>
        </w:rPr>
        <w:t>Gastroenterology</w:t>
      </w:r>
      <w:r w:rsidRPr="00AE5B42">
        <w:rPr>
          <w:rFonts w:ascii="Book Antiqua" w:hAnsi="Book Antiqua" w:cs="宋体"/>
        </w:rPr>
        <w:t> 2010; </w:t>
      </w:r>
      <w:r w:rsidRPr="00AE5B42">
        <w:rPr>
          <w:rFonts w:ascii="Book Antiqua" w:hAnsi="Book Antiqua" w:cs="宋体"/>
          <w:b/>
          <w:bCs/>
        </w:rPr>
        <w:t>138</w:t>
      </w:r>
      <w:r w:rsidRPr="00AE5B42">
        <w:rPr>
          <w:rFonts w:ascii="Book Antiqua" w:hAnsi="Book Antiqua" w:cs="宋体"/>
        </w:rPr>
        <w:t>: 1988-1996 [PMID: 20080093 DOI: 10.1053/j.gastro.2010.01.001]</w:t>
      </w:r>
    </w:p>
    <w:p w:rsidR="00593BF9" w:rsidRPr="00AE5B42" w:rsidRDefault="00593BF9" w:rsidP="00593BF9">
      <w:pPr>
        <w:spacing w:line="360" w:lineRule="auto"/>
        <w:rPr>
          <w:rFonts w:ascii="Book Antiqua" w:hAnsi="Book Antiqua" w:cs="宋体"/>
        </w:rPr>
      </w:pPr>
      <w:r w:rsidRPr="00AE5B42">
        <w:rPr>
          <w:rFonts w:ascii="Book Antiqua" w:hAnsi="Book Antiqua" w:cs="宋体"/>
        </w:rPr>
        <w:t>40 </w:t>
      </w:r>
      <w:r w:rsidRPr="00AE5B42">
        <w:rPr>
          <w:rFonts w:ascii="Book Antiqua" w:hAnsi="Book Antiqua" w:cs="宋体"/>
          <w:b/>
          <w:bCs/>
        </w:rPr>
        <w:t>Moon SH</w:t>
      </w:r>
      <w:r w:rsidRPr="00AE5B42">
        <w:rPr>
          <w:rFonts w:ascii="Book Antiqua" w:hAnsi="Book Antiqua" w:cs="宋体"/>
        </w:rPr>
        <w:t>, Kim MH, Park DH, Hwang CY, Park SJ, Lee SS, Seo DW, Lee SK. Is a 2-week steroid trial after initial negative investigation for malignancy useful in differentiating autoimmune pancreatitis from pancreatic cancer? A prospective outcome study. </w:t>
      </w:r>
      <w:r w:rsidRPr="00AE5B42">
        <w:rPr>
          <w:rFonts w:ascii="Book Antiqua" w:hAnsi="Book Antiqua" w:cs="宋体"/>
          <w:i/>
          <w:iCs/>
        </w:rPr>
        <w:t>Gut</w:t>
      </w:r>
      <w:r w:rsidRPr="00AE5B42">
        <w:rPr>
          <w:rFonts w:ascii="Book Antiqua" w:hAnsi="Book Antiqua" w:cs="宋体"/>
        </w:rPr>
        <w:t> 2008; </w:t>
      </w:r>
      <w:r w:rsidRPr="00AE5B42">
        <w:rPr>
          <w:rFonts w:ascii="Book Antiqua" w:hAnsi="Book Antiqua" w:cs="宋体"/>
          <w:b/>
          <w:bCs/>
        </w:rPr>
        <w:t>57</w:t>
      </w:r>
      <w:r w:rsidRPr="00AE5B42">
        <w:rPr>
          <w:rFonts w:ascii="Book Antiqua" w:hAnsi="Book Antiqua" w:cs="宋体"/>
        </w:rPr>
        <w:t>: 1704-1712 [PMID: 18583399 DOI: 10.1136/gut.2008.150979]</w:t>
      </w:r>
    </w:p>
    <w:p w:rsidR="00593BF9" w:rsidRPr="00AE5B42" w:rsidRDefault="00593BF9" w:rsidP="00593BF9">
      <w:pPr>
        <w:spacing w:line="360" w:lineRule="auto"/>
        <w:rPr>
          <w:rFonts w:ascii="Book Antiqua" w:hAnsi="Book Antiqua" w:cs="宋体"/>
        </w:rPr>
      </w:pPr>
      <w:r w:rsidRPr="00AE5B42">
        <w:rPr>
          <w:rFonts w:ascii="Book Antiqua" w:hAnsi="Book Antiqua" w:cs="宋体"/>
        </w:rPr>
        <w:t>41 </w:t>
      </w:r>
      <w:r w:rsidRPr="00AE5B42">
        <w:rPr>
          <w:rFonts w:ascii="Book Antiqua" w:hAnsi="Book Antiqua" w:cs="宋体"/>
          <w:b/>
          <w:bCs/>
        </w:rPr>
        <w:t>Kamisawa T</w:t>
      </w:r>
      <w:r w:rsidRPr="00AE5B42">
        <w:rPr>
          <w:rFonts w:ascii="Book Antiqua" w:hAnsi="Book Antiqua" w:cs="宋体"/>
        </w:rPr>
        <w:t>. IgG4-positive plasma cells specifically infiltrate various organs in autoimmune pancreatitis. </w:t>
      </w:r>
      <w:r w:rsidRPr="00AE5B42">
        <w:rPr>
          <w:rFonts w:ascii="Book Antiqua" w:hAnsi="Book Antiqua" w:cs="宋体"/>
          <w:i/>
          <w:iCs/>
        </w:rPr>
        <w:t>Pancreas</w:t>
      </w:r>
      <w:r w:rsidRPr="00AE5B42">
        <w:rPr>
          <w:rFonts w:ascii="Book Antiqua" w:hAnsi="Book Antiqua" w:cs="宋体"/>
        </w:rPr>
        <w:t> 2004; </w:t>
      </w:r>
      <w:r w:rsidRPr="00AE5B42">
        <w:rPr>
          <w:rFonts w:ascii="Book Antiqua" w:hAnsi="Book Antiqua" w:cs="宋体"/>
          <w:b/>
          <w:bCs/>
        </w:rPr>
        <w:t>29</w:t>
      </w:r>
      <w:r w:rsidRPr="00AE5B42">
        <w:rPr>
          <w:rFonts w:ascii="Book Antiqua" w:hAnsi="Book Antiqua" w:cs="宋体"/>
        </w:rPr>
        <w:t>: 167-168 [PMID: 15257111 DOI: 10.1097/00006676-200408000-00014]</w:t>
      </w:r>
    </w:p>
    <w:p w:rsidR="00593BF9" w:rsidRPr="00AE5B42" w:rsidRDefault="00593BF9" w:rsidP="00593BF9">
      <w:pPr>
        <w:spacing w:line="360" w:lineRule="auto"/>
        <w:rPr>
          <w:rFonts w:ascii="Book Antiqua" w:hAnsi="Book Antiqua" w:cs="宋体"/>
        </w:rPr>
      </w:pPr>
      <w:r w:rsidRPr="00AE5B42">
        <w:rPr>
          <w:rFonts w:ascii="Book Antiqua" w:hAnsi="Book Antiqua" w:cs="宋体"/>
        </w:rPr>
        <w:t>42 </w:t>
      </w:r>
      <w:r w:rsidRPr="00AE5B42">
        <w:rPr>
          <w:rFonts w:ascii="Book Antiqua" w:hAnsi="Book Antiqua" w:cs="宋体"/>
          <w:b/>
          <w:bCs/>
        </w:rPr>
        <w:t>Chari ST</w:t>
      </w:r>
      <w:r w:rsidRPr="00AE5B42">
        <w:rPr>
          <w:rFonts w:ascii="Book Antiqua" w:hAnsi="Book Antiqua" w:cs="宋体"/>
        </w:rPr>
        <w:t>, Longnecker DS, Klöppel G. The diagnosis of autoimmune pancreatitis: a Western perspective. </w:t>
      </w:r>
      <w:r w:rsidRPr="00AE5B42">
        <w:rPr>
          <w:rFonts w:ascii="Book Antiqua" w:hAnsi="Book Antiqua" w:cs="宋体"/>
          <w:i/>
          <w:iCs/>
        </w:rPr>
        <w:t>Pancreas</w:t>
      </w:r>
      <w:r w:rsidRPr="00AE5B42">
        <w:rPr>
          <w:rFonts w:ascii="Book Antiqua" w:hAnsi="Book Antiqua" w:cs="宋体"/>
        </w:rPr>
        <w:t> 2009; </w:t>
      </w:r>
      <w:r w:rsidRPr="00AE5B42">
        <w:rPr>
          <w:rFonts w:ascii="Book Antiqua" w:hAnsi="Book Antiqua" w:cs="宋体"/>
          <w:b/>
          <w:bCs/>
        </w:rPr>
        <w:t>38</w:t>
      </w:r>
      <w:r w:rsidRPr="00AE5B42">
        <w:rPr>
          <w:rFonts w:ascii="Book Antiqua" w:hAnsi="Book Antiqua" w:cs="宋体"/>
        </w:rPr>
        <w:t>: 846-848 [PMID: 19855232 DOI: 10.1097/MPA.0b013e3181bba281]</w:t>
      </w:r>
    </w:p>
    <w:p w:rsidR="00593BF9" w:rsidRPr="00AE5B42" w:rsidRDefault="00593BF9" w:rsidP="00593BF9">
      <w:pPr>
        <w:spacing w:line="360" w:lineRule="auto"/>
        <w:rPr>
          <w:rFonts w:ascii="Book Antiqua" w:hAnsi="Book Antiqua" w:cs="宋体"/>
        </w:rPr>
      </w:pPr>
      <w:r w:rsidRPr="00AE5B42">
        <w:rPr>
          <w:rFonts w:ascii="Book Antiqua" w:hAnsi="Book Antiqua" w:cs="宋体"/>
        </w:rPr>
        <w:t>43 </w:t>
      </w:r>
      <w:r w:rsidRPr="00AE5B42">
        <w:rPr>
          <w:rFonts w:ascii="Book Antiqua" w:hAnsi="Book Antiqua" w:cs="宋体"/>
          <w:b/>
          <w:bCs/>
        </w:rPr>
        <w:t>Chari ST</w:t>
      </w:r>
      <w:r w:rsidRPr="00AE5B42">
        <w:rPr>
          <w:rFonts w:ascii="Book Antiqua" w:hAnsi="Book Antiqua" w:cs="宋体"/>
        </w:rPr>
        <w:t>, Takahashi N, Levy MJ, Smyrk TC, Clain JE, Pearson RK, Petersen BT, Topazian MA, Vege SS. A diagnostic strategy to distinguish autoimmune pancreatitis from pancreatic cancer. </w:t>
      </w:r>
      <w:r w:rsidRPr="00AE5B42">
        <w:rPr>
          <w:rFonts w:ascii="Book Antiqua" w:hAnsi="Book Antiqua" w:cs="宋体"/>
          <w:i/>
          <w:iCs/>
        </w:rPr>
        <w:t>Clin Gastroenterol Hepatol</w:t>
      </w:r>
      <w:r w:rsidRPr="00AE5B42">
        <w:rPr>
          <w:rFonts w:ascii="Book Antiqua" w:hAnsi="Book Antiqua" w:cs="宋体"/>
        </w:rPr>
        <w:t> 2009; </w:t>
      </w:r>
      <w:r w:rsidRPr="00AE5B42">
        <w:rPr>
          <w:rFonts w:ascii="Book Antiqua" w:hAnsi="Book Antiqua" w:cs="宋体"/>
          <w:b/>
          <w:bCs/>
        </w:rPr>
        <w:t>7</w:t>
      </w:r>
      <w:r w:rsidRPr="00AE5B42">
        <w:rPr>
          <w:rFonts w:ascii="Book Antiqua" w:hAnsi="Book Antiqua" w:cs="宋体"/>
        </w:rPr>
        <w:t>: 1097-1103 [PMID: 19410017 DOI: 10.1016/j.cgh.2009.04.020]</w:t>
      </w:r>
    </w:p>
    <w:p w:rsidR="00593BF9" w:rsidRPr="00AE5B42" w:rsidRDefault="00593BF9" w:rsidP="00593BF9">
      <w:pPr>
        <w:spacing w:line="360" w:lineRule="auto"/>
        <w:rPr>
          <w:rFonts w:ascii="Book Antiqua" w:hAnsi="Book Antiqua" w:cs="宋体"/>
        </w:rPr>
      </w:pPr>
      <w:r w:rsidRPr="00AE5B42">
        <w:rPr>
          <w:rFonts w:ascii="Book Antiqua" w:hAnsi="Book Antiqua" w:cs="宋体"/>
        </w:rPr>
        <w:t>44 </w:t>
      </w:r>
      <w:r w:rsidRPr="00AE5B42">
        <w:rPr>
          <w:rFonts w:ascii="Book Antiqua" w:hAnsi="Book Antiqua" w:cs="宋体"/>
          <w:b/>
          <w:bCs/>
        </w:rPr>
        <w:t>Kamisawa T</w:t>
      </w:r>
      <w:r w:rsidRPr="00AE5B42">
        <w:rPr>
          <w:rFonts w:ascii="Book Antiqua" w:hAnsi="Book Antiqua" w:cs="宋体"/>
        </w:rPr>
        <w:t>, Imai M, Yui Chen P, Tu Y, Egawa N, Tsuruta K, Okamoto A, Suzuki M, Kamata N. Strategy for differentiating autoimmune pancreatitis from pancreatic cancer. </w:t>
      </w:r>
      <w:r w:rsidRPr="00AE5B42">
        <w:rPr>
          <w:rFonts w:ascii="Book Antiqua" w:hAnsi="Book Antiqua" w:cs="宋体"/>
          <w:i/>
          <w:iCs/>
        </w:rPr>
        <w:t>Pancreas</w:t>
      </w:r>
      <w:r w:rsidRPr="00AE5B42">
        <w:rPr>
          <w:rFonts w:ascii="Book Antiqua" w:hAnsi="Book Antiqua" w:cs="宋体"/>
        </w:rPr>
        <w:t> 2008; </w:t>
      </w:r>
      <w:r w:rsidRPr="00AE5B42">
        <w:rPr>
          <w:rFonts w:ascii="Book Antiqua" w:hAnsi="Book Antiqua" w:cs="宋体"/>
          <w:b/>
          <w:bCs/>
        </w:rPr>
        <w:t>37</w:t>
      </w:r>
      <w:r w:rsidRPr="00AE5B42">
        <w:rPr>
          <w:rFonts w:ascii="Book Antiqua" w:hAnsi="Book Antiqua" w:cs="宋体"/>
        </w:rPr>
        <w:t>: e62-e67 [PMID: 18815540 DOI: 10.1097/MPA.0b013e318175e3a0]</w:t>
      </w:r>
    </w:p>
    <w:p w:rsidR="00593BF9" w:rsidRPr="00AE5B42" w:rsidRDefault="00593BF9" w:rsidP="00593BF9">
      <w:pPr>
        <w:spacing w:line="360" w:lineRule="auto"/>
        <w:rPr>
          <w:rFonts w:ascii="Book Antiqua" w:hAnsi="Book Antiqua" w:cs="宋体"/>
        </w:rPr>
      </w:pPr>
      <w:r w:rsidRPr="00AE5B42">
        <w:rPr>
          <w:rFonts w:ascii="Book Antiqua" w:hAnsi="Book Antiqua" w:cs="宋体"/>
        </w:rPr>
        <w:t>45 </w:t>
      </w:r>
      <w:r w:rsidRPr="00AE5B42">
        <w:rPr>
          <w:rFonts w:ascii="Book Antiqua" w:hAnsi="Book Antiqua" w:cs="宋体"/>
          <w:b/>
          <w:bCs/>
        </w:rPr>
        <w:t>Sugumar A</w:t>
      </w:r>
      <w:r w:rsidRPr="00AE5B42">
        <w:rPr>
          <w:rFonts w:ascii="Book Antiqua" w:hAnsi="Book Antiqua" w:cs="宋体"/>
        </w:rPr>
        <w:t>, Chari ST. Diagnosis and treatment of autoimmune pancreatitis. </w:t>
      </w:r>
      <w:r w:rsidRPr="00AE5B42">
        <w:rPr>
          <w:rFonts w:ascii="Book Antiqua" w:hAnsi="Book Antiqua" w:cs="宋体"/>
          <w:i/>
          <w:iCs/>
        </w:rPr>
        <w:t>Curr Opin Gastroenterol</w:t>
      </w:r>
      <w:r w:rsidRPr="00AE5B42">
        <w:rPr>
          <w:rFonts w:ascii="Book Antiqua" w:hAnsi="Book Antiqua" w:cs="宋体"/>
        </w:rPr>
        <w:t> 2010; </w:t>
      </w:r>
      <w:r w:rsidRPr="00AE5B42">
        <w:rPr>
          <w:rFonts w:ascii="Book Antiqua" w:hAnsi="Book Antiqua" w:cs="宋体"/>
          <w:b/>
          <w:bCs/>
        </w:rPr>
        <w:t>26</w:t>
      </w:r>
      <w:r w:rsidRPr="00AE5B42">
        <w:rPr>
          <w:rFonts w:ascii="Book Antiqua" w:hAnsi="Book Antiqua" w:cs="宋体"/>
        </w:rPr>
        <w:t>: 513-518 [PMID: 20693897 DOI: 10.1097/MOG.0b013e32833d118b]</w:t>
      </w:r>
    </w:p>
    <w:p w:rsidR="00593BF9" w:rsidRPr="00AE5B42" w:rsidRDefault="00593BF9" w:rsidP="00593BF9">
      <w:pPr>
        <w:spacing w:line="360" w:lineRule="auto"/>
        <w:rPr>
          <w:rFonts w:ascii="Book Antiqua" w:hAnsi="Book Antiqua" w:cs="宋体"/>
        </w:rPr>
      </w:pPr>
      <w:r w:rsidRPr="00AE5B42">
        <w:rPr>
          <w:rFonts w:ascii="Book Antiqua" w:hAnsi="Book Antiqua" w:cs="宋体"/>
        </w:rPr>
        <w:lastRenderedPageBreak/>
        <w:t>46 </w:t>
      </w:r>
      <w:r w:rsidRPr="00AE5B42">
        <w:rPr>
          <w:rFonts w:ascii="Book Antiqua" w:hAnsi="Book Antiqua" w:cs="宋体"/>
          <w:b/>
          <w:bCs/>
        </w:rPr>
        <w:t>Kamisawa T</w:t>
      </w:r>
      <w:r w:rsidRPr="00AE5B42">
        <w:rPr>
          <w:rFonts w:ascii="Book Antiqua" w:hAnsi="Book Antiqua" w:cs="宋体"/>
        </w:rPr>
        <w:t>, Shimosegawa T, Okazaki K, Nishino T, Watanabe H, Kanno A, Okumura F, Nishikawa T, Kobayashi K, Ichiya T, Takatori H, Yamakita K, Kubota K, Hamano H, Okamura K, Hirano K, Ito T, Ko SB, Omata M. Standard steroid treatment for autoimmune pancreatitis. </w:t>
      </w:r>
      <w:r w:rsidRPr="00AE5B42">
        <w:rPr>
          <w:rFonts w:ascii="Book Antiqua" w:hAnsi="Book Antiqua" w:cs="宋体"/>
          <w:i/>
          <w:iCs/>
        </w:rPr>
        <w:t>Gut</w:t>
      </w:r>
      <w:r w:rsidRPr="00AE5B42">
        <w:rPr>
          <w:rFonts w:ascii="Book Antiqua" w:hAnsi="Book Antiqua" w:cs="宋体"/>
        </w:rPr>
        <w:t> 2009; </w:t>
      </w:r>
      <w:r w:rsidRPr="00AE5B42">
        <w:rPr>
          <w:rFonts w:ascii="Book Antiqua" w:hAnsi="Book Antiqua" w:cs="宋体"/>
          <w:b/>
          <w:bCs/>
        </w:rPr>
        <w:t>58</w:t>
      </w:r>
      <w:r w:rsidRPr="00AE5B42">
        <w:rPr>
          <w:rFonts w:ascii="Book Antiqua" w:hAnsi="Book Antiqua" w:cs="宋体"/>
        </w:rPr>
        <w:t>: 1504-1507 [PMID: 19398440 DOI: 10.1136/gut.2008.172908]</w:t>
      </w:r>
    </w:p>
    <w:p w:rsidR="00593BF9" w:rsidRPr="00AE5B42" w:rsidRDefault="00593BF9" w:rsidP="00593BF9">
      <w:pPr>
        <w:spacing w:line="360" w:lineRule="auto"/>
        <w:rPr>
          <w:rFonts w:ascii="Book Antiqua" w:hAnsi="Book Antiqua" w:cs="宋体"/>
        </w:rPr>
      </w:pPr>
      <w:r w:rsidRPr="00AE5B42">
        <w:rPr>
          <w:rFonts w:ascii="Book Antiqua" w:hAnsi="Book Antiqua" w:cs="宋体"/>
        </w:rPr>
        <w:t>47 </w:t>
      </w:r>
      <w:r w:rsidRPr="00AE5B42">
        <w:rPr>
          <w:rFonts w:ascii="Book Antiqua" w:hAnsi="Book Antiqua" w:cs="宋体"/>
          <w:b/>
          <w:bCs/>
        </w:rPr>
        <w:t>Sah RP</w:t>
      </w:r>
      <w:r w:rsidRPr="00AE5B42">
        <w:rPr>
          <w:rFonts w:ascii="Book Antiqua" w:hAnsi="Book Antiqua" w:cs="宋体"/>
        </w:rPr>
        <w:t>, Chari ST. Autoimmune pancreatitis: an update on classification, diagnosis, natural history and management. </w:t>
      </w:r>
      <w:r w:rsidRPr="00AE5B42">
        <w:rPr>
          <w:rFonts w:ascii="Book Antiqua" w:hAnsi="Book Antiqua" w:cs="宋体"/>
          <w:i/>
          <w:iCs/>
        </w:rPr>
        <w:t>Curr Gastroenterol Rep</w:t>
      </w:r>
      <w:r w:rsidRPr="00AE5B42">
        <w:rPr>
          <w:rFonts w:ascii="Book Antiqua" w:hAnsi="Book Antiqua" w:cs="宋体"/>
        </w:rPr>
        <w:t> 2012; </w:t>
      </w:r>
      <w:r w:rsidRPr="00AE5B42">
        <w:rPr>
          <w:rFonts w:ascii="Book Antiqua" w:hAnsi="Book Antiqua" w:cs="宋体"/>
          <w:b/>
          <w:bCs/>
        </w:rPr>
        <w:t>14</w:t>
      </w:r>
      <w:r w:rsidRPr="00AE5B42">
        <w:rPr>
          <w:rFonts w:ascii="Book Antiqua" w:hAnsi="Book Antiqua" w:cs="宋体"/>
        </w:rPr>
        <w:t>: 95-105 [PMID: 22350841 DOI: 10.1007/s11894-012-0246-8]</w:t>
      </w:r>
    </w:p>
    <w:p w:rsidR="00593BF9" w:rsidRPr="00AE5B42" w:rsidRDefault="00593BF9" w:rsidP="00593BF9">
      <w:pPr>
        <w:spacing w:line="360" w:lineRule="auto"/>
        <w:rPr>
          <w:rFonts w:ascii="Book Antiqua" w:hAnsi="Book Antiqua" w:cs="宋体"/>
        </w:rPr>
      </w:pPr>
      <w:r w:rsidRPr="00AE5B42">
        <w:rPr>
          <w:rFonts w:ascii="Book Antiqua" w:hAnsi="Book Antiqua" w:cs="宋体"/>
        </w:rPr>
        <w:t>48 </w:t>
      </w:r>
      <w:r w:rsidRPr="00AE5B42">
        <w:rPr>
          <w:rFonts w:ascii="Book Antiqua" w:hAnsi="Book Antiqua" w:cs="宋体"/>
          <w:b/>
          <w:bCs/>
        </w:rPr>
        <w:t>Khosroshahi A</w:t>
      </w:r>
      <w:r w:rsidRPr="00AE5B42">
        <w:rPr>
          <w:rFonts w:ascii="Book Antiqua" w:hAnsi="Book Antiqua" w:cs="宋体"/>
        </w:rPr>
        <w:t>, Bloch DB, Deshpande V, Stone JH. Rituximab therapy leads to rapid decline of serum IgG4 levels and prompt clinical improvement in IgG4-related systemic disease. </w:t>
      </w:r>
      <w:r w:rsidRPr="00AE5B42">
        <w:rPr>
          <w:rFonts w:ascii="Book Antiqua" w:hAnsi="Book Antiqua" w:cs="宋体"/>
          <w:i/>
          <w:iCs/>
        </w:rPr>
        <w:t>Arthritis Rheum</w:t>
      </w:r>
      <w:r w:rsidRPr="00AE5B42">
        <w:rPr>
          <w:rFonts w:ascii="Book Antiqua" w:hAnsi="Book Antiqua" w:cs="宋体"/>
        </w:rPr>
        <w:t> 2010; </w:t>
      </w:r>
      <w:r w:rsidRPr="00AE5B42">
        <w:rPr>
          <w:rFonts w:ascii="Book Antiqua" w:hAnsi="Book Antiqua" w:cs="宋体"/>
          <w:b/>
          <w:bCs/>
        </w:rPr>
        <w:t>62</w:t>
      </w:r>
      <w:r w:rsidRPr="00AE5B42">
        <w:rPr>
          <w:rFonts w:ascii="Book Antiqua" w:hAnsi="Book Antiqua" w:cs="宋体"/>
        </w:rPr>
        <w:t>: 1755-1762 [PMID: 20191576 DOI: 10.1002/art.27435]</w:t>
      </w:r>
    </w:p>
    <w:p w:rsidR="00593BF9" w:rsidRPr="00AE5B42" w:rsidRDefault="00593BF9" w:rsidP="00593BF9">
      <w:pPr>
        <w:spacing w:line="360" w:lineRule="auto"/>
        <w:rPr>
          <w:rFonts w:ascii="Book Antiqua" w:hAnsi="Book Antiqua" w:cs="宋体"/>
        </w:rPr>
      </w:pPr>
      <w:r w:rsidRPr="00AE5B42">
        <w:rPr>
          <w:rFonts w:ascii="Book Antiqua" w:hAnsi="Book Antiqua" w:cs="宋体"/>
        </w:rPr>
        <w:t>49 </w:t>
      </w:r>
      <w:r w:rsidRPr="00AE5B42">
        <w:rPr>
          <w:rFonts w:ascii="Book Antiqua" w:hAnsi="Book Antiqua" w:cs="宋体"/>
          <w:b/>
          <w:bCs/>
        </w:rPr>
        <w:t>Pannala R</w:t>
      </w:r>
      <w:r w:rsidRPr="00AE5B42">
        <w:rPr>
          <w:rFonts w:ascii="Book Antiqua" w:hAnsi="Book Antiqua" w:cs="宋体"/>
        </w:rPr>
        <w:t>, Chari ST. Corticosteroid treatment for autoimmune pancreatitis. </w:t>
      </w:r>
      <w:r w:rsidRPr="00AE5B42">
        <w:rPr>
          <w:rFonts w:ascii="Book Antiqua" w:hAnsi="Book Antiqua" w:cs="宋体"/>
          <w:i/>
          <w:iCs/>
        </w:rPr>
        <w:t>Gut</w:t>
      </w:r>
      <w:r w:rsidRPr="00AE5B42">
        <w:rPr>
          <w:rFonts w:ascii="Book Antiqua" w:hAnsi="Book Antiqua" w:cs="宋体"/>
        </w:rPr>
        <w:t> 2009; </w:t>
      </w:r>
      <w:r w:rsidRPr="00AE5B42">
        <w:rPr>
          <w:rFonts w:ascii="Book Antiqua" w:hAnsi="Book Antiqua" w:cs="宋体"/>
          <w:b/>
          <w:bCs/>
        </w:rPr>
        <w:t>58</w:t>
      </w:r>
      <w:r w:rsidRPr="00AE5B42">
        <w:rPr>
          <w:rFonts w:ascii="Book Antiqua" w:hAnsi="Book Antiqua" w:cs="宋体"/>
        </w:rPr>
        <w:t>: 1438-1439 [PMID: 19834112 DOI: 10.1136/gut.2009.183293]</w:t>
      </w:r>
    </w:p>
    <w:p w:rsidR="00593BF9" w:rsidRPr="00AE5B42" w:rsidRDefault="00593BF9" w:rsidP="00593BF9">
      <w:pPr>
        <w:spacing w:line="360" w:lineRule="auto"/>
        <w:rPr>
          <w:rFonts w:ascii="Book Antiqua" w:hAnsi="Book Antiqua" w:cs="宋体"/>
        </w:rPr>
      </w:pPr>
      <w:r w:rsidRPr="00AE5B42">
        <w:rPr>
          <w:rFonts w:ascii="Book Antiqua" w:hAnsi="Book Antiqua" w:cs="宋体"/>
        </w:rPr>
        <w:t>50 </w:t>
      </w:r>
      <w:r w:rsidRPr="00AE5B42">
        <w:rPr>
          <w:rFonts w:ascii="Book Antiqua" w:hAnsi="Book Antiqua" w:cs="宋体"/>
          <w:b/>
          <w:bCs/>
        </w:rPr>
        <w:t>Kamisawa T</w:t>
      </w:r>
      <w:r w:rsidRPr="00AE5B42">
        <w:rPr>
          <w:rFonts w:ascii="Book Antiqua" w:hAnsi="Book Antiqua" w:cs="宋体"/>
        </w:rPr>
        <w:t>, Okazaki K, Kawa S, Shimosegawa T, Tanaka M. Japanese consensus guidelines for management of autoimmune pancreatitis: III. Treatment and prognosis of AIP. </w:t>
      </w:r>
      <w:r w:rsidRPr="00AE5B42">
        <w:rPr>
          <w:rFonts w:ascii="Book Antiqua" w:hAnsi="Book Antiqua" w:cs="宋体"/>
          <w:i/>
          <w:iCs/>
        </w:rPr>
        <w:t>J Gastroenterol</w:t>
      </w:r>
      <w:r w:rsidRPr="00AE5B42">
        <w:rPr>
          <w:rFonts w:ascii="Book Antiqua" w:hAnsi="Book Antiqua" w:cs="宋体"/>
        </w:rPr>
        <w:t> 2010; </w:t>
      </w:r>
      <w:r w:rsidRPr="00AE5B42">
        <w:rPr>
          <w:rFonts w:ascii="Book Antiqua" w:hAnsi="Book Antiqua" w:cs="宋体"/>
          <w:b/>
          <w:bCs/>
        </w:rPr>
        <w:t>45</w:t>
      </w:r>
      <w:r w:rsidRPr="00AE5B42">
        <w:rPr>
          <w:rFonts w:ascii="Book Antiqua" w:hAnsi="Book Antiqua" w:cs="宋体"/>
        </w:rPr>
        <w:t>: 471-477 [PMID: 20213336 DOI: 10.1007/s00535-010-0221-9]</w:t>
      </w:r>
    </w:p>
    <w:p w:rsidR="00593BF9" w:rsidRPr="00AE5B42" w:rsidRDefault="00593BF9" w:rsidP="00593BF9">
      <w:pPr>
        <w:spacing w:line="360" w:lineRule="auto"/>
        <w:rPr>
          <w:rFonts w:ascii="Book Antiqua" w:hAnsi="Book Antiqua" w:cs="宋体"/>
        </w:rPr>
      </w:pPr>
      <w:r w:rsidRPr="00AE5B42">
        <w:rPr>
          <w:rFonts w:ascii="Book Antiqua" w:hAnsi="Book Antiqua" w:cs="宋体"/>
        </w:rPr>
        <w:t>51 </w:t>
      </w:r>
      <w:r w:rsidRPr="00AE5B42">
        <w:rPr>
          <w:rFonts w:ascii="Book Antiqua" w:hAnsi="Book Antiqua" w:cs="宋体"/>
          <w:b/>
          <w:bCs/>
        </w:rPr>
        <w:t>Hart PA</w:t>
      </w:r>
      <w:r w:rsidRPr="00AE5B42">
        <w:rPr>
          <w:rFonts w:ascii="Book Antiqua" w:hAnsi="Book Antiqua" w:cs="宋体"/>
        </w:rPr>
        <w:t>, Topazian MD, Witzig TE, Clain JE, Gleeson FC, Klebig RR, Levy MJ, Pearson RK, Petersen BT, Smyrk TC, Sugumar A, Takahashi N, Vege SS, Chari ST. Treatment of relapsing autoimmune pancreatitis with immunomodulators and rituximab: the Mayo Clinic experience. </w:t>
      </w:r>
      <w:r w:rsidRPr="00AE5B42">
        <w:rPr>
          <w:rFonts w:ascii="Book Antiqua" w:hAnsi="Book Antiqua" w:cs="宋体"/>
          <w:i/>
          <w:iCs/>
        </w:rPr>
        <w:t>Gut</w:t>
      </w:r>
      <w:r w:rsidRPr="00AE5B42">
        <w:rPr>
          <w:rFonts w:ascii="Book Antiqua" w:hAnsi="Book Antiqua" w:cs="宋体"/>
        </w:rPr>
        <w:t> 2013; </w:t>
      </w:r>
      <w:r w:rsidRPr="00AE5B42">
        <w:rPr>
          <w:rFonts w:ascii="Book Antiqua" w:hAnsi="Book Antiqua" w:cs="宋体"/>
          <w:b/>
          <w:bCs/>
        </w:rPr>
        <w:t>62</w:t>
      </w:r>
      <w:r w:rsidRPr="00AE5B42">
        <w:rPr>
          <w:rFonts w:ascii="Book Antiqua" w:hAnsi="Book Antiqua" w:cs="宋体"/>
        </w:rPr>
        <w:t>: 1607-1615 [PMID: 22936672 DOI: 10.1136/gutjnl-2012-302886]</w:t>
      </w:r>
    </w:p>
    <w:p w:rsidR="00593BF9" w:rsidRPr="00AE5B42" w:rsidRDefault="00593BF9" w:rsidP="00593BF9">
      <w:pPr>
        <w:spacing w:line="360" w:lineRule="auto"/>
        <w:rPr>
          <w:rFonts w:ascii="Book Antiqua" w:hAnsi="Book Antiqua" w:cs="宋体"/>
        </w:rPr>
      </w:pPr>
      <w:r w:rsidRPr="00AE5B42">
        <w:rPr>
          <w:rFonts w:ascii="Book Antiqua" w:hAnsi="Book Antiqua" w:cs="宋体"/>
        </w:rPr>
        <w:t>52 </w:t>
      </w:r>
      <w:r w:rsidRPr="00AE5B42">
        <w:rPr>
          <w:rFonts w:ascii="Book Antiqua" w:hAnsi="Book Antiqua" w:cs="宋体"/>
          <w:b/>
          <w:bCs/>
        </w:rPr>
        <w:t>van der Gaag NA</w:t>
      </w:r>
      <w:r w:rsidRPr="00AE5B42">
        <w:rPr>
          <w:rFonts w:ascii="Book Antiqua" w:hAnsi="Book Antiqua" w:cs="宋体"/>
        </w:rPr>
        <w:t>, Rauws EA, van Eijck CH, Bruno MJ, van der Harst E, Kubben FJ, Gerritsen JJ, Greve JW, Gerhards MF, de Hingh IH, Klinkenbijl JH, Nio CY, de Castro SM, Busch OR, van Gulik TM, Bossuyt PM, Gouma DJ. Preoperative biliary drainage for cancer of the head of the pancreas. </w:t>
      </w:r>
      <w:r w:rsidRPr="00AE5B42">
        <w:rPr>
          <w:rFonts w:ascii="Book Antiqua" w:hAnsi="Book Antiqua" w:cs="宋体"/>
          <w:i/>
          <w:iCs/>
        </w:rPr>
        <w:t>N Engl J Med</w:t>
      </w:r>
      <w:r w:rsidRPr="00AE5B42">
        <w:rPr>
          <w:rFonts w:ascii="Book Antiqua" w:hAnsi="Book Antiqua" w:cs="宋体"/>
        </w:rPr>
        <w:t> 2010; </w:t>
      </w:r>
      <w:r w:rsidRPr="00AE5B42">
        <w:rPr>
          <w:rFonts w:ascii="Book Antiqua" w:hAnsi="Book Antiqua" w:cs="宋体"/>
          <w:b/>
          <w:bCs/>
        </w:rPr>
        <w:t>362</w:t>
      </w:r>
      <w:r w:rsidRPr="00AE5B42">
        <w:rPr>
          <w:rFonts w:ascii="Book Antiqua" w:hAnsi="Book Antiqua" w:cs="宋体"/>
        </w:rPr>
        <w:t>: 129-137 [PMID: 20071702 DOI: 10.1056/NEJMoa0903230]</w:t>
      </w:r>
    </w:p>
    <w:p w:rsidR="00BF508A" w:rsidRDefault="00BF508A" w:rsidP="00DE52E5">
      <w:pPr>
        <w:spacing w:line="360" w:lineRule="auto"/>
        <w:rPr>
          <w:rFonts w:ascii="Book Antiqua" w:hAnsi="Book Antiqua"/>
          <w:lang w:eastAsia="zh-CN"/>
        </w:rPr>
      </w:pPr>
    </w:p>
    <w:p w:rsidR="00BF508A" w:rsidRPr="00CE4867" w:rsidRDefault="00BF508A" w:rsidP="00946091">
      <w:pPr>
        <w:spacing w:line="360" w:lineRule="auto"/>
        <w:jc w:val="right"/>
        <w:rPr>
          <w:rFonts w:ascii="Book Antiqua" w:hAnsi="Book Antiqua"/>
          <w:b/>
          <w:bCs/>
          <w:color w:val="000000"/>
        </w:rPr>
      </w:pPr>
      <w:bookmarkStart w:id="38" w:name="OLE_LINK11"/>
      <w:bookmarkStart w:id="39" w:name="OLE_LINK12"/>
      <w:bookmarkStart w:id="40" w:name="OLE_LINK20"/>
      <w:bookmarkStart w:id="41" w:name="OLE_LINK80"/>
      <w:bookmarkStart w:id="42" w:name="OLE_LINK85"/>
      <w:bookmarkStart w:id="43" w:name="OLE_LINK194"/>
      <w:bookmarkStart w:id="44" w:name="OLE_LINK118"/>
      <w:bookmarkStart w:id="45" w:name="OLE_LINK159"/>
      <w:bookmarkStart w:id="46" w:name="OLE_LINK200"/>
      <w:r w:rsidRPr="00CE4867">
        <w:rPr>
          <w:rStyle w:val="ad"/>
          <w:rFonts w:ascii="Book Antiqua" w:hAnsi="Book Antiqua"/>
          <w:noProof/>
          <w:color w:val="000000"/>
        </w:rPr>
        <w:lastRenderedPageBreak/>
        <w:t>P-Reviewer</w:t>
      </w:r>
      <w:bookmarkEnd w:id="38"/>
      <w:bookmarkEnd w:id="39"/>
      <w:r>
        <w:rPr>
          <w:rStyle w:val="ad"/>
          <w:rFonts w:ascii="Book Antiqua" w:hAnsi="Book Antiqua" w:hint="eastAsia"/>
          <w:noProof/>
          <w:color w:val="000000"/>
          <w:lang w:eastAsia="zh-CN"/>
        </w:rPr>
        <w:t>s</w:t>
      </w:r>
      <w:r>
        <w:rPr>
          <w:rStyle w:val="ad"/>
          <w:rFonts w:ascii="Book Antiqua" w:hAnsi="Book Antiqua" w:hint="eastAsia"/>
          <w:noProof/>
          <w:color w:val="000000"/>
        </w:rPr>
        <w:t>:</w:t>
      </w:r>
      <w:r w:rsidRPr="00CE4867">
        <w:rPr>
          <w:rFonts w:ascii="Book Antiqua" w:hAnsi="Book Antiqua"/>
          <w:b/>
          <w:bCs/>
          <w:color w:val="000000"/>
        </w:rPr>
        <w:t xml:space="preserve"> </w:t>
      </w:r>
      <w:r w:rsidRPr="00BF508A">
        <w:rPr>
          <w:rFonts w:ascii="Book Antiqua" w:hAnsi="Book Antiqua"/>
          <w:bCs/>
          <w:color w:val="000000"/>
        </w:rPr>
        <w:t>Acuna-Castroviejo</w:t>
      </w:r>
      <w:r>
        <w:rPr>
          <w:rFonts w:ascii="Book Antiqua" w:hAnsi="Book Antiqua" w:hint="eastAsia"/>
          <w:bCs/>
          <w:color w:val="000000"/>
          <w:lang w:eastAsia="zh-CN"/>
        </w:rPr>
        <w:t xml:space="preserve"> </w:t>
      </w:r>
      <w:r w:rsidRPr="00BF508A">
        <w:rPr>
          <w:rFonts w:ascii="Book Antiqua" w:hAnsi="Book Antiqua"/>
          <w:bCs/>
          <w:color w:val="000000"/>
        </w:rPr>
        <w:t>D,</w:t>
      </w:r>
      <w:r>
        <w:rPr>
          <w:rFonts w:ascii="Book Antiqua" w:hAnsi="Book Antiqua" w:hint="eastAsia"/>
          <w:bCs/>
          <w:color w:val="000000"/>
          <w:lang w:eastAsia="zh-CN"/>
        </w:rPr>
        <w:t xml:space="preserve"> </w:t>
      </w:r>
      <w:r w:rsidRPr="00BF508A">
        <w:rPr>
          <w:rFonts w:ascii="Book Antiqua" w:hAnsi="Book Antiqua"/>
          <w:bCs/>
          <w:color w:val="000000"/>
          <w:lang w:eastAsia="zh-CN"/>
        </w:rPr>
        <w:t>Morini</w:t>
      </w:r>
      <w:r>
        <w:rPr>
          <w:rFonts w:ascii="Book Antiqua" w:hAnsi="Book Antiqua" w:hint="eastAsia"/>
          <w:bCs/>
          <w:color w:val="000000"/>
          <w:lang w:eastAsia="zh-CN"/>
        </w:rPr>
        <w:t xml:space="preserve"> </w:t>
      </w:r>
      <w:r w:rsidRPr="00BF508A">
        <w:rPr>
          <w:rFonts w:ascii="Book Antiqua" w:hAnsi="Book Antiqua"/>
          <w:bCs/>
          <w:color w:val="000000"/>
          <w:lang w:eastAsia="zh-CN"/>
        </w:rPr>
        <w:t>S,</w:t>
      </w:r>
      <w:r>
        <w:rPr>
          <w:rFonts w:ascii="Book Antiqua" w:hAnsi="Book Antiqua" w:hint="eastAsia"/>
          <w:bCs/>
          <w:color w:val="000000"/>
          <w:lang w:eastAsia="zh-CN"/>
        </w:rPr>
        <w:t xml:space="preserve"> </w:t>
      </w:r>
      <w:r w:rsidRPr="00BF508A">
        <w:rPr>
          <w:rFonts w:ascii="Book Antiqua" w:hAnsi="Book Antiqua"/>
          <w:bCs/>
          <w:color w:val="000000"/>
          <w:lang w:eastAsia="zh-CN"/>
        </w:rPr>
        <w:t>Yang</w:t>
      </w:r>
      <w:r w:rsidRPr="00CE4867">
        <w:rPr>
          <w:rFonts w:ascii="Book Antiqua" w:hAnsi="Book Antiqua"/>
          <w:b/>
          <w:bCs/>
          <w:color w:val="000000"/>
        </w:rPr>
        <w:t xml:space="preserve"> </w:t>
      </w:r>
      <w:r w:rsidRPr="00BF508A">
        <w:rPr>
          <w:rFonts w:ascii="Book Antiqua" w:hAnsi="Book Antiqua" w:hint="eastAsia"/>
          <w:bCs/>
          <w:color w:val="000000"/>
          <w:lang w:eastAsia="zh-CN"/>
        </w:rPr>
        <w:t>GY</w:t>
      </w:r>
      <w:r w:rsidRPr="00BF508A">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40"/>
    <w:bookmarkEnd w:id="41"/>
    <w:bookmarkEnd w:id="42"/>
    <w:bookmarkEnd w:id="43"/>
    <w:bookmarkEnd w:id="44"/>
    <w:bookmarkEnd w:id="45"/>
    <w:bookmarkEnd w:id="46"/>
    <w:p w:rsidR="00BF508A" w:rsidRPr="00BF508A" w:rsidRDefault="00BF508A" w:rsidP="00DE52E5">
      <w:pPr>
        <w:spacing w:line="360" w:lineRule="auto"/>
        <w:rPr>
          <w:rFonts w:ascii="Book Antiqua" w:hAnsi="Book Antiqua"/>
          <w:lang w:eastAsia="zh-CN"/>
        </w:rPr>
      </w:pPr>
    </w:p>
    <w:p w:rsidR="00A06EE6" w:rsidRPr="00D170BD" w:rsidRDefault="001746FE" w:rsidP="00A06EE6">
      <w:pPr>
        <w:spacing w:line="360" w:lineRule="auto"/>
        <w:rPr>
          <w:rFonts w:ascii="Book Antiqua" w:hAnsi="Book Antiqua"/>
          <w:lang w:eastAsia="zh-CN"/>
        </w:rPr>
      </w:pPr>
      <w:r w:rsidRPr="00D170BD">
        <w:rPr>
          <w:rFonts w:ascii="Book Antiqua" w:hAnsi="Book Antiqua"/>
        </w:rPr>
        <w:br w:type="page"/>
      </w:r>
      <w:r w:rsidR="00A06EE6">
        <w:rPr>
          <w:rFonts w:ascii="Book Antiqua" w:hAnsi="Book Antiqua" w:hint="eastAsia"/>
          <w:lang w:eastAsia="zh-CN"/>
        </w:rPr>
        <w:lastRenderedPageBreak/>
        <w:t>A</w:t>
      </w:r>
    </w:p>
    <w:p w:rsidR="00A06EE6" w:rsidRPr="00D170BD" w:rsidRDefault="0073418F" w:rsidP="00A06EE6">
      <w:pPr>
        <w:spacing w:line="360" w:lineRule="auto"/>
        <w:rPr>
          <w:rFonts w:ascii="Book Antiqua" w:hAnsi="Book Antiqua"/>
          <w:lang w:eastAsia="en-US"/>
        </w:rPr>
      </w:pPr>
      <w:r>
        <w:rPr>
          <w:rFonts w:ascii="Book Antiqua" w:hAnsi="Book Antiqua"/>
          <w:noProof/>
          <w:lang w:val="en-US" w:eastAsia="zh-CN"/>
        </w:rPr>
        <mc:AlternateContent>
          <mc:Choice Requires="wps">
            <w:drawing>
              <wp:anchor distT="0" distB="0" distL="114300" distR="114300" simplePos="0" relativeHeight="3" behindDoc="0" locked="0" layoutInCell="1" allowOverlap="1">
                <wp:simplePos x="0" y="0"/>
                <wp:positionH relativeFrom="column">
                  <wp:posOffset>1943100</wp:posOffset>
                </wp:positionH>
                <wp:positionV relativeFrom="paragraph">
                  <wp:posOffset>1442085</wp:posOffset>
                </wp:positionV>
                <wp:extent cx="304800" cy="133350"/>
                <wp:effectExtent l="0" t="19050" r="38100" b="38100"/>
                <wp:wrapNone/>
                <wp:docPr id="46"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ight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53pt;margin-top:113.55pt;width:24pt;height:1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" adj="16875" fillcolor="black" strokeweight="2pt"/>
            </w:pict>
          </mc:Fallback>
        </mc:AlternateContent>
      </w:r>
      <w:r>
        <w:rPr>
          <w:rFonts w:ascii="Book Antiqua" w:hAnsi="Book Antiqua"/>
          <w:noProof/>
          <w:lang w:val="en-US" w:eastAsia="zh-CN"/>
        </w:rPr>
        <w:drawing>
          <wp:inline distT="0" distB="0" distL="0" distR="0">
            <wp:extent cx="4723130" cy="3736975"/>
            <wp:effectExtent l="0" t="0" r="1270" b="0"/>
            <wp:docPr id="1" name="Picture 13" descr="AIP 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IP C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130" cy="3736975"/>
                    </a:xfrm>
                    <a:prstGeom prst="rect">
                      <a:avLst/>
                    </a:prstGeom>
                    <a:noFill/>
                    <a:ln>
                      <a:noFill/>
                    </a:ln>
                  </pic:spPr>
                </pic:pic>
              </a:graphicData>
            </a:graphic>
          </wp:inline>
        </w:drawing>
      </w:r>
    </w:p>
    <w:p w:rsidR="00A06EE6" w:rsidRPr="00D170BD" w:rsidRDefault="00A06EE6" w:rsidP="00A06EE6">
      <w:pPr>
        <w:spacing w:line="360" w:lineRule="auto"/>
        <w:rPr>
          <w:rFonts w:ascii="Book Antiqua" w:hAnsi="Book Antiqua"/>
        </w:rPr>
      </w:pPr>
    </w:p>
    <w:p w:rsidR="00A06EE6" w:rsidRPr="00D170BD" w:rsidRDefault="00A06EE6" w:rsidP="00A06EE6">
      <w:pPr>
        <w:spacing w:line="360" w:lineRule="auto"/>
        <w:rPr>
          <w:rFonts w:ascii="Book Antiqua" w:hAnsi="Book Antiqua"/>
          <w:b/>
          <w:lang w:eastAsia="zh-CN"/>
        </w:rPr>
      </w:pPr>
      <w:r>
        <w:rPr>
          <w:rFonts w:ascii="Book Antiqua" w:hAnsi="Book Antiqua" w:hint="eastAsia"/>
          <w:b/>
          <w:lang w:eastAsia="zh-CN"/>
        </w:rPr>
        <w:t>B</w:t>
      </w:r>
    </w:p>
    <w:p w:rsidR="00A06EE6" w:rsidRPr="00D170BD" w:rsidRDefault="0073418F" w:rsidP="00A06EE6">
      <w:pPr>
        <w:spacing w:line="360" w:lineRule="auto"/>
        <w:rPr>
          <w:rFonts w:ascii="Book Antiqua" w:hAnsi="Book Antiqua"/>
          <w:b/>
        </w:rPr>
      </w:pPr>
      <w:r>
        <w:rPr>
          <w:rFonts w:ascii="Book Antiqua" w:hAnsi="Book Antiqua"/>
          <w:b/>
          <w:noProof/>
          <w:lang w:val="en-US" w:eastAsia="zh-CN"/>
        </w:rPr>
        <w:drawing>
          <wp:inline distT="0" distB="0" distL="0" distR="0">
            <wp:extent cx="4754880" cy="367347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3673475"/>
                    </a:xfrm>
                    <a:prstGeom prst="rect">
                      <a:avLst/>
                    </a:prstGeom>
                    <a:noFill/>
                    <a:ln>
                      <a:noFill/>
                    </a:ln>
                  </pic:spPr>
                </pic:pic>
              </a:graphicData>
            </a:graphic>
          </wp:inline>
        </w:drawing>
      </w:r>
    </w:p>
    <w:p w:rsidR="00A06EE6" w:rsidRPr="0097394D" w:rsidRDefault="00A06EE6" w:rsidP="00A06EE6">
      <w:pPr>
        <w:spacing w:line="360" w:lineRule="auto"/>
        <w:rPr>
          <w:rFonts w:ascii="Book Antiqua" w:hAnsi="Book Antiqua"/>
          <w:lang w:eastAsia="zh-CN"/>
        </w:rPr>
      </w:pPr>
      <w:r w:rsidRPr="00A06EE6">
        <w:rPr>
          <w:rFonts w:ascii="Book Antiqua" w:hAnsi="Book Antiqua"/>
          <w:b/>
        </w:rPr>
        <w:lastRenderedPageBreak/>
        <w:t xml:space="preserve">Figure </w:t>
      </w:r>
      <w:r w:rsidRPr="00A06EE6">
        <w:rPr>
          <w:rFonts w:ascii="Book Antiqua" w:hAnsi="Book Antiqua" w:hint="eastAsia"/>
          <w:b/>
          <w:lang w:eastAsia="zh-CN"/>
        </w:rPr>
        <w:t xml:space="preserve">1 </w:t>
      </w:r>
      <w:r w:rsidRPr="00A06EE6">
        <w:rPr>
          <w:rFonts w:ascii="Book Antiqua" w:hAnsi="Book Antiqua"/>
          <w:b/>
        </w:rPr>
        <w:t>Computed tomography</w:t>
      </w:r>
      <w:r>
        <w:rPr>
          <w:rFonts w:ascii="Book Antiqua" w:hAnsi="Book Antiqua" w:hint="eastAsia"/>
          <w:b/>
          <w:lang w:eastAsia="zh-CN"/>
        </w:rPr>
        <w:t xml:space="preserve">. </w:t>
      </w:r>
      <w:r w:rsidRPr="00E8488D">
        <w:rPr>
          <w:rFonts w:ascii="Book Antiqua" w:hAnsi="Book Antiqua" w:hint="eastAsia"/>
          <w:lang w:eastAsia="zh-CN"/>
        </w:rPr>
        <w:t>A:</w:t>
      </w:r>
      <w:r w:rsidRPr="00E8488D">
        <w:rPr>
          <w:rFonts w:ascii="Book Antiqua" w:hAnsi="Book Antiqua"/>
        </w:rPr>
        <w:t xml:space="preserve"> </w:t>
      </w:r>
      <w:r w:rsidR="00EE709E" w:rsidRPr="0025192A">
        <w:rPr>
          <w:rFonts w:ascii="Book Antiqua" w:hAnsi="Book Antiqua"/>
        </w:rPr>
        <w:t>Computed tomography</w:t>
      </w:r>
      <w:r w:rsidR="00EE709E" w:rsidRPr="0025192A">
        <w:rPr>
          <w:rFonts w:ascii="Book Antiqua" w:hAnsi="Book Antiqua"/>
          <w:lang w:eastAsia="en-US"/>
        </w:rPr>
        <w:t xml:space="preserve"> </w:t>
      </w:r>
      <w:r w:rsidR="00EE709E" w:rsidRPr="0025192A">
        <w:rPr>
          <w:rFonts w:ascii="Book Antiqua" w:hAnsi="Book Antiqua" w:hint="eastAsia"/>
          <w:lang w:eastAsia="zh-CN"/>
        </w:rPr>
        <w:t>(</w:t>
      </w:r>
      <w:r w:rsidRPr="0025192A">
        <w:rPr>
          <w:rFonts w:ascii="Book Antiqua" w:hAnsi="Book Antiqua"/>
          <w:lang w:eastAsia="en-US"/>
        </w:rPr>
        <w:t>CT</w:t>
      </w:r>
      <w:r w:rsidR="00EE709E" w:rsidRPr="0025192A">
        <w:rPr>
          <w:rFonts w:ascii="Book Antiqua" w:hAnsi="Book Antiqua" w:hint="eastAsia"/>
          <w:lang w:eastAsia="zh-CN"/>
        </w:rPr>
        <w:t>)</w:t>
      </w:r>
      <w:r w:rsidRPr="0025192A">
        <w:rPr>
          <w:rFonts w:ascii="Book Antiqua" w:hAnsi="Book Antiqua"/>
          <w:lang w:eastAsia="en-US"/>
        </w:rPr>
        <w:t xml:space="preserve"> findings in AIP:</w:t>
      </w:r>
      <w:r w:rsidR="00DA3E66" w:rsidRPr="0025192A">
        <w:rPr>
          <w:rFonts w:ascii="Book Antiqua" w:hAnsi="Book Antiqua"/>
          <w:lang w:eastAsia="en-US"/>
        </w:rPr>
        <w:t xml:space="preserve"> S</w:t>
      </w:r>
      <w:r w:rsidRPr="0025192A">
        <w:rPr>
          <w:rFonts w:ascii="Book Antiqua" w:hAnsi="Book Antiqua"/>
          <w:lang w:eastAsia="en-US"/>
        </w:rPr>
        <w:t>howing diffuse enlargement and a “sausage like” appearance</w:t>
      </w:r>
      <w:r w:rsidRPr="0025192A">
        <w:rPr>
          <w:rFonts w:ascii="Book Antiqua" w:hAnsi="Book Antiqua" w:hint="eastAsia"/>
          <w:lang w:eastAsia="zh-CN"/>
        </w:rPr>
        <w:t xml:space="preserve">; B: </w:t>
      </w:r>
      <w:r w:rsidRPr="0025192A">
        <w:rPr>
          <w:rFonts w:ascii="Book Antiqua" w:hAnsi="Book Antiqua"/>
        </w:rPr>
        <w:t xml:space="preserve">Axial contrast enhanced CT image demonstrating a characteristic low signal rim or halo surrounding the body and tail of the pancreas in another patient with </w:t>
      </w:r>
      <w:r w:rsidR="00F80EE4" w:rsidRPr="0097394D">
        <w:rPr>
          <w:rFonts w:ascii="Book Antiqua" w:hAnsi="Book Antiqua"/>
        </w:rPr>
        <w:t>autoimmune pancreatitis</w:t>
      </w:r>
      <w:r w:rsidR="0025192A" w:rsidRPr="0097394D">
        <w:rPr>
          <w:rFonts w:ascii="Book Antiqua" w:hAnsi="Book Antiqua" w:hint="eastAsia"/>
          <w:lang w:eastAsia="zh-CN"/>
        </w:rPr>
        <w:t>.</w:t>
      </w:r>
    </w:p>
    <w:p w:rsidR="00A06EE6" w:rsidRPr="00F80EE4" w:rsidRDefault="00A06EE6" w:rsidP="00A06EE6">
      <w:pPr>
        <w:spacing w:line="360" w:lineRule="auto"/>
        <w:rPr>
          <w:rFonts w:ascii="Book Antiqua" w:hAnsi="Book Antiqua"/>
          <w:lang w:eastAsia="zh-CN"/>
        </w:rPr>
      </w:pPr>
    </w:p>
    <w:p w:rsidR="00A06EE6" w:rsidRPr="00A06EE6" w:rsidRDefault="00A06EE6" w:rsidP="00A06EE6">
      <w:pPr>
        <w:spacing w:line="360" w:lineRule="auto"/>
        <w:rPr>
          <w:rFonts w:ascii="Book Antiqua" w:hAnsi="Book Antiqua"/>
          <w:b/>
          <w:lang w:eastAsia="zh-CN"/>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A06EE6" w:rsidP="00A06EE6">
      <w:pPr>
        <w:spacing w:line="360" w:lineRule="auto"/>
        <w:rPr>
          <w:rFonts w:ascii="Book Antiqua" w:hAnsi="Book Antiqua"/>
          <w:b/>
          <w:lang w:eastAsia="en-US"/>
        </w:rPr>
      </w:pPr>
    </w:p>
    <w:p w:rsidR="00A06EE6" w:rsidRPr="00D170BD" w:rsidRDefault="009A7DF6" w:rsidP="00A06EE6">
      <w:pPr>
        <w:spacing w:line="360" w:lineRule="auto"/>
        <w:rPr>
          <w:rFonts w:ascii="Book Antiqua" w:hAnsi="Book Antiqua"/>
          <w:b/>
          <w:lang w:eastAsia="en-US"/>
        </w:rPr>
      </w:pPr>
      <w:r>
        <w:rPr>
          <w:rFonts w:ascii="Book Antiqua" w:hAnsi="Book Antiqua"/>
          <w:b/>
          <w:lang w:eastAsia="en-US"/>
        </w:rPr>
        <w:br w:type="page"/>
      </w:r>
    </w:p>
    <w:p w:rsidR="00A06EE6" w:rsidRPr="00D170BD" w:rsidRDefault="00A06EE6" w:rsidP="00A06EE6">
      <w:pPr>
        <w:spacing w:line="360" w:lineRule="auto"/>
        <w:rPr>
          <w:rFonts w:ascii="Book Antiqua" w:hAnsi="Book Antiqua"/>
          <w:lang w:eastAsia="en-US"/>
        </w:rPr>
      </w:pPr>
    </w:p>
    <w:p w:rsidR="00A06EE6" w:rsidRPr="00D170BD" w:rsidRDefault="0073418F" w:rsidP="00A06EE6">
      <w:pPr>
        <w:spacing w:line="360" w:lineRule="auto"/>
        <w:rPr>
          <w:rFonts w:ascii="Book Antiqua" w:hAnsi="Book Antiqua"/>
          <w:lang w:eastAsia="en-US"/>
        </w:rPr>
      </w:pPr>
      <w:r>
        <w:rPr>
          <w:rFonts w:ascii="Book Antiqua" w:hAnsi="Book Antiqua"/>
          <w:noProof/>
          <w:lang w:val="en-US" w:eastAsia="zh-CN"/>
        </w:rPr>
        <w:drawing>
          <wp:inline distT="0" distB="0" distL="0" distR="0">
            <wp:extent cx="4095115" cy="3275965"/>
            <wp:effectExtent l="0" t="0" r="635" b="635"/>
            <wp:docPr id="3" name="Picture 16" descr="AIP 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P C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115" cy="3275965"/>
                    </a:xfrm>
                    <a:prstGeom prst="rect">
                      <a:avLst/>
                    </a:prstGeom>
                    <a:noFill/>
                    <a:ln>
                      <a:noFill/>
                    </a:ln>
                  </pic:spPr>
                </pic:pic>
              </a:graphicData>
            </a:graphic>
          </wp:inline>
        </w:drawing>
      </w:r>
    </w:p>
    <w:p w:rsidR="00A06EE6" w:rsidRPr="00D170BD" w:rsidRDefault="00A06EE6" w:rsidP="00A06EE6">
      <w:pPr>
        <w:spacing w:line="360" w:lineRule="auto"/>
        <w:rPr>
          <w:rFonts w:ascii="Book Antiqua" w:hAnsi="Book Antiqua"/>
          <w:lang w:eastAsia="en-US"/>
        </w:rPr>
      </w:pPr>
    </w:p>
    <w:p w:rsidR="00C93872" w:rsidRPr="00D170BD" w:rsidRDefault="00C93872" w:rsidP="00C93872">
      <w:pPr>
        <w:spacing w:line="360" w:lineRule="auto"/>
        <w:rPr>
          <w:rFonts w:ascii="Book Antiqua" w:hAnsi="Book Antiqua"/>
          <w:b/>
          <w:lang w:eastAsia="en-US"/>
        </w:rPr>
      </w:pPr>
      <w:r w:rsidRPr="00D170BD">
        <w:rPr>
          <w:rFonts w:ascii="Book Antiqua" w:hAnsi="Book Antiqua"/>
          <w:b/>
          <w:lang w:eastAsia="en-US"/>
        </w:rPr>
        <w:t>Fig</w:t>
      </w:r>
      <w:r>
        <w:rPr>
          <w:rFonts w:ascii="Book Antiqua" w:hAnsi="Book Antiqua"/>
          <w:b/>
          <w:lang w:eastAsia="zh-CN"/>
        </w:rPr>
        <w:t>ure</w:t>
      </w:r>
      <w:r w:rsidRPr="00D170BD">
        <w:rPr>
          <w:rFonts w:ascii="Book Antiqua" w:hAnsi="Book Antiqua"/>
          <w:b/>
          <w:lang w:eastAsia="en-US"/>
        </w:rPr>
        <w:t xml:space="preserve"> </w:t>
      </w:r>
      <w:r w:rsidR="00321DC7">
        <w:rPr>
          <w:rFonts w:ascii="Book Antiqua" w:hAnsi="Book Antiqua" w:hint="eastAsia"/>
          <w:b/>
          <w:lang w:eastAsia="zh-CN"/>
        </w:rPr>
        <w:t>2</w:t>
      </w:r>
      <w:r w:rsidRPr="00D170BD">
        <w:rPr>
          <w:rFonts w:ascii="Book Antiqua" w:hAnsi="Book Antiqua"/>
          <w:b/>
          <w:lang w:eastAsia="en-US"/>
        </w:rPr>
        <w:t xml:space="preserve"> Focal enlargement of the pancreatic parenchyma in the head of the pancreas </w:t>
      </w:r>
      <w:r>
        <w:rPr>
          <w:rFonts w:ascii="Book Antiqua" w:hAnsi="Book Antiqua" w:hint="eastAsia"/>
          <w:b/>
          <w:lang w:eastAsia="zh-CN"/>
        </w:rPr>
        <w:t>(</w:t>
      </w:r>
      <w:r w:rsidRPr="00D170BD">
        <w:rPr>
          <w:rFonts w:ascii="Book Antiqua" w:hAnsi="Book Antiqua"/>
          <w:b/>
          <w:lang w:eastAsia="en-US"/>
        </w:rPr>
        <w:t>arrow</w:t>
      </w:r>
      <w:r>
        <w:rPr>
          <w:rFonts w:ascii="Book Antiqua" w:hAnsi="Book Antiqua" w:hint="eastAsia"/>
          <w:b/>
          <w:lang w:eastAsia="zh-CN"/>
        </w:rPr>
        <w:t>)</w:t>
      </w:r>
      <w:r w:rsidRPr="00D170BD">
        <w:rPr>
          <w:rFonts w:ascii="Book Antiqua" w:hAnsi="Book Antiqua"/>
          <w:b/>
          <w:lang w:eastAsia="en-US"/>
        </w:rPr>
        <w:t xml:space="preserve">, and dilatation of the intrahepatic bile ducts visible </w:t>
      </w:r>
      <w:r>
        <w:rPr>
          <w:rFonts w:ascii="Book Antiqua" w:hAnsi="Book Antiqua" w:hint="eastAsia"/>
          <w:b/>
          <w:lang w:eastAsia="zh-CN"/>
        </w:rPr>
        <w:t>(</w:t>
      </w:r>
      <w:r w:rsidRPr="00D170BD">
        <w:rPr>
          <w:rFonts w:ascii="Book Antiqua" w:hAnsi="Book Antiqua"/>
          <w:b/>
          <w:lang w:eastAsia="en-US"/>
        </w:rPr>
        <w:t>arrowheads</w:t>
      </w:r>
      <w:r>
        <w:rPr>
          <w:rFonts w:ascii="Book Antiqua" w:hAnsi="Book Antiqua" w:hint="eastAsia"/>
          <w:b/>
          <w:lang w:eastAsia="zh-CN"/>
        </w:rPr>
        <w:t>)</w:t>
      </w:r>
      <w:r w:rsidRPr="00D170BD">
        <w:rPr>
          <w:rFonts w:ascii="Book Antiqua" w:hAnsi="Book Antiqua"/>
          <w:b/>
          <w:lang w:eastAsia="en-US"/>
        </w:rPr>
        <w:t>.</w:t>
      </w:r>
    </w:p>
    <w:p w:rsidR="00A06EE6" w:rsidRPr="00C93872"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437B1A" w:rsidP="00A06EE6">
      <w:pPr>
        <w:spacing w:line="360" w:lineRule="auto"/>
        <w:rPr>
          <w:rFonts w:ascii="Book Antiqua" w:hAnsi="Book Antiqua"/>
          <w:lang w:eastAsia="en-US"/>
        </w:rPr>
      </w:pPr>
      <w:r>
        <w:rPr>
          <w:rFonts w:ascii="Book Antiqua" w:hAnsi="Book Antiqua"/>
          <w:lang w:eastAsia="en-US"/>
        </w:rPr>
        <w:br w:type="page"/>
      </w:r>
      <w:r w:rsidRPr="00D170BD">
        <w:rPr>
          <w:rFonts w:ascii="Book Antiqua" w:hAnsi="Book Antiqua"/>
          <w:noProof/>
        </w:rPr>
        <w:lastRenderedPageBreak/>
        <w:t xml:space="preserve"> </w:t>
      </w:r>
      <w:r w:rsidR="0073418F">
        <w:rPr>
          <w:rFonts w:ascii="Book Antiqua" w:hAnsi="Book Antiqua"/>
          <w:noProof/>
          <w:lang w:val="en-US" w:eastAsia="zh-CN"/>
        </w:rPr>
        <w:drawing>
          <wp:inline distT="0" distB="0" distL="0" distR="0">
            <wp:extent cx="5104765" cy="4500245"/>
            <wp:effectExtent l="0" t="0" r="635" b="0"/>
            <wp:docPr id="4" name="Picture 14" descr="ERCP A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CP AI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4765" cy="4500245"/>
                    </a:xfrm>
                    <a:prstGeom prst="rect">
                      <a:avLst/>
                    </a:prstGeom>
                    <a:noFill/>
                    <a:ln>
                      <a:noFill/>
                    </a:ln>
                  </pic:spPr>
                </pic:pic>
              </a:graphicData>
            </a:graphic>
          </wp:inline>
        </w:drawing>
      </w:r>
    </w:p>
    <w:p w:rsidR="00A06EE6" w:rsidRPr="00D170BD" w:rsidRDefault="00A06EE6" w:rsidP="00A06EE6">
      <w:pPr>
        <w:spacing w:line="360" w:lineRule="auto"/>
        <w:rPr>
          <w:rFonts w:ascii="Book Antiqua" w:hAnsi="Book Antiqua"/>
        </w:rPr>
      </w:pPr>
    </w:p>
    <w:p w:rsidR="00437B1A" w:rsidRPr="00D170BD" w:rsidRDefault="00437B1A" w:rsidP="00437B1A">
      <w:pPr>
        <w:spacing w:line="360" w:lineRule="auto"/>
        <w:rPr>
          <w:rFonts w:ascii="Book Antiqua" w:hAnsi="Book Antiqua"/>
          <w:b/>
          <w:lang w:eastAsia="zh-CN"/>
        </w:rPr>
      </w:pPr>
      <w:r w:rsidRPr="00D170BD">
        <w:rPr>
          <w:rFonts w:ascii="Book Antiqua" w:hAnsi="Book Antiqua"/>
          <w:b/>
          <w:lang w:eastAsia="en-US"/>
        </w:rPr>
        <w:t>Fig</w:t>
      </w:r>
      <w:r>
        <w:rPr>
          <w:rFonts w:ascii="Book Antiqua" w:hAnsi="Book Antiqua" w:hint="eastAsia"/>
          <w:b/>
          <w:lang w:eastAsia="zh-CN"/>
        </w:rPr>
        <w:t>ure</w:t>
      </w:r>
      <w:r w:rsidRPr="00D170BD">
        <w:rPr>
          <w:rFonts w:ascii="Book Antiqua" w:hAnsi="Book Antiqua"/>
          <w:b/>
          <w:lang w:eastAsia="en-US"/>
        </w:rPr>
        <w:t xml:space="preserve"> </w:t>
      </w:r>
      <w:r w:rsidR="00DD0798">
        <w:rPr>
          <w:rFonts w:ascii="Book Antiqua" w:hAnsi="Book Antiqua" w:hint="eastAsia"/>
          <w:b/>
          <w:lang w:eastAsia="zh-CN"/>
        </w:rPr>
        <w:t>3</w:t>
      </w:r>
      <w:r w:rsidRPr="00D170BD">
        <w:rPr>
          <w:rFonts w:ascii="Book Antiqua" w:hAnsi="Book Antiqua"/>
          <w:b/>
          <w:lang w:eastAsia="en-US"/>
        </w:rPr>
        <w:t xml:space="preserve"> </w:t>
      </w:r>
      <w:r w:rsidRPr="00437B1A">
        <w:rPr>
          <w:rFonts w:ascii="Book Antiqua" w:hAnsi="Book Antiqua"/>
          <w:b/>
          <w:lang w:eastAsia="en-US"/>
        </w:rPr>
        <w:t>Endoscopic retrograde cholangiopancreatography</w:t>
      </w:r>
      <w:r w:rsidR="00DD0798">
        <w:rPr>
          <w:rFonts w:ascii="Book Antiqua" w:hAnsi="Book Antiqua" w:hint="eastAsia"/>
          <w:b/>
          <w:lang w:eastAsia="zh-CN"/>
        </w:rPr>
        <w:t xml:space="preserve"> </w:t>
      </w:r>
      <w:r w:rsidRPr="00D170BD">
        <w:rPr>
          <w:rFonts w:ascii="Book Antiqua" w:hAnsi="Book Antiqua"/>
          <w:b/>
          <w:lang w:eastAsia="en-US"/>
        </w:rPr>
        <w:t xml:space="preserve">findings of multiple and focal images of stricture and dilatation in the intrahepatic bile ducts in </w:t>
      </w:r>
      <w:r w:rsidR="00DD0798" w:rsidRPr="00DD0798">
        <w:rPr>
          <w:rFonts w:ascii="Book Antiqua" w:hAnsi="Book Antiqua"/>
          <w:b/>
          <w:lang w:eastAsia="en-US"/>
        </w:rPr>
        <w:t>autoimmune pancreatitis</w:t>
      </w:r>
      <w:r w:rsidR="00DD0798">
        <w:rPr>
          <w:rFonts w:ascii="Book Antiqua" w:hAnsi="Book Antiqua" w:hint="eastAsia"/>
          <w:b/>
          <w:lang w:eastAsia="zh-CN"/>
        </w:rPr>
        <w:t>.</w:t>
      </w:r>
    </w:p>
    <w:p w:rsidR="00437B1A" w:rsidRPr="00D170BD" w:rsidRDefault="00437B1A" w:rsidP="00437B1A">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A06EE6" w:rsidP="00A06EE6">
      <w:pPr>
        <w:spacing w:line="360" w:lineRule="auto"/>
        <w:rPr>
          <w:rFonts w:ascii="Book Antiqua" w:hAnsi="Book Antiqua"/>
          <w:lang w:eastAsia="en-US"/>
        </w:rPr>
      </w:pPr>
    </w:p>
    <w:p w:rsidR="00A06EE6" w:rsidRPr="00D170BD" w:rsidRDefault="0073418F" w:rsidP="00A06EE6">
      <w:pPr>
        <w:spacing w:line="360" w:lineRule="auto"/>
        <w:rPr>
          <w:rFonts w:ascii="Book Antiqua" w:hAnsi="Book Antiqua"/>
          <w:b/>
        </w:rPr>
      </w:pPr>
      <w:r>
        <w:rPr>
          <w:rFonts w:ascii="Book Antiqua" w:hAnsi="Book Antiqua"/>
          <w:noProof/>
          <w:lang w:val="en-US" w:eastAsia="zh-CN"/>
        </w:rPr>
        <w:lastRenderedPageBreak/>
        <mc:AlternateContent>
          <mc:Choice Requires="wps">
            <w:drawing>
              <wp:anchor distT="0" distB="0" distL="114300" distR="114300" simplePos="0" relativeHeight="29" behindDoc="0" locked="0" layoutInCell="1" allowOverlap="1">
                <wp:simplePos x="0" y="0"/>
                <wp:positionH relativeFrom="column">
                  <wp:posOffset>1263650</wp:posOffset>
                </wp:positionH>
                <wp:positionV relativeFrom="paragraph">
                  <wp:posOffset>3657600</wp:posOffset>
                </wp:positionV>
                <wp:extent cx="685800" cy="228600"/>
                <wp:effectExtent l="38100" t="0" r="19050" b="7620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in" to="15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" strokeweight="2pt">
                <v:stroke endarrow="block"/>
              </v:line>
            </w:pict>
          </mc:Fallback>
        </mc:AlternateContent>
      </w:r>
      <w:r>
        <w:rPr>
          <w:rFonts w:ascii="Book Antiqua" w:hAnsi="Book Antiqua"/>
          <w:noProof/>
          <w:lang w:val="en-US" w:eastAsia="zh-CN"/>
        </w:rPr>
        <mc:AlternateContent>
          <mc:Choice Requires="wps">
            <w:drawing>
              <wp:anchor distT="0" distB="0" distL="114300" distR="114300" simplePos="0" relativeHeight="11" behindDoc="0" locked="0" layoutInCell="1" allowOverlap="1">
                <wp:simplePos x="0" y="0"/>
                <wp:positionH relativeFrom="column">
                  <wp:posOffset>228600</wp:posOffset>
                </wp:positionH>
                <wp:positionV relativeFrom="paragraph">
                  <wp:posOffset>3886200</wp:posOffset>
                </wp:positionV>
                <wp:extent cx="1681480" cy="571500"/>
                <wp:effectExtent l="0" t="0" r="13970" b="1905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571500"/>
                        </a:xfrm>
                        <a:prstGeom prst="rect">
                          <a:avLst/>
                        </a:prstGeom>
                        <a:solidFill>
                          <a:srgbClr val="FFFFFF"/>
                        </a:solidFill>
                        <a:ln w="6350">
                          <a:solidFill>
                            <a:srgbClr val="000000"/>
                          </a:solidFill>
                          <a:miter lim="800000"/>
                          <a:headEnd/>
                          <a:tailEnd/>
                        </a:ln>
                      </wps:spPr>
                      <wps:txbx>
                        <w:txbxContent>
                          <w:p w:rsidR="00A06EE6" w:rsidRDefault="00A06EE6" w:rsidP="00A06EE6">
                            <w:pPr>
                              <w:jc w:val="center"/>
                            </w:pPr>
                            <w:r>
                              <w:t>Treat with steroids and reassess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306pt;width:132.4pt;height:4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" strokeweight=".5pt">
                <v:textbox>
                  <w:txbxContent>
                    <w:p w:rsidR="00A06EE6" w:rsidRDefault="00A06EE6" w:rsidP="00A06EE6">
                      <w:pPr>
                        <w:jc w:val="center"/>
                      </w:pPr>
                      <w:r>
                        <w:t>Treat with steroids and reassess response</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6" behindDoc="0" locked="0" layoutInCell="1" allowOverlap="1">
                <wp:simplePos x="0" y="0"/>
                <wp:positionH relativeFrom="column">
                  <wp:posOffset>3200400</wp:posOffset>
                </wp:positionH>
                <wp:positionV relativeFrom="paragraph">
                  <wp:posOffset>4114800</wp:posOffset>
                </wp:positionV>
                <wp:extent cx="914400" cy="342900"/>
                <wp:effectExtent l="0" t="0" r="19050" b="1905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6350">
                          <a:solidFill>
                            <a:srgbClr val="000000"/>
                          </a:solidFill>
                          <a:miter lim="800000"/>
                          <a:headEnd/>
                          <a:tailEnd/>
                        </a:ln>
                      </wps:spPr>
                      <wps:txbx>
                        <w:txbxContent>
                          <w:p w:rsidR="00A06EE6" w:rsidRPr="00D82B52" w:rsidRDefault="00A06EE6" w:rsidP="00A06EE6">
                            <w:pPr>
                              <w:jc w:val="center"/>
                            </w:pPr>
                            <w:r>
                              <w:t>Biopsy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324pt;width:1in;height:27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" strokeweight=".5pt">
                <v:textbox>
                  <w:txbxContent>
                    <w:p w:rsidR="00A06EE6" w:rsidRPr="00D82B52" w:rsidRDefault="00A06EE6" w:rsidP="00A06EE6">
                      <w:pPr>
                        <w:jc w:val="center"/>
                      </w:pPr>
                      <w:r>
                        <w:t>Biopsy</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8" behindDoc="0" locked="0" layoutInCell="1" allowOverlap="1">
                <wp:simplePos x="0" y="0"/>
                <wp:positionH relativeFrom="column">
                  <wp:posOffset>3665855</wp:posOffset>
                </wp:positionH>
                <wp:positionV relativeFrom="paragraph">
                  <wp:posOffset>3665220</wp:posOffset>
                </wp:positionV>
                <wp:extent cx="156210" cy="449580"/>
                <wp:effectExtent l="19050" t="0" r="15240" b="45720"/>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449580"/>
                        </a:xfrm>
                        <a:prstGeom prst="downArrow">
                          <a:avLst>
                            <a:gd name="adj1" fmla="val 50000"/>
                            <a:gd name="adj2" fmla="val 7195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88.65pt;margin-top:288.6pt;width:12.3pt;height:35.4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" fillcolor="black"/>
            </w:pict>
          </mc:Fallback>
        </mc:AlternateContent>
      </w:r>
      <w:r>
        <w:rPr>
          <w:rFonts w:ascii="Book Antiqua" w:hAnsi="Book Antiqua"/>
          <w:noProof/>
          <w:lang w:val="en-US" w:eastAsia="zh-CN"/>
        </w:rPr>
        <mc:AlternateContent>
          <mc:Choice Requires="wps">
            <w:drawing>
              <wp:anchor distT="0" distB="0" distL="114300" distR="114300" simplePos="0" relativeHeight="27" behindDoc="0" locked="0" layoutInCell="1" allowOverlap="1">
                <wp:simplePos x="0" y="0"/>
                <wp:positionH relativeFrom="column">
                  <wp:posOffset>4114800</wp:posOffset>
                </wp:positionH>
                <wp:positionV relativeFrom="paragraph">
                  <wp:posOffset>4229100</wp:posOffset>
                </wp:positionV>
                <wp:extent cx="342900" cy="114300"/>
                <wp:effectExtent l="0" t="19050" r="38100" b="3810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324pt;margin-top:333pt;width:27pt;height:9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" fillcolor="black"/>
            </w:pict>
          </mc:Fallback>
        </mc:AlternateContent>
      </w:r>
      <w:r>
        <w:rPr>
          <w:rFonts w:ascii="Book Antiqua" w:hAnsi="Book Antiqua"/>
          <w:noProof/>
          <w:lang w:val="en-US" w:eastAsia="zh-CN"/>
        </w:rPr>
        <mc:AlternateContent>
          <mc:Choice Requires="wps">
            <w:drawing>
              <wp:anchor distT="0" distB="0" distL="114300" distR="114300" simplePos="0" relativeHeight="23" behindDoc="0" locked="0" layoutInCell="1" allowOverlap="1">
                <wp:simplePos x="0" y="0"/>
                <wp:positionH relativeFrom="column">
                  <wp:posOffset>2857500</wp:posOffset>
                </wp:positionH>
                <wp:positionV relativeFrom="paragraph">
                  <wp:posOffset>2743200</wp:posOffset>
                </wp:positionV>
                <wp:extent cx="114300" cy="457200"/>
                <wp:effectExtent l="19050" t="0" r="38100" b="3810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28593"/>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25pt;margin-top:3in;width:9pt;height:36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" adj="20056"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25" behindDoc="0" locked="0" layoutInCell="1" allowOverlap="1">
                <wp:simplePos x="0" y="0"/>
                <wp:positionH relativeFrom="column">
                  <wp:posOffset>571500</wp:posOffset>
                </wp:positionH>
                <wp:positionV relativeFrom="paragraph">
                  <wp:posOffset>4572000</wp:posOffset>
                </wp:positionV>
                <wp:extent cx="457200" cy="362585"/>
                <wp:effectExtent l="0" t="0" r="19050" b="1841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2585"/>
                        </a:xfrm>
                        <a:prstGeom prst="rect">
                          <a:avLst/>
                        </a:prstGeom>
                        <a:solidFill>
                          <a:srgbClr val="FFFFFF"/>
                        </a:solidFill>
                        <a:ln w="6350">
                          <a:solidFill>
                            <a:srgbClr val="FFFFFF"/>
                          </a:solidFill>
                          <a:miter lim="800000"/>
                          <a:headEnd/>
                          <a:tailEnd/>
                        </a:ln>
                      </wps:spPr>
                      <wps:txbx>
                        <w:txbxContent>
                          <w:p w:rsidR="00A06EE6" w:rsidRPr="00D82B52" w:rsidRDefault="00A06EE6" w:rsidP="00A06EE6">
                            <w:pPr>
                              <w:rPr>
                                <w:b/>
                                <w:sz w:val="20"/>
                                <w:szCs w:val="20"/>
                              </w:rPr>
                            </w:pPr>
                            <w:r w:rsidRPr="00D82B52">
                              <w:rPr>
                                <w:b/>
                                <w:sz w:val="20"/>
                                <w:szCs w:val="20"/>
                              </w:rPr>
                              <w:t>+ve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pt;margin-top:5in;width:36pt;height:28.5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" strokecolor="white" strokeweight=".5pt">
                <v:textbox>
                  <w:txbxContent>
                    <w:p w:rsidR="00A06EE6" w:rsidRPr="00D82B52" w:rsidRDefault="00A06EE6" w:rsidP="00A06EE6">
                      <w:pPr>
                        <w:rPr>
                          <w:b/>
                          <w:sz w:val="20"/>
                          <w:szCs w:val="20"/>
                        </w:rPr>
                      </w:pPr>
                      <w:r w:rsidRPr="00D82B52">
                        <w:rPr>
                          <w:b/>
                          <w:sz w:val="20"/>
                          <w:szCs w:val="20"/>
                        </w:rPr>
                        <w:t>+ve</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0" behindDoc="0" locked="0" layoutInCell="1" allowOverlap="1">
                <wp:simplePos x="0" y="0"/>
                <wp:positionH relativeFrom="column">
                  <wp:posOffset>1028700</wp:posOffset>
                </wp:positionH>
                <wp:positionV relativeFrom="paragraph">
                  <wp:posOffset>4457700</wp:posOffset>
                </wp:positionV>
                <wp:extent cx="114300" cy="685800"/>
                <wp:effectExtent l="19050" t="0" r="38100" b="38100"/>
                <wp:wrapNone/>
                <wp:docPr id="37"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685800"/>
                        </a:xfrm>
                        <a:prstGeom prst="downArrow">
                          <a:avLst>
                            <a:gd name="adj1" fmla="val 50000"/>
                            <a:gd name="adj2" fmla="val 51222"/>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9" o:spid="_x0000_s1026" type="#_x0000_t67" style="position:absolute;margin-left:81pt;margin-top:351pt;width:9pt;height:54pt;flip:x;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" adj="19756"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21" behindDoc="0" locked="0" layoutInCell="1" allowOverlap="1">
                <wp:simplePos x="0" y="0"/>
                <wp:positionH relativeFrom="column">
                  <wp:posOffset>4457700</wp:posOffset>
                </wp:positionH>
                <wp:positionV relativeFrom="paragraph">
                  <wp:posOffset>2743200</wp:posOffset>
                </wp:positionV>
                <wp:extent cx="114300" cy="2400300"/>
                <wp:effectExtent l="19050" t="0" r="38100" b="38100"/>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400300"/>
                        </a:xfrm>
                        <a:prstGeom prst="downArrow">
                          <a:avLst>
                            <a:gd name="adj1" fmla="val 50000"/>
                            <a:gd name="adj2" fmla="val 105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351pt;margin-top:3in;width:9pt;height:189pt;flip:x;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" adj="20520"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8" behindDoc="0" locked="0" layoutInCell="1" allowOverlap="1">
                <wp:simplePos x="0" y="0"/>
                <wp:positionH relativeFrom="column">
                  <wp:posOffset>4000500</wp:posOffset>
                </wp:positionH>
                <wp:positionV relativeFrom="paragraph">
                  <wp:posOffset>5143500</wp:posOffset>
                </wp:positionV>
                <wp:extent cx="1327150" cy="457200"/>
                <wp:effectExtent l="0" t="0" r="25400" b="1905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57200"/>
                        </a:xfrm>
                        <a:prstGeom prst="rect">
                          <a:avLst/>
                        </a:prstGeom>
                        <a:solidFill>
                          <a:srgbClr val="FFFFFF"/>
                        </a:solidFill>
                        <a:ln w="6350">
                          <a:solidFill>
                            <a:srgbClr val="000000"/>
                          </a:solidFill>
                          <a:miter lim="800000"/>
                          <a:headEnd/>
                          <a:tailEnd/>
                        </a:ln>
                      </wps:spPr>
                      <wps:txbx>
                        <w:txbxContent>
                          <w:p w:rsidR="00A06EE6" w:rsidRDefault="00A06EE6" w:rsidP="00A06EE6">
                            <w:pPr>
                              <w:jc w:val="center"/>
                            </w:pPr>
                            <w:r>
                              <w:t>Manage as pancreatic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5pt;margin-top:405pt;width:104.5pt;height:3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" strokeweight=".5pt">
                <v:textbox>
                  <w:txbxContent>
                    <w:p w:rsidR="00A06EE6" w:rsidRDefault="00A06EE6" w:rsidP="00A06EE6">
                      <w:pPr>
                        <w:jc w:val="center"/>
                      </w:pPr>
                      <w:r>
                        <w:t>Manage as pancreatic cancer</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4" behindDoc="0" locked="0" layoutInCell="1" allowOverlap="1">
                <wp:simplePos x="0" y="0"/>
                <wp:positionH relativeFrom="column">
                  <wp:posOffset>2971800</wp:posOffset>
                </wp:positionH>
                <wp:positionV relativeFrom="paragraph">
                  <wp:posOffset>2857500</wp:posOffset>
                </wp:positionV>
                <wp:extent cx="457200" cy="248285"/>
                <wp:effectExtent l="0" t="0" r="19050" b="18415"/>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8285"/>
                        </a:xfrm>
                        <a:prstGeom prst="rect">
                          <a:avLst/>
                        </a:prstGeom>
                        <a:solidFill>
                          <a:srgbClr val="FFFFFF"/>
                        </a:solidFill>
                        <a:ln w="6350">
                          <a:solidFill>
                            <a:srgbClr val="FFFFFF"/>
                          </a:solidFill>
                          <a:miter lim="800000"/>
                          <a:headEnd/>
                          <a:tailEnd/>
                        </a:ln>
                      </wps:spPr>
                      <wps:txbx>
                        <w:txbxContent>
                          <w:p w:rsidR="00A06EE6" w:rsidRPr="00D82B52" w:rsidRDefault="00A06EE6" w:rsidP="00A06EE6">
                            <w:pPr>
                              <w:rPr>
                                <w:b/>
                                <w:sz w:val="20"/>
                                <w:szCs w:val="20"/>
                              </w:rPr>
                            </w:pPr>
                            <w:r w:rsidRPr="00D82B52">
                              <w:rPr>
                                <w:b/>
                                <w:sz w:val="20"/>
                                <w:szCs w:val="20"/>
                              </w:rPr>
                              <w:t>-ve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34pt;margin-top:225pt;width:36pt;height:19.5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" strokecolor="white" strokeweight=".5pt">
                <v:textbox>
                  <w:txbxContent>
                    <w:p w:rsidR="00A06EE6" w:rsidRPr="00D82B52" w:rsidRDefault="00A06EE6" w:rsidP="00A06EE6">
                      <w:pPr>
                        <w:rPr>
                          <w:b/>
                          <w:sz w:val="20"/>
                          <w:szCs w:val="20"/>
                        </w:rPr>
                      </w:pPr>
                      <w:r w:rsidRPr="00D82B52">
                        <w:rPr>
                          <w:b/>
                          <w:sz w:val="20"/>
                          <w:szCs w:val="20"/>
                        </w:rPr>
                        <w:t>-ve</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2" behindDoc="0" locked="0" layoutInCell="1" allowOverlap="1">
                <wp:simplePos x="0" y="0"/>
                <wp:positionH relativeFrom="column">
                  <wp:posOffset>1943100</wp:posOffset>
                </wp:positionH>
                <wp:positionV relativeFrom="paragraph">
                  <wp:posOffset>3200400</wp:posOffset>
                </wp:positionV>
                <wp:extent cx="2171700" cy="457200"/>
                <wp:effectExtent l="0" t="0" r="19050" b="1905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6350">
                          <a:solidFill>
                            <a:srgbClr val="000000"/>
                          </a:solidFill>
                          <a:miter lim="800000"/>
                          <a:headEnd/>
                          <a:tailEnd/>
                        </a:ln>
                      </wps:spPr>
                      <wps:txbx>
                        <w:txbxContent>
                          <w:p w:rsidR="00A06EE6" w:rsidRDefault="00A06EE6" w:rsidP="00A06EE6">
                            <w:pPr>
                              <w:jc w:val="center"/>
                            </w:pPr>
                            <w:r>
                              <w:t xml:space="preserve">Serology and Other organ involvement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53pt;margin-top:252pt;width:171pt;height:36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" strokeweight=".5pt">
                <v:textbox>
                  <w:txbxContent>
                    <w:p w:rsidR="00A06EE6" w:rsidRDefault="00A06EE6" w:rsidP="00A06EE6">
                      <w:pPr>
                        <w:jc w:val="center"/>
                      </w:pPr>
                      <w:r>
                        <w:t xml:space="preserve">Serology and Other organ involvement </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12" behindDoc="0" locked="0" layoutInCell="1" allowOverlap="1">
                <wp:simplePos x="0" y="0"/>
                <wp:positionH relativeFrom="column">
                  <wp:posOffset>228600</wp:posOffset>
                </wp:positionH>
                <wp:positionV relativeFrom="paragraph">
                  <wp:posOffset>5143500</wp:posOffset>
                </wp:positionV>
                <wp:extent cx="1664335" cy="457200"/>
                <wp:effectExtent l="0" t="0" r="12065"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57200"/>
                        </a:xfrm>
                        <a:prstGeom prst="rect">
                          <a:avLst/>
                        </a:prstGeom>
                        <a:solidFill>
                          <a:srgbClr val="FFFFFF"/>
                        </a:solidFill>
                        <a:ln w="6350">
                          <a:solidFill>
                            <a:srgbClr val="000000"/>
                          </a:solidFill>
                          <a:miter lim="800000"/>
                          <a:headEnd/>
                          <a:tailEnd/>
                        </a:ln>
                      </wps:spPr>
                      <wps:txbx>
                        <w:txbxContent>
                          <w:p w:rsidR="00A06EE6" w:rsidRDefault="00A06EE6" w:rsidP="00A06EE6">
                            <w:r>
                              <w:t>Confirm AIP diagnosis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8pt;margin-top:405pt;width:131.05pt;height:36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" strokeweight=".5pt">
                <v:textbox>
                  <w:txbxContent>
                    <w:p w:rsidR="00A06EE6" w:rsidRDefault="00A06EE6" w:rsidP="00A06EE6">
                      <w:r>
                        <w:t>Confirm AIP diagnosis</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19" behindDoc="0" locked="0" layoutInCell="1" allowOverlap="1">
                <wp:simplePos x="0" y="0"/>
                <wp:positionH relativeFrom="column">
                  <wp:posOffset>1030605</wp:posOffset>
                </wp:positionH>
                <wp:positionV relativeFrom="paragraph">
                  <wp:posOffset>2983865</wp:posOffset>
                </wp:positionV>
                <wp:extent cx="113665" cy="902335"/>
                <wp:effectExtent l="19050" t="0" r="38735" b="31115"/>
                <wp:wrapNone/>
                <wp:docPr id="30"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02335"/>
                        </a:xfrm>
                        <a:prstGeom prst="downArrow">
                          <a:avLst>
                            <a:gd name="adj1" fmla="val 50000"/>
                            <a:gd name="adj2" fmla="val 44691"/>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8" o:spid="_x0000_s1026" type="#_x0000_t67" style="position:absolute;margin-left:81.15pt;margin-top:234.95pt;width:8.95pt;height:71.0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" adj="20384"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9" behindDoc="0" locked="0" layoutInCell="1" allowOverlap="1">
                <wp:simplePos x="0" y="0"/>
                <wp:positionH relativeFrom="column">
                  <wp:posOffset>2628900</wp:posOffset>
                </wp:positionH>
                <wp:positionV relativeFrom="paragraph">
                  <wp:posOffset>2380615</wp:posOffset>
                </wp:positionV>
                <wp:extent cx="2171700" cy="362585"/>
                <wp:effectExtent l="0" t="0" r="19050" b="1841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2585"/>
                        </a:xfrm>
                        <a:prstGeom prst="rect">
                          <a:avLst/>
                        </a:prstGeom>
                        <a:solidFill>
                          <a:srgbClr val="FFFFFF"/>
                        </a:solidFill>
                        <a:ln w="6350">
                          <a:solidFill>
                            <a:srgbClr val="000000"/>
                          </a:solidFill>
                          <a:miter lim="800000"/>
                          <a:headEnd/>
                          <a:tailEnd/>
                        </a:ln>
                      </wps:spPr>
                      <wps:txbx>
                        <w:txbxContent>
                          <w:p w:rsidR="00A06EE6" w:rsidRDefault="00A06EE6" w:rsidP="00A06EE6">
                            <w:pPr>
                              <w:jc w:val="center"/>
                            </w:pPr>
                            <w:r>
                              <w:t xml:space="preserve">Standard cancer work-up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07pt;margin-top:187.45pt;width:171pt;height:28.5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" strokeweight=".5pt">
                <v:textbox>
                  <w:txbxContent>
                    <w:p w:rsidR="00A06EE6" w:rsidRDefault="00A06EE6" w:rsidP="00A06EE6">
                      <w:pPr>
                        <w:jc w:val="center"/>
                      </w:pPr>
                      <w:r>
                        <w:t xml:space="preserve">Standard cancer work-up </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18" behindDoc="0" locked="0" layoutInCell="1" allowOverlap="1">
                <wp:simplePos x="0" y="0"/>
                <wp:positionH relativeFrom="column">
                  <wp:posOffset>4422775</wp:posOffset>
                </wp:positionH>
                <wp:positionV relativeFrom="paragraph">
                  <wp:posOffset>2052955</wp:posOffset>
                </wp:positionV>
                <wp:extent cx="49530" cy="275590"/>
                <wp:effectExtent l="19050" t="0" r="45720" b="29210"/>
                <wp:wrapNone/>
                <wp:docPr id="2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275590"/>
                        </a:xfrm>
                        <a:prstGeom prst="downArrow">
                          <a:avLst>
                            <a:gd name="adj1" fmla="val 50000"/>
                            <a:gd name="adj2" fmla="val 50257"/>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7" o:spid="_x0000_s1026" type="#_x0000_t67" style="position:absolute;margin-left:348.25pt;margin-top:161.65pt;width:3.9pt;height:21.7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" adj="19649"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17" behindDoc="0" locked="0" layoutInCell="1" allowOverlap="1">
                <wp:simplePos x="0" y="0"/>
                <wp:positionH relativeFrom="column">
                  <wp:posOffset>2842260</wp:posOffset>
                </wp:positionH>
                <wp:positionV relativeFrom="paragraph">
                  <wp:posOffset>1966595</wp:posOffset>
                </wp:positionV>
                <wp:extent cx="52070" cy="362585"/>
                <wp:effectExtent l="19050" t="0" r="43180" b="37465"/>
                <wp:wrapNone/>
                <wp:docPr id="2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362585"/>
                        </a:xfrm>
                        <a:prstGeom prst="downArrow">
                          <a:avLst>
                            <a:gd name="adj1" fmla="val 50000"/>
                            <a:gd name="adj2" fmla="val 49776"/>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6" o:spid="_x0000_s1026" type="#_x0000_t67" style="position:absolute;margin-left:223.8pt;margin-top:154.85pt;width:4.1pt;height:28.5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" adj="20056"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16" behindDoc="0" locked="0" layoutInCell="1" allowOverlap="1">
                <wp:simplePos x="0" y="0"/>
                <wp:positionH relativeFrom="column">
                  <wp:posOffset>1032510</wp:posOffset>
                </wp:positionH>
                <wp:positionV relativeFrom="paragraph">
                  <wp:posOffset>2052955</wp:posOffset>
                </wp:positionV>
                <wp:extent cx="45720" cy="327660"/>
                <wp:effectExtent l="19050" t="0" r="30480" b="34290"/>
                <wp:wrapNone/>
                <wp:docPr id="2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27660"/>
                        </a:xfrm>
                        <a:prstGeom prst="downArrow">
                          <a:avLst>
                            <a:gd name="adj1" fmla="val 50000"/>
                            <a:gd name="adj2" fmla="val 49968"/>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5" o:spid="_x0000_s1026" type="#_x0000_t67" style="position:absolute;margin-left:81.3pt;margin-top:161.65pt;width:3.6pt;height:25.8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" adj="20094"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15" behindDoc="0" locked="0" layoutInCell="1" allowOverlap="1">
                <wp:simplePos x="0" y="0"/>
                <wp:positionH relativeFrom="column">
                  <wp:posOffset>4377690</wp:posOffset>
                </wp:positionH>
                <wp:positionV relativeFrom="paragraph">
                  <wp:posOffset>931545</wp:posOffset>
                </wp:positionV>
                <wp:extent cx="45720" cy="457200"/>
                <wp:effectExtent l="19050" t="0" r="30480" b="38100"/>
                <wp:wrapNone/>
                <wp:docPr id="2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4" o:spid="_x0000_s1026" type="#_x0000_t67" style="position:absolute;margin-left:344.7pt;margin-top:73.35pt;width:3.6pt;height:3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" adj="20520"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14" behindDoc="0" locked="0" layoutInCell="1" allowOverlap="1">
                <wp:simplePos x="0" y="0"/>
                <wp:positionH relativeFrom="column">
                  <wp:posOffset>2781935</wp:posOffset>
                </wp:positionH>
                <wp:positionV relativeFrom="paragraph">
                  <wp:posOffset>931545</wp:posOffset>
                </wp:positionV>
                <wp:extent cx="60325" cy="457200"/>
                <wp:effectExtent l="19050" t="0" r="34925" b="38100"/>
                <wp:wrapNone/>
                <wp:docPr id="2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457200"/>
                        </a:xfrm>
                        <a:prstGeom prst="downArrow">
                          <a:avLst>
                            <a:gd name="adj1" fmla="val 50000"/>
                            <a:gd name="adj2" fmla="val 50035"/>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219.05pt;margin-top:73.35pt;width:4.75pt;height:36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" adj="20174"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13" behindDoc="0" locked="0" layoutInCell="1" allowOverlap="1">
                <wp:simplePos x="0" y="0"/>
                <wp:positionH relativeFrom="column">
                  <wp:posOffset>987425</wp:posOffset>
                </wp:positionH>
                <wp:positionV relativeFrom="paragraph">
                  <wp:posOffset>931545</wp:posOffset>
                </wp:positionV>
                <wp:extent cx="45720" cy="457200"/>
                <wp:effectExtent l="19050" t="0" r="30480" b="38100"/>
                <wp:wrapNone/>
                <wp:docPr id="2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12" o:spid="_x0000_s1026" type="#_x0000_t67" style="position:absolute;margin-left:77.75pt;margin-top:73.35pt;width:3.6pt;height:3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" adj="20520" fillcolor="black" strokeweight="2pt"/>
            </w:pict>
          </mc:Fallback>
        </mc:AlternateContent>
      </w:r>
      <w:r>
        <w:rPr>
          <w:rFonts w:ascii="Book Antiqua" w:hAnsi="Book Antiqua"/>
          <w:noProof/>
          <w:lang w:val="en-US" w:eastAsia="zh-CN"/>
        </w:rPr>
        <mc:AlternateContent>
          <mc:Choice Requires="wps">
            <w:drawing>
              <wp:anchor distT="0" distB="0" distL="114300" distR="114300" simplePos="0" relativeHeight="10" behindDoc="0" locked="0" layoutInCell="1" allowOverlap="1">
                <wp:simplePos x="0" y="0"/>
                <wp:positionH relativeFrom="column">
                  <wp:posOffset>211455</wp:posOffset>
                </wp:positionH>
                <wp:positionV relativeFrom="paragraph">
                  <wp:posOffset>2380615</wp:posOffset>
                </wp:positionV>
                <wp:extent cx="1682115" cy="603250"/>
                <wp:effectExtent l="0" t="0" r="13335" b="2540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603250"/>
                        </a:xfrm>
                        <a:prstGeom prst="rect">
                          <a:avLst/>
                        </a:prstGeom>
                        <a:solidFill>
                          <a:srgbClr val="FFFFFF"/>
                        </a:solidFill>
                        <a:ln w="6350">
                          <a:solidFill>
                            <a:srgbClr val="000000"/>
                          </a:solidFill>
                          <a:miter lim="800000"/>
                          <a:headEnd/>
                          <a:tailEnd/>
                        </a:ln>
                      </wps:spPr>
                      <wps:txbx>
                        <w:txbxContent>
                          <w:p w:rsidR="00A06EE6" w:rsidRDefault="00A06EE6" w:rsidP="00A06EE6">
                            <w:pPr>
                              <w:jc w:val="center"/>
                            </w:pPr>
                            <w:r>
                              <w:t xml:space="preserve">Serology and </w:t>
                            </w:r>
                          </w:p>
                          <w:p w:rsidR="00A06EE6" w:rsidRDefault="00A06EE6" w:rsidP="00A06EE6">
                            <w:pPr>
                              <w:jc w:val="center"/>
                            </w:pPr>
                            <w:r>
                              <w:t>Other organ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6.65pt;margin-top:187.45pt;width:132.45pt;height:4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" strokeweight=".5pt">
                <v:textbox>
                  <w:txbxContent>
                    <w:p w:rsidR="00A06EE6" w:rsidRDefault="00A06EE6" w:rsidP="00A06EE6">
                      <w:pPr>
                        <w:jc w:val="center"/>
                      </w:pPr>
                      <w:r>
                        <w:t xml:space="preserve">Serology and </w:t>
                      </w:r>
                    </w:p>
                    <w:p w:rsidR="00A06EE6" w:rsidRDefault="00A06EE6" w:rsidP="00A06EE6">
                      <w:pPr>
                        <w:jc w:val="center"/>
                      </w:pPr>
                      <w:r>
                        <w:t>Other organ involvement</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7" behindDoc="0" locked="0" layoutInCell="1" allowOverlap="1">
                <wp:simplePos x="0" y="0"/>
                <wp:positionH relativeFrom="column">
                  <wp:posOffset>3713480</wp:posOffset>
                </wp:positionH>
                <wp:positionV relativeFrom="paragraph">
                  <wp:posOffset>1431925</wp:posOffset>
                </wp:positionV>
                <wp:extent cx="1492250" cy="621030"/>
                <wp:effectExtent l="0" t="0" r="12700" b="266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621030"/>
                        </a:xfrm>
                        <a:prstGeom prst="rect">
                          <a:avLst/>
                        </a:prstGeom>
                        <a:solidFill>
                          <a:srgbClr val="FFFFFF"/>
                        </a:solidFill>
                        <a:ln w="6350">
                          <a:solidFill>
                            <a:srgbClr val="000000"/>
                          </a:solidFill>
                          <a:miter lim="800000"/>
                          <a:headEnd/>
                          <a:tailEnd/>
                        </a:ln>
                      </wps:spPr>
                      <wps:txbx>
                        <w:txbxContent>
                          <w:p w:rsidR="00A06EE6" w:rsidRDefault="00A06EE6" w:rsidP="00A06EE6">
                            <w:pPr>
                              <w:jc w:val="center"/>
                              <w:rPr>
                                <w:u w:val="single"/>
                              </w:rPr>
                            </w:pPr>
                            <w:r>
                              <w:rPr>
                                <w:u w:val="single"/>
                              </w:rPr>
                              <w:t>Group 3</w:t>
                            </w:r>
                          </w:p>
                          <w:p w:rsidR="00A06EE6" w:rsidRPr="007F6235" w:rsidRDefault="00A06EE6" w:rsidP="00A06EE6">
                            <w:pPr>
                              <w:jc w:val="center"/>
                            </w:pPr>
                            <w:r>
                              <w:t>Highly suggestive of pancreatic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292.4pt;margin-top:112.75pt;width:117.5pt;height:48.9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" strokeweight=".5pt">
                <v:textbox>
                  <w:txbxContent>
                    <w:p w:rsidR="00A06EE6" w:rsidRDefault="00A06EE6" w:rsidP="00A06EE6">
                      <w:pPr>
                        <w:jc w:val="center"/>
                        <w:rPr>
                          <w:u w:val="single"/>
                        </w:rPr>
                      </w:pPr>
                      <w:r>
                        <w:rPr>
                          <w:u w:val="single"/>
                        </w:rPr>
                        <w:t>Group 3</w:t>
                      </w:r>
                    </w:p>
                    <w:p w:rsidR="00A06EE6" w:rsidRPr="007F6235" w:rsidRDefault="00A06EE6" w:rsidP="00A06EE6">
                      <w:pPr>
                        <w:jc w:val="center"/>
                      </w:pPr>
                      <w:r>
                        <w:t>Highly suggestive of pancreatic cancer</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6" behindDoc="0" locked="0" layoutInCell="1" allowOverlap="1">
                <wp:simplePos x="0" y="0"/>
                <wp:positionH relativeFrom="column">
                  <wp:posOffset>2221230</wp:posOffset>
                </wp:positionH>
                <wp:positionV relativeFrom="paragraph">
                  <wp:posOffset>1431925</wp:posOffset>
                </wp:positionV>
                <wp:extent cx="1207135" cy="534670"/>
                <wp:effectExtent l="0" t="0" r="12065" b="177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34670"/>
                        </a:xfrm>
                        <a:prstGeom prst="rect">
                          <a:avLst/>
                        </a:prstGeom>
                        <a:solidFill>
                          <a:srgbClr val="FFFFFF"/>
                        </a:solidFill>
                        <a:ln w="6350">
                          <a:solidFill>
                            <a:srgbClr val="000000"/>
                          </a:solidFill>
                          <a:miter lim="800000"/>
                          <a:headEnd/>
                          <a:tailEnd/>
                        </a:ln>
                      </wps:spPr>
                      <wps:txbx>
                        <w:txbxContent>
                          <w:p w:rsidR="00A06EE6" w:rsidRDefault="00A06EE6" w:rsidP="00A06EE6">
                            <w:pPr>
                              <w:jc w:val="center"/>
                              <w:rPr>
                                <w:u w:val="single"/>
                              </w:rPr>
                            </w:pPr>
                            <w:r>
                              <w:rPr>
                                <w:u w:val="single"/>
                              </w:rPr>
                              <w:t>Group 2</w:t>
                            </w:r>
                          </w:p>
                          <w:p w:rsidR="00A06EE6" w:rsidRPr="007F6235" w:rsidRDefault="00A06EE6" w:rsidP="00A06EE6">
                            <w:pPr>
                              <w:jc w:val="center"/>
                            </w:pPr>
                            <w:r>
                              <w:t>Indeterminate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74.9pt;margin-top:112.75pt;width:95.05pt;height:42.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" strokeweight=".5pt">
                <v:textbox>
                  <w:txbxContent>
                    <w:p w:rsidR="00A06EE6" w:rsidRDefault="00A06EE6" w:rsidP="00A06EE6">
                      <w:pPr>
                        <w:jc w:val="center"/>
                        <w:rPr>
                          <w:u w:val="single"/>
                        </w:rPr>
                      </w:pPr>
                      <w:r>
                        <w:rPr>
                          <w:u w:val="single"/>
                        </w:rPr>
                        <w:t>Group 2</w:t>
                      </w:r>
                    </w:p>
                    <w:p w:rsidR="00A06EE6" w:rsidRPr="007F6235" w:rsidRDefault="00A06EE6" w:rsidP="00A06EE6">
                      <w:pPr>
                        <w:jc w:val="center"/>
                      </w:pPr>
                      <w:r>
                        <w:t>Indeterminate</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5" behindDoc="0" locked="0" layoutInCell="1" allowOverlap="1">
                <wp:simplePos x="0" y="0"/>
                <wp:positionH relativeFrom="column">
                  <wp:posOffset>254000</wp:posOffset>
                </wp:positionH>
                <wp:positionV relativeFrom="paragraph">
                  <wp:posOffset>1431925</wp:posOffset>
                </wp:positionV>
                <wp:extent cx="1569720" cy="621030"/>
                <wp:effectExtent l="0" t="0" r="1143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621030"/>
                        </a:xfrm>
                        <a:prstGeom prst="rect">
                          <a:avLst/>
                        </a:prstGeom>
                        <a:solidFill>
                          <a:srgbClr val="FFFFFF"/>
                        </a:solidFill>
                        <a:ln w="6350">
                          <a:solidFill>
                            <a:srgbClr val="000000"/>
                          </a:solidFill>
                          <a:miter lim="800000"/>
                          <a:headEnd/>
                          <a:tailEnd/>
                        </a:ln>
                      </wps:spPr>
                      <wps:txbx>
                        <w:txbxContent>
                          <w:p w:rsidR="00A06EE6" w:rsidRDefault="00A06EE6" w:rsidP="00A06EE6">
                            <w:pPr>
                              <w:jc w:val="center"/>
                              <w:rPr>
                                <w:u w:val="single"/>
                              </w:rPr>
                            </w:pPr>
                            <w:r w:rsidRPr="007F6235">
                              <w:rPr>
                                <w:u w:val="single"/>
                              </w:rPr>
                              <w:t>Group 1</w:t>
                            </w:r>
                          </w:p>
                          <w:p w:rsidR="00A06EE6" w:rsidRPr="007F6235" w:rsidRDefault="00A06EE6" w:rsidP="00A06EE6">
                            <w:pPr>
                              <w:jc w:val="center"/>
                            </w:pPr>
                            <w:r>
                              <w:t>Highly suggestive of 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20pt;margin-top:112.75pt;width:123.6pt;height:48.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" strokeweight=".5pt">
                <v:textbox>
                  <w:txbxContent>
                    <w:p w:rsidR="00A06EE6" w:rsidRDefault="00A06EE6" w:rsidP="00A06EE6">
                      <w:pPr>
                        <w:jc w:val="center"/>
                        <w:rPr>
                          <w:u w:val="single"/>
                        </w:rPr>
                      </w:pPr>
                      <w:r w:rsidRPr="007F6235">
                        <w:rPr>
                          <w:u w:val="single"/>
                        </w:rPr>
                        <w:t>Group 1</w:t>
                      </w:r>
                    </w:p>
                    <w:p w:rsidR="00A06EE6" w:rsidRPr="007F6235" w:rsidRDefault="00A06EE6" w:rsidP="00A06EE6">
                      <w:pPr>
                        <w:jc w:val="center"/>
                      </w:pPr>
                      <w:r>
                        <w:t>Highly suggestive of AIP</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4" behindDoc="0" locked="0" layoutInCell="1" allowOverlap="1">
                <wp:simplePos x="0" y="0"/>
                <wp:positionH relativeFrom="column">
                  <wp:posOffset>210820</wp:posOffset>
                </wp:positionH>
                <wp:positionV relativeFrom="paragraph">
                  <wp:posOffset>414020</wp:posOffset>
                </wp:positionV>
                <wp:extent cx="4994275" cy="517525"/>
                <wp:effectExtent l="0" t="0" r="15875" b="1587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517525"/>
                        </a:xfrm>
                        <a:prstGeom prst="rect">
                          <a:avLst/>
                        </a:prstGeom>
                        <a:solidFill>
                          <a:srgbClr val="FFFFFF"/>
                        </a:solidFill>
                        <a:ln w="6350">
                          <a:solidFill>
                            <a:srgbClr val="000000"/>
                          </a:solidFill>
                          <a:miter lim="800000"/>
                          <a:headEnd/>
                          <a:tailEnd/>
                        </a:ln>
                      </wps:spPr>
                      <wps:txbx>
                        <w:txbxContent>
                          <w:p w:rsidR="00A06EE6" w:rsidRDefault="00A06EE6" w:rsidP="00A06EE6">
                            <w:pPr>
                              <w:jc w:val="center"/>
                            </w:pPr>
                            <w:r>
                              <w:t>Patients presenting with obstructive jaundice and/or pancreatic mass</w:t>
                            </w:r>
                          </w:p>
                          <w:p w:rsidR="00A06EE6" w:rsidRDefault="00A06EE6" w:rsidP="00A06EE6">
                            <w:pPr>
                              <w:jc w:val="center"/>
                            </w:pPr>
                            <w:r>
                              <w:t>Stratified into 3 groups on CT/MRI 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16.6pt;margin-top:32.6pt;width:393.25pt;height:40.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" strokeweight=".5pt">
                <v:textbox>
                  <w:txbxContent>
                    <w:p w:rsidR="00A06EE6" w:rsidRDefault="00A06EE6" w:rsidP="00A06EE6">
                      <w:pPr>
                        <w:jc w:val="center"/>
                      </w:pPr>
                      <w:r>
                        <w:t>Patients presenting with obstructive jaundice and/or pancreatic mass</w:t>
                      </w:r>
                    </w:p>
                    <w:p w:rsidR="00A06EE6" w:rsidRDefault="00A06EE6" w:rsidP="00A06EE6">
                      <w:pPr>
                        <w:jc w:val="center"/>
                      </w:pPr>
                      <w:r>
                        <w:t>Stratified into 3 groups on CT/MRI findings</w:t>
                      </w:r>
                    </w:p>
                  </w:txbxContent>
                </v:textbox>
              </v:shape>
            </w:pict>
          </mc:Fallback>
        </mc:AlternateContent>
      </w:r>
      <w:r w:rsidR="00A06EE6" w:rsidRPr="00D170BD">
        <w:rPr>
          <w:rFonts w:ascii="Book Antiqua" w:hAnsi="Book Antiqua"/>
          <w:b/>
        </w:rPr>
        <w:t xml:space="preserve"> </w:t>
      </w:r>
      <w:r>
        <w:rPr>
          <w:rFonts w:ascii="Book Antiqua" w:hAnsi="Book Antiqua"/>
          <w:b/>
          <w:noProof/>
          <w:lang w:val="en-US" w:eastAsia="zh-CN"/>
        </w:rPr>
        <mc:AlternateContent>
          <mc:Choice Requires="wpc">
            <w:drawing>
              <wp:inline distT="0" distB="0" distL="0" distR="0">
                <wp:extent cx="5257800" cy="3086100"/>
                <wp:effectExtent l="0" t="0" r="0" b="0"/>
                <wp:docPr id="58"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9"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Egdfej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w10:anchorlock/>
              </v:group>
            </w:pict>
          </mc:Fallback>
        </mc:AlternateContent>
      </w:r>
      <w:r>
        <w:rPr>
          <w:rFonts w:ascii="Book Antiqua" w:hAnsi="Book Antiqua"/>
          <w:b/>
          <w:noProof/>
          <w:lang w:val="en-US" w:eastAsia="zh-CN"/>
        </w:rPr>
        <mc:AlternateContent>
          <mc:Choice Requires="wpc">
            <w:drawing>
              <wp:inline distT="0" distB="0" distL="0" distR="0">
                <wp:extent cx="5257800" cy="3086100"/>
                <wp:effectExtent l="0" t="0" r="19050" b="0"/>
                <wp:docPr id="48"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33"/>
                        <wps:cNvCnPr/>
                        <wps:spPr bwMode="auto">
                          <a:xfrm>
                            <a:off x="1714627" y="1143000"/>
                            <a:ext cx="2285683" cy="10287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34"/>
                        <wps:cNvSpPr txBox="1">
                          <a:spLocks noChangeArrowheads="1"/>
                        </wps:cNvSpPr>
                        <wps:spPr bwMode="auto">
                          <a:xfrm>
                            <a:off x="2400332" y="1714500"/>
                            <a:ext cx="457137" cy="248603"/>
                          </a:xfrm>
                          <a:prstGeom prst="rect">
                            <a:avLst/>
                          </a:prstGeom>
                          <a:solidFill>
                            <a:srgbClr val="FFFFFF"/>
                          </a:solidFill>
                          <a:ln w="6350">
                            <a:solidFill>
                              <a:srgbClr val="FFFFFF"/>
                            </a:solidFill>
                            <a:miter lim="800000"/>
                            <a:headEnd/>
                            <a:tailEnd/>
                          </a:ln>
                        </wps:spPr>
                        <wps:txbx>
                          <w:txbxContent>
                            <w:p w:rsidR="00A06EE6" w:rsidRPr="00D82B52" w:rsidRDefault="00A06EE6" w:rsidP="00A06EE6">
                              <w:pPr>
                                <w:rPr>
                                  <w:b/>
                                  <w:sz w:val="20"/>
                                  <w:szCs w:val="20"/>
                                </w:rPr>
                              </w:pPr>
                              <w:r w:rsidRPr="00D82B52">
                                <w:rPr>
                                  <w:b/>
                                  <w:sz w:val="20"/>
                                  <w:szCs w:val="20"/>
                                </w:rPr>
                                <w:t>-ve</w:t>
                              </w:r>
                            </w:p>
                          </w:txbxContent>
                        </wps:txbx>
                        <wps:bodyPr rot="0" vert="horz" wrap="square" lIns="91440" tIns="45720" rIns="91440" bIns="45720" anchor="t" anchorCtr="0" upright="1">
                          <a:noAutofit/>
                        </wps:bodyPr>
                      </wps:wsp>
                      <wps:wsp>
                        <wps:cNvPr id="11" name="Text Box 35"/>
                        <wps:cNvSpPr txBox="1">
                          <a:spLocks noChangeArrowheads="1"/>
                        </wps:cNvSpPr>
                        <wps:spPr bwMode="auto">
                          <a:xfrm>
                            <a:off x="1363377" y="167878"/>
                            <a:ext cx="457137" cy="362188"/>
                          </a:xfrm>
                          <a:prstGeom prst="rect">
                            <a:avLst/>
                          </a:prstGeom>
                          <a:solidFill>
                            <a:srgbClr val="FFFFFF"/>
                          </a:solidFill>
                          <a:ln w="6350">
                            <a:solidFill>
                              <a:srgbClr val="FFFFFF"/>
                            </a:solidFill>
                            <a:miter lim="800000"/>
                            <a:headEnd/>
                            <a:tailEnd/>
                          </a:ln>
                        </wps:spPr>
                        <wps:txbx>
                          <w:txbxContent>
                            <w:p w:rsidR="00A06EE6" w:rsidRPr="00D82B52" w:rsidRDefault="00A06EE6" w:rsidP="00A06EE6">
                              <w:pPr>
                                <w:rPr>
                                  <w:b/>
                                  <w:sz w:val="20"/>
                                  <w:szCs w:val="20"/>
                                </w:rPr>
                              </w:pPr>
                              <w:r w:rsidRPr="00D82B52">
                                <w:rPr>
                                  <w:b/>
                                  <w:sz w:val="20"/>
                                  <w:szCs w:val="20"/>
                                </w:rPr>
                                <w:t>+ve</w:t>
                              </w:r>
                              <w:r>
                                <w:rPr>
                                  <w:b/>
                                  <w:sz w:val="20"/>
                                  <w:szCs w:val="20"/>
                                </w:rPr>
                                <w:t xml:space="preserve"> AIP</w:t>
                              </w:r>
                            </w:p>
                          </w:txbxContent>
                        </wps:txbx>
                        <wps:bodyPr rot="0" vert="horz" wrap="square" lIns="91440" tIns="45720" rIns="91440" bIns="45720" anchor="t" anchorCtr="0" upright="1">
                          <a:noAutofit/>
                        </wps:bodyPr>
                      </wps:wsp>
                      <wps:wsp>
                        <wps:cNvPr id="12" name="Text Box 36"/>
                        <wps:cNvSpPr txBox="1">
                          <a:spLocks noChangeArrowheads="1"/>
                        </wps:cNvSpPr>
                        <wps:spPr bwMode="auto">
                          <a:xfrm>
                            <a:off x="4572095" y="571500"/>
                            <a:ext cx="685705" cy="800100"/>
                          </a:xfrm>
                          <a:prstGeom prst="rect">
                            <a:avLst/>
                          </a:prstGeom>
                          <a:solidFill>
                            <a:srgbClr val="FFFFFF"/>
                          </a:solidFill>
                          <a:ln w="6350">
                            <a:solidFill>
                              <a:srgbClr val="FFFFFF"/>
                            </a:solidFill>
                            <a:miter lim="800000"/>
                            <a:headEnd/>
                            <a:tailEnd/>
                          </a:ln>
                        </wps:spPr>
                        <wps:txbx>
                          <w:txbxContent>
                            <w:p w:rsidR="00A06EE6" w:rsidRPr="00315B33" w:rsidRDefault="00A06EE6" w:rsidP="00A06EE6">
                              <w:pPr>
                                <w:rPr>
                                  <w:b/>
                                  <w:sz w:val="16"/>
                                  <w:szCs w:val="16"/>
                                </w:rPr>
                              </w:pPr>
                              <w:r w:rsidRPr="00315B33">
                                <w:rPr>
                                  <w:b/>
                                  <w:sz w:val="16"/>
                                  <w:szCs w:val="16"/>
                                </w:rPr>
                                <w:t>+ve</w:t>
                              </w:r>
                            </w:p>
                            <w:p w:rsidR="00A06EE6" w:rsidRPr="00315B33" w:rsidRDefault="00A06EE6" w:rsidP="00A06EE6">
                              <w:pPr>
                                <w:rPr>
                                  <w:b/>
                                  <w:sz w:val="16"/>
                                  <w:szCs w:val="16"/>
                                </w:rPr>
                              </w:pPr>
                              <w:r w:rsidRPr="00315B33">
                                <w:rPr>
                                  <w:b/>
                                  <w:sz w:val="16"/>
                                  <w:szCs w:val="16"/>
                                </w:rPr>
                                <w:t>Pancreatic Cancer</w:t>
                              </w:r>
                            </w:p>
                          </w:txbxContent>
                        </wps:txbx>
                        <wps:bodyPr rot="0" vert="horz" wrap="square" lIns="91440" tIns="45720" rIns="91440" bIns="45720" anchor="t" anchorCtr="0" upright="1">
                          <a:noAutofit/>
                        </wps:bodyPr>
                      </wps:wsp>
                      <wps:wsp>
                        <wps:cNvPr id="13" name="Text Box 37"/>
                        <wps:cNvSpPr txBox="1">
                          <a:spLocks noChangeArrowheads="1"/>
                        </wps:cNvSpPr>
                        <wps:spPr bwMode="auto">
                          <a:xfrm>
                            <a:off x="2514251" y="1143000"/>
                            <a:ext cx="459327" cy="362903"/>
                          </a:xfrm>
                          <a:prstGeom prst="rect">
                            <a:avLst/>
                          </a:prstGeom>
                          <a:solidFill>
                            <a:srgbClr val="FFFFFF"/>
                          </a:solidFill>
                          <a:ln w="6350">
                            <a:solidFill>
                              <a:srgbClr val="FFFFFF"/>
                            </a:solidFill>
                            <a:miter lim="800000"/>
                            <a:headEnd/>
                            <a:tailEnd/>
                          </a:ln>
                        </wps:spPr>
                        <wps:txbx>
                          <w:txbxContent>
                            <w:p w:rsidR="00A06EE6" w:rsidRPr="00D82B52" w:rsidRDefault="00A06EE6" w:rsidP="00A06EE6">
                              <w:pPr>
                                <w:rPr>
                                  <w:b/>
                                  <w:sz w:val="20"/>
                                  <w:szCs w:val="20"/>
                                </w:rPr>
                              </w:pPr>
                              <w:r w:rsidRPr="00D82B52">
                                <w:rPr>
                                  <w:b/>
                                  <w:sz w:val="20"/>
                                  <w:szCs w:val="20"/>
                                </w:rPr>
                                <w:t>+ve</w:t>
                              </w:r>
                            </w:p>
                          </w:txbxContent>
                        </wps:txbx>
                        <wps:bodyPr rot="0" vert="horz" wrap="square" lIns="91440" tIns="45720" rIns="91440" bIns="45720" anchor="t" anchorCtr="0" upright="1">
                          <a:noAutofit/>
                        </wps:bodyPr>
                      </wps:wsp>
                      <wps:wsp>
                        <wps:cNvPr id="14" name="AutoShape 38"/>
                        <wps:cNvSpPr>
                          <a:spLocks noChangeArrowheads="1"/>
                        </wps:cNvSpPr>
                        <wps:spPr bwMode="auto">
                          <a:xfrm>
                            <a:off x="1935163" y="1082278"/>
                            <a:ext cx="1256760" cy="114300"/>
                          </a:xfrm>
                          <a:prstGeom prst="leftArrow">
                            <a:avLst>
                              <a:gd name="adj1" fmla="val 50000"/>
                              <a:gd name="adj2" fmla="val 26890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AutoShape 39"/>
                        <wps:cNvSpPr>
                          <a:spLocks noChangeArrowheads="1"/>
                        </wps:cNvSpPr>
                        <wps:spPr bwMode="auto">
                          <a:xfrm>
                            <a:off x="1935163" y="853678"/>
                            <a:ext cx="1256760" cy="114300"/>
                          </a:xfrm>
                          <a:prstGeom prst="leftArrow">
                            <a:avLst>
                              <a:gd name="adj1" fmla="val 50000"/>
                              <a:gd name="adj2" fmla="val 26890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Text Box 40"/>
                        <wps:cNvSpPr txBox="1">
                          <a:spLocks noChangeArrowheads="1"/>
                        </wps:cNvSpPr>
                        <wps:spPr bwMode="auto">
                          <a:xfrm>
                            <a:off x="2057114" y="571500"/>
                            <a:ext cx="1143572" cy="228600"/>
                          </a:xfrm>
                          <a:prstGeom prst="rect">
                            <a:avLst/>
                          </a:prstGeom>
                          <a:solidFill>
                            <a:srgbClr val="FFFFFF"/>
                          </a:solidFill>
                          <a:ln w="6350">
                            <a:solidFill>
                              <a:srgbClr val="FFFFFF"/>
                            </a:solidFill>
                            <a:miter lim="800000"/>
                            <a:headEnd/>
                            <a:tailEnd/>
                          </a:ln>
                        </wps:spPr>
                        <wps:txbx>
                          <w:txbxContent>
                            <w:p w:rsidR="00A06EE6" w:rsidRPr="009C4C85" w:rsidRDefault="00A06EE6" w:rsidP="00A06EE6">
                              <w:pPr>
                                <w:jc w:val="center"/>
                                <w:rPr>
                                  <w:b/>
                                  <w:sz w:val="20"/>
                                  <w:szCs w:val="20"/>
                                </w:rPr>
                              </w:pPr>
                              <w:r w:rsidRPr="009C4C85">
                                <w:rPr>
                                  <w:b/>
                                  <w:sz w:val="20"/>
                                  <w:szCs w:val="20"/>
                                </w:rPr>
                                <w:t xml:space="preserve">Inconclusive </w:t>
                              </w:r>
                            </w:p>
                          </w:txbxContent>
                        </wps:txbx>
                        <wps:bodyPr rot="0" vert="horz" wrap="square" lIns="91440" tIns="45720" rIns="91440" bIns="45720" anchor="t" anchorCtr="0" upright="1">
                          <a:noAutofit/>
                        </wps:bodyPr>
                      </wps:wsp>
                    </wpc:wpc>
                  </a:graphicData>
                </a:graphic>
              </wp:inline>
            </w:drawing>
          </mc:Choice>
          <mc:Fallback>
            <w:pict>
              <v:group id="Canvas 31" o:spid="_x0000_s1039"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">
                <v:shape id="_x0000_s1040" type="#_x0000_t75" style="position:absolute;width:52578;height:30861;visibility:visible;mso-wrap-style:square">
                  <v:fill o:detectmouseclick="t"/>
                  <v:path o:connecttype="none"/>
                </v:shape>
                <v:line id="Line 33" o:spid="_x0000_s1041" style="position:absolute;visibility:visible;mso-wrap-style:square" from="17146,11430" to="4000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PK8MAAADaAAAADwAAAGRycy9kb3ducmV2LnhtbESPzWrDMBCE74W8g9hALyGRG2iTOFZC&#10;CWnxsfl5gMVa/2Br5UhK7L59VSj0OMzMN0y2H00nHuR8Y1nByyIBQVxY3XCl4Hr5mK9B+ICssbNM&#10;Cr7Jw343ecow1XbgEz3OoRIRwj5FBXUIfSqlL2oy6Be2J45eaZ3BEKWrpHY4RLjp5DJJ3qTBhuNC&#10;jT0daira890oaD5nxz637WqWr8bB8SYpb1+tUs/T8X0LItAY/sN/7VwreIXfK/EG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yjyvDAAAA2gAAAA8AAAAAAAAAAAAA&#10;AAAAoQIAAGRycy9kb3ducmV2LnhtbFBLBQYAAAAABAAEAPkAAACRAwAAAAA=&#10;" strokeweight="2pt">
                  <v:stroke endarrow="block"/>
                </v:line>
                <v:shape id="Text Box 34" o:spid="_x0000_s1042" type="#_x0000_t202" style="position:absolute;left:24003;top:17145;width:4571;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mo8QA&#10;AADaAAAADwAAAGRycy9kb3ducmV2LnhtbESPS2vDMBCE74X8B7GB3mo5hRrjWAkhUOihFJw2j+Ni&#10;bWwTa+VY8qP/vioUehxm5hsm386mFSP1rrGsYBXFIIhLqxuuFHx9vj6lIJxH1thaJgXf5GC7WTzk&#10;mGk7cUHjwVciQNhlqKD2vsukdGVNBl1kO+LgXW1v0AfZV1L3OAW4aeVzHCfSYMNhocaO9jWVt8Ng&#10;FHyMgz1Wp5fyzJepcOn1Xrynd6Uel/NuDcLT7P/Df+03rSCB3yvh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ZqPEAAAA2gAAAA8AAAAAAAAAAAAAAAAAmAIAAGRycy9k&#10;b3ducmV2LnhtbFBLBQYAAAAABAAEAPUAAACJAwAAAAA=&#10;" strokecolor="white" strokeweight=".5pt">
                  <v:textbox>
                    <w:txbxContent>
                      <w:p w:rsidR="00A06EE6" w:rsidRPr="00D82B52" w:rsidRDefault="00A06EE6" w:rsidP="00A06EE6">
                        <w:pPr>
                          <w:rPr>
                            <w:b/>
                            <w:sz w:val="20"/>
                            <w:szCs w:val="20"/>
                          </w:rPr>
                        </w:pPr>
                        <w:r w:rsidRPr="00D82B52">
                          <w:rPr>
                            <w:b/>
                            <w:sz w:val="20"/>
                            <w:szCs w:val="20"/>
                          </w:rPr>
                          <w:t>-ve</w:t>
                        </w:r>
                      </w:p>
                    </w:txbxContent>
                  </v:textbox>
                </v:shape>
                <v:shape id="Text Box 35" o:spid="_x0000_s1043" type="#_x0000_t202" style="position:absolute;left:13633;top:1678;width:4572;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PdcEA&#10;AADbAAAADwAAAGRycy9kb3ducmV2LnhtbERPS4vCMBC+C/6HMII3TV1QSjWKCMIeRKi7Po5DM7bF&#10;ZlKb2Hb//UZY2Nt8fM9ZbXpTiZYaV1pWMJtGIIgzq0vOFXx/7ScxCOeRNVaWScEPOdish4MVJtp2&#10;nFJ78rkIIewSVFB4XydSuqwgg25qa+LA3W1j0AfY5FI32IVwU8mPKFpIgyWHhgJr2hWUPU4vo+DY&#10;vuw5v8yzK9+61MX3Z3qIn0qNR/12CcJT7//Ff+5PHebP4P1LO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3XBAAAA2wAAAA8AAAAAAAAAAAAAAAAAmAIAAGRycy9kb3du&#10;cmV2LnhtbFBLBQYAAAAABAAEAPUAAACGAwAAAAA=&#10;" strokecolor="white" strokeweight=".5pt">
                  <v:textbox>
                    <w:txbxContent>
                      <w:p w:rsidR="00A06EE6" w:rsidRPr="00D82B52" w:rsidRDefault="00A06EE6" w:rsidP="00A06EE6">
                        <w:pPr>
                          <w:rPr>
                            <w:b/>
                            <w:sz w:val="20"/>
                            <w:szCs w:val="20"/>
                          </w:rPr>
                        </w:pPr>
                        <w:r w:rsidRPr="00D82B52">
                          <w:rPr>
                            <w:b/>
                            <w:sz w:val="20"/>
                            <w:szCs w:val="20"/>
                          </w:rPr>
                          <w:t>+ve</w:t>
                        </w:r>
                        <w:r>
                          <w:rPr>
                            <w:b/>
                            <w:sz w:val="20"/>
                            <w:szCs w:val="20"/>
                          </w:rPr>
                          <w:t xml:space="preserve"> AIP</w:t>
                        </w:r>
                      </w:p>
                    </w:txbxContent>
                  </v:textbox>
                </v:shape>
                <v:shape id="Text Box 36" o:spid="_x0000_s1044" type="#_x0000_t202" style="position:absolute;left:45720;top:5715;width:68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3RAsIA&#10;AADbAAAADwAAAGRycy9kb3ducmV2LnhtbERPyWrDMBC9F/IPYgK91XIMLcaxEkKg0EMpOG2W42BN&#10;bBNr5Fjy0r+vCoXe5vHWybezacVIvWssK1hFMQji0uqGKwVfn69PKQjnkTW2lknBNznYbhYPOWba&#10;TlzQePCVCCHsMlRQe99lUrqyJoMush1x4K62N+gD7Cupe5xCuGllEscv0mDDoaHGjvY1lbfDYBR8&#10;jIM9Vqfn8syXqXDp9V68p3elHpfzbg3C0+z/xX/uNx3mJ/D7Sz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dECwgAAANsAAAAPAAAAAAAAAAAAAAAAAJgCAABkcnMvZG93&#10;bnJldi54bWxQSwUGAAAAAAQABAD1AAAAhwMAAAAA&#10;" strokecolor="white" strokeweight=".5pt">
                  <v:textbox>
                    <w:txbxContent>
                      <w:p w:rsidR="00A06EE6" w:rsidRPr="00315B33" w:rsidRDefault="00A06EE6" w:rsidP="00A06EE6">
                        <w:pPr>
                          <w:rPr>
                            <w:b/>
                            <w:sz w:val="16"/>
                            <w:szCs w:val="16"/>
                          </w:rPr>
                        </w:pPr>
                        <w:r w:rsidRPr="00315B33">
                          <w:rPr>
                            <w:b/>
                            <w:sz w:val="16"/>
                            <w:szCs w:val="16"/>
                          </w:rPr>
                          <w:t>+ve</w:t>
                        </w:r>
                      </w:p>
                      <w:p w:rsidR="00A06EE6" w:rsidRPr="00315B33" w:rsidRDefault="00A06EE6" w:rsidP="00A06EE6">
                        <w:pPr>
                          <w:rPr>
                            <w:b/>
                            <w:sz w:val="16"/>
                            <w:szCs w:val="16"/>
                          </w:rPr>
                        </w:pPr>
                        <w:r w:rsidRPr="00315B33">
                          <w:rPr>
                            <w:b/>
                            <w:sz w:val="16"/>
                            <w:szCs w:val="16"/>
                          </w:rPr>
                          <w:t>Pancreatic Cancer</w:t>
                        </w:r>
                      </w:p>
                    </w:txbxContent>
                  </v:textbox>
                </v:shape>
                <v:shape id="Text Box 37" o:spid="_x0000_s1045" type="#_x0000_t202" style="position:absolute;left:25142;top:11430;width:4593;height:3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0mcIA&#10;AADbAAAADwAAAGRycy9kb3ducmV2LnhtbERPS2vCQBC+C/0PyxR6M5taKiG6CaVQ8FAKUfs4Dtkx&#10;CWZnY3ZN0n/vCoK3+fies84n04qBetdYVvAcxSCIS6sbrhTsdx/zBITzyBpby6Tgnxzk2cNsjam2&#10;Ixc0bH0lQgi7FBXU3neplK6syaCLbEccuIPtDfoA+0rqHscQblq5iOOlNNhwaKixo/eayuP2bBR8&#10;DWf7Xf28lr/8NxYuOZyKz+Sk1NPj9LYC4Wnyd/HNvdFh/gtcfwkHy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SZwgAAANsAAAAPAAAAAAAAAAAAAAAAAJgCAABkcnMvZG93&#10;bnJldi54bWxQSwUGAAAAAAQABAD1AAAAhwMAAAAA&#10;" strokecolor="white" strokeweight=".5pt">
                  <v:textbox>
                    <w:txbxContent>
                      <w:p w:rsidR="00A06EE6" w:rsidRPr="00D82B52" w:rsidRDefault="00A06EE6" w:rsidP="00A06EE6">
                        <w:pPr>
                          <w:rPr>
                            <w:b/>
                            <w:sz w:val="20"/>
                            <w:szCs w:val="20"/>
                          </w:rPr>
                        </w:pPr>
                        <w:r w:rsidRPr="00D82B52">
                          <w:rPr>
                            <w:b/>
                            <w:sz w:val="20"/>
                            <w:szCs w:val="20"/>
                          </w:rPr>
                          <w:t>+ve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8" o:spid="_x0000_s1046" type="#_x0000_t66" style="position:absolute;left:19351;top:10822;width:1256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mdcEA&#10;AADbAAAADwAAAGRycy9kb3ducmV2LnhtbERPTYvCMBC9L/gfwgheFk1XZJFqFBGEvSjYXVa8Dc00&#10;rTaT0kSt/94Igrd5vM+ZLztbiyu1vnKs4GuUgCDOna7YKPj73QynIHxA1lg7JgV38rBc9D7mmGp3&#10;4z1ds2BEDGGfooIyhCaV0uclWfQj1xBHrnCtxRBha6Ru8RbDbS3HSfItLVYcG0psaF1Sfs4uVsG4&#10;0PW2oF34POruYE7/a3PcZUoN+t1qBiJQF97il/tHx/k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OpnXBAAAA2wAAAA8AAAAAAAAAAAAAAAAAmAIAAGRycy9kb3du&#10;cmV2LnhtbFBLBQYAAAAABAAEAPUAAACGAwAAAAA=&#10;" adj="5283" fillcolor="black"/>
                <v:shape id="AutoShape 39" o:spid="_x0000_s1047" type="#_x0000_t66" style="position:absolute;left:19351;top:8536;width:1256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D7sEA&#10;AADbAAAADwAAAGRycy9kb3ducmV2LnhtbERPTYvCMBC9L/gfwgheFk1XcJFqFBGEvSjYXVa8Dc00&#10;rTaT0kSt/94Igrd5vM+ZLztbiyu1vnKs4GuUgCDOna7YKPj73QynIHxA1lg7JgV38rBc9D7mmGp3&#10;4z1ds2BEDGGfooIyhCaV0uclWfQj1xBHrnCtxRBha6Ru8RbDbS3HSfItLVYcG0psaF1Sfs4uVsG4&#10;0PW2oF34POruYE7/a3PcZUoN+t1qBiJQF97il/tHx/k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CA+7BAAAA2wAAAA8AAAAAAAAAAAAAAAAAmAIAAGRycy9kb3du&#10;cmV2LnhtbFBLBQYAAAAABAAEAPUAAACGAwAAAAA=&#10;" adj="5283" fillcolor="black"/>
                <v:shape id="Text Box 40" o:spid="_x0000_s1048" type="#_x0000_t202" style="position:absolute;left:20571;top:5715;width:1143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XAcEA&#10;AADbAAAADwAAAGRycy9kb3ducmV2LnhtbERPS4vCMBC+C/sfwix403QFpXSNIguCBxHqY3ePQzO2&#10;xWZSm9jWf28Ewdt8fM+ZL3tTiZYaV1pW8DWOQBBnVpecKzge1qMYhPPIGivLpOBODpaLj8EcE207&#10;Tqnd+1yEEHYJKii8rxMpXVaQQTe2NXHgzrYx6ANscqkb7EK4qeQkimbSYMmhocCafgrKLvubUbBr&#10;b/aU/06zP/7vUhefr+k2vio1/OxX3yA89f4tfrk3Osyfwf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1wHBAAAA2wAAAA8AAAAAAAAAAAAAAAAAmAIAAGRycy9kb3du&#10;cmV2LnhtbFBLBQYAAAAABAAEAPUAAACGAwAAAAA=&#10;" strokecolor="white" strokeweight=".5pt">
                  <v:textbox>
                    <w:txbxContent>
                      <w:p w:rsidR="00A06EE6" w:rsidRPr="009C4C85" w:rsidRDefault="00A06EE6" w:rsidP="00A06EE6">
                        <w:pPr>
                          <w:jc w:val="center"/>
                          <w:rPr>
                            <w:b/>
                            <w:sz w:val="20"/>
                            <w:szCs w:val="20"/>
                          </w:rPr>
                        </w:pPr>
                        <w:r w:rsidRPr="009C4C85">
                          <w:rPr>
                            <w:b/>
                            <w:sz w:val="20"/>
                            <w:szCs w:val="20"/>
                          </w:rPr>
                          <w:t xml:space="preserve">Inconclusive </w:t>
                        </w:r>
                      </w:p>
                    </w:txbxContent>
                  </v:textbox>
                </v:shape>
                <w10:anchorlock/>
              </v:group>
            </w:pict>
          </mc:Fallback>
        </mc:AlternateContent>
      </w:r>
    </w:p>
    <w:p w:rsidR="009B697B" w:rsidRPr="00D170BD" w:rsidRDefault="009B697B" w:rsidP="009B697B">
      <w:pPr>
        <w:spacing w:line="360" w:lineRule="auto"/>
        <w:rPr>
          <w:rFonts w:ascii="Book Antiqua" w:hAnsi="Book Antiqua"/>
          <w:b/>
        </w:rPr>
      </w:pPr>
      <w:r w:rsidRPr="00D170BD">
        <w:rPr>
          <w:rFonts w:ascii="Book Antiqua" w:hAnsi="Book Antiqua"/>
          <w:b/>
        </w:rPr>
        <w:t xml:space="preserve">Figure </w:t>
      </w:r>
      <w:r w:rsidR="009D5BAB">
        <w:rPr>
          <w:rFonts w:ascii="Book Antiqua" w:hAnsi="Book Antiqua" w:hint="eastAsia"/>
          <w:b/>
          <w:lang w:eastAsia="zh-CN"/>
        </w:rPr>
        <w:t>4</w:t>
      </w:r>
      <w:r w:rsidRPr="00D170BD">
        <w:rPr>
          <w:rFonts w:ascii="Book Antiqua" w:hAnsi="Book Antiqua"/>
          <w:b/>
        </w:rPr>
        <w:t xml:space="preserve"> A Strategy for distinguishing </w:t>
      </w:r>
      <w:r w:rsidRPr="00DD0798">
        <w:rPr>
          <w:rFonts w:ascii="Book Antiqua" w:hAnsi="Book Antiqua"/>
          <w:b/>
          <w:lang w:eastAsia="en-US"/>
        </w:rPr>
        <w:t>autoimmune pancreatitis</w:t>
      </w:r>
      <w:r w:rsidRPr="00D170BD">
        <w:rPr>
          <w:rFonts w:ascii="Book Antiqua" w:hAnsi="Book Antiqua"/>
          <w:b/>
        </w:rPr>
        <w:t xml:space="preserve"> from pancreatic cancer </w:t>
      </w:r>
      <w:r>
        <w:rPr>
          <w:rFonts w:ascii="Book Antiqua" w:hAnsi="Book Antiqua" w:hint="eastAsia"/>
          <w:b/>
          <w:lang w:eastAsia="zh-CN"/>
        </w:rPr>
        <w:t>(</w:t>
      </w:r>
      <w:r w:rsidRPr="00D170BD">
        <w:rPr>
          <w:rFonts w:ascii="Book Antiqua" w:hAnsi="Book Antiqua"/>
          <w:b/>
        </w:rPr>
        <w:t>based upon the Mayo clinic strategy</w:t>
      </w:r>
      <w:r w:rsidRPr="009B697B">
        <w:rPr>
          <w:rFonts w:ascii="Book Antiqua" w:hAnsi="Book Antiqua"/>
          <w:b/>
          <w:vertAlign w:val="superscript"/>
        </w:rPr>
        <w:t>[23]</w:t>
      </w:r>
      <w:r>
        <w:rPr>
          <w:rFonts w:ascii="Book Antiqua" w:hAnsi="Book Antiqua" w:hint="eastAsia"/>
          <w:b/>
          <w:lang w:eastAsia="zh-CN"/>
        </w:rPr>
        <w:t>)</w:t>
      </w:r>
      <w:r w:rsidRPr="00D170BD">
        <w:rPr>
          <w:rFonts w:ascii="Book Antiqua" w:hAnsi="Book Antiqua"/>
          <w:b/>
        </w:rPr>
        <w:t>.</w:t>
      </w:r>
    </w:p>
    <w:p w:rsidR="00A06EE6" w:rsidRPr="00D170BD" w:rsidRDefault="00A06EE6" w:rsidP="00A06EE6">
      <w:pPr>
        <w:spacing w:line="360" w:lineRule="auto"/>
        <w:rPr>
          <w:rFonts w:ascii="Book Antiqua" w:hAnsi="Book Antiqua"/>
        </w:rPr>
      </w:pPr>
    </w:p>
    <w:p w:rsidR="00A06EE6" w:rsidRPr="00D170BD" w:rsidRDefault="00A06EE6" w:rsidP="00A06EE6">
      <w:pPr>
        <w:spacing w:line="360" w:lineRule="auto"/>
        <w:rPr>
          <w:rFonts w:ascii="Book Antiqua" w:hAnsi="Book Antiqua"/>
        </w:rPr>
      </w:pPr>
    </w:p>
    <w:p w:rsidR="00A06EE6" w:rsidRPr="00D170BD" w:rsidRDefault="00082426" w:rsidP="00A06EE6">
      <w:pPr>
        <w:spacing w:line="360" w:lineRule="auto"/>
        <w:rPr>
          <w:rFonts w:ascii="Book Antiqua" w:hAnsi="Book Antiqua"/>
          <w:b/>
          <w:lang w:eastAsia="zh-CN"/>
        </w:rPr>
      </w:pPr>
      <w:r>
        <w:rPr>
          <w:rFonts w:ascii="Book Antiqua" w:hAnsi="Book Antiqua"/>
        </w:rPr>
        <w:br w:type="page"/>
      </w:r>
      <w:r>
        <w:rPr>
          <w:rFonts w:ascii="Book Antiqua" w:hAnsi="Book Antiqua" w:hint="eastAsia"/>
          <w:b/>
          <w:lang w:eastAsia="zh-CN"/>
        </w:rPr>
        <w:lastRenderedPageBreak/>
        <w:t xml:space="preserve"> A</w:t>
      </w:r>
    </w:p>
    <w:p w:rsidR="00A06EE6" w:rsidRPr="00D170BD" w:rsidRDefault="0073418F" w:rsidP="00A06EE6">
      <w:pPr>
        <w:spacing w:line="360" w:lineRule="auto"/>
        <w:rPr>
          <w:rFonts w:ascii="Book Antiqua" w:hAnsi="Book Antiqua"/>
          <w:b/>
        </w:rPr>
      </w:pPr>
      <w:r>
        <w:rPr>
          <w:rFonts w:ascii="Book Antiqua" w:hAnsi="Book Antiqua"/>
          <w:b/>
          <w:noProof/>
          <w:lang w:val="en-US" w:eastAsia="zh-CN"/>
        </w:rPr>
        <w:drawing>
          <wp:inline distT="0" distB="0" distL="0" distR="0">
            <wp:extent cx="4086860" cy="2544445"/>
            <wp:effectExtent l="0" t="0" r="8890" b="825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860" cy="2544445"/>
                    </a:xfrm>
                    <a:prstGeom prst="rect">
                      <a:avLst/>
                    </a:prstGeom>
                    <a:noFill/>
                    <a:ln>
                      <a:noFill/>
                    </a:ln>
                  </pic:spPr>
                </pic:pic>
              </a:graphicData>
            </a:graphic>
          </wp:inline>
        </w:drawing>
      </w:r>
    </w:p>
    <w:p w:rsidR="00A06EE6" w:rsidRPr="00D170BD" w:rsidRDefault="00082426" w:rsidP="00A06EE6">
      <w:pPr>
        <w:spacing w:line="360" w:lineRule="auto"/>
        <w:rPr>
          <w:rFonts w:ascii="Book Antiqua" w:hAnsi="Book Antiqua"/>
          <w:lang w:eastAsia="zh-CN"/>
        </w:rPr>
      </w:pPr>
      <w:r>
        <w:rPr>
          <w:rFonts w:ascii="Book Antiqua" w:hAnsi="Book Antiqua" w:hint="eastAsia"/>
          <w:lang w:eastAsia="zh-CN"/>
        </w:rPr>
        <w:t>B</w:t>
      </w:r>
    </w:p>
    <w:p w:rsidR="00A06EE6" w:rsidRDefault="0073418F" w:rsidP="00A06EE6">
      <w:pPr>
        <w:spacing w:line="360" w:lineRule="auto"/>
        <w:rPr>
          <w:rFonts w:ascii="Book Antiqua" w:hAnsi="Book Antiqua"/>
          <w:b/>
          <w:noProof/>
          <w:lang w:eastAsia="zh-CN"/>
        </w:rPr>
      </w:pPr>
      <w:r>
        <w:rPr>
          <w:rFonts w:ascii="Book Antiqua" w:hAnsi="Book Antiqua"/>
          <w:b/>
          <w:noProof/>
          <w:lang w:val="en-US" w:eastAsia="zh-CN"/>
        </w:rPr>
        <w:drawing>
          <wp:inline distT="0" distB="0" distL="0" distR="0">
            <wp:extent cx="4086860" cy="3077210"/>
            <wp:effectExtent l="0" t="0" r="8890" b="889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860" cy="3077210"/>
                    </a:xfrm>
                    <a:prstGeom prst="rect">
                      <a:avLst/>
                    </a:prstGeom>
                    <a:noFill/>
                    <a:ln>
                      <a:noFill/>
                    </a:ln>
                  </pic:spPr>
                </pic:pic>
              </a:graphicData>
            </a:graphic>
          </wp:inline>
        </w:drawing>
      </w:r>
    </w:p>
    <w:p w:rsidR="00082426" w:rsidRPr="00D170BD" w:rsidRDefault="00082426" w:rsidP="00082426">
      <w:pPr>
        <w:spacing w:line="360" w:lineRule="auto"/>
        <w:rPr>
          <w:rFonts w:ascii="Book Antiqua" w:hAnsi="Book Antiqua"/>
          <w:b/>
        </w:rPr>
      </w:pPr>
      <w:r>
        <w:rPr>
          <w:rFonts w:ascii="Book Antiqua" w:hAnsi="Book Antiqua"/>
          <w:b/>
        </w:rPr>
        <w:t xml:space="preserve">Figure </w:t>
      </w:r>
      <w:r>
        <w:rPr>
          <w:rFonts w:ascii="Book Antiqua" w:hAnsi="Book Antiqua" w:hint="eastAsia"/>
          <w:b/>
          <w:lang w:eastAsia="zh-CN"/>
        </w:rPr>
        <w:t xml:space="preserve">5 </w:t>
      </w:r>
      <w:r w:rsidRPr="00D170BD">
        <w:rPr>
          <w:rFonts w:ascii="Book Antiqua" w:hAnsi="Book Antiqua"/>
          <w:b/>
        </w:rPr>
        <w:t xml:space="preserve">Axial </w:t>
      </w:r>
      <w:r w:rsidR="000466CC" w:rsidRPr="000466CC">
        <w:rPr>
          <w:rFonts w:ascii="Book Antiqua" w:hAnsi="Book Antiqua"/>
          <w:b/>
        </w:rPr>
        <w:t>computed tomography</w:t>
      </w:r>
      <w:r w:rsidRPr="00D170BD">
        <w:rPr>
          <w:rFonts w:ascii="Book Antiqua" w:hAnsi="Book Antiqua"/>
          <w:b/>
        </w:rPr>
        <w:t xml:space="preserve"> image</w:t>
      </w:r>
      <w:r>
        <w:rPr>
          <w:rFonts w:ascii="Book Antiqua" w:hAnsi="Book Antiqua" w:hint="eastAsia"/>
          <w:b/>
          <w:lang w:eastAsia="zh-CN"/>
        </w:rPr>
        <w:t xml:space="preserve">. A: </w:t>
      </w:r>
      <w:r w:rsidRPr="00D170BD">
        <w:rPr>
          <w:rFonts w:ascii="Book Antiqua" w:hAnsi="Book Antiqua"/>
          <w:b/>
        </w:rPr>
        <w:t xml:space="preserve">Demonstrating a characteristic sausage shaped enlarged pancreas with surrounding halo in keeping with </w:t>
      </w:r>
      <w:r w:rsidR="00A640DB" w:rsidRPr="00DD0798">
        <w:rPr>
          <w:rFonts w:ascii="Book Antiqua" w:hAnsi="Book Antiqua"/>
          <w:b/>
          <w:lang w:eastAsia="en-US"/>
        </w:rPr>
        <w:t>autoimmune pancreatitis</w:t>
      </w:r>
      <w:r>
        <w:rPr>
          <w:rFonts w:ascii="Book Antiqua" w:hAnsi="Book Antiqua" w:hint="eastAsia"/>
          <w:b/>
          <w:lang w:eastAsia="zh-CN"/>
        </w:rPr>
        <w:t xml:space="preserve">; B: </w:t>
      </w:r>
      <w:r w:rsidRPr="00D170BD">
        <w:rPr>
          <w:rFonts w:ascii="Book Antiqua" w:hAnsi="Book Antiqua"/>
          <w:b/>
        </w:rPr>
        <w:t xml:space="preserve">From the same patient 8 </w:t>
      </w:r>
      <w:r>
        <w:rPr>
          <w:rFonts w:ascii="Book Antiqua" w:hAnsi="Book Antiqua"/>
          <w:b/>
        </w:rPr>
        <w:t>mo</w:t>
      </w:r>
      <w:r w:rsidRPr="00D170BD">
        <w:rPr>
          <w:rFonts w:ascii="Book Antiqua" w:hAnsi="Book Antiqua"/>
          <w:b/>
        </w:rPr>
        <w:t xml:space="preserve"> later following corticosteroid therapy demonstrating response to treatment.</w:t>
      </w:r>
    </w:p>
    <w:p w:rsidR="00082426" w:rsidRPr="00082426" w:rsidRDefault="00082426" w:rsidP="00082426">
      <w:pPr>
        <w:spacing w:line="360" w:lineRule="auto"/>
        <w:rPr>
          <w:rFonts w:ascii="Book Antiqua" w:hAnsi="Book Antiqua"/>
          <w:b/>
          <w:lang w:eastAsia="zh-CN"/>
        </w:rPr>
      </w:pPr>
    </w:p>
    <w:p w:rsidR="00082426" w:rsidRPr="00082426" w:rsidRDefault="00082426" w:rsidP="00A06EE6">
      <w:pPr>
        <w:spacing w:line="360" w:lineRule="auto"/>
        <w:rPr>
          <w:rFonts w:ascii="Book Antiqua" w:hAnsi="Book Antiqua"/>
          <w:b/>
          <w:lang w:eastAsia="zh-CN"/>
        </w:rPr>
      </w:pPr>
    </w:p>
    <w:p w:rsidR="001746FE" w:rsidRPr="00D170BD" w:rsidRDefault="00A06EE6" w:rsidP="00DE52E5">
      <w:pPr>
        <w:spacing w:line="360" w:lineRule="auto"/>
        <w:rPr>
          <w:rFonts w:ascii="Book Antiqua" w:hAnsi="Book Antiqua"/>
          <w:b/>
          <w:lang w:eastAsia="zh-CN"/>
        </w:rPr>
      </w:pPr>
      <w:r>
        <w:rPr>
          <w:rFonts w:ascii="Book Antiqua" w:hAnsi="Book Antiqua"/>
        </w:rPr>
        <w:br w:type="page"/>
      </w:r>
      <w:r w:rsidR="001746FE" w:rsidRPr="00D170BD">
        <w:rPr>
          <w:rFonts w:ascii="Book Antiqua" w:hAnsi="Book Antiqua"/>
          <w:b/>
        </w:rPr>
        <w:lastRenderedPageBreak/>
        <w:t>Table 1</w:t>
      </w:r>
      <w:r w:rsidR="007D7370">
        <w:rPr>
          <w:rFonts w:ascii="Book Antiqua" w:hAnsi="Book Antiqua" w:hint="eastAsia"/>
          <w:b/>
          <w:lang w:eastAsia="zh-CN"/>
        </w:rPr>
        <w:t xml:space="preserve"> </w:t>
      </w:r>
      <w:r w:rsidR="001746FE" w:rsidRPr="00D170BD">
        <w:rPr>
          <w:rFonts w:ascii="Book Antiqua" w:hAnsi="Book Antiqua"/>
          <w:b/>
        </w:rPr>
        <w:t xml:space="preserve">The Mayo clinic HISORt criteria for the diagnosis of </w:t>
      </w:r>
      <w:r w:rsidR="00D157C0" w:rsidRPr="00313C35">
        <w:rPr>
          <w:rFonts w:ascii="Book Antiqua" w:hAnsi="Book Antiqua"/>
          <w:b/>
        </w:rPr>
        <w:t>autoimmune pancreatitis</w:t>
      </w:r>
    </w:p>
    <w:tbl>
      <w:tblPr>
        <w:tblW w:w="0" w:type="auto"/>
        <w:tblBorders>
          <w:top w:val="single" w:sz="4" w:space="0" w:color="auto"/>
          <w:bottom w:val="single" w:sz="4" w:space="0" w:color="auto"/>
        </w:tblBorders>
        <w:tblLook w:val="01E0" w:firstRow="1" w:lastRow="1" w:firstColumn="1" w:lastColumn="1" w:noHBand="0" w:noVBand="0"/>
      </w:tblPr>
      <w:tblGrid>
        <w:gridCol w:w="1569"/>
        <w:gridCol w:w="6248"/>
      </w:tblGrid>
      <w:tr w:rsidR="00926F34" w:rsidRPr="002F3E3C" w:rsidTr="0090147B">
        <w:tc>
          <w:tcPr>
            <w:tcW w:w="1569" w:type="dxa"/>
            <w:tcBorders>
              <w:top w:val="single" w:sz="4" w:space="0" w:color="auto"/>
              <w:bottom w:val="single" w:sz="4" w:space="0" w:color="auto"/>
            </w:tcBorders>
          </w:tcPr>
          <w:p w:rsidR="001746FE" w:rsidRPr="002F3E3C" w:rsidRDefault="001746FE" w:rsidP="00DE52E5">
            <w:pPr>
              <w:spacing w:line="360" w:lineRule="auto"/>
              <w:rPr>
                <w:rFonts w:ascii="Book Antiqua" w:hAnsi="Book Antiqua"/>
                <w:b/>
                <w:lang w:eastAsia="en-US"/>
              </w:rPr>
            </w:pPr>
            <w:r w:rsidRPr="002F3E3C">
              <w:rPr>
                <w:rFonts w:ascii="Book Antiqua" w:hAnsi="Book Antiqua"/>
                <w:b/>
                <w:lang w:eastAsia="en-US"/>
              </w:rPr>
              <w:t>Category</w:t>
            </w:r>
          </w:p>
        </w:tc>
        <w:tc>
          <w:tcPr>
            <w:tcW w:w="6248" w:type="dxa"/>
            <w:tcBorders>
              <w:top w:val="single" w:sz="4" w:space="0" w:color="auto"/>
              <w:bottom w:val="single" w:sz="4" w:space="0" w:color="auto"/>
            </w:tcBorders>
          </w:tcPr>
          <w:p w:rsidR="001746FE" w:rsidRPr="002F3E3C" w:rsidRDefault="001746FE" w:rsidP="00DE52E5">
            <w:pPr>
              <w:spacing w:line="360" w:lineRule="auto"/>
              <w:rPr>
                <w:rFonts w:ascii="Book Antiqua" w:hAnsi="Book Antiqua"/>
                <w:b/>
                <w:lang w:eastAsia="en-US"/>
              </w:rPr>
            </w:pPr>
            <w:r w:rsidRPr="002F3E3C">
              <w:rPr>
                <w:rFonts w:ascii="Book Antiqua" w:hAnsi="Book Antiqua"/>
                <w:b/>
                <w:lang w:eastAsia="en-US"/>
              </w:rPr>
              <w:t>Criteria</w:t>
            </w:r>
          </w:p>
        </w:tc>
      </w:tr>
      <w:tr w:rsidR="00926F34" w:rsidRPr="00D170BD" w:rsidTr="0090147B">
        <w:tc>
          <w:tcPr>
            <w:tcW w:w="1569" w:type="dxa"/>
            <w:tcBorders>
              <w:top w:val="single" w:sz="4" w:space="0" w:color="auto"/>
            </w:tcBorders>
          </w:tcPr>
          <w:p w:rsidR="001746FE" w:rsidRPr="00D170BD" w:rsidRDefault="001746FE" w:rsidP="00DE52E5">
            <w:pPr>
              <w:spacing w:line="360" w:lineRule="auto"/>
              <w:rPr>
                <w:rFonts w:ascii="Book Antiqua" w:hAnsi="Book Antiqua"/>
                <w:lang w:eastAsia="en-US"/>
              </w:rPr>
            </w:pPr>
            <w:r w:rsidRPr="002F3E3C">
              <w:rPr>
                <w:rFonts w:ascii="Book Antiqua" w:hAnsi="Book Antiqua"/>
                <w:lang w:eastAsia="en-US"/>
              </w:rPr>
              <w:t>H</w:t>
            </w:r>
            <w:r w:rsidRPr="00D170BD">
              <w:rPr>
                <w:rFonts w:ascii="Book Antiqua" w:hAnsi="Book Antiqua"/>
                <w:lang w:eastAsia="en-US"/>
              </w:rPr>
              <w:t xml:space="preserve">istology </w:t>
            </w:r>
          </w:p>
        </w:tc>
        <w:tc>
          <w:tcPr>
            <w:tcW w:w="6248" w:type="dxa"/>
            <w:tcBorders>
              <w:top w:val="single" w:sz="4" w:space="0" w:color="auto"/>
            </w:tcBorders>
          </w:tcPr>
          <w:p w:rsidR="001746FE" w:rsidRPr="00D170BD" w:rsidRDefault="001746FE" w:rsidP="00DE52E5">
            <w:pPr>
              <w:spacing w:line="360" w:lineRule="auto"/>
              <w:rPr>
                <w:rFonts w:ascii="Book Antiqua" w:hAnsi="Book Antiqua"/>
                <w:lang w:eastAsia="en-US"/>
              </w:rPr>
            </w:pPr>
            <w:r w:rsidRPr="00D170BD">
              <w:rPr>
                <w:rFonts w:ascii="Book Antiqua" w:hAnsi="Book Antiqua"/>
                <w:lang w:eastAsia="en-US"/>
              </w:rPr>
              <w:t>One of the following:</w:t>
            </w:r>
          </w:p>
          <w:p w:rsidR="001746FE" w:rsidRPr="00D170BD" w:rsidRDefault="009D5BAB" w:rsidP="00DE52E5">
            <w:pPr>
              <w:spacing w:line="360" w:lineRule="auto"/>
              <w:rPr>
                <w:rFonts w:ascii="Book Antiqua" w:hAnsi="Book Antiqua"/>
                <w:lang w:eastAsia="zh-CN"/>
              </w:rPr>
            </w:pPr>
            <w:r>
              <w:rPr>
                <w:rFonts w:ascii="Book Antiqua" w:hAnsi="Book Antiqua"/>
                <w:lang w:eastAsia="en-US"/>
              </w:rPr>
              <w:t>1</w:t>
            </w:r>
            <w:r w:rsidR="001746FE" w:rsidRPr="00D170BD">
              <w:rPr>
                <w:rFonts w:ascii="Book Antiqua" w:hAnsi="Book Antiqua"/>
                <w:lang w:eastAsia="en-US"/>
              </w:rPr>
              <w:t xml:space="preserve"> Periductal lymphoplasmacytic infiltrate with obliterative phlebitis and storiform fibrosis </w:t>
            </w:r>
            <w:r w:rsidR="00071B65">
              <w:rPr>
                <w:rFonts w:ascii="Book Antiqua" w:hAnsi="Book Antiqua" w:hint="eastAsia"/>
                <w:lang w:eastAsia="zh-CN"/>
              </w:rPr>
              <w:t>(</w:t>
            </w:r>
            <w:r w:rsidR="001746FE" w:rsidRPr="00D170BD">
              <w:rPr>
                <w:rFonts w:ascii="Book Antiqua" w:hAnsi="Book Antiqua"/>
                <w:lang w:eastAsia="en-US"/>
              </w:rPr>
              <w:t>LPSP</w:t>
            </w:r>
            <w:r w:rsidR="00071B65">
              <w:rPr>
                <w:rFonts w:ascii="Book Antiqua" w:hAnsi="Book Antiqua" w:hint="eastAsia"/>
                <w:lang w:eastAsia="zh-CN"/>
              </w:rPr>
              <w:t>)</w:t>
            </w:r>
          </w:p>
          <w:p w:rsidR="001746FE" w:rsidRPr="00D170BD" w:rsidRDefault="009D5BAB" w:rsidP="00071B65">
            <w:pPr>
              <w:spacing w:line="360" w:lineRule="auto"/>
              <w:rPr>
                <w:rFonts w:ascii="Book Antiqua" w:hAnsi="Book Antiqua"/>
                <w:lang w:eastAsia="zh-CN"/>
              </w:rPr>
            </w:pPr>
            <w:r>
              <w:rPr>
                <w:rFonts w:ascii="Book Antiqua" w:hAnsi="Book Antiqua"/>
                <w:lang w:eastAsia="en-US"/>
              </w:rPr>
              <w:t>2</w:t>
            </w:r>
            <w:r w:rsidR="001746FE" w:rsidRPr="00D170BD">
              <w:rPr>
                <w:rFonts w:ascii="Book Antiqua" w:hAnsi="Book Antiqua"/>
                <w:lang w:eastAsia="en-US"/>
              </w:rPr>
              <w:t xml:space="preserve"> Lymphoplasmacytic infiltrate with storiform fibrosis showing abundant IgG4 positive cells </w:t>
            </w:r>
            <w:r w:rsidR="00071B65">
              <w:rPr>
                <w:rFonts w:ascii="Book Antiqua" w:hAnsi="Book Antiqua" w:hint="eastAsia"/>
                <w:lang w:eastAsia="zh-CN"/>
              </w:rPr>
              <w:t>(</w:t>
            </w:r>
            <w:r w:rsidR="001746FE" w:rsidRPr="00D170BD">
              <w:rPr>
                <w:rFonts w:ascii="Book Antiqua" w:hAnsi="Book Antiqua"/>
                <w:lang w:eastAsia="en-US"/>
              </w:rPr>
              <w:t>&gt;10 cells/HPF</w:t>
            </w:r>
            <w:r w:rsidR="00071B65">
              <w:rPr>
                <w:rFonts w:ascii="Book Antiqua" w:hAnsi="Book Antiqua" w:hint="eastAsia"/>
                <w:lang w:eastAsia="zh-CN"/>
              </w:rPr>
              <w:t>)</w:t>
            </w:r>
          </w:p>
        </w:tc>
      </w:tr>
      <w:tr w:rsidR="00926F34" w:rsidRPr="007213D0" w:rsidTr="0090147B">
        <w:tc>
          <w:tcPr>
            <w:tcW w:w="1569" w:type="dxa"/>
          </w:tcPr>
          <w:p w:rsidR="001746FE" w:rsidRPr="007213D0" w:rsidRDefault="001746FE" w:rsidP="00071B65">
            <w:pPr>
              <w:spacing w:line="360" w:lineRule="auto"/>
              <w:rPr>
                <w:rFonts w:ascii="Book Antiqua" w:hAnsi="Book Antiqua"/>
                <w:lang w:eastAsia="zh-CN"/>
              </w:rPr>
            </w:pPr>
            <w:r w:rsidRPr="007213D0">
              <w:rPr>
                <w:rFonts w:ascii="Book Antiqua" w:hAnsi="Book Antiqua"/>
                <w:lang w:eastAsia="en-US"/>
              </w:rPr>
              <w:t xml:space="preserve">Imaging </w:t>
            </w:r>
            <w:r w:rsidR="00071B65" w:rsidRPr="007213D0">
              <w:rPr>
                <w:rFonts w:ascii="Book Antiqua" w:hAnsi="Book Antiqua" w:hint="eastAsia"/>
                <w:lang w:eastAsia="zh-CN"/>
              </w:rPr>
              <w:t>(</w:t>
            </w:r>
            <w:r w:rsidRPr="007213D0">
              <w:rPr>
                <w:rFonts w:ascii="Book Antiqua" w:hAnsi="Book Antiqua"/>
                <w:lang w:eastAsia="en-US"/>
              </w:rPr>
              <w:t>CT</w:t>
            </w:r>
            <w:r w:rsidR="00071B65" w:rsidRPr="007213D0">
              <w:rPr>
                <w:rFonts w:ascii="Book Antiqua" w:hAnsi="Book Antiqua" w:hint="eastAsia"/>
                <w:lang w:eastAsia="zh-CN"/>
              </w:rPr>
              <w:t>)</w:t>
            </w:r>
            <w:r w:rsidRPr="007213D0">
              <w:rPr>
                <w:rFonts w:ascii="Book Antiqua" w:hAnsi="Book Antiqua"/>
                <w:lang w:eastAsia="en-US"/>
              </w:rPr>
              <w:t>/</w:t>
            </w:r>
            <w:r w:rsidR="00071B65" w:rsidRPr="007213D0">
              <w:rPr>
                <w:rFonts w:ascii="Book Antiqua" w:hAnsi="Book Antiqua" w:hint="eastAsia"/>
                <w:lang w:eastAsia="zh-CN"/>
              </w:rPr>
              <w:t>(</w:t>
            </w:r>
            <w:r w:rsidRPr="007213D0">
              <w:rPr>
                <w:rFonts w:ascii="Book Antiqua" w:hAnsi="Book Antiqua"/>
                <w:lang w:eastAsia="en-US"/>
              </w:rPr>
              <w:t>MRI</w:t>
            </w:r>
            <w:r w:rsidR="00071B65" w:rsidRPr="007213D0">
              <w:rPr>
                <w:rFonts w:ascii="Book Antiqua" w:hAnsi="Book Antiqua" w:hint="eastAsia"/>
                <w:lang w:eastAsia="zh-CN"/>
              </w:rPr>
              <w:t>)</w:t>
            </w:r>
          </w:p>
        </w:tc>
        <w:tc>
          <w:tcPr>
            <w:tcW w:w="6248" w:type="dxa"/>
          </w:tcPr>
          <w:p w:rsidR="001746FE" w:rsidRPr="007213D0" w:rsidRDefault="009D5BAB" w:rsidP="00DE52E5">
            <w:pPr>
              <w:spacing w:line="360" w:lineRule="auto"/>
              <w:rPr>
                <w:rFonts w:ascii="Book Antiqua" w:hAnsi="Book Antiqua"/>
                <w:lang w:eastAsia="en-US"/>
              </w:rPr>
            </w:pPr>
            <w:r>
              <w:rPr>
                <w:rFonts w:ascii="Book Antiqua" w:hAnsi="Book Antiqua"/>
                <w:lang w:eastAsia="en-US"/>
              </w:rPr>
              <w:t>1</w:t>
            </w:r>
            <w:r w:rsidR="001746FE" w:rsidRPr="007213D0">
              <w:rPr>
                <w:rFonts w:ascii="Book Antiqua" w:hAnsi="Book Antiqua"/>
                <w:lang w:eastAsia="en-US"/>
              </w:rPr>
              <w:t xml:space="preserve"> Typical; diffusely enlarged gland with diffuse rim enhancement, diffusely irregular attenuated pancreatic duct</w:t>
            </w:r>
          </w:p>
          <w:p w:rsidR="001746FE" w:rsidRPr="007213D0" w:rsidRDefault="001746FE" w:rsidP="009D5BAB">
            <w:pPr>
              <w:spacing w:line="360" w:lineRule="auto"/>
              <w:rPr>
                <w:rFonts w:ascii="Book Antiqua" w:hAnsi="Book Antiqua"/>
                <w:lang w:eastAsia="en-US"/>
              </w:rPr>
            </w:pPr>
            <w:r w:rsidRPr="007213D0">
              <w:rPr>
                <w:rFonts w:ascii="Book Antiqua" w:hAnsi="Book Antiqua"/>
                <w:lang w:eastAsia="en-US"/>
              </w:rPr>
              <w:t>2 Other; focal pancreatic mass or enlargement; focal pancreatic duct stricture; pancreatic duct stricture, pancreatic atrophy; pancreatic calcification or pancreatitis</w:t>
            </w:r>
          </w:p>
        </w:tc>
      </w:tr>
      <w:tr w:rsidR="00926F34" w:rsidRPr="00D170BD" w:rsidTr="0090147B">
        <w:tc>
          <w:tcPr>
            <w:tcW w:w="1569" w:type="dxa"/>
          </w:tcPr>
          <w:p w:rsidR="001746FE" w:rsidRPr="008D1F57" w:rsidRDefault="001746FE" w:rsidP="00DE52E5">
            <w:pPr>
              <w:spacing w:line="360" w:lineRule="auto"/>
              <w:rPr>
                <w:rFonts w:ascii="Book Antiqua" w:hAnsi="Book Antiqua"/>
                <w:lang w:eastAsia="en-US"/>
              </w:rPr>
            </w:pPr>
            <w:r w:rsidRPr="008D1F57">
              <w:rPr>
                <w:rFonts w:ascii="Book Antiqua" w:hAnsi="Book Antiqua"/>
                <w:lang w:eastAsia="en-US"/>
              </w:rPr>
              <w:t>Serology</w:t>
            </w:r>
          </w:p>
        </w:tc>
        <w:tc>
          <w:tcPr>
            <w:tcW w:w="6248" w:type="dxa"/>
          </w:tcPr>
          <w:p w:rsidR="001746FE" w:rsidRPr="00D170BD" w:rsidRDefault="001746FE" w:rsidP="00DE52E5">
            <w:pPr>
              <w:spacing w:line="360" w:lineRule="auto"/>
              <w:rPr>
                <w:rFonts w:ascii="Book Antiqua" w:hAnsi="Book Antiqua"/>
                <w:lang w:eastAsia="en-US"/>
              </w:rPr>
            </w:pPr>
            <w:r w:rsidRPr="00D170BD">
              <w:rPr>
                <w:rFonts w:ascii="Book Antiqua" w:hAnsi="Book Antiqua"/>
                <w:lang w:eastAsia="en-US"/>
              </w:rPr>
              <w:t>Elevated serum IgG4 level</w:t>
            </w:r>
          </w:p>
        </w:tc>
      </w:tr>
      <w:tr w:rsidR="00926F34" w:rsidRPr="00D170BD" w:rsidTr="0090147B">
        <w:tc>
          <w:tcPr>
            <w:tcW w:w="1569" w:type="dxa"/>
          </w:tcPr>
          <w:p w:rsidR="001746FE" w:rsidRPr="008D1F57" w:rsidRDefault="001746FE" w:rsidP="00DE52E5">
            <w:pPr>
              <w:spacing w:line="360" w:lineRule="auto"/>
              <w:rPr>
                <w:rFonts w:ascii="Book Antiqua" w:hAnsi="Book Antiqua"/>
                <w:lang w:eastAsia="en-US"/>
              </w:rPr>
            </w:pPr>
            <w:r w:rsidRPr="008D1F57">
              <w:rPr>
                <w:rFonts w:ascii="Book Antiqua" w:hAnsi="Book Antiqua"/>
                <w:lang w:eastAsia="en-US"/>
              </w:rPr>
              <w:t>Other Organ Involvement</w:t>
            </w:r>
          </w:p>
          <w:p w:rsidR="001746FE" w:rsidRPr="008D1F57" w:rsidRDefault="001746FE" w:rsidP="00DE52E5">
            <w:pPr>
              <w:spacing w:line="360" w:lineRule="auto"/>
              <w:rPr>
                <w:rFonts w:ascii="Book Antiqua" w:hAnsi="Book Antiqua"/>
                <w:lang w:eastAsia="en-US"/>
              </w:rPr>
            </w:pPr>
          </w:p>
        </w:tc>
        <w:tc>
          <w:tcPr>
            <w:tcW w:w="6248" w:type="dxa"/>
          </w:tcPr>
          <w:p w:rsidR="001746FE" w:rsidRPr="00D170BD" w:rsidRDefault="001746FE" w:rsidP="00DE52E5">
            <w:pPr>
              <w:spacing w:line="360" w:lineRule="auto"/>
              <w:rPr>
                <w:rFonts w:ascii="Book Antiqua" w:hAnsi="Book Antiqua"/>
                <w:lang w:eastAsia="en-US"/>
              </w:rPr>
            </w:pPr>
            <w:r w:rsidRPr="00D170BD">
              <w:rPr>
                <w:rFonts w:ascii="Book Antiqua" w:hAnsi="Book Antiqua"/>
                <w:lang w:eastAsia="en-US"/>
              </w:rPr>
              <w:t>Hilar/intrahepatic biliary strictures, persistent distal biliary strictures, parotid or lacrimal gland involvement, mediastinal lymphadenopathy or retroperitoneal fibrosis.</w:t>
            </w:r>
          </w:p>
        </w:tc>
      </w:tr>
      <w:tr w:rsidR="00926F34" w:rsidRPr="00D170BD" w:rsidTr="0090147B">
        <w:tc>
          <w:tcPr>
            <w:tcW w:w="1569" w:type="dxa"/>
          </w:tcPr>
          <w:p w:rsidR="001746FE" w:rsidRPr="008D1F57" w:rsidRDefault="001746FE" w:rsidP="00DE52E5">
            <w:pPr>
              <w:spacing w:line="360" w:lineRule="auto"/>
              <w:rPr>
                <w:rFonts w:ascii="Book Antiqua" w:hAnsi="Book Antiqua"/>
                <w:lang w:eastAsia="en-US"/>
              </w:rPr>
            </w:pPr>
            <w:r w:rsidRPr="008D1F57">
              <w:rPr>
                <w:rFonts w:ascii="Book Antiqua" w:hAnsi="Book Antiqua"/>
                <w:lang w:eastAsia="en-US"/>
              </w:rPr>
              <w:t xml:space="preserve">Response to steroid therapy </w:t>
            </w:r>
          </w:p>
        </w:tc>
        <w:tc>
          <w:tcPr>
            <w:tcW w:w="6248" w:type="dxa"/>
          </w:tcPr>
          <w:p w:rsidR="001746FE" w:rsidRPr="00D170BD" w:rsidRDefault="001746FE" w:rsidP="00DE52E5">
            <w:pPr>
              <w:spacing w:line="360" w:lineRule="auto"/>
              <w:rPr>
                <w:rFonts w:ascii="Book Antiqua" w:hAnsi="Book Antiqua"/>
                <w:lang w:eastAsia="en-US"/>
              </w:rPr>
            </w:pPr>
            <w:r w:rsidRPr="00D170BD">
              <w:rPr>
                <w:rFonts w:ascii="Book Antiqua" w:hAnsi="Book Antiqua"/>
                <w:lang w:eastAsia="en-US"/>
              </w:rPr>
              <w:t>Resolution/Marked improvement of pancreatic or extrapancreatic manifestion with steroid therapy</w:t>
            </w:r>
          </w:p>
        </w:tc>
      </w:tr>
    </w:tbl>
    <w:p w:rsidR="0090147B" w:rsidRPr="00D170BD" w:rsidRDefault="0090147B" w:rsidP="0090147B">
      <w:pPr>
        <w:spacing w:line="360" w:lineRule="auto"/>
        <w:rPr>
          <w:rFonts w:ascii="Book Antiqua" w:hAnsi="Book Antiqua"/>
          <w:lang w:eastAsia="zh-CN"/>
        </w:rPr>
      </w:pPr>
      <w:r w:rsidRPr="00D170BD">
        <w:rPr>
          <w:rFonts w:ascii="Book Antiqua" w:hAnsi="Book Antiqua"/>
        </w:rPr>
        <w:t>LPSP</w:t>
      </w:r>
      <w:r>
        <w:rPr>
          <w:rFonts w:ascii="Book Antiqua" w:hAnsi="Book Antiqua" w:hint="eastAsia"/>
          <w:lang w:eastAsia="zh-CN"/>
        </w:rPr>
        <w:t>:</w:t>
      </w:r>
      <w:r w:rsidRPr="00D170BD">
        <w:rPr>
          <w:rFonts w:ascii="Book Antiqua" w:hAnsi="Book Antiqua"/>
        </w:rPr>
        <w:t xml:space="preserve"> Lymphoplasmacytic sclerosing pancreatitis</w:t>
      </w:r>
      <w:r>
        <w:rPr>
          <w:rFonts w:ascii="Book Antiqua" w:hAnsi="Book Antiqua" w:hint="eastAsia"/>
          <w:lang w:eastAsia="zh-CN"/>
        </w:rPr>
        <w:t xml:space="preserve">; </w:t>
      </w:r>
      <w:r w:rsidR="008F3F0E">
        <w:rPr>
          <w:rFonts w:ascii="Book Antiqua" w:hAnsi="Book Antiqua" w:hint="eastAsia"/>
        </w:rPr>
        <w:t xml:space="preserve">CT: </w:t>
      </w:r>
      <w:bookmarkStart w:id="47" w:name="OLE_LINK23"/>
      <w:bookmarkStart w:id="48" w:name="OLE_LINK24"/>
      <w:r w:rsidR="008F3F0E" w:rsidRPr="00262EBF">
        <w:rPr>
          <w:rFonts w:ascii="Book Antiqua" w:hAnsi="Book Antiqua"/>
        </w:rPr>
        <w:t>Computed tomography</w:t>
      </w:r>
      <w:bookmarkEnd w:id="47"/>
      <w:bookmarkEnd w:id="48"/>
      <w:r w:rsidR="008F3F0E">
        <w:rPr>
          <w:rFonts w:ascii="Book Antiqua" w:hAnsi="Book Antiqua" w:hint="eastAsia"/>
        </w:rPr>
        <w:t>;</w:t>
      </w:r>
      <w:r w:rsidR="008F3F0E">
        <w:rPr>
          <w:rFonts w:ascii="Book Antiqua" w:hAnsi="Book Antiqua" w:hint="eastAsia"/>
          <w:lang w:eastAsia="zh-CN"/>
        </w:rPr>
        <w:t xml:space="preserve"> </w:t>
      </w:r>
      <w:r w:rsidR="008F3F0E" w:rsidRPr="00FB34DE">
        <w:rPr>
          <w:rFonts w:ascii="Book Antiqua" w:hAnsi="Book Antiqua" w:cs="宋体"/>
        </w:rPr>
        <w:t>MRI</w:t>
      </w:r>
      <w:r w:rsidR="008F3F0E" w:rsidRPr="00FB34DE">
        <w:rPr>
          <w:rFonts w:ascii="Book Antiqua" w:hAnsi="Book Antiqua" w:cs="宋体" w:hint="eastAsia"/>
        </w:rPr>
        <w:t xml:space="preserve">: </w:t>
      </w:r>
      <w:r w:rsidR="008F3F0E" w:rsidRPr="00FB34DE">
        <w:rPr>
          <w:rFonts w:ascii="Book Antiqua" w:hAnsi="Book Antiqua" w:cs="宋体"/>
        </w:rPr>
        <w:t>Magnetic resonance imaging</w:t>
      </w:r>
      <w:r w:rsidR="008F3F0E">
        <w:rPr>
          <w:rFonts w:ascii="Book Antiqua" w:hAnsi="Book Antiqua" w:cs="宋体" w:hint="eastAsia"/>
          <w:lang w:eastAsia="zh-CN"/>
        </w:rPr>
        <w:t>.</w:t>
      </w:r>
    </w:p>
    <w:p w:rsidR="001746FE" w:rsidRPr="00D170BD" w:rsidRDefault="001746FE" w:rsidP="00DE52E5">
      <w:pPr>
        <w:spacing w:line="360" w:lineRule="auto"/>
        <w:rPr>
          <w:rFonts w:ascii="Book Antiqua" w:hAnsi="Book Antiqua"/>
          <w:b/>
        </w:rPr>
      </w:pPr>
    </w:p>
    <w:p w:rsidR="001746FE" w:rsidRPr="00D170BD" w:rsidRDefault="001746FE" w:rsidP="00DE52E5">
      <w:pPr>
        <w:spacing w:line="360" w:lineRule="auto"/>
        <w:rPr>
          <w:rFonts w:ascii="Book Antiqua" w:hAnsi="Book Antiqua"/>
        </w:rPr>
      </w:pPr>
    </w:p>
    <w:p w:rsidR="001746FE" w:rsidRPr="00D170BD" w:rsidRDefault="001746FE" w:rsidP="00DE52E5">
      <w:pPr>
        <w:spacing w:line="360" w:lineRule="auto"/>
        <w:rPr>
          <w:rFonts w:ascii="Book Antiqua" w:hAnsi="Book Antiqua"/>
        </w:rPr>
      </w:pPr>
    </w:p>
    <w:p w:rsidR="001746FE" w:rsidRPr="00D170BD" w:rsidRDefault="001746FE" w:rsidP="00DE52E5">
      <w:pPr>
        <w:spacing w:line="360" w:lineRule="auto"/>
        <w:rPr>
          <w:rFonts w:ascii="Book Antiqua" w:hAnsi="Book Antiqua"/>
        </w:rPr>
      </w:pPr>
    </w:p>
    <w:p w:rsidR="00313C35" w:rsidRPr="00313C35" w:rsidRDefault="001A4852" w:rsidP="00313C35">
      <w:pPr>
        <w:spacing w:line="360" w:lineRule="auto"/>
        <w:rPr>
          <w:rFonts w:ascii="Book Antiqua" w:hAnsi="Book Antiqua"/>
          <w:b/>
        </w:rPr>
      </w:pPr>
      <w:r>
        <w:rPr>
          <w:rFonts w:ascii="Book Antiqua" w:hAnsi="Book Antiqua"/>
        </w:rPr>
        <w:br w:type="page"/>
      </w:r>
      <w:r w:rsidR="001746FE" w:rsidRPr="00D170BD">
        <w:rPr>
          <w:rFonts w:ascii="Book Antiqua" w:hAnsi="Book Antiqua"/>
          <w:b/>
        </w:rPr>
        <w:lastRenderedPageBreak/>
        <w:t>Table</w:t>
      </w:r>
      <w:r w:rsidR="00537481">
        <w:rPr>
          <w:rFonts w:ascii="Book Antiqua" w:hAnsi="Book Antiqua"/>
          <w:b/>
        </w:rPr>
        <w:t xml:space="preserve"> </w:t>
      </w:r>
      <w:r w:rsidR="001746FE" w:rsidRPr="00D170BD">
        <w:rPr>
          <w:rFonts w:ascii="Book Antiqua" w:hAnsi="Book Antiqua"/>
          <w:b/>
        </w:rPr>
        <w:t xml:space="preserve">2 International </w:t>
      </w:r>
      <w:r w:rsidR="00BF52F0" w:rsidRPr="00D170BD">
        <w:rPr>
          <w:rFonts w:ascii="Book Antiqua" w:hAnsi="Book Antiqua"/>
          <w:b/>
        </w:rPr>
        <w:t>consensus diagnostic criteria</w:t>
      </w:r>
      <w:r w:rsidR="001746FE" w:rsidRPr="00D170BD">
        <w:rPr>
          <w:rFonts w:ascii="Book Antiqua" w:hAnsi="Book Antiqua"/>
          <w:b/>
        </w:rPr>
        <w:t xml:space="preserve"> for Type 1 </w:t>
      </w:r>
      <w:r w:rsidR="00313C35" w:rsidRPr="00313C35">
        <w:rPr>
          <w:rFonts w:ascii="Book Antiqua" w:hAnsi="Book Antiqua"/>
          <w:b/>
        </w:rPr>
        <w:t>autoimmune pancreatitis</w:t>
      </w:r>
    </w:p>
    <w:p w:rsidR="001746FE" w:rsidRPr="00D170BD" w:rsidRDefault="001746FE" w:rsidP="00DE52E5">
      <w:pPr>
        <w:spacing w:line="360" w:lineRule="auto"/>
        <w:rPr>
          <w:rFonts w:ascii="Book Antiqua" w:hAnsi="Book Antiqua"/>
          <w:b/>
        </w:rPr>
      </w:pPr>
    </w:p>
    <w:tbl>
      <w:tblPr>
        <w:tblW w:w="8748" w:type="dxa"/>
        <w:tblBorders>
          <w:top w:val="single" w:sz="4" w:space="0" w:color="auto"/>
          <w:bottom w:val="single" w:sz="4" w:space="0" w:color="auto"/>
        </w:tblBorders>
        <w:tblLook w:val="01E0" w:firstRow="1" w:lastRow="1" w:firstColumn="1" w:lastColumn="1" w:noHBand="0" w:noVBand="0"/>
      </w:tblPr>
      <w:tblGrid>
        <w:gridCol w:w="2035"/>
        <w:gridCol w:w="2018"/>
        <w:gridCol w:w="2453"/>
        <w:gridCol w:w="2242"/>
      </w:tblGrid>
      <w:tr w:rsidR="00926F34" w:rsidRPr="00D170BD" w:rsidTr="00741254">
        <w:tc>
          <w:tcPr>
            <w:tcW w:w="8748" w:type="dxa"/>
            <w:gridSpan w:val="4"/>
            <w:tcBorders>
              <w:bottom w:val="nil"/>
            </w:tcBorders>
          </w:tcPr>
          <w:p w:rsidR="001746FE" w:rsidRPr="00D170BD" w:rsidRDefault="001746FE" w:rsidP="005F2D61">
            <w:pPr>
              <w:tabs>
                <w:tab w:val="left" w:pos="1277"/>
              </w:tabs>
              <w:spacing w:line="360" w:lineRule="auto"/>
              <w:jc w:val="center"/>
              <w:rPr>
                <w:rFonts w:ascii="Book Antiqua" w:hAnsi="Book Antiqua"/>
                <w:b/>
              </w:rPr>
            </w:pPr>
            <w:r w:rsidRPr="00D170BD">
              <w:rPr>
                <w:rFonts w:ascii="Book Antiqua" w:hAnsi="Book Antiqua"/>
                <w:b/>
              </w:rPr>
              <w:t>Diagnosis of Type 1 AIP</w:t>
            </w:r>
          </w:p>
        </w:tc>
      </w:tr>
      <w:tr w:rsidR="00926F34" w:rsidRPr="00D170BD" w:rsidTr="00741254">
        <w:tc>
          <w:tcPr>
            <w:tcW w:w="2035" w:type="dxa"/>
            <w:tcBorders>
              <w:top w:val="nil"/>
              <w:bottom w:val="single" w:sz="4" w:space="0" w:color="auto"/>
            </w:tcBorders>
          </w:tcPr>
          <w:p w:rsidR="001746FE" w:rsidRPr="00D170BD" w:rsidRDefault="001746FE" w:rsidP="00DE52E5">
            <w:pPr>
              <w:tabs>
                <w:tab w:val="left" w:pos="1277"/>
              </w:tabs>
              <w:spacing w:line="360" w:lineRule="auto"/>
              <w:rPr>
                <w:rFonts w:ascii="Book Antiqua" w:hAnsi="Book Antiqua"/>
                <w:b/>
              </w:rPr>
            </w:pPr>
            <w:r w:rsidRPr="00D170BD">
              <w:rPr>
                <w:rFonts w:ascii="Book Antiqua" w:hAnsi="Book Antiqua"/>
                <w:b/>
              </w:rPr>
              <w:t>Diagnosis</w:t>
            </w:r>
          </w:p>
        </w:tc>
        <w:tc>
          <w:tcPr>
            <w:tcW w:w="2018" w:type="dxa"/>
            <w:tcBorders>
              <w:top w:val="nil"/>
              <w:bottom w:val="single" w:sz="4" w:space="0" w:color="auto"/>
            </w:tcBorders>
          </w:tcPr>
          <w:p w:rsidR="001746FE" w:rsidRPr="00D170BD" w:rsidRDefault="001746FE" w:rsidP="00DE52E5">
            <w:pPr>
              <w:tabs>
                <w:tab w:val="left" w:pos="1277"/>
              </w:tabs>
              <w:spacing w:line="360" w:lineRule="auto"/>
              <w:rPr>
                <w:rFonts w:ascii="Book Antiqua" w:hAnsi="Book Antiqua"/>
                <w:b/>
              </w:rPr>
            </w:pPr>
            <w:r w:rsidRPr="00D170BD">
              <w:rPr>
                <w:rFonts w:ascii="Book Antiqua" w:hAnsi="Book Antiqua"/>
                <w:b/>
              </w:rPr>
              <w:t>Cardinal feature</w:t>
            </w:r>
          </w:p>
        </w:tc>
        <w:tc>
          <w:tcPr>
            <w:tcW w:w="2453" w:type="dxa"/>
            <w:tcBorders>
              <w:top w:val="nil"/>
              <w:bottom w:val="single" w:sz="4" w:space="0" w:color="auto"/>
            </w:tcBorders>
          </w:tcPr>
          <w:p w:rsidR="001746FE" w:rsidRPr="00D170BD" w:rsidRDefault="001746FE" w:rsidP="00DE52E5">
            <w:pPr>
              <w:tabs>
                <w:tab w:val="left" w:pos="1277"/>
              </w:tabs>
              <w:spacing w:line="360" w:lineRule="auto"/>
              <w:rPr>
                <w:rFonts w:ascii="Book Antiqua" w:hAnsi="Book Antiqua"/>
                <w:b/>
              </w:rPr>
            </w:pPr>
            <w:r w:rsidRPr="00D170BD">
              <w:rPr>
                <w:rFonts w:ascii="Book Antiqua" w:hAnsi="Book Antiqua"/>
                <w:b/>
              </w:rPr>
              <w:t xml:space="preserve">Imaging </w:t>
            </w:r>
            <w:r w:rsidR="003B206F" w:rsidRPr="00D170BD">
              <w:rPr>
                <w:rFonts w:ascii="Book Antiqua" w:hAnsi="Book Antiqua"/>
                <w:b/>
              </w:rPr>
              <w:t>e</w:t>
            </w:r>
            <w:r w:rsidRPr="00D170BD">
              <w:rPr>
                <w:rFonts w:ascii="Book Antiqua" w:hAnsi="Book Antiqua"/>
                <w:b/>
              </w:rPr>
              <w:t>vidence</w:t>
            </w:r>
          </w:p>
        </w:tc>
        <w:tc>
          <w:tcPr>
            <w:tcW w:w="2242" w:type="dxa"/>
            <w:tcBorders>
              <w:top w:val="nil"/>
              <w:bottom w:val="single" w:sz="4" w:space="0" w:color="auto"/>
            </w:tcBorders>
          </w:tcPr>
          <w:p w:rsidR="001746FE" w:rsidRPr="00D170BD" w:rsidRDefault="001746FE" w:rsidP="00DE52E5">
            <w:pPr>
              <w:tabs>
                <w:tab w:val="left" w:pos="1277"/>
              </w:tabs>
              <w:spacing w:line="360" w:lineRule="auto"/>
              <w:rPr>
                <w:rFonts w:ascii="Book Antiqua" w:hAnsi="Book Antiqua"/>
                <w:b/>
              </w:rPr>
            </w:pPr>
            <w:r w:rsidRPr="00D170BD">
              <w:rPr>
                <w:rFonts w:ascii="Book Antiqua" w:hAnsi="Book Antiqua"/>
                <w:b/>
              </w:rPr>
              <w:t xml:space="preserve">Collateral </w:t>
            </w:r>
            <w:r w:rsidR="003B206F" w:rsidRPr="00D170BD">
              <w:rPr>
                <w:rFonts w:ascii="Book Antiqua" w:hAnsi="Book Antiqua"/>
                <w:b/>
              </w:rPr>
              <w:t>e</w:t>
            </w:r>
            <w:r w:rsidRPr="00D170BD">
              <w:rPr>
                <w:rFonts w:ascii="Book Antiqua" w:hAnsi="Book Antiqua"/>
                <w:b/>
              </w:rPr>
              <w:t>vidence</w:t>
            </w:r>
          </w:p>
        </w:tc>
      </w:tr>
      <w:tr w:rsidR="00926F34" w:rsidRPr="00D170BD" w:rsidTr="00741254">
        <w:tc>
          <w:tcPr>
            <w:tcW w:w="2035" w:type="dxa"/>
            <w:vMerge w:val="restart"/>
            <w:tcBorders>
              <w:top w:val="single" w:sz="4" w:space="0" w:color="auto"/>
            </w:tcBorders>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Definitive Type 1</w:t>
            </w:r>
          </w:p>
        </w:tc>
        <w:tc>
          <w:tcPr>
            <w:tcW w:w="2018" w:type="dxa"/>
            <w:tcBorders>
              <w:top w:val="single" w:sz="4" w:space="0" w:color="auto"/>
            </w:tcBorders>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Histology</w:t>
            </w:r>
          </w:p>
        </w:tc>
        <w:tc>
          <w:tcPr>
            <w:tcW w:w="2453" w:type="dxa"/>
            <w:tcBorders>
              <w:top w:val="single" w:sz="4" w:space="0" w:color="auto"/>
            </w:tcBorders>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Typical/inderminate</w:t>
            </w:r>
          </w:p>
        </w:tc>
        <w:tc>
          <w:tcPr>
            <w:tcW w:w="2242" w:type="dxa"/>
            <w:tcBorders>
              <w:top w:val="single" w:sz="4" w:space="0" w:color="auto"/>
            </w:tcBorders>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Confirmed LPSP</w:t>
            </w:r>
          </w:p>
        </w:tc>
      </w:tr>
      <w:tr w:rsidR="00926F34" w:rsidRPr="00D170BD" w:rsidTr="00741254">
        <w:tc>
          <w:tcPr>
            <w:tcW w:w="2035" w:type="dxa"/>
            <w:vMerge/>
          </w:tcPr>
          <w:p w:rsidR="001746FE" w:rsidRPr="00D170BD" w:rsidRDefault="001746FE" w:rsidP="00DE52E5">
            <w:pPr>
              <w:tabs>
                <w:tab w:val="left" w:pos="1277"/>
              </w:tabs>
              <w:spacing w:line="360" w:lineRule="auto"/>
              <w:rPr>
                <w:rFonts w:ascii="Book Antiqua" w:hAnsi="Book Antiqua"/>
              </w:rPr>
            </w:pPr>
          </w:p>
        </w:tc>
        <w:tc>
          <w:tcPr>
            <w:tcW w:w="2018"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Imaging</w:t>
            </w:r>
          </w:p>
        </w:tc>
        <w:tc>
          <w:tcPr>
            <w:tcW w:w="2453"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Typical</w:t>
            </w:r>
          </w:p>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Inderminate</w:t>
            </w:r>
          </w:p>
        </w:tc>
        <w:tc>
          <w:tcPr>
            <w:tcW w:w="2242"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Any level 1/2</w:t>
            </w:r>
          </w:p>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≥2 Level 1</w:t>
            </w:r>
          </w:p>
        </w:tc>
      </w:tr>
      <w:tr w:rsidR="00926F34" w:rsidRPr="00D170BD" w:rsidTr="00741254">
        <w:tc>
          <w:tcPr>
            <w:tcW w:w="2035" w:type="dxa"/>
            <w:vMerge/>
          </w:tcPr>
          <w:p w:rsidR="001746FE" w:rsidRPr="00D170BD" w:rsidRDefault="001746FE" w:rsidP="00DE52E5">
            <w:pPr>
              <w:tabs>
                <w:tab w:val="left" w:pos="1277"/>
              </w:tabs>
              <w:spacing w:line="360" w:lineRule="auto"/>
              <w:rPr>
                <w:rFonts w:ascii="Book Antiqua" w:hAnsi="Book Antiqua"/>
              </w:rPr>
            </w:pPr>
          </w:p>
        </w:tc>
        <w:tc>
          <w:tcPr>
            <w:tcW w:w="2018"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Steroid response</w:t>
            </w:r>
          </w:p>
        </w:tc>
        <w:tc>
          <w:tcPr>
            <w:tcW w:w="2453"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Indeterminate</w:t>
            </w:r>
          </w:p>
        </w:tc>
        <w:tc>
          <w:tcPr>
            <w:tcW w:w="2242"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Level 1 S/OOI and Rt OR</w:t>
            </w:r>
          </w:p>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Level 1 D and level 2 S/OOI/H and Rt</w:t>
            </w:r>
          </w:p>
        </w:tc>
      </w:tr>
      <w:tr w:rsidR="00926F34" w:rsidRPr="00D170BD" w:rsidTr="00741254">
        <w:tc>
          <w:tcPr>
            <w:tcW w:w="2035"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Probable Type 1</w:t>
            </w:r>
          </w:p>
        </w:tc>
        <w:tc>
          <w:tcPr>
            <w:tcW w:w="2018" w:type="dxa"/>
          </w:tcPr>
          <w:p w:rsidR="001746FE" w:rsidRPr="00D170BD" w:rsidRDefault="001746FE" w:rsidP="00DE52E5">
            <w:pPr>
              <w:tabs>
                <w:tab w:val="left" w:pos="1277"/>
              </w:tabs>
              <w:spacing w:line="360" w:lineRule="auto"/>
              <w:rPr>
                <w:rFonts w:ascii="Book Antiqua" w:hAnsi="Book Antiqua"/>
              </w:rPr>
            </w:pPr>
          </w:p>
        </w:tc>
        <w:tc>
          <w:tcPr>
            <w:tcW w:w="2453"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Indeterminate</w:t>
            </w:r>
          </w:p>
        </w:tc>
        <w:tc>
          <w:tcPr>
            <w:tcW w:w="2242" w:type="dxa"/>
          </w:tcPr>
          <w:p w:rsidR="001746FE" w:rsidRPr="00D170BD" w:rsidRDefault="001746FE" w:rsidP="00DE52E5">
            <w:pPr>
              <w:tabs>
                <w:tab w:val="left" w:pos="1277"/>
              </w:tabs>
              <w:spacing w:line="360" w:lineRule="auto"/>
              <w:rPr>
                <w:rFonts w:ascii="Book Antiqua" w:hAnsi="Book Antiqua"/>
              </w:rPr>
            </w:pPr>
            <w:r w:rsidRPr="00D170BD">
              <w:rPr>
                <w:rFonts w:ascii="Book Antiqua" w:hAnsi="Book Antiqua"/>
              </w:rPr>
              <w:t>Level 2 S/OOI/H and Rt</w:t>
            </w:r>
          </w:p>
        </w:tc>
      </w:tr>
    </w:tbl>
    <w:p w:rsidR="005F2D61" w:rsidRPr="00D170BD" w:rsidRDefault="005F2D61" w:rsidP="005F2D61">
      <w:pPr>
        <w:spacing w:line="360" w:lineRule="auto"/>
        <w:rPr>
          <w:rFonts w:ascii="Book Antiqua" w:hAnsi="Book Antiqua"/>
          <w:b/>
          <w:lang w:eastAsia="zh-CN"/>
        </w:rPr>
      </w:pPr>
      <w:r w:rsidRPr="00D170BD">
        <w:rPr>
          <w:rFonts w:ascii="Book Antiqua" w:hAnsi="Book Antiqua"/>
        </w:rPr>
        <w:t>LPSP</w:t>
      </w:r>
      <w:r>
        <w:rPr>
          <w:rFonts w:ascii="Book Antiqua" w:hAnsi="Book Antiqua" w:hint="eastAsia"/>
          <w:lang w:eastAsia="zh-CN"/>
        </w:rPr>
        <w:t>:</w:t>
      </w:r>
      <w:r w:rsidRPr="00D170BD">
        <w:rPr>
          <w:rFonts w:ascii="Book Antiqua" w:hAnsi="Book Antiqua"/>
        </w:rPr>
        <w:t xml:space="preserve"> Lymphoplasmacytic sclerosing pancreatitis</w:t>
      </w:r>
      <w:r>
        <w:rPr>
          <w:rFonts w:ascii="Book Antiqua" w:hAnsi="Book Antiqua" w:hint="eastAsia"/>
          <w:lang w:eastAsia="zh-CN"/>
        </w:rPr>
        <w:t xml:space="preserve">; AIP: </w:t>
      </w:r>
      <w:r w:rsidRPr="00D170BD">
        <w:rPr>
          <w:rFonts w:ascii="Book Antiqua" w:hAnsi="Book Antiqua"/>
        </w:rPr>
        <w:t>Autoimmune pancreatitis</w:t>
      </w:r>
      <w:r>
        <w:rPr>
          <w:rFonts w:ascii="Book Antiqua" w:hAnsi="Book Antiqua" w:hint="eastAsia"/>
          <w:lang w:eastAsia="zh-CN"/>
        </w:rPr>
        <w:t>.</w:t>
      </w:r>
    </w:p>
    <w:p w:rsidR="001746FE" w:rsidRPr="00D170BD" w:rsidRDefault="001746FE" w:rsidP="00DE52E5">
      <w:pPr>
        <w:spacing w:line="360" w:lineRule="auto"/>
        <w:rPr>
          <w:rFonts w:ascii="Book Antiqua" w:hAnsi="Book Antiqua"/>
          <w:b/>
        </w:rPr>
      </w:pPr>
    </w:p>
    <w:p w:rsidR="001746FE" w:rsidRPr="00D170BD" w:rsidRDefault="001746FE" w:rsidP="00DE52E5">
      <w:pPr>
        <w:spacing w:line="360" w:lineRule="auto"/>
        <w:rPr>
          <w:rFonts w:ascii="Book Antiqua" w:hAnsi="Book Antiqua"/>
          <w:b/>
        </w:rPr>
      </w:pPr>
      <w:r w:rsidRPr="00D170BD">
        <w:rPr>
          <w:rFonts w:ascii="Book Antiqua" w:hAnsi="Book Antiqua"/>
          <w:b/>
        </w:rPr>
        <w:br w:type="page"/>
      </w:r>
    </w:p>
    <w:p w:rsidR="001746FE" w:rsidRPr="00313C35" w:rsidRDefault="00137CD2" w:rsidP="00DE52E5">
      <w:pPr>
        <w:spacing w:line="360" w:lineRule="auto"/>
        <w:rPr>
          <w:rFonts w:ascii="Book Antiqua" w:hAnsi="Book Antiqua"/>
          <w:b/>
        </w:rPr>
      </w:pPr>
      <w:r>
        <w:rPr>
          <w:rFonts w:ascii="Book Antiqua" w:hAnsi="Book Antiqua"/>
          <w:b/>
        </w:rPr>
        <w:t xml:space="preserve">Table </w:t>
      </w:r>
      <w:r>
        <w:rPr>
          <w:rFonts w:ascii="Book Antiqua" w:hAnsi="Book Antiqua" w:hint="eastAsia"/>
          <w:b/>
          <w:lang w:eastAsia="zh-CN"/>
        </w:rPr>
        <w:t>3</w:t>
      </w:r>
      <w:r w:rsidR="001746FE" w:rsidRPr="00D170BD">
        <w:rPr>
          <w:rFonts w:ascii="Book Antiqua" w:hAnsi="Book Antiqua"/>
          <w:b/>
        </w:rPr>
        <w:t xml:space="preserve"> International </w:t>
      </w:r>
      <w:r w:rsidR="00CD5867" w:rsidRPr="00D170BD">
        <w:rPr>
          <w:rFonts w:ascii="Book Antiqua" w:hAnsi="Book Antiqua"/>
          <w:b/>
        </w:rPr>
        <w:t>consensus diagnostic crite</w:t>
      </w:r>
      <w:r w:rsidR="001746FE" w:rsidRPr="00D170BD">
        <w:rPr>
          <w:rFonts w:ascii="Book Antiqua" w:hAnsi="Book Antiqua"/>
          <w:b/>
        </w:rPr>
        <w:t xml:space="preserve">ria for Type 2 </w:t>
      </w:r>
      <w:r w:rsidR="002C08A5" w:rsidRPr="00313C35">
        <w:rPr>
          <w:rFonts w:ascii="Book Antiqua" w:hAnsi="Book Antiqua"/>
          <w:b/>
        </w:rPr>
        <w:t>autoimmune pancreatitis</w:t>
      </w:r>
    </w:p>
    <w:p w:rsidR="001746FE" w:rsidRPr="00D170BD" w:rsidRDefault="001746FE" w:rsidP="00DE52E5">
      <w:pPr>
        <w:spacing w:line="360" w:lineRule="auto"/>
        <w:rPr>
          <w:rFonts w:ascii="Book Antiqua" w:hAnsi="Book Antiqua"/>
          <w:b/>
        </w:rPr>
      </w:pPr>
    </w:p>
    <w:tbl>
      <w:tblPr>
        <w:tblW w:w="0" w:type="auto"/>
        <w:tblBorders>
          <w:top w:val="single" w:sz="4" w:space="0" w:color="auto"/>
          <w:bottom w:val="single" w:sz="4" w:space="0" w:color="auto"/>
        </w:tblBorders>
        <w:tblLook w:val="01E0" w:firstRow="1" w:lastRow="1" w:firstColumn="1" w:lastColumn="1" w:noHBand="0" w:noVBand="0"/>
      </w:tblPr>
      <w:tblGrid>
        <w:gridCol w:w="2840"/>
        <w:gridCol w:w="2841"/>
        <w:gridCol w:w="2841"/>
      </w:tblGrid>
      <w:tr w:rsidR="00926F34" w:rsidRPr="00D170BD" w:rsidTr="004C18EB">
        <w:tc>
          <w:tcPr>
            <w:tcW w:w="8522" w:type="dxa"/>
            <w:gridSpan w:val="3"/>
            <w:tcBorders>
              <w:top w:val="single" w:sz="4" w:space="0" w:color="auto"/>
              <w:bottom w:val="nil"/>
            </w:tcBorders>
          </w:tcPr>
          <w:p w:rsidR="001746FE" w:rsidRPr="00D170BD" w:rsidRDefault="001746FE" w:rsidP="00CD5867">
            <w:pPr>
              <w:spacing w:line="360" w:lineRule="auto"/>
              <w:jc w:val="center"/>
              <w:rPr>
                <w:rFonts w:ascii="Book Antiqua" w:hAnsi="Book Antiqua"/>
                <w:b/>
              </w:rPr>
            </w:pPr>
            <w:r w:rsidRPr="00D170BD">
              <w:rPr>
                <w:rFonts w:ascii="Book Antiqua" w:hAnsi="Book Antiqua"/>
                <w:b/>
              </w:rPr>
              <w:t>Diagnosis of Type 2 AIP</w:t>
            </w:r>
          </w:p>
        </w:tc>
      </w:tr>
      <w:tr w:rsidR="00926F34" w:rsidRPr="00D170BD" w:rsidTr="004C18EB">
        <w:tc>
          <w:tcPr>
            <w:tcW w:w="2840" w:type="dxa"/>
            <w:tcBorders>
              <w:top w:val="nil"/>
              <w:bottom w:val="single" w:sz="4" w:space="0" w:color="auto"/>
            </w:tcBorders>
          </w:tcPr>
          <w:p w:rsidR="001746FE" w:rsidRPr="00D170BD" w:rsidRDefault="001746FE" w:rsidP="00DE52E5">
            <w:pPr>
              <w:spacing w:line="360" w:lineRule="auto"/>
              <w:rPr>
                <w:rFonts w:ascii="Book Antiqua" w:hAnsi="Book Antiqua"/>
                <w:b/>
              </w:rPr>
            </w:pPr>
            <w:r w:rsidRPr="00D170BD">
              <w:rPr>
                <w:rFonts w:ascii="Book Antiqua" w:hAnsi="Book Antiqua"/>
                <w:b/>
              </w:rPr>
              <w:t>Diagnosis</w:t>
            </w:r>
          </w:p>
        </w:tc>
        <w:tc>
          <w:tcPr>
            <w:tcW w:w="2841" w:type="dxa"/>
            <w:tcBorders>
              <w:top w:val="nil"/>
              <w:bottom w:val="single" w:sz="4" w:space="0" w:color="auto"/>
            </w:tcBorders>
          </w:tcPr>
          <w:p w:rsidR="001746FE" w:rsidRPr="00D170BD" w:rsidRDefault="001746FE" w:rsidP="00DE52E5">
            <w:pPr>
              <w:spacing w:line="360" w:lineRule="auto"/>
              <w:rPr>
                <w:rFonts w:ascii="Book Antiqua" w:hAnsi="Book Antiqua"/>
                <w:b/>
              </w:rPr>
            </w:pPr>
            <w:r w:rsidRPr="00D170BD">
              <w:rPr>
                <w:rFonts w:ascii="Book Antiqua" w:hAnsi="Book Antiqua"/>
                <w:b/>
              </w:rPr>
              <w:t xml:space="preserve">Imaging </w:t>
            </w:r>
            <w:r w:rsidR="005F2D61" w:rsidRPr="00D170BD">
              <w:rPr>
                <w:rFonts w:ascii="Book Antiqua" w:hAnsi="Book Antiqua"/>
                <w:b/>
              </w:rPr>
              <w:t>e</w:t>
            </w:r>
            <w:r w:rsidRPr="00D170BD">
              <w:rPr>
                <w:rFonts w:ascii="Book Antiqua" w:hAnsi="Book Antiqua"/>
                <w:b/>
              </w:rPr>
              <w:t>vidence</w:t>
            </w:r>
          </w:p>
        </w:tc>
        <w:tc>
          <w:tcPr>
            <w:tcW w:w="2841" w:type="dxa"/>
            <w:tcBorders>
              <w:top w:val="nil"/>
              <w:bottom w:val="single" w:sz="4" w:space="0" w:color="auto"/>
            </w:tcBorders>
          </w:tcPr>
          <w:p w:rsidR="001746FE" w:rsidRPr="00D170BD" w:rsidRDefault="001746FE" w:rsidP="00DE52E5">
            <w:pPr>
              <w:spacing w:line="360" w:lineRule="auto"/>
              <w:rPr>
                <w:rFonts w:ascii="Book Antiqua" w:hAnsi="Book Antiqua"/>
                <w:b/>
              </w:rPr>
            </w:pPr>
            <w:r w:rsidRPr="00D170BD">
              <w:rPr>
                <w:rFonts w:ascii="Book Antiqua" w:hAnsi="Book Antiqua"/>
                <w:b/>
              </w:rPr>
              <w:t xml:space="preserve">Collateral </w:t>
            </w:r>
            <w:r w:rsidR="005F2D61" w:rsidRPr="00D170BD">
              <w:rPr>
                <w:rFonts w:ascii="Book Antiqua" w:hAnsi="Book Antiqua"/>
                <w:b/>
              </w:rPr>
              <w:t>e</w:t>
            </w:r>
            <w:r w:rsidRPr="00D170BD">
              <w:rPr>
                <w:rFonts w:ascii="Book Antiqua" w:hAnsi="Book Antiqua"/>
                <w:b/>
              </w:rPr>
              <w:t>vidence</w:t>
            </w:r>
          </w:p>
        </w:tc>
      </w:tr>
      <w:tr w:rsidR="00926F34" w:rsidRPr="00D170BD" w:rsidTr="004C18EB">
        <w:tc>
          <w:tcPr>
            <w:tcW w:w="2840" w:type="dxa"/>
            <w:tcBorders>
              <w:top w:val="single" w:sz="4" w:space="0" w:color="auto"/>
            </w:tcBorders>
          </w:tcPr>
          <w:p w:rsidR="001746FE" w:rsidRPr="00D170BD" w:rsidRDefault="001746FE" w:rsidP="00DE52E5">
            <w:pPr>
              <w:spacing w:line="360" w:lineRule="auto"/>
              <w:rPr>
                <w:rFonts w:ascii="Book Antiqua" w:hAnsi="Book Antiqua"/>
              </w:rPr>
            </w:pPr>
            <w:r w:rsidRPr="00D170BD">
              <w:rPr>
                <w:rFonts w:ascii="Book Antiqua" w:hAnsi="Book Antiqua"/>
              </w:rPr>
              <w:t>Definitive Type 2</w:t>
            </w:r>
          </w:p>
        </w:tc>
        <w:tc>
          <w:tcPr>
            <w:tcW w:w="2841" w:type="dxa"/>
            <w:tcBorders>
              <w:top w:val="single" w:sz="4" w:space="0" w:color="auto"/>
            </w:tcBorders>
          </w:tcPr>
          <w:p w:rsidR="001746FE" w:rsidRPr="00D170BD" w:rsidRDefault="001746FE" w:rsidP="00DE52E5">
            <w:pPr>
              <w:spacing w:line="360" w:lineRule="auto"/>
              <w:rPr>
                <w:rFonts w:ascii="Book Antiqua" w:hAnsi="Book Antiqua"/>
              </w:rPr>
            </w:pPr>
            <w:r w:rsidRPr="00D170BD">
              <w:rPr>
                <w:rFonts w:ascii="Book Antiqua" w:hAnsi="Book Antiqua"/>
              </w:rPr>
              <w:t>Typical/Indeterminate</w:t>
            </w:r>
          </w:p>
        </w:tc>
        <w:tc>
          <w:tcPr>
            <w:tcW w:w="2841" w:type="dxa"/>
            <w:tcBorders>
              <w:top w:val="single" w:sz="4" w:space="0" w:color="auto"/>
            </w:tcBorders>
          </w:tcPr>
          <w:p w:rsidR="001746FE" w:rsidRPr="00D170BD" w:rsidRDefault="001746FE" w:rsidP="00DE52E5">
            <w:pPr>
              <w:spacing w:line="360" w:lineRule="auto"/>
              <w:rPr>
                <w:rFonts w:ascii="Book Antiqua" w:hAnsi="Book Antiqua"/>
              </w:rPr>
            </w:pPr>
            <w:r w:rsidRPr="00D170BD">
              <w:rPr>
                <w:rFonts w:ascii="Book Antiqua" w:hAnsi="Book Antiqua"/>
              </w:rPr>
              <w:t xml:space="preserve">Histologically confirmed </w:t>
            </w:r>
            <w:r w:rsidR="001B32C7" w:rsidRPr="00D170BD">
              <w:rPr>
                <w:rFonts w:ascii="Book Antiqua" w:hAnsi="Book Antiqua"/>
              </w:rPr>
              <w:t>or</w:t>
            </w:r>
            <w:r w:rsidRPr="00D170BD">
              <w:rPr>
                <w:rFonts w:ascii="Book Antiqua" w:hAnsi="Book Antiqua"/>
              </w:rPr>
              <w:t xml:space="preserve"> </w:t>
            </w:r>
            <w:r w:rsidR="001B32C7" w:rsidRPr="00D170BD">
              <w:rPr>
                <w:rFonts w:ascii="Book Antiqua" w:hAnsi="Book Antiqua"/>
              </w:rPr>
              <w:t>c</w:t>
            </w:r>
            <w:r w:rsidRPr="00D170BD">
              <w:rPr>
                <w:rFonts w:ascii="Book Antiqua" w:hAnsi="Book Antiqua"/>
              </w:rPr>
              <w:t>linical inflammatory bowel disease and level 2H and Rt</w:t>
            </w:r>
          </w:p>
        </w:tc>
      </w:tr>
      <w:tr w:rsidR="002C08A5" w:rsidRPr="00D170BD" w:rsidTr="004C18EB">
        <w:tc>
          <w:tcPr>
            <w:tcW w:w="2840" w:type="dxa"/>
          </w:tcPr>
          <w:p w:rsidR="001746FE" w:rsidRPr="00D170BD" w:rsidRDefault="001746FE" w:rsidP="00DE52E5">
            <w:pPr>
              <w:spacing w:line="360" w:lineRule="auto"/>
              <w:rPr>
                <w:rFonts w:ascii="Book Antiqua" w:hAnsi="Book Antiqua"/>
              </w:rPr>
            </w:pPr>
            <w:r w:rsidRPr="00D170BD">
              <w:rPr>
                <w:rFonts w:ascii="Book Antiqua" w:hAnsi="Book Antiqua"/>
              </w:rPr>
              <w:t>Probable Type 2</w:t>
            </w:r>
          </w:p>
        </w:tc>
        <w:tc>
          <w:tcPr>
            <w:tcW w:w="2841" w:type="dxa"/>
          </w:tcPr>
          <w:p w:rsidR="001746FE" w:rsidRPr="00D170BD" w:rsidRDefault="001746FE" w:rsidP="00DE52E5">
            <w:pPr>
              <w:spacing w:line="360" w:lineRule="auto"/>
              <w:rPr>
                <w:rFonts w:ascii="Book Antiqua" w:hAnsi="Book Antiqua"/>
              </w:rPr>
            </w:pPr>
            <w:r w:rsidRPr="00D170BD">
              <w:rPr>
                <w:rFonts w:ascii="Book Antiqua" w:hAnsi="Book Antiqua"/>
              </w:rPr>
              <w:t>Typical/Indeterminate</w:t>
            </w:r>
          </w:p>
        </w:tc>
        <w:tc>
          <w:tcPr>
            <w:tcW w:w="2841" w:type="dxa"/>
          </w:tcPr>
          <w:p w:rsidR="001746FE" w:rsidRPr="00D170BD" w:rsidRDefault="001746FE" w:rsidP="00DE52E5">
            <w:pPr>
              <w:spacing w:line="360" w:lineRule="auto"/>
              <w:rPr>
                <w:rFonts w:ascii="Book Antiqua" w:hAnsi="Book Antiqua"/>
              </w:rPr>
            </w:pPr>
            <w:r w:rsidRPr="00D170BD">
              <w:rPr>
                <w:rFonts w:ascii="Book Antiqua" w:hAnsi="Book Antiqua"/>
              </w:rPr>
              <w:t>Level 2 H/clinical inflammatory bowel disease and Rt</w:t>
            </w:r>
          </w:p>
        </w:tc>
      </w:tr>
    </w:tbl>
    <w:p w:rsidR="002C08A5" w:rsidRPr="00D170BD" w:rsidRDefault="002C08A5" w:rsidP="002C08A5">
      <w:pPr>
        <w:spacing w:line="360" w:lineRule="auto"/>
        <w:rPr>
          <w:rFonts w:ascii="Book Antiqua" w:hAnsi="Book Antiqua"/>
          <w:b/>
          <w:lang w:eastAsia="zh-CN"/>
        </w:rPr>
      </w:pPr>
      <w:r>
        <w:rPr>
          <w:rFonts w:ascii="Book Antiqua" w:hAnsi="Book Antiqua" w:hint="eastAsia"/>
          <w:lang w:eastAsia="zh-CN"/>
        </w:rPr>
        <w:t xml:space="preserve">AIP: </w:t>
      </w:r>
      <w:r w:rsidR="005E1815" w:rsidRPr="00D170BD">
        <w:rPr>
          <w:rFonts w:ascii="Book Antiqua" w:hAnsi="Book Antiqua"/>
        </w:rPr>
        <w:t>A</w:t>
      </w:r>
      <w:r w:rsidRPr="00D170BD">
        <w:rPr>
          <w:rFonts w:ascii="Book Antiqua" w:hAnsi="Book Antiqua"/>
        </w:rPr>
        <w:t>utoimmune pancreatitis</w:t>
      </w:r>
      <w:r w:rsidR="005E1815">
        <w:rPr>
          <w:rFonts w:ascii="Book Antiqua" w:hAnsi="Book Antiqua" w:hint="eastAsia"/>
          <w:lang w:eastAsia="zh-CN"/>
        </w:rPr>
        <w:t>.</w:t>
      </w:r>
    </w:p>
    <w:p w:rsidR="001746FE" w:rsidRPr="00D170BD" w:rsidRDefault="001746FE" w:rsidP="00DE52E5">
      <w:pPr>
        <w:spacing w:line="360" w:lineRule="auto"/>
        <w:rPr>
          <w:rFonts w:ascii="Book Antiqua" w:hAnsi="Book Antiqua"/>
          <w:b/>
        </w:rPr>
      </w:pPr>
    </w:p>
    <w:p w:rsidR="001746FE" w:rsidRPr="00D170BD" w:rsidRDefault="001746FE" w:rsidP="00DE52E5">
      <w:pPr>
        <w:spacing w:line="360" w:lineRule="auto"/>
        <w:rPr>
          <w:rFonts w:ascii="Book Antiqua" w:hAnsi="Book Antiqua"/>
          <w:b/>
        </w:rPr>
      </w:pPr>
      <w:r w:rsidRPr="00D170BD">
        <w:rPr>
          <w:rFonts w:ascii="Book Antiqua" w:hAnsi="Book Antiqua"/>
          <w:b/>
        </w:rPr>
        <w:br w:type="page"/>
      </w:r>
      <w:r w:rsidRPr="00D170BD">
        <w:rPr>
          <w:rFonts w:ascii="Book Antiqua" w:hAnsi="Book Antiqua"/>
          <w:b/>
        </w:rPr>
        <w:lastRenderedPageBreak/>
        <w:t xml:space="preserve">Table </w:t>
      </w:r>
      <w:r w:rsidR="00137CD2">
        <w:rPr>
          <w:rFonts w:ascii="Book Antiqua" w:hAnsi="Book Antiqua" w:hint="eastAsia"/>
          <w:b/>
          <w:lang w:eastAsia="zh-CN"/>
        </w:rPr>
        <w:t>4</w:t>
      </w:r>
      <w:r w:rsidRPr="00D170BD">
        <w:rPr>
          <w:rFonts w:ascii="Book Antiqua" w:hAnsi="Book Antiqua"/>
          <w:b/>
        </w:rPr>
        <w:t xml:space="preserve"> International</w:t>
      </w:r>
      <w:r w:rsidR="00634FA3" w:rsidRPr="00D170BD">
        <w:rPr>
          <w:rFonts w:ascii="Book Antiqua" w:hAnsi="Book Antiqua"/>
          <w:b/>
        </w:rPr>
        <w:t xml:space="preserve"> consensus diagnostic criteria l</w:t>
      </w:r>
      <w:r w:rsidRPr="00D170BD">
        <w:rPr>
          <w:rFonts w:ascii="Book Antiqua" w:hAnsi="Book Antiqua"/>
          <w:b/>
        </w:rPr>
        <w:t xml:space="preserve">evel 1 and 2 criteria for Type 1 and 2 </w:t>
      </w:r>
      <w:r w:rsidR="007D7370" w:rsidRPr="007D7370">
        <w:rPr>
          <w:rFonts w:ascii="Book Antiqua" w:hAnsi="Book Antiqua"/>
          <w:b/>
        </w:rPr>
        <w:t>autoimmune pancreatitis</w:t>
      </w:r>
    </w:p>
    <w:tbl>
      <w:tblPr>
        <w:tblW w:w="0" w:type="auto"/>
        <w:tblBorders>
          <w:top w:val="single" w:sz="4" w:space="0" w:color="auto"/>
          <w:bottom w:val="single" w:sz="4" w:space="0" w:color="auto"/>
        </w:tblBorders>
        <w:tblLook w:val="00A0" w:firstRow="1" w:lastRow="0" w:firstColumn="1" w:lastColumn="0" w:noHBand="0" w:noVBand="0"/>
      </w:tblPr>
      <w:tblGrid>
        <w:gridCol w:w="2660"/>
        <w:gridCol w:w="3021"/>
        <w:gridCol w:w="2841"/>
      </w:tblGrid>
      <w:tr w:rsidR="00926F34" w:rsidRPr="00D170BD" w:rsidTr="00084227">
        <w:tc>
          <w:tcPr>
            <w:tcW w:w="8522" w:type="dxa"/>
            <w:gridSpan w:val="3"/>
            <w:tcBorders>
              <w:bottom w:val="nil"/>
            </w:tcBorders>
          </w:tcPr>
          <w:p w:rsidR="001746FE" w:rsidRPr="00D170BD" w:rsidRDefault="001746FE" w:rsidP="00634FA3">
            <w:pPr>
              <w:spacing w:line="360" w:lineRule="auto"/>
              <w:jc w:val="center"/>
              <w:rPr>
                <w:rFonts w:ascii="Book Antiqua" w:hAnsi="Book Antiqua"/>
                <w:b/>
              </w:rPr>
            </w:pPr>
            <w:r w:rsidRPr="00D170BD">
              <w:rPr>
                <w:rFonts w:ascii="Book Antiqua" w:hAnsi="Book Antiqua"/>
                <w:b/>
              </w:rPr>
              <w:t>Type 1 AIP</w:t>
            </w:r>
          </w:p>
        </w:tc>
      </w:tr>
      <w:tr w:rsidR="00926F34" w:rsidRPr="00D170BD" w:rsidTr="00084227">
        <w:tc>
          <w:tcPr>
            <w:tcW w:w="2660" w:type="dxa"/>
            <w:tcBorders>
              <w:top w:val="nil"/>
              <w:bottom w:val="single" w:sz="4" w:space="0" w:color="auto"/>
            </w:tcBorders>
          </w:tcPr>
          <w:p w:rsidR="001746FE" w:rsidRPr="00D170BD" w:rsidRDefault="001746FE" w:rsidP="00DE52E5">
            <w:pPr>
              <w:tabs>
                <w:tab w:val="left" w:pos="761"/>
                <w:tab w:val="center" w:pos="1312"/>
              </w:tabs>
              <w:spacing w:line="360" w:lineRule="auto"/>
              <w:rPr>
                <w:rFonts w:ascii="Book Antiqua" w:hAnsi="Book Antiqua"/>
                <w:b/>
              </w:rPr>
            </w:pPr>
            <w:r w:rsidRPr="00D170BD">
              <w:rPr>
                <w:rFonts w:ascii="Book Antiqua" w:hAnsi="Book Antiqua"/>
                <w:b/>
              </w:rPr>
              <w:t>Criterion</w:t>
            </w:r>
          </w:p>
        </w:tc>
        <w:tc>
          <w:tcPr>
            <w:tcW w:w="3021" w:type="dxa"/>
            <w:tcBorders>
              <w:top w:val="nil"/>
              <w:bottom w:val="single" w:sz="4" w:space="0" w:color="auto"/>
            </w:tcBorders>
          </w:tcPr>
          <w:p w:rsidR="001746FE" w:rsidRPr="00D170BD" w:rsidRDefault="001746FE" w:rsidP="00DE52E5">
            <w:pPr>
              <w:spacing w:line="360" w:lineRule="auto"/>
              <w:rPr>
                <w:rFonts w:ascii="Book Antiqua" w:hAnsi="Book Antiqua"/>
                <w:b/>
              </w:rPr>
            </w:pPr>
            <w:r w:rsidRPr="00D170BD">
              <w:rPr>
                <w:rFonts w:ascii="Book Antiqua" w:hAnsi="Book Antiqua"/>
                <w:b/>
              </w:rPr>
              <w:t>Level 1</w:t>
            </w:r>
          </w:p>
        </w:tc>
        <w:tc>
          <w:tcPr>
            <w:tcW w:w="2841" w:type="dxa"/>
            <w:tcBorders>
              <w:top w:val="nil"/>
              <w:bottom w:val="single" w:sz="4" w:space="0" w:color="auto"/>
            </w:tcBorders>
          </w:tcPr>
          <w:p w:rsidR="001746FE" w:rsidRPr="00D170BD" w:rsidRDefault="001746FE" w:rsidP="00DE52E5">
            <w:pPr>
              <w:spacing w:line="360" w:lineRule="auto"/>
              <w:rPr>
                <w:rFonts w:ascii="Book Antiqua" w:hAnsi="Book Antiqua"/>
                <w:b/>
              </w:rPr>
            </w:pPr>
            <w:r w:rsidRPr="00D170BD">
              <w:rPr>
                <w:rFonts w:ascii="Book Antiqua" w:hAnsi="Book Antiqua"/>
                <w:b/>
              </w:rPr>
              <w:t>Level 2</w:t>
            </w:r>
          </w:p>
        </w:tc>
      </w:tr>
      <w:tr w:rsidR="00926F34" w:rsidRPr="00D170BD" w:rsidTr="00084227">
        <w:tc>
          <w:tcPr>
            <w:tcW w:w="2660" w:type="dxa"/>
            <w:tcBorders>
              <w:top w:val="single" w:sz="4" w:space="0" w:color="auto"/>
            </w:tcBorders>
          </w:tcPr>
          <w:p w:rsidR="001746FE" w:rsidRPr="00D170BD" w:rsidRDefault="001746FE" w:rsidP="00DE52E5">
            <w:pPr>
              <w:spacing w:line="360" w:lineRule="auto"/>
              <w:rPr>
                <w:rFonts w:ascii="Book Antiqua" w:hAnsi="Book Antiqua"/>
              </w:rPr>
            </w:pPr>
            <w:r w:rsidRPr="00D170BD">
              <w:rPr>
                <w:rFonts w:ascii="Book Antiqua" w:hAnsi="Book Antiqua"/>
                <w:b/>
              </w:rPr>
              <w:t>P</w:t>
            </w:r>
            <w:r w:rsidRPr="00D170BD">
              <w:rPr>
                <w:rFonts w:ascii="Book Antiqua" w:hAnsi="Book Antiqua"/>
              </w:rPr>
              <w:t>arenchymal imaging</w:t>
            </w:r>
          </w:p>
        </w:tc>
        <w:tc>
          <w:tcPr>
            <w:tcW w:w="3021" w:type="dxa"/>
            <w:tcBorders>
              <w:top w:val="single" w:sz="4" w:space="0" w:color="auto"/>
            </w:tcBorders>
          </w:tcPr>
          <w:p w:rsidR="001746FE" w:rsidRPr="00D170BD" w:rsidRDefault="001746FE" w:rsidP="00DE52E5">
            <w:pPr>
              <w:spacing w:line="360" w:lineRule="auto"/>
              <w:rPr>
                <w:rFonts w:ascii="Book Antiqua" w:hAnsi="Book Antiqua"/>
              </w:rPr>
            </w:pPr>
            <w:r w:rsidRPr="00D170BD">
              <w:rPr>
                <w:rFonts w:ascii="Book Antiqua" w:hAnsi="Book Antiqua"/>
              </w:rPr>
              <w:t>Typical: Diffuse enlargement with delayed enhancement</w:t>
            </w:r>
          </w:p>
        </w:tc>
        <w:tc>
          <w:tcPr>
            <w:tcW w:w="2841" w:type="dxa"/>
            <w:tcBorders>
              <w:top w:val="single" w:sz="4" w:space="0" w:color="auto"/>
            </w:tcBorders>
          </w:tcPr>
          <w:p w:rsidR="001746FE" w:rsidRPr="00D170BD" w:rsidRDefault="001746FE" w:rsidP="00DE52E5">
            <w:pPr>
              <w:spacing w:line="360" w:lineRule="auto"/>
              <w:rPr>
                <w:rFonts w:ascii="Book Antiqua" w:hAnsi="Book Antiqua"/>
              </w:rPr>
            </w:pPr>
            <w:r w:rsidRPr="00D170BD">
              <w:rPr>
                <w:rFonts w:ascii="Book Antiqua" w:hAnsi="Book Antiqua"/>
              </w:rPr>
              <w:t>Indeterminate: Focal enlargement with delayed enhancement</w:t>
            </w:r>
          </w:p>
        </w:tc>
      </w:tr>
      <w:tr w:rsidR="00926F34" w:rsidRPr="00D170BD" w:rsidTr="00084227">
        <w:tc>
          <w:tcPr>
            <w:tcW w:w="2660" w:type="dxa"/>
          </w:tcPr>
          <w:p w:rsidR="001746FE" w:rsidRPr="00D170BD" w:rsidRDefault="001746FE" w:rsidP="00913773">
            <w:pPr>
              <w:spacing w:line="360" w:lineRule="auto"/>
              <w:rPr>
                <w:rFonts w:ascii="Book Antiqua" w:hAnsi="Book Antiqua"/>
                <w:lang w:eastAsia="zh-CN"/>
              </w:rPr>
            </w:pPr>
            <w:r w:rsidRPr="00913773">
              <w:rPr>
                <w:rFonts w:ascii="Book Antiqua" w:hAnsi="Book Antiqua"/>
              </w:rPr>
              <w:t>D</w:t>
            </w:r>
            <w:r w:rsidRPr="00D170BD">
              <w:rPr>
                <w:rFonts w:ascii="Book Antiqua" w:hAnsi="Book Antiqua"/>
              </w:rPr>
              <w:t xml:space="preserve">uctal Imaging </w:t>
            </w:r>
            <w:r w:rsidR="00913773">
              <w:rPr>
                <w:rFonts w:ascii="Book Antiqua" w:hAnsi="Book Antiqua" w:hint="eastAsia"/>
                <w:lang w:eastAsia="zh-CN"/>
              </w:rPr>
              <w:t>(</w:t>
            </w:r>
            <w:r w:rsidRPr="00D170BD">
              <w:rPr>
                <w:rFonts w:ascii="Book Antiqua" w:hAnsi="Book Antiqua"/>
              </w:rPr>
              <w:t>ERCP</w:t>
            </w:r>
            <w:r w:rsidR="00913773">
              <w:rPr>
                <w:rFonts w:ascii="Book Antiqua" w:hAnsi="Book Antiqua" w:hint="eastAsia"/>
                <w:lang w:eastAsia="zh-CN"/>
              </w:rPr>
              <w:t>)</w:t>
            </w:r>
          </w:p>
        </w:tc>
        <w:tc>
          <w:tcPr>
            <w:tcW w:w="3021" w:type="dxa"/>
          </w:tcPr>
          <w:p w:rsidR="001746FE" w:rsidRPr="00D170BD" w:rsidRDefault="001746FE" w:rsidP="006D02E8">
            <w:pPr>
              <w:spacing w:line="360" w:lineRule="auto"/>
              <w:rPr>
                <w:rFonts w:ascii="Book Antiqua" w:hAnsi="Book Antiqua"/>
              </w:rPr>
            </w:pPr>
            <w:r w:rsidRPr="00D170BD">
              <w:rPr>
                <w:rFonts w:ascii="Book Antiqua" w:hAnsi="Book Antiqua"/>
              </w:rPr>
              <w:t xml:space="preserve">Long or multiple strictures </w:t>
            </w:r>
            <w:r w:rsidR="006D02E8">
              <w:rPr>
                <w:rFonts w:ascii="Book Antiqua" w:hAnsi="Book Antiqua" w:hint="eastAsia"/>
                <w:lang w:eastAsia="zh-CN"/>
              </w:rPr>
              <w:t>(</w:t>
            </w:r>
            <w:r w:rsidRPr="00D170BD">
              <w:rPr>
                <w:rFonts w:ascii="Book Antiqua" w:hAnsi="Book Antiqua"/>
              </w:rPr>
              <w:t>&gt;1/3 duct length</w:t>
            </w:r>
            <w:r w:rsidR="006D02E8">
              <w:rPr>
                <w:rFonts w:ascii="Book Antiqua" w:hAnsi="Book Antiqua" w:hint="eastAsia"/>
                <w:lang w:eastAsia="zh-CN"/>
              </w:rPr>
              <w:t>)</w:t>
            </w:r>
            <w:r w:rsidRPr="00D170BD">
              <w:rPr>
                <w:rFonts w:ascii="Book Antiqua" w:hAnsi="Book Antiqua"/>
              </w:rPr>
              <w:t xml:space="preserve"> without upstream dilatation</w:t>
            </w:r>
          </w:p>
        </w:tc>
        <w:tc>
          <w:tcPr>
            <w:tcW w:w="2841" w:type="dxa"/>
          </w:tcPr>
          <w:p w:rsidR="001746FE" w:rsidRPr="00D170BD" w:rsidRDefault="001746FE" w:rsidP="006D02E8">
            <w:pPr>
              <w:spacing w:line="360" w:lineRule="auto"/>
              <w:rPr>
                <w:rFonts w:ascii="Book Antiqua" w:hAnsi="Book Antiqua"/>
                <w:lang w:eastAsia="zh-CN"/>
              </w:rPr>
            </w:pPr>
            <w:r w:rsidRPr="00D170BD">
              <w:rPr>
                <w:rFonts w:ascii="Book Antiqua" w:hAnsi="Book Antiqua"/>
              </w:rPr>
              <w:t xml:space="preserve">Focal narrowing without upstream dilatation </w:t>
            </w:r>
            <w:r w:rsidR="006D02E8">
              <w:rPr>
                <w:rFonts w:ascii="Book Antiqua" w:hAnsi="Book Antiqua" w:hint="eastAsia"/>
                <w:lang w:eastAsia="zh-CN"/>
              </w:rPr>
              <w:t>(</w:t>
            </w:r>
            <w:r w:rsidRPr="00D170BD">
              <w:rPr>
                <w:rFonts w:ascii="Book Antiqua" w:hAnsi="Book Antiqua"/>
              </w:rPr>
              <w:t>&lt;</w:t>
            </w:r>
            <w:r w:rsidR="006D02E8">
              <w:rPr>
                <w:rFonts w:ascii="Book Antiqua" w:hAnsi="Book Antiqua" w:hint="eastAsia"/>
                <w:lang w:eastAsia="zh-CN"/>
              </w:rPr>
              <w:t xml:space="preserve"> </w:t>
            </w:r>
            <w:r w:rsidRPr="00D170BD">
              <w:rPr>
                <w:rFonts w:ascii="Book Antiqua" w:hAnsi="Book Antiqua"/>
              </w:rPr>
              <w:t>5</w:t>
            </w:r>
            <w:r w:rsidR="006D02E8">
              <w:rPr>
                <w:rFonts w:ascii="Book Antiqua" w:hAnsi="Book Antiqua" w:hint="eastAsia"/>
                <w:lang w:eastAsia="zh-CN"/>
              </w:rPr>
              <w:t xml:space="preserve"> </w:t>
            </w:r>
            <w:r w:rsidRPr="00D170BD">
              <w:rPr>
                <w:rFonts w:ascii="Book Antiqua" w:hAnsi="Book Antiqua"/>
              </w:rPr>
              <w:t>mm</w:t>
            </w:r>
            <w:r w:rsidR="006D02E8">
              <w:rPr>
                <w:rFonts w:ascii="Book Antiqua" w:hAnsi="Book Antiqua" w:hint="eastAsia"/>
                <w:lang w:eastAsia="zh-CN"/>
              </w:rPr>
              <w:t>)</w:t>
            </w:r>
          </w:p>
        </w:tc>
      </w:tr>
      <w:tr w:rsidR="00926F34" w:rsidRPr="00D170BD" w:rsidTr="00084227">
        <w:tc>
          <w:tcPr>
            <w:tcW w:w="2660" w:type="dxa"/>
          </w:tcPr>
          <w:p w:rsidR="001746FE" w:rsidRPr="002F522D" w:rsidRDefault="001746FE" w:rsidP="00DE52E5">
            <w:pPr>
              <w:spacing w:line="360" w:lineRule="auto"/>
              <w:rPr>
                <w:rFonts w:ascii="Book Antiqua" w:hAnsi="Book Antiqua"/>
              </w:rPr>
            </w:pPr>
            <w:r w:rsidRPr="002F522D">
              <w:rPr>
                <w:rFonts w:ascii="Book Antiqua" w:hAnsi="Book Antiqua"/>
              </w:rPr>
              <w:t>Serology</w:t>
            </w:r>
          </w:p>
        </w:tc>
        <w:tc>
          <w:tcPr>
            <w:tcW w:w="3021" w:type="dxa"/>
          </w:tcPr>
          <w:p w:rsidR="001746FE" w:rsidRPr="00D170BD" w:rsidRDefault="001746FE" w:rsidP="00DE52E5">
            <w:pPr>
              <w:spacing w:line="360" w:lineRule="auto"/>
              <w:rPr>
                <w:rFonts w:ascii="Book Antiqua" w:hAnsi="Book Antiqua"/>
              </w:rPr>
            </w:pPr>
            <w:r w:rsidRPr="00D170BD">
              <w:rPr>
                <w:rFonts w:ascii="Book Antiqua" w:hAnsi="Book Antiqua"/>
              </w:rPr>
              <w:t>IgG4 &gt;2x upper limit</w:t>
            </w:r>
          </w:p>
        </w:tc>
        <w:tc>
          <w:tcPr>
            <w:tcW w:w="2841" w:type="dxa"/>
          </w:tcPr>
          <w:p w:rsidR="001746FE" w:rsidRPr="00D170BD" w:rsidRDefault="001746FE" w:rsidP="00DE52E5">
            <w:pPr>
              <w:spacing w:line="360" w:lineRule="auto"/>
              <w:rPr>
                <w:rFonts w:ascii="Book Antiqua" w:hAnsi="Book Antiqua"/>
              </w:rPr>
            </w:pPr>
            <w:r w:rsidRPr="00D170BD">
              <w:rPr>
                <w:rFonts w:ascii="Book Antiqua" w:hAnsi="Book Antiqua"/>
              </w:rPr>
              <w:t>IgG4 1-2x upper limit</w:t>
            </w:r>
          </w:p>
        </w:tc>
      </w:tr>
      <w:tr w:rsidR="00926F34" w:rsidRPr="00D170BD" w:rsidTr="00084227">
        <w:tc>
          <w:tcPr>
            <w:tcW w:w="2660" w:type="dxa"/>
          </w:tcPr>
          <w:p w:rsidR="001746FE" w:rsidRPr="002F522D" w:rsidRDefault="001746FE" w:rsidP="00DE52E5">
            <w:pPr>
              <w:spacing w:line="360" w:lineRule="auto"/>
              <w:rPr>
                <w:rFonts w:ascii="Book Antiqua" w:hAnsi="Book Antiqua"/>
              </w:rPr>
            </w:pPr>
            <w:r w:rsidRPr="002F522D">
              <w:rPr>
                <w:rFonts w:ascii="Book Antiqua" w:hAnsi="Book Antiqua"/>
              </w:rPr>
              <w:t>Other organ involvement</w:t>
            </w:r>
          </w:p>
        </w:tc>
        <w:tc>
          <w:tcPr>
            <w:tcW w:w="3021" w:type="dxa"/>
          </w:tcPr>
          <w:p w:rsidR="001746FE" w:rsidRPr="00D170BD" w:rsidRDefault="001746FE" w:rsidP="00DE52E5">
            <w:pPr>
              <w:spacing w:line="360" w:lineRule="auto"/>
              <w:rPr>
                <w:rFonts w:ascii="Book Antiqua" w:hAnsi="Book Antiqua"/>
              </w:rPr>
            </w:pPr>
            <w:r w:rsidRPr="00D170BD">
              <w:rPr>
                <w:rFonts w:ascii="Book Antiqua" w:hAnsi="Book Antiqua"/>
              </w:rPr>
              <w:t>Extrapancreatic organ histology. Any 3 of :</w:t>
            </w:r>
          </w:p>
          <w:p w:rsidR="001746FE" w:rsidRPr="00D170BD" w:rsidRDefault="001746FE" w:rsidP="00DE52E5">
            <w:pPr>
              <w:spacing w:line="360" w:lineRule="auto"/>
              <w:rPr>
                <w:rFonts w:ascii="Book Antiqua" w:hAnsi="Book Antiqua"/>
              </w:rPr>
            </w:pPr>
            <w:r w:rsidRPr="00D170BD">
              <w:rPr>
                <w:rFonts w:ascii="Book Antiqua" w:hAnsi="Book Antiqua"/>
              </w:rPr>
              <w:t>1 Lymphoplasmacytic infiltration with fibrosis and without granulocytic infiltration</w:t>
            </w:r>
          </w:p>
          <w:p w:rsidR="001746FE" w:rsidRPr="00D170BD" w:rsidRDefault="001746FE" w:rsidP="00DE52E5">
            <w:pPr>
              <w:spacing w:line="360" w:lineRule="auto"/>
              <w:rPr>
                <w:rFonts w:ascii="Book Antiqua" w:hAnsi="Book Antiqua"/>
              </w:rPr>
            </w:pPr>
            <w:r w:rsidRPr="00D170BD">
              <w:rPr>
                <w:rFonts w:ascii="Book Antiqua" w:hAnsi="Book Antiqua"/>
              </w:rPr>
              <w:t>2</w:t>
            </w:r>
            <w:r w:rsidR="006D02E8">
              <w:rPr>
                <w:rFonts w:ascii="Book Antiqua" w:hAnsi="Book Antiqua" w:hint="eastAsia"/>
                <w:lang w:eastAsia="zh-CN"/>
              </w:rPr>
              <w:t xml:space="preserve"> </w:t>
            </w:r>
            <w:r w:rsidRPr="00D170BD">
              <w:rPr>
                <w:rFonts w:ascii="Book Antiqua" w:hAnsi="Book Antiqua"/>
              </w:rPr>
              <w:t xml:space="preserve"> Storiform fibrosis</w:t>
            </w:r>
          </w:p>
          <w:p w:rsidR="001746FE" w:rsidRPr="00D170BD" w:rsidRDefault="001746FE" w:rsidP="00DE52E5">
            <w:pPr>
              <w:spacing w:line="360" w:lineRule="auto"/>
              <w:rPr>
                <w:rFonts w:ascii="Book Antiqua" w:hAnsi="Book Antiqua"/>
              </w:rPr>
            </w:pPr>
            <w:r w:rsidRPr="00D170BD">
              <w:rPr>
                <w:rFonts w:ascii="Book Antiqua" w:hAnsi="Book Antiqua"/>
              </w:rPr>
              <w:t>3 Obliterative phlebitis</w:t>
            </w:r>
          </w:p>
          <w:p w:rsidR="001746FE" w:rsidRPr="00D170BD" w:rsidRDefault="001746FE" w:rsidP="00DE52E5">
            <w:pPr>
              <w:spacing w:line="360" w:lineRule="auto"/>
              <w:rPr>
                <w:rFonts w:ascii="Book Antiqua" w:hAnsi="Book Antiqua"/>
              </w:rPr>
            </w:pPr>
            <w:r w:rsidRPr="00D170BD">
              <w:rPr>
                <w:rFonts w:ascii="Book Antiqua" w:hAnsi="Book Antiqua"/>
              </w:rPr>
              <w:t>4 &gt;</w:t>
            </w:r>
            <w:r w:rsidR="006D02E8">
              <w:rPr>
                <w:rFonts w:ascii="Book Antiqua" w:hAnsi="Book Antiqua" w:hint="eastAsia"/>
                <w:lang w:eastAsia="zh-CN"/>
              </w:rPr>
              <w:t xml:space="preserve"> </w:t>
            </w:r>
            <w:r w:rsidRPr="00D170BD">
              <w:rPr>
                <w:rFonts w:ascii="Book Antiqua" w:hAnsi="Book Antiqua"/>
              </w:rPr>
              <w:t>10 cells/HPF IgG4-positive cells</w:t>
            </w:r>
          </w:p>
          <w:p w:rsidR="001746FE" w:rsidRPr="00D170BD" w:rsidRDefault="001746FE" w:rsidP="006D02E8">
            <w:pPr>
              <w:spacing w:line="360" w:lineRule="auto"/>
              <w:rPr>
                <w:rFonts w:ascii="Book Antiqua" w:hAnsi="Book Antiqua"/>
              </w:rPr>
            </w:pPr>
            <w:r w:rsidRPr="00D170BD">
              <w:rPr>
                <w:rFonts w:ascii="Book Antiqua" w:hAnsi="Book Antiqua"/>
              </w:rPr>
              <w:t>Typical radiology. Any one of:</w:t>
            </w:r>
          </w:p>
          <w:p w:rsidR="001746FE" w:rsidRPr="00D170BD" w:rsidRDefault="001746FE" w:rsidP="00DE52E5">
            <w:pPr>
              <w:spacing w:line="360" w:lineRule="auto"/>
              <w:rPr>
                <w:rFonts w:ascii="Book Antiqua" w:hAnsi="Book Antiqua"/>
              </w:rPr>
            </w:pPr>
            <w:r w:rsidRPr="00D170BD">
              <w:rPr>
                <w:rFonts w:ascii="Book Antiqua" w:hAnsi="Book Antiqua"/>
              </w:rPr>
              <w:t>1 Segmental/multiple proximal or distal biliary stricture</w:t>
            </w:r>
          </w:p>
          <w:p w:rsidR="001746FE" w:rsidRPr="00D170BD" w:rsidRDefault="001746FE" w:rsidP="006D02E8">
            <w:pPr>
              <w:spacing w:line="360" w:lineRule="auto"/>
              <w:rPr>
                <w:rFonts w:ascii="Book Antiqua" w:hAnsi="Book Antiqua"/>
              </w:rPr>
            </w:pPr>
            <w:r w:rsidRPr="00D170BD">
              <w:rPr>
                <w:rFonts w:ascii="Book Antiqua" w:hAnsi="Book Antiqua"/>
              </w:rPr>
              <w:t>2 Retroperitoneal fibrosis</w:t>
            </w:r>
          </w:p>
        </w:tc>
        <w:tc>
          <w:tcPr>
            <w:tcW w:w="2841" w:type="dxa"/>
          </w:tcPr>
          <w:p w:rsidR="001746FE" w:rsidRPr="00D170BD" w:rsidRDefault="001746FE" w:rsidP="006D02E8">
            <w:pPr>
              <w:spacing w:line="360" w:lineRule="auto"/>
              <w:ind w:firstLineChars="50" w:firstLine="120"/>
              <w:rPr>
                <w:rFonts w:ascii="Book Antiqua" w:hAnsi="Book Antiqua"/>
              </w:rPr>
            </w:pPr>
            <w:r w:rsidRPr="00D170BD">
              <w:rPr>
                <w:rFonts w:ascii="Book Antiqua" w:hAnsi="Book Antiqua"/>
              </w:rPr>
              <w:t>Extrapancreatic organ histology including bile duct biopsies. Both of:</w:t>
            </w:r>
          </w:p>
          <w:p w:rsidR="001746FE" w:rsidRPr="00D170BD" w:rsidRDefault="001746FE" w:rsidP="00DE52E5">
            <w:pPr>
              <w:spacing w:line="360" w:lineRule="auto"/>
              <w:rPr>
                <w:rFonts w:ascii="Book Antiqua" w:hAnsi="Book Antiqua"/>
              </w:rPr>
            </w:pPr>
            <w:r w:rsidRPr="00D170BD">
              <w:rPr>
                <w:rFonts w:ascii="Book Antiqua" w:hAnsi="Book Antiqua"/>
              </w:rPr>
              <w:t>1 Marked lymphoplasmacytic infiltration without granulocytic infiltration</w:t>
            </w:r>
          </w:p>
          <w:p w:rsidR="001746FE" w:rsidRPr="00D170BD" w:rsidRDefault="001746FE" w:rsidP="00DE52E5">
            <w:pPr>
              <w:spacing w:line="360" w:lineRule="auto"/>
              <w:rPr>
                <w:rFonts w:ascii="Book Antiqua" w:hAnsi="Book Antiqua"/>
              </w:rPr>
            </w:pPr>
            <w:r w:rsidRPr="00D170BD">
              <w:rPr>
                <w:rFonts w:ascii="Book Antiqua" w:hAnsi="Book Antiqua"/>
              </w:rPr>
              <w:t>2</w:t>
            </w:r>
            <w:r w:rsidR="006D02E8">
              <w:rPr>
                <w:rFonts w:ascii="Book Antiqua" w:hAnsi="Book Antiqua"/>
              </w:rPr>
              <w:t xml:space="preserve"> </w:t>
            </w:r>
            <w:r w:rsidRPr="00D170BD">
              <w:rPr>
                <w:rFonts w:ascii="Book Antiqua" w:hAnsi="Book Antiqua"/>
              </w:rPr>
              <w:t>10 cells/HPF IgG4-positive cells</w:t>
            </w:r>
          </w:p>
          <w:p w:rsidR="001746FE" w:rsidRPr="00D170BD" w:rsidRDefault="001746FE" w:rsidP="00DE52E5">
            <w:pPr>
              <w:spacing w:line="360" w:lineRule="auto"/>
              <w:rPr>
                <w:rFonts w:ascii="Book Antiqua" w:hAnsi="Book Antiqua"/>
              </w:rPr>
            </w:pPr>
          </w:p>
          <w:p w:rsidR="001746FE" w:rsidRPr="00D170BD" w:rsidRDefault="001746FE" w:rsidP="00DE52E5">
            <w:pPr>
              <w:spacing w:line="360" w:lineRule="auto"/>
              <w:rPr>
                <w:rFonts w:ascii="Book Antiqua" w:hAnsi="Book Antiqua"/>
              </w:rPr>
            </w:pPr>
            <w:r w:rsidRPr="00D170BD">
              <w:rPr>
                <w:rFonts w:ascii="Book Antiqua" w:hAnsi="Book Antiqua"/>
              </w:rPr>
              <w:t>Physical or radiological evidence of atleast one of:</w:t>
            </w:r>
          </w:p>
          <w:p w:rsidR="001746FE" w:rsidRPr="00D170BD" w:rsidRDefault="001746FE" w:rsidP="00DE52E5">
            <w:pPr>
              <w:spacing w:line="360" w:lineRule="auto"/>
              <w:rPr>
                <w:rFonts w:ascii="Book Antiqua" w:hAnsi="Book Antiqua"/>
              </w:rPr>
            </w:pPr>
            <w:r w:rsidRPr="00D170BD">
              <w:rPr>
                <w:rFonts w:ascii="Book Antiqua" w:hAnsi="Book Antiqua"/>
              </w:rPr>
              <w:t>1 Enlarged salivary/lachrymal glands</w:t>
            </w:r>
          </w:p>
          <w:p w:rsidR="001746FE" w:rsidRPr="00D170BD" w:rsidRDefault="001746FE" w:rsidP="006D02E8">
            <w:pPr>
              <w:spacing w:line="360" w:lineRule="auto"/>
              <w:rPr>
                <w:rFonts w:ascii="Book Antiqua" w:hAnsi="Book Antiqua"/>
              </w:rPr>
            </w:pPr>
            <w:r w:rsidRPr="00D170BD">
              <w:rPr>
                <w:rFonts w:ascii="Book Antiqua" w:hAnsi="Book Antiqua"/>
              </w:rPr>
              <w:t>2 Renal involvement</w:t>
            </w:r>
          </w:p>
        </w:tc>
      </w:tr>
      <w:tr w:rsidR="00926F34" w:rsidRPr="00D170BD" w:rsidTr="00084227">
        <w:tc>
          <w:tcPr>
            <w:tcW w:w="2660" w:type="dxa"/>
          </w:tcPr>
          <w:p w:rsidR="001746FE" w:rsidRPr="00D170BD" w:rsidRDefault="001746FE" w:rsidP="00DE52E5">
            <w:pPr>
              <w:spacing w:line="360" w:lineRule="auto"/>
              <w:rPr>
                <w:rFonts w:ascii="Book Antiqua" w:hAnsi="Book Antiqua"/>
              </w:rPr>
            </w:pPr>
            <w:r w:rsidRPr="00D170BD">
              <w:rPr>
                <w:rFonts w:ascii="Book Antiqua" w:hAnsi="Book Antiqua"/>
                <w:b/>
              </w:rPr>
              <w:t>H</w:t>
            </w:r>
            <w:r w:rsidRPr="00D170BD">
              <w:rPr>
                <w:rFonts w:ascii="Book Antiqua" w:hAnsi="Book Antiqua"/>
              </w:rPr>
              <w:t>istology of pancreas</w:t>
            </w:r>
          </w:p>
        </w:tc>
        <w:tc>
          <w:tcPr>
            <w:tcW w:w="3021" w:type="dxa"/>
          </w:tcPr>
          <w:p w:rsidR="001746FE" w:rsidRPr="00D170BD" w:rsidRDefault="001746FE" w:rsidP="00DE52E5">
            <w:pPr>
              <w:spacing w:line="360" w:lineRule="auto"/>
              <w:rPr>
                <w:rFonts w:ascii="Book Antiqua" w:hAnsi="Book Antiqua"/>
              </w:rPr>
            </w:pPr>
            <w:r w:rsidRPr="00D170BD">
              <w:rPr>
                <w:rFonts w:ascii="Book Antiqua" w:hAnsi="Book Antiqua"/>
              </w:rPr>
              <w:t>LPSP</w:t>
            </w:r>
            <w:r w:rsidR="00537481">
              <w:rPr>
                <w:rFonts w:ascii="Book Antiqua" w:hAnsi="Book Antiqua"/>
              </w:rPr>
              <w:t xml:space="preserve"> </w:t>
            </w:r>
            <w:r w:rsidRPr="00D170BD">
              <w:rPr>
                <w:rFonts w:ascii="Book Antiqua" w:hAnsi="Book Antiqua"/>
              </w:rPr>
              <w:t>and 3 of:</w:t>
            </w:r>
          </w:p>
          <w:p w:rsidR="001746FE" w:rsidRPr="00D170BD" w:rsidRDefault="001746FE" w:rsidP="00DE52E5">
            <w:pPr>
              <w:spacing w:line="360" w:lineRule="auto"/>
              <w:rPr>
                <w:rFonts w:ascii="Book Antiqua" w:hAnsi="Book Antiqua"/>
              </w:rPr>
            </w:pPr>
            <w:r w:rsidRPr="00D170BD">
              <w:rPr>
                <w:rFonts w:ascii="Book Antiqua" w:hAnsi="Book Antiqua"/>
              </w:rPr>
              <w:t>1</w:t>
            </w:r>
            <w:r w:rsidR="004A17FB">
              <w:rPr>
                <w:rFonts w:ascii="Book Antiqua" w:hAnsi="Book Antiqua" w:hint="eastAsia"/>
                <w:lang w:eastAsia="zh-CN"/>
              </w:rPr>
              <w:t xml:space="preserve"> </w:t>
            </w:r>
            <w:r w:rsidRPr="00D170BD">
              <w:rPr>
                <w:rFonts w:ascii="Book Antiqua" w:hAnsi="Book Antiqua"/>
              </w:rPr>
              <w:t xml:space="preserve">Periductal </w:t>
            </w:r>
            <w:r w:rsidRPr="00D170BD">
              <w:rPr>
                <w:rFonts w:ascii="Book Antiqua" w:hAnsi="Book Antiqua"/>
              </w:rPr>
              <w:lastRenderedPageBreak/>
              <w:t>lymphoplasmacytic infiltrate without granulocytic infiltration</w:t>
            </w:r>
          </w:p>
          <w:p w:rsidR="001746FE" w:rsidRPr="00D170BD" w:rsidRDefault="001746FE" w:rsidP="00DE52E5">
            <w:pPr>
              <w:spacing w:line="360" w:lineRule="auto"/>
              <w:rPr>
                <w:rFonts w:ascii="Book Antiqua" w:hAnsi="Book Antiqua"/>
              </w:rPr>
            </w:pPr>
            <w:r w:rsidRPr="00D170BD">
              <w:rPr>
                <w:rFonts w:ascii="Book Antiqua" w:hAnsi="Book Antiqua"/>
              </w:rPr>
              <w:t>2 Obliterative phlebitis</w:t>
            </w:r>
          </w:p>
          <w:p w:rsidR="001746FE" w:rsidRPr="00D170BD" w:rsidRDefault="001746FE" w:rsidP="00DE52E5">
            <w:pPr>
              <w:spacing w:line="360" w:lineRule="auto"/>
              <w:rPr>
                <w:rFonts w:ascii="Book Antiqua" w:hAnsi="Book Antiqua"/>
              </w:rPr>
            </w:pPr>
            <w:r w:rsidRPr="00D170BD">
              <w:rPr>
                <w:rFonts w:ascii="Book Antiqua" w:hAnsi="Book Antiqua"/>
              </w:rPr>
              <w:t>3 Storiform fibrosis</w:t>
            </w:r>
          </w:p>
          <w:p w:rsidR="001746FE" w:rsidRPr="00D170BD" w:rsidRDefault="001746FE" w:rsidP="004A17FB">
            <w:pPr>
              <w:spacing w:line="360" w:lineRule="auto"/>
              <w:rPr>
                <w:rFonts w:ascii="Book Antiqua" w:hAnsi="Book Antiqua"/>
              </w:rPr>
            </w:pPr>
            <w:r w:rsidRPr="00D170BD">
              <w:rPr>
                <w:rFonts w:ascii="Book Antiqua" w:hAnsi="Book Antiqua"/>
              </w:rPr>
              <w:t>4 &gt;10 cells/HPF IgG4-positive cells</w:t>
            </w:r>
          </w:p>
        </w:tc>
        <w:tc>
          <w:tcPr>
            <w:tcW w:w="2841" w:type="dxa"/>
          </w:tcPr>
          <w:p w:rsidR="001746FE" w:rsidRPr="00D170BD" w:rsidRDefault="001746FE" w:rsidP="00DE52E5">
            <w:pPr>
              <w:spacing w:line="360" w:lineRule="auto"/>
              <w:rPr>
                <w:rFonts w:ascii="Book Antiqua" w:hAnsi="Book Antiqua"/>
              </w:rPr>
            </w:pPr>
            <w:r w:rsidRPr="00D170BD">
              <w:rPr>
                <w:rFonts w:ascii="Book Antiqua" w:hAnsi="Book Antiqua"/>
              </w:rPr>
              <w:lastRenderedPageBreak/>
              <w:t>LPSP and 2 of:</w:t>
            </w:r>
          </w:p>
          <w:p w:rsidR="001746FE" w:rsidRPr="00D170BD" w:rsidRDefault="001746FE" w:rsidP="00DE52E5">
            <w:pPr>
              <w:spacing w:line="360" w:lineRule="auto"/>
              <w:rPr>
                <w:rFonts w:ascii="Book Antiqua" w:hAnsi="Book Antiqua"/>
              </w:rPr>
            </w:pPr>
            <w:r w:rsidRPr="00D170BD">
              <w:rPr>
                <w:rFonts w:ascii="Book Antiqua" w:hAnsi="Book Antiqua"/>
              </w:rPr>
              <w:t>1</w:t>
            </w:r>
            <w:r w:rsidR="004A17FB">
              <w:rPr>
                <w:rFonts w:ascii="Book Antiqua" w:hAnsi="Book Antiqua" w:hint="eastAsia"/>
                <w:lang w:eastAsia="zh-CN"/>
              </w:rPr>
              <w:t xml:space="preserve"> </w:t>
            </w:r>
            <w:r w:rsidRPr="00D170BD">
              <w:rPr>
                <w:rFonts w:ascii="Book Antiqua" w:hAnsi="Book Antiqua"/>
              </w:rPr>
              <w:t xml:space="preserve">Periductal </w:t>
            </w:r>
            <w:r w:rsidRPr="00D170BD">
              <w:rPr>
                <w:rFonts w:ascii="Book Antiqua" w:hAnsi="Book Antiqua"/>
              </w:rPr>
              <w:lastRenderedPageBreak/>
              <w:t>lymphoplasmacytic infiltrate without granulocytic infiltration</w:t>
            </w:r>
          </w:p>
          <w:p w:rsidR="001746FE" w:rsidRPr="00D170BD" w:rsidRDefault="001746FE" w:rsidP="00DE52E5">
            <w:pPr>
              <w:spacing w:line="360" w:lineRule="auto"/>
              <w:rPr>
                <w:rFonts w:ascii="Book Antiqua" w:hAnsi="Book Antiqua"/>
              </w:rPr>
            </w:pPr>
            <w:r w:rsidRPr="00D170BD">
              <w:rPr>
                <w:rFonts w:ascii="Book Antiqua" w:hAnsi="Book Antiqua"/>
              </w:rPr>
              <w:t>2 Obliterative phlebitis</w:t>
            </w:r>
          </w:p>
          <w:p w:rsidR="001746FE" w:rsidRPr="00D170BD" w:rsidRDefault="001746FE" w:rsidP="00DE52E5">
            <w:pPr>
              <w:spacing w:line="360" w:lineRule="auto"/>
              <w:rPr>
                <w:rFonts w:ascii="Book Antiqua" w:hAnsi="Book Antiqua"/>
              </w:rPr>
            </w:pPr>
            <w:r w:rsidRPr="00D170BD">
              <w:rPr>
                <w:rFonts w:ascii="Book Antiqua" w:hAnsi="Book Antiqua"/>
              </w:rPr>
              <w:t>3 Storiform fibrosis</w:t>
            </w:r>
          </w:p>
          <w:p w:rsidR="001746FE" w:rsidRPr="00D170BD" w:rsidRDefault="001746FE" w:rsidP="004A17FB">
            <w:pPr>
              <w:spacing w:line="360" w:lineRule="auto"/>
              <w:rPr>
                <w:rFonts w:ascii="Book Antiqua" w:hAnsi="Book Antiqua"/>
              </w:rPr>
            </w:pPr>
            <w:r w:rsidRPr="00D170BD">
              <w:rPr>
                <w:rFonts w:ascii="Book Antiqua" w:hAnsi="Book Antiqua"/>
              </w:rPr>
              <w:t>4 &gt;10 cells/HPF IgG4-positive cells</w:t>
            </w:r>
          </w:p>
        </w:tc>
      </w:tr>
      <w:tr w:rsidR="00926F34" w:rsidRPr="00D170BD" w:rsidTr="00084227">
        <w:tc>
          <w:tcPr>
            <w:tcW w:w="2660" w:type="dxa"/>
          </w:tcPr>
          <w:p w:rsidR="001746FE" w:rsidRPr="00D170BD" w:rsidRDefault="001746FE" w:rsidP="00913773">
            <w:pPr>
              <w:spacing w:line="360" w:lineRule="auto"/>
              <w:rPr>
                <w:rFonts w:ascii="Book Antiqua" w:hAnsi="Book Antiqua"/>
                <w:lang w:eastAsia="zh-CN"/>
              </w:rPr>
            </w:pPr>
            <w:r w:rsidRPr="00D170BD">
              <w:rPr>
                <w:rFonts w:ascii="Book Antiqua" w:hAnsi="Book Antiqua"/>
                <w:b/>
              </w:rPr>
              <w:lastRenderedPageBreak/>
              <w:t>R</w:t>
            </w:r>
            <w:r w:rsidRPr="00D170BD">
              <w:rPr>
                <w:rFonts w:ascii="Book Antiqua" w:hAnsi="Book Antiqua"/>
              </w:rPr>
              <w:t xml:space="preserve">esponse to steroid </w:t>
            </w:r>
            <w:r w:rsidR="00913773">
              <w:rPr>
                <w:rFonts w:ascii="Book Antiqua" w:hAnsi="Book Antiqua" w:hint="eastAsia"/>
                <w:lang w:eastAsia="zh-CN"/>
              </w:rPr>
              <w:t>(</w:t>
            </w:r>
            <w:r w:rsidRPr="00D170BD">
              <w:rPr>
                <w:rFonts w:ascii="Book Antiqua" w:hAnsi="Book Antiqua"/>
              </w:rPr>
              <w:t>Rt</w:t>
            </w:r>
            <w:r w:rsidR="00913773">
              <w:rPr>
                <w:rFonts w:ascii="Book Antiqua" w:hAnsi="Book Antiqua" w:hint="eastAsia"/>
                <w:lang w:eastAsia="zh-CN"/>
              </w:rPr>
              <w:t>)</w:t>
            </w:r>
          </w:p>
        </w:tc>
        <w:tc>
          <w:tcPr>
            <w:tcW w:w="5862" w:type="dxa"/>
            <w:gridSpan w:val="2"/>
          </w:tcPr>
          <w:p w:rsidR="001746FE" w:rsidRPr="00D170BD" w:rsidRDefault="001746FE" w:rsidP="004A17FB">
            <w:pPr>
              <w:spacing w:line="360" w:lineRule="auto"/>
              <w:rPr>
                <w:rFonts w:ascii="Book Antiqua" w:hAnsi="Book Antiqua"/>
              </w:rPr>
            </w:pPr>
            <w:r w:rsidRPr="00D170BD">
              <w:rPr>
                <w:rFonts w:ascii="Book Antiqua" w:hAnsi="Book Antiqua"/>
              </w:rPr>
              <w:t xml:space="preserve">Rapid </w:t>
            </w:r>
            <w:r w:rsidR="004A17FB">
              <w:rPr>
                <w:rFonts w:ascii="Book Antiqua" w:hAnsi="Book Antiqua" w:hint="eastAsia"/>
                <w:lang w:eastAsia="zh-CN"/>
              </w:rPr>
              <w:t>(</w:t>
            </w:r>
            <w:r w:rsidRPr="00D170BD">
              <w:rPr>
                <w:rFonts w:ascii="Book Antiqua" w:hAnsi="Book Antiqua"/>
              </w:rPr>
              <w:t xml:space="preserve">&lt;2 </w:t>
            </w:r>
            <w:r w:rsidR="00FA07B2">
              <w:rPr>
                <w:rFonts w:ascii="Book Antiqua" w:hAnsi="Book Antiqua"/>
              </w:rPr>
              <w:t>wk</w:t>
            </w:r>
            <w:r w:rsidR="004A17FB">
              <w:rPr>
                <w:rFonts w:ascii="Book Antiqua" w:hAnsi="Book Antiqua" w:hint="eastAsia"/>
                <w:lang w:eastAsia="zh-CN"/>
              </w:rPr>
              <w:t>)</w:t>
            </w:r>
            <w:r w:rsidRPr="00D170BD">
              <w:rPr>
                <w:rFonts w:ascii="Book Antiqua" w:hAnsi="Book Antiqua"/>
              </w:rPr>
              <w:t xml:space="preserve"> radiological demonstration of marked improvement in pancreatic/extrapancreatic manifestations</w:t>
            </w:r>
          </w:p>
        </w:tc>
      </w:tr>
      <w:tr w:rsidR="00926F34" w:rsidRPr="00913773" w:rsidTr="00084227">
        <w:tc>
          <w:tcPr>
            <w:tcW w:w="8522" w:type="dxa"/>
            <w:gridSpan w:val="3"/>
          </w:tcPr>
          <w:p w:rsidR="001746FE" w:rsidRPr="00913773" w:rsidRDefault="001746FE" w:rsidP="00DE52E5">
            <w:pPr>
              <w:spacing w:line="360" w:lineRule="auto"/>
              <w:rPr>
                <w:rFonts w:ascii="Book Antiqua" w:hAnsi="Book Antiqua"/>
              </w:rPr>
            </w:pPr>
            <w:r w:rsidRPr="00913773">
              <w:rPr>
                <w:rFonts w:ascii="Book Antiqua" w:hAnsi="Book Antiqua"/>
              </w:rPr>
              <w:t>Type 2 AIP</w:t>
            </w:r>
          </w:p>
        </w:tc>
      </w:tr>
      <w:tr w:rsidR="00926F34" w:rsidRPr="00913773" w:rsidTr="00084227">
        <w:tc>
          <w:tcPr>
            <w:tcW w:w="2660" w:type="dxa"/>
          </w:tcPr>
          <w:p w:rsidR="001746FE" w:rsidRPr="00913773" w:rsidRDefault="001746FE" w:rsidP="00DE52E5">
            <w:pPr>
              <w:spacing w:line="360" w:lineRule="auto"/>
              <w:rPr>
                <w:rFonts w:ascii="Book Antiqua" w:hAnsi="Book Antiqua"/>
              </w:rPr>
            </w:pPr>
            <w:r w:rsidRPr="00913773">
              <w:rPr>
                <w:rFonts w:ascii="Book Antiqua" w:hAnsi="Book Antiqua"/>
              </w:rPr>
              <w:t>Parenchymal imaging</w:t>
            </w:r>
          </w:p>
        </w:tc>
        <w:tc>
          <w:tcPr>
            <w:tcW w:w="3021" w:type="dxa"/>
          </w:tcPr>
          <w:p w:rsidR="001746FE" w:rsidRPr="00913773" w:rsidRDefault="001746FE" w:rsidP="00DE52E5">
            <w:pPr>
              <w:spacing w:line="360" w:lineRule="auto"/>
              <w:rPr>
                <w:rFonts w:ascii="Book Antiqua" w:hAnsi="Book Antiqua"/>
              </w:rPr>
            </w:pPr>
            <w:r w:rsidRPr="00913773">
              <w:rPr>
                <w:rFonts w:ascii="Book Antiqua" w:hAnsi="Book Antiqua"/>
              </w:rPr>
              <w:t>Typical: Diffuse enlargement with delayed enhancement</w:t>
            </w:r>
          </w:p>
        </w:tc>
        <w:tc>
          <w:tcPr>
            <w:tcW w:w="2841" w:type="dxa"/>
          </w:tcPr>
          <w:p w:rsidR="001746FE" w:rsidRPr="00913773" w:rsidRDefault="001746FE" w:rsidP="00DE52E5">
            <w:pPr>
              <w:spacing w:line="360" w:lineRule="auto"/>
              <w:rPr>
                <w:rFonts w:ascii="Book Antiqua" w:hAnsi="Book Antiqua"/>
              </w:rPr>
            </w:pPr>
            <w:r w:rsidRPr="00913773">
              <w:rPr>
                <w:rFonts w:ascii="Book Antiqua" w:hAnsi="Book Antiqua"/>
              </w:rPr>
              <w:t>Indeterminate: Focal enlargement with delayed enhancement</w:t>
            </w:r>
          </w:p>
        </w:tc>
      </w:tr>
      <w:tr w:rsidR="00926F34" w:rsidRPr="00D170BD" w:rsidTr="00084227">
        <w:tc>
          <w:tcPr>
            <w:tcW w:w="2660" w:type="dxa"/>
          </w:tcPr>
          <w:p w:rsidR="001746FE" w:rsidRPr="00D170BD" w:rsidRDefault="001746FE" w:rsidP="00DE52E5">
            <w:pPr>
              <w:spacing w:line="360" w:lineRule="auto"/>
              <w:rPr>
                <w:rFonts w:ascii="Book Antiqua" w:hAnsi="Book Antiqua"/>
              </w:rPr>
            </w:pPr>
            <w:r w:rsidRPr="00D170BD">
              <w:rPr>
                <w:rFonts w:ascii="Book Antiqua" w:hAnsi="Book Antiqua"/>
                <w:b/>
              </w:rPr>
              <w:t>D</w:t>
            </w:r>
            <w:r w:rsidRPr="00D170BD">
              <w:rPr>
                <w:rFonts w:ascii="Book Antiqua" w:hAnsi="Book Antiqua"/>
              </w:rPr>
              <w:t>uctal Imaging [ERCP]</w:t>
            </w:r>
          </w:p>
        </w:tc>
        <w:tc>
          <w:tcPr>
            <w:tcW w:w="3021" w:type="dxa"/>
          </w:tcPr>
          <w:p w:rsidR="001746FE" w:rsidRPr="00D170BD" w:rsidRDefault="001746FE" w:rsidP="004A17FB">
            <w:pPr>
              <w:spacing w:line="360" w:lineRule="auto"/>
              <w:rPr>
                <w:rFonts w:ascii="Book Antiqua" w:hAnsi="Book Antiqua"/>
              </w:rPr>
            </w:pPr>
            <w:r w:rsidRPr="00D170BD">
              <w:rPr>
                <w:rFonts w:ascii="Book Antiqua" w:hAnsi="Book Antiqua"/>
              </w:rPr>
              <w:t>Long</w:t>
            </w:r>
            <w:r w:rsidR="004A17FB">
              <w:rPr>
                <w:rFonts w:ascii="Book Antiqua" w:hAnsi="Book Antiqua" w:hint="eastAsia"/>
                <w:lang w:eastAsia="zh-CN"/>
              </w:rPr>
              <w:t xml:space="preserve"> (</w:t>
            </w:r>
            <w:r w:rsidRPr="00D170BD">
              <w:rPr>
                <w:rFonts w:ascii="Book Antiqua" w:hAnsi="Book Antiqua"/>
              </w:rPr>
              <w:t>&gt;1/3 duct length</w:t>
            </w:r>
            <w:r w:rsidR="004A17FB">
              <w:rPr>
                <w:rFonts w:ascii="Book Antiqua" w:hAnsi="Book Antiqua" w:hint="eastAsia"/>
                <w:lang w:eastAsia="zh-CN"/>
              </w:rPr>
              <w:t>)</w:t>
            </w:r>
            <w:r w:rsidRPr="00D170BD">
              <w:rPr>
                <w:rFonts w:ascii="Book Antiqua" w:hAnsi="Book Antiqua"/>
              </w:rPr>
              <w:t xml:space="preserve"> or multiple strictures without upstream dilatation</w:t>
            </w:r>
          </w:p>
        </w:tc>
        <w:tc>
          <w:tcPr>
            <w:tcW w:w="2841" w:type="dxa"/>
          </w:tcPr>
          <w:p w:rsidR="001746FE" w:rsidRPr="00D170BD" w:rsidRDefault="001746FE" w:rsidP="004A17FB">
            <w:pPr>
              <w:spacing w:line="360" w:lineRule="auto"/>
              <w:rPr>
                <w:rFonts w:ascii="Book Antiqua" w:hAnsi="Book Antiqua"/>
                <w:lang w:eastAsia="zh-CN"/>
              </w:rPr>
            </w:pPr>
            <w:r w:rsidRPr="00D170BD">
              <w:rPr>
                <w:rFonts w:ascii="Book Antiqua" w:hAnsi="Book Antiqua"/>
              </w:rPr>
              <w:t xml:space="preserve">Focal narrowing withtout marked upstream dilatation </w:t>
            </w:r>
            <w:r w:rsidR="004A17FB">
              <w:rPr>
                <w:rFonts w:ascii="Book Antiqua" w:hAnsi="Book Antiqua" w:hint="eastAsia"/>
                <w:lang w:eastAsia="zh-CN"/>
              </w:rPr>
              <w:t>(</w:t>
            </w:r>
            <w:r w:rsidRPr="00D170BD">
              <w:rPr>
                <w:rFonts w:ascii="Book Antiqua" w:hAnsi="Book Antiqua"/>
              </w:rPr>
              <w:t>&lt;</w:t>
            </w:r>
            <w:r w:rsidR="001B36E7">
              <w:rPr>
                <w:rFonts w:ascii="Book Antiqua" w:hAnsi="Book Antiqua" w:hint="eastAsia"/>
                <w:lang w:eastAsia="zh-CN"/>
              </w:rPr>
              <w:t xml:space="preserve"> </w:t>
            </w:r>
            <w:r w:rsidRPr="00D170BD">
              <w:rPr>
                <w:rFonts w:ascii="Book Antiqua" w:hAnsi="Book Antiqua"/>
              </w:rPr>
              <w:t>5</w:t>
            </w:r>
            <w:r w:rsidR="004A17FB">
              <w:rPr>
                <w:rFonts w:ascii="Book Antiqua" w:hAnsi="Book Antiqua" w:hint="eastAsia"/>
                <w:lang w:eastAsia="zh-CN"/>
              </w:rPr>
              <w:t xml:space="preserve"> </w:t>
            </w:r>
            <w:r w:rsidRPr="00D170BD">
              <w:rPr>
                <w:rFonts w:ascii="Book Antiqua" w:hAnsi="Book Antiqua"/>
              </w:rPr>
              <w:t>mm</w:t>
            </w:r>
            <w:r w:rsidR="004A17FB">
              <w:rPr>
                <w:rFonts w:ascii="Book Antiqua" w:hAnsi="Book Antiqua" w:hint="eastAsia"/>
                <w:lang w:eastAsia="zh-CN"/>
              </w:rPr>
              <w:t>)</w:t>
            </w:r>
          </w:p>
        </w:tc>
      </w:tr>
      <w:tr w:rsidR="00926F34" w:rsidRPr="00596B39" w:rsidTr="00084227">
        <w:tc>
          <w:tcPr>
            <w:tcW w:w="2660" w:type="dxa"/>
          </w:tcPr>
          <w:p w:rsidR="001746FE" w:rsidRPr="00596B39" w:rsidRDefault="001746FE" w:rsidP="00DE52E5">
            <w:pPr>
              <w:spacing w:line="360" w:lineRule="auto"/>
              <w:rPr>
                <w:rFonts w:ascii="Book Antiqua" w:hAnsi="Book Antiqua"/>
              </w:rPr>
            </w:pPr>
            <w:r w:rsidRPr="00596B39">
              <w:rPr>
                <w:rFonts w:ascii="Book Antiqua" w:hAnsi="Book Antiqua"/>
              </w:rPr>
              <w:t>Other organ involvement</w:t>
            </w:r>
          </w:p>
        </w:tc>
        <w:tc>
          <w:tcPr>
            <w:tcW w:w="3021" w:type="dxa"/>
          </w:tcPr>
          <w:p w:rsidR="001746FE" w:rsidRPr="00596B39" w:rsidRDefault="001746FE" w:rsidP="00DE52E5">
            <w:pPr>
              <w:spacing w:line="360" w:lineRule="auto"/>
              <w:rPr>
                <w:rFonts w:ascii="Book Antiqua" w:hAnsi="Book Antiqua"/>
              </w:rPr>
            </w:pPr>
          </w:p>
        </w:tc>
        <w:tc>
          <w:tcPr>
            <w:tcW w:w="2841" w:type="dxa"/>
          </w:tcPr>
          <w:p w:rsidR="001746FE" w:rsidRPr="00596B39" w:rsidRDefault="001746FE" w:rsidP="00DE52E5">
            <w:pPr>
              <w:spacing w:line="360" w:lineRule="auto"/>
              <w:rPr>
                <w:rFonts w:ascii="Book Antiqua" w:hAnsi="Book Antiqua"/>
              </w:rPr>
            </w:pPr>
            <w:r w:rsidRPr="00596B39">
              <w:rPr>
                <w:rFonts w:ascii="Book Antiqua" w:hAnsi="Book Antiqua"/>
              </w:rPr>
              <w:t>Clinically diagnosed inflammatory bowel disease</w:t>
            </w:r>
          </w:p>
        </w:tc>
      </w:tr>
      <w:tr w:rsidR="00926F34" w:rsidRPr="002160A8" w:rsidTr="00084227">
        <w:tc>
          <w:tcPr>
            <w:tcW w:w="2660" w:type="dxa"/>
          </w:tcPr>
          <w:p w:rsidR="001746FE" w:rsidRPr="002160A8" w:rsidRDefault="001746FE" w:rsidP="00DE52E5">
            <w:pPr>
              <w:spacing w:line="360" w:lineRule="auto"/>
              <w:rPr>
                <w:rFonts w:ascii="Book Antiqua" w:hAnsi="Book Antiqua"/>
              </w:rPr>
            </w:pPr>
            <w:r w:rsidRPr="002160A8">
              <w:rPr>
                <w:rFonts w:ascii="Book Antiqua" w:hAnsi="Book Antiqua"/>
              </w:rPr>
              <w:t>Histology of pancreas</w:t>
            </w:r>
          </w:p>
        </w:tc>
        <w:tc>
          <w:tcPr>
            <w:tcW w:w="3021" w:type="dxa"/>
          </w:tcPr>
          <w:p w:rsidR="001746FE" w:rsidRPr="002160A8" w:rsidRDefault="001746FE" w:rsidP="00DE52E5">
            <w:pPr>
              <w:spacing w:line="360" w:lineRule="auto"/>
              <w:rPr>
                <w:rFonts w:ascii="Book Antiqua" w:hAnsi="Book Antiqua"/>
              </w:rPr>
            </w:pPr>
            <w:r w:rsidRPr="002160A8">
              <w:rPr>
                <w:rFonts w:ascii="Book Antiqua" w:hAnsi="Book Antiqua"/>
              </w:rPr>
              <w:t>IDCP. Both of:</w:t>
            </w:r>
          </w:p>
          <w:p w:rsidR="001746FE" w:rsidRPr="002160A8" w:rsidRDefault="001746FE" w:rsidP="00DE52E5">
            <w:pPr>
              <w:spacing w:line="360" w:lineRule="auto"/>
              <w:rPr>
                <w:rFonts w:ascii="Book Antiqua" w:hAnsi="Book Antiqua"/>
              </w:rPr>
            </w:pPr>
            <w:r w:rsidRPr="002160A8">
              <w:rPr>
                <w:rFonts w:ascii="Book Antiqua" w:hAnsi="Book Antiqua"/>
              </w:rPr>
              <w:t>1</w:t>
            </w:r>
            <w:r w:rsidR="0002549D">
              <w:rPr>
                <w:rFonts w:ascii="Book Antiqua" w:hAnsi="Book Antiqua" w:hint="eastAsia"/>
                <w:lang w:eastAsia="zh-CN"/>
              </w:rPr>
              <w:t xml:space="preserve"> </w:t>
            </w:r>
            <w:r w:rsidRPr="002160A8">
              <w:rPr>
                <w:rFonts w:ascii="Book Antiqua" w:hAnsi="Book Antiqua"/>
              </w:rPr>
              <w:t>Granulocytic infiltration of duct wall with or without acinar inflammation</w:t>
            </w:r>
          </w:p>
          <w:p w:rsidR="001746FE" w:rsidRPr="002160A8" w:rsidRDefault="001746FE" w:rsidP="0002549D">
            <w:pPr>
              <w:spacing w:line="360" w:lineRule="auto"/>
              <w:rPr>
                <w:rFonts w:ascii="Book Antiqua" w:hAnsi="Book Antiqua"/>
              </w:rPr>
            </w:pPr>
            <w:r w:rsidRPr="002160A8">
              <w:rPr>
                <w:rFonts w:ascii="Book Antiqua" w:hAnsi="Book Antiqua"/>
              </w:rPr>
              <w:t>2 0-10 cells/HPF IgG4-positive cells</w:t>
            </w:r>
          </w:p>
        </w:tc>
        <w:tc>
          <w:tcPr>
            <w:tcW w:w="2841" w:type="dxa"/>
          </w:tcPr>
          <w:p w:rsidR="001746FE" w:rsidRPr="002160A8" w:rsidRDefault="001746FE" w:rsidP="00DE52E5">
            <w:pPr>
              <w:spacing w:line="360" w:lineRule="auto"/>
              <w:rPr>
                <w:rFonts w:ascii="Book Antiqua" w:hAnsi="Book Antiqua"/>
              </w:rPr>
            </w:pPr>
            <w:r w:rsidRPr="002160A8">
              <w:rPr>
                <w:rFonts w:ascii="Book Antiqua" w:hAnsi="Book Antiqua"/>
              </w:rPr>
              <w:t>Both of :</w:t>
            </w:r>
          </w:p>
          <w:p w:rsidR="001746FE" w:rsidRPr="002160A8" w:rsidRDefault="001746FE" w:rsidP="00DE52E5">
            <w:pPr>
              <w:spacing w:line="360" w:lineRule="auto"/>
              <w:rPr>
                <w:rFonts w:ascii="Book Antiqua" w:hAnsi="Book Antiqua"/>
              </w:rPr>
            </w:pPr>
            <w:r w:rsidRPr="002160A8">
              <w:rPr>
                <w:rFonts w:ascii="Book Antiqua" w:hAnsi="Book Antiqua"/>
              </w:rPr>
              <w:t>1</w:t>
            </w:r>
            <w:r w:rsidR="00866C3C">
              <w:rPr>
                <w:rFonts w:ascii="Book Antiqua" w:hAnsi="Book Antiqua" w:hint="eastAsia"/>
                <w:lang w:eastAsia="zh-CN"/>
              </w:rPr>
              <w:t xml:space="preserve"> </w:t>
            </w:r>
            <w:r w:rsidRPr="002160A8">
              <w:rPr>
                <w:rFonts w:ascii="Book Antiqua" w:hAnsi="Book Antiqua"/>
              </w:rPr>
              <w:t>Granulocytic and lymphoplasmacytic acinar infiltrate</w:t>
            </w:r>
          </w:p>
          <w:p w:rsidR="001746FE" w:rsidRPr="002160A8" w:rsidRDefault="001746FE" w:rsidP="0002549D">
            <w:pPr>
              <w:spacing w:line="360" w:lineRule="auto"/>
              <w:rPr>
                <w:rFonts w:ascii="Book Antiqua" w:hAnsi="Book Antiqua"/>
              </w:rPr>
            </w:pPr>
            <w:r w:rsidRPr="002160A8">
              <w:rPr>
                <w:rFonts w:ascii="Book Antiqua" w:hAnsi="Book Antiqua"/>
              </w:rPr>
              <w:t>2 0-10 cells/HPF IgG4-positive cells</w:t>
            </w:r>
          </w:p>
        </w:tc>
      </w:tr>
      <w:tr w:rsidR="00084227" w:rsidRPr="000F717C" w:rsidTr="00084227">
        <w:tc>
          <w:tcPr>
            <w:tcW w:w="2660" w:type="dxa"/>
          </w:tcPr>
          <w:p w:rsidR="001746FE" w:rsidRPr="000F717C" w:rsidRDefault="001746FE" w:rsidP="000F717C">
            <w:pPr>
              <w:spacing w:line="360" w:lineRule="auto"/>
              <w:rPr>
                <w:rFonts w:ascii="Book Antiqua" w:hAnsi="Book Antiqua"/>
                <w:lang w:eastAsia="zh-CN"/>
              </w:rPr>
            </w:pPr>
            <w:r w:rsidRPr="000F717C">
              <w:rPr>
                <w:rFonts w:ascii="Book Antiqua" w:hAnsi="Book Antiqua"/>
              </w:rPr>
              <w:t xml:space="preserve">Response to steroid </w:t>
            </w:r>
            <w:r w:rsidR="000F717C" w:rsidRPr="000F717C">
              <w:rPr>
                <w:rFonts w:ascii="Book Antiqua" w:hAnsi="Book Antiqua" w:hint="eastAsia"/>
                <w:lang w:eastAsia="zh-CN"/>
              </w:rPr>
              <w:t>(</w:t>
            </w:r>
            <w:r w:rsidRPr="000F717C">
              <w:rPr>
                <w:rFonts w:ascii="Book Antiqua" w:hAnsi="Book Antiqua"/>
              </w:rPr>
              <w:t>Rt</w:t>
            </w:r>
            <w:r w:rsidR="000F717C" w:rsidRPr="000F717C">
              <w:rPr>
                <w:rFonts w:ascii="Book Antiqua" w:hAnsi="Book Antiqua" w:hint="eastAsia"/>
                <w:lang w:eastAsia="zh-CN"/>
              </w:rPr>
              <w:t>)</w:t>
            </w:r>
          </w:p>
        </w:tc>
        <w:tc>
          <w:tcPr>
            <w:tcW w:w="5862" w:type="dxa"/>
            <w:gridSpan w:val="2"/>
          </w:tcPr>
          <w:p w:rsidR="001746FE" w:rsidRPr="000F717C" w:rsidRDefault="001746FE" w:rsidP="0002549D">
            <w:pPr>
              <w:spacing w:line="360" w:lineRule="auto"/>
              <w:rPr>
                <w:rFonts w:ascii="Book Antiqua" w:hAnsi="Book Antiqua"/>
              </w:rPr>
            </w:pPr>
            <w:r w:rsidRPr="000F717C">
              <w:rPr>
                <w:rFonts w:ascii="Book Antiqua" w:hAnsi="Book Antiqua"/>
              </w:rPr>
              <w:t xml:space="preserve">Rapid </w:t>
            </w:r>
            <w:r w:rsidR="0002549D" w:rsidRPr="000F717C">
              <w:rPr>
                <w:rFonts w:ascii="Book Antiqua" w:hAnsi="Book Antiqua" w:hint="eastAsia"/>
                <w:lang w:eastAsia="zh-CN"/>
              </w:rPr>
              <w:t>(</w:t>
            </w:r>
            <w:r w:rsidRPr="000F717C">
              <w:rPr>
                <w:rFonts w:ascii="Book Antiqua" w:hAnsi="Book Antiqua"/>
              </w:rPr>
              <w:t>&lt;</w:t>
            </w:r>
            <w:r w:rsidR="00D729F2">
              <w:rPr>
                <w:rFonts w:ascii="Book Antiqua" w:hAnsi="Book Antiqua" w:hint="eastAsia"/>
                <w:lang w:eastAsia="zh-CN"/>
              </w:rPr>
              <w:t xml:space="preserve"> </w:t>
            </w:r>
            <w:r w:rsidRPr="000F717C">
              <w:rPr>
                <w:rFonts w:ascii="Book Antiqua" w:hAnsi="Book Antiqua"/>
              </w:rPr>
              <w:t xml:space="preserve">2 </w:t>
            </w:r>
            <w:r w:rsidR="00FA07B2" w:rsidRPr="000F717C">
              <w:rPr>
                <w:rFonts w:ascii="Book Antiqua" w:hAnsi="Book Antiqua"/>
              </w:rPr>
              <w:t>wk</w:t>
            </w:r>
            <w:r w:rsidR="0002549D" w:rsidRPr="000F717C">
              <w:rPr>
                <w:rFonts w:ascii="Book Antiqua" w:hAnsi="Book Antiqua" w:hint="eastAsia"/>
                <w:lang w:eastAsia="zh-CN"/>
              </w:rPr>
              <w:t>)</w:t>
            </w:r>
            <w:r w:rsidRPr="000F717C">
              <w:rPr>
                <w:rFonts w:ascii="Book Antiqua" w:hAnsi="Book Antiqua"/>
              </w:rPr>
              <w:t xml:space="preserve"> radiological demonstration of marked improvement in manifestations</w:t>
            </w:r>
          </w:p>
        </w:tc>
      </w:tr>
    </w:tbl>
    <w:p w:rsidR="001746FE" w:rsidRPr="00D170BD" w:rsidRDefault="001746FE" w:rsidP="00DE52E5">
      <w:pPr>
        <w:spacing w:line="360" w:lineRule="auto"/>
        <w:rPr>
          <w:rFonts w:ascii="Book Antiqua" w:hAnsi="Book Antiqua"/>
          <w:b/>
        </w:rPr>
      </w:pPr>
    </w:p>
    <w:p w:rsidR="001746FE" w:rsidRPr="00D170BD" w:rsidRDefault="001746FE" w:rsidP="00DE52E5">
      <w:pPr>
        <w:spacing w:line="360" w:lineRule="auto"/>
        <w:rPr>
          <w:rFonts w:ascii="Book Antiqua" w:hAnsi="Book Antiqua"/>
          <w:b/>
          <w:lang w:eastAsia="zh-CN"/>
        </w:rPr>
      </w:pPr>
      <w:r w:rsidRPr="00D170BD">
        <w:rPr>
          <w:rFonts w:ascii="Book Antiqua" w:hAnsi="Book Antiqua"/>
        </w:rPr>
        <w:lastRenderedPageBreak/>
        <w:t>LPSP</w:t>
      </w:r>
      <w:r w:rsidR="004A4688">
        <w:rPr>
          <w:rFonts w:ascii="Book Antiqua" w:hAnsi="Book Antiqua" w:hint="eastAsia"/>
          <w:lang w:eastAsia="zh-CN"/>
        </w:rPr>
        <w:t xml:space="preserve">: </w:t>
      </w:r>
      <w:r w:rsidR="004A4688" w:rsidRPr="00D170BD">
        <w:rPr>
          <w:rFonts w:ascii="Book Antiqua" w:hAnsi="Book Antiqua"/>
        </w:rPr>
        <w:t>L</w:t>
      </w:r>
      <w:r w:rsidRPr="00D170BD">
        <w:rPr>
          <w:rFonts w:ascii="Book Antiqua" w:hAnsi="Book Antiqua"/>
        </w:rPr>
        <w:t>ymphoplasmacytic sclerosing pancreatitis</w:t>
      </w:r>
      <w:r w:rsidR="004A4688">
        <w:rPr>
          <w:rFonts w:ascii="Book Antiqua" w:hAnsi="Book Antiqua" w:hint="eastAsia"/>
          <w:lang w:eastAsia="zh-CN"/>
        </w:rPr>
        <w:t xml:space="preserve">; </w:t>
      </w:r>
      <w:r w:rsidRPr="00D170BD">
        <w:rPr>
          <w:rFonts w:ascii="Book Antiqua" w:hAnsi="Book Antiqua"/>
        </w:rPr>
        <w:t>IDCP</w:t>
      </w:r>
      <w:r w:rsidR="004A4688">
        <w:rPr>
          <w:rFonts w:ascii="Book Antiqua" w:hAnsi="Book Antiqua" w:hint="eastAsia"/>
          <w:lang w:eastAsia="zh-CN"/>
        </w:rPr>
        <w:t>:</w:t>
      </w:r>
      <w:r w:rsidRPr="00D170BD">
        <w:rPr>
          <w:rFonts w:ascii="Book Antiqua" w:hAnsi="Book Antiqua"/>
        </w:rPr>
        <w:t xml:space="preserve"> </w:t>
      </w:r>
      <w:r w:rsidR="004A4688" w:rsidRPr="00D170BD">
        <w:rPr>
          <w:rFonts w:ascii="Book Antiqua" w:hAnsi="Book Antiqua"/>
        </w:rPr>
        <w:t>I</w:t>
      </w:r>
      <w:r w:rsidRPr="00D170BD">
        <w:rPr>
          <w:rFonts w:ascii="Book Antiqua" w:hAnsi="Book Antiqua"/>
        </w:rPr>
        <w:t>diopathic duct-centric pancreatitis</w:t>
      </w:r>
      <w:r w:rsidR="004A4688">
        <w:rPr>
          <w:rFonts w:ascii="Book Antiqua" w:hAnsi="Book Antiqua" w:hint="eastAsia"/>
          <w:lang w:eastAsia="zh-CN"/>
        </w:rPr>
        <w:t xml:space="preserve">; </w:t>
      </w:r>
      <w:r w:rsidR="007D7370">
        <w:rPr>
          <w:rFonts w:ascii="Book Antiqua" w:hAnsi="Book Antiqua" w:hint="eastAsia"/>
          <w:lang w:eastAsia="zh-CN"/>
        </w:rPr>
        <w:t xml:space="preserve">AIP: </w:t>
      </w:r>
      <w:r w:rsidR="004A4688" w:rsidRPr="00D170BD">
        <w:rPr>
          <w:rFonts w:ascii="Book Antiqua" w:hAnsi="Book Antiqua"/>
        </w:rPr>
        <w:t>A</w:t>
      </w:r>
      <w:r w:rsidR="007D7370" w:rsidRPr="00D170BD">
        <w:rPr>
          <w:rFonts w:ascii="Book Antiqua" w:hAnsi="Book Antiqua"/>
        </w:rPr>
        <w:t>utoimmune pancreatitis</w:t>
      </w:r>
      <w:r w:rsidR="004A4688">
        <w:rPr>
          <w:rFonts w:ascii="Book Antiqua" w:hAnsi="Book Antiqua" w:hint="eastAsia"/>
          <w:lang w:eastAsia="zh-CN"/>
        </w:rPr>
        <w:t>.</w:t>
      </w:r>
    </w:p>
    <w:sectPr w:rsidR="001746FE" w:rsidRPr="00D170BD" w:rsidSect="00E8403C">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F6" w:rsidRDefault="00D25EF6">
      <w:r>
        <w:separator/>
      </w:r>
    </w:p>
  </w:endnote>
  <w:endnote w:type="continuationSeparator" w:id="0">
    <w:p w:rsidR="00D25EF6" w:rsidRDefault="00D2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Tea1a7398">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FE" w:rsidRDefault="001746FE" w:rsidP="007575B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746FE" w:rsidRDefault="001746FE" w:rsidP="0025061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FE" w:rsidRDefault="001746FE" w:rsidP="007575B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06615">
      <w:rPr>
        <w:rStyle w:val="aa"/>
        <w:noProof/>
      </w:rPr>
      <w:t>39</w:t>
    </w:r>
    <w:r>
      <w:rPr>
        <w:rStyle w:val="aa"/>
      </w:rPr>
      <w:fldChar w:fldCharType="end"/>
    </w:r>
  </w:p>
  <w:p w:rsidR="001746FE" w:rsidRDefault="001746FE" w:rsidP="0025061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F6" w:rsidRDefault="00D25EF6">
      <w:r>
        <w:separator/>
      </w:r>
    </w:p>
  </w:footnote>
  <w:footnote w:type="continuationSeparator" w:id="0">
    <w:p w:rsidR="00D25EF6" w:rsidRDefault="00D25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76B"/>
    <w:multiLevelType w:val="hybridMultilevel"/>
    <w:tmpl w:val="1CD6AB6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C20D00"/>
    <w:multiLevelType w:val="hybridMultilevel"/>
    <w:tmpl w:val="B6D0CAFA"/>
    <w:lvl w:ilvl="0" w:tplc="26AA8D12">
      <w:numFmt w:val="bullet"/>
      <w:lvlText w:val="-"/>
      <w:lvlJc w:val="left"/>
      <w:pPr>
        <w:tabs>
          <w:tab w:val="num" w:pos="360"/>
        </w:tabs>
        <w:ind w:left="36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A17C7B"/>
    <w:multiLevelType w:val="hybridMultilevel"/>
    <w:tmpl w:val="5BAAE4C0"/>
    <w:lvl w:ilvl="0" w:tplc="24788784">
      <w:start w:val="52"/>
      <w:numFmt w:val="decimal"/>
      <w:lvlText w:val="%1"/>
      <w:lvlJc w:val="left"/>
      <w:pPr>
        <w:tabs>
          <w:tab w:val="num" w:pos="540"/>
        </w:tabs>
        <w:ind w:left="540" w:hanging="360"/>
      </w:pPr>
      <w:rPr>
        <w:rFonts w:ascii="AdvTTea1a7398" w:hAnsi="AdvTTea1a7398" w:cs="AdvTTea1a7398" w:hint="default"/>
        <w:color w:val="auto"/>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1EB540C4"/>
    <w:multiLevelType w:val="hybridMultilevel"/>
    <w:tmpl w:val="B7B092A2"/>
    <w:lvl w:ilvl="0" w:tplc="CDF0F8B4">
      <w:start w:val="5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2272288E"/>
    <w:multiLevelType w:val="hybridMultilevel"/>
    <w:tmpl w:val="ABC8BE26"/>
    <w:lvl w:ilvl="0" w:tplc="01D6B25A">
      <w:start w:val="52"/>
      <w:numFmt w:val="decimal"/>
      <w:lvlText w:val="%1"/>
      <w:lvlJc w:val="left"/>
      <w:pPr>
        <w:tabs>
          <w:tab w:val="num" w:pos="720"/>
        </w:tabs>
        <w:ind w:left="720" w:hanging="360"/>
      </w:pPr>
      <w:rPr>
        <w:rFonts w:ascii="AdvTTea1a7398" w:hAnsi="AdvTTea1a7398" w:cs="AdvTTea1a7398" w:hint="default"/>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B863647"/>
    <w:multiLevelType w:val="hybridMultilevel"/>
    <w:tmpl w:val="741CF29A"/>
    <w:lvl w:ilvl="0" w:tplc="5A54B940">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F97159F"/>
    <w:multiLevelType w:val="hybridMultilevel"/>
    <w:tmpl w:val="0D408D5E"/>
    <w:lvl w:ilvl="0" w:tplc="C7B06034">
      <w:start w:val="5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1F32256"/>
    <w:multiLevelType w:val="hybridMultilevel"/>
    <w:tmpl w:val="50A2E150"/>
    <w:lvl w:ilvl="0" w:tplc="A3C8C7C4">
      <w:start w:val="52"/>
      <w:numFmt w:val="decimal"/>
      <w:lvlText w:val="%1"/>
      <w:lvlJc w:val="left"/>
      <w:pPr>
        <w:tabs>
          <w:tab w:val="num" w:pos="1080"/>
        </w:tabs>
        <w:ind w:left="1080" w:hanging="720"/>
      </w:pPr>
      <w:rPr>
        <w:rFonts w:cs="Times New Roman" w:hint="default"/>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D072928"/>
    <w:multiLevelType w:val="hybridMultilevel"/>
    <w:tmpl w:val="4A1EC15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D8D3995"/>
    <w:multiLevelType w:val="hybridMultilevel"/>
    <w:tmpl w:val="2250C76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1F12F86"/>
    <w:multiLevelType w:val="hybridMultilevel"/>
    <w:tmpl w:val="5B7AAC08"/>
    <w:lvl w:ilvl="0" w:tplc="4FE68BFA">
      <w:start w:val="52"/>
      <w:numFmt w:val="decimal"/>
      <w:lvlText w:val="%1"/>
      <w:lvlJc w:val="left"/>
      <w:pPr>
        <w:tabs>
          <w:tab w:val="num" w:pos="720"/>
        </w:tabs>
        <w:ind w:left="720" w:hanging="360"/>
      </w:pPr>
      <w:rPr>
        <w:rFonts w:ascii="AdvTTea1a7398" w:hAnsi="AdvTTea1a7398" w:cs="AdvTTea1a7398"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8FB324F"/>
    <w:multiLevelType w:val="hybridMultilevel"/>
    <w:tmpl w:val="BD36752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1"/>
  </w:num>
  <w:num w:numId="5">
    <w:abstractNumId w:val="8"/>
  </w:num>
  <w:num w:numId="6">
    <w:abstractNumId w:val="7"/>
  </w:num>
  <w:num w:numId="7">
    <w:abstractNumId w:val="4"/>
  </w:num>
  <w:num w:numId="8">
    <w:abstractNumId w:val="6"/>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DE"/>
    <w:rsid w:val="000059CC"/>
    <w:rsid w:val="00005D93"/>
    <w:rsid w:val="00007D3D"/>
    <w:rsid w:val="000156D8"/>
    <w:rsid w:val="0002549D"/>
    <w:rsid w:val="000272D6"/>
    <w:rsid w:val="00044C82"/>
    <w:rsid w:val="000466CC"/>
    <w:rsid w:val="00052238"/>
    <w:rsid w:val="0005497F"/>
    <w:rsid w:val="00062E42"/>
    <w:rsid w:val="00071B65"/>
    <w:rsid w:val="00082426"/>
    <w:rsid w:val="00084227"/>
    <w:rsid w:val="000842F1"/>
    <w:rsid w:val="0009053E"/>
    <w:rsid w:val="00094A6D"/>
    <w:rsid w:val="00096E05"/>
    <w:rsid w:val="000A5F7F"/>
    <w:rsid w:val="000A635E"/>
    <w:rsid w:val="000C09A5"/>
    <w:rsid w:val="000C2CEC"/>
    <w:rsid w:val="000C6E32"/>
    <w:rsid w:val="000D0066"/>
    <w:rsid w:val="000D3081"/>
    <w:rsid w:val="000D31F6"/>
    <w:rsid w:val="000D341B"/>
    <w:rsid w:val="000D6E93"/>
    <w:rsid w:val="000E48A7"/>
    <w:rsid w:val="000F04DA"/>
    <w:rsid w:val="000F47F3"/>
    <w:rsid w:val="000F717C"/>
    <w:rsid w:val="001000AF"/>
    <w:rsid w:val="00101162"/>
    <w:rsid w:val="00101201"/>
    <w:rsid w:val="00107414"/>
    <w:rsid w:val="00111D9B"/>
    <w:rsid w:val="00117A8B"/>
    <w:rsid w:val="00123FB4"/>
    <w:rsid w:val="00136878"/>
    <w:rsid w:val="00137CD2"/>
    <w:rsid w:val="001505C5"/>
    <w:rsid w:val="00162F94"/>
    <w:rsid w:val="00165BA9"/>
    <w:rsid w:val="00167B49"/>
    <w:rsid w:val="00167C7C"/>
    <w:rsid w:val="001746FE"/>
    <w:rsid w:val="00175E12"/>
    <w:rsid w:val="00181E48"/>
    <w:rsid w:val="00183E4E"/>
    <w:rsid w:val="0018799F"/>
    <w:rsid w:val="00191A25"/>
    <w:rsid w:val="00197536"/>
    <w:rsid w:val="001A0810"/>
    <w:rsid w:val="001A401C"/>
    <w:rsid w:val="001A4852"/>
    <w:rsid w:val="001A5D85"/>
    <w:rsid w:val="001A66E8"/>
    <w:rsid w:val="001B32C7"/>
    <w:rsid w:val="001B35E1"/>
    <w:rsid w:val="001B36E7"/>
    <w:rsid w:val="001B3FDB"/>
    <w:rsid w:val="001B6CF6"/>
    <w:rsid w:val="001C1782"/>
    <w:rsid w:val="001C5CE0"/>
    <w:rsid w:val="001D0F71"/>
    <w:rsid w:val="001D1FA9"/>
    <w:rsid w:val="001D3F2B"/>
    <w:rsid w:val="001E0643"/>
    <w:rsid w:val="001E361D"/>
    <w:rsid w:val="001F0BE5"/>
    <w:rsid w:val="001F1132"/>
    <w:rsid w:val="001F32D7"/>
    <w:rsid w:val="001F4394"/>
    <w:rsid w:val="001F524B"/>
    <w:rsid w:val="002104DF"/>
    <w:rsid w:val="002160A8"/>
    <w:rsid w:val="0021695B"/>
    <w:rsid w:val="00227C7B"/>
    <w:rsid w:val="0023185B"/>
    <w:rsid w:val="00232054"/>
    <w:rsid w:val="00234CC2"/>
    <w:rsid w:val="00240051"/>
    <w:rsid w:val="00240D98"/>
    <w:rsid w:val="00244F98"/>
    <w:rsid w:val="0025061D"/>
    <w:rsid w:val="0025192A"/>
    <w:rsid w:val="002603DD"/>
    <w:rsid w:val="002648EE"/>
    <w:rsid w:val="00264CA1"/>
    <w:rsid w:val="00265C1A"/>
    <w:rsid w:val="002710A4"/>
    <w:rsid w:val="00271BD0"/>
    <w:rsid w:val="00272BB9"/>
    <w:rsid w:val="0027713B"/>
    <w:rsid w:val="00287918"/>
    <w:rsid w:val="00290C18"/>
    <w:rsid w:val="002A0C83"/>
    <w:rsid w:val="002A1240"/>
    <w:rsid w:val="002A682D"/>
    <w:rsid w:val="002B4A7C"/>
    <w:rsid w:val="002B5533"/>
    <w:rsid w:val="002C08A5"/>
    <w:rsid w:val="002C15E7"/>
    <w:rsid w:val="002C2E19"/>
    <w:rsid w:val="002C6E7F"/>
    <w:rsid w:val="002E3116"/>
    <w:rsid w:val="002F3E3C"/>
    <w:rsid w:val="002F463D"/>
    <w:rsid w:val="002F522D"/>
    <w:rsid w:val="00300B69"/>
    <w:rsid w:val="00311183"/>
    <w:rsid w:val="00313C35"/>
    <w:rsid w:val="00315B33"/>
    <w:rsid w:val="00321DC7"/>
    <w:rsid w:val="00327E81"/>
    <w:rsid w:val="00331434"/>
    <w:rsid w:val="003437FC"/>
    <w:rsid w:val="003466EA"/>
    <w:rsid w:val="00347054"/>
    <w:rsid w:val="00354CBF"/>
    <w:rsid w:val="00357D45"/>
    <w:rsid w:val="003667A3"/>
    <w:rsid w:val="00384B71"/>
    <w:rsid w:val="00391B35"/>
    <w:rsid w:val="00393311"/>
    <w:rsid w:val="003963A5"/>
    <w:rsid w:val="003A4C11"/>
    <w:rsid w:val="003A677D"/>
    <w:rsid w:val="003A6A6A"/>
    <w:rsid w:val="003B206F"/>
    <w:rsid w:val="003B411C"/>
    <w:rsid w:val="003C30EA"/>
    <w:rsid w:val="003D6998"/>
    <w:rsid w:val="003E739A"/>
    <w:rsid w:val="003F0E38"/>
    <w:rsid w:val="003F1AC5"/>
    <w:rsid w:val="003F71DE"/>
    <w:rsid w:val="0041305C"/>
    <w:rsid w:val="00436CF5"/>
    <w:rsid w:val="004373A0"/>
    <w:rsid w:val="00437B1A"/>
    <w:rsid w:val="00454A12"/>
    <w:rsid w:val="00454D0B"/>
    <w:rsid w:val="0045639D"/>
    <w:rsid w:val="004616A7"/>
    <w:rsid w:val="00462660"/>
    <w:rsid w:val="00467EFE"/>
    <w:rsid w:val="00470886"/>
    <w:rsid w:val="0047121F"/>
    <w:rsid w:val="00473FAC"/>
    <w:rsid w:val="00480D9A"/>
    <w:rsid w:val="0048773B"/>
    <w:rsid w:val="00490BC8"/>
    <w:rsid w:val="004A17FB"/>
    <w:rsid w:val="004A2631"/>
    <w:rsid w:val="004A4688"/>
    <w:rsid w:val="004A72DD"/>
    <w:rsid w:val="004B1848"/>
    <w:rsid w:val="004B1937"/>
    <w:rsid w:val="004B6588"/>
    <w:rsid w:val="004C0112"/>
    <w:rsid w:val="004C0BB2"/>
    <w:rsid w:val="004C18EB"/>
    <w:rsid w:val="004D41A4"/>
    <w:rsid w:val="004D658D"/>
    <w:rsid w:val="004E4BA1"/>
    <w:rsid w:val="004E7A18"/>
    <w:rsid w:val="004F0CA6"/>
    <w:rsid w:val="004F2834"/>
    <w:rsid w:val="004F36E3"/>
    <w:rsid w:val="0050008D"/>
    <w:rsid w:val="0050373A"/>
    <w:rsid w:val="00513849"/>
    <w:rsid w:val="00522108"/>
    <w:rsid w:val="00522BBF"/>
    <w:rsid w:val="005256B8"/>
    <w:rsid w:val="00527760"/>
    <w:rsid w:val="00531D3B"/>
    <w:rsid w:val="0053459A"/>
    <w:rsid w:val="005366BC"/>
    <w:rsid w:val="00537481"/>
    <w:rsid w:val="005415AF"/>
    <w:rsid w:val="00545CE3"/>
    <w:rsid w:val="005467BD"/>
    <w:rsid w:val="00550583"/>
    <w:rsid w:val="0055219A"/>
    <w:rsid w:val="00560D25"/>
    <w:rsid w:val="005651C7"/>
    <w:rsid w:val="0057226E"/>
    <w:rsid w:val="00574ADE"/>
    <w:rsid w:val="00585236"/>
    <w:rsid w:val="00592DBA"/>
    <w:rsid w:val="00593BF9"/>
    <w:rsid w:val="00593E9D"/>
    <w:rsid w:val="00596B39"/>
    <w:rsid w:val="005A6C14"/>
    <w:rsid w:val="005B21BF"/>
    <w:rsid w:val="005B7062"/>
    <w:rsid w:val="005B7395"/>
    <w:rsid w:val="005C1B2B"/>
    <w:rsid w:val="005C5909"/>
    <w:rsid w:val="005C5E99"/>
    <w:rsid w:val="005C7569"/>
    <w:rsid w:val="005D6061"/>
    <w:rsid w:val="005E026B"/>
    <w:rsid w:val="005E1815"/>
    <w:rsid w:val="005E3CF5"/>
    <w:rsid w:val="005E68ED"/>
    <w:rsid w:val="005E76B1"/>
    <w:rsid w:val="005E7EC9"/>
    <w:rsid w:val="005F2D61"/>
    <w:rsid w:val="005F4FFD"/>
    <w:rsid w:val="00601AA7"/>
    <w:rsid w:val="00611334"/>
    <w:rsid w:val="0061231F"/>
    <w:rsid w:val="00630F47"/>
    <w:rsid w:val="00634FA3"/>
    <w:rsid w:val="00640DAC"/>
    <w:rsid w:val="00643B07"/>
    <w:rsid w:val="0065013B"/>
    <w:rsid w:val="00650299"/>
    <w:rsid w:val="0065066D"/>
    <w:rsid w:val="00653C93"/>
    <w:rsid w:val="00666A44"/>
    <w:rsid w:val="00670C78"/>
    <w:rsid w:val="00672B0D"/>
    <w:rsid w:val="00675DA4"/>
    <w:rsid w:val="00683D2C"/>
    <w:rsid w:val="00684BC5"/>
    <w:rsid w:val="0068515A"/>
    <w:rsid w:val="006906BB"/>
    <w:rsid w:val="006A42C7"/>
    <w:rsid w:val="006B0090"/>
    <w:rsid w:val="006B3F02"/>
    <w:rsid w:val="006D02E8"/>
    <w:rsid w:val="006D2316"/>
    <w:rsid w:val="006D6418"/>
    <w:rsid w:val="006D6A65"/>
    <w:rsid w:val="006E291E"/>
    <w:rsid w:val="006E4801"/>
    <w:rsid w:val="006F363A"/>
    <w:rsid w:val="00706615"/>
    <w:rsid w:val="007125F8"/>
    <w:rsid w:val="007213D0"/>
    <w:rsid w:val="007241A7"/>
    <w:rsid w:val="007272B2"/>
    <w:rsid w:val="00732DBB"/>
    <w:rsid w:val="0073418F"/>
    <w:rsid w:val="0073518D"/>
    <w:rsid w:val="0073751B"/>
    <w:rsid w:val="007375C4"/>
    <w:rsid w:val="00741254"/>
    <w:rsid w:val="00755446"/>
    <w:rsid w:val="007575BF"/>
    <w:rsid w:val="00760D9A"/>
    <w:rsid w:val="00764FDF"/>
    <w:rsid w:val="00766C73"/>
    <w:rsid w:val="0077327C"/>
    <w:rsid w:val="00776952"/>
    <w:rsid w:val="00785960"/>
    <w:rsid w:val="00785D65"/>
    <w:rsid w:val="00786061"/>
    <w:rsid w:val="00794F50"/>
    <w:rsid w:val="0079552B"/>
    <w:rsid w:val="007A683B"/>
    <w:rsid w:val="007A6E71"/>
    <w:rsid w:val="007A78F0"/>
    <w:rsid w:val="007B18FB"/>
    <w:rsid w:val="007B22DA"/>
    <w:rsid w:val="007B7CAF"/>
    <w:rsid w:val="007D00DF"/>
    <w:rsid w:val="007D26AD"/>
    <w:rsid w:val="007D7370"/>
    <w:rsid w:val="007F10D9"/>
    <w:rsid w:val="007F261B"/>
    <w:rsid w:val="007F6235"/>
    <w:rsid w:val="00800D3C"/>
    <w:rsid w:val="00802BDD"/>
    <w:rsid w:val="008051D7"/>
    <w:rsid w:val="008078C0"/>
    <w:rsid w:val="00815D5C"/>
    <w:rsid w:val="008325A7"/>
    <w:rsid w:val="00835E13"/>
    <w:rsid w:val="008447B0"/>
    <w:rsid w:val="00847040"/>
    <w:rsid w:val="00854DBA"/>
    <w:rsid w:val="00854E81"/>
    <w:rsid w:val="00855D0F"/>
    <w:rsid w:val="00860E12"/>
    <w:rsid w:val="00863A59"/>
    <w:rsid w:val="00866A46"/>
    <w:rsid w:val="00866C3C"/>
    <w:rsid w:val="0087683B"/>
    <w:rsid w:val="00877100"/>
    <w:rsid w:val="00886A23"/>
    <w:rsid w:val="008A1981"/>
    <w:rsid w:val="008A33A0"/>
    <w:rsid w:val="008B1C13"/>
    <w:rsid w:val="008B4D96"/>
    <w:rsid w:val="008B7A2A"/>
    <w:rsid w:val="008C4702"/>
    <w:rsid w:val="008C6119"/>
    <w:rsid w:val="008D1F57"/>
    <w:rsid w:val="008D21C2"/>
    <w:rsid w:val="008D78E1"/>
    <w:rsid w:val="008E1F65"/>
    <w:rsid w:val="008E2046"/>
    <w:rsid w:val="008E4273"/>
    <w:rsid w:val="008E5619"/>
    <w:rsid w:val="008F0A31"/>
    <w:rsid w:val="008F2EAB"/>
    <w:rsid w:val="008F3F0E"/>
    <w:rsid w:val="008F3F9D"/>
    <w:rsid w:val="008F7EAA"/>
    <w:rsid w:val="0090147B"/>
    <w:rsid w:val="009043C8"/>
    <w:rsid w:val="00905556"/>
    <w:rsid w:val="0091225C"/>
    <w:rsid w:val="00913773"/>
    <w:rsid w:val="00926F34"/>
    <w:rsid w:val="0093495B"/>
    <w:rsid w:val="00940652"/>
    <w:rsid w:val="00941F6E"/>
    <w:rsid w:val="00946091"/>
    <w:rsid w:val="00946D9A"/>
    <w:rsid w:val="009512D2"/>
    <w:rsid w:val="0095754B"/>
    <w:rsid w:val="00967EDE"/>
    <w:rsid w:val="0097394D"/>
    <w:rsid w:val="00976E4C"/>
    <w:rsid w:val="00981A2C"/>
    <w:rsid w:val="00992EE0"/>
    <w:rsid w:val="009A016F"/>
    <w:rsid w:val="009A1463"/>
    <w:rsid w:val="009A62AB"/>
    <w:rsid w:val="009A7B19"/>
    <w:rsid w:val="009A7DF6"/>
    <w:rsid w:val="009B0404"/>
    <w:rsid w:val="009B697B"/>
    <w:rsid w:val="009B7AAB"/>
    <w:rsid w:val="009C163D"/>
    <w:rsid w:val="009C4C85"/>
    <w:rsid w:val="009D5BAB"/>
    <w:rsid w:val="009D66C2"/>
    <w:rsid w:val="009E4668"/>
    <w:rsid w:val="009F21AD"/>
    <w:rsid w:val="009F2589"/>
    <w:rsid w:val="009F2989"/>
    <w:rsid w:val="00A06EE6"/>
    <w:rsid w:val="00A07C0D"/>
    <w:rsid w:val="00A109EB"/>
    <w:rsid w:val="00A24066"/>
    <w:rsid w:val="00A25CC3"/>
    <w:rsid w:val="00A34ED1"/>
    <w:rsid w:val="00A52F26"/>
    <w:rsid w:val="00A57126"/>
    <w:rsid w:val="00A605CE"/>
    <w:rsid w:val="00A640DB"/>
    <w:rsid w:val="00A73AF9"/>
    <w:rsid w:val="00A758A1"/>
    <w:rsid w:val="00A83E8B"/>
    <w:rsid w:val="00A86EAC"/>
    <w:rsid w:val="00A870C9"/>
    <w:rsid w:val="00A90288"/>
    <w:rsid w:val="00AA4D27"/>
    <w:rsid w:val="00AA5496"/>
    <w:rsid w:val="00AA6F30"/>
    <w:rsid w:val="00AB0B19"/>
    <w:rsid w:val="00AB3E1C"/>
    <w:rsid w:val="00AB6B0D"/>
    <w:rsid w:val="00AC1289"/>
    <w:rsid w:val="00AE6AA6"/>
    <w:rsid w:val="00AF6604"/>
    <w:rsid w:val="00AF6905"/>
    <w:rsid w:val="00B01D40"/>
    <w:rsid w:val="00B0680F"/>
    <w:rsid w:val="00B10E46"/>
    <w:rsid w:val="00B11E08"/>
    <w:rsid w:val="00B13A7C"/>
    <w:rsid w:val="00B34EDB"/>
    <w:rsid w:val="00B36B4C"/>
    <w:rsid w:val="00B450E6"/>
    <w:rsid w:val="00B52020"/>
    <w:rsid w:val="00B55164"/>
    <w:rsid w:val="00B61C24"/>
    <w:rsid w:val="00B6632F"/>
    <w:rsid w:val="00B73DE0"/>
    <w:rsid w:val="00B74D68"/>
    <w:rsid w:val="00B74F5C"/>
    <w:rsid w:val="00B81A00"/>
    <w:rsid w:val="00B876D1"/>
    <w:rsid w:val="00B92606"/>
    <w:rsid w:val="00B96567"/>
    <w:rsid w:val="00B97715"/>
    <w:rsid w:val="00B97CA1"/>
    <w:rsid w:val="00BA62B4"/>
    <w:rsid w:val="00BB223F"/>
    <w:rsid w:val="00BB4B8D"/>
    <w:rsid w:val="00BB4B90"/>
    <w:rsid w:val="00BB6483"/>
    <w:rsid w:val="00BC4039"/>
    <w:rsid w:val="00BC506B"/>
    <w:rsid w:val="00BC7FEA"/>
    <w:rsid w:val="00BD10B1"/>
    <w:rsid w:val="00BD4AAE"/>
    <w:rsid w:val="00BE1D5A"/>
    <w:rsid w:val="00BE4A6F"/>
    <w:rsid w:val="00BF31AE"/>
    <w:rsid w:val="00BF4212"/>
    <w:rsid w:val="00BF508A"/>
    <w:rsid w:val="00BF52F0"/>
    <w:rsid w:val="00BF749E"/>
    <w:rsid w:val="00C12BE8"/>
    <w:rsid w:val="00C16D1B"/>
    <w:rsid w:val="00C16F8A"/>
    <w:rsid w:val="00C17463"/>
    <w:rsid w:val="00C17EB2"/>
    <w:rsid w:val="00C20B6E"/>
    <w:rsid w:val="00C229D2"/>
    <w:rsid w:val="00C30860"/>
    <w:rsid w:val="00C34DCB"/>
    <w:rsid w:val="00C34EDC"/>
    <w:rsid w:val="00C35510"/>
    <w:rsid w:val="00C37F4C"/>
    <w:rsid w:val="00C46F33"/>
    <w:rsid w:val="00C50C3B"/>
    <w:rsid w:val="00C54CE7"/>
    <w:rsid w:val="00C56457"/>
    <w:rsid w:val="00C666F6"/>
    <w:rsid w:val="00C6670C"/>
    <w:rsid w:val="00C72770"/>
    <w:rsid w:val="00C74B89"/>
    <w:rsid w:val="00C77951"/>
    <w:rsid w:val="00C81B3E"/>
    <w:rsid w:val="00C81CD6"/>
    <w:rsid w:val="00C93872"/>
    <w:rsid w:val="00CA3DEB"/>
    <w:rsid w:val="00CC75E7"/>
    <w:rsid w:val="00CD2905"/>
    <w:rsid w:val="00CD5867"/>
    <w:rsid w:val="00CD7662"/>
    <w:rsid w:val="00CD7A1B"/>
    <w:rsid w:val="00CE0F73"/>
    <w:rsid w:val="00CE2189"/>
    <w:rsid w:val="00CE32D2"/>
    <w:rsid w:val="00D051F2"/>
    <w:rsid w:val="00D06E15"/>
    <w:rsid w:val="00D13574"/>
    <w:rsid w:val="00D157C0"/>
    <w:rsid w:val="00D170BD"/>
    <w:rsid w:val="00D258A2"/>
    <w:rsid w:val="00D25EF6"/>
    <w:rsid w:val="00D376DD"/>
    <w:rsid w:val="00D40388"/>
    <w:rsid w:val="00D6057E"/>
    <w:rsid w:val="00D729F2"/>
    <w:rsid w:val="00D82B52"/>
    <w:rsid w:val="00D8708E"/>
    <w:rsid w:val="00D87C2D"/>
    <w:rsid w:val="00DA0EF5"/>
    <w:rsid w:val="00DA3E66"/>
    <w:rsid w:val="00DA431A"/>
    <w:rsid w:val="00DA50DB"/>
    <w:rsid w:val="00DB1243"/>
    <w:rsid w:val="00DB3B7F"/>
    <w:rsid w:val="00DB41A7"/>
    <w:rsid w:val="00DB526C"/>
    <w:rsid w:val="00DC1BB3"/>
    <w:rsid w:val="00DC76AF"/>
    <w:rsid w:val="00DD0798"/>
    <w:rsid w:val="00DD54E6"/>
    <w:rsid w:val="00DD6CA0"/>
    <w:rsid w:val="00DE52E5"/>
    <w:rsid w:val="00DE61DB"/>
    <w:rsid w:val="00DF04FC"/>
    <w:rsid w:val="00DF6B64"/>
    <w:rsid w:val="00DF7B23"/>
    <w:rsid w:val="00DF7D17"/>
    <w:rsid w:val="00E1371B"/>
    <w:rsid w:val="00E13F31"/>
    <w:rsid w:val="00E16723"/>
    <w:rsid w:val="00E20C09"/>
    <w:rsid w:val="00E2484D"/>
    <w:rsid w:val="00E3580B"/>
    <w:rsid w:val="00E41A1C"/>
    <w:rsid w:val="00E424D3"/>
    <w:rsid w:val="00E43885"/>
    <w:rsid w:val="00E47296"/>
    <w:rsid w:val="00E47E2F"/>
    <w:rsid w:val="00E542EC"/>
    <w:rsid w:val="00E66080"/>
    <w:rsid w:val="00E729F6"/>
    <w:rsid w:val="00E7534B"/>
    <w:rsid w:val="00E8403C"/>
    <w:rsid w:val="00E84161"/>
    <w:rsid w:val="00E8488D"/>
    <w:rsid w:val="00E87857"/>
    <w:rsid w:val="00E87EFC"/>
    <w:rsid w:val="00EC1B07"/>
    <w:rsid w:val="00EC5AB0"/>
    <w:rsid w:val="00ED3A66"/>
    <w:rsid w:val="00EE0E08"/>
    <w:rsid w:val="00EE1C62"/>
    <w:rsid w:val="00EE376E"/>
    <w:rsid w:val="00EE6078"/>
    <w:rsid w:val="00EE6941"/>
    <w:rsid w:val="00EE709E"/>
    <w:rsid w:val="00EF0C91"/>
    <w:rsid w:val="00F14E77"/>
    <w:rsid w:val="00F24149"/>
    <w:rsid w:val="00F275C3"/>
    <w:rsid w:val="00F34C96"/>
    <w:rsid w:val="00F37711"/>
    <w:rsid w:val="00F445BE"/>
    <w:rsid w:val="00F44886"/>
    <w:rsid w:val="00F50B27"/>
    <w:rsid w:val="00F5497C"/>
    <w:rsid w:val="00F80975"/>
    <w:rsid w:val="00F80EE4"/>
    <w:rsid w:val="00F82D64"/>
    <w:rsid w:val="00F93E2D"/>
    <w:rsid w:val="00F95013"/>
    <w:rsid w:val="00FA069D"/>
    <w:rsid w:val="00FA07B2"/>
    <w:rsid w:val="00FA13C6"/>
    <w:rsid w:val="00FA732F"/>
    <w:rsid w:val="00FB00A1"/>
    <w:rsid w:val="00FB05D5"/>
    <w:rsid w:val="00FC15DF"/>
    <w:rsid w:val="00FC33D2"/>
    <w:rsid w:val="00FC7AF6"/>
    <w:rsid w:val="00FE56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3C"/>
    <w:pPr>
      <w:jc w:val="both"/>
    </w:pPr>
    <w:rPr>
      <w:sz w:val="24"/>
      <w:szCs w:val="24"/>
      <w:lang w:val="en-GB" w:eastAsia="en-GB"/>
    </w:rPr>
  </w:style>
  <w:style w:type="paragraph" w:styleId="3">
    <w:name w:val="heading 3"/>
    <w:basedOn w:val="a"/>
    <w:link w:val="3Char"/>
    <w:uiPriority w:val="99"/>
    <w:qFormat/>
    <w:locked/>
    <w:rsid w:val="004E4BA1"/>
    <w:pPr>
      <w:spacing w:before="100" w:beforeAutospacing="1" w:after="100" w:afterAutospacing="1"/>
      <w:jc w:val="left"/>
      <w:outlineLvl w:val="2"/>
    </w:pPr>
    <w:rPr>
      <w:rFonts w:ascii="Cambria" w:hAnsi="Cambria"/>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5D6061"/>
    <w:rPr>
      <w:rFonts w:ascii="Cambria" w:hAnsi="Cambria" w:cs="Times New Roman"/>
      <w:b/>
      <w:sz w:val="26"/>
    </w:rPr>
  </w:style>
  <w:style w:type="paragraph" w:styleId="a3">
    <w:name w:val="Balloon Text"/>
    <w:basedOn w:val="a"/>
    <w:link w:val="Char"/>
    <w:uiPriority w:val="99"/>
    <w:semiHidden/>
    <w:rsid w:val="0077327C"/>
    <w:rPr>
      <w:rFonts w:ascii="Tahoma" w:hAnsi="Tahoma"/>
      <w:sz w:val="16"/>
      <w:szCs w:val="16"/>
      <w:lang w:eastAsia="ko-KR"/>
    </w:rPr>
  </w:style>
  <w:style w:type="character" w:customStyle="1" w:styleId="Char">
    <w:name w:val="批注框文本 Char"/>
    <w:link w:val="a3"/>
    <w:uiPriority w:val="99"/>
    <w:semiHidden/>
    <w:locked/>
    <w:rsid w:val="0077327C"/>
    <w:rPr>
      <w:rFonts w:ascii="Tahoma" w:hAnsi="Tahoma" w:cs="Times New Roman"/>
      <w:sz w:val="16"/>
    </w:rPr>
  </w:style>
  <w:style w:type="paragraph" w:styleId="a4">
    <w:name w:val="annotation text"/>
    <w:basedOn w:val="a"/>
    <w:link w:val="Char0"/>
    <w:uiPriority w:val="99"/>
    <w:rsid w:val="00C16F8A"/>
    <w:rPr>
      <w:sz w:val="20"/>
      <w:szCs w:val="20"/>
      <w:lang w:eastAsia="ko-KR"/>
    </w:rPr>
  </w:style>
  <w:style w:type="character" w:customStyle="1" w:styleId="Char0">
    <w:name w:val="批注文字 Char"/>
    <w:link w:val="a4"/>
    <w:uiPriority w:val="99"/>
    <w:locked/>
    <w:rsid w:val="00C16F8A"/>
    <w:rPr>
      <w:rFonts w:cs="Times New Roman"/>
    </w:rPr>
  </w:style>
  <w:style w:type="character" w:styleId="a5">
    <w:name w:val="annotation reference"/>
    <w:uiPriority w:val="99"/>
    <w:rsid w:val="00C16F8A"/>
    <w:rPr>
      <w:rFonts w:cs="Times New Roman"/>
      <w:sz w:val="18"/>
    </w:rPr>
  </w:style>
  <w:style w:type="paragraph" w:styleId="a6">
    <w:name w:val="List Paragraph"/>
    <w:basedOn w:val="a"/>
    <w:uiPriority w:val="99"/>
    <w:qFormat/>
    <w:rsid w:val="00D87C2D"/>
    <w:pPr>
      <w:ind w:left="720"/>
      <w:contextualSpacing/>
    </w:pPr>
  </w:style>
  <w:style w:type="table" w:styleId="a7">
    <w:name w:val="Table Grid"/>
    <w:basedOn w:val="a1"/>
    <w:uiPriority w:val="99"/>
    <w:rsid w:val="009D6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subject"/>
    <w:basedOn w:val="a4"/>
    <w:next w:val="a4"/>
    <w:link w:val="Char1"/>
    <w:uiPriority w:val="99"/>
    <w:semiHidden/>
    <w:rsid w:val="003D6998"/>
    <w:rPr>
      <w:b/>
      <w:bCs/>
    </w:rPr>
  </w:style>
  <w:style w:type="character" w:customStyle="1" w:styleId="Char1">
    <w:name w:val="批注主题 Char"/>
    <w:link w:val="a8"/>
    <w:uiPriority w:val="99"/>
    <w:semiHidden/>
    <w:locked/>
    <w:rsid w:val="003D6998"/>
    <w:rPr>
      <w:rFonts w:cs="Times New Roman"/>
      <w:b/>
    </w:rPr>
  </w:style>
  <w:style w:type="paragraph" w:styleId="a9">
    <w:name w:val="footer"/>
    <w:basedOn w:val="a"/>
    <w:link w:val="Char2"/>
    <w:uiPriority w:val="99"/>
    <w:rsid w:val="0025061D"/>
    <w:pPr>
      <w:tabs>
        <w:tab w:val="center" w:pos="4153"/>
        <w:tab w:val="right" w:pos="8306"/>
      </w:tabs>
    </w:pPr>
    <w:rPr>
      <w:lang w:eastAsia="ko-KR"/>
    </w:rPr>
  </w:style>
  <w:style w:type="character" w:customStyle="1" w:styleId="Char2">
    <w:name w:val="页脚 Char"/>
    <w:link w:val="a9"/>
    <w:uiPriority w:val="99"/>
    <w:semiHidden/>
    <w:locked/>
    <w:rsid w:val="00B61C24"/>
    <w:rPr>
      <w:rFonts w:cs="Times New Roman"/>
      <w:sz w:val="24"/>
    </w:rPr>
  </w:style>
  <w:style w:type="character" w:styleId="aa">
    <w:name w:val="page number"/>
    <w:uiPriority w:val="99"/>
    <w:rsid w:val="0025061D"/>
    <w:rPr>
      <w:rFonts w:cs="Times New Roman"/>
    </w:rPr>
  </w:style>
  <w:style w:type="paragraph" w:customStyle="1" w:styleId="authors4">
    <w:name w:val="authors4"/>
    <w:basedOn w:val="a"/>
    <w:uiPriority w:val="99"/>
    <w:rsid w:val="004E4BA1"/>
    <w:pPr>
      <w:spacing w:line="360" w:lineRule="atLeast"/>
      <w:jc w:val="left"/>
    </w:pPr>
    <w:rPr>
      <w:color w:val="666666"/>
      <w:sz w:val="17"/>
      <w:szCs w:val="17"/>
    </w:rPr>
  </w:style>
  <w:style w:type="paragraph" w:customStyle="1" w:styleId="citationline5">
    <w:name w:val="citationline5"/>
    <w:basedOn w:val="a"/>
    <w:uiPriority w:val="99"/>
    <w:rsid w:val="004E4BA1"/>
    <w:pPr>
      <w:spacing w:line="360" w:lineRule="atLeast"/>
      <w:jc w:val="left"/>
    </w:pPr>
    <w:rPr>
      <w:color w:val="666666"/>
      <w:sz w:val="17"/>
      <w:szCs w:val="17"/>
    </w:rPr>
  </w:style>
  <w:style w:type="character" w:customStyle="1" w:styleId="citation">
    <w:name w:val="citation"/>
    <w:uiPriority w:val="99"/>
    <w:rsid w:val="004E4BA1"/>
  </w:style>
  <w:style w:type="character" w:styleId="ab">
    <w:name w:val="Hyperlink"/>
    <w:uiPriority w:val="99"/>
    <w:rsid w:val="004E4BA1"/>
    <w:rPr>
      <w:rFonts w:cs="Times New Roman"/>
      <w:color w:val="006892"/>
      <w:u w:val="none"/>
      <w:effect w:val="none"/>
    </w:rPr>
  </w:style>
  <w:style w:type="paragraph" w:customStyle="1" w:styleId="fulltextlink2">
    <w:name w:val="fulltextlink2"/>
    <w:basedOn w:val="a"/>
    <w:uiPriority w:val="99"/>
    <w:rsid w:val="004E4BA1"/>
    <w:pPr>
      <w:pBdr>
        <w:top w:val="dotted" w:sz="6" w:space="5" w:color="CCCCCC"/>
      </w:pBdr>
      <w:spacing w:before="100" w:beforeAutospacing="1" w:after="100" w:afterAutospacing="1" w:line="336" w:lineRule="atLeast"/>
      <w:jc w:val="left"/>
    </w:pPr>
    <w:rPr>
      <w:sz w:val="19"/>
      <w:szCs w:val="19"/>
    </w:rPr>
  </w:style>
  <w:style w:type="character" w:customStyle="1" w:styleId="fig6">
    <w:name w:val="fig6"/>
    <w:uiPriority w:val="99"/>
    <w:rsid w:val="004E4BA1"/>
  </w:style>
  <w:style w:type="character" w:customStyle="1" w:styleId="figuretitle7">
    <w:name w:val="figuretitle7"/>
    <w:uiPriority w:val="99"/>
    <w:rsid w:val="004E4BA1"/>
    <w:rPr>
      <w:b/>
      <w:caps/>
      <w:sz w:val="23"/>
    </w:rPr>
  </w:style>
  <w:style w:type="character" w:customStyle="1" w:styleId="figurecaption4">
    <w:name w:val="figurecaption4"/>
    <w:uiPriority w:val="99"/>
    <w:rsid w:val="004E4BA1"/>
    <w:rPr>
      <w:sz w:val="21"/>
    </w:rPr>
  </w:style>
  <w:style w:type="character" w:customStyle="1" w:styleId="name">
    <w:name w:val="name"/>
    <w:uiPriority w:val="99"/>
    <w:rsid w:val="00BE1D5A"/>
  </w:style>
  <w:style w:type="character" w:customStyle="1" w:styleId="contrib-degrees">
    <w:name w:val="contrib-degrees"/>
    <w:uiPriority w:val="99"/>
    <w:rsid w:val="00BE1D5A"/>
  </w:style>
  <w:style w:type="paragraph" w:styleId="ac">
    <w:name w:val="header"/>
    <w:basedOn w:val="a"/>
    <w:link w:val="Char3"/>
    <w:uiPriority w:val="99"/>
    <w:rsid w:val="007241A7"/>
    <w:pPr>
      <w:pBdr>
        <w:bottom w:val="single" w:sz="6" w:space="1" w:color="auto"/>
      </w:pBdr>
      <w:tabs>
        <w:tab w:val="center" w:pos="4153"/>
        <w:tab w:val="right" w:pos="8306"/>
      </w:tabs>
      <w:snapToGrid w:val="0"/>
      <w:jc w:val="center"/>
    </w:pPr>
    <w:rPr>
      <w:sz w:val="18"/>
      <w:szCs w:val="18"/>
      <w:lang w:eastAsia="ko-KR"/>
    </w:rPr>
  </w:style>
  <w:style w:type="character" w:customStyle="1" w:styleId="Char3">
    <w:name w:val="页眉 Char"/>
    <w:link w:val="ac"/>
    <w:uiPriority w:val="99"/>
    <w:locked/>
    <w:rsid w:val="007241A7"/>
    <w:rPr>
      <w:rFonts w:cs="Times New Roman"/>
      <w:sz w:val="18"/>
    </w:rPr>
  </w:style>
  <w:style w:type="character" w:customStyle="1" w:styleId="hui12181">
    <w:name w:val="hui12181"/>
    <w:uiPriority w:val="99"/>
    <w:rsid w:val="008447B0"/>
    <w:rPr>
      <w:rFonts w:ascii="Arial" w:hAnsi="Arial" w:cs="Arial"/>
      <w:color w:val="333333"/>
      <w:sz w:val="16"/>
      <w:szCs w:val="16"/>
      <w:u w:val="none"/>
      <w:effect w:val="none"/>
    </w:rPr>
  </w:style>
  <w:style w:type="character" w:styleId="ad">
    <w:name w:val="Strong"/>
    <w:uiPriority w:val="22"/>
    <w:qFormat/>
    <w:locked/>
    <w:rsid w:val="008447B0"/>
    <w:rPr>
      <w:rFonts w:cs="Times New Roman"/>
      <w:b/>
      <w:bCs/>
    </w:rPr>
  </w:style>
  <w:style w:type="character" w:styleId="ae">
    <w:name w:val="FollowedHyperlink"/>
    <w:uiPriority w:val="99"/>
    <w:rsid w:val="00007D3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3C"/>
    <w:pPr>
      <w:jc w:val="both"/>
    </w:pPr>
    <w:rPr>
      <w:sz w:val="24"/>
      <w:szCs w:val="24"/>
      <w:lang w:val="en-GB" w:eastAsia="en-GB"/>
    </w:rPr>
  </w:style>
  <w:style w:type="paragraph" w:styleId="3">
    <w:name w:val="heading 3"/>
    <w:basedOn w:val="a"/>
    <w:link w:val="3Char"/>
    <w:uiPriority w:val="99"/>
    <w:qFormat/>
    <w:locked/>
    <w:rsid w:val="004E4BA1"/>
    <w:pPr>
      <w:spacing w:before="100" w:beforeAutospacing="1" w:after="100" w:afterAutospacing="1"/>
      <w:jc w:val="left"/>
      <w:outlineLvl w:val="2"/>
    </w:pPr>
    <w:rPr>
      <w:rFonts w:ascii="Cambria" w:hAnsi="Cambria"/>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5D6061"/>
    <w:rPr>
      <w:rFonts w:ascii="Cambria" w:hAnsi="Cambria" w:cs="Times New Roman"/>
      <w:b/>
      <w:sz w:val="26"/>
    </w:rPr>
  </w:style>
  <w:style w:type="paragraph" w:styleId="a3">
    <w:name w:val="Balloon Text"/>
    <w:basedOn w:val="a"/>
    <w:link w:val="Char"/>
    <w:uiPriority w:val="99"/>
    <w:semiHidden/>
    <w:rsid w:val="0077327C"/>
    <w:rPr>
      <w:rFonts w:ascii="Tahoma" w:hAnsi="Tahoma"/>
      <w:sz w:val="16"/>
      <w:szCs w:val="16"/>
      <w:lang w:eastAsia="ko-KR"/>
    </w:rPr>
  </w:style>
  <w:style w:type="character" w:customStyle="1" w:styleId="Char">
    <w:name w:val="批注框文本 Char"/>
    <w:link w:val="a3"/>
    <w:uiPriority w:val="99"/>
    <w:semiHidden/>
    <w:locked/>
    <w:rsid w:val="0077327C"/>
    <w:rPr>
      <w:rFonts w:ascii="Tahoma" w:hAnsi="Tahoma" w:cs="Times New Roman"/>
      <w:sz w:val="16"/>
    </w:rPr>
  </w:style>
  <w:style w:type="paragraph" w:styleId="a4">
    <w:name w:val="annotation text"/>
    <w:basedOn w:val="a"/>
    <w:link w:val="Char0"/>
    <w:uiPriority w:val="99"/>
    <w:rsid w:val="00C16F8A"/>
    <w:rPr>
      <w:sz w:val="20"/>
      <w:szCs w:val="20"/>
      <w:lang w:eastAsia="ko-KR"/>
    </w:rPr>
  </w:style>
  <w:style w:type="character" w:customStyle="1" w:styleId="Char0">
    <w:name w:val="批注文字 Char"/>
    <w:link w:val="a4"/>
    <w:uiPriority w:val="99"/>
    <w:locked/>
    <w:rsid w:val="00C16F8A"/>
    <w:rPr>
      <w:rFonts w:cs="Times New Roman"/>
    </w:rPr>
  </w:style>
  <w:style w:type="character" w:styleId="a5">
    <w:name w:val="annotation reference"/>
    <w:uiPriority w:val="99"/>
    <w:rsid w:val="00C16F8A"/>
    <w:rPr>
      <w:rFonts w:cs="Times New Roman"/>
      <w:sz w:val="18"/>
    </w:rPr>
  </w:style>
  <w:style w:type="paragraph" w:styleId="a6">
    <w:name w:val="List Paragraph"/>
    <w:basedOn w:val="a"/>
    <w:uiPriority w:val="99"/>
    <w:qFormat/>
    <w:rsid w:val="00D87C2D"/>
    <w:pPr>
      <w:ind w:left="720"/>
      <w:contextualSpacing/>
    </w:pPr>
  </w:style>
  <w:style w:type="table" w:styleId="a7">
    <w:name w:val="Table Grid"/>
    <w:basedOn w:val="a1"/>
    <w:uiPriority w:val="99"/>
    <w:rsid w:val="009D6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subject"/>
    <w:basedOn w:val="a4"/>
    <w:next w:val="a4"/>
    <w:link w:val="Char1"/>
    <w:uiPriority w:val="99"/>
    <w:semiHidden/>
    <w:rsid w:val="003D6998"/>
    <w:rPr>
      <w:b/>
      <w:bCs/>
    </w:rPr>
  </w:style>
  <w:style w:type="character" w:customStyle="1" w:styleId="Char1">
    <w:name w:val="批注主题 Char"/>
    <w:link w:val="a8"/>
    <w:uiPriority w:val="99"/>
    <w:semiHidden/>
    <w:locked/>
    <w:rsid w:val="003D6998"/>
    <w:rPr>
      <w:rFonts w:cs="Times New Roman"/>
      <w:b/>
    </w:rPr>
  </w:style>
  <w:style w:type="paragraph" w:styleId="a9">
    <w:name w:val="footer"/>
    <w:basedOn w:val="a"/>
    <w:link w:val="Char2"/>
    <w:uiPriority w:val="99"/>
    <w:rsid w:val="0025061D"/>
    <w:pPr>
      <w:tabs>
        <w:tab w:val="center" w:pos="4153"/>
        <w:tab w:val="right" w:pos="8306"/>
      </w:tabs>
    </w:pPr>
    <w:rPr>
      <w:lang w:eastAsia="ko-KR"/>
    </w:rPr>
  </w:style>
  <w:style w:type="character" w:customStyle="1" w:styleId="Char2">
    <w:name w:val="页脚 Char"/>
    <w:link w:val="a9"/>
    <w:uiPriority w:val="99"/>
    <w:semiHidden/>
    <w:locked/>
    <w:rsid w:val="00B61C24"/>
    <w:rPr>
      <w:rFonts w:cs="Times New Roman"/>
      <w:sz w:val="24"/>
    </w:rPr>
  </w:style>
  <w:style w:type="character" w:styleId="aa">
    <w:name w:val="page number"/>
    <w:uiPriority w:val="99"/>
    <w:rsid w:val="0025061D"/>
    <w:rPr>
      <w:rFonts w:cs="Times New Roman"/>
    </w:rPr>
  </w:style>
  <w:style w:type="paragraph" w:customStyle="1" w:styleId="authors4">
    <w:name w:val="authors4"/>
    <w:basedOn w:val="a"/>
    <w:uiPriority w:val="99"/>
    <w:rsid w:val="004E4BA1"/>
    <w:pPr>
      <w:spacing w:line="360" w:lineRule="atLeast"/>
      <w:jc w:val="left"/>
    </w:pPr>
    <w:rPr>
      <w:color w:val="666666"/>
      <w:sz w:val="17"/>
      <w:szCs w:val="17"/>
    </w:rPr>
  </w:style>
  <w:style w:type="paragraph" w:customStyle="1" w:styleId="citationline5">
    <w:name w:val="citationline5"/>
    <w:basedOn w:val="a"/>
    <w:uiPriority w:val="99"/>
    <w:rsid w:val="004E4BA1"/>
    <w:pPr>
      <w:spacing w:line="360" w:lineRule="atLeast"/>
      <w:jc w:val="left"/>
    </w:pPr>
    <w:rPr>
      <w:color w:val="666666"/>
      <w:sz w:val="17"/>
      <w:szCs w:val="17"/>
    </w:rPr>
  </w:style>
  <w:style w:type="character" w:customStyle="1" w:styleId="citation">
    <w:name w:val="citation"/>
    <w:uiPriority w:val="99"/>
    <w:rsid w:val="004E4BA1"/>
  </w:style>
  <w:style w:type="character" w:styleId="ab">
    <w:name w:val="Hyperlink"/>
    <w:uiPriority w:val="99"/>
    <w:rsid w:val="004E4BA1"/>
    <w:rPr>
      <w:rFonts w:cs="Times New Roman"/>
      <w:color w:val="006892"/>
      <w:u w:val="none"/>
      <w:effect w:val="none"/>
    </w:rPr>
  </w:style>
  <w:style w:type="paragraph" w:customStyle="1" w:styleId="fulltextlink2">
    <w:name w:val="fulltextlink2"/>
    <w:basedOn w:val="a"/>
    <w:uiPriority w:val="99"/>
    <w:rsid w:val="004E4BA1"/>
    <w:pPr>
      <w:pBdr>
        <w:top w:val="dotted" w:sz="6" w:space="5" w:color="CCCCCC"/>
      </w:pBdr>
      <w:spacing w:before="100" w:beforeAutospacing="1" w:after="100" w:afterAutospacing="1" w:line="336" w:lineRule="atLeast"/>
      <w:jc w:val="left"/>
    </w:pPr>
    <w:rPr>
      <w:sz w:val="19"/>
      <w:szCs w:val="19"/>
    </w:rPr>
  </w:style>
  <w:style w:type="character" w:customStyle="1" w:styleId="fig6">
    <w:name w:val="fig6"/>
    <w:uiPriority w:val="99"/>
    <w:rsid w:val="004E4BA1"/>
  </w:style>
  <w:style w:type="character" w:customStyle="1" w:styleId="figuretitle7">
    <w:name w:val="figuretitle7"/>
    <w:uiPriority w:val="99"/>
    <w:rsid w:val="004E4BA1"/>
    <w:rPr>
      <w:b/>
      <w:caps/>
      <w:sz w:val="23"/>
    </w:rPr>
  </w:style>
  <w:style w:type="character" w:customStyle="1" w:styleId="figurecaption4">
    <w:name w:val="figurecaption4"/>
    <w:uiPriority w:val="99"/>
    <w:rsid w:val="004E4BA1"/>
    <w:rPr>
      <w:sz w:val="21"/>
    </w:rPr>
  </w:style>
  <w:style w:type="character" w:customStyle="1" w:styleId="name">
    <w:name w:val="name"/>
    <w:uiPriority w:val="99"/>
    <w:rsid w:val="00BE1D5A"/>
  </w:style>
  <w:style w:type="character" w:customStyle="1" w:styleId="contrib-degrees">
    <w:name w:val="contrib-degrees"/>
    <w:uiPriority w:val="99"/>
    <w:rsid w:val="00BE1D5A"/>
  </w:style>
  <w:style w:type="paragraph" w:styleId="ac">
    <w:name w:val="header"/>
    <w:basedOn w:val="a"/>
    <w:link w:val="Char3"/>
    <w:uiPriority w:val="99"/>
    <w:rsid w:val="007241A7"/>
    <w:pPr>
      <w:pBdr>
        <w:bottom w:val="single" w:sz="6" w:space="1" w:color="auto"/>
      </w:pBdr>
      <w:tabs>
        <w:tab w:val="center" w:pos="4153"/>
        <w:tab w:val="right" w:pos="8306"/>
      </w:tabs>
      <w:snapToGrid w:val="0"/>
      <w:jc w:val="center"/>
    </w:pPr>
    <w:rPr>
      <w:sz w:val="18"/>
      <w:szCs w:val="18"/>
      <w:lang w:eastAsia="ko-KR"/>
    </w:rPr>
  </w:style>
  <w:style w:type="character" w:customStyle="1" w:styleId="Char3">
    <w:name w:val="页眉 Char"/>
    <w:link w:val="ac"/>
    <w:uiPriority w:val="99"/>
    <w:locked/>
    <w:rsid w:val="007241A7"/>
    <w:rPr>
      <w:rFonts w:cs="Times New Roman"/>
      <w:sz w:val="18"/>
    </w:rPr>
  </w:style>
  <w:style w:type="character" w:customStyle="1" w:styleId="hui12181">
    <w:name w:val="hui12181"/>
    <w:uiPriority w:val="99"/>
    <w:rsid w:val="008447B0"/>
    <w:rPr>
      <w:rFonts w:ascii="Arial" w:hAnsi="Arial" w:cs="Arial"/>
      <w:color w:val="333333"/>
      <w:sz w:val="16"/>
      <w:szCs w:val="16"/>
      <w:u w:val="none"/>
      <w:effect w:val="none"/>
    </w:rPr>
  </w:style>
  <w:style w:type="character" w:styleId="ad">
    <w:name w:val="Strong"/>
    <w:uiPriority w:val="22"/>
    <w:qFormat/>
    <w:locked/>
    <w:rsid w:val="008447B0"/>
    <w:rPr>
      <w:rFonts w:cs="Times New Roman"/>
      <w:b/>
      <w:bCs/>
    </w:rPr>
  </w:style>
  <w:style w:type="character" w:styleId="ae">
    <w:name w:val="FollowedHyperlink"/>
    <w:uiPriority w:val="99"/>
    <w:rsid w:val="00007D3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5462">
      <w:marLeft w:val="0"/>
      <w:marRight w:val="0"/>
      <w:marTop w:val="0"/>
      <w:marBottom w:val="0"/>
      <w:divBdr>
        <w:top w:val="none" w:sz="0" w:space="0" w:color="auto"/>
        <w:left w:val="none" w:sz="0" w:space="0" w:color="auto"/>
        <w:bottom w:val="none" w:sz="0" w:space="0" w:color="auto"/>
        <w:right w:val="none" w:sz="0" w:space="0" w:color="auto"/>
      </w:divBdr>
    </w:div>
    <w:div w:id="132405463">
      <w:marLeft w:val="0"/>
      <w:marRight w:val="0"/>
      <w:marTop w:val="0"/>
      <w:marBottom w:val="0"/>
      <w:divBdr>
        <w:top w:val="none" w:sz="0" w:space="0" w:color="auto"/>
        <w:left w:val="none" w:sz="0" w:space="0" w:color="auto"/>
        <w:bottom w:val="none" w:sz="0" w:space="0" w:color="auto"/>
        <w:right w:val="none" w:sz="0" w:space="0" w:color="auto"/>
      </w:divBdr>
    </w:div>
    <w:div w:id="132405464">
      <w:marLeft w:val="0"/>
      <w:marRight w:val="0"/>
      <w:marTop w:val="0"/>
      <w:marBottom w:val="0"/>
      <w:divBdr>
        <w:top w:val="none" w:sz="0" w:space="0" w:color="auto"/>
        <w:left w:val="none" w:sz="0" w:space="0" w:color="auto"/>
        <w:bottom w:val="none" w:sz="0" w:space="0" w:color="auto"/>
        <w:right w:val="none" w:sz="0" w:space="0" w:color="auto"/>
      </w:divBdr>
    </w:div>
    <w:div w:id="132405465">
      <w:marLeft w:val="0"/>
      <w:marRight w:val="0"/>
      <w:marTop w:val="0"/>
      <w:marBottom w:val="0"/>
      <w:divBdr>
        <w:top w:val="none" w:sz="0" w:space="0" w:color="auto"/>
        <w:left w:val="none" w:sz="0" w:space="0" w:color="auto"/>
        <w:bottom w:val="none" w:sz="0" w:space="0" w:color="auto"/>
        <w:right w:val="none" w:sz="0" w:space="0" w:color="auto"/>
      </w:divBdr>
    </w:div>
    <w:div w:id="132405466">
      <w:marLeft w:val="0"/>
      <w:marRight w:val="0"/>
      <w:marTop w:val="0"/>
      <w:marBottom w:val="0"/>
      <w:divBdr>
        <w:top w:val="none" w:sz="0" w:space="0" w:color="auto"/>
        <w:left w:val="none" w:sz="0" w:space="0" w:color="auto"/>
        <w:bottom w:val="none" w:sz="0" w:space="0" w:color="auto"/>
        <w:right w:val="none" w:sz="0" w:space="0" w:color="auto"/>
      </w:divBdr>
    </w:div>
    <w:div w:id="132405467">
      <w:marLeft w:val="0"/>
      <w:marRight w:val="0"/>
      <w:marTop w:val="0"/>
      <w:marBottom w:val="0"/>
      <w:divBdr>
        <w:top w:val="none" w:sz="0" w:space="0" w:color="auto"/>
        <w:left w:val="none" w:sz="0" w:space="0" w:color="auto"/>
        <w:bottom w:val="none" w:sz="0" w:space="0" w:color="auto"/>
        <w:right w:val="none" w:sz="0" w:space="0" w:color="auto"/>
      </w:divBdr>
    </w:div>
    <w:div w:id="132405468">
      <w:marLeft w:val="0"/>
      <w:marRight w:val="0"/>
      <w:marTop w:val="0"/>
      <w:marBottom w:val="0"/>
      <w:divBdr>
        <w:top w:val="none" w:sz="0" w:space="0" w:color="auto"/>
        <w:left w:val="none" w:sz="0" w:space="0" w:color="auto"/>
        <w:bottom w:val="none" w:sz="0" w:space="0" w:color="auto"/>
        <w:right w:val="none" w:sz="0" w:space="0" w:color="auto"/>
      </w:divBdr>
    </w:div>
    <w:div w:id="132405469">
      <w:marLeft w:val="0"/>
      <w:marRight w:val="0"/>
      <w:marTop w:val="0"/>
      <w:marBottom w:val="0"/>
      <w:divBdr>
        <w:top w:val="none" w:sz="0" w:space="0" w:color="auto"/>
        <w:left w:val="none" w:sz="0" w:space="0" w:color="auto"/>
        <w:bottom w:val="none" w:sz="0" w:space="0" w:color="auto"/>
        <w:right w:val="none" w:sz="0" w:space="0" w:color="auto"/>
      </w:divBdr>
    </w:div>
    <w:div w:id="132405474">
      <w:marLeft w:val="0"/>
      <w:marRight w:val="0"/>
      <w:marTop w:val="0"/>
      <w:marBottom w:val="0"/>
      <w:divBdr>
        <w:top w:val="none" w:sz="0" w:space="0" w:color="auto"/>
        <w:left w:val="none" w:sz="0" w:space="0" w:color="auto"/>
        <w:bottom w:val="none" w:sz="0" w:space="0" w:color="auto"/>
        <w:right w:val="none" w:sz="0" w:space="0" w:color="auto"/>
      </w:divBdr>
      <w:divsChild>
        <w:div w:id="132405476">
          <w:marLeft w:val="0"/>
          <w:marRight w:val="0"/>
          <w:marTop w:val="0"/>
          <w:marBottom w:val="0"/>
          <w:divBdr>
            <w:top w:val="none" w:sz="0" w:space="0" w:color="auto"/>
            <w:left w:val="none" w:sz="0" w:space="0" w:color="auto"/>
            <w:bottom w:val="none" w:sz="0" w:space="0" w:color="auto"/>
            <w:right w:val="none" w:sz="0" w:space="0" w:color="auto"/>
          </w:divBdr>
          <w:divsChild>
            <w:div w:id="132405470">
              <w:marLeft w:val="0"/>
              <w:marRight w:val="0"/>
              <w:marTop w:val="0"/>
              <w:marBottom w:val="0"/>
              <w:divBdr>
                <w:top w:val="single" w:sz="2" w:space="0" w:color="CCCCCC"/>
                <w:left w:val="single" w:sz="6" w:space="10" w:color="CCCCCC"/>
                <w:bottom w:val="single" w:sz="6" w:space="0" w:color="CCCCCC"/>
                <w:right w:val="single" w:sz="6" w:space="10" w:color="CCCCCC"/>
              </w:divBdr>
              <w:divsChild>
                <w:div w:id="13240547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32405484">
      <w:marLeft w:val="0"/>
      <w:marRight w:val="0"/>
      <w:marTop w:val="0"/>
      <w:marBottom w:val="0"/>
      <w:divBdr>
        <w:top w:val="none" w:sz="0" w:space="0" w:color="auto"/>
        <w:left w:val="none" w:sz="0" w:space="0" w:color="auto"/>
        <w:bottom w:val="none" w:sz="0" w:space="0" w:color="auto"/>
        <w:right w:val="none" w:sz="0" w:space="0" w:color="auto"/>
      </w:divBdr>
      <w:divsChild>
        <w:div w:id="132405485">
          <w:marLeft w:val="0"/>
          <w:marRight w:val="0"/>
          <w:marTop w:val="0"/>
          <w:marBottom w:val="0"/>
          <w:divBdr>
            <w:top w:val="none" w:sz="0" w:space="0" w:color="auto"/>
            <w:left w:val="none" w:sz="0" w:space="0" w:color="auto"/>
            <w:bottom w:val="none" w:sz="0" w:space="0" w:color="auto"/>
            <w:right w:val="none" w:sz="0" w:space="0" w:color="auto"/>
          </w:divBdr>
          <w:divsChild>
            <w:div w:id="132405482">
              <w:marLeft w:val="0"/>
              <w:marRight w:val="0"/>
              <w:marTop w:val="0"/>
              <w:marBottom w:val="0"/>
              <w:divBdr>
                <w:top w:val="single" w:sz="2" w:space="0" w:color="CCCCCC"/>
                <w:left w:val="single" w:sz="6" w:space="10" w:color="CCCCCC"/>
                <w:bottom w:val="single" w:sz="6" w:space="0" w:color="CCCCCC"/>
                <w:right w:val="single" w:sz="6" w:space="10" w:color="CCCCCC"/>
              </w:divBdr>
              <w:divsChild>
                <w:div w:id="132405471">
                  <w:marLeft w:val="0"/>
                  <w:marRight w:val="0"/>
                  <w:marTop w:val="0"/>
                  <w:marBottom w:val="0"/>
                  <w:divBdr>
                    <w:top w:val="none" w:sz="0" w:space="0" w:color="auto"/>
                    <w:left w:val="none" w:sz="0" w:space="0" w:color="auto"/>
                    <w:bottom w:val="none" w:sz="0" w:space="0" w:color="auto"/>
                    <w:right w:val="single" w:sz="6" w:space="0" w:color="CCCCCC"/>
                  </w:divBdr>
                  <w:divsChild>
                    <w:div w:id="132405483">
                      <w:marLeft w:val="0"/>
                      <w:marRight w:val="0"/>
                      <w:marTop w:val="0"/>
                      <w:marBottom w:val="0"/>
                      <w:divBdr>
                        <w:top w:val="none" w:sz="0" w:space="0" w:color="auto"/>
                        <w:left w:val="none" w:sz="0" w:space="0" w:color="auto"/>
                        <w:bottom w:val="none" w:sz="0" w:space="0" w:color="auto"/>
                        <w:right w:val="none" w:sz="0" w:space="0" w:color="auto"/>
                      </w:divBdr>
                      <w:divsChild>
                        <w:div w:id="132405472">
                          <w:marLeft w:val="0"/>
                          <w:marRight w:val="0"/>
                          <w:marTop w:val="0"/>
                          <w:marBottom w:val="204"/>
                          <w:divBdr>
                            <w:top w:val="none" w:sz="0" w:space="0" w:color="auto"/>
                            <w:left w:val="none" w:sz="0" w:space="0" w:color="auto"/>
                            <w:bottom w:val="none" w:sz="0" w:space="0" w:color="auto"/>
                            <w:right w:val="none" w:sz="0" w:space="0" w:color="auto"/>
                          </w:divBdr>
                        </w:div>
                        <w:div w:id="132405479">
                          <w:marLeft w:val="0"/>
                          <w:marRight w:val="0"/>
                          <w:marTop w:val="0"/>
                          <w:marBottom w:val="204"/>
                          <w:divBdr>
                            <w:top w:val="none" w:sz="0" w:space="0" w:color="auto"/>
                            <w:left w:val="none" w:sz="0" w:space="0" w:color="auto"/>
                            <w:bottom w:val="none" w:sz="0" w:space="0" w:color="auto"/>
                            <w:right w:val="none" w:sz="0" w:space="0" w:color="auto"/>
                          </w:divBdr>
                        </w:div>
                        <w:div w:id="132405480">
                          <w:marLeft w:val="0"/>
                          <w:marRight w:val="0"/>
                          <w:marTop w:val="0"/>
                          <w:marBottom w:val="204"/>
                          <w:divBdr>
                            <w:top w:val="none" w:sz="0" w:space="0" w:color="auto"/>
                            <w:left w:val="none" w:sz="0" w:space="0" w:color="auto"/>
                            <w:bottom w:val="none" w:sz="0" w:space="0" w:color="auto"/>
                            <w:right w:val="none" w:sz="0" w:space="0" w:color="auto"/>
                          </w:divBdr>
                        </w:div>
                        <w:div w:id="132405486">
                          <w:marLeft w:val="0"/>
                          <w:marRight w:val="0"/>
                          <w:marTop w:val="0"/>
                          <w:marBottom w:val="204"/>
                          <w:divBdr>
                            <w:top w:val="none" w:sz="0" w:space="0" w:color="auto"/>
                            <w:left w:val="none" w:sz="0" w:space="0" w:color="auto"/>
                            <w:bottom w:val="none" w:sz="0" w:space="0" w:color="auto"/>
                            <w:right w:val="none" w:sz="0" w:space="0" w:color="auto"/>
                          </w:divBdr>
                        </w:div>
                      </w:divsChild>
                    </w:div>
                    <w:div w:id="132405488">
                      <w:marLeft w:val="0"/>
                      <w:marRight w:val="0"/>
                      <w:marTop w:val="0"/>
                      <w:marBottom w:val="0"/>
                      <w:divBdr>
                        <w:top w:val="none" w:sz="0" w:space="0" w:color="auto"/>
                        <w:left w:val="none" w:sz="0" w:space="0" w:color="auto"/>
                        <w:bottom w:val="none" w:sz="0" w:space="0" w:color="auto"/>
                        <w:right w:val="none" w:sz="0" w:space="0" w:color="auto"/>
                      </w:divBdr>
                      <w:divsChild>
                        <w:div w:id="132405473">
                          <w:marLeft w:val="0"/>
                          <w:marRight w:val="0"/>
                          <w:marTop w:val="0"/>
                          <w:marBottom w:val="0"/>
                          <w:divBdr>
                            <w:top w:val="none" w:sz="0" w:space="0" w:color="auto"/>
                            <w:left w:val="none" w:sz="0" w:space="0" w:color="auto"/>
                            <w:bottom w:val="none" w:sz="0" w:space="0" w:color="auto"/>
                            <w:right w:val="none" w:sz="0" w:space="0" w:color="auto"/>
                          </w:divBdr>
                        </w:div>
                        <w:div w:id="132405475">
                          <w:marLeft w:val="0"/>
                          <w:marRight w:val="0"/>
                          <w:marTop w:val="0"/>
                          <w:marBottom w:val="0"/>
                          <w:divBdr>
                            <w:top w:val="none" w:sz="0" w:space="0" w:color="auto"/>
                            <w:left w:val="none" w:sz="0" w:space="0" w:color="auto"/>
                            <w:bottom w:val="none" w:sz="0" w:space="0" w:color="auto"/>
                            <w:right w:val="none" w:sz="0" w:space="0" w:color="auto"/>
                          </w:divBdr>
                          <w:divsChild>
                            <w:div w:id="132405478">
                              <w:marLeft w:val="0"/>
                              <w:marRight w:val="0"/>
                              <w:marTop w:val="0"/>
                              <w:marBottom w:val="0"/>
                              <w:divBdr>
                                <w:top w:val="none" w:sz="0" w:space="0" w:color="auto"/>
                                <w:left w:val="none" w:sz="0" w:space="0" w:color="auto"/>
                                <w:bottom w:val="none" w:sz="0" w:space="0" w:color="auto"/>
                                <w:right w:val="none" w:sz="0" w:space="0" w:color="auto"/>
                              </w:divBdr>
                              <w:divsChild>
                                <w:div w:id="132405481">
                                  <w:marLeft w:val="0"/>
                                  <w:marRight w:val="0"/>
                                  <w:marTop w:val="0"/>
                                  <w:marBottom w:val="0"/>
                                  <w:divBdr>
                                    <w:top w:val="none" w:sz="0" w:space="0" w:color="auto"/>
                                    <w:left w:val="none" w:sz="0" w:space="0" w:color="auto"/>
                                    <w:bottom w:val="none" w:sz="0" w:space="0" w:color="auto"/>
                                    <w:right w:val="none" w:sz="0" w:space="0" w:color="auto"/>
                                  </w:divBdr>
                                </w:div>
                                <w:div w:id="132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5494">
      <w:marLeft w:val="0"/>
      <w:marRight w:val="0"/>
      <w:marTop w:val="0"/>
      <w:marBottom w:val="0"/>
      <w:divBdr>
        <w:top w:val="none" w:sz="0" w:space="0" w:color="auto"/>
        <w:left w:val="none" w:sz="0" w:space="0" w:color="auto"/>
        <w:bottom w:val="none" w:sz="0" w:space="0" w:color="auto"/>
        <w:right w:val="none" w:sz="0" w:space="0" w:color="auto"/>
      </w:divBdr>
      <w:divsChild>
        <w:div w:id="132405490">
          <w:marLeft w:val="68"/>
          <w:marRight w:val="68"/>
          <w:marTop w:val="68"/>
          <w:marBottom w:val="100"/>
          <w:divBdr>
            <w:top w:val="none" w:sz="0" w:space="0" w:color="auto"/>
            <w:left w:val="none" w:sz="0" w:space="0" w:color="auto"/>
            <w:bottom w:val="none" w:sz="0" w:space="0" w:color="auto"/>
            <w:right w:val="none" w:sz="0" w:space="0" w:color="auto"/>
          </w:divBdr>
          <w:divsChild>
            <w:div w:id="132405493">
              <w:marLeft w:val="0"/>
              <w:marRight w:val="0"/>
              <w:marTop w:val="0"/>
              <w:marBottom w:val="0"/>
              <w:divBdr>
                <w:top w:val="none" w:sz="0" w:space="0" w:color="auto"/>
                <w:left w:val="none" w:sz="0" w:space="0" w:color="auto"/>
                <w:bottom w:val="none" w:sz="0" w:space="0" w:color="auto"/>
                <w:right w:val="none" w:sz="0" w:space="0" w:color="auto"/>
              </w:divBdr>
              <w:divsChild>
                <w:div w:id="132405491">
                  <w:marLeft w:val="0"/>
                  <w:marRight w:val="0"/>
                  <w:marTop w:val="0"/>
                  <w:marBottom w:val="0"/>
                  <w:divBdr>
                    <w:top w:val="none" w:sz="0" w:space="0" w:color="auto"/>
                    <w:left w:val="none" w:sz="0" w:space="0" w:color="auto"/>
                    <w:bottom w:val="none" w:sz="0" w:space="0" w:color="auto"/>
                    <w:right w:val="none" w:sz="0" w:space="0" w:color="auto"/>
                  </w:divBdr>
                  <w:divsChild>
                    <w:div w:id="132405492">
                      <w:marLeft w:val="0"/>
                      <w:marRight w:val="0"/>
                      <w:marTop w:val="0"/>
                      <w:marBottom w:val="0"/>
                      <w:divBdr>
                        <w:top w:val="none" w:sz="0" w:space="0" w:color="auto"/>
                        <w:left w:val="single" w:sz="6" w:space="0" w:color="999999"/>
                        <w:bottom w:val="single" w:sz="6" w:space="0" w:color="999999"/>
                        <w:right w:val="single" w:sz="6" w:space="0" w:color="999999"/>
                      </w:divBdr>
                      <w:divsChild>
                        <w:div w:id="1324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5495">
      <w:marLeft w:val="0"/>
      <w:marRight w:val="0"/>
      <w:marTop w:val="0"/>
      <w:marBottom w:val="0"/>
      <w:divBdr>
        <w:top w:val="none" w:sz="0" w:space="0" w:color="auto"/>
        <w:left w:val="none" w:sz="0" w:space="0" w:color="auto"/>
        <w:bottom w:val="none" w:sz="0" w:space="0" w:color="auto"/>
        <w:right w:val="none" w:sz="0" w:space="0" w:color="auto"/>
      </w:divBdr>
    </w:div>
    <w:div w:id="132405496">
      <w:marLeft w:val="0"/>
      <w:marRight w:val="0"/>
      <w:marTop w:val="0"/>
      <w:marBottom w:val="0"/>
      <w:divBdr>
        <w:top w:val="none" w:sz="0" w:space="0" w:color="auto"/>
        <w:left w:val="none" w:sz="0" w:space="0" w:color="auto"/>
        <w:bottom w:val="none" w:sz="0" w:space="0" w:color="auto"/>
        <w:right w:val="none" w:sz="0" w:space="0" w:color="auto"/>
      </w:divBdr>
    </w:div>
    <w:div w:id="132405497">
      <w:marLeft w:val="0"/>
      <w:marRight w:val="0"/>
      <w:marTop w:val="0"/>
      <w:marBottom w:val="0"/>
      <w:divBdr>
        <w:top w:val="none" w:sz="0" w:space="0" w:color="auto"/>
        <w:left w:val="none" w:sz="0" w:space="0" w:color="auto"/>
        <w:bottom w:val="none" w:sz="0" w:space="0" w:color="auto"/>
        <w:right w:val="none" w:sz="0" w:space="0" w:color="auto"/>
      </w:divBdr>
    </w:div>
    <w:div w:id="132405498">
      <w:marLeft w:val="0"/>
      <w:marRight w:val="0"/>
      <w:marTop w:val="0"/>
      <w:marBottom w:val="0"/>
      <w:divBdr>
        <w:top w:val="none" w:sz="0" w:space="0" w:color="auto"/>
        <w:left w:val="none" w:sz="0" w:space="0" w:color="auto"/>
        <w:bottom w:val="none" w:sz="0" w:space="0" w:color="auto"/>
        <w:right w:val="none" w:sz="0" w:space="0" w:color="auto"/>
      </w:divBdr>
    </w:div>
    <w:div w:id="132405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8652</Words>
  <Characters>43608</Characters>
  <Application>Microsoft Office Word</Application>
  <DocSecurity>0</DocSecurity>
  <Lines>1677</Lines>
  <Paragraphs>1583</Paragraphs>
  <ScaleCrop>false</ScaleCrop>
  <Company>TOSHIBA</Company>
  <LinksUpToDate>false</LinksUpToDate>
  <CharactersWithSpaces>50677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management of Autoimmune Pancreatitis (AIP): a review of the literature</dc:title>
  <dc:creator>Deep</dc:creator>
  <cp:lastModifiedBy>LS Ma</cp:lastModifiedBy>
  <cp:revision>2</cp:revision>
  <cp:lastPrinted>2013-12-30T20:06:00Z</cp:lastPrinted>
  <dcterms:created xsi:type="dcterms:W3CDTF">2014-04-17T01:02:00Z</dcterms:created>
  <dcterms:modified xsi:type="dcterms:W3CDTF">2014-04-17T01:02:00Z</dcterms:modified>
</cp:coreProperties>
</file>