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3751"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rPr>
        <w:t xml:space="preserve">Name of Journal: </w:t>
      </w:r>
      <w:r w:rsidRPr="00E0144A">
        <w:rPr>
          <w:rFonts w:ascii="Book Antiqua" w:eastAsia="Book Antiqua" w:hAnsi="Book Antiqua" w:cs="Book Antiqua"/>
          <w:i/>
        </w:rPr>
        <w:t>World Journal of Diabetes</w:t>
      </w:r>
    </w:p>
    <w:p w14:paraId="53BD0D65"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rPr>
        <w:t xml:space="preserve">Manuscript NO: </w:t>
      </w:r>
      <w:r w:rsidRPr="00E0144A">
        <w:rPr>
          <w:rFonts w:ascii="Book Antiqua" w:eastAsia="Book Antiqua" w:hAnsi="Book Antiqua" w:cs="Book Antiqua"/>
        </w:rPr>
        <w:t>87094</w:t>
      </w:r>
    </w:p>
    <w:p w14:paraId="16B7B5E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rPr>
        <w:t xml:space="preserve">Manuscript Type: </w:t>
      </w:r>
      <w:r w:rsidRPr="00E0144A">
        <w:rPr>
          <w:rFonts w:ascii="Book Antiqua" w:eastAsia="Book Antiqua" w:hAnsi="Book Antiqua" w:cs="Book Antiqua"/>
        </w:rPr>
        <w:t>REVIEW</w:t>
      </w:r>
    </w:p>
    <w:p w14:paraId="20CA536F" w14:textId="77777777" w:rsidR="00A77B3E" w:rsidRPr="00E0144A" w:rsidRDefault="00A77B3E" w:rsidP="00E0144A">
      <w:pPr>
        <w:spacing w:line="360" w:lineRule="auto"/>
        <w:jc w:val="both"/>
        <w:rPr>
          <w:rFonts w:ascii="Book Antiqua" w:hAnsi="Book Antiqua"/>
        </w:rPr>
      </w:pPr>
    </w:p>
    <w:p w14:paraId="076E68D5" w14:textId="7ADE3227" w:rsidR="00DE2BD6" w:rsidRDefault="00DE2BD6" w:rsidP="00DE2BD6">
      <w:pPr>
        <w:spacing w:line="360" w:lineRule="auto"/>
        <w:jc w:val="both"/>
        <w:rPr>
          <w:rFonts w:ascii="Book Antiqua" w:hAnsi="Book Antiqua"/>
        </w:rPr>
      </w:pPr>
      <w:r>
        <w:rPr>
          <w:rFonts w:ascii="Book Antiqua" w:eastAsia="Book Antiqua" w:hAnsi="Book Antiqua" w:cs="Book Antiqua"/>
          <w:b/>
          <w:bCs/>
          <w:color w:val="000000"/>
        </w:rPr>
        <w:t>Analysis of the management and therapeutic performance of diabetes mellitus using special targets</w:t>
      </w:r>
    </w:p>
    <w:p w14:paraId="5D2B9845" w14:textId="77777777" w:rsidR="00A77B3E" w:rsidRPr="00E0144A" w:rsidRDefault="00A77B3E" w:rsidP="00E0144A">
      <w:pPr>
        <w:spacing w:line="360" w:lineRule="auto"/>
        <w:jc w:val="both"/>
        <w:rPr>
          <w:rFonts w:ascii="Book Antiqua" w:hAnsi="Book Antiqua"/>
        </w:rPr>
      </w:pPr>
    </w:p>
    <w:p w14:paraId="6C7D6F92" w14:textId="315111A1" w:rsidR="00A77B3E" w:rsidRPr="00E0144A" w:rsidRDefault="000570D8" w:rsidP="00E0144A">
      <w:pPr>
        <w:spacing w:line="360" w:lineRule="auto"/>
        <w:jc w:val="both"/>
        <w:rPr>
          <w:rFonts w:ascii="Book Antiqua" w:hAnsi="Book Antiqua"/>
        </w:rPr>
      </w:pPr>
      <w:r w:rsidRPr="00E0144A">
        <w:rPr>
          <w:rFonts w:ascii="Book Antiqua" w:eastAsia="Book Antiqua" w:hAnsi="Book Antiqua" w:cs="Book Antiqua"/>
          <w:color w:val="000000"/>
        </w:rPr>
        <w:t xml:space="preserve">Sun HY </w:t>
      </w:r>
      <w:r w:rsidRPr="00E0144A">
        <w:rPr>
          <w:rFonts w:ascii="Book Antiqua" w:eastAsia="Book Antiqua" w:hAnsi="Book Antiqua" w:cs="Book Antiqua"/>
          <w:i/>
          <w:iCs/>
          <w:color w:val="000000"/>
        </w:rPr>
        <w:t>et al</w:t>
      </w:r>
      <w:r w:rsidRPr="00E0144A">
        <w:rPr>
          <w:rFonts w:ascii="Book Antiqua" w:eastAsia="Book Antiqua" w:hAnsi="Book Antiqua" w:cs="Book Antiqua"/>
          <w:color w:val="000000"/>
        </w:rPr>
        <w:t>. Diabetes management: Special targets analysis</w:t>
      </w:r>
    </w:p>
    <w:p w14:paraId="232E3272" w14:textId="77777777" w:rsidR="00A77B3E" w:rsidRPr="00E0144A" w:rsidRDefault="00A77B3E" w:rsidP="00E0144A">
      <w:pPr>
        <w:spacing w:line="360" w:lineRule="auto"/>
        <w:jc w:val="both"/>
        <w:rPr>
          <w:rFonts w:ascii="Book Antiqua" w:hAnsi="Book Antiqua"/>
        </w:rPr>
      </w:pPr>
    </w:p>
    <w:p w14:paraId="3E52036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Hong-Yan Sun, Xiao-Yan Lin</w:t>
      </w:r>
    </w:p>
    <w:p w14:paraId="6B584A0C" w14:textId="77777777" w:rsidR="00A77B3E" w:rsidRPr="00E0144A" w:rsidRDefault="00A77B3E" w:rsidP="00E0144A">
      <w:pPr>
        <w:spacing w:line="360" w:lineRule="auto"/>
        <w:jc w:val="both"/>
        <w:rPr>
          <w:rFonts w:ascii="Book Antiqua" w:hAnsi="Book Antiqua"/>
        </w:rPr>
      </w:pPr>
    </w:p>
    <w:p w14:paraId="351D95D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olor w:val="000000"/>
        </w:rPr>
        <w:t xml:space="preserve">Hong-Yan Sun, Xiao-Yan Lin, </w:t>
      </w:r>
      <w:r w:rsidRPr="00E0144A">
        <w:rPr>
          <w:rFonts w:ascii="Book Antiqua" w:eastAsia="Book Antiqua" w:hAnsi="Book Antiqua" w:cs="Book Antiqua"/>
          <w:color w:val="000000"/>
        </w:rPr>
        <w:t xml:space="preserve">Department of Endocrine and Metabolic Diseases, </w:t>
      </w:r>
      <w:proofErr w:type="spellStart"/>
      <w:r w:rsidRPr="00E0144A">
        <w:rPr>
          <w:rFonts w:ascii="Book Antiqua" w:eastAsia="Book Antiqua" w:hAnsi="Book Antiqua" w:cs="Book Antiqua"/>
          <w:color w:val="000000"/>
        </w:rPr>
        <w:t>Yantaishan</w:t>
      </w:r>
      <w:proofErr w:type="spellEnd"/>
      <w:r w:rsidRPr="00E0144A">
        <w:rPr>
          <w:rFonts w:ascii="Book Antiqua" w:eastAsia="Book Antiqua" w:hAnsi="Book Antiqua" w:cs="Book Antiqua"/>
          <w:color w:val="000000"/>
        </w:rPr>
        <w:t xml:space="preserve"> Hospital, Yantai 264003, Shandong Province, China</w:t>
      </w:r>
    </w:p>
    <w:p w14:paraId="4B0A06BD" w14:textId="77777777" w:rsidR="00A77B3E" w:rsidRPr="00E0144A" w:rsidRDefault="00A77B3E" w:rsidP="00E0144A">
      <w:pPr>
        <w:spacing w:line="360" w:lineRule="auto"/>
        <w:jc w:val="both"/>
        <w:rPr>
          <w:rFonts w:ascii="Book Antiqua" w:hAnsi="Book Antiqua"/>
        </w:rPr>
      </w:pPr>
    </w:p>
    <w:p w14:paraId="5AB14BE3" w14:textId="0E1E1712"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olor w:val="000000"/>
        </w:rPr>
        <w:t xml:space="preserve">Author contributions: </w:t>
      </w:r>
      <w:r w:rsidRPr="00E0144A">
        <w:rPr>
          <w:rFonts w:ascii="Book Antiqua" w:eastAsia="Book Antiqua" w:hAnsi="Book Antiqua" w:cs="Book Antiqua"/>
          <w:color w:val="000000"/>
        </w:rPr>
        <w:t>Sun HY and Lin XY contributed equally to this study. Both authors reviewed and approved the final version of the manuscript.</w:t>
      </w:r>
    </w:p>
    <w:p w14:paraId="5EB92B64" w14:textId="77777777" w:rsidR="00A77B3E" w:rsidRPr="00E0144A" w:rsidRDefault="00A77B3E" w:rsidP="00E0144A">
      <w:pPr>
        <w:spacing w:line="360" w:lineRule="auto"/>
        <w:jc w:val="both"/>
        <w:rPr>
          <w:rFonts w:ascii="Book Antiqua" w:hAnsi="Book Antiqua"/>
        </w:rPr>
      </w:pPr>
    </w:p>
    <w:p w14:paraId="00C272B3" w14:textId="22242DB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olor w:val="000000"/>
        </w:rPr>
        <w:t xml:space="preserve">Corresponding author: Xiao-Yan Lin, MD, PhD, Professor, </w:t>
      </w:r>
      <w:r w:rsidRPr="00E0144A">
        <w:rPr>
          <w:rFonts w:ascii="Book Antiqua" w:eastAsia="Book Antiqua" w:hAnsi="Book Antiqua" w:cs="Book Antiqua"/>
          <w:color w:val="000000"/>
        </w:rPr>
        <w:t xml:space="preserve">Department of Endocrine and Metabolic Diseases, </w:t>
      </w:r>
      <w:proofErr w:type="spellStart"/>
      <w:r w:rsidRPr="00E0144A">
        <w:rPr>
          <w:rFonts w:ascii="Book Antiqua" w:eastAsia="Book Antiqua" w:hAnsi="Book Antiqua" w:cs="Book Antiqua"/>
          <w:color w:val="000000"/>
        </w:rPr>
        <w:t>Yantaishan</w:t>
      </w:r>
      <w:proofErr w:type="spellEnd"/>
      <w:r w:rsidRPr="00E0144A">
        <w:rPr>
          <w:rFonts w:ascii="Book Antiqua" w:eastAsia="Book Antiqua" w:hAnsi="Book Antiqua" w:cs="Book Antiqua"/>
          <w:color w:val="000000"/>
        </w:rPr>
        <w:t xml:space="preserve"> Hospital,</w:t>
      </w:r>
      <w:r w:rsidR="00811E5E" w:rsidRPr="00811E5E">
        <w:rPr>
          <w:rFonts w:ascii="Book Antiqua" w:eastAsia="Book Antiqua" w:hAnsi="Book Antiqua" w:cs="Book Antiqua"/>
          <w:color w:val="000000"/>
        </w:rPr>
        <w:t xml:space="preserve"> No.10087, Keji Avenue, </w:t>
      </w:r>
      <w:proofErr w:type="spellStart"/>
      <w:r w:rsidR="00811E5E" w:rsidRPr="00811E5E">
        <w:rPr>
          <w:rFonts w:ascii="Book Antiqua" w:eastAsia="Book Antiqua" w:hAnsi="Book Antiqua" w:cs="Book Antiqua"/>
          <w:color w:val="000000"/>
        </w:rPr>
        <w:t>Laishan</w:t>
      </w:r>
      <w:proofErr w:type="spellEnd"/>
      <w:r w:rsidR="00811E5E" w:rsidRPr="00811E5E">
        <w:rPr>
          <w:rFonts w:ascii="Book Antiqua" w:eastAsia="Book Antiqua" w:hAnsi="Book Antiqua" w:cs="Book Antiqua"/>
          <w:color w:val="000000"/>
        </w:rPr>
        <w:t xml:space="preserve"> District, Yantai City, Shandong Province, 264003, China.</w:t>
      </w:r>
      <w:r w:rsidRPr="00E0144A">
        <w:rPr>
          <w:rFonts w:ascii="Book Antiqua" w:eastAsia="Book Antiqua" w:hAnsi="Book Antiqua" w:cs="Book Antiqua"/>
          <w:color w:val="000000"/>
        </w:rPr>
        <w:t xml:space="preserve"> lxyfvn776@126.com</w:t>
      </w:r>
    </w:p>
    <w:p w14:paraId="3EB6E890" w14:textId="77777777" w:rsidR="00A77B3E" w:rsidRPr="00E0144A" w:rsidRDefault="00A77B3E" w:rsidP="00E0144A">
      <w:pPr>
        <w:spacing w:line="360" w:lineRule="auto"/>
        <w:jc w:val="both"/>
        <w:rPr>
          <w:rFonts w:ascii="Book Antiqua" w:hAnsi="Book Antiqua"/>
        </w:rPr>
      </w:pPr>
    </w:p>
    <w:p w14:paraId="0A04A44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Received: </w:t>
      </w:r>
      <w:r w:rsidRPr="00E0144A">
        <w:rPr>
          <w:rFonts w:ascii="Book Antiqua" w:eastAsia="Book Antiqua" w:hAnsi="Book Antiqua" w:cs="Book Antiqua"/>
        </w:rPr>
        <w:t>July 24, 2023</w:t>
      </w:r>
    </w:p>
    <w:p w14:paraId="6F1DD23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Revised: </w:t>
      </w:r>
      <w:r w:rsidRPr="00E0144A">
        <w:rPr>
          <w:rFonts w:ascii="Book Antiqua" w:eastAsia="Book Antiqua" w:hAnsi="Book Antiqua" w:cs="Book Antiqua"/>
        </w:rPr>
        <w:t>August 31, 2023</w:t>
      </w:r>
    </w:p>
    <w:p w14:paraId="66164CD6" w14:textId="2E9A0ABE" w:rsidR="00A77B3E" w:rsidRPr="00A23E4D"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Accepted: </w:t>
      </w:r>
      <w:r w:rsidR="006B426E" w:rsidRPr="006B426E">
        <w:rPr>
          <w:rFonts w:ascii="Book Antiqua" w:eastAsia="Book Antiqua" w:hAnsi="Book Antiqua" w:cs="Book Antiqua"/>
        </w:rPr>
        <w:t>October 23, 2023</w:t>
      </w:r>
    </w:p>
    <w:p w14:paraId="008EAB40" w14:textId="26423E4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Published online: </w:t>
      </w:r>
      <w:r w:rsidR="00073BC7">
        <w:rPr>
          <w:rFonts w:ascii="Book Antiqua" w:hAnsi="Book Antiqua"/>
          <w:color w:val="000000"/>
          <w:shd w:val="clear" w:color="auto" w:fill="FFFFFF"/>
        </w:rPr>
        <w:t>December 15, 2023</w:t>
      </w:r>
    </w:p>
    <w:p w14:paraId="7C4C733D" w14:textId="77777777" w:rsidR="00A77B3E" w:rsidRPr="00E0144A" w:rsidRDefault="00A77B3E" w:rsidP="00E0144A">
      <w:pPr>
        <w:spacing w:line="360" w:lineRule="auto"/>
        <w:jc w:val="both"/>
        <w:rPr>
          <w:rFonts w:ascii="Book Antiqua" w:hAnsi="Book Antiqua"/>
        </w:rPr>
        <w:sectPr w:rsidR="00A77B3E" w:rsidRPr="00E0144A">
          <w:footerReference w:type="default" r:id="rId6"/>
          <w:pgSz w:w="12240" w:h="15840"/>
          <w:pgMar w:top="1440" w:right="1440" w:bottom="1440" w:left="1440" w:header="720" w:footer="720" w:gutter="0"/>
          <w:cols w:space="720"/>
          <w:docGrid w:linePitch="360"/>
        </w:sectPr>
      </w:pPr>
    </w:p>
    <w:p w14:paraId="1BEDE5D2"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lastRenderedPageBreak/>
        <w:t>Abstract</w:t>
      </w:r>
    </w:p>
    <w:p w14:paraId="109675A5" w14:textId="14AD6EA2" w:rsidR="00A77B3E" w:rsidRPr="00E0144A" w:rsidRDefault="00000000" w:rsidP="00E0144A">
      <w:pPr>
        <w:spacing w:line="360" w:lineRule="auto"/>
        <w:jc w:val="both"/>
        <w:rPr>
          <w:rFonts w:ascii="Book Antiqua" w:hAnsi="Book Antiqua"/>
        </w:rPr>
      </w:pPr>
      <w:bookmarkStart w:id="0" w:name="_Hlk147422608"/>
      <w:r w:rsidRPr="00E0144A">
        <w:rPr>
          <w:rFonts w:ascii="Book Antiqua" w:eastAsia="Book Antiqua" w:hAnsi="Book Antiqua" w:cs="Book Antiqua"/>
        </w:rPr>
        <w:t>Diabetes mellitus</w:t>
      </w:r>
      <w:bookmarkEnd w:id="0"/>
      <w:r w:rsidRPr="00E0144A">
        <w:rPr>
          <w:rFonts w:ascii="Book Antiqua" w:eastAsia="Book Antiqua" w:hAnsi="Book Antiqua" w:cs="Book Antiqua"/>
        </w:rPr>
        <w:t xml:space="preserve"> (DM) is a chronic metabolic condition characterized predominantly by hyperglycemia. The most common causes contributing to the pathophysiology of diabetes are insufficient insulin secretion, resistance to </w:t>
      </w:r>
      <w:r w:rsidR="000F4ECF">
        <w:rPr>
          <w:rFonts w:ascii="Book Antiqua" w:eastAsia="Book Antiqua" w:hAnsi="Book Antiqua" w:cs="Book Antiqua"/>
        </w:rPr>
        <w:t xml:space="preserve">the </w:t>
      </w:r>
      <w:r w:rsidRPr="00E0144A">
        <w:rPr>
          <w:rFonts w:ascii="Book Antiqua" w:eastAsia="Book Antiqua" w:hAnsi="Book Antiqua" w:cs="Book Antiqua"/>
        </w:rPr>
        <w:t>tissue-acting effects</w:t>
      </w:r>
      <w:r w:rsidR="000F4ECF">
        <w:rPr>
          <w:rFonts w:ascii="Book Antiqua" w:eastAsia="Book Antiqua" w:hAnsi="Book Antiqua" w:cs="Book Antiqua"/>
        </w:rPr>
        <w:t xml:space="preserve"> of insulin</w:t>
      </w:r>
      <w:r w:rsidRPr="00E0144A">
        <w:rPr>
          <w:rFonts w:ascii="Book Antiqua" w:eastAsia="Book Antiqua" w:hAnsi="Book Antiqua" w:cs="Book Antiqua"/>
        </w:rPr>
        <w:t xml:space="preserve">, or a combination of both. Over the last 30 years, the global prevalence of diabetes increased from 4% to 6.4%. If no better treatment or cure is found, this might </w:t>
      </w:r>
      <w:r w:rsidR="000F4ECF">
        <w:rPr>
          <w:rFonts w:ascii="Book Antiqua" w:eastAsia="Book Antiqua" w:hAnsi="Book Antiqua" w:cs="Book Antiqua"/>
        </w:rPr>
        <w:t>rise</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to 430 million in the coming years. The major factors </w:t>
      </w:r>
      <w:r w:rsidR="000F4ECF">
        <w:rPr>
          <w:rFonts w:ascii="Book Antiqua" w:eastAsia="Book Antiqua" w:hAnsi="Book Antiqua" w:cs="Book Antiqua"/>
        </w:rPr>
        <w:t>in</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deterioration </w:t>
      </w:r>
      <w:r w:rsidR="000F4ECF">
        <w:rPr>
          <w:rFonts w:ascii="Book Antiqua" w:eastAsia="Book Antiqua" w:hAnsi="Book Antiqua" w:cs="Book Antiqua"/>
        </w:rPr>
        <w:t>of DM</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include age, obesity, and sedentary lifestyle. Finding new therapies to manage </w:t>
      </w:r>
      <w:r w:rsidR="000F4ECF">
        <w:rPr>
          <w:rFonts w:ascii="Book Antiqua" w:eastAsia="Book Antiqua" w:hAnsi="Book Antiqua" w:cs="Book Antiqua"/>
        </w:rPr>
        <w:t>DM</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safely and effectively without jeopardizing patient compliance has always been essential. Among the medications available to manage DM are </w:t>
      </w:r>
      <w:r w:rsidR="000570D8" w:rsidRPr="00E0144A">
        <w:rPr>
          <w:rFonts w:ascii="Book Antiqua" w:eastAsia="Book Antiqua" w:hAnsi="Book Antiqua" w:cs="Book Antiqua"/>
        </w:rPr>
        <w:t>g</w:t>
      </w:r>
      <w:r w:rsidRPr="00E0144A">
        <w:rPr>
          <w:rFonts w:ascii="Book Antiqua" w:eastAsia="Book Antiqua" w:hAnsi="Book Antiqua" w:cs="Book Antiqua"/>
        </w:rPr>
        <w:t xml:space="preserve">lucagon-like peptide-1 agonists, thiazolidinediones, sulphonyl urease, glinides, biguanides, and insulin-targeting receptors discovered </w:t>
      </w:r>
      <w:r w:rsidR="000F4ECF">
        <w:rPr>
          <w:rFonts w:ascii="Book Antiqua" w:eastAsia="Book Antiqua" w:hAnsi="Book Antiqua" w:cs="Book Antiqua"/>
        </w:rPr>
        <w:t>&gt;</w:t>
      </w:r>
      <w:r w:rsidRPr="00E0144A">
        <w:rPr>
          <w:rFonts w:ascii="Book Antiqua" w:eastAsia="Book Antiqua" w:hAnsi="Book Antiqua" w:cs="Book Antiqua"/>
        </w:rPr>
        <w:t xml:space="preserve"> 10 years ago. Despite the extensive preliminary studies, a few clinical observations suggest this process is still in its early stages. The present review focuses on targets that contribute to insulin regulation and may be </w:t>
      </w:r>
      <w:r w:rsidR="000F4ECF">
        <w:rPr>
          <w:rFonts w:ascii="Book Antiqua" w:eastAsia="Book Antiqua" w:hAnsi="Book Antiqua" w:cs="Book Antiqua"/>
        </w:rPr>
        <w:t>us</w:t>
      </w:r>
      <w:r w:rsidR="000F4ECF" w:rsidRPr="00E0144A">
        <w:rPr>
          <w:rFonts w:ascii="Book Antiqua" w:eastAsia="Book Antiqua" w:hAnsi="Book Antiqua" w:cs="Book Antiqua"/>
        </w:rPr>
        <w:t xml:space="preserve">ed </w:t>
      </w:r>
      <w:r w:rsidRPr="00E0144A">
        <w:rPr>
          <w:rFonts w:ascii="Book Antiqua" w:eastAsia="Book Antiqua" w:hAnsi="Book Antiqua" w:cs="Book Antiqua"/>
        </w:rPr>
        <w:t xml:space="preserve">as targets in treating </w:t>
      </w:r>
      <w:r w:rsidR="000F4ECF">
        <w:rPr>
          <w:rFonts w:ascii="Book Antiqua" w:eastAsia="Book Antiqua" w:hAnsi="Book Antiqua" w:cs="Book Antiqua"/>
        </w:rPr>
        <w:t>DM</w:t>
      </w:r>
      <w:r w:rsidR="000F4ECF" w:rsidRPr="00E0144A">
        <w:rPr>
          <w:rFonts w:ascii="Book Antiqua" w:eastAsia="Book Antiqua" w:hAnsi="Book Antiqua" w:cs="Book Antiqua"/>
        </w:rPr>
        <w:t xml:space="preserve"> </w:t>
      </w:r>
      <w:r w:rsidRPr="00E0144A">
        <w:rPr>
          <w:rFonts w:ascii="Book Antiqua" w:eastAsia="Book Antiqua" w:hAnsi="Book Antiqua" w:cs="Book Antiqua"/>
        </w:rPr>
        <w:t>since they may be more efficient and secure than current and traditional treatments.</w:t>
      </w:r>
    </w:p>
    <w:p w14:paraId="772BF1F0" w14:textId="77777777" w:rsidR="00A77B3E" w:rsidRPr="00E0144A" w:rsidRDefault="00A77B3E" w:rsidP="00E0144A">
      <w:pPr>
        <w:spacing w:line="360" w:lineRule="auto"/>
        <w:jc w:val="both"/>
        <w:rPr>
          <w:rFonts w:ascii="Book Antiqua" w:hAnsi="Book Antiqua"/>
        </w:rPr>
      </w:pPr>
    </w:p>
    <w:p w14:paraId="6BED6A7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Key Words: </w:t>
      </w:r>
      <w:r w:rsidRPr="00E0144A">
        <w:rPr>
          <w:rFonts w:ascii="Book Antiqua" w:eastAsia="Book Antiqua" w:hAnsi="Book Antiqua" w:cs="Book Antiqua"/>
        </w:rPr>
        <w:t>Diabetes mellitus; Hyperglycemia; Therapeutic performance; Management; Special target; Literature review</w:t>
      </w:r>
    </w:p>
    <w:p w14:paraId="62B0BC78" w14:textId="77777777" w:rsidR="003B7BCD" w:rsidRDefault="003B7BCD" w:rsidP="003B7BCD"/>
    <w:p w14:paraId="313B2D6C" w14:textId="77777777" w:rsidR="003B7BCD" w:rsidRDefault="003B7BCD" w:rsidP="003B7BC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E1A2ED3" w14:textId="77777777" w:rsidR="00A77B3E" w:rsidRPr="00E0144A" w:rsidRDefault="00A77B3E" w:rsidP="00E0144A">
      <w:pPr>
        <w:spacing w:line="360" w:lineRule="auto"/>
        <w:jc w:val="both"/>
        <w:rPr>
          <w:rFonts w:ascii="Book Antiqua" w:hAnsi="Book Antiqua"/>
        </w:rPr>
      </w:pPr>
    </w:p>
    <w:p w14:paraId="5213C83B" w14:textId="6DED9F63" w:rsidR="003B7BCD" w:rsidRDefault="003B7BCD" w:rsidP="00E0144A">
      <w:pPr>
        <w:spacing w:line="360" w:lineRule="auto"/>
        <w:jc w:val="both"/>
        <w:rPr>
          <w:rFonts w:ascii="Book Antiqua" w:eastAsia="Book Antiqua" w:hAnsi="Book Antiqua" w:cs="Book Antiqua"/>
        </w:rPr>
      </w:pPr>
      <w:r w:rsidRPr="002516F1">
        <w:rPr>
          <w:rFonts w:ascii="Book Antiqua" w:eastAsia="Book Antiqua" w:hAnsi="Book Antiqua" w:cs="Book Antiqua"/>
          <w:b/>
          <w:bCs/>
        </w:rPr>
        <w:t>Citation</w:t>
      </w:r>
      <w:r>
        <w:rPr>
          <w:rFonts w:ascii="Book Antiqua" w:eastAsia="Book Antiqua" w:hAnsi="Book Antiqua" w:cs="Book Antiqua"/>
        </w:rPr>
        <w:t xml:space="preserve">: </w:t>
      </w:r>
      <w:r w:rsidRPr="00E0144A">
        <w:rPr>
          <w:rFonts w:ascii="Book Antiqua" w:eastAsia="Book Antiqua" w:hAnsi="Book Antiqua" w:cs="Book Antiqua"/>
        </w:rPr>
        <w:t xml:space="preserve">Sun HY, Lin XY. Analysis of the management and therapeutic performance of diabetes mellitus employing special target. </w:t>
      </w:r>
      <w:r w:rsidRPr="00E0144A">
        <w:rPr>
          <w:rFonts w:ascii="Book Antiqua" w:eastAsia="Book Antiqua" w:hAnsi="Book Antiqua" w:cs="Book Antiqua"/>
          <w:i/>
          <w:iCs/>
        </w:rPr>
        <w:t>World J Diabetes</w:t>
      </w:r>
      <w:r w:rsidRPr="00E0144A">
        <w:rPr>
          <w:rFonts w:ascii="Book Antiqua" w:eastAsia="Book Antiqua" w:hAnsi="Book Antiqua" w:cs="Book Antiqua"/>
        </w:rPr>
        <w:t xml:space="preserve"> 2023; </w:t>
      </w:r>
      <w:r w:rsidR="00073BC7" w:rsidRPr="00073BC7">
        <w:rPr>
          <w:rFonts w:ascii="Book Antiqua" w:eastAsia="Book Antiqua" w:hAnsi="Book Antiqua" w:cs="Book Antiqua"/>
        </w:rPr>
        <w:t xml:space="preserve">14(12): </w:t>
      </w:r>
      <w:r w:rsidR="007906A3" w:rsidRPr="007906A3">
        <w:rPr>
          <w:rFonts w:ascii="Book Antiqua" w:eastAsia="Book Antiqua" w:hAnsi="Book Antiqua" w:cs="Book Antiqua"/>
        </w:rPr>
        <w:t>1721-1737</w:t>
      </w:r>
    </w:p>
    <w:p w14:paraId="2948FDDB" w14:textId="5BC8B3CB" w:rsidR="003B7BCD" w:rsidRDefault="00073BC7" w:rsidP="00E0144A">
      <w:pPr>
        <w:spacing w:line="360" w:lineRule="auto"/>
        <w:jc w:val="both"/>
        <w:rPr>
          <w:rFonts w:ascii="Book Antiqua" w:eastAsia="Book Antiqua" w:hAnsi="Book Antiqua" w:cs="Book Antiqua"/>
        </w:rPr>
      </w:pPr>
      <w:r w:rsidRPr="003B7BCD">
        <w:rPr>
          <w:rFonts w:ascii="Book Antiqua" w:eastAsia="Book Antiqua" w:hAnsi="Book Antiqua" w:cs="Book Antiqua"/>
          <w:b/>
          <w:bCs/>
        </w:rPr>
        <w:t>URL</w:t>
      </w:r>
      <w:r w:rsidRPr="00073BC7">
        <w:rPr>
          <w:rFonts w:ascii="Book Antiqua" w:eastAsia="Book Antiqua" w:hAnsi="Book Antiqua" w:cs="Book Antiqua"/>
        </w:rPr>
        <w:t>: https://www.wjgnet.com/1948-9358/full/v14/i12/</w:t>
      </w:r>
      <w:r w:rsidR="007906A3" w:rsidRPr="007906A3">
        <w:rPr>
          <w:rFonts w:ascii="Book Antiqua" w:eastAsia="Book Antiqua" w:hAnsi="Book Antiqua" w:cs="Book Antiqua"/>
        </w:rPr>
        <w:t>1721</w:t>
      </w:r>
      <w:r w:rsidRPr="00073BC7">
        <w:rPr>
          <w:rFonts w:ascii="Book Antiqua" w:eastAsia="Book Antiqua" w:hAnsi="Book Antiqua" w:cs="Book Antiqua"/>
        </w:rPr>
        <w:t>.htm</w:t>
      </w:r>
    </w:p>
    <w:p w14:paraId="1D83152B" w14:textId="335C97FD" w:rsidR="00A77B3E" w:rsidRPr="00E0144A" w:rsidRDefault="00073BC7" w:rsidP="007906A3">
      <w:pPr>
        <w:spacing w:line="360" w:lineRule="auto"/>
        <w:jc w:val="both"/>
        <w:rPr>
          <w:rFonts w:ascii="Book Antiqua" w:hAnsi="Book Antiqua"/>
        </w:rPr>
      </w:pPr>
      <w:r w:rsidRPr="003B7BCD">
        <w:rPr>
          <w:rFonts w:ascii="Book Antiqua" w:eastAsia="Book Antiqua" w:hAnsi="Book Antiqua" w:cs="Book Antiqua"/>
          <w:b/>
          <w:bCs/>
        </w:rPr>
        <w:t>DOI</w:t>
      </w:r>
      <w:r w:rsidRPr="00073BC7">
        <w:rPr>
          <w:rFonts w:ascii="Book Antiqua" w:eastAsia="Book Antiqua" w:hAnsi="Book Antiqua" w:cs="Book Antiqua"/>
        </w:rPr>
        <w:t>: https://dx.doi.org/10.4239/wjd.v14.i12.</w:t>
      </w:r>
      <w:r w:rsidR="007906A3" w:rsidRPr="007906A3">
        <w:rPr>
          <w:rFonts w:ascii="Book Antiqua" w:eastAsia="Book Antiqua" w:hAnsi="Book Antiqua" w:cs="Book Antiqua"/>
        </w:rPr>
        <w:t>1721</w:t>
      </w:r>
    </w:p>
    <w:p w14:paraId="48CFD528" w14:textId="77777777" w:rsidR="00A77B3E" w:rsidRPr="00E0144A" w:rsidRDefault="00A77B3E" w:rsidP="00E0144A">
      <w:pPr>
        <w:spacing w:line="360" w:lineRule="auto"/>
        <w:jc w:val="both"/>
        <w:rPr>
          <w:rFonts w:ascii="Book Antiqua" w:hAnsi="Book Antiqua"/>
        </w:rPr>
      </w:pPr>
    </w:p>
    <w:p w14:paraId="683144C2" w14:textId="5C79EE7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lastRenderedPageBreak/>
        <w:t xml:space="preserve">Core Tip: </w:t>
      </w:r>
      <w:r w:rsidRPr="00E0144A">
        <w:rPr>
          <w:rFonts w:ascii="Book Antiqua" w:eastAsia="Book Antiqua" w:hAnsi="Book Antiqua" w:cs="Book Antiqua"/>
          <w:color w:val="000000"/>
        </w:rPr>
        <w:t xml:space="preserve">Diabetes </w:t>
      </w:r>
      <w:r w:rsidR="00EC173A" w:rsidRPr="00E0144A">
        <w:rPr>
          <w:rFonts w:ascii="Book Antiqua" w:eastAsia="Book Antiqua" w:hAnsi="Book Antiqua" w:cs="Book Antiqua"/>
          <w:color w:val="000000"/>
        </w:rPr>
        <w:t xml:space="preserve">mellitus (DM) is a chronic metabolic condition characterized by hyperglycemia. Major contributing factors are insufficient insulin secretion, insulin resistance, or both. Global diabetes prevalence has risen from 4% to 6.4% in the past 30 years and may reach 430 million in the future. Age, obesity and a sedentary lifestyle exacerbate the disease. Developing safe and effective therapies is crucial. Medications like glucagon-like peptide-1 agonists, thiazolidinediones, and others have been available for over a decade. However, clinical observations suggest ongoing research. This review focuses on insulin regulation targets for potentially more efficient and secure diabetes </w:t>
      </w:r>
      <w:r w:rsidRPr="00E0144A">
        <w:rPr>
          <w:rFonts w:ascii="Book Antiqua" w:eastAsia="Book Antiqua" w:hAnsi="Book Antiqua" w:cs="Book Antiqua"/>
          <w:color w:val="000000"/>
        </w:rPr>
        <w:t>treatments.</w:t>
      </w:r>
    </w:p>
    <w:p w14:paraId="4527AF87" w14:textId="77777777" w:rsidR="00A77B3E" w:rsidRPr="00E0144A" w:rsidRDefault="00A77B3E" w:rsidP="00E0144A">
      <w:pPr>
        <w:spacing w:line="360" w:lineRule="auto"/>
        <w:jc w:val="both"/>
        <w:rPr>
          <w:rFonts w:ascii="Book Antiqua" w:hAnsi="Book Antiqua"/>
        </w:rPr>
      </w:pPr>
    </w:p>
    <w:p w14:paraId="1E859AD9"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aps/>
          <w:color w:val="000000"/>
          <w:u w:val="single"/>
        </w:rPr>
        <w:t>INTRODUCTION</w:t>
      </w:r>
    </w:p>
    <w:p w14:paraId="06923148" w14:textId="6D2D255B"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Diabetes mellitus (DM)</w:t>
      </w:r>
      <w:r w:rsidR="001E560F">
        <w:rPr>
          <w:rFonts w:ascii="Book Antiqua" w:eastAsia="Book Antiqua" w:hAnsi="Book Antiqua" w:cs="Book Antiqua"/>
          <w:color w:val="000000"/>
        </w:rPr>
        <w:t xml:space="preserve"> is</w:t>
      </w:r>
      <w:r w:rsidRPr="00E0144A">
        <w:rPr>
          <w:rFonts w:ascii="Book Antiqua" w:eastAsia="Book Antiqua" w:hAnsi="Book Antiqua" w:cs="Book Antiqua"/>
          <w:color w:val="000000"/>
        </w:rPr>
        <w:t xml:space="preserve"> one of the most common conditions, </w:t>
      </w:r>
      <w:r w:rsidR="001E560F">
        <w:rPr>
          <w:rFonts w:ascii="Book Antiqua" w:eastAsia="Book Antiqua" w:hAnsi="Book Antiqua" w:cs="Book Antiqua"/>
          <w:color w:val="000000"/>
        </w:rPr>
        <w:t xml:space="preserve">and </w:t>
      </w:r>
      <w:r w:rsidRPr="00E0144A">
        <w:rPr>
          <w:rFonts w:ascii="Book Antiqua" w:eastAsia="Book Antiqua" w:hAnsi="Book Antiqua" w:cs="Book Antiqua"/>
          <w:color w:val="000000"/>
        </w:rPr>
        <w:t>is presently the seventh leading cause of death, with 5.2 million worldwide</w:t>
      </w:r>
      <w:r w:rsidRPr="00E0144A">
        <w:rPr>
          <w:rFonts w:ascii="Book Antiqua" w:eastAsia="Book Antiqua" w:hAnsi="Book Antiqua" w:cs="Book Antiqua"/>
          <w:color w:val="000000"/>
          <w:vertAlign w:val="superscript"/>
        </w:rPr>
        <w:t>[1]</w:t>
      </w:r>
      <w:r w:rsidRPr="00E0144A">
        <w:rPr>
          <w:rFonts w:ascii="Book Antiqua" w:eastAsia="Book Antiqua" w:hAnsi="Book Antiqua" w:cs="Book Antiqua"/>
          <w:color w:val="000000"/>
        </w:rPr>
        <w:t xml:space="preserve">. </w:t>
      </w:r>
      <w:r w:rsidR="001E560F">
        <w:rPr>
          <w:rFonts w:ascii="Book Antiqua" w:eastAsia="Book Antiqua" w:hAnsi="Book Antiqua" w:cs="Book Antiqua"/>
          <w:color w:val="000000"/>
        </w:rPr>
        <w:t xml:space="preserve">DM </w:t>
      </w:r>
      <w:r w:rsidRPr="00E0144A">
        <w:rPr>
          <w:rFonts w:ascii="Book Antiqua" w:eastAsia="Book Antiqua" w:hAnsi="Book Antiqua" w:cs="Book Antiqua"/>
          <w:color w:val="000000"/>
        </w:rPr>
        <w:t xml:space="preserve">that is untreated or poorly managed is thought to be the cause of 1.5 million deaths annually globally. From 108 million cases (4.7%) in 1980 to 425 million (8.5%) in 2017, it is expected that 629 million people will have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by 2045. The cost of treating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worldwide is predicted to be 760 billion USD per year, with costs being the same for men and women</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Both inadequate insulin production by the pancreas or elevated glycosylated hemoglobin and improper insulin response by cells contribute to the development of DM</w:t>
      </w:r>
      <w:r w:rsidRPr="00E0144A">
        <w:rPr>
          <w:rFonts w:ascii="Book Antiqua" w:eastAsia="Book Antiqua" w:hAnsi="Book Antiqua" w:cs="Book Antiqua"/>
          <w:color w:val="000000"/>
          <w:vertAlign w:val="superscript"/>
        </w:rPr>
        <w:t>[3]</w:t>
      </w:r>
      <w:r w:rsidRPr="00E0144A">
        <w:rPr>
          <w:rFonts w:ascii="Book Antiqua" w:eastAsia="Book Antiqua" w:hAnsi="Book Antiqua" w:cs="Book Antiqua"/>
          <w:color w:val="000000"/>
        </w:rPr>
        <w:t xml:space="preserve">. In addition, the development of diabetes can be influenced by a wide variety of factors, including a lack of physical activity, excessive consumption of food and beverages, obesity, stress, and industrialization. Environmental and genetic factors are the primary causes of </w:t>
      </w:r>
      <w:r w:rsidR="001E560F">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[4]</w:t>
      </w:r>
      <w:r w:rsidRPr="00E0144A">
        <w:rPr>
          <w:rFonts w:ascii="Book Antiqua" w:eastAsia="Book Antiqua" w:hAnsi="Book Antiqua" w:cs="Book Antiqua"/>
          <w:color w:val="000000"/>
        </w:rPr>
        <w:t xml:space="preserve">.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can cause many health problems if not treated, such as chronic hyperglycemia, which can cause long-term damage to the blood vessels, heart, eyes, nerves, kidneys, and other organs</w:t>
      </w:r>
      <w:r w:rsidRPr="00E0144A">
        <w:rPr>
          <w:rFonts w:ascii="Book Antiqua" w:eastAsia="Book Antiqua" w:hAnsi="Book Antiqua" w:cs="Book Antiqua"/>
          <w:color w:val="000000"/>
          <w:vertAlign w:val="superscript"/>
        </w:rPr>
        <w:t>[5]</w:t>
      </w:r>
      <w:r w:rsidRPr="00E0144A">
        <w:rPr>
          <w:rFonts w:ascii="Book Antiqua" w:eastAsia="Book Antiqua" w:hAnsi="Book Antiqua" w:cs="Book Antiqua"/>
          <w:color w:val="000000"/>
        </w:rPr>
        <w:t>.</w:t>
      </w:r>
    </w:p>
    <w:p w14:paraId="31793E58" w14:textId="7F478FE2" w:rsidR="00A77B3E" w:rsidRPr="00E0144A" w:rsidRDefault="001E560F" w:rsidP="00E0144A">
      <w:pPr>
        <w:spacing w:line="360" w:lineRule="auto"/>
        <w:ind w:firstLine="240"/>
        <w:jc w:val="both"/>
        <w:rPr>
          <w:rFonts w:ascii="Book Antiqua" w:hAnsi="Book Antiqua"/>
        </w:rPr>
      </w:pPr>
      <w:r>
        <w:rPr>
          <w:rFonts w:ascii="Book Antiqua" w:eastAsia="Book Antiqua" w:hAnsi="Book Antiqua" w:cs="Book Antiqua"/>
          <w:color w:val="000000"/>
        </w:rPr>
        <w:t>DM</w:t>
      </w:r>
      <w:r w:rsidRPr="00E0144A">
        <w:rPr>
          <w:rFonts w:ascii="Book Antiqua" w:eastAsia="Book Antiqua" w:hAnsi="Book Antiqua" w:cs="Book Antiqua"/>
          <w:color w:val="000000"/>
        </w:rPr>
        <w:t xml:space="preserve"> is classified into three types: </w:t>
      </w:r>
      <w:r>
        <w:rPr>
          <w:rFonts w:ascii="Book Antiqua" w:eastAsia="Book Antiqua" w:hAnsi="Book Antiqua" w:cs="Book Antiqua"/>
          <w:color w:val="000000"/>
        </w:rPr>
        <w:t>t</w:t>
      </w:r>
      <w:r w:rsidRPr="00E0144A">
        <w:rPr>
          <w:rFonts w:ascii="Book Antiqua" w:eastAsia="Book Antiqua" w:hAnsi="Book Antiqua" w:cs="Book Antiqua"/>
          <w:color w:val="000000"/>
        </w:rPr>
        <w:t xml:space="preserve">ype 1 </w:t>
      </w:r>
      <w:r w:rsidR="000570D8" w:rsidRPr="00E0144A">
        <w:rPr>
          <w:rFonts w:ascii="Book Antiqua" w:eastAsia="Book Antiqua" w:hAnsi="Book Antiqua" w:cs="Book Antiqua"/>
          <w:color w:val="000000"/>
        </w:rPr>
        <w:t>(T1D</w:t>
      </w:r>
      <w:r>
        <w:rPr>
          <w:rFonts w:ascii="Book Antiqua" w:eastAsia="Book Antiqua" w:hAnsi="Book Antiqua" w:cs="Book Antiqua"/>
          <w:color w:val="000000"/>
        </w:rPr>
        <w:t>M</w:t>
      </w:r>
      <w:r w:rsidR="000570D8"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type 2 </w:t>
      </w:r>
      <w:r w:rsidR="007A3B81" w:rsidRPr="00E0144A">
        <w:rPr>
          <w:rFonts w:ascii="Book Antiqua" w:eastAsia="Book Antiqua" w:hAnsi="Book Antiqua" w:cs="Book Antiqua"/>
          <w:color w:val="000000"/>
        </w:rPr>
        <w:t>(T2D</w:t>
      </w:r>
      <w:r>
        <w:rPr>
          <w:rFonts w:ascii="Book Antiqua" w:eastAsia="Book Antiqua" w:hAnsi="Book Antiqua" w:cs="Book Antiqua"/>
          <w:color w:val="000000"/>
        </w:rPr>
        <w:t>M</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gestational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(GD</w:t>
      </w:r>
      <w:r>
        <w:rPr>
          <w:rFonts w:ascii="Book Antiqua" w:eastAsia="Book Antiqua" w:hAnsi="Book Antiqua" w:cs="Book Antiqua"/>
          <w:color w:val="000000"/>
        </w:rPr>
        <w:t>M</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and other variants. </w:t>
      </w:r>
      <w:r w:rsidR="000570D8" w:rsidRPr="00E0144A">
        <w:rPr>
          <w:rFonts w:ascii="Book Antiqua" w:eastAsia="Book Antiqua" w:hAnsi="Book Antiqua" w:cs="Book Antiqua"/>
          <w:color w:val="000000"/>
        </w:rPr>
        <w:t>T1D</w:t>
      </w:r>
      <w:r>
        <w:rPr>
          <w:rFonts w:ascii="Book Antiqua" w:eastAsia="Book Antiqua" w:hAnsi="Book Antiqua" w:cs="Book Antiqua"/>
          <w:color w:val="000000"/>
        </w:rPr>
        <w:t>M</w:t>
      </w:r>
      <w:r w:rsidRPr="00E0144A">
        <w:rPr>
          <w:rFonts w:ascii="Book Antiqua" w:eastAsia="Book Antiqua" w:hAnsi="Book Antiqua" w:cs="Book Antiqua"/>
          <w:color w:val="000000"/>
        </w:rPr>
        <w:t xml:space="preserve"> affects 5%</w:t>
      </w:r>
      <w:r>
        <w:rPr>
          <w:rFonts w:ascii="Book Antiqua" w:eastAsia="Book Antiqua" w:hAnsi="Book Antiqua" w:cs="Book Antiqua"/>
          <w:color w:val="000000"/>
        </w:rPr>
        <w:t>–</w:t>
      </w:r>
      <w:r w:rsidRPr="00E0144A">
        <w:rPr>
          <w:rFonts w:ascii="Book Antiqua" w:eastAsia="Book Antiqua" w:hAnsi="Book Antiqua" w:cs="Book Antiqua"/>
          <w:color w:val="000000"/>
        </w:rPr>
        <w:t xml:space="preserve">10% of individuals diagnosed with it, usually young children and </w:t>
      </w:r>
      <w:proofErr w:type="gramStart"/>
      <w:r w:rsidRPr="00E0144A">
        <w:rPr>
          <w:rFonts w:ascii="Book Antiqua" w:eastAsia="Book Antiqua" w:hAnsi="Book Antiqua" w:cs="Book Antiqua"/>
          <w:color w:val="000000"/>
        </w:rPr>
        <w:t>teenagers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w:t>
      </w:r>
      <w:r w:rsidRPr="00E0144A">
        <w:rPr>
          <w:rFonts w:ascii="Book Antiqua" w:eastAsia="Book Antiqua" w:hAnsi="Book Antiqua" w:cs="Book Antiqua"/>
          <w:color w:val="000000"/>
        </w:rPr>
        <w:t xml:space="preserve">. A complete lack of insulin production brings on </w:t>
      </w:r>
      <w:r w:rsidR="007A3B81" w:rsidRPr="00E0144A">
        <w:rPr>
          <w:rFonts w:ascii="Book Antiqua" w:eastAsia="Book Antiqua" w:hAnsi="Book Antiqua" w:cs="Book Antiqua"/>
          <w:color w:val="000000"/>
        </w:rPr>
        <w:t>T1D</w:t>
      </w:r>
      <w:r>
        <w:rPr>
          <w:rFonts w:ascii="Book Antiqua" w:eastAsia="Book Antiqua" w:hAnsi="Book Antiqua" w:cs="Book Antiqua"/>
          <w:color w:val="000000"/>
        </w:rPr>
        <w:t>M</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xml:space="preserve">, which is more common, is caused by inadequate corrective insulin </w:t>
      </w:r>
      <w:r w:rsidRPr="00E0144A">
        <w:rPr>
          <w:rFonts w:ascii="Book Antiqua" w:eastAsia="Book Antiqua" w:hAnsi="Book Antiqua" w:cs="Book Antiqua"/>
          <w:color w:val="000000"/>
        </w:rPr>
        <w:lastRenderedPageBreak/>
        <w:t>secretory response and resistance to insulin action</w:t>
      </w:r>
      <w:r w:rsidRPr="00E0144A">
        <w:rPr>
          <w:rFonts w:ascii="Book Antiqua" w:eastAsia="Book Antiqua" w:hAnsi="Book Antiqua" w:cs="Book Antiqua"/>
          <w:color w:val="000000"/>
          <w:vertAlign w:val="superscript"/>
        </w:rPr>
        <w:t>[7]</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 xml:space="preserve">Around </w:t>
      </w:r>
      <w:r w:rsidRPr="00E0144A">
        <w:rPr>
          <w:rFonts w:ascii="Book Antiqua" w:eastAsia="Book Antiqua" w:hAnsi="Book Antiqua" w:cs="Book Antiqua"/>
          <w:color w:val="000000"/>
        </w:rPr>
        <w:t>90%</w:t>
      </w:r>
      <w:r>
        <w:rPr>
          <w:rFonts w:ascii="Book Antiqua" w:eastAsia="Book Antiqua" w:hAnsi="Book Antiqua" w:cs="Book Antiqua"/>
          <w:color w:val="000000"/>
        </w:rPr>
        <w:t>–</w:t>
      </w:r>
      <w:r w:rsidRPr="00E0144A">
        <w:rPr>
          <w:rFonts w:ascii="Book Antiqua" w:eastAsia="Book Antiqua" w:hAnsi="Book Antiqua" w:cs="Book Antiqua"/>
          <w:color w:val="000000"/>
        </w:rPr>
        <w:t xml:space="preserve">95% of people with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have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which continues to increase worldwide</w:t>
      </w:r>
      <w:r w:rsidRPr="00E0144A">
        <w:rPr>
          <w:rFonts w:ascii="Book Antiqua" w:eastAsia="Book Antiqua" w:hAnsi="Book Antiqua" w:cs="Book Antiqua"/>
          <w:color w:val="000000"/>
          <w:vertAlign w:val="superscript"/>
        </w:rPr>
        <w:t>[8]</w:t>
      </w:r>
      <w:r w:rsidRPr="00E0144A">
        <w:rPr>
          <w:rFonts w:ascii="Book Antiqua" w:eastAsia="Book Antiqua" w:hAnsi="Book Antiqua" w:cs="Book Antiqua"/>
          <w:color w:val="000000"/>
        </w:rPr>
        <w:t>. In the 20 years following delivery, GD</w:t>
      </w:r>
      <w:r>
        <w:rPr>
          <w:rFonts w:ascii="Book Antiqua" w:eastAsia="Book Antiqua" w:hAnsi="Book Antiqua" w:cs="Book Antiqua"/>
          <w:color w:val="000000"/>
        </w:rPr>
        <w:t>M</w:t>
      </w:r>
      <w:r w:rsidRPr="00E0144A">
        <w:rPr>
          <w:rFonts w:ascii="Book Antiqua" w:eastAsia="Book Antiqua" w:hAnsi="Book Antiqua" w:cs="Book Antiqua"/>
          <w:color w:val="000000"/>
        </w:rPr>
        <w:t xml:space="preserve"> increases the chance of </w:t>
      </w:r>
      <w:r w:rsidR="007A3B81" w:rsidRPr="00E0144A">
        <w:rPr>
          <w:rFonts w:ascii="Book Antiqua" w:eastAsia="Book Antiqua" w:hAnsi="Book Antiqua" w:cs="Book Antiqua"/>
          <w:color w:val="000000"/>
        </w:rPr>
        <w:t>T2D</w:t>
      </w:r>
      <w:r>
        <w:rPr>
          <w:rFonts w:ascii="Book Antiqua" w:eastAsia="Book Antiqua" w:hAnsi="Book Antiqua" w:cs="Book Antiqua"/>
          <w:color w:val="000000"/>
        </w:rPr>
        <w:t>M</w:t>
      </w:r>
      <w:r w:rsidRPr="00E0144A">
        <w:rPr>
          <w:rFonts w:ascii="Book Antiqua" w:eastAsia="Book Antiqua" w:hAnsi="Book Antiqua" w:cs="Book Antiqua"/>
          <w:color w:val="000000"/>
        </w:rPr>
        <w:t xml:space="preserve"> by 35%</w:t>
      </w:r>
      <w:r>
        <w:rPr>
          <w:rFonts w:ascii="Book Antiqua" w:eastAsia="Book Antiqua" w:hAnsi="Book Antiqua" w:cs="Book Antiqua"/>
          <w:color w:val="000000"/>
        </w:rPr>
        <w:t>–</w:t>
      </w:r>
      <w:r w:rsidRPr="00E0144A">
        <w:rPr>
          <w:rFonts w:ascii="Book Antiqua" w:eastAsia="Book Antiqua" w:hAnsi="Book Antiqua" w:cs="Book Antiqua"/>
          <w:color w:val="000000"/>
        </w:rPr>
        <w:t>60%. One in every six live births is complicated by GD</w:t>
      </w:r>
      <w:r>
        <w:rPr>
          <w:rFonts w:ascii="Book Antiqua" w:eastAsia="Book Antiqua" w:hAnsi="Book Antiqua" w:cs="Book Antiqua"/>
          <w:color w:val="000000"/>
        </w:rPr>
        <w:t>M</w:t>
      </w:r>
      <w:r w:rsidRPr="00E0144A">
        <w:rPr>
          <w:rFonts w:ascii="Book Antiqua" w:eastAsia="Book Antiqua" w:hAnsi="Book Antiqua" w:cs="Book Antiqua"/>
          <w:color w:val="000000"/>
        </w:rPr>
        <w:t>, which occurs in the second or third trimester of pregnancy</w:t>
      </w:r>
      <w:r w:rsidRPr="00E0144A">
        <w:rPr>
          <w:rFonts w:ascii="Book Antiqua" w:eastAsia="Book Antiqua" w:hAnsi="Book Antiqua" w:cs="Book Antiqua"/>
          <w:color w:val="000000"/>
          <w:vertAlign w:val="superscript"/>
        </w:rPr>
        <w:t>[8]</w:t>
      </w:r>
      <w:r w:rsidRPr="00E0144A">
        <w:rPr>
          <w:rFonts w:ascii="Book Antiqua" w:eastAsia="Book Antiqua" w:hAnsi="Book Antiqua" w:cs="Book Antiqua"/>
          <w:color w:val="000000"/>
        </w:rPr>
        <w:t xml:space="preserve">. Drug-induced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pancreatic illness, and monogenic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are additional types. Type 1.5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also known as latent autoimmune diabetes in adults (LADA), is like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which occurs gradually throughout development. LADA is an autoimmune disease that cannot be treated by modifying an individual</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s diet or lifestyle</w:t>
      </w:r>
      <w:r w:rsidRPr="00E0144A">
        <w:rPr>
          <w:rFonts w:ascii="Book Antiqua" w:eastAsia="Book Antiqua" w:hAnsi="Book Antiqua" w:cs="Book Antiqua"/>
          <w:color w:val="000000"/>
          <w:vertAlign w:val="superscript"/>
        </w:rPr>
        <w:t>[9]</w:t>
      </w:r>
      <w:r w:rsidRPr="00E0144A">
        <w:rPr>
          <w:rFonts w:ascii="Book Antiqua" w:eastAsia="Book Antiqua" w:hAnsi="Book Antiqua" w:cs="Book Antiqua"/>
          <w:color w:val="000000"/>
        </w:rPr>
        <w:t>.</w:t>
      </w:r>
    </w:p>
    <w:p w14:paraId="13598FBC" w14:textId="126576D6"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proportion of the aging population is increasing, and this trend is explained by urbanization, socioeconomic growth, highly processed diets, and a decline in physical exercise. Untreated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typically causes unintentional weight loss, increased excretion, increased thirst, and increased appetite</w:t>
      </w:r>
      <w:r w:rsidRPr="00E0144A">
        <w:rPr>
          <w:rFonts w:ascii="Book Antiqua" w:eastAsia="Book Antiqua" w:hAnsi="Book Antiqua" w:cs="Book Antiqua"/>
          <w:color w:val="000000"/>
          <w:vertAlign w:val="superscript"/>
        </w:rPr>
        <w:t>[10]</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T1DM</w:t>
      </w:r>
      <w:r w:rsidRPr="00E0144A">
        <w:rPr>
          <w:rFonts w:ascii="Book Antiqua" w:eastAsia="Book Antiqua" w:hAnsi="Book Antiqua" w:cs="Book Antiqua"/>
          <w:color w:val="000000"/>
        </w:rPr>
        <w:t xml:space="preserve"> symptoms can appear suddenly, whereas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xml:space="preserve"> symptoms typically appear more gradually and may even be nonexistent. About half of the people do not realize they have </w:t>
      </w:r>
      <w:r w:rsidR="007A3B81" w:rsidRPr="00E0144A">
        <w:rPr>
          <w:rFonts w:ascii="Book Antiqua" w:eastAsia="Book Antiqua" w:hAnsi="Book Antiqua" w:cs="Book Antiqua"/>
          <w:color w:val="000000"/>
        </w:rPr>
        <w:t>T2D</w:t>
      </w:r>
      <w:r w:rsidR="001E560F">
        <w:rPr>
          <w:rFonts w:ascii="Book Antiqua" w:eastAsia="Book Antiqua" w:hAnsi="Book Antiqua" w:cs="Book Antiqua"/>
          <w:color w:val="000000"/>
        </w:rPr>
        <w:t>M</w:t>
      </w:r>
      <w:r w:rsidRPr="00E0144A">
        <w:rPr>
          <w:rFonts w:ascii="Book Antiqua" w:eastAsia="Book Antiqua" w:hAnsi="Book Antiqua" w:cs="Book Antiqua"/>
          <w:color w:val="000000"/>
        </w:rPr>
        <w:t xml:space="preserve"> because there are few symptoms or signs in the early stages of the disease. As a result, symptoms go undetected and lead to </w:t>
      </w:r>
      <w:r w:rsidR="001E560F">
        <w:rPr>
          <w:rFonts w:ascii="Book Antiqua" w:eastAsia="Book Antiqua" w:hAnsi="Book Antiqua" w:cs="Book Antiqua"/>
          <w:color w:val="000000"/>
        </w:rPr>
        <w:t xml:space="preserve">diabetic </w:t>
      </w:r>
      <w:r w:rsidRPr="00E0144A">
        <w:rPr>
          <w:rFonts w:ascii="Book Antiqua" w:eastAsia="Book Antiqua" w:hAnsi="Book Antiqua" w:cs="Book Antiqua"/>
          <w:color w:val="000000"/>
        </w:rPr>
        <w:t>complications</w:t>
      </w:r>
      <w:r w:rsidRPr="00E0144A">
        <w:rPr>
          <w:rFonts w:ascii="Book Antiqua" w:eastAsia="Book Antiqua" w:hAnsi="Book Antiqua" w:cs="Book Antiqua"/>
          <w:color w:val="000000"/>
          <w:vertAlign w:val="superscript"/>
        </w:rPr>
        <w:t>[11]</w:t>
      </w:r>
      <w:r w:rsidRPr="00E0144A">
        <w:rPr>
          <w:rFonts w:ascii="Book Antiqua" w:eastAsia="Book Antiqua" w:hAnsi="Book Antiqua" w:cs="Book Antiqua"/>
          <w:color w:val="000000"/>
        </w:rPr>
        <w:t>. Glycated hemoglobin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Pr="00E0144A">
        <w:rPr>
          <w:rFonts w:ascii="Book Antiqua" w:eastAsia="Book Antiqua" w:hAnsi="Book Antiqua" w:cs="Book Antiqua"/>
          <w:color w:val="000000"/>
        </w:rPr>
        <w:t xml:space="preserve">), fasting plasma glucose level (126 mg/dL), and plasma glucose (200 mg/dL) tests are used to identify DM. Nowadays, there is no validated prophylactic method for </w:t>
      </w:r>
      <w:r w:rsidR="007A3B81" w:rsidRPr="00E0144A">
        <w:rPr>
          <w:rFonts w:ascii="Book Antiqua" w:eastAsia="Book Antiqua" w:hAnsi="Book Antiqua" w:cs="Book Antiqua"/>
          <w:color w:val="000000"/>
        </w:rPr>
        <w:t>T1DM</w:t>
      </w:r>
      <w:r w:rsidRPr="00E0144A">
        <w:rPr>
          <w:rFonts w:ascii="Book Antiqua" w:eastAsia="Book Antiqua" w:hAnsi="Book Antiqua" w:cs="Book Antiqua"/>
          <w:color w:val="000000"/>
        </w:rPr>
        <w:t xml:space="preserve">. By maintaining a healthy body weight, getting exercise, and adhering to a wholesome diet,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xml:space="preserve"> can be prevented. Higher levels of physical activity (&gt;</w:t>
      </w:r>
      <w:r w:rsidR="007A3B81"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90 min</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d) reduce diabetes risk by 28%</w:t>
      </w:r>
      <w:r w:rsidRPr="00E0144A">
        <w:rPr>
          <w:rFonts w:ascii="Book Antiqua" w:eastAsia="Book Antiqua" w:hAnsi="Book Antiqua" w:cs="Book Antiqua"/>
          <w:color w:val="000000"/>
          <w:vertAlign w:val="superscript"/>
        </w:rPr>
        <w:t>[11]</w:t>
      </w:r>
      <w:r w:rsidRPr="00E0144A">
        <w:rPr>
          <w:rFonts w:ascii="Book Antiqua" w:eastAsia="Book Antiqua" w:hAnsi="Book Antiqua" w:cs="Book Antiqua"/>
          <w:color w:val="000000"/>
        </w:rPr>
        <w:t>.</w:t>
      </w:r>
    </w:p>
    <w:p w14:paraId="6DEBE9FF" w14:textId="3ECA1CA4" w:rsidR="00A77B3E" w:rsidRPr="00E0144A" w:rsidRDefault="001E560F" w:rsidP="00E0144A">
      <w:pPr>
        <w:spacing w:line="360" w:lineRule="auto"/>
        <w:ind w:firstLine="240"/>
        <w:jc w:val="both"/>
        <w:rPr>
          <w:rFonts w:ascii="Book Antiqua" w:hAnsi="Book Antiqua"/>
        </w:rPr>
      </w:pPr>
      <w:r>
        <w:rPr>
          <w:rFonts w:ascii="Book Antiqua" w:eastAsia="Book Antiqua" w:hAnsi="Book Antiqua" w:cs="Book Antiqua"/>
          <w:color w:val="000000"/>
        </w:rPr>
        <w:t>DM</w:t>
      </w:r>
      <w:r w:rsidRPr="00E0144A">
        <w:rPr>
          <w:rFonts w:ascii="Book Antiqua" w:eastAsia="Book Antiqua" w:hAnsi="Book Antiqua" w:cs="Book Antiqua"/>
          <w:color w:val="000000"/>
        </w:rPr>
        <w:t xml:space="preserve"> management aims to keep blood sugar levels near normal without lowering them. This is usually accomplished by making dietary changes, exercising, losing weight, and taking the appropriate medicines. Restoring normal carbohydrate metabolism is the primary aim of DM management and control</w:t>
      </w:r>
      <w:r w:rsidRPr="00E0144A">
        <w:rPr>
          <w:rFonts w:ascii="Book Antiqua" w:eastAsia="Book Antiqua" w:hAnsi="Book Antiqua" w:cs="Book Antiqua"/>
          <w:color w:val="000000"/>
          <w:vertAlign w:val="superscript"/>
        </w:rPr>
        <w:t>[12]</w:t>
      </w:r>
      <w:r w:rsidRPr="00E0144A">
        <w:rPr>
          <w:rFonts w:ascii="Book Antiqua" w:eastAsia="Book Antiqua" w:hAnsi="Book Antiqua" w:cs="Book Antiqua"/>
          <w:color w:val="000000"/>
        </w:rPr>
        <w:t xml:space="preserve">. Insulin replacement therapy is needed for people with total insulin deficiency. Contrarily, nutritional changes and exercise can be used to treat insulin resistance. Preventing or treating the numerous complications that can arise from the illness and its treatment are other objectives of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management</w:t>
      </w:r>
      <w:r w:rsidRPr="00E0144A">
        <w:rPr>
          <w:rFonts w:ascii="Book Antiqua" w:eastAsia="Book Antiqua" w:hAnsi="Book Antiqua" w:cs="Book Antiqua"/>
          <w:color w:val="000000"/>
          <w:vertAlign w:val="superscript"/>
        </w:rPr>
        <w:t>[12]</w:t>
      </w:r>
      <w:r w:rsidRPr="00E0144A">
        <w:rPr>
          <w:rFonts w:ascii="Book Antiqua" w:eastAsia="Book Antiqua" w:hAnsi="Book Antiqua" w:cs="Book Antiqua"/>
          <w:color w:val="000000"/>
        </w:rPr>
        <w:t xml:space="preserve">. This review aims to analyze the management and </w:t>
      </w:r>
      <w:r>
        <w:rPr>
          <w:rFonts w:ascii="Book Antiqua" w:eastAsia="Book Antiqua" w:hAnsi="Book Antiqua" w:cs="Book Antiqua"/>
          <w:color w:val="000000"/>
        </w:rPr>
        <w:lastRenderedPageBreak/>
        <w:t>treatment</w:t>
      </w:r>
      <w:r w:rsidRPr="00E0144A">
        <w:rPr>
          <w:rFonts w:ascii="Book Antiqua" w:eastAsia="Book Antiqua" w:hAnsi="Book Antiqua" w:cs="Book Antiqua"/>
          <w:color w:val="000000"/>
        </w:rPr>
        <w:t xml:space="preserve"> of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using specific targets. Our current comprehensive study has identified several potential targets with promising leads that, if further explored, may result in developing the next wave of antidiabetic </w:t>
      </w:r>
      <w:r>
        <w:rPr>
          <w:rFonts w:ascii="Book Antiqua" w:eastAsia="Book Antiqua" w:hAnsi="Book Antiqua" w:cs="Book Antiqua"/>
          <w:color w:val="000000"/>
        </w:rPr>
        <w:t>drug</w:t>
      </w:r>
      <w:r w:rsidRPr="00E0144A">
        <w:rPr>
          <w:rFonts w:ascii="Book Antiqua" w:eastAsia="Book Antiqua" w:hAnsi="Book Antiqua" w:cs="Book Antiqua"/>
          <w:color w:val="000000"/>
        </w:rPr>
        <w:t>s.</w:t>
      </w:r>
    </w:p>
    <w:p w14:paraId="0E7CDF84" w14:textId="77777777" w:rsidR="00A77B3E" w:rsidRPr="00E0144A" w:rsidRDefault="00A77B3E" w:rsidP="00E0144A">
      <w:pPr>
        <w:spacing w:line="360" w:lineRule="auto"/>
        <w:ind w:firstLine="240"/>
        <w:jc w:val="both"/>
        <w:rPr>
          <w:rFonts w:ascii="Book Antiqua" w:hAnsi="Book Antiqua"/>
        </w:rPr>
      </w:pPr>
    </w:p>
    <w:p w14:paraId="67977270" w14:textId="1A085784" w:rsidR="00A77B3E" w:rsidRPr="00E0144A" w:rsidRDefault="000570D8"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DM PATHOPHYSIOLOGY</w:t>
      </w:r>
    </w:p>
    <w:p w14:paraId="14D57CC7" w14:textId="21A578A5" w:rsidR="007A3B81"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Several hormones cooperate to maintain an appropriate amount of glucose in the body. However, two hormones, insulin and glucagon, dominate in regulating glucose homeostasis. When the level of glucose increases, cells in the pancreatic islets of Langerhans produce insulin. Insulin lowers blood sugar levels by preventing synthesis of glucose</w:t>
      </w:r>
      <w:r w:rsidR="00BD6F63">
        <w:rPr>
          <w:rFonts w:ascii="Book Antiqua" w:eastAsia="Book Antiqua" w:hAnsi="Book Antiqua" w:cs="Book Antiqua"/>
          <w:color w:val="000000"/>
        </w:rPr>
        <w:t xml:space="preserve"> in the liver</w:t>
      </w:r>
      <w:r w:rsidRPr="00E0144A">
        <w:rPr>
          <w:rFonts w:ascii="Book Antiqua" w:eastAsia="Book Antiqua" w:hAnsi="Book Antiqua" w:cs="Book Antiqua"/>
          <w:color w:val="000000"/>
        </w:rPr>
        <w:t xml:space="preserve"> through glycogenolysis and gluconeogenesis</w:t>
      </w:r>
      <w:r w:rsidRPr="00E0144A">
        <w:rPr>
          <w:rFonts w:ascii="Book Antiqua" w:eastAsia="Book Antiqua" w:hAnsi="Book Antiqua" w:cs="Book Antiqua"/>
          <w:color w:val="000000"/>
          <w:vertAlign w:val="superscript"/>
        </w:rPr>
        <w:t>[13]</w:t>
      </w:r>
      <w:r w:rsidRPr="00E0144A">
        <w:rPr>
          <w:rFonts w:ascii="Book Antiqua" w:eastAsia="Book Antiqua" w:hAnsi="Book Antiqua" w:cs="Book Antiqua"/>
          <w:color w:val="000000"/>
        </w:rPr>
        <w:t xml:space="preserve"> or by boosting </w:t>
      </w:r>
      <w:r w:rsidR="00BD6F63" w:rsidRPr="00E0144A">
        <w:rPr>
          <w:rFonts w:ascii="Book Antiqua" w:eastAsia="Book Antiqua" w:hAnsi="Book Antiqua" w:cs="Book Antiqua"/>
          <w:color w:val="000000"/>
        </w:rPr>
        <w:t xml:space="preserve">glucose uptake </w:t>
      </w:r>
      <w:r w:rsidR="00BD6F63">
        <w:rPr>
          <w:rFonts w:ascii="Book Antiqua" w:eastAsia="Book Antiqua" w:hAnsi="Book Antiqua" w:cs="Book Antiqua"/>
          <w:color w:val="000000"/>
        </w:rPr>
        <w:t xml:space="preserve">by </w:t>
      </w:r>
      <w:r w:rsidRPr="00E0144A">
        <w:rPr>
          <w:rFonts w:ascii="Book Antiqua" w:eastAsia="Book Antiqua" w:hAnsi="Book Antiqua" w:cs="Book Antiqua"/>
          <w:color w:val="000000"/>
        </w:rPr>
        <w:t xml:space="preserve">the liver, muscle, and fat tissues, except for soft muscle, where insulin functions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insulin-like growth factor-1</w:t>
      </w:r>
      <w:r w:rsidRPr="00E0144A">
        <w:rPr>
          <w:rFonts w:ascii="Book Antiqua" w:eastAsia="Book Antiqua" w:hAnsi="Book Antiqua" w:cs="Book Antiqua"/>
          <w:color w:val="000000"/>
        </w:rPr>
        <w:t xml:space="preserve">. Therefore, all types of DM are caused by insulin deficiency or receptor insensitivity. Insulin has the following effects: </w:t>
      </w:r>
      <w:r w:rsidR="00BD6F63">
        <w:rPr>
          <w:rFonts w:ascii="Book Antiqua" w:eastAsia="Book Antiqua" w:hAnsi="Book Antiqua" w:cs="Book Antiqua"/>
          <w:color w:val="000000"/>
        </w:rPr>
        <w:t>d</w:t>
      </w:r>
      <w:r w:rsidR="00BD6F63" w:rsidRPr="00E0144A">
        <w:rPr>
          <w:rFonts w:ascii="Book Antiqua" w:eastAsia="Book Antiqua" w:hAnsi="Book Antiqua" w:cs="Book Antiqua"/>
          <w:color w:val="000000"/>
        </w:rPr>
        <w:t xml:space="preserve">ecreasing </w:t>
      </w:r>
      <w:r w:rsidR="00DE2BD6">
        <w:rPr>
          <w:rFonts w:ascii="Book Antiqua" w:eastAsia="Book Antiqua" w:hAnsi="Book Antiqua" w:cs="Book Antiqua"/>
          <w:color w:val="000000"/>
        </w:rPr>
        <w:t>or</w:t>
      </w:r>
      <w:r w:rsidRPr="00E0144A">
        <w:rPr>
          <w:rFonts w:ascii="Book Antiqua" w:eastAsia="Book Antiqua" w:hAnsi="Book Antiqua" w:cs="Book Antiqua"/>
          <w:color w:val="000000"/>
        </w:rPr>
        <w:t xml:space="preserve"> inhibiting gluconeogenesis, promoting glucose transport into adipose and muscle cells, and raising glycogen storage</w:t>
      </w:r>
      <w:r w:rsidRPr="00E0144A">
        <w:rPr>
          <w:rFonts w:ascii="Book Antiqua" w:eastAsia="Book Antiqua" w:hAnsi="Book Antiqua" w:cs="Book Antiqua"/>
          <w:color w:val="000000"/>
          <w:vertAlign w:val="superscript"/>
        </w:rPr>
        <w:t>[14]</w:t>
      </w:r>
      <w:r w:rsidRPr="00E0144A">
        <w:rPr>
          <w:rFonts w:ascii="Book Antiqua" w:eastAsia="Book Antiqua" w:hAnsi="Book Antiqua" w:cs="Book Antiqua"/>
          <w:color w:val="000000"/>
        </w:rPr>
        <w:t>.</w:t>
      </w:r>
    </w:p>
    <w:p w14:paraId="122DD8BD" w14:textId="780FE51D" w:rsidR="00A77B3E" w:rsidRPr="00E0144A" w:rsidRDefault="00000000" w:rsidP="00E0144A">
      <w:pPr>
        <w:spacing w:line="360" w:lineRule="auto"/>
        <w:ind w:firstLineChars="100" w:firstLine="240"/>
        <w:jc w:val="both"/>
        <w:rPr>
          <w:rFonts w:ascii="Book Antiqua" w:hAnsi="Book Antiqua"/>
        </w:rPr>
      </w:pPr>
      <w:r w:rsidRPr="00E0144A">
        <w:rPr>
          <w:rFonts w:ascii="Book Antiqua" w:eastAsia="Book Antiqua" w:hAnsi="Book Antiqua" w:cs="Book Antiqua"/>
          <w:color w:val="000000"/>
        </w:rPr>
        <w:t>Fewer beta cells produce insulin when glucose levels are low, and less glycogen is converted into glucose. The pancreatic cells secrete glucagon. By accelerating liver functions like glycogenolysis and gluconeogenesis, glucagon enhances the effects of insulin. The cells that require glucose are unable to absorb it, and it is not stored correctly in the liver and muscles if there is not enough available insulin, if cells are resistant to the effects of insulin (insulin resistance), or if the insulin itself is defective</w:t>
      </w:r>
      <w:r w:rsidRPr="00E0144A">
        <w:rPr>
          <w:rFonts w:ascii="Book Antiqua" w:eastAsia="Book Antiqua" w:hAnsi="Book Antiqua" w:cs="Book Antiqua"/>
          <w:color w:val="000000"/>
          <w:vertAlign w:val="superscript"/>
        </w:rPr>
        <w:t>[15]</w:t>
      </w:r>
      <w:r w:rsidRPr="00E0144A">
        <w:rPr>
          <w:rFonts w:ascii="Book Antiqua" w:eastAsia="Book Antiqua" w:hAnsi="Book Antiqua" w:cs="Book Antiqua"/>
          <w:color w:val="000000"/>
        </w:rPr>
        <w:t>. Consistently high blood glucose levels, impaired protein synthesis, and metabolic anomalies like metabolic acidosis are the results of severe insulin deficiency. Maintaining a high blood glucose level causes the kidneys to reach their reabsorption limit, resulting in the excretion of excess glucose through urine (glycosuria). This leads to polyuria and fluid loss because the osmotic pressure of the urine goes up, and the kidneys take in less water</w:t>
      </w:r>
      <w:r w:rsidRPr="00E0144A">
        <w:rPr>
          <w:rFonts w:ascii="Book Antiqua" w:eastAsia="Book Antiqua" w:hAnsi="Book Antiqua" w:cs="Book Antiqua"/>
          <w:color w:val="000000"/>
          <w:vertAlign w:val="superscript"/>
        </w:rPr>
        <w:t>[16]</w:t>
      </w:r>
      <w:r w:rsidRPr="00E0144A">
        <w:rPr>
          <w:rFonts w:ascii="Book Antiqua" w:eastAsia="Book Antiqua" w:hAnsi="Book Antiqua" w:cs="Book Antiqua"/>
          <w:color w:val="000000"/>
        </w:rPr>
        <w:t>. Dehydration and increased thirst (polydipsia) result from the body osmotically replacing blood volume with water from other sources, such as cells and different bodily compartments.</w:t>
      </w:r>
    </w:p>
    <w:p w14:paraId="03E0834F" w14:textId="46B1DD19"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lastRenderedPageBreak/>
        <w:t>Additionally, low glucose levels in the blood increase hunger, leading to overeating (polyphagia)</w:t>
      </w:r>
      <w:r w:rsidRPr="00E0144A">
        <w:rPr>
          <w:rFonts w:ascii="Book Antiqua" w:eastAsia="Book Antiqua" w:hAnsi="Book Antiqua" w:cs="Book Antiqua"/>
          <w:color w:val="000000"/>
          <w:vertAlign w:val="superscript"/>
        </w:rPr>
        <w:t>[17]</w:t>
      </w:r>
      <w:r w:rsidRPr="00E0144A">
        <w:rPr>
          <w:rFonts w:ascii="Book Antiqua" w:eastAsia="Book Antiqua" w:hAnsi="Book Antiqua" w:cs="Book Antiqua"/>
          <w:color w:val="000000"/>
        </w:rPr>
        <w:t xml:space="preserve">. Cortisol and catecholamines also raise plasma glucose levels in addition to glucagon. Glucose-dependent insulinotropic polypeptide, glucagon-like peptide-1 (GLP-1), and amylin are additional hormones that help to maintain an average blood glucose level </w:t>
      </w:r>
      <w:r w:rsidR="007A3B81" w:rsidRPr="00E0144A">
        <w:rPr>
          <w:rFonts w:ascii="Book Antiqua" w:eastAsia="Book Antiqua" w:hAnsi="Book Antiqua" w:cs="Book Antiqua"/>
          <w:color w:val="000000"/>
        </w:rPr>
        <w:t>[glucose-dependent insulinotropic polypeptide (GIP)]</w:t>
      </w:r>
      <w:r w:rsidRPr="00E0144A">
        <w:rPr>
          <w:rFonts w:ascii="Book Antiqua" w:eastAsia="Book Antiqua" w:hAnsi="Book Antiqua" w:cs="Book Antiqua"/>
          <w:color w:val="000000"/>
          <w:vertAlign w:val="superscript"/>
        </w:rPr>
        <w:t>[18]</w:t>
      </w:r>
      <w:r w:rsidRPr="00E0144A">
        <w:rPr>
          <w:rFonts w:ascii="Book Antiqua" w:eastAsia="Book Antiqua" w:hAnsi="Book Antiqua" w:cs="Book Antiqua"/>
          <w:color w:val="000000"/>
        </w:rPr>
        <w:t>.</w:t>
      </w:r>
    </w:p>
    <w:p w14:paraId="571A2D76" w14:textId="4CA6F267"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Along with insulin, amylin is released. It lessens stomach emptying, improving glucose absorption following a meal. Incretins or peptides produced from the gut include GLP and GIP. These incretins help the pancreatic beta cells produce and secrete insulin</w:t>
      </w:r>
      <w:r w:rsidRPr="00E0144A">
        <w:rPr>
          <w:rFonts w:ascii="Book Antiqua" w:eastAsia="Book Antiqua" w:hAnsi="Book Antiqua" w:cs="Book Antiqua"/>
          <w:color w:val="000000"/>
          <w:vertAlign w:val="superscript"/>
        </w:rPr>
        <w:t>[19]</w:t>
      </w:r>
      <w:r w:rsidRPr="00E0144A">
        <w:rPr>
          <w:rFonts w:ascii="Book Antiqua" w:eastAsia="Book Antiqua" w:hAnsi="Book Antiqua" w:cs="Book Antiqua"/>
          <w:color w:val="000000"/>
        </w:rPr>
        <w:t>. Neither the intestine nor cells in need of energy can easily absorb glucose. Therefore, glucose transporters are responsible for delivering glucose to the cells. Sodium</w:t>
      </w:r>
      <w:r w:rsidR="00BD6F63">
        <w:rPr>
          <w:rFonts w:ascii="Book Antiqua" w:eastAsia="Book Antiqua" w:hAnsi="Book Antiqua" w:cs="Book Antiqua"/>
          <w:color w:val="000000"/>
        </w:rPr>
        <w:t>–</w:t>
      </w:r>
      <w:r w:rsidRPr="00E0144A">
        <w:rPr>
          <w:rFonts w:ascii="Book Antiqua" w:eastAsia="Book Antiqua" w:hAnsi="Book Antiqua" w:cs="Book Antiqua"/>
          <w:color w:val="000000"/>
        </w:rPr>
        <w:t xml:space="preserve">glucose cotransporter (SGLT) and </w:t>
      </w:r>
      <w:r w:rsidR="007A3B81" w:rsidRPr="00E0144A">
        <w:rPr>
          <w:rFonts w:ascii="Book Antiqua" w:eastAsia="Book Antiqua" w:hAnsi="Book Antiqua" w:cs="Book Antiqua"/>
          <w:color w:val="000000"/>
        </w:rPr>
        <w:t>f</w:t>
      </w:r>
      <w:r w:rsidRPr="00E0144A">
        <w:rPr>
          <w:rFonts w:ascii="Book Antiqua" w:eastAsia="Book Antiqua" w:hAnsi="Book Antiqua" w:cs="Book Antiqua"/>
          <w:color w:val="000000"/>
        </w:rPr>
        <w:t>acilitative glucose transporter are two examples of the two kinds of glucose transporters, which are a family of membrane-bound glycoproteins</w:t>
      </w:r>
      <w:r w:rsidRPr="00E0144A">
        <w:rPr>
          <w:rFonts w:ascii="Book Antiqua" w:eastAsia="Book Antiqua" w:hAnsi="Book Antiqua" w:cs="Book Antiqua"/>
          <w:color w:val="000000"/>
          <w:vertAlign w:val="superscript"/>
        </w:rPr>
        <w:t>[20]</w:t>
      </w:r>
      <w:r w:rsidRPr="00E0144A">
        <w:rPr>
          <w:rFonts w:ascii="Book Antiqua" w:eastAsia="Book Antiqua" w:hAnsi="Book Antiqua" w:cs="Book Antiqua"/>
          <w:color w:val="000000"/>
        </w:rPr>
        <w:t xml:space="preserve">. The interplay of genetic and environmental factors largely determines </w:t>
      </w:r>
      <w:r w:rsidR="007A3B81" w:rsidRPr="00E0144A">
        <w:rPr>
          <w:rFonts w:ascii="Book Antiqua" w:eastAsia="Book Antiqua" w:hAnsi="Book Antiqua" w:cs="Book Antiqua"/>
          <w:color w:val="000000"/>
        </w:rPr>
        <w:t>T2D</w:t>
      </w:r>
      <w:r w:rsidR="00BD6F63">
        <w:rPr>
          <w:rFonts w:ascii="Book Antiqua" w:eastAsia="Book Antiqua" w:hAnsi="Book Antiqua" w:cs="Book Antiqua"/>
          <w:color w:val="000000"/>
        </w:rPr>
        <w:t>M</w:t>
      </w:r>
      <w:r w:rsidRPr="00E0144A">
        <w:rPr>
          <w:rFonts w:ascii="Book Antiqua" w:eastAsia="Book Antiqua" w:hAnsi="Book Antiqua" w:cs="Book Antiqua"/>
          <w:color w:val="000000"/>
        </w:rPr>
        <w:t xml:space="preserve">. The risks increase with increasing levels of overweight or obesity. Hormonal changes that arise during pregnancy are the cause of </w:t>
      </w:r>
      <w:r w:rsidR="007A3B81" w:rsidRPr="00E0144A">
        <w:rPr>
          <w:rFonts w:ascii="Book Antiqua" w:eastAsia="Book Antiqua" w:hAnsi="Book Antiqua" w:cs="Book Antiqua"/>
          <w:color w:val="000000"/>
        </w:rPr>
        <w:t>GD</w:t>
      </w:r>
      <w:r w:rsidR="00BD6F63">
        <w:rPr>
          <w:rFonts w:ascii="Book Antiqua" w:eastAsia="Book Antiqua" w:hAnsi="Book Antiqua" w:cs="Book Antiqua"/>
          <w:color w:val="000000"/>
        </w:rPr>
        <w:t>M</w:t>
      </w:r>
      <w:r w:rsidRPr="00E0144A">
        <w:rPr>
          <w:rFonts w:ascii="Book Antiqua" w:eastAsia="Book Antiqua" w:hAnsi="Book Antiqua" w:cs="Book Antiqua"/>
          <w:color w:val="000000"/>
        </w:rPr>
        <w:t>. Hormones produced by the placenta lessen the sensitivity of cells to the impacts of insulin. DM can result from genetic mutations like a single gene mutation that can produce monogenic diabetes</w:t>
      </w:r>
      <w:r w:rsidRPr="00E0144A">
        <w:rPr>
          <w:rFonts w:ascii="Book Antiqua" w:eastAsia="Book Antiqua" w:hAnsi="Book Antiqua" w:cs="Book Antiqua"/>
          <w:color w:val="000000"/>
          <w:vertAlign w:val="superscript"/>
        </w:rPr>
        <w:t>[21]</w:t>
      </w:r>
      <w:r w:rsidRPr="00E0144A">
        <w:rPr>
          <w:rFonts w:ascii="Book Antiqua" w:eastAsia="Book Antiqua" w:hAnsi="Book Antiqua" w:cs="Book Antiqua"/>
          <w:color w:val="000000"/>
        </w:rPr>
        <w:t>.</w:t>
      </w:r>
    </w:p>
    <w:p w14:paraId="224EF7D0" w14:textId="4D96AD65"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most common forms of monogenic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or </w:t>
      </w:r>
      <w:r w:rsidR="007A3B81" w:rsidRPr="00E0144A">
        <w:rPr>
          <w:rFonts w:ascii="Book Antiqua" w:eastAsia="Book Antiqua" w:hAnsi="Book Antiqua" w:cs="Book Antiqua"/>
          <w:color w:val="000000"/>
        </w:rPr>
        <w:t>m</w:t>
      </w:r>
      <w:r w:rsidRPr="00E0144A">
        <w:rPr>
          <w:rFonts w:ascii="Book Antiqua" w:eastAsia="Book Antiqua" w:hAnsi="Book Antiqua" w:cs="Book Antiqua"/>
          <w:color w:val="000000"/>
        </w:rPr>
        <w:t xml:space="preserve">aturity-onset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of young</w:t>
      </w:r>
      <w:r w:rsidR="00BD6F63">
        <w:rPr>
          <w:rFonts w:ascii="Book Antiqua" w:eastAsia="Book Antiqua" w:hAnsi="Book Antiqua" w:cs="Book Antiqua"/>
          <w:color w:val="000000"/>
        </w:rPr>
        <w:t xml:space="preserve"> people</w:t>
      </w:r>
      <w:r w:rsidRPr="00E0144A">
        <w:rPr>
          <w:rFonts w:ascii="Book Antiqua" w:eastAsia="Book Antiqua" w:hAnsi="Book Antiqua" w:cs="Book Antiqua"/>
          <w:color w:val="000000"/>
        </w:rPr>
        <w:t xml:space="preserve"> are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at birth and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that develops in early adults. Thick mucus is produced by cystic fibrosis, which prevents the pancreas from producing enough insulin, leading to pancreatic scarring. The body stores an excessive amount of iron due to hemochromatosis. Iron can accumulate in the body and harm other organs, including the pancreas, if the condition is not treated</w:t>
      </w:r>
      <w:r w:rsidRPr="00E0144A">
        <w:rPr>
          <w:rFonts w:ascii="Book Antiqua" w:eastAsia="Book Antiqua" w:hAnsi="Book Antiqua" w:cs="Book Antiqua"/>
          <w:color w:val="000000"/>
          <w:vertAlign w:val="superscript"/>
        </w:rPr>
        <w:t>[20]</w:t>
      </w:r>
      <w:r w:rsidRPr="00E0144A">
        <w:rPr>
          <w:rFonts w:ascii="Book Antiqua" w:eastAsia="Book Antiqua" w:hAnsi="Book Antiqua" w:cs="Book Antiqua"/>
          <w:color w:val="000000"/>
        </w:rPr>
        <w:t>. High hormone production levels in the body are a symptom of some hormonal illnesses, which can lead to insulin resistance and diabetes in some people. Excessive levels of cortisol, also known as the stress hormone, cause Cushing</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s syndrome</w:t>
      </w:r>
      <w:r w:rsidRPr="00E0144A">
        <w:rPr>
          <w:rFonts w:ascii="Book Antiqua" w:eastAsia="Book Antiqua" w:hAnsi="Book Antiqua" w:cs="Book Antiqua"/>
          <w:color w:val="000000"/>
          <w:vertAlign w:val="superscript"/>
        </w:rPr>
        <w:t>[21]</w:t>
      </w:r>
      <w:r w:rsidRPr="00E0144A">
        <w:rPr>
          <w:rFonts w:ascii="Book Antiqua" w:eastAsia="Book Antiqua" w:hAnsi="Book Antiqua" w:cs="Book Antiqua"/>
          <w:color w:val="000000"/>
        </w:rPr>
        <w:t>. Too much growth hormone causes acromegaly</w:t>
      </w:r>
      <w:r w:rsidRPr="00E0144A">
        <w:rPr>
          <w:rFonts w:ascii="Book Antiqua" w:eastAsia="Book Antiqua" w:hAnsi="Book Antiqua" w:cs="Book Antiqua"/>
          <w:color w:val="000000"/>
          <w:vertAlign w:val="superscript"/>
        </w:rPr>
        <w:t>[22,23]</w:t>
      </w:r>
      <w:r w:rsidRPr="00E0144A">
        <w:rPr>
          <w:rFonts w:ascii="Book Antiqua" w:eastAsia="Book Antiqua" w:hAnsi="Book Antiqua" w:cs="Book Antiqua"/>
          <w:color w:val="000000"/>
        </w:rPr>
        <w:t xml:space="preserve">. When the thyroid gland generates too much thyroid hormone, hyperthyroidism develops. Diabetes is caused by pancreatic damage or removal, </w:t>
      </w:r>
      <w:r w:rsidRPr="00E0144A">
        <w:rPr>
          <w:rFonts w:ascii="Book Antiqua" w:eastAsia="Book Antiqua" w:hAnsi="Book Antiqua" w:cs="Book Antiqua"/>
          <w:color w:val="000000"/>
        </w:rPr>
        <w:lastRenderedPageBreak/>
        <w:t xml:space="preserve">including pancreatitis, pancreatic cancer, and trauma. These conditions have the potential to cause harm to </w:t>
      </w:r>
      <w:r w:rsidR="00BD6F63">
        <w:rPr>
          <w:rFonts w:ascii="Book Antiqua" w:eastAsia="Book Antiqua" w:hAnsi="Book Antiqua" w:cs="Book Antiqua"/>
          <w:color w:val="000000"/>
        </w:rPr>
        <w:t xml:space="preserve">beta </w:t>
      </w:r>
      <w:r w:rsidRPr="00E0144A">
        <w:rPr>
          <w:rFonts w:ascii="Book Antiqua" w:eastAsia="Book Antiqua" w:hAnsi="Book Antiqua" w:cs="Book Antiqua"/>
          <w:color w:val="000000"/>
        </w:rPr>
        <w:t xml:space="preserve">cells or decrease their ability to produce insulin. Diabetes develops if the damaged pancreas is removed due to </w:t>
      </w:r>
      <w:r w:rsidR="00BD6F63">
        <w:rPr>
          <w:rFonts w:ascii="Book Antiqua" w:eastAsia="Book Antiqua" w:hAnsi="Book Antiqua" w:cs="Book Antiqua"/>
          <w:color w:val="000000"/>
        </w:rPr>
        <w:t>beta</w:t>
      </w:r>
      <w:r w:rsidRPr="00E0144A">
        <w:rPr>
          <w:rFonts w:ascii="Book Antiqua" w:eastAsia="Book Antiqua" w:hAnsi="Book Antiqua" w:cs="Book Antiqua"/>
          <w:color w:val="000000"/>
        </w:rPr>
        <w:t>-cell loss</w:t>
      </w:r>
      <w:r w:rsidRPr="00E0144A">
        <w:rPr>
          <w:rFonts w:ascii="Book Antiqua" w:eastAsia="Book Antiqua" w:hAnsi="Book Antiqua" w:cs="Book Antiqua"/>
          <w:color w:val="000000"/>
          <w:vertAlign w:val="superscript"/>
        </w:rPr>
        <w:t>[24]</w:t>
      </w:r>
      <w:r w:rsidRPr="00E0144A">
        <w:rPr>
          <w:rFonts w:ascii="Book Antiqua" w:eastAsia="Book Antiqua" w:hAnsi="Book Antiqua" w:cs="Book Antiqua"/>
          <w:color w:val="000000"/>
        </w:rPr>
        <w:t xml:space="preserve"> (Figure 1).</w:t>
      </w:r>
    </w:p>
    <w:p w14:paraId="4A85A846" w14:textId="77777777" w:rsidR="00A77B3E" w:rsidRPr="00E0144A" w:rsidRDefault="00A77B3E" w:rsidP="00E0144A">
      <w:pPr>
        <w:spacing w:line="360" w:lineRule="auto"/>
        <w:ind w:firstLine="240"/>
        <w:jc w:val="both"/>
        <w:rPr>
          <w:rFonts w:ascii="Book Antiqua" w:hAnsi="Book Antiqua"/>
        </w:rPr>
      </w:pPr>
    </w:p>
    <w:p w14:paraId="04956ABD" w14:textId="15A95F3E"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 xml:space="preserve">MANAGEMENT OF </w:t>
      </w:r>
      <w:r w:rsidR="000570D8" w:rsidRPr="00E0144A">
        <w:rPr>
          <w:rFonts w:ascii="Book Antiqua" w:eastAsia="Book Antiqua" w:hAnsi="Book Antiqua" w:cs="Book Antiqua"/>
          <w:b/>
          <w:bCs/>
          <w:caps/>
          <w:color w:val="000000"/>
          <w:u w:val="single"/>
        </w:rPr>
        <w:t>DM</w:t>
      </w:r>
    </w:p>
    <w:p w14:paraId="732C77F3" w14:textId="691CE0F7" w:rsidR="00A77B3E" w:rsidRPr="00E0144A" w:rsidRDefault="00F9280F" w:rsidP="00E0144A">
      <w:pPr>
        <w:spacing w:line="360" w:lineRule="auto"/>
        <w:jc w:val="both"/>
        <w:rPr>
          <w:rFonts w:ascii="Book Antiqua" w:hAnsi="Book Antiqua"/>
        </w:rPr>
      </w:pPr>
      <w:r>
        <w:rPr>
          <w:rFonts w:ascii="Book Antiqua" w:eastAsia="Book Antiqua" w:hAnsi="Book Antiqua" w:cs="Book Antiqua"/>
          <w:color w:val="000000"/>
        </w:rPr>
        <w:t>M</w:t>
      </w:r>
      <w:r w:rsidRPr="00E0144A">
        <w:rPr>
          <w:rFonts w:ascii="Book Antiqua" w:eastAsia="Book Antiqua" w:hAnsi="Book Antiqua" w:cs="Book Antiqua"/>
          <w:color w:val="000000"/>
        </w:rPr>
        <w:t xml:space="preserve">anagement </w:t>
      </w:r>
      <w:r>
        <w:rPr>
          <w:rFonts w:ascii="Book Antiqua" w:eastAsia="Book Antiqua" w:hAnsi="Book Antiqua" w:cs="Book Antiqua"/>
          <w:color w:val="000000"/>
        </w:rPr>
        <w:t xml:space="preserve">of DM </w:t>
      </w:r>
      <w:r w:rsidRPr="00E0144A">
        <w:rPr>
          <w:rFonts w:ascii="Book Antiqua" w:eastAsia="Book Antiqua" w:hAnsi="Book Antiqua" w:cs="Book Antiqua"/>
          <w:color w:val="000000"/>
        </w:rPr>
        <w:t>aims to boost output and quality of life by</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1</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e</w:t>
      </w:r>
      <w:r w:rsidRPr="00E0144A">
        <w:rPr>
          <w:rFonts w:ascii="Book Antiqua" w:eastAsia="Book Antiqua" w:hAnsi="Book Antiqua" w:cs="Book Antiqua"/>
          <w:color w:val="000000"/>
        </w:rPr>
        <w:t>arly detection</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2</w:t>
      </w:r>
      <w:r w:rsidRPr="00E0144A">
        <w:rPr>
          <w:rFonts w:ascii="Book Antiqua" w:eastAsia="Book Antiqua" w:hAnsi="Book Antiqua" w:cs="Book Antiqua"/>
          <w:color w:val="000000"/>
        </w:rPr>
        <w:t>)</w:t>
      </w:r>
      <w:r w:rsidR="007A3B81" w:rsidRPr="00E0144A">
        <w:rPr>
          <w:rFonts w:ascii="Book Antiqua" w:eastAsia="Book Antiqua" w:hAnsi="Book Antiqua" w:cs="Book Antiqua"/>
          <w:color w:val="000000"/>
        </w:rPr>
        <w:t xml:space="preserve"> </w:t>
      </w:r>
      <w:r>
        <w:rPr>
          <w:rFonts w:ascii="Book Antiqua" w:eastAsia="Book Antiqua" w:hAnsi="Book Antiqua" w:cs="Book Antiqua"/>
          <w:color w:val="000000"/>
        </w:rPr>
        <w:t>l</w:t>
      </w:r>
      <w:r w:rsidRPr="00E0144A">
        <w:rPr>
          <w:rFonts w:ascii="Book Antiqua" w:eastAsia="Book Antiqua" w:hAnsi="Book Antiqua" w:cs="Book Antiqua"/>
          <w:color w:val="000000"/>
        </w:rPr>
        <w:t>ong-term and short-term morbidity prevention</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3</w:t>
      </w:r>
      <w:r w:rsidRPr="00E0144A">
        <w:rPr>
          <w:rFonts w:ascii="Book Antiqua" w:eastAsia="Book Antiqua" w:hAnsi="Book Antiqua" w:cs="Book Antiqua"/>
          <w:color w:val="000000"/>
        </w:rPr>
        <w:t>)</w:t>
      </w:r>
      <w:r w:rsidR="007A3B81" w:rsidRPr="00E0144A">
        <w:rPr>
          <w:rFonts w:ascii="Book Antiqua" w:eastAsia="Book Antiqua" w:hAnsi="Book Antiqua" w:cs="Book Antiqua"/>
          <w:color w:val="000000"/>
        </w:rPr>
        <w:t xml:space="preserve"> </w:t>
      </w:r>
      <w:r>
        <w:rPr>
          <w:rFonts w:ascii="Book Antiqua" w:eastAsia="Book Antiqua" w:hAnsi="Book Antiqua" w:cs="Book Antiqua"/>
          <w:color w:val="000000"/>
        </w:rPr>
        <w:t>e</w:t>
      </w:r>
      <w:r w:rsidRPr="00E0144A">
        <w:rPr>
          <w:rFonts w:ascii="Book Antiqua" w:eastAsia="Book Antiqua" w:hAnsi="Book Antiqua" w:cs="Book Antiqua"/>
          <w:color w:val="000000"/>
        </w:rPr>
        <w:t xml:space="preserve">arly death prevention </w:t>
      </w:r>
      <w:r w:rsidRPr="00E0144A">
        <w:rPr>
          <w:rFonts w:ascii="Book Antiqua" w:eastAsia="Book Antiqua" w:hAnsi="Book Antiqua" w:cs="Book Antiqua"/>
          <w:color w:val="000000"/>
          <w:vertAlign w:val="superscript"/>
        </w:rPr>
        <w:t>[25]</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4</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s</w:t>
      </w:r>
      <w:r w:rsidRPr="00E0144A">
        <w:rPr>
          <w:rFonts w:ascii="Book Antiqua" w:eastAsia="Book Antiqua" w:hAnsi="Book Antiqua" w:cs="Book Antiqua"/>
          <w:color w:val="000000"/>
        </w:rPr>
        <w:t>upporting patients</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freedom and self-care habits</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E0144A">
        <w:rPr>
          <w:rFonts w:ascii="Book Antiqua" w:eastAsia="Book Antiqua" w:hAnsi="Book Antiqua" w:cs="Book Antiqua"/>
          <w:color w:val="000000"/>
        </w:rPr>
        <w:t>(</w:t>
      </w:r>
      <w:r w:rsidR="007A3B81" w:rsidRPr="00E0144A">
        <w:rPr>
          <w:rFonts w:ascii="Book Antiqua" w:eastAsia="Book Antiqua" w:hAnsi="Book Antiqua" w:cs="Book Antiqua"/>
          <w:color w:val="000000"/>
        </w:rPr>
        <w:t>5</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r</w:t>
      </w:r>
      <w:r w:rsidRPr="00E0144A">
        <w:rPr>
          <w:rFonts w:ascii="Book Antiqua" w:eastAsia="Book Antiqua" w:hAnsi="Book Antiqua" w:cs="Book Antiqua"/>
          <w:color w:val="000000"/>
        </w:rPr>
        <w:t>eduction of the personal, family, and societal burden</w:t>
      </w:r>
      <w:r>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A</w:t>
      </w:r>
      <w:r w:rsidRPr="00E0144A">
        <w:rPr>
          <w:rFonts w:ascii="Book Antiqua" w:eastAsia="Book Antiqua" w:hAnsi="Book Antiqua" w:cs="Book Antiqua"/>
          <w:color w:val="000000"/>
        </w:rPr>
        <w:t xml:space="preserve">chieving these objectives depends on the facilities and health care team being successfully established. This involves educating those with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and healthcare professionals</w:t>
      </w:r>
      <w:r w:rsidRPr="00E0144A">
        <w:rPr>
          <w:rFonts w:ascii="Book Antiqua" w:eastAsia="Book Antiqua" w:hAnsi="Book Antiqua" w:cs="Book Antiqua"/>
          <w:color w:val="000000"/>
          <w:vertAlign w:val="superscript"/>
        </w:rPr>
        <w:t>[26]</w:t>
      </w:r>
      <w:r w:rsidRPr="00E0144A">
        <w:rPr>
          <w:rFonts w:ascii="Book Antiqua" w:eastAsia="Book Antiqua" w:hAnsi="Book Antiqua" w:cs="Book Antiqua"/>
          <w:color w:val="000000"/>
        </w:rPr>
        <w:t>.</w:t>
      </w:r>
    </w:p>
    <w:p w14:paraId="0C029453" w14:textId="77777777" w:rsidR="00A77B3E" w:rsidRPr="00E0144A" w:rsidRDefault="00A77B3E" w:rsidP="00E0144A">
      <w:pPr>
        <w:spacing w:line="360" w:lineRule="auto"/>
        <w:jc w:val="both"/>
        <w:rPr>
          <w:rFonts w:ascii="Book Antiqua" w:hAnsi="Book Antiqua"/>
        </w:rPr>
      </w:pPr>
    </w:p>
    <w:p w14:paraId="5A00EF1F"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Blood sugar level</w:t>
      </w:r>
    </w:p>
    <w:p w14:paraId="70E2503A" w14:textId="5DE5C70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A glucose meter is used to test blood sugar levels, and the results are displayed either in mg/dL or mmol/L of blood. A healthy individual</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s average fasting glucose level is 4.5 mmol/L (81 mg/dL), ranging from 65 to 98 mg/dL at its lowest and highest points, respectively</w:t>
      </w:r>
      <w:r w:rsidRPr="00E0144A">
        <w:rPr>
          <w:rFonts w:ascii="Book Antiqua" w:eastAsia="Book Antiqua" w:hAnsi="Book Antiqua" w:cs="Book Antiqua"/>
          <w:color w:val="000000"/>
          <w:vertAlign w:val="superscript"/>
        </w:rPr>
        <w:t>[27]</w:t>
      </w:r>
      <w:r w:rsidRPr="00E0144A">
        <w:rPr>
          <w:rFonts w:ascii="Book Antiqua" w:eastAsia="Book Antiqua" w:hAnsi="Book Antiqua" w:cs="Book Antiqua"/>
          <w:color w:val="000000"/>
        </w:rPr>
        <w:t xml:space="preserve">. The most effective method to manage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is for each patient to keep track of their blood glucose levels and how exercise and food affect them. Patients can improve their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management by changing their habits</w:t>
      </w:r>
      <w:r w:rsidRPr="00E0144A">
        <w:rPr>
          <w:rFonts w:ascii="Book Antiqua" w:eastAsia="Book Antiqua" w:hAnsi="Book Antiqua" w:cs="Book Antiqua"/>
          <w:color w:val="000000"/>
          <w:vertAlign w:val="superscript"/>
        </w:rPr>
        <w:t>[28]</w:t>
      </w:r>
      <w:r w:rsidRPr="00E0144A">
        <w:rPr>
          <w:rFonts w:ascii="Book Antiqua" w:eastAsia="Book Antiqua" w:hAnsi="Book Antiqua" w:cs="Book Antiqua"/>
          <w:color w:val="000000"/>
        </w:rPr>
        <w:t>.</w:t>
      </w:r>
    </w:p>
    <w:p w14:paraId="352CA45A" w14:textId="77777777" w:rsidR="00A77B3E" w:rsidRPr="00E0144A" w:rsidRDefault="00A77B3E" w:rsidP="00E0144A">
      <w:pPr>
        <w:spacing w:line="360" w:lineRule="auto"/>
        <w:jc w:val="both"/>
        <w:rPr>
          <w:rFonts w:ascii="Book Antiqua" w:hAnsi="Book Antiqua"/>
        </w:rPr>
      </w:pPr>
    </w:p>
    <w:p w14:paraId="0CA9DE1A" w14:textId="26B0AAF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Hypo</w:t>
      </w:r>
      <w:r w:rsidR="00F9280F">
        <w:rPr>
          <w:rFonts w:ascii="Book Antiqua" w:eastAsia="Book Antiqua" w:hAnsi="Book Antiqua" w:cs="Book Antiqua"/>
          <w:b/>
          <w:bCs/>
          <w:i/>
          <w:iCs/>
          <w:color w:val="000000"/>
        </w:rPr>
        <w:t>-</w:t>
      </w:r>
      <w:r w:rsidRPr="00E0144A">
        <w:rPr>
          <w:rFonts w:ascii="Book Antiqua" w:eastAsia="Book Antiqua" w:hAnsi="Book Antiqua" w:cs="Book Antiqua"/>
          <w:b/>
          <w:bCs/>
          <w:i/>
          <w:iCs/>
          <w:color w:val="000000"/>
        </w:rPr>
        <w:t xml:space="preserve"> and hyperglycemia</w:t>
      </w:r>
    </w:p>
    <w:p w14:paraId="6BBA30E8" w14:textId="3B3C8170"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A hypoglycemic episode is a glucose level of 3.8 mmol/L</w:t>
      </w:r>
      <w:r w:rsidR="00F9280F">
        <w:rPr>
          <w:rFonts w:ascii="Book Antiqua" w:eastAsia="Book Antiqua" w:hAnsi="Book Antiqua" w:cs="Book Antiqua"/>
          <w:color w:val="000000"/>
        </w:rPr>
        <w:t>, and</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55% of cases of severe hypoglycemia occur during sleep in </w:t>
      </w:r>
      <w:r w:rsidR="000570D8" w:rsidRPr="00E0144A">
        <w:rPr>
          <w:rFonts w:ascii="Book Antiqua" w:eastAsia="Book Antiqua" w:hAnsi="Book Antiqua" w:cs="Book Antiqua"/>
          <w:color w:val="000000"/>
        </w:rPr>
        <w:t>T1D</w:t>
      </w:r>
      <w:r w:rsidR="00F9280F">
        <w:rPr>
          <w:rFonts w:ascii="Book Antiqua" w:eastAsia="Book Antiqua" w:hAnsi="Book Antiqua" w:cs="Book Antiqua"/>
          <w:color w:val="000000"/>
        </w:rPr>
        <w:t>M</w:t>
      </w:r>
      <w:r w:rsidRPr="00E0144A">
        <w:rPr>
          <w:rFonts w:ascii="Book Antiqua" w:eastAsia="Book Antiqua" w:hAnsi="Book Antiqua" w:cs="Book Antiqua"/>
          <w:color w:val="000000"/>
        </w:rPr>
        <w:t xml:space="preserve"> that is well-controlled. </w:t>
      </w:r>
      <w:r w:rsidR="00F9280F">
        <w:rPr>
          <w:rFonts w:ascii="Book Antiqua" w:eastAsia="Book Antiqua" w:hAnsi="Book Antiqua" w:cs="Book Antiqua"/>
          <w:color w:val="000000"/>
        </w:rPr>
        <w:t>Six percent</w:t>
      </w:r>
      <w:r w:rsidRPr="00E0144A">
        <w:rPr>
          <w:rFonts w:ascii="Book Antiqua" w:eastAsia="Book Antiqua" w:hAnsi="Book Antiqua" w:cs="Book Antiqua"/>
          <w:color w:val="000000"/>
        </w:rPr>
        <w:t xml:space="preserve"> of fatalities in people with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00F9280F">
        <w:rPr>
          <w:rFonts w:ascii="Book Antiqua" w:eastAsia="Book Antiqua" w:hAnsi="Book Antiqua" w:cs="Book Antiqua"/>
          <w:color w:val="000000"/>
        </w:rPr>
        <w:t>aged &lt;</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40 </w:t>
      </w:r>
      <w:r w:rsidR="00F9280F">
        <w:rPr>
          <w:rFonts w:ascii="Book Antiqua" w:eastAsia="Book Antiqua" w:hAnsi="Book Antiqua" w:cs="Book Antiqua"/>
          <w:color w:val="000000"/>
        </w:rPr>
        <w:t xml:space="preserve">years </w:t>
      </w:r>
      <w:r w:rsidRPr="00E0144A">
        <w:rPr>
          <w:rFonts w:ascii="Book Antiqua" w:eastAsia="Book Antiqua" w:hAnsi="Book Antiqua" w:cs="Book Antiqua"/>
          <w:color w:val="000000"/>
        </w:rPr>
        <w:t>are attributed to nocturnal hypoglycemia (dead-in-bed syndrome)</w:t>
      </w:r>
      <w:r w:rsidRPr="00E0144A">
        <w:rPr>
          <w:rFonts w:ascii="Book Antiqua" w:eastAsia="Book Antiqua" w:hAnsi="Book Antiqua" w:cs="Book Antiqua"/>
          <w:color w:val="000000"/>
          <w:vertAlign w:val="superscript"/>
        </w:rPr>
        <w:t>[29]</w:t>
      </w:r>
      <w:r w:rsidRPr="00E0144A">
        <w:rPr>
          <w:rFonts w:ascii="Book Antiqua" w:eastAsia="Book Antiqua" w:hAnsi="Book Antiqua" w:cs="Book Antiqua"/>
          <w:color w:val="000000"/>
        </w:rPr>
        <w:t>. According to the National Institute of Health data, hypoglycemia accounts for 2%</w:t>
      </w:r>
      <w:r w:rsidR="00F9280F">
        <w:rPr>
          <w:rFonts w:ascii="Book Antiqua" w:eastAsia="Book Antiqua" w:hAnsi="Book Antiqua" w:cs="Book Antiqua"/>
          <w:color w:val="000000"/>
        </w:rPr>
        <w:t>–</w:t>
      </w:r>
      <w:r w:rsidRPr="00E0144A">
        <w:rPr>
          <w:rFonts w:ascii="Book Antiqua" w:eastAsia="Book Antiqua" w:hAnsi="Book Antiqua" w:cs="Book Antiqua"/>
          <w:color w:val="000000"/>
        </w:rPr>
        <w:t xml:space="preserve">4% of all diabetic deaths. After intensive glucose control, 21% of hypoglycemia incidents in children and adolescents were unexplained. In addition to being fatal, hypoglycemia can also cause cerebral damage during severe episodes. Although glucose is typically linked to diabetic </w:t>
      </w:r>
      <w:r w:rsidR="00F9280F">
        <w:rPr>
          <w:rFonts w:ascii="Book Antiqua" w:eastAsia="Book Antiqua" w:hAnsi="Book Antiqua" w:cs="Book Antiqua"/>
          <w:color w:val="000000"/>
        </w:rPr>
        <w:t>neuropathy</w:t>
      </w:r>
      <w:r w:rsidRPr="00E0144A">
        <w:rPr>
          <w:rFonts w:ascii="Book Antiqua" w:eastAsia="Book Antiqua" w:hAnsi="Book Antiqua" w:cs="Book Antiqua"/>
          <w:color w:val="000000"/>
        </w:rPr>
        <w:t xml:space="preserve">, hypoglycemia </w:t>
      </w:r>
      <w:r w:rsidRPr="00E0144A">
        <w:rPr>
          <w:rFonts w:ascii="Book Antiqua" w:eastAsia="Book Antiqua" w:hAnsi="Book Antiqua" w:cs="Book Antiqua"/>
          <w:color w:val="000000"/>
        </w:rPr>
        <w:lastRenderedPageBreak/>
        <w:t xml:space="preserve">can also start or exacerbate neuropathy in people with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who are actively trying to lower their hyperglycemia</w:t>
      </w:r>
      <w:r w:rsidRPr="00E0144A">
        <w:rPr>
          <w:rFonts w:ascii="Book Antiqua" w:eastAsia="Book Antiqua" w:hAnsi="Book Antiqua" w:cs="Book Antiqua"/>
          <w:color w:val="000000"/>
          <w:vertAlign w:val="superscript"/>
        </w:rPr>
        <w:t>[30]</w:t>
      </w:r>
      <w:r w:rsidRPr="00E0144A">
        <w:rPr>
          <w:rFonts w:ascii="Book Antiqua" w:eastAsia="Book Antiqua" w:hAnsi="Book Antiqua" w:cs="Book Antiqua"/>
          <w:color w:val="000000"/>
        </w:rPr>
        <w:t>. It is essential to carefully monitor levels above 230</w:t>
      </w:r>
      <w:r w:rsidR="00F9280F">
        <w:rPr>
          <w:rFonts w:ascii="Book Antiqua" w:eastAsia="Book Antiqua" w:hAnsi="Book Antiqua" w:cs="Book Antiqua"/>
          <w:color w:val="000000"/>
        </w:rPr>
        <w:t>–</w:t>
      </w:r>
      <w:r w:rsidRPr="00E0144A">
        <w:rPr>
          <w:rFonts w:ascii="Book Antiqua" w:eastAsia="Book Antiqua" w:hAnsi="Book Antiqua" w:cs="Book Antiqua"/>
          <w:color w:val="000000"/>
        </w:rPr>
        <w:t>270 mg/dL, regarded as high and should be brought down rather than allowed to stay high. Hyperglycemia is the term for high blood sugar levels, which is harder to spot than hypoglycemia and typically develops over days instead of hours or minutes. If unattended, this may cause a diabetic coma and mortality</w:t>
      </w:r>
      <w:r w:rsidRPr="00E0144A">
        <w:rPr>
          <w:rFonts w:ascii="Book Antiqua" w:eastAsia="Book Antiqua" w:hAnsi="Book Antiqua" w:cs="Book Antiqua"/>
          <w:color w:val="000000"/>
          <w:vertAlign w:val="superscript"/>
        </w:rPr>
        <w:t>[31]</w:t>
      </w:r>
      <w:r w:rsidRPr="00E0144A">
        <w:rPr>
          <w:rFonts w:ascii="Book Antiqua" w:eastAsia="Book Antiqua" w:hAnsi="Book Antiqua" w:cs="Book Antiqua"/>
          <w:color w:val="000000"/>
        </w:rPr>
        <w:t>.</w:t>
      </w:r>
    </w:p>
    <w:p w14:paraId="60F32D97" w14:textId="77777777" w:rsidR="00A77B3E" w:rsidRPr="00E0144A" w:rsidRDefault="00A77B3E" w:rsidP="00E0144A">
      <w:pPr>
        <w:spacing w:line="360" w:lineRule="auto"/>
        <w:jc w:val="both"/>
        <w:rPr>
          <w:rFonts w:ascii="Book Antiqua" w:hAnsi="Book Antiqua"/>
        </w:rPr>
      </w:pPr>
    </w:p>
    <w:p w14:paraId="6C28D6B0" w14:textId="1711BB23"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Glycemic control</w:t>
      </w:r>
    </w:p>
    <w:p w14:paraId="75C12029" w14:textId="3FA8C2D5" w:rsidR="00A77B3E" w:rsidRPr="00E0144A" w:rsidRDefault="00F9280F" w:rsidP="00E0144A">
      <w:pPr>
        <w:spacing w:line="360" w:lineRule="auto"/>
        <w:jc w:val="both"/>
        <w:rPr>
          <w:rFonts w:ascii="Book Antiqua" w:hAnsi="Book Antiqua"/>
        </w:rPr>
      </w:pPr>
      <w:r>
        <w:rPr>
          <w:rFonts w:ascii="Book Antiqua" w:eastAsia="Book Antiqua" w:hAnsi="Book Antiqua" w:cs="Book Antiqua"/>
          <w:color w:val="000000"/>
        </w:rPr>
        <w:t>Glycemic control</w:t>
      </w:r>
      <w:r w:rsidR="00F95B1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refers to the typical blood sugar levels of a person with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A lot</w:t>
      </w:r>
      <w:r w:rsidRPr="00E0144A">
        <w:rPr>
          <w:rFonts w:ascii="Book Antiqua" w:eastAsia="Book Antiqua" w:hAnsi="Book Antiqua" w:cs="Book Antiqua"/>
          <w:color w:val="000000"/>
        </w:rPr>
        <w:t xml:space="preserve"> of evidence indicate</w:t>
      </w:r>
      <w:r>
        <w:rPr>
          <w:rFonts w:ascii="Book Antiqua" w:eastAsia="Book Antiqua" w:hAnsi="Book Antiqua" w:cs="Book Antiqua"/>
          <w:color w:val="000000"/>
        </w:rPr>
        <w:t>s</w:t>
      </w:r>
      <w:r w:rsidRPr="00E0144A">
        <w:rPr>
          <w:rFonts w:ascii="Book Antiqua" w:eastAsia="Book Antiqua" w:hAnsi="Book Antiqua" w:cs="Book Antiqua"/>
          <w:color w:val="000000"/>
        </w:rPr>
        <w:t xml:space="preserve"> that years of hyperglycemia cause multiple serious issues of diabetes, especially complications of microvascular origin. Effective glycemic control, in the sense of a target for treatment, has become a crucial aim of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care despite recent research suggesting that genetic factors may be accountable for </w:t>
      </w:r>
      <w:r>
        <w:rPr>
          <w:rFonts w:ascii="Book Antiqua" w:eastAsia="Book Antiqua" w:hAnsi="Book Antiqua" w:cs="Book Antiqua"/>
          <w:color w:val="000000"/>
        </w:rPr>
        <w:t>diabetic</w:t>
      </w:r>
      <w:r w:rsidRPr="00E0144A">
        <w:rPr>
          <w:rFonts w:ascii="Book Antiqua" w:eastAsia="Book Antiqua" w:hAnsi="Book Antiqua" w:cs="Book Antiqua"/>
          <w:color w:val="000000"/>
        </w:rPr>
        <w:t xml:space="preserve"> complications</w:t>
      </w:r>
      <w:r w:rsidRPr="00E0144A">
        <w:rPr>
          <w:rFonts w:ascii="Book Antiqua" w:eastAsia="Book Antiqua" w:hAnsi="Book Antiqua" w:cs="Book Antiqua"/>
          <w:color w:val="000000"/>
          <w:vertAlign w:val="superscript"/>
        </w:rPr>
        <w:t>[32]</w:t>
      </w:r>
      <w:r w:rsidRPr="00E0144A">
        <w:rPr>
          <w:rFonts w:ascii="Book Antiqua" w:eastAsia="Book Antiqua" w:hAnsi="Book Antiqua" w:cs="Book Antiqua"/>
          <w:color w:val="000000"/>
        </w:rPr>
        <w:t xml:space="preserve">. </w:t>
      </w:r>
      <w:r w:rsidR="000570D8" w:rsidRPr="00E0144A">
        <w:rPr>
          <w:rFonts w:ascii="Book Antiqua" w:eastAsia="Book Antiqua" w:hAnsi="Book Antiqua" w:cs="Book Antiqua"/>
          <w:color w:val="000000"/>
        </w:rPr>
        <w:t>T1D</w:t>
      </w:r>
      <w:r>
        <w:rPr>
          <w:rFonts w:ascii="Book Antiqua" w:eastAsia="Book Antiqua" w:hAnsi="Book Antiqua" w:cs="Book Antiqua"/>
          <w:color w:val="000000"/>
        </w:rPr>
        <w:t>M</w:t>
      </w:r>
      <w:r w:rsidRPr="00E0144A">
        <w:rPr>
          <w:rFonts w:ascii="Book Antiqua" w:eastAsia="Book Antiqua" w:hAnsi="Book Antiqua" w:cs="Book Antiqua"/>
          <w:color w:val="000000"/>
        </w:rPr>
        <w:t xml:space="preserve"> is brought on by the autoimmune condition that first rendered the pancreas incapable of making insulin. Because blood sugar levels vary throughout the day and glucose records are unreliable indicators of these changes, the quantity of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is a substitute indicator of long-term </w:t>
      </w:r>
      <w:r>
        <w:rPr>
          <w:rFonts w:ascii="Book Antiqua" w:eastAsia="Book Antiqua" w:hAnsi="Book Antiqua" w:cs="Book Antiqua"/>
          <w:color w:val="000000"/>
        </w:rPr>
        <w:t>glycemic control</w:t>
      </w:r>
      <w:r w:rsidRPr="00E0144A">
        <w:rPr>
          <w:rFonts w:ascii="Book Antiqua" w:eastAsia="Book Antiqua" w:hAnsi="Book Antiqua" w:cs="Book Antiqua"/>
          <w:color w:val="000000"/>
        </w:rPr>
        <w:t xml:space="preserve"> in research studies and clinical therapy for people with </w:t>
      </w:r>
      <w:r>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[33]</w:t>
      </w:r>
      <w:r w:rsidRPr="00E0144A">
        <w:rPr>
          <w:rFonts w:ascii="Book Antiqua" w:eastAsia="Book Antiqua" w:hAnsi="Book Antiqua" w:cs="Book Antiqua"/>
          <w:color w:val="000000"/>
        </w:rPr>
        <w:t>.</w:t>
      </w:r>
    </w:p>
    <w:p w14:paraId="0CFBB969" w14:textId="08074D8A"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w:t>
      </w:r>
      <w:r w:rsidR="00F9280F">
        <w:rPr>
          <w:rFonts w:ascii="Book Antiqua" w:eastAsia="Book Antiqua" w:hAnsi="Book Antiqua" w:cs="Book Antiqua"/>
          <w:color w:val="000000"/>
        </w:rPr>
        <w:t>Hb</w:t>
      </w:r>
      <w:r w:rsidRPr="00E0144A">
        <w:rPr>
          <w:rFonts w:ascii="Book Antiqua" w:eastAsia="Book Antiqua" w:hAnsi="Book Antiqua" w:cs="Book Antiqua"/>
          <w:color w:val="000000"/>
        </w:rPr>
        <w:t>A1</w:t>
      </w:r>
      <w:r w:rsidR="008C522A">
        <w:rPr>
          <w:rFonts w:ascii="Book Antiqua" w:eastAsia="Book Antiqua" w:hAnsi="Book Antiqua" w:cs="Book Antiqua"/>
          <w:color w:val="000000"/>
        </w:rPr>
        <w:t>c</w:t>
      </w:r>
      <w:r w:rsidRPr="00E0144A">
        <w:rPr>
          <w:rFonts w:ascii="Book Antiqua" w:eastAsia="Book Antiqua" w:hAnsi="Book Antiqua" w:cs="Book Antiqua"/>
          <w:color w:val="000000"/>
        </w:rPr>
        <w:t xml:space="preserve"> test measures the average glucose levels over the prior</w:t>
      </w:r>
      <w:r w:rsidR="00F9280F">
        <w:rPr>
          <w:rFonts w:ascii="Book Antiqua" w:eastAsia="Book Antiqua" w:hAnsi="Book Antiqua" w:cs="Book Antiqua"/>
          <w:color w:val="000000"/>
        </w:rPr>
        <w:t xml:space="preserve"> 2 or 3 mo</w:t>
      </w:r>
      <w:r w:rsidRPr="00E0144A">
        <w:rPr>
          <w:rFonts w:ascii="Book Antiqua" w:eastAsia="Book Antiqua" w:hAnsi="Book Antiqua" w:cs="Book Antiqua"/>
          <w:color w:val="000000"/>
        </w:rPr>
        <w:t xml:space="preserve">. By the most popular measures,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is typically 4</w:t>
      </w:r>
      <w:r w:rsidR="00F9280F" w:rsidRPr="00E0144A">
        <w:rPr>
          <w:rFonts w:ascii="Book Antiqua" w:eastAsia="Book Antiqua" w:hAnsi="Book Antiqua" w:cs="Book Antiqua"/>
          <w:color w:val="000000"/>
        </w:rPr>
        <w:t>%</w:t>
      </w:r>
      <w:r w:rsidR="00F9280F">
        <w:rPr>
          <w:rFonts w:ascii="Book Antiqua" w:eastAsia="Book Antiqua" w:hAnsi="Book Antiqua" w:cs="Book Antiqua"/>
          <w:color w:val="000000"/>
        </w:rPr>
        <w:t>–</w:t>
      </w:r>
      <w:r w:rsidRPr="00E0144A">
        <w:rPr>
          <w:rFonts w:ascii="Book Antiqua" w:eastAsia="Book Antiqua" w:hAnsi="Book Antiqua" w:cs="Book Antiqua"/>
          <w:color w:val="000000"/>
        </w:rPr>
        <w:t xml:space="preserve">6% in nondiabetic individuals with average glucose metabolism Blood glucose and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levels of 11</w:t>
      </w:r>
      <w:r w:rsidR="00F9280F">
        <w:rPr>
          <w:rFonts w:ascii="Book Antiqua" w:eastAsia="Book Antiqua" w:hAnsi="Book Antiqua" w:cs="Book Antiqua"/>
          <w:color w:val="000000"/>
        </w:rPr>
        <w:t>–</w:t>
      </w:r>
      <w:r w:rsidRPr="00E0144A">
        <w:rPr>
          <w:rFonts w:ascii="Book Antiqua" w:eastAsia="Book Antiqua" w:hAnsi="Book Antiqua" w:cs="Book Antiqua"/>
          <w:color w:val="000000"/>
        </w:rPr>
        <w:t>28 mmol/L and 9</w:t>
      </w:r>
      <w:r w:rsidR="00F9280F" w:rsidRPr="00E0144A">
        <w:rPr>
          <w:rFonts w:ascii="Book Antiqua" w:eastAsia="Book Antiqua" w:hAnsi="Book Antiqua" w:cs="Book Antiqua"/>
          <w:color w:val="000000"/>
        </w:rPr>
        <w:t>%</w:t>
      </w:r>
      <w:r w:rsidR="00F9280F">
        <w:rPr>
          <w:rFonts w:ascii="Book Antiqua" w:eastAsia="Book Antiqua" w:hAnsi="Book Antiqua" w:cs="Book Antiqua"/>
          <w:color w:val="000000"/>
        </w:rPr>
        <w:t>–</w:t>
      </w:r>
      <w:r w:rsidRPr="00E0144A">
        <w:rPr>
          <w:rFonts w:ascii="Book Antiqua" w:eastAsia="Book Antiqua" w:hAnsi="Book Antiqua" w:cs="Book Antiqua"/>
          <w:color w:val="000000"/>
        </w:rPr>
        <w:t xml:space="preserve">15% or higher, respectively, over months and years before severe complications develop, are indicative of poor </w:t>
      </w:r>
      <w:r w:rsidR="00F9280F">
        <w:rPr>
          <w:rFonts w:ascii="Book Antiqua" w:eastAsia="Book Antiqua" w:hAnsi="Book Antiqua" w:cs="Book Antiqua"/>
          <w:color w:val="000000"/>
        </w:rPr>
        <w:t>glycemic control</w:t>
      </w:r>
      <w:r w:rsidRPr="00E0144A">
        <w:rPr>
          <w:rFonts w:ascii="Book Antiqua" w:eastAsia="Book Antiqua" w:hAnsi="Book Antiqua" w:cs="Book Antiqua"/>
          <w:color w:val="000000"/>
          <w:vertAlign w:val="superscript"/>
        </w:rPr>
        <w:t>[34]</w:t>
      </w:r>
      <w:r w:rsidRPr="00E0144A">
        <w:rPr>
          <w:rFonts w:ascii="Book Antiqua" w:eastAsia="Book Antiqua" w:hAnsi="Book Antiqua" w:cs="Book Antiqua"/>
          <w:color w:val="000000"/>
        </w:rPr>
        <w:t xml:space="preserve">. There has been no difference in all-cause mortality, nonfatal stroke, or limb amputation in extensive studies comparing the impact of strict </w:t>
      </w:r>
      <w:r w:rsidR="00F9280F">
        <w:rPr>
          <w:rFonts w:ascii="Book Antiqua" w:eastAsia="Book Antiqua" w:hAnsi="Book Antiqua" w:cs="Book Antiqua"/>
          <w:color w:val="000000"/>
        </w:rPr>
        <w:t>glycemic control</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to conventional or more relaxed </w:t>
      </w:r>
      <w:r w:rsidR="00F9280F">
        <w:rPr>
          <w:rFonts w:ascii="Book Antiqua" w:eastAsia="Book Antiqua" w:hAnsi="Book Antiqua" w:cs="Book Antiqua"/>
          <w:color w:val="000000"/>
        </w:rPr>
        <w:t>glycemic control</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in </w:t>
      </w:r>
      <w:r w:rsidR="007A3B81" w:rsidRPr="00E0144A">
        <w:rPr>
          <w:rFonts w:ascii="Book Antiqua" w:eastAsia="Book Antiqua" w:hAnsi="Book Antiqua" w:cs="Book Antiqua"/>
          <w:color w:val="000000"/>
        </w:rPr>
        <w:t>T2D</w:t>
      </w:r>
      <w:r w:rsidR="00F9280F">
        <w:rPr>
          <w:rFonts w:ascii="Book Antiqua" w:eastAsia="Book Antiqua" w:hAnsi="Book Antiqua" w:cs="Book Antiqua"/>
          <w:color w:val="000000"/>
        </w:rPr>
        <w:t>M</w:t>
      </w:r>
      <w:r w:rsidRPr="00E0144A">
        <w:rPr>
          <w:rFonts w:ascii="Book Antiqua" w:eastAsia="Book Antiqua" w:hAnsi="Book Antiqua" w:cs="Book Antiqua"/>
          <w:color w:val="000000"/>
        </w:rPr>
        <w:t>. Still, there has been a 15% decrease in the risk of nonfatal coronary artery disease</w:t>
      </w:r>
      <w:r w:rsidRPr="00E0144A">
        <w:rPr>
          <w:rFonts w:ascii="Book Antiqua" w:eastAsia="Book Antiqua" w:hAnsi="Book Antiqua" w:cs="Book Antiqua"/>
          <w:color w:val="000000"/>
          <w:vertAlign w:val="superscript"/>
        </w:rPr>
        <w:t>[35]</w:t>
      </w:r>
      <w:r w:rsidRPr="00E0144A">
        <w:rPr>
          <w:rFonts w:ascii="Book Antiqua" w:eastAsia="Book Antiqua" w:hAnsi="Book Antiqua" w:cs="Book Antiqua"/>
          <w:color w:val="000000"/>
        </w:rPr>
        <w:t>. Despite being linked to a 2.4-fold higher risk of hypoglycemia, strict glucose control is also related to a lower risk of retinopathy and nephropathy and a lower incidence of peripheral neuropathy</w:t>
      </w:r>
      <w:r w:rsidRPr="00E0144A">
        <w:rPr>
          <w:rFonts w:ascii="Book Antiqua" w:eastAsia="Book Antiqua" w:hAnsi="Book Antiqua" w:cs="Book Antiqua"/>
          <w:color w:val="000000"/>
          <w:vertAlign w:val="superscript"/>
        </w:rPr>
        <w:t>[36]</w:t>
      </w:r>
      <w:r w:rsidRPr="00E0144A">
        <w:rPr>
          <w:rFonts w:ascii="Book Antiqua" w:eastAsia="Book Antiqua" w:hAnsi="Book Antiqua" w:cs="Book Antiqua"/>
          <w:color w:val="000000"/>
        </w:rPr>
        <w:t>.</w:t>
      </w:r>
    </w:p>
    <w:p w14:paraId="3004B601" w14:textId="77777777" w:rsidR="00A77B3E" w:rsidRPr="00E0144A" w:rsidRDefault="00A77B3E" w:rsidP="00E0144A">
      <w:pPr>
        <w:spacing w:line="360" w:lineRule="auto"/>
        <w:ind w:firstLine="240"/>
        <w:jc w:val="both"/>
        <w:rPr>
          <w:rFonts w:ascii="Book Antiqua" w:hAnsi="Book Antiqua"/>
        </w:rPr>
      </w:pPr>
    </w:p>
    <w:p w14:paraId="3FC71B6E"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Personal glucose monitoring</w:t>
      </w:r>
    </w:p>
    <w:p w14:paraId="54742759" w14:textId="1A4B043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Regular home glucose </w:t>
      </w:r>
      <w:r w:rsidR="008C522A">
        <w:rPr>
          <w:rFonts w:ascii="Book Antiqua" w:eastAsia="Book Antiqua" w:hAnsi="Book Antiqua" w:cs="Book Antiqua"/>
          <w:color w:val="000000"/>
        </w:rPr>
        <w:t>monitoring</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by patients, especially those with </w:t>
      </w:r>
      <w:r w:rsidR="000570D8" w:rsidRPr="00E0144A">
        <w:rPr>
          <w:rFonts w:ascii="Book Antiqua" w:eastAsia="Book Antiqua" w:hAnsi="Book Antiqua" w:cs="Book Antiqua"/>
          <w:color w:val="000000"/>
        </w:rPr>
        <w:t>T1D</w:t>
      </w:r>
      <w:r w:rsidR="008C522A">
        <w:rPr>
          <w:rFonts w:ascii="Book Antiqua" w:eastAsia="Book Antiqua" w:hAnsi="Book Antiqua" w:cs="Book Antiqua"/>
          <w:color w:val="000000"/>
        </w:rPr>
        <w:t>M</w:t>
      </w:r>
      <w:r w:rsidRPr="00E0144A">
        <w:rPr>
          <w:rFonts w:ascii="Book Antiqua" w:eastAsia="Book Antiqua" w:hAnsi="Book Antiqua" w:cs="Book Antiqua"/>
          <w:color w:val="000000"/>
        </w:rPr>
        <w:t xml:space="preserve">, may improve management and outcomes for both </w:t>
      </w:r>
      <w:r w:rsidR="008C522A">
        <w:rPr>
          <w:rFonts w:ascii="Book Antiqua" w:eastAsia="Book Antiqua" w:hAnsi="Book Antiqua" w:cs="Book Antiqua"/>
          <w:color w:val="000000"/>
        </w:rPr>
        <w:t>T1DM and T2DM</w:t>
      </w:r>
      <w:r w:rsidRPr="00E0144A">
        <w:rPr>
          <w:rFonts w:ascii="Book Antiqua" w:eastAsia="Book Antiqua" w:hAnsi="Book Antiqua" w:cs="Book Antiqua"/>
          <w:color w:val="000000"/>
        </w:rPr>
        <w:t xml:space="preserve">. Keeping </w:t>
      </w:r>
      <w:r w:rsidR="008C522A">
        <w:rPr>
          <w:rFonts w:ascii="Book Antiqua" w:eastAsia="Book Antiqua" w:hAnsi="Book Antiqua" w:cs="Book Antiqua"/>
          <w:color w:val="000000"/>
        </w:rPr>
        <w:t>track</w:t>
      </w:r>
      <w:r w:rsidR="008C522A" w:rsidRPr="00E0144A">
        <w:rPr>
          <w:rFonts w:ascii="Book Antiqua" w:eastAsia="Book Antiqua" w:hAnsi="Book Antiqua" w:cs="Book Antiqua"/>
          <w:color w:val="000000"/>
        </w:rPr>
        <w:t xml:space="preserve"> </w:t>
      </w:r>
      <w:r w:rsidR="008C522A">
        <w:rPr>
          <w:rFonts w:ascii="Book Antiqua" w:eastAsia="Book Antiqua" w:hAnsi="Book Antiqua" w:cs="Book Antiqua"/>
          <w:color w:val="000000"/>
        </w:rPr>
        <w:t>of</w:t>
      </w:r>
      <w:r w:rsidRPr="00E0144A">
        <w:rPr>
          <w:rFonts w:ascii="Book Antiqua" w:eastAsia="Book Antiqua" w:hAnsi="Book Antiqua" w:cs="Book Antiqua"/>
          <w:color w:val="000000"/>
        </w:rPr>
        <w:t xml:space="preserve"> glucose levels is time-consuming and labor-intensive, not to mention costly. Monitoring blood glucose levels helps keep the illness under control and lessen the likelihood of serious complications later on</w:t>
      </w:r>
      <w:r w:rsidRPr="00E0144A">
        <w:rPr>
          <w:rFonts w:ascii="Book Antiqua" w:eastAsia="Book Antiqua" w:hAnsi="Book Antiqua" w:cs="Book Antiqua"/>
          <w:color w:val="000000"/>
          <w:vertAlign w:val="superscript"/>
        </w:rPr>
        <w:t>[37]</w:t>
      </w:r>
      <w:r w:rsidRPr="00E0144A">
        <w:rPr>
          <w:rFonts w:ascii="Book Antiqua" w:eastAsia="Book Antiqua" w:hAnsi="Book Antiqua" w:cs="Book Antiqua"/>
          <w:color w:val="000000"/>
        </w:rPr>
        <w:t xml:space="preserve">. There are </w:t>
      </w:r>
      <w:proofErr w:type="gramStart"/>
      <w:r w:rsidRPr="00E0144A">
        <w:rPr>
          <w:rFonts w:ascii="Book Antiqua" w:eastAsia="Book Antiqua" w:hAnsi="Book Antiqua" w:cs="Book Antiqua"/>
          <w:color w:val="000000"/>
        </w:rPr>
        <w:t>many different kinds of</w:t>
      </w:r>
      <w:proofErr w:type="gramEnd"/>
      <w:r w:rsidRPr="00E0144A">
        <w:rPr>
          <w:rFonts w:ascii="Book Antiqua" w:eastAsia="Book Antiqua" w:hAnsi="Book Antiqua" w:cs="Book Antiqua"/>
          <w:color w:val="000000"/>
        </w:rPr>
        <w:t xml:space="preserve"> blood monitoring devices, and each one works for every patient. For those with </w:t>
      </w:r>
      <w:r w:rsidR="000570D8" w:rsidRPr="00E0144A">
        <w:rPr>
          <w:rFonts w:ascii="Book Antiqua" w:eastAsia="Book Antiqua" w:hAnsi="Book Antiqua" w:cs="Book Antiqua"/>
          <w:color w:val="000000"/>
        </w:rPr>
        <w:t>T1D</w:t>
      </w:r>
      <w:r w:rsidR="008C522A">
        <w:rPr>
          <w:rFonts w:ascii="Book Antiqua" w:eastAsia="Book Antiqua" w:hAnsi="Book Antiqua" w:cs="Book Antiqua"/>
          <w:color w:val="000000"/>
        </w:rPr>
        <w:t>M</w:t>
      </w:r>
      <w:r w:rsidRPr="00E0144A">
        <w:rPr>
          <w:rFonts w:ascii="Book Antiqua" w:eastAsia="Book Antiqua" w:hAnsi="Book Antiqua" w:cs="Book Antiqua"/>
          <w:color w:val="000000"/>
        </w:rPr>
        <w:t xml:space="preserve">, self-testing is crucial because insulin therapy can result in low blood sugar (hypoglycemia), and home testing allows </w:t>
      </w:r>
      <w:r w:rsidR="008C522A">
        <w:rPr>
          <w:rFonts w:ascii="Book Antiqua" w:eastAsia="Book Antiqua" w:hAnsi="Book Antiqua" w:cs="Book Antiqua"/>
          <w:color w:val="000000"/>
        </w:rPr>
        <w:t>patients</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to adjust the dose each time </w:t>
      </w:r>
      <w:r w:rsidR="008C522A">
        <w:rPr>
          <w:rFonts w:ascii="Book Antiqua" w:eastAsia="Book Antiqua" w:hAnsi="Book Antiqua" w:cs="Book Antiqua"/>
          <w:color w:val="000000"/>
        </w:rPr>
        <w:t>they</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administer insulin. A new study suggests that self-monitoring does not improve blood glucose control or quality of life, even though its efficacy in </w:t>
      </w:r>
      <w:r w:rsidR="007A3B81" w:rsidRPr="00E0144A">
        <w:rPr>
          <w:rFonts w:ascii="Book Antiqua" w:eastAsia="Book Antiqua" w:hAnsi="Book Antiqua" w:cs="Book Antiqua"/>
          <w:color w:val="000000"/>
        </w:rPr>
        <w:t>T2D</w:t>
      </w:r>
      <w:r w:rsidR="008C522A">
        <w:rPr>
          <w:rFonts w:ascii="Book Antiqua" w:eastAsia="Book Antiqua" w:hAnsi="Book Antiqua" w:cs="Book Antiqua"/>
          <w:color w:val="000000"/>
        </w:rPr>
        <w:t>M</w:t>
      </w:r>
      <w:r w:rsidRPr="00E0144A">
        <w:rPr>
          <w:rFonts w:ascii="Book Antiqua" w:eastAsia="Book Antiqua" w:hAnsi="Book Antiqua" w:cs="Book Antiqua"/>
          <w:color w:val="000000"/>
        </w:rPr>
        <w:t xml:space="preserve"> has been more controversial. Despite home blood glucose monitoring, </w:t>
      </w:r>
      <w:r w:rsidR="008C522A">
        <w:rPr>
          <w:rFonts w:ascii="Book Antiqua" w:eastAsia="Book Antiqua" w:hAnsi="Book Antiqua" w:cs="Book Antiqua"/>
          <w:color w:val="000000"/>
        </w:rPr>
        <w:t>T2DM</w:t>
      </w:r>
      <w:r w:rsidRPr="00E0144A">
        <w:rPr>
          <w:rFonts w:ascii="Book Antiqua" w:eastAsia="Book Antiqua" w:hAnsi="Book Antiqua" w:cs="Book Antiqua"/>
          <w:color w:val="000000"/>
        </w:rPr>
        <w:t xml:space="preserve"> patients are considered to have poor long-term management</w:t>
      </w:r>
      <w:r w:rsidRPr="00E0144A">
        <w:rPr>
          <w:rFonts w:ascii="Book Antiqua" w:eastAsia="Book Antiqua" w:hAnsi="Book Antiqua" w:cs="Book Antiqua"/>
          <w:color w:val="000000"/>
          <w:vertAlign w:val="superscript"/>
        </w:rPr>
        <w:t>[38]</w:t>
      </w:r>
      <w:r w:rsidRPr="00E0144A">
        <w:rPr>
          <w:rFonts w:ascii="Book Antiqua" w:eastAsia="Book Antiqua" w:hAnsi="Book Antiqua" w:cs="Book Antiqua"/>
          <w:color w:val="000000"/>
        </w:rPr>
        <w:t>.</w:t>
      </w:r>
    </w:p>
    <w:p w14:paraId="071659C0" w14:textId="4275D1BE"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Continuous </w:t>
      </w:r>
      <w:r w:rsidR="009F5075" w:rsidRPr="00E0144A">
        <w:rPr>
          <w:rFonts w:ascii="Book Antiqua" w:eastAsia="Book Antiqua" w:hAnsi="Book Antiqua" w:cs="Book Antiqua"/>
          <w:color w:val="000000"/>
        </w:rPr>
        <w:t>glucose m</w:t>
      </w:r>
      <w:r w:rsidRPr="00E0144A">
        <w:rPr>
          <w:rFonts w:ascii="Book Antiqua" w:eastAsia="Book Antiqua" w:hAnsi="Book Antiqua" w:cs="Book Antiqua"/>
          <w:color w:val="000000"/>
        </w:rPr>
        <w:t xml:space="preserve">onitoring technology has improved to provide data regarding the pace and pattern of glucose changes in people with </w:t>
      </w:r>
      <w:r w:rsidR="008C522A">
        <w:rPr>
          <w:rFonts w:ascii="Book Antiqua" w:eastAsia="Book Antiqua" w:hAnsi="Book Antiqua" w:cs="Book Antiqua"/>
          <w:color w:val="000000"/>
        </w:rPr>
        <w:t>DM</w:t>
      </w:r>
      <w:r w:rsidRPr="00E0144A">
        <w:rPr>
          <w:rFonts w:ascii="Book Antiqua" w:eastAsia="Book Antiqua" w:hAnsi="Book Antiqua" w:cs="Book Antiqua"/>
          <w:color w:val="000000"/>
        </w:rPr>
        <w:t xml:space="preserve">. The accuracy of these devices is improving with each new advancement, although </w:t>
      </w:r>
      <w:r w:rsidR="009F5075" w:rsidRPr="00E0144A">
        <w:rPr>
          <w:rFonts w:ascii="Book Antiqua" w:eastAsia="Book Antiqua" w:hAnsi="Book Antiqua" w:cs="Book Antiqua"/>
          <w:color w:val="000000"/>
        </w:rPr>
        <w:t>s</w:t>
      </w:r>
      <w:r w:rsidRPr="00E0144A">
        <w:rPr>
          <w:rFonts w:ascii="Book Antiqua" w:eastAsia="Book Antiqua" w:hAnsi="Book Antiqua" w:cs="Book Antiqua"/>
          <w:color w:val="000000"/>
        </w:rPr>
        <w:t>elf-monitoring blood glucose calibration remains necessary and is not designed for correction boluses</w:t>
      </w:r>
      <w:r w:rsidRPr="00E0144A">
        <w:rPr>
          <w:rFonts w:ascii="Book Antiqua" w:eastAsia="Book Antiqua" w:hAnsi="Book Antiqua" w:cs="Book Antiqua"/>
          <w:color w:val="000000"/>
          <w:vertAlign w:val="superscript"/>
        </w:rPr>
        <w:t>[39]</w:t>
      </w:r>
      <w:r w:rsidRPr="00E0144A">
        <w:rPr>
          <w:rFonts w:ascii="Book Antiqua" w:eastAsia="Book Antiqua" w:hAnsi="Book Antiqua" w:cs="Book Antiqua"/>
          <w:color w:val="000000"/>
        </w:rPr>
        <w:t xml:space="preserve">. The </w:t>
      </w:r>
      <w:r w:rsidR="008C522A">
        <w:rPr>
          <w:rFonts w:ascii="Book Antiqua" w:eastAsia="Book Antiqua" w:hAnsi="Book Antiqua" w:cs="Book Antiqua"/>
          <w:color w:val="000000"/>
        </w:rPr>
        <w:t>continuous glucose monitoring</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and Libre Sensor are used in the Libre Blood Sugar Diet Program, and by collecting all data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smartphone and smartwatch, experts can evaluate it in real-time, round-the-clock, every day of the week. As a result, certain foods can be determined to raise blood sugar levels, while others can be identified as being healthy and not doing so. Sugar is absorbed differentially by each individual, so testing is </w:t>
      </w:r>
      <w:proofErr w:type="gramStart"/>
      <w:r w:rsidRPr="00E0144A">
        <w:rPr>
          <w:rFonts w:ascii="Book Antiqua" w:eastAsia="Book Antiqua" w:hAnsi="Book Antiqua" w:cs="Book Antiqua"/>
          <w:color w:val="000000"/>
        </w:rPr>
        <w:t>necessary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40]</w:t>
      </w:r>
      <w:r w:rsidRPr="00E0144A">
        <w:rPr>
          <w:rFonts w:ascii="Book Antiqua" w:eastAsia="Book Antiqua" w:hAnsi="Book Antiqua" w:cs="Book Antiqua"/>
          <w:color w:val="000000"/>
        </w:rPr>
        <w:t>.</w:t>
      </w:r>
    </w:p>
    <w:p w14:paraId="7F7DDB1C" w14:textId="77777777" w:rsidR="00A77B3E" w:rsidRPr="00E0144A" w:rsidRDefault="00A77B3E" w:rsidP="00E0144A">
      <w:pPr>
        <w:spacing w:line="360" w:lineRule="auto"/>
        <w:ind w:firstLine="240"/>
        <w:jc w:val="both"/>
        <w:rPr>
          <w:rFonts w:ascii="Book Antiqua" w:hAnsi="Book Antiqua"/>
        </w:rPr>
      </w:pPr>
    </w:p>
    <w:p w14:paraId="1A4BC28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HbA1c test</w:t>
      </w:r>
    </w:p>
    <w:p w14:paraId="67716FC1" w14:textId="512230A5"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The measurement of blood HbA1c levels is a valuable test typically performed in a laboratory. This is the proportion of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to overall hemoglobin. The percentage of these molecules increases as plasma glucose levels remain elevated. This test, once </w:t>
      </w:r>
      <w:r w:rsidRPr="00E0144A">
        <w:rPr>
          <w:rFonts w:ascii="Book Antiqua" w:eastAsia="Book Antiqua" w:hAnsi="Book Antiqua" w:cs="Book Antiqua"/>
          <w:color w:val="000000"/>
        </w:rPr>
        <w:lastRenderedPageBreak/>
        <w:t xml:space="preserve">thought to assess the average level of diabetic control over about </w:t>
      </w:r>
      <w:r w:rsidR="008C522A">
        <w:rPr>
          <w:rFonts w:ascii="Book Antiqua" w:eastAsia="Book Antiqua" w:hAnsi="Book Antiqua" w:cs="Book Antiqua"/>
          <w:color w:val="000000"/>
        </w:rPr>
        <w:t xml:space="preserve">3 </w:t>
      </w:r>
      <w:proofErr w:type="spellStart"/>
      <w:r w:rsidR="008C522A">
        <w:rPr>
          <w:rFonts w:ascii="Book Antiqua" w:eastAsia="Book Antiqua" w:hAnsi="Book Antiqua" w:cs="Book Antiqua"/>
          <w:color w:val="000000"/>
        </w:rPr>
        <w:t>mo</w:t>
      </w:r>
      <w:proofErr w:type="spellEnd"/>
      <w:r w:rsidRPr="00E0144A">
        <w:rPr>
          <w:rFonts w:ascii="Book Antiqua" w:eastAsia="Book Antiqua" w:hAnsi="Book Antiqua" w:cs="Book Antiqua"/>
          <w:color w:val="000000"/>
        </w:rPr>
        <w:t>, has been suggested to emphasize the most recent 2</w:t>
      </w:r>
      <w:r w:rsidR="008C522A">
        <w:rPr>
          <w:rFonts w:ascii="Book Antiqua" w:eastAsia="Book Antiqua" w:hAnsi="Book Antiqua" w:cs="Book Antiqua"/>
          <w:color w:val="000000"/>
        </w:rPr>
        <w:t>–</w:t>
      </w:r>
      <w:r w:rsidRPr="00E0144A">
        <w:rPr>
          <w:rFonts w:ascii="Book Antiqua" w:eastAsia="Book Antiqua" w:hAnsi="Book Antiqua" w:cs="Book Antiqua"/>
          <w:color w:val="000000"/>
        </w:rPr>
        <w:t xml:space="preserve">4 </w:t>
      </w:r>
      <w:proofErr w:type="spellStart"/>
      <w:r w:rsidRPr="00E0144A">
        <w:rPr>
          <w:rFonts w:ascii="Book Antiqua" w:eastAsia="Book Antiqua" w:hAnsi="Book Antiqua" w:cs="Book Antiqua"/>
          <w:color w:val="000000"/>
        </w:rPr>
        <w:t>wk</w:t>
      </w:r>
      <w:proofErr w:type="spellEnd"/>
      <w:r w:rsidRPr="00E0144A">
        <w:rPr>
          <w:rFonts w:ascii="Book Antiqua" w:eastAsia="Book Antiqua" w:hAnsi="Book Antiqua" w:cs="Book Antiqua"/>
          <w:color w:val="000000"/>
          <w:vertAlign w:val="superscript"/>
        </w:rPr>
        <w:t>[41]</w:t>
      </w:r>
      <w:r w:rsidRPr="00E0144A">
        <w:rPr>
          <w:rFonts w:ascii="Book Antiqua" w:eastAsia="Book Antiqua" w:hAnsi="Book Antiqua" w:cs="Book Antiqua"/>
          <w:color w:val="000000"/>
        </w:rPr>
        <w:t xml:space="preserve">. HbA1c levels range from 4.0 to 6.0 in people who </w:t>
      </w:r>
      <w:r w:rsidR="008C522A" w:rsidRPr="00E0144A">
        <w:rPr>
          <w:rFonts w:ascii="Book Antiqua" w:eastAsia="Book Antiqua" w:hAnsi="Book Antiqua" w:cs="Book Antiqua"/>
          <w:color w:val="000000"/>
        </w:rPr>
        <w:t>do</w:t>
      </w:r>
      <w:r w:rsidR="008C522A">
        <w:rPr>
          <w:rFonts w:ascii="Book Antiqua" w:eastAsia="Book Antiqua" w:hAnsi="Book Antiqua" w:cs="Book Antiqua"/>
          <w:color w:val="000000"/>
        </w:rPr>
        <w:t xml:space="preserve"> not</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have </w:t>
      </w:r>
      <w:r w:rsidR="008C522A">
        <w:rPr>
          <w:rFonts w:ascii="Book Antiqua" w:eastAsia="Book Antiqua" w:hAnsi="Book Antiqua" w:cs="Book Antiqua"/>
          <w:color w:val="000000"/>
        </w:rPr>
        <w:t>DM</w:t>
      </w:r>
      <w:r w:rsidRPr="00E0144A">
        <w:rPr>
          <w:rFonts w:ascii="Book Antiqua" w:eastAsia="Book Antiqua" w:hAnsi="Book Antiqua" w:cs="Book Antiqua"/>
          <w:color w:val="000000"/>
        </w:rPr>
        <w:t xml:space="preserve">. People with </w:t>
      </w:r>
      <w:r w:rsidR="008C522A">
        <w:rPr>
          <w:rFonts w:ascii="Book Antiqua" w:eastAsia="Book Antiqua" w:hAnsi="Book Antiqua" w:cs="Book Antiqua"/>
          <w:color w:val="000000"/>
        </w:rPr>
        <w:t>DM</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whose HbA1c levels stay &lt;</w:t>
      </w:r>
      <w:r w:rsidR="009F5075"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6.5% are said to have reasonable </w:t>
      </w:r>
      <w:r w:rsidR="008C522A">
        <w:rPr>
          <w:rFonts w:ascii="Book Antiqua" w:eastAsia="Book Antiqua" w:hAnsi="Book Antiqua" w:cs="Book Antiqua"/>
          <w:color w:val="000000"/>
        </w:rPr>
        <w:t>glycemic control</w:t>
      </w:r>
      <w:r w:rsidRPr="00E0144A">
        <w:rPr>
          <w:rFonts w:ascii="Book Antiqua" w:eastAsia="Book Antiqua" w:hAnsi="Book Antiqua" w:cs="Book Antiqua"/>
          <w:color w:val="000000"/>
          <w:vertAlign w:val="superscript"/>
        </w:rPr>
        <w:t>[37]</w:t>
      </w:r>
      <w:r w:rsidRPr="00E0144A">
        <w:rPr>
          <w:rFonts w:ascii="Book Antiqua" w:eastAsia="Book Antiqua" w:hAnsi="Book Antiqua" w:cs="Book Antiqua"/>
          <w:color w:val="000000"/>
        </w:rPr>
        <w:t xml:space="preserve">. If diet or treatment adjustments have been made within the last </w:t>
      </w:r>
      <w:r w:rsidR="008C522A">
        <w:rPr>
          <w:rFonts w:ascii="Book Antiqua" w:eastAsia="Book Antiqua" w:hAnsi="Book Antiqua" w:cs="Book Antiqua"/>
          <w:color w:val="000000"/>
        </w:rPr>
        <w:t xml:space="preserve">6 </w:t>
      </w:r>
      <w:proofErr w:type="spellStart"/>
      <w:r w:rsidR="008C522A">
        <w:rPr>
          <w:rFonts w:ascii="Book Antiqua" w:eastAsia="Book Antiqua" w:hAnsi="Book Antiqua" w:cs="Book Antiqua"/>
          <w:color w:val="000000"/>
        </w:rPr>
        <w:t>wk</w:t>
      </w:r>
      <w:proofErr w:type="spellEnd"/>
      <w:r w:rsidRPr="00E0144A">
        <w:rPr>
          <w:rFonts w:ascii="Book Antiqua" w:eastAsia="Book Antiqua" w:hAnsi="Book Antiqua" w:cs="Book Antiqua"/>
          <w:color w:val="000000"/>
        </w:rPr>
        <w:t xml:space="preserve">, or if there is a hemoglobinopathy or a disruption in red cell aging, the HbA1c test is inappropriate. The alternative </w:t>
      </w:r>
      <w:proofErr w:type="spellStart"/>
      <w:r w:rsidR="008C522A">
        <w:rPr>
          <w:rFonts w:ascii="Book Antiqua" w:eastAsia="Book Antiqua" w:hAnsi="Book Antiqua" w:cs="Book Antiqua"/>
          <w:color w:val="000000"/>
        </w:rPr>
        <w:t>f</w:t>
      </w:r>
      <w:r w:rsidR="008C522A" w:rsidRPr="00E0144A">
        <w:rPr>
          <w:rFonts w:ascii="Book Antiqua" w:eastAsia="Book Antiqua" w:hAnsi="Book Antiqua" w:cs="Book Antiqua"/>
          <w:color w:val="000000"/>
        </w:rPr>
        <w:t>ructosamine</w:t>
      </w:r>
      <w:proofErr w:type="spellEnd"/>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test shows standard control over the previous </w:t>
      </w:r>
      <w:r w:rsidR="008C522A">
        <w:rPr>
          <w:rFonts w:ascii="Book Antiqua" w:eastAsia="Book Antiqua" w:hAnsi="Book Antiqua" w:cs="Book Antiqua"/>
          <w:color w:val="000000"/>
        </w:rPr>
        <w:t xml:space="preserve">2–3 </w:t>
      </w:r>
      <w:proofErr w:type="spellStart"/>
      <w:r w:rsidR="008C522A">
        <w:rPr>
          <w:rFonts w:ascii="Book Antiqua" w:eastAsia="Book Antiqua" w:hAnsi="Book Antiqua" w:cs="Book Antiqua"/>
          <w:color w:val="000000"/>
        </w:rPr>
        <w:t>wk</w:t>
      </w:r>
      <w:proofErr w:type="spellEnd"/>
      <w:r w:rsidRPr="00E0144A">
        <w:rPr>
          <w:rFonts w:ascii="Book Antiqua" w:eastAsia="Book Antiqua" w:hAnsi="Book Antiqua" w:cs="Book Antiqua"/>
          <w:color w:val="000000"/>
          <w:vertAlign w:val="superscript"/>
        </w:rPr>
        <w:t>[42]</w:t>
      </w:r>
      <w:r w:rsidRPr="00E0144A">
        <w:rPr>
          <w:rFonts w:ascii="Book Antiqua" w:eastAsia="Book Antiqua" w:hAnsi="Book Antiqua" w:cs="Book Antiqua"/>
          <w:color w:val="000000"/>
        </w:rPr>
        <w:t>.</w:t>
      </w:r>
    </w:p>
    <w:p w14:paraId="05D9355B" w14:textId="77777777" w:rsidR="00A77B3E" w:rsidRPr="00E0144A" w:rsidRDefault="00A77B3E" w:rsidP="00E0144A">
      <w:pPr>
        <w:spacing w:line="360" w:lineRule="auto"/>
        <w:jc w:val="both"/>
        <w:rPr>
          <w:rFonts w:ascii="Book Antiqua" w:hAnsi="Book Antiqua"/>
        </w:rPr>
      </w:pPr>
    </w:p>
    <w:p w14:paraId="78E0894B"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Use of digital tools</w:t>
      </w:r>
    </w:p>
    <w:p w14:paraId="59000D03" w14:textId="27B1194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People with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xml:space="preserve"> can lower their blood sugar levels by sharing their electronic health data with them. It is a method of assisting individuals in understanding their health conditions and actively participating in their administration. About 100</w:t>
      </w:r>
      <w:r w:rsidR="008C522A">
        <w:rPr>
          <w:rFonts w:ascii="Book Antiqua" w:eastAsia="Book Antiqua" w:hAnsi="Book Antiqua" w:cs="Book Antiqua"/>
          <w:color w:val="000000"/>
        </w:rPr>
        <w:t> </w:t>
      </w:r>
      <w:r w:rsidRPr="00E0144A">
        <w:rPr>
          <w:rFonts w:ascii="Book Antiqua" w:eastAsia="Book Antiqua" w:hAnsi="Book Antiqua" w:cs="Book Antiqua"/>
          <w:color w:val="000000"/>
        </w:rPr>
        <w:t xml:space="preserve">000 health-related apps are available on Google Play and the App Store, and the most general category is </w:t>
      </w:r>
      <w:r w:rsidR="008C522A">
        <w:rPr>
          <w:rFonts w:ascii="Book Antiqua" w:eastAsia="Book Antiqua" w:hAnsi="Book Antiqua" w:cs="Book Antiqua"/>
          <w:color w:val="000000"/>
        </w:rPr>
        <w:t>DM</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applications</w:t>
      </w:r>
      <w:r w:rsidRPr="00E0144A">
        <w:rPr>
          <w:rFonts w:ascii="Book Antiqua" w:eastAsia="Book Antiqua" w:hAnsi="Book Antiqua" w:cs="Book Antiqua"/>
          <w:color w:val="000000"/>
          <w:vertAlign w:val="superscript"/>
        </w:rPr>
        <w:t>[43]</w:t>
      </w:r>
      <w:r w:rsidRPr="00E0144A">
        <w:rPr>
          <w:rFonts w:ascii="Book Antiqua" w:eastAsia="Book Antiqua" w:hAnsi="Book Antiqua" w:cs="Book Antiqua"/>
          <w:color w:val="000000"/>
        </w:rPr>
        <w:t xml:space="preserve">. Routine self-management activities such as taking </w:t>
      </w:r>
      <w:r w:rsidR="009F5075" w:rsidRPr="00E0144A">
        <w:rPr>
          <w:rFonts w:ascii="Book Antiqua" w:eastAsia="Book Antiqua" w:hAnsi="Book Antiqua" w:cs="Book Antiqua"/>
          <w:color w:val="000000"/>
        </w:rPr>
        <w:t>m</w:t>
      </w:r>
      <w:r w:rsidRPr="00E0144A">
        <w:rPr>
          <w:rFonts w:ascii="Book Antiqua" w:eastAsia="Book Antiqua" w:hAnsi="Book Antiqua" w:cs="Book Antiqua"/>
          <w:color w:val="000000"/>
        </w:rPr>
        <w:t>edication and insulin, monitoring blood sugar levels, adhering to a diet, and participating in physical exercise present significant challenges. Nevertheless, despite the many applications available, only a relatively small percentage of patients use them</w:t>
      </w:r>
      <w:r w:rsidRPr="00E0144A">
        <w:rPr>
          <w:rFonts w:ascii="Book Antiqua" w:eastAsia="Book Antiqua" w:hAnsi="Book Antiqua" w:cs="Book Antiqua"/>
          <w:color w:val="000000"/>
          <w:vertAlign w:val="superscript"/>
        </w:rPr>
        <w:t>[44]</w:t>
      </w:r>
      <w:r w:rsidRPr="00E0144A">
        <w:rPr>
          <w:rFonts w:ascii="Book Antiqua" w:eastAsia="Book Antiqua" w:hAnsi="Book Antiqua" w:cs="Book Antiqua"/>
          <w:color w:val="000000"/>
        </w:rPr>
        <w:t>.</w:t>
      </w:r>
    </w:p>
    <w:p w14:paraId="72001536" w14:textId="1F985750" w:rsidR="00A77B3E" w:rsidRPr="00E0144A" w:rsidRDefault="008C522A" w:rsidP="00E0144A">
      <w:pPr>
        <w:spacing w:line="360" w:lineRule="auto"/>
        <w:ind w:firstLine="240"/>
        <w:jc w:val="both"/>
        <w:rPr>
          <w:rFonts w:ascii="Book Antiqua" w:hAnsi="Book Antiqua"/>
        </w:rPr>
      </w:pPr>
      <w:r>
        <w:rPr>
          <w:rFonts w:ascii="Book Antiqua" w:eastAsia="Book Antiqua" w:hAnsi="Book Antiqua" w:cs="Book Antiqua"/>
          <w:color w:val="000000"/>
        </w:rPr>
        <w:t>A</w:t>
      </w:r>
      <w:r w:rsidRPr="00E0144A">
        <w:rPr>
          <w:rFonts w:ascii="Book Antiqua" w:eastAsia="Book Antiqua" w:hAnsi="Book Antiqua" w:cs="Book Antiqua"/>
          <w:color w:val="000000"/>
        </w:rPr>
        <w:t xml:space="preserve"> 2016 study of 65 Android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apps discovered that confidential information, such as insulin and blood sugar levels, was routinely collected and shared with third parties. One study investigates how a </w:t>
      </w:r>
      <w:r w:rsidR="007A3B81" w:rsidRPr="00E0144A">
        <w:rPr>
          <w:rFonts w:ascii="Book Antiqua" w:eastAsia="Book Antiqua" w:hAnsi="Book Antiqua" w:cs="Book Antiqua"/>
          <w:color w:val="000000"/>
        </w:rPr>
        <w:t>T2D</w:t>
      </w:r>
      <w:r>
        <w:rPr>
          <w:rFonts w:ascii="Book Antiqua" w:eastAsia="Book Antiqua" w:hAnsi="Book Antiqua" w:cs="Book Antiqua"/>
          <w:color w:val="000000"/>
        </w:rPr>
        <w:t>M</w:t>
      </w:r>
      <w:r w:rsidRPr="00E0144A">
        <w:rPr>
          <w:rFonts w:ascii="Book Antiqua" w:eastAsia="Book Antiqua" w:hAnsi="Book Antiqua" w:cs="Book Antiqua"/>
          <w:color w:val="000000"/>
        </w:rPr>
        <w:t xml:space="preserve"> Android mobile app can integrate supporting hardware such as an exercise bike, a treadmill, a heart-rate sensor, a wearable band, and a glucometer. This mobile program includes drugs, food consumption, exercise, and sleep tracking. Adesina </w:t>
      </w:r>
      <w:r w:rsidRPr="00E0144A">
        <w:rPr>
          <w:rFonts w:ascii="Book Antiqua" w:eastAsia="Book Antiqua" w:hAnsi="Book Antiqua" w:cs="Book Antiqua"/>
          <w:i/>
          <w:iCs/>
          <w:color w:val="000000"/>
        </w:rPr>
        <w:t>et al</w:t>
      </w:r>
      <w:r w:rsidR="009F5075" w:rsidRPr="00E0144A">
        <w:rPr>
          <w:rFonts w:ascii="Book Antiqua" w:eastAsia="Book Antiqua" w:hAnsi="Book Antiqua" w:cs="Book Antiqua"/>
          <w:color w:val="000000"/>
          <w:vertAlign w:val="superscript"/>
        </w:rPr>
        <w:t>[45]</w:t>
      </w:r>
      <w:r w:rsidRPr="00E0144A">
        <w:rPr>
          <w:rFonts w:ascii="Book Antiqua" w:eastAsia="Book Antiqua" w:hAnsi="Book Antiqua" w:cs="Book Antiqua"/>
          <w:color w:val="000000"/>
        </w:rPr>
        <w:t xml:space="preserve"> examine</w:t>
      </w:r>
      <w:r>
        <w:rPr>
          <w:rFonts w:ascii="Book Antiqua" w:eastAsia="Book Antiqua" w:hAnsi="Book Antiqua" w:cs="Book Antiqua"/>
          <w:color w:val="000000"/>
        </w:rPr>
        <w:t>d</w:t>
      </w:r>
      <w:r w:rsidRPr="00E0144A">
        <w:rPr>
          <w:rFonts w:ascii="Book Antiqua" w:eastAsia="Book Antiqua" w:hAnsi="Book Antiqua" w:cs="Book Antiqua"/>
          <w:color w:val="000000"/>
        </w:rPr>
        <w:t xml:space="preserve"> the effectiveness and applicability of digital tools designed to assist women with </w:t>
      </w:r>
      <w:r w:rsidR="007A3B81" w:rsidRPr="00E0144A">
        <w:rPr>
          <w:rFonts w:ascii="Book Antiqua" w:eastAsia="Book Antiqua" w:hAnsi="Book Antiqua" w:cs="Book Antiqua"/>
          <w:color w:val="000000"/>
        </w:rPr>
        <w:t>GD</w:t>
      </w:r>
      <w:r>
        <w:rPr>
          <w:rFonts w:ascii="Book Antiqua" w:eastAsia="Book Antiqua" w:hAnsi="Book Antiqua" w:cs="Book Antiqua"/>
          <w:color w:val="000000"/>
        </w:rPr>
        <w:t>M</w:t>
      </w:r>
      <w:r w:rsidRPr="00E0144A">
        <w:rPr>
          <w:rFonts w:ascii="Book Antiqua" w:eastAsia="Book Antiqua" w:hAnsi="Book Antiqua" w:cs="Book Antiqua"/>
          <w:color w:val="000000"/>
        </w:rPr>
        <w:t xml:space="preserve"> dietary self-management.</w:t>
      </w:r>
    </w:p>
    <w:p w14:paraId="083AB2C1" w14:textId="77777777" w:rsidR="00A77B3E" w:rsidRPr="00E0144A" w:rsidRDefault="00A77B3E" w:rsidP="00E0144A">
      <w:pPr>
        <w:spacing w:line="360" w:lineRule="auto"/>
        <w:ind w:firstLine="240"/>
        <w:jc w:val="both"/>
        <w:rPr>
          <w:rFonts w:ascii="Book Antiqua" w:hAnsi="Book Antiqua"/>
        </w:rPr>
      </w:pPr>
    </w:p>
    <w:p w14:paraId="4EE84C9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Foot examination</w:t>
      </w:r>
    </w:p>
    <w:p w14:paraId="40CEF25B" w14:textId="183C852F"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The likelihood of diabetic foot ulcers can be predicted by keeping an eye on </w:t>
      </w:r>
      <w:r w:rsidR="008C522A">
        <w:rPr>
          <w:rFonts w:ascii="Book Antiqua" w:eastAsia="Book Antiqua" w:hAnsi="Book Antiqua" w:cs="Book Antiqua"/>
          <w:color w:val="000000"/>
        </w:rPr>
        <w:t>patients’</w:t>
      </w:r>
      <w:r w:rsidRPr="00E0144A">
        <w:rPr>
          <w:rFonts w:ascii="Book Antiqua" w:eastAsia="Book Antiqua" w:hAnsi="Book Antiqua" w:cs="Book Antiqua"/>
          <w:color w:val="000000"/>
        </w:rPr>
        <w:t xml:space="preserve"> feet. A standard method is using a specialized thermometer to check for hotspots on the </w:t>
      </w:r>
      <w:r w:rsidRPr="00E0144A">
        <w:rPr>
          <w:rFonts w:ascii="Book Antiqua" w:eastAsia="Book Antiqua" w:hAnsi="Book Antiqua" w:cs="Book Antiqua"/>
          <w:color w:val="000000"/>
        </w:rPr>
        <w:lastRenderedPageBreak/>
        <w:t>foot that could be signs of an ulcer. However, there is scant reliable research on the benefits of tracking foot temperature at home</w:t>
      </w:r>
      <w:r w:rsidRPr="00E0144A">
        <w:rPr>
          <w:rFonts w:ascii="Book Antiqua" w:eastAsia="Book Antiqua" w:hAnsi="Book Antiqua" w:cs="Book Antiqua"/>
          <w:color w:val="000000"/>
          <w:vertAlign w:val="superscript"/>
        </w:rPr>
        <w:t>[46]</w:t>
      </w:r>
      <w:r w:rsidRPr="00E0144A">
        <w:rPr>
          <w:rFonts w:ascii="Book Antiqua" w:eastAsia="Book Antiqua" w:hAnsi="Book Antiqua" w:cs="Book Antiqua"/>
          <w:color w:val="000000"/>
        </w:rPr>
        <w:t>. This technique is intended to supplement, not replace, people who regularly check their feet</w:t>
      </w:r>
      <w:r w:rsidRPr="00E0144A">
        <w:rPr>
          <w:rFonts w:ascii="Book Antiqua" w:eastAsia="Book Antiqua" w:hAnsi="Book Antiqua" w:cs="Book Antiqua"/>
          <w:color w:val="000000"/>
          <w:vertAlign w:val="superscript"/>
        </w:rPr>
        <w:t>[47]</w:t>
      </w:r>
      <w:r w:rsidRPr="00E0144A">
        <w:rPr>
          <w:rFonts w:ascii="Book Antiqua" w:eastAsia="Book Antiqua" w:hAnsi="Book Antiqua" w:cs="Book Antiqua"/>
          <w:color w:val="000000"/>
        </w:rPr>
        <w:t>.</w:t>
      </w:r>
    </w:p>
    <w:p w14:paraId="5E345B0F" w14:textId="77777777" w:rsidR="00A77B3E" w:rsidRPr="00E0144A" w:rsidRDefault="00A77B3E" w:rsidP="00E0144A">
      <w:pPr>
        <w:spacing w:line="360" w:lineRule="auto"/>
        <w:jc w:val="both"/>
        <w:rPr>
          <w:rFonts w:ascii="Book Antiqua" w:hAnsi="Book Antiqua"/>
        </w:rPr>
      </w:pPr>
    </w:p>
    <w:p w14:paraId="19962BAA"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LIFESTYLE MANAGEMENT</w:t>
      </w:r>
    </w:p>
    <w:p w14:paraId="3115CABC"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Diet</w:t>
      </w:r>
    </w:p>
    <w:p w14:paraId="2C0F6E0F" w14:textId="6E378E0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A healthy diet with some carbohydrates; over time, consuming a consistent quantity of carbohydrates is beneficial to help </w:t>
      </w:r>
      <w:r w:rsidR="007A3B81" w:rsidRPr="00E0144A">
        <w:rPr>
          <w:rFonts w:ascii="Book Antiqua" w:eastAsia="Book Antiqua" w:hAnsi="Book Antiqua" w:cs="Book Antiqua"/>
          <w:color w:val="000000"/>
        </w:rPr>
        <w:t>T1DM</w:t>
      </w:r>
      <w:r w:rsidRPr="00E0144A">
        <w:rPr>
          <w:rFonts w:ascii="Book Antiqua" w:eastAsia="Book Antiqua" w:hAnsi="Book Antiqua" w:cs="Book Antiqua"/>
          <w:color w:val="000000"/>
        </w:rPr>
        <w:t xml:space="preserve"> patients better control their blood sugar levels. There is insufficient proof that low-carbohydrate diets benefit individuals with </w:t>
      </w:r>
      <w:r w:rsidR="000570D8" w:rsidRPr="00E0144A">
        <w:rPr>
          <w:rFonts w:ascii="Book Antiqua" w:eastAsia="Book Antiqua" w:hAnsi="Book Antiqua" w:cs="Book Antiqua"/>
          <w:color w:val="000000"/>
        </w:rPr>
        <w:t>T1</w:t>
      </w:r>
      <w:proofErr w:type="gramStart"/>
      <w:r w:rsidR="000570D8" w:rsidRPr="00E0144A">
        <w:rPr>
          <w:rFonts w:ascii="Book Antiqua" w:eastAsia="Book Antiqua" w:hAnsi="Book Antiqua" w:cs="Book Antiqua"/>
          <w:color w:val="000000"/>
        </w:rPr>
        <w:t>D</w:t>
      </w:r>
      <w:r w:rsidR="00845C44">
        <w:rPr>
          <w:rFonts w:ascii="Book Antiqua" w:eastAsia="Book Antiqua" w:hAnsi="Book Antiqua" w:cs="Book Antiqua"/>
          <w:color w:val="000000"/>
        </w:rPr>
        <w:t>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48]</w:t>
      </w:r>
      <w:r w:rsidRPr="00E0144A">
        <w:rPr>
          <w:rFonts w:ascii="Book Antiqua" w:eastAsia="Book Antiqua" w:hAnsi="Book Antiqua" w:cs="Book Antiqua"/>
          <w:color w:val="000000"/>
        </w:rPr>
        <w:t>. However, it may be possible for some people to follow a low-carbohydrate diet and carefully manage their insulin doses</w:t>
      </w:r>
      <w:r w:rsidRPr="00E0144A">
        <w:rPr>
          <w:rFonts w:ascii="Book Antiqua" w:eastAsia="Book Antiqua" w:hAnsi="Book Antiqua" w:cs="Book Antiqua"/>
          <w:color w:val="000000"/>
          <w:vertAlign w:val="superscript"/>
        </w:rPr>
        <w:t>[49]</w:t>
      </w:r>
      <w:r w:rsidRPr="00E0144A">
        <w:rPr>
          <w:rFonts w:ascii="Book Antiqua" w:eastAsia="Book Antiqua" w:hAnsi="Book Antiqua" w:cs="Book Antiqua"/>
          <w:color w:val="000000"/>
        </w:rPr>
        <w:t>.</w:t>
      </w:r>
    </w:p>
    <w:p w14:paraId="66FDEE2B" w14:textId="77777777" w:rsidR="00A77B3E" w:rsidRPr="00E0144A" w:rsidRDefault="00A77B3E" w:rsidP="00E0144A">
      <w:pPr>
        <w:spacing w:line="360" w:lineRule="auto"/>
        <w:jc w:val="both"/>
        <w:rPr>
          <w:rFonts w:ascii="Book Antiqua" w:hAnsi="Book Antiqua"/>
        </w:rPr>
      </w:pPr>
    </w:p>
    <w:p w14:paraId="36A6D4B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Exercise</w:t>
      </w:r>
    </w:p>
    <w:p w14:paraId="393B5C4E" w14:textId="3C91A150"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In addition to lowering blood sugar levels, exercise can increase insulin sensitivity and lower the chance of </w:t>
      </w:r>
      <w:r w:rsidR="00845C44">
        <w:rPr>
          <w:rFonts w:ascii="Book Antiqua" w:eastAsia="Book Antiqua" w:hAnsi="Book Antiqua" w:cs="Book Antiqua"/>
          <w:color w:val="000000"/>
        </w:rPr>
        <w:t>diabetic cardiomyopathy</w:t>
      </w:r>
      <w:r w:rsidRPr="00E0144A">
        <w:rPr>
          <w:rFonts w:ascii="Book Antiqua" w:eastAsia="Book Antiqua" w:hAnsi="Book Antiqua" w:cs="Book Antiqua"/>
          <w:color w:val="000000"/>
          <w:vertAlign w:val="superscript"/>
        </w:rPr>
        <w:t>[50]</w:t>
      </w:r>
      <w:r w:rsidRPr="00E0144A">
        <w:rPr>
          <w:rFonts w:ascii="Book Antiqua" w:eastAsia="Book Antiqua" w:hAnsi="Book Antiqua" w:cs="Book Antiqua"/>
          <w:color w:val="000000"/>
        </w:rPr>
        <w:t xml:space="preserve">. Numerous studies have demonstrated that exercise aids glycemic management and reduces HbA1c levels by about 4.2 mmol/mol (0.6%). Studies have shown that individuals with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who participate in both physical activity and dietary changes have a lower risk of developing impaired glucose tolerance</w:t>
      </w:r>
      <w:r w:rsidRPr="00E0144A">
        <w:rPr>
          <w:rFonts w:ascii="Book Antiqua" w:eastAsia="Book Antiqua" w:hAnsi="Book Antiqua" w:cs="Book Antiqua"/>
          <w:color w:val="000000"/>
          <w:vertAlign w:val="superscript"/>
        </w:rPr>
        <w:t>[51]</w:t>
      </w:r>
      <w:r w:rsidRPr="00E0144A">
        <w:rPr>
          <w:rFonts w:ascii="Book Antiqua" w:eastAsia="Book Antiqua" w:hAnsi="Book Antiqua" w:cs="Book Antiqua"/>
          <w:color w:val="000000"/>
        </w:rPr>
        <w:t xml:space="preserve">. Physical activity has an impact on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glucose management in that near-exercise energy expenditure rises to account for possible hypoglycemic episodes; this may help to explain why blood glucose levels do not fall during exercise. Exercise increases the translocation and expression of </w:t>
      </w:r>
      <w:r w:rsidR="009F5075" w:rsidRPr="00E0144A">
        <w:rPr>
          <w:rFonts w:ascii="Book Antiqua" w:eastAsia="Book Antiqua" w:hAnsi="Book Antiqua" w:cs="Book Antiqua"/>
          <w:color w:val="000000"/>
        </w:rPr>
        <w:t>glucose transporter type 4</w:t>
      </w:r>
      <w:r w:rsidRPr="00E0144A">
        <w:rPr>
          <w:rFonts w:ascii="Book Antiqua" w:eastAsia="Book Antiqua" w:hAnsi="Book Antiqua" w:cs="Book Antiqua"/>
          <w:color w:val="000000"/>
        </w:rPr>
        <w:t xml:space="preserve"> (</w:t>
      </w:r>
      <w:r w:rsidR="009F5075" w:rsidRPr="00E0144A">
        <w:rPr>
          <w:rFonts w:ascii="Book Antiqua" w:eastAsia="Book Antiqua" w:hAnsi="Book Antiqua" w:cs="Book Antiqua"/>
          <w:color w:val="000000"/>
        </w:rPr>
        <w:t>GLUT4</w:t>
      </w:r>
      <w:r w:rsidRPr="00E0144A">
        <w:rPr>
          <w:rFonts w:ascii="Book Antiqua" w:eastAsia="Book Antiqua" w:hAnsi="Book Antiqua" w:cs="Book Antiqua"/>
          <w:color w:val="000000"/>
        </w:rPr>
        <w:t xml:space="preserve">). This insulin-regulated glucose transporter provides glucose to muscle and adipose cells, making those with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more susceptible to nocturnal hypoglycemic episodes</w:t>
      </w:r>
      <w:r w:rsidRPr="00E0144A">
        <w:rPr>
          <w:rFonts w:ascii="Book Antiqua" w:eastAsia="Book Antiqua" w:hAnsi="Book Antiqua" w:cs="Book Antiqua"/>
          <w:color w:val="000000"/>
          <w:vertAlign w:val="superscript"/>
        </w:rPr>
        <w:t>[52]</w:t>
      </w:r>
      <w:r w:rsidRPr="00E0144A">
        <w:rPr>
          <w:rFonts w:ascii="Book Antiqua" w:eastAsia="Book Antiqua" w:hAnsi="Book Antiqua" w:cs="Book Antiqua"/>
          <w:color w:val="000000"/>
        </w:rPr>
        <w:t xml:space="preserve">. Although exercise may not directly lower blood glucose levels in with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many benefits remain, such as reduced risk of cardiovascular diseases, improved insulin sensitivity, blood pressure, body composition, lipid profiles, and endothelial function</w:t>
      </w:r>
      <w:r w:rsidRPr="00E0144A">
        <w:rPr>
          <w:rFonts w:ascii="Book Antiqua" w:eastAsia="Book Antiqua" w:hAnsi="Book Antiqua" w:cs="Book Antiqua"/>
          <w:color w:val="000000"/>
          <w:vertAlign w:val="superscript"/>
        </w:rPr>
        <w:t>[53]</w:t>
      </w:r>
      <w:r w:rsidRPr="00E0144A">
        <w:rPr>
          <w:rFonts w:ascii="Book Antiqua" w:eastAsia="Book Antiqua" w:hAnsi="Book Antiqua" w:cs="Book Antiqua"/>
          <w:color w:val="000000"/>
        </w:rPr>
        <w:t>.</w:t>
      </w:r>
    </w:p>
    <w:p w14:paraId="3550DE6C" w14:textId="77777777" w:rsidR="00A77B3E" w:rsidRPr="00E0144A" w:rsidRDefault="00A77B3E" w:rsidP="00E0144A">
      <w:pPr>
        <w:spacing w:line="360" w:lineRule="auto"/>
        <w:jc w:val="both"/>
        <w:rPr>
          <w:rFonts w:ascii="Book Antiqua" w:hAnsi="Book Antiqua"/>
        </w:rPr>
      </w:pPr>
    </w:p>
    <w:p w14:paraId="7A71B70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lastRenderedPageBreak/>
        <w:t>Medication</w:t>
      </w:r>
    </w:p>
    <w:p w14:paraId="7786EFDD" w14:textId="6CD632D1" w:rsidR="00A77B3E" w:rsidRPr="00E0144A" w:rsidRDefault="00000000" w:rsidP="00E0144A">
      <w:pPr>
        <w:spacing w:line="360" w:lineRule="auto"/>
        <w:jc w:val="both"/>
        <w:rPr>
          <w:rFonts w:ascii="Book Antiqua" w:hAnsi="Book Antiqua"/>
        </w:rPr>
      </w:pPr>
      <w:proofErr w:type="gramStart"/>
      <w:r w:rsidRPr="00E0144A">
        <w:rPr>
          <w:rFonts w:ascii="Book Antiqua" w:eastAsia="Book Antiqua" w:hAnsi="Book Antiqua" w:cs="Book Antiqua"/>
          <w:color w:val="000000"/>
        </w:rPr>
        <w:t>The vast majority of</w:t>
      </w:r>
      <w:proofErr w:type="gramEnd"/>
      <w:r w:rsidRPr="00E0144A">
        <w:rPr>
          <w:rFonts w:ascii="Book Antiqua" w:eastAsia="Book Antiqua" w:hAnsi="Book Antiqua" w:cs="Book Antiqua"/>
          <w:color w:val="000000"/>
        </w:rPr>
        <w:t xml:space="preserve"> drugs for </w:t>
      </w:r>
      <w:r w:rsidR="00845C44">
        <w:rPr>
          <w:rFonts w:ascii="Book Antiqua" w:eastAsia="Book Antiqua" w:hAnsi="Book Antiqua" w:cs="Book Antiqua"/>
          <w:color w:val="000000"/>
        </w:rPr>
        <w:t>DM</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work by lowering blood sugar levels in various ways. There is widespread consensus that people with diabetes who maintain tight glucose control and keep their blood glucose levels within normal limits have fewer complications, such as kidney or eye problems. </w:t>
      </w:r>
      <w:r w:rsidR="00845C44">
        <w:rPr>
          <w:rFonts w:ascii="Book Antiqua" w:eastAsia="Book Antiqua" w:hAnsi="Book Antiqua" w:cs="Book Antiqua"/>
          <w:color w:val="000000"/>
        </w:rPr>
        <w:t>There are s</w:t>
      </w:r>
      <w:r w:rsidR="00845C44" w:rsidRPr="00E0144A">
        <w:rPr>
          <w:rFonts w:ascii="Book Antiqua" w:eastAsia="Book Antiqua" w:hAnsi="Book Antiqua" w:cs="Book Antiqua"/>
          <w:color w:val="000000"/>
        </w:rPr>
        <w:t xml:space="preserve">everal </w:t>
      </w:r>
      <w:r w:rsidRPr="00E0144A">
        <w:rPr>
          <w:rFonts w:ascii="Book Antiqua" w:eastAsia="Book Antiqua" w:hAnsi="Book Antiqua" w:cs="Book Antiqua"/>
          <w:color w:val="000000"/>
        </w:rPr>
        <w:t>distinct types of antidiabetic medications</w:t>
      </w:r>
      <w:r w:rsidRPr="00E0144A">
        <w:rPr>
          <w:rFonts w:ascii="Book Antiqua" w:eastAsia="Book Antiqua" w:hAnsi="Book Antiqua" w:cs="Book Antiqua"/>
          <w:color w:val="000000"/>
          <w:vertAlign w:val="superscript"/>
        </w:rPr>
        <w:t>[54]</w:t>
      </w:r>
      <w:r w:rsidRPr="00E0144A">
        <w:rPr>
          <w:rFonts w:ascii="Book Antiqua" w:eastAsia="Book Antiqua" w:hAnsi="Book Antiqua" w:cs="Book Antiqua"/>
          <w:color w:val="000000"/>
        </w:rPr>
        <w:t xml:space="preserve">. A basal-bolus regimen that most closely mimics natural insulin release is optimal for treating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 l</w:t>
      </w:r>
      <w:r w:rsidRPr="00E0144A">
        <w:rPr>
          <w:rFonts w:ascii="Book Antiqua" w:eastAsia="Book Antiqua" w:hAnsi="Book Antiqua" w:cs="Book Antiqua"/>
          <w:color w:val="000000"/>
        </w:rPr>
        <w:t>ong-acting insulin for the basal rate and short-acting insulin with food</w:t>
      </w:r>
      <w:r w:rsidRPr="00E0144A">
        <w:rPr>
          <w:rFonts w:ascii="Book Antiqua" w:eastAsia="Book Antiqua" w:hAnsi="Book Antiqua" w:cs="Book Antiqua"/>
          <w:color w:val="000000"/>
          <w:vertAlign w:val="superscript"/>
        </w:rPr>
        <w:t>[55]</w:t>
      </w:r>
      <w:r w:rsidRPr="00E0144A">
        <w:rPr>
          <w:rFonts w:ascii="Book Antiqua" w:eastAsia="Book Antiqua" w:hAnsi="Book Antiqua" w:cs="Book Antiqua"/>
          <w:color w:val="000000"/>
        </w:rPr>
        <w:t>.</w:t>
      </w:r>
      <w:r w:rsidR="009F5075"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Most people with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are treated with oral medication, </w:t>
      </w:r>
      <w:r w:rsidR="00845C44">
        <w:rPr>
          <w:rFonts w:ascii="Book Antiqua" w:eastAsia="Book Antiqua" w:hAnsi="Book Antiqua" w:cs="Book Antiqua"/>
          <w:color w:val="000000"/>
        </w:rPr>
        <w:t>al</w:t>
      </w:r>
      <w:r w:rsidRPr="00E0144A">
        <w:rPr>
          <w:rFonts w:ascii="Book Antiqua" w:eastAsia="Book Antiqua" w:hAnsi="Book Antiqua" w:cs="Book Antiqua"/>
          <w:color w:val="000000"/>
        </w:rPr>
        <w:t xml:space="preserve">though some ultimately need to be treated intravenously with insulin or GLP-1 agonists. Metformin is usually recommended as the initial therapy for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because there is strong evidence that it lowers mortality rates. Furthermore, it decreases the volume of glucose produced in the liver while increasing the quantity of glucose retained by peripheral tissue</w:t>
      </w:r>
      <w:r w:rsidRPr="00E0144A">
        <w:rPr>
          <w:rFonts w:ascii="Book Antiqua" w:eastAsia="Book Antiqua" w:hAnsi="Book Antiqua" w:cs="Book Antiqua"/>
          <w:color w:val="000000"/>
          <w:vertAlign w:val="superscript"/>
        </w:rPr>
        <w:t>[56]</w:t>
      </w:r>
      <w:r w:rsidRPr="00E0144A">
        <w:rPr>
          <w:rFonts w:ascii="Book Antiqua" w:eastAsia="Book Antiqua" w:hAnsi="Book Antiqua" w:cs="Book Antiqua"/>
          <w:color w:val="000000"/>
        </w:rPr>
        <w:t>.</w:t>
      </w:r>
    </w:p>
    <w:p w14:paraId="0EACE235" w14:textId="77777777" w:rsidR="00A77B3E" w:rsidRPr="00E0144A" w:rsidRDefault="00A77B3E" w:rsidP="00E0144A">
      <w:pPr>
        <w:spacing w:line="360" w:lineRule="auto"/>
        <w:jc w:val="both"/>
        <w:rPr>
          <w:rFonts w:ascii="Book Antiqua" w:hAnsi="Book Antiqua"/>
        </w:rPr>
      </w:pPr>
    </w:p>
    <w:p w14:paraId="196EB48B" w14:textId="3AE56431"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 xml:space="preserve">THERAPEUTIC PERFORMANCE </w:t>
      </w:r>
      <w:r w:rsidR="00845C44">
        <w:rPr>
          <w:rFonts w:ascii="Book Antiqua" w:eastAsia="Book Antiqua" w:hAnsi="Book Antiqua" w:cs="Book Antiqua"/>
          <w:b/>
          <w:bCs/>
          <w:caps/>
          <w:color w:val="000000"/>
          <w:u w:val="single"/>
        </w:rPr>
        <w:t>FOR</w:t>
      </w:r>
      <w:r w:rsidR="00845C44" w:rsidRPr="00E0144A">
        <w:rPr>
          <w:rFonts w:ascii="Book Antiqua" w:eastAsia="Book Antiqua" w:hAnsi="Book Antiqua" w:cs="Book Antiqua"/>
          <w:b/>
          <w:bCs/>
          <w:caps/>
          <w:color w:val="000000"/>
          <w:u w:val="single"/>
        </w:rPr>
        <w:t xml:space="preserve"> </w:t>
      </w:r>
      <w:r w:rsidR="00845C44">
        <w:rPr>
          <w:rFonts w:ascii="Book Antiqua" w:eastAsia="Book Antiqua" w:hAnsi="Book Antiqua" w:cs="Book Antiqua"/>
          <w:b/>
          <w:bCs/>
          <w:caps/>
          <w:color w:val="000000"/>
          <w:u w:val="single"/>
        </w:rPr>
        <w:t>DM</w:t>
      </w:r>
      <w:r w:rsidRPr="00E0144A">
        <w:rPr>
          <w:rFonts w:ascii="Book Antiqua" w:eastAsia="Book Antiqua" w:hAnsi="Book Antiqua" w:cs="Book Antiqua"/>
          <w:b/>
          <w:bCs/>
          <w:caps/>
          <w:color w:val="000000"/>
          <w:u w:val="single"/>
        </w:rPr>
        <w:t xml:space="preserve"> </w:t>
      </w:r>
      <w:r w:rsidR="00845C44">
        <w:rPr>
          <w:rFonts w:ascii="Book Antiqua" w:eastAsia="Book Antiqua" w:hAnsi="Book Antiqua" w:cs="Book Antiqua"/>
          <w:b/>
          <w:bCs/>
          <w:caps/>
          <w:color w:val="000000"/>
          <w:u w:val="single"/>
        </w:rPr>
        <w:t>USING</w:t>
      </w:r>
      <w:r w:rsidR="00845C44" w:rsidRPr="00E0144A">
        <w:rPr>
          <w:rFonts w:ascii="Book Antiqua" w:eastAsia="Book Antiqua" w:hAnsi="Book Antiqua" w:cs="Book Antiqua"/>
          <w:b/>
          <w:bCs/>
          <w:caps/>
          <w:color w:val="000000"/>
          <w:u w:val="single"/>
        </w:rPr>
        <w:t xml:space="preserve"> </w:t>
      </w:r>
      <w:r w:rsidRPr="00E0144A">
        <w:rPr>
          <w:rFonts w:ascii="Book Antiqua" w:eastAsia="Book Antiqua" w:hAnsi="Book Antiqua" w:cs="Book Antiqua"/>
          <w:b/>
          <w:bCs/>
          <w:caps/>
          <w:color w:val="000000"/>
          <w:u w:val="single"/>
        </w:rPr>
        <w:t>SPECIAL TARGETS</w:t>
      </w:r>
    </w:p>
    <w:p w14:paraId="4710EF32" w14:textId="3908E02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Even though biomedicine has made a lot of progress and we are learning more about how to treat different diseases, </w:t>
      </w:r>
      <w:r w:rsidR="00845C44">
        <w:rPr>
          <w:rFonts w:ascii="Book Antiqua" w:eastAsia="Book Antiqua" w:hAnsi="Book Antiqua" w:cs="Book Antiqua"/>
          <w:color w:val="000000"/>
        </w:rPr>
        <w:t>DM</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is still hard to treat. To solve this problem, researchers from various fields are looking for a way to treat </w:t>
      </w:r>
      <w:r w:rsidR="00845C44">
        <w:rPr>
          <w:rFonts w:ascii="Book Antiqua" w:eastAsia="Book Antiqua" w:hAnsi="Book Antiqua" w:cs="Book Antiqua"/>
          <w:color w:val="000000"/>
        </w:rPr>
        <w:t>DM</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that is both safe and easy</w:t>
      </w:r>
      <w:r w:rsidRPr="00E0144A">
        <w:rPr>
          <w:rFonts w:ascii="Book Antiqua" w:eastAsia="Book Antiqua" w:hAnsi="Book Antiqua" w:cs="Book Antiqua"/>
          <w:color w:val="000000"/>
          <w:vertAlign w:val="superscript"/>
        </w:rPr>
        <w:t>[57]</w:t>
      </w:r>
      <w:r w:rsidRPr="00E0144A">
        <w:rPr>
          <w:rFonts w:ascii="Book Antiqua" w:eastAsia="Book Antiqua" w:hAnsi="Book Antiqua" w:cs="Book Antiqua"/>
          <w:color w:val="000000"/>
        </w:rPr>
        <w:t>. In addition, rigorous evaluation of the drug action mechanisms of known compounds is beneficial for further validating several novel molecular drug targets.</w:t>
      </w:r>
    </w:p>
    <w:p w14:paraId="6FB51B91" w14:textId="5EC68D18"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In contrast to several extant synthetic medicines, natural biomolecules have a wide range of structural variability and have emerged as a valuable source of active agents for developing newer lead compounds in drug discovery</w:t>
      </w:r>
      <w:r w:rsidRPr="00E0144A">
        <w:rPr>
          <w:rFonts w:ascii="Book Antiqua" w:eastAsia="Book Antiqua" w:hAnsi="Book Antiqua" w:cs="Book Antiqua"/>
          <w:color w:val="000000"/>
          <w:vertAlign w:val="superscript"/>
        </w:rPr>
        <w:t>[58]</w:t>
      </w:r>
      <w:r w:rsidRPr="00E0144A">
        <w:rPr>
          <w:rFonts w:ascii="Book Antiqua" w:eastAsia="Book Antiqua" w:hAnsi="Book Antiqua" w:cs="Book Antiqua"/>
          <w:color w:val="000000"/>
        </w:rPr>
        <w:t xml:space="preserve">. Antidiabetic </w:t>
      </w:r>
      <w:r w:rsidR="00845C44">
        <w:rPr>
          <w:rFonts w:ascii="Book Antiqua" w:eastAsia="Book Antiqua" w:hAnsi="Book Antiqua" w:cs="Book Antiqua"/>
          <w:color w:val="000000"/>
        </w:rPr>
        <w:t>drug</w:t>
      </w:r>
      <w:r w:rsidR="00845C44" w:rsidRPr="00E0144A">
        <w:rPr>
          <w:rFonts w:ascii="Book Antiqua" w:eastAsia="Book Antiqua" w:hAnsi="Book Antiqua" w:cs="Book Antiqua"/>
          <w:color w:val="000000"/>
        </w:rPr>
        <w:t xml:space="preserve">s </w:t>
      </w:r>
      <w:r w:rsidRPr="00E0144A">
        <w:rPr>
          <w:rFonts w:ascii="Book Antiqua" w:eastAsia="Book Antiqua" w:hAnsi="Book Antiqua" w:cs="Book Antiqua"/>
          <w:color w:val="000000"/>
        </w:rPr>
        <w:t xml:space="preserve">like </w:t>
      </w:r>
      <w:r w:rsidR="009F5075" w:rsidRPr="00E0144A">
        <w:rPr>
          <w:rFonts w:ascii="Book Antiqua" w:eastAsia="Book Antiqua" w:hAnsi="Book Antiqua" w:cs="Book Antiqua"/>
          <w:color w:val="000000"/>
        </w:rPr>
        <w:t>d</w:t>
      </w:r>
      <w:r w:rsidRPr="00E0144A">
        <w:rPr>
          <w:rFonts w:ascii="Book Antiqua" w:eastAsia="Book Antiqua" w:hAnsi="Book Antiqua" w:cs="Book Antiqua"/>
          <w:color w:val="000000"/>
        </w:rPr>
        <w:t xml:space="preserve">ipeptidyl peptidase 4, thiazolidinedione, sulfonylurea, or metformin inhibitors are currently used to treat DM. However, these drugs cannot entirely limit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and future studies are required to find a better cure</w:t>
      </w:r>
      <w:r w:rsidRPr="00E0144A">
        <w:rPr>
          <w:rFonts w:ascii="Book Antiqua" w:eastAsia="Book Antiqua" w:hAnsi="Book Antiqua" w:cs="Book Antiqua"/>
          <w:color w:val="000000"/>
          <w:vertAlign w:val="superscript"/>
        </w:rPr>
        <w:t>[59]</w:t>
      </w:r>
      <w:r w:rsidRPr="00E0144A">
        <w:rPr>
          <w:rFonts w:ascii="Book Antiqua" w:eastAsia="Book Antiqua" w:hAnsi="Book Antiqua" w:cs="Book Antiqua"/>
          <w:color w:val="000000"/>
        </w:rPr>
        <w:t>.</w:t>
      </w:r>
    </w:p>
    <w:p w14:paraId="11EF71AE" w14:textId="3F085FBE"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In biological systems, receptors are chemical structures composed of proteins that receive and transmit signals. These are some of the receptors and medications that are currently used to treat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D873D3" w:rsidRPr="00E0144A">
        <w:rPr>
          <w:rFonts w:ascii="Book Antiqua" w:eastAsia="Book Antiqua" w:hAnsi="Book Antiqua" w:cs="Book Antiqua"/>
          <w:color w:val="000000"/>
        </w:rPr>
        <w:t>t</w:t>
      </w:r>
      <w:r w:rsidRPr="00E0144A">
        <w:rPr>
          <w:rFonts w:ascii="Book Antiqua" w:eastAsia="Book Antiqua" w:hAnsi="Book Antiqua" w:cs="Book Antiqua"/>
          <w:color w:val="000000"/>
        </w:rPr>
        <w:t xml:space="preserve">hiazolidinediones, </w:t>
      </w:r>
      <w:r w:rsidR="00D873D3" w:rsidRPr="00E0144A">
        <w:rPr>
          <w:rFonts w:ascii="Book Antiqua" w:eastAsia="Book Antiqua" w:hAnsi="Book Antiqua" w:cs="Book Antiqua"/>
          <w:color w:val="000000"/>
        </w:rPr>
        <w:t>g</w:t>
      </w:r>
      <w:r w:rsidRPr="00E0144A">
        <w:rPr>
          <w:rFonts w:ascii="Book Antiqua" w:eastAsia="Book Antiqua" w:hAnsi="Book Antiqua" w:cs="Book Antiqua"/>
          <w:color w:val="000000"/>
        </w:rPr>
        <w:t xml:space="preserve">liptins, GLP-1, </w:t>
      </w:r>
      <w:r w:rsidR="00D873D3" w:rsidRPr="00E0144A">
        <w:rPr>
          <w:rFonts w:ascii="Book Antiqua" w:eastAsia="Book Antiqua" w:hAnsi="Book Antiqua" w:cs="Book Antiqua"/>
          <w:color w:val="000000"/>
        </w:rPr>
        <w:t>g</w:t>
      </w:r>
      <w:r w:rsidRPr="00E0144A">
        <w:rPr>
          <w:rFonts w:ascii="Book Antiqua" w:eastAsia="Book Antiqua" w:hAnsi="Book Antiqua" w:cs="Book Antiqua"/>
          <w:color w:val="000000"/>
        </w:rPr>
        <w:t xml:space="preserve">linides, </w:t>
      </w:r>
      <w:r w:rsidR="00D873D3" w:rsidRPr="00E0144A">
        <w:rPr>
          <w:rFonts w:ascii="Book Antiqua" w:eastAsia="Book Antiqua" w:hAnsi="Book Antiqua" w:cs="Book Antiqua"/>
          <w:color w:val="000000"/>
        </w:rPr>
        <w:t>b</w:t>
      </w:r>
      <w:r w:rsidRPr="00E0144A">
        <w:rPr>
          <w:rFonts w:ascii="Book Antiqua" w:eastAsia="Book Antiqua" w:hAnsi="Book Antiqua" w:cs="Book Antiqua"/>
          <w:color w:val="000000"/>
        </w:rPr>
        <w:t xml:space="preserve">iguanides, </w:t>
      </w:r>
      <w:r w:rsidRPr="00E0144A">
        <w:rPr>
          <w:rFonts w:ascii="Book Antiqua" w:eastAsia="Book Antiqua" w:hAnsi="Book Antiqua" w:cs="Book Antiqua"/>
          <w:color w:val="000000"/>
        </w:rPr>
        <w:lastRenderedPageBreak/>
        <w:t xml:space="preserve">insulin, </w:t>
      </w:r>
      <w:r w:rsidR="009F5075" w:rsidRPr="00E0144A">
        <w:rPr>
          <w:rFonts w:ascii="Book Antiqua" w:eastAsia="Book Antiqua" w:hAnsi="Book Antiqua" w:cs="Book Antiqua"/>
          <w:color w:val="000000"/>
        </w:rPr>
        <w:t xml:space="preserve">peroxisome proliferator-activated receptor </w:t>
      </w:r>
      <w:r w:rsidRPr="00E0144A">
        <w:rPr>
          <w:rFonts w:ascii="Book Antiqua" w:eastAsia="Book Antiqua" w:hAnsi="Book Antiqua" w:cs="Book Antiqua"/>
          <w:color w:val="000000"/>
        </w:rPr>
        <w:t>(</w:t>
      </w:r>
      <w:r w:rsidR="009F5075" w:rsidRPr="00E0144A">
        <w:rPr>
          <w:rFonts w:ascii="Book Antiqua" w:eastAsia="Book Antiqua" w:hAnsi="Book Antiqua" w:cs="Book Antiqua"/>
          <w:color w:val="000000"/>
        </w:rPr>
        <w:t>PPAR</w:t>
      </w:r>
      <w:r w:rsidRPr="00E0144A">
        <w:rPr>
          <w:rFonts w:ascii="Book Antiqua" w:eastAsia="Book Antiqua" w:hAnsi="Book Antiqua" w:cs="Book Antiqua"/>
          <w:color w:val="000000"/>
        </w:rPr>
        <w:t>)</w:t>
      </w:r>
      <w:r w:rsidR="00845C44">
        <w:rPr>
          <w:rFonts w:ascii="Book Antiqua" w:eastAsia="Book Antiqua" w:hAnsi="Book Antiqua" w:cs="Book Antiqua"/>
          <w:color w:val="000000"/>
        </w:rPr>
        <w:t xml:space="preserve"> agonists</w:t>
      </w:r>
      <w:r w:rsidRPr="00E0144A">
        <w:rPr>
          <w:rFonts w:ascii="Book Antiqua" w:eastAsia="Book Antiqua" w:hAnsi="Book Antiqua" w:cs="Book Antiqua"/>
          <w:color w:val="000000"/>
        </w:rPr>
        <w:t xml:space="preserve">, </w:t>
      </w:r>
      <w:proofErr w:type="spellStart"/>
      <w:r w:rsidR="00D873D3" w:rsidRPr="00E0144A">
        <w:rPr>
          <w:rFonts w:ascii="Book Antiqua" w:eastAsia="Book Antiqua" w:hAnsi="Book Antiqua" w:cs="Book Antiqua"/>
          <w:color w:val="000000"/>
        </w:rPr>
        <w:t>s</w:t>
      </w:r>
      <w:r w:rsidRPr="00E0144A">
        <w:rPr>
          <w:rFonts w:ascii="Book Antiqua" w:eastAsia="Book Antiqua" w:hAnsi="Book Antiqua" w:cs="Book Antiqua"/>
          <w:color w:val="000000"/>
        </w:rPr>
        <w:t>ulphonylureas</w:t>
      </w:r>
      <w:proofErr w:type="spellEnd"/>
      <w:r w:rsidRPr="00E0144A">
        <w:rPr>
          <w:rFonts w:ascii="Book Antiqua" w:eastAsia="Book Antiqua" w:hAnsi="Book Antiqua" w:cs="Book Antiqua"/>
          <w:color w:val="000000"/>
        </w:rPr>
        <w:t>, β-</w:t>
      </w:r>
      <w:r w:rsidR="009F5075" w:rsidRPr="00E0144A">
        <w:rPr>
          <w:rFonts w:ascii="Book Antiqua" w:eastAsia="Book Antiqua" w:hAnsi="Book Antiqua" w:cs="Book Antiqua"/>
          <w:color w:val="000000"/>
        </w:rPr>
        <w:t>g</w:t>
      </w:r>
      <w:r w:rsidRPr="00E0144A">
        <w:rPr>
          <w:rFonts w:ascii="Book Antiqua" w:eastAsia="Book Antiqua" w:hAnsi="Book Antiqua" w:cs="Book Antiqua"/>
          <w:color w:val="000000"/>
        </w:rPr>
        <w:t xml:space="preserve">lucosidase inhibitors, amylin mimics, SGLT-2, and </w:t>
      </w:r>
      <w:r w:rsidR="001B151D" w:rsidRPr="00E0144A">
        <w:rPr>
          <w:rFonts w:ascii="Book Antiqua" w:eastAsia="Book Antiqua" w:hAnsi="Book Antiqua" w:cs="Book Antiqua"/>
          <w:color w:val="000000"/>
        </w:rPr>
        <w:t>d</w:t>
      </w:r>
      <w:r w:rsidRPr="00E0144A">
        <w:rPr>
          <w:rFonts w:ascii="Book Antiqua" w:eastAsia="Book Antiqua" w:hAnsi="Book Antiqua" w:cs="Book Antiqua"/>
          <w:color w:val="000000"/>
        </w:rPr>
        <w:t>opamine D2 agonists</w:t>
      </w:r>
      <w:r w:rsidRPr="00E0144A">
        <w:rPr>
          <w:rFonts w:ascii="Book Antiqua" w:eastAsia="Book Antiqua" w:hAnsi="Book Antiqua" w:cs="Book Antiqua"/>
          <w:color w:val="000000"/>
          <w:vertAlign w:val="superscript"/>
        </w:rPr>
        <w:t>[60]</w:t>
      </w:r>
      <w:r w:rsidRPr="00E0144A">
        <w:rPr>
          <w:rFonts w:ascii="Book Antiqua" w:eastAsia="Book Antiqua" w:hAnsi="Book Antiqua" w:cs="Book Antiqua"/>
          <w:color w:val="000000"/>
        </w:rPr>
        <w:t xml:space="preserve">. Pro-hormone convertases (PC I and PC 2) and </w:t>
      </w:r>
      <w:proofErr w:type="spellStart"/>
      <w:r w:rsidRPr="00E0144A">
        <w:rPr>
          <w:rFonts w:ascii="Book Antiqua" w:eastAsia="Book Antiqua" w:hAnsi="Book Antiqua" w:cs="Book Antiqua"/>
          <w:color w:val="000000"/>
        </w:rPr>
        <w:t>exo</w:t>
      </w:r>
      <w:proofErr w:type="spellEnd"/>
      <w:r w:rsidRPr="00E0144A">
        <w:rPr>
          <w:rFonts w:ascii="Book Antiqua" w:eastAsia="Book Antiqua" w:hAnsi="Book Antiqua" w:cs="Book Antiqua"/>
          <w:color w:val="000000"/>
        </w:rPr>
        <w:t>-protease carboxypeptidase make insulin from pro-insulin. These enzymes produce insulin and C-peptide</w:t>
      </w:r>
      <w:r w:rsidRPr="00E0144A">
        <w:rPr>
          <w:rFonts w:ascii="Book Antiqua" w:eastAsia="Book Antiqua" w:hAnsi="Book Antiqua" w:cs="Book Antiqua"/>
          <w:color w:val="000000"/>
          <w:vertAlign w:val="superscript"/>
        </w:rPr>
        <w:t>[61]</w:t>
      </w:r>
      <w:r w:rsidRPr="00E0144A">
        <w:rPr>
          <w:rFonts w:ascii="Book Antiqua" w:eastAsia="Book Antiqua" w:hAnsi="Book Antiqua" w:cs="Book Antiqua"/>
          <w:color w:val="000000"/>
        </w:rPr>
        <w:t xml:space="preserve">. Insulin facilitates the translocation of GLUT4 to the cell, causing adipose/skeletal muscle cells to consume additional glucose. Other cutting-edge candidates for managing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include </w:t>
      </w:r>
      <w:r w:rsidR="00D873D3" w:rsidRPr="00E0144A">
        <w:rPr>
          <w:rFonts w:ascii="Book Antiqua" w:eastAsia="Book Antiqua" w:hAnsi="Book Antiqua" w:cs="Book Antiqua"/>
          <w:color w:val="000000"/>
        </w:rPr>
        <w:t>components of G protein-coupled receptor (GPCR)</w:t>
      </w:r>
      <w:r w:rsidRPr="00E0144A">
        <w:rPr>
          <w:rFonts w:ascii="Book Antiqua" w:eastAsia="Book Antiqua" w:hAnsi="Book Antiqua" w:cs="Book Antiqua"/>
          <w:color w:val="000000"/>
        </w:rPr>
        <w:t xml:space="preserve"> 119, </w:t>
      </w:r>
      <w:r w:rsidR="00D873D3" w:rsidRPr="00E0144A">
        <w:rPr>
          <w:rFonts w:ascii="Book Antiqua" w:eastAsia="Book Antiqua" w:hAnsi="Book Antiqua" w:cs="Book Antiqua"/>
          <w:color w:val="000000"/>
        </w:rPr>
        <w:t>G protein-coupled estrogen receptor (</w:t>
      </w:r>
      <w:r w:rsidRPr="00E0144A">
        <w:rPr>
          <w:rFonts w:ascii="Book Antiqua" w:eastAsia="Book Antiqua" w:hAnsi="Book Antiqua" w:cs="Book Antiqua"/>
          <w:color w:val="000000"/>
        </w:rPr>
        <w:t>GPER</w:t>
      </w:r>
      <w:r w:rsidR="00D873D3"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proofErr w:type="spellStart"/>
      <w:r w:rsidR="00B80E34"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w:t>
      </w:r>
      <w:r w:rsidR="00845C44" w:rsidRPr="00E0144A">
        <w:rPr>
          <w:rFonts w:ascii="Book Antiqua" w:eastAsia="Book Antiqua" w:hAnsi="Book Antiqua" w:cs="Book Antiqua"/>
          <w:color w:val="000000"/>
        </w:rPr>
        <w:t>METRNL</w:t>
      </w:r>
      <w:r w:rsidRPr="00E0144A">
        <w:rPr>
          <w:rFonts w:ascii="Book Antiqua" w:eastAsia="Book Antiqua" w:hAnsi="Book Antiqua" w:cs="Book Antiqua"/>
          <w:color w:val="000000"/>
        </w:rPr>
        <w:t xml:space="preserve">, </w:t>
      </w:r>
      <w:r w:rsidR="00B80E34" w:rsidRPr="00E0144A">
        <w:rPr>
          <w:rFonts w:ascii="Book Antiqua" w:eastAsia="Book Antiqua" w:hAnsi="Book Antiqua" w:cs="Book Antiqua"/>
          <w:color w:val="000000"/>
        </w:rPr>
        <w:t>pigment epithelium-derived factor (PEDF)</w:t>
      </w:r>
      <w:r w:rsidRPr="00E0144A">
        <w:rPr>
          <w:rFonts w:ascii="Book Antiqua" w:eastAsia="Book Antiqua" w:hAnsi="Book Antiqua" w:cs="Book Antiqua"/>
          <w:color w:val="000000"/>
        </w:rPr>
        <w:t xml:space="preserve">, GPCR, GIP, </w:t>
      </w:r>
      <w:r w:rsidR="00B80E34" w:rsidRPr="00E0144A">
        <w:rPr>
          <w:rFonts w:ascii="Book Antiqua" w:eastAsia="Book Antiqua" w:hAnsi="Book Antiqua" w:cs="Book Antiqua"/>
          <w:color w:val="000000"/>
        </w:rPr>
        <w:t>m</w:t>
      </w:r>
      <w:r w:rsidRPr="00E0144A">
        <w:rPr>
          <w:rFonts w:ascii="Book Antiqua" w:eastAsia="Book Antiqua" w:hAnsi="Book Antiqua" w:cs="Book Antiqua"/>
          <w:color w:val="000000"/>
        </w:rPr>
        <w:t>elatonin</w:t>
      </w:r>
      <w:r w:rsidR="006D0522" w:rsidRPr="00E0144A">
        <w:rPr>
          <w:rFonts w:ascii="Book Antiqua" w:eastAsia="Book Antiqua" w:hAnsi="Book Antiqua" w:cs="Book Antiqua"/>
          <w:color w:val="000000"/>
        </w:rPr>
        <w:t xml:space="preserve"> (MLT)</w:t>
      </w:r>
      <w:r w:rsidRPr="00E0144A">
        <w:rPr>
          <w:rFonts w:ascii="Book Antiqua" w:eastAsia="Book Antiqua" w:hAnsi="Book Antiqua" w:cs="Book Antiqua"/>
          <w:color w:val="000000"/>
        </w:rPr>
        <w:t xml:space="preserve">, </w:t>
      </w:r>
      <w:proofErr w:type="spellStart"/>
      <w:r w:rsidR="00B80E34" w:rsidRPr="00E0144A">
        <w:rPr>
          <w:rFonts w:ascii="Book Antiqua" w:eastAsia="Book Antiqua" w:hAnsi="Book Antiqua" w:cs="Book Antiqua"/>
          <w:color w:val="000000"/>
        </w:rPr>
        <w:t>v</w:t>
      </w:r>
      <w:r w:rsidRPr="00E0144A">
        <w:rPr>
          <w:rFonts w:ascii="Book Antiqua" w:eastAsia="Book Antiqua" w:hAnsi="Book Antiqua" w:cs="Book Antiqua"/>
          <w:color w:val="000000"/>
        </w:rPr>
        <w:t>isfatin</w:t>
      </w:r>
      <w:proofErr w:type="spellEnd"/>
      <w:r w:rsidRPr="00E0144A">
        <w:rPr>
          <w:rFonts w:ascii="Book Antiqua" w:eastAsia="Book Antiqua" w:hAnsi="Book Antiqua" w:cs="Book Antiqua"/>
          <w:color w:val="000000"/>
        </w:rPr>
        <w:t>, ACRP 30 (</w:t>
      </w:r>
      <w:proofErr w:type="spellStart"/>
      <w:r w:rsidRPr="00E0144A">
        <w:rPr>
          <w:rFonts w:ascii="Book Antiqua" w:eastAsia="Book Antiqua" w:hAnsi="Book Antiqua" w:cs="Book Antiqua"/>
          <w:color w:val="000000"/>
        </w:rPr>
        <w:t>AdipoQ</w:t>
      </w:r>
      <w:proofErr w:type="spellEnd"/>
      <w:r w:rsidRPr="00E0144A">
        <w:rPr>
          <w:rFonts w:ascii="Book Antiqua" w:eastAsia="Book Antiqua" w:hAnsi="Book Antiqua" w:cs="Book Antiqua"/>
          <w:color w:val="000000"/>
        </w:rPr>
        <w:t xml:space="preserve">), and </w:t>
      </w:r>
      <w:r w:rsidR="009F5075" w:rsidRPr="00E0144A">
        <w:rPr>
          <w:rFonts w:ascii="Book Antiqua" w:eastAsia="Book Antiqua" w:hAnsi="Book Antiqua" w:cs="Book Antiqua"/>
          <w:color w:val="000000"/>
        </w:rPr>
        <w:t>f</w:t>
      </w:r>
      <w:r w:rsidRPr="00E0144A">
        <w:rPr>
          <w:rFonts w:ascii="Book Antiqua" w:eastAsia="Book Antiqua" w:hAnsi="Book Antiqua" w:cs="Book Antiqua"/>
          <w:color w:val="000000"/>
        </w:rPr>
        <w:t>etuin-A</w:t>
      </w:r>
      <w:r w:rsidRPr="00E0144A">
        <w:rPr>
          <w:rFonts w:ascii="Book Antiqua" w:eastAsia="Book Antiqua" w:hAnsi="Book Antiqua" w:cs="Book Antiqua"/>
          <w:color w:val="000000"/>
          <w:vertAlign w:val="superscript"/>
        </w:rPr>
        <w:t>[60,62]</w:t>
      </w:r>
      <w:r w:rsidRPr="00E0144A">
        <w:rPr>
          <w:rFonts w:ascii="Book Antiqua" w:eastAsia="Book Antiqua" w:hAnsi="Book Antiqua" w:cs="Book Antiqua"/>
          <w:color w:val="000000"/>
        </w:rPr>
        <w:t>.</w:t>
      </w:r>
    </w:p>
    <w:p w14:paraId="29E8D82F" w14:textId="1CAD068E"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Exenatide and liraglutide are two examples of GLP-1 analogs that replicate the effects of endogenous GLP-1. They contribute to better blood glucose control and weight management by increasing glucose-dependent insulin secretion, decreasing glucagon secretion, delaying stomach emptying, and promoting satiety</w:t>
      </w:r>
      <w:r w:rsidRPr="00E0144A">
        <w:rPr>
          <w:rFonts w:ascii="Book Antiqua" w:eastAsia="Book Antiqua" w:hAnsi="Book Antiqua" w:cs="Book Antiqua"/>
          <w:color w:val="000000"/>
          <w:vertAlign w:val="superscript"/>
        </w:rPr>
        <w:t>[63]</w:t>
      </w:r>
      <w:r w:rsidRPr="00E0144A">
        <w:rPr>
          <w:rFonts w:ascii="Book Antiqua" w:eastAsia="Book Antiqua" w:hAnsi="Book Antiqua" w:cs="Book Antiqua"/>
          <w:color w:val="000000"/>
        </w:rPr>
        <w:t xml:space="preserve">. Recent randomized controlled trials have shown that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patients who consume GLP-1 analogs experience significant weight loss and a significant drop in HbA1c levels. Liraglutide, for instance, was associated with a 13% relative risk decrease in major cardiovascular events, according to the LEADER trial</w:t>
      </w:r>
      <w:r w:rsidRPr="00E0144A">
        <w:rPr>
          <w:rFonts w:ascii="Book Antiqua" w:eastAsia="Book Antiqua" w:hAnsi="Book Antiqua" w:cs="Book Antiqua"/>
          <w:color w:val="000000"/>
          <w:vertAlign w:val="superscript"/>
        </w:rPr>
        <w:t>[64]</w:t>
      </w:r>
      <w:r w:rsidRPr="00E0144A">
        <w:rPr>
          <w:rFonts w:ascii="Book Antiqua" w:eastAsia="Book Antiqua" w:hAnsi="Book Antiqua" w:cs="Book Antiqua"/>
          <w:color w:val="000000"/>
        </w:rPr>
        <w:t>. Frequently observed adverse effects encompass gastrointestinal issues, while ongoing investigations are being conducted to ascertain the long-term safety implications, particularly concerning pancreatitis and thyroid cancer</w:t>
      </w:r>
      <w:r w:rsidRPr="00E0144A">
        <w:rPr>
          <w:rFonts w:ascii="Book Antiqua" w:eastAsia="Book Antiqua" w:hAnsi="Book Antiqua" w:cs="Book Antiqua"/>
          <w:color w:val="000000"/>
          <w:vertAlign w:val="superscript"/>
        </w:rPr>
        <w:t>[65]</w:t>
      </w:r>
      <w:r w:rsidRPr="00E0144A">
        <w:rPr>
          <w:rFonts w:ascii="Book Antiqua" w:eastAsia="Book Antiqua" w:hAnsi="Book Antiqua" w:cs="Book Antiqua"/>
          <w:color w:val="000000"/>
        </w:rPr>
        <w:t>.</w:t>
      </w:r>
    </w:p>
    <w:p w14:paraId="64BA50D9" w14:textId="450F8DA3"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PPAR</w:t>
      </w:r>
      <w:r w:rsidR="00845C44">
        <w:rPr>
          <w:rFonts w:ascii="Book Antiqua" w:eastAsia="Book Antiqua" w:hAnsi="Book Antiqua" w:cs="Book Antiqua"/>
          <w:color w:val="000000"/>
        </w:rPr>
        <w:t xml:space="preserve"> agonist</w:t>
      </w:r>
      <w:r w:rsidRPr="00E0144A">
        <w:rPr>
          <w:rFonts w:ascii="Book Antiqua" w:eastAsia="Book Antiqua" w:hAnsi="Book Antiqua" w:cs="Book Antiqua"/>
          <w:color w:val="000000"/>
        </w:rPr>
        <w:t>s, especially PPAR-</w:t>
      </w:r>
      <w:r w:rsidR="00845C44">
        <w:rPr>
          <w:rFonts w:ascii="Book Antiqua" w:eastAsia="Book Antiqua" w:hAnsi="Book Antiqua" w:cs="Book Antiqua"/>
          <w:color w:val="000000"/>
        </w:rPr>
        <w:sym w:font="Symbol" w:char="F067"/>
      </w:r>
      <w:r w:rsidR="00845C44">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agonists like pioglitazone, regulate glucose and lipid metabolism and increase insulin sensitivity in peripheral tissues. </w:t>
      </w:r>
      <w:r w:rsidR="00845C44">
        <w:rPr>
          <w:rFonts w:ascii="Book Antiqua" w:eastAsia="Book Antiqua" w:hAnsi="Book Antiqua" w:cs="Book Antiqua"/>
          <w:color w:val="000000"/>
        </w:rPr>
        <w:t xml:space="preserve">DM </w:t>
      </w:r>
      <w:r w:rsidRPr="00E0144A">
        <w:rPr>
          <w:rFonts w:ascii="Book Antiqua" w:eastAsia="Book Antiqua" w:hAnsi="Book Antiqua" w:cs="Book Antiqua"/>
          <w:color w:val="000000"/>
        </w:rPr>
        <w:t>patients</w:t>
      </w:r>
      <w:r w:rsidR="00845C44">
        <w:rPr>
          <w:rFonts w:ascii="Book Antiqua" w:eastAsia="Book Antiqua" w:hAnsi="Book Antiqua" w:cs="Book Antiqua"/>
          <w:color w:val="000000"/>
        </w:rPr>
        <w:t xml:space="preserve"> treated with</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PPAR-</w:t>
      </w:r>
      <w:r w:rsidR="00845C44">
        <w:rPr>
          <w:rFonts w:ascii="Book Antiqua" w:eastAsia="Book Antiqua" w:hAnsi="Book Antiqua" w:cs="Book Antiqua"/>
          <w:color w:val="000000"/>
        </w:rPr>
        <w:sym w:font="Symbol" w:char="F067"/>
      </w:r>
      <w:r w:rsidR="00845C44">
        <w:rPr>
          <w:rFonts w:ascii="Book Antiqua" w:eastAsia="Book Antiqua" w:hAnsi="Book Antiqua" w:cs="Book Antiqua"/>
          <w:color w:val="000000"/>
        </w:rPr>
        <w:t xml:space="preserve"> </w:t>
      </w:r>
      <w:r w:rsidRPr="00E0144A">
        <w:rPr>
          <w:rFonts w:ascii="Book Antiqua" w:eastAsia="Book Antiqua" w:hAnsi="Book Antiqua" w:cs="Book Antiqua"/>
          <w:color w:val="000000"/>
        </w:rPr>
        <w:t>agonists have decreased insulin resistance, lowered HbA1c levels, and minimized cardiovascular risk</w:t>
      </w:r>
      <w:r w:rsidRPr="00E0144A">
        <w:rPr>
          <w:rFonts w:ascii="Book Antiqua" w:eastAsia="Book Antiqua" w:hAnsi="Book Antiqua" w:cs="Book Antiqua"/>
          <w:color w:val="000000"/>
          <w:vertAlign w:val="superscript"/>
        </w:rPr>
        <w:t>[66]</w:t>
      </w:r>
      <w:r w:rsidRPr="00E0144A">
        <w:rPr>
          <w:rFonts w:ascii="Book Antiqua" w:eastAsia="Book Antiqua" w:hAnsi="Book Antiqua" w:cs="Book Antiqua"/>
          <w:color w:val="000000"/>
        </w:rPr>
        <w:t>. The administration of pioglitazone has been correlated with weight gain and elevated susceptibility to heart failure, necessitating the meticulous selection of patients</w:t>
      </w:r>
      <w:r w:rsidRPr="00E0144A">
        <w:rPr>
          <w:rFonts w:ascii="Book Antiqua" w:eastAsia="Book Antiqua" w:hAnsi="Book Antiqua" w:cs="Book Antiqua"/>
          <w:color w:val="000000"/>
          <w:vertAlign w:val="superscript"/>
        </w:rPr>
        <w:t>[67]</w:t>
      </w:r>
      <w:r w:rsidRPr="00E0144A">
        <w:rPr>
          <w:rFonts w:ascii="Book Antiqua" w:eastAsia="Book Antiqua" w:hAnsi="Book Antiqua" w:cs="Book Antiqua"/>
          <w:color w:val="000000"/>
        </w:rPr>
        <w:t>.</w:t>
      </w:r>
    </w:p>
    <w:p w14:paraId="5ABC8380" w14:textId="6533849F"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Although </w:t>
      </w:r>
      <w:proofErr w:type="spellStart"/>
      <w:r w:rsidR="00B80E34"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has gained attention recently, its therapeutic applications are not as well established as those of GLP-1 and PPAR</w:t>
      </w:r>
      <w:r w:rsidR="00845C44">
        <w:rPr>
          <w:rFonts w:ascii="Book Antiqua" w:eastAsia="Book Antiqua" w:hAnsi="Book Antiqua" w:cs="Book Antiqua"/>
          <w:color w:val="000000"/>
        </w:rPr>
        <w:t xml:space="preserve"> agonist</w:t>
      </w:r>
      <w:r w:rsidRPr="00E0144A">
        <w:rPr>
          <w:rFonts w:ascii="Book Antiqua" w:eastAsia="Book Antiqua" w:hAnsi="Book Antiqua" w:cs="Book Antiqua"/>
          <w:color w:val="000000"/>
        </w:rPr>
        <w:t xml:space="preserve">s. Several investigations have indicated changes in </w:t>
      </w:r>
      <w:proofErr w:type="spellStart"/>
      <w:r w:rsidR="006D0522"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levels in individuals with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xml:space="preserve">. However, the precise </w:t>
      </w:r>
      <w:r w:rsidRPr="00E0144A">
        <w:rPr>
          <w:rFonts w:ascii="Book Antiqua" w:eastAsia="Book Antiqua" w:hAnsi="Book Antiqua" w:cs="Book Antiqua"/>
          <w:color w:val="000000"/>
        </w:rPr>
        <w:lastRenderedPageBreak/>
        <w:t>therapeutic consequences of these alterations have not been completely clarified</w:t>
      </w:r>
      <w:r w:rsidRPr="00E0144A">
        <w:rPr>
          <w:rFonts w:ascii="Book Antiqua" w:eastAsia="Book Antiqua" w:hAnsi="Book Antiqua" w:cs="Book Antiqua"/>
          <w:color w:val="000000"/>
          <w:vertAlign w:val="superscript"/>
        </w:rPr>
        <w:t>[68]</w:t>
      </w:r>
      <w:r w:rsidRPr="00E0144A">
        <w:rPr>
          <w:rFonts w:ascii="Book Antiqua" w:eastAsia="Book Antiqua" w:hAnsi="Book Antiqua" w:cs="Book Antiqua"/>
          <w:color w:val="000000"/>
        </w:rPr>
        <w:t xml:space="preserve">. Further investigation is required to elucidate the mechanisms by which </w:t>
      </w:r>
      <w:proofErr w:type="spellStart"/>
      <w:r w:rsidR="006D0522"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may be selectively manipulated to provide therapeutic advantages in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Concurrently, active clinical trials are being conducted to explore this potential. These targets may represent the diabetes treatments of the future (Table 1).</w:t>
      </w:r>
    </w:p>
    <w:p w14:paraId="0D0DAA35" w14:textId="77777777" w:rsidR="00A77B3E" w:rsidRPr="00E0144A" w:rsidRDefault="00A77B3E" w:rsidP="00E0144A">
      <w:pPr>
        <w:spacing w:line="360" w:lineRule="auto"/>
        <w:ind w:firstLine="240"/>
        <w:jc w:val="both"/>
        <w:rPr>
          <w:rFonts w:ascii="Book Antiqua" w:hAnsi="Book Antiqua"/>
        </w:rPr>
      </w:pPr>
    </w:p>
    <w:p w14:paraId="60476B8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TRADITIONAL PRINCIPLES FOR TREATING DM</w:t>
      </w:r>
    </w:p>
    <w:p w14:paraId="2EF4DD54" w14:textId="1CE886B5" w:rsidR="00A77B3E" w:rsidRPr="00E0144A" w:rsidRDefault="00A603AB" w:rsidP="00E0144A">
      <w:pPr>
        <w:spacing w:line="360" w:lineRule="auto"/>
        <w:jc w:val="both"/>
        <w:rPr>
          <w:rFonts w:ascii="Book Antiqua" w:hAnsi="Book Antiqua"/>
        </w:rPr>
      </w:pPr>
      <w:r w:rsidRPr="00A603AB">
        <w:rPr>
          <w:rFonts w:ascii="Book Antiqua" w:eastAsia="Book Antiqua" w:hAnsi="Book Antiqua" w:cs="Book Antiqua"/>
          <w:color w:val="000000"/>
        </w:rPr>
        <w:t>Traditional diabetic drugs are well-known treatment options that have been available in the market for a long time.</w:t>
      </w:r>
      <w:r w:rsidRPr="00A603AB" w:rsidDel="00A603AB">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Still, their availability is restricted, and they come with several drawbacks, </w:t>
      </w:r>
      <w:r w:rsidR="00845C44">
        <w:rPr>
          <w:rFonts w:ascii="Book Antiqua" w:eastAsia="Book Antiqua" w:hAnsi="Book Antiqua" w:cs="Book Antiqua"/>
          <w:color w:val="000000"/>
        </w:rPr>
        <w:t>such as</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weight gain</w:t>
      </w:r>
      <w:r w:rsidR="00845C44">
        <w:rPr>
          <w:rFonts w:ascii="Book Antiqua" w:eastAsia="Book Antiqua" w:hAnsi="Book Antiqua" w:cs="Book Antiqua"/>
          <w:color w:val="000000"/>
        </w:rPr>
        <w:t xml:space="preserve"> and</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hypoglycemia. They work by keeping the level of glucose in the blood steady. For example, biguanides reduce the amount of glucose produced and increase the amount of glucose used by skeletal muscles and the liver. SGLT-2 antagonists stimulate </w:t>
      </w:r>
      <w:r w:rsidR="00845C44">
        <w:rPr>
          <w:rFonts w:ascii="Book Antiqua" w:eastAsia="Book Antiqua" w:hAnsi="Book Antiqua" w:cs="Book Antiqua"/>
          <w:color w:val="000000"/>
        </w:rPr>
        <w:t>renal</w:t>
      </w:r>
      <w:r w:rsidRPr="00E0144A">
        <w:rPr>
          <w:rFonts w:ascii="Book Antiqua" w:eastAsia="Book Antiqua" w:hAnsi="Book Antiqua" w:cs="Book Antiqua"/>
          <w:color w:val="000000"/>
        </w:rPr>
        <w:t xml:space="preserve"> </w:t>
      </w:r>
      <w:r w:rsidR="00845C44" w:rsidRPr="00E0144A">
        <w:rPr>
          <w:rFonts w:ascii="Book Antiqua" w:eastAsia="Book Antiqua" w:hAnsi="Book Antiqua" w:cs="Book Antiqua"/>
          <w:color w:val="000000"/>
        </w:rPr>
        <w:t>excret</w:t>
      </w:r>
      <w:r w:rsidR="00845C44">
        <w:rPr>
          <w:rFonts w:ascii="Book Antiqua" w:eastAsia="Book Antiqua" w:hAnsi="Book Antiqua" w:cs="Book Antiqua"/>
          <w:color w:val="000000"/>
        </w:rPr>
        <w:t>ion of</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glucose. </w:t>
      </w:r>
      <w:r w:rsidR="00845C44">
        <w:rPr>
          <w:rFonts w:ascii="Book Antiqua" w:eastAsia="Book Antiqua" w:hAnsi="Book Antiqua" w:cs="Book Antiqua"/>
          <w:color w:val="000000"/>
        </w:rPr>
        <w:sym w:font="Symbol" w:char="F061"/>
      </w:r>
      <w:r w:rsidRPr="00E0144A">
        <w:rPr>
          <w:rFonts w:ascii="Book Antiqua" w:eastAsia="Book Antiqua" w:hAnsi="Book Antiqua" w:cs="Book Antiqua"/>
          <w:color w:val="000000"/>
        </w:rPr>
        <w:t>-</w:t>
      </w:r>
      <w:r w:rsidR="00845C44">
        <w:rPr>
          <w:rFonts w:ascii="Book Antiqua" w:eastAsia="Book Antiqua" w:hAnsi="Book Antiqua" w:cs="Book Antiqua"/>
          <w:color w:val="000000"/>
        </w:rPr>
        <w:t>G</w:t>
      </w:r>
      <w:r w:rsidR="00845C44" w:rsidRPr="00E0144A">
        <w:rPr>
          <w:rFonts w:ascii="Book Antiqua" w:eastAsia="Book Antiqua" w:hAnsi="Book Antiqua" w:cs="Book Antiqua"/>
          <w:color w:val="000000"/>
        </w:rPr>
        <w:t xml:space="preserve">lucosidase </w:t>
      </w:r>
      <w:r w:rsidRPr="00E0144A">
        <w:rPr>
          <w:rFonts w:ascii="Book Antiqua" w:eastAsia="Book Antiqua" w:hAnsi="Book Antiqua" w:cs="Book Antiqua"/>
          <w:color w:val="000000"/>
        </w:rPr>
        <w:t>inhibitors reduce intestinal uptake of glucose and free fatty acids</w:t>
      </w:r>
      <w:r w:rsidR="006D0522" w:rsidRPr="00E0144A">
        <w:rPr>
          <w:rFonts w:ascii="Book Antiqua" w:eastAsia="Book Antiqua" w:hAnsi="Book Antiqua" w:cs="Book Antiqua"/>
          <w:color w:val="000000"/>
        </w:rPr>
        <w:t xml:space="preserve"> (FFA</w:t>
      </w:r>
      <w:r w:rsidR="00845C44">
        <w:rPr>
          <w:rFonts w:ascii="Book Antiqua" w:eastAsia="Book Antiqua" w:hAnsi="Book Antiqua" w:cs="Book Antiqua"/>
          <w:color w:val="000000"/>
        </w:rPr>
        <w:t>s</w:t>
      </w:r>
      <w:r w:rsidR="006D0522"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Pancreatic insulin production and sensitivity are both improved by sulphonyl urease. The release of </w:t>
      </w:r>
      <w:r w:rsidR="006D0522" w:rsidRPr="00E0144A">
        <w:rPr>
          <w:rFonts w:ascii="Book Antiqua" w:eastAsia="Book Antiqua" w:hAnsi="Book Antiqua" w:cs="Book Antiqua"/>
          <w:color w:val="000000"/>
        </w:rPr>
        <w:t>FFA</w:t>
      </w:r>
      <w:r w:rsidR="00845C44">
        <w:rPr>
          <w:rFonts w:ascii="Book Antiqua" w:eastAsia="Book Antiqua" w:hAnsi="Book Antiqua" w:cs="Book Antiqua"/>
          <w:color w:val="000000"/>
        </w:rPr>
        <w:t>s</w:t>
      </w:r>
      <w:r w:rsidRPr="00E0144A">
        <w:rPr>
          <w:rFonts w:ascii="Book Antiqua" w:eastAsia="Book Antiqua" w:hAnsi="Book Antiqua" w:cs="Book Antiqua"/>
          <w:color w:val="000000"/>
        </w:rPr>
        <w:t xml:space="preserve"> from adipose cells is reduced by 2,4-thiazolidinediones</w:t>
      </w:r>
      <w:r w:rsidRPr="00E0144A">
        <w:rPr>
          <w:rFonts w:ascii="Book Antiqua" w:eastAsia="Book Antiqua" w:hAnsi="Book Antiqua" w:cs="Book Antiqua"/>
          <w:color w:val="000000"/>
          <w:vertAlign w:val="superscript"/>
        </w:rPr>
        <w:t>[32,69]</w:t>
      </w:r>
      <w:r w:rsidRPr="00E0144A">
        <w:rPr>
          <w:rFonts w:ascii="Book Antiqua" w:eastAsia="Book Antiqua" w:hAnsi="Book Antiqua" w:cs="Book Antiqua"/>
          <w:color w:val="000000"/>
        </w:rPr>
        <w:t>.</w:t>
      </w:r>
    </w:p>
    <w:p w14:paraId="02DBBDB4" w14:textId="77777777" w:rsidR="00A77B3E" w:rsidRPr="00E0144A" w:rsidRDefault="00A77B3E" w:rsidP="00E0144A">
      <w:pPr>
        <w:spacing w:line="360" w:lineRule="auto"/>
        <w:jc w:val="both"/>
        <w:rPr>
          <w:rFonts w:ascii="Book Antiqua" w:hAnsi="Book Antiqua"/>
        </w:rPr>
      </w:pPr>
    </w:p>
    <w:p w14:paraId="4309623B" w14:textId="45D75B40"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 xml:space="preserve">GOALS RECENTLY ACHIEVED IN </w:t>
      </w:r>
      <w:r w:rsidR="000570D8" w:rsidRPr="00E0144A">
        <w:rPr>
          <w:rFonts w:ascii="Book Antiqua" w:eastAsia="Book Antiqua" w:hAnsi="Book Antiqua" w:cs="Book Antiqua"/>
          <w:b/>
          <w:bCs/>
          <w:caps/>
          <w:color w:val="000000"/>
          <w:u w:val="single"/>
        </w:rPr>
        <w:t>DM</w:t>
      </w:r>
    </w:p>
    <w:p w14:paraId="5A0A41FC" w14:textId="6A73302F"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MLT</w:t>
      </w:r>
    </w:p>
    <w:p w14:paraId="56923524" w14:textId="241140AC"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The pineal gland secretes the neuroendocrine hormone </w:t>
      </w:r>
      <w:r w:rsidR="006D0522" w:rsidRPr="00E0144A">
        <w:rPr>
          <w:rFonts w:ascii="Book Antiqua" w:eastAsia="Book Antiqua" w:hAnsi="Book Antiqua" w:cs="Book Antiqua"/>
          <w:color w:val="000000"/>
        </w:rPr>
        <w:t>MLT</w:t>
      </w:r>
      <w:r w:rsidRPr="00E0144A">
        <w:rPr>
          <w:rFonts w:ascii="Book Antiqua" w:eastAsia="Book Antiqua" w:hAnsi="Book Antiqua" w:cs="Book Antiqua"/>
          <w:color w:val="000000"/>
        </w:rPr>
        <w:t xml:space="preserve"> at night. </w:t>
      </w:r>
      <w:r w:rsidR="006D0522" w:rsidRPr="00E0144A">
        <w:rPr>
          <w:rFonts w:ascii="Book Antiqua" w:eastAsia="Book Antiqua" w:hAnsi="Book Antiqua" w:cs="Book Antiqua"/>
          <w:color w:val="000000"/>
        </w:rPr>
        <w:t>MLT</w:t>
      </w:r>
      <w:r w:rsidRPr="00E0144A">
        <w:rPr>
          <w:rFonts w:ascii="Book Antiqua" w:eastAsia="Book Antiqua" w:hAnsi="Book Antiqua" w:cs="Book Antiqua"/>
          <w:color w:val="000000"/>
        </w:rPr>
        <w:t xml:space="preserve"> has been identified as a possible therapeutic target for treating </w:t>
      </w:r>
      <w:r w:rsidR="007A3B81" w:rsidRPr="00E0144A">
        <w:rPr>
          <w:rFonts w:ascii="Book Antiqua" w:eastAsia="Book Antiqua" w:hAnsi="Book Antiqua" w:cs="Book Antiqua"/>
          <w:color w:val="000000"/>
        </w:rPr>
        <w:t>T2D</w:t>
      </w:r>
      <w:r w:rsidR="00EE1753">
        <w:rPr>
          <w:rFonts w:ascii="Book Antiqua" w:eastAsia="Book Antiqua" w:hAnsi="Book Antiqua" w:cs="Book Antiqua"/>
          <w:color w:val="000000"/>
        </w:rPr>
        <w:t>M</w:t>
      </w:r>
      <w:r w:rsidRPr="00E0144A">
        <w:rPr>
          <w:rFonts w:ascii="Book Antiqua" w:eastAsia="Book Antiqua" w:hAnsi="Book Antiqua" w:cs="Book Antiqua"/>
          <w:color w:val="000000"/>
        </w:rPr>
        <w:t xml:space="preserve"> because it also regulates glucose and the pancreatic release of insulin. It exerts its pharmacological effects by interacting with the MT1 and MT2 receptors</w:t>
      </w:r>
      <w:r w:rsidRPr="00E0144A">
        <w:rPr>
          <w:rFonts w:ascii="Book Antiqua" w:eastAsia="Book Antiqua" w:hAnsi="Book Antiqua" w:cs="Book Antiqua"/>
          <w:color w:val="000000"/>
          <w:vertAlign w:val="superscript"/>
        </w:rPr>
        <w:t>[70]</w:t>
      </w:r>
      <w:r w:rsidRPr="00E0144A">
        <w:rPr>
          <w:rFonts w:ascii="Book Antiqua" w:eastAsia="Book Antiqua" w:hAnsi="Book Antiqua" w:cs="Book Antiqua"/>
          <w:color w:val="000000"/>
        </w:rPr>
        <w:t xml:space="preserve">. Recent research has revealed that mice lacking the MT1 receptor exhibit increased insulin resistance and glucose intolerance. </w:t>
      </w:r>
      <w:r w:rsidR="00EE1753">
        <w:rPr>
          <w:rFonts w:ascii="Book Antiqua" w:eastAsia="Book Antiqua" w:hAnsi="Book Antiqua" w:cs="Book Antiqua"/>
          <w:color w:val="000000"/>
        </w:rPr>
        <w:t xml:space="preserve">The </w:t>
      </w:r>
      <w:r w:rsidRPr="00E0144A">
        <w:rPr>
          <w:rFonts w:ascii="Book Antiqua" w:eastAsia="Book Antiqua" w:hAnsi="Book Antiqua" w:cs="Book Antiqua"/>
          <w:color w:val="000000"/>
        </w:rPr>
        <w:t>MT1 receptor is an important therapeutic target for controlling blood sugar levels</w:t>
      </w:r>
      <w:r w:rsidRPr="00E0144A">
        <w:rPr>
          <w:rFonts w:ascii="Book Antiqua" w:eastAsia="Book Antiqua" w:hAnsi="Book Antiqua" w:cs="Book Antiqua"/>
          <w:color w:val="000000"/>
          <w:vertAlign w:val="superscript"/>
        </w:rPr>
        <w:t>[71]</w:t>
      </w:r>
      <w:r w:rsidRPr="00E0144A">
        <w:rPr>
          <w:rFonts w:ascii="Book Antiqua" w:eastAsia="Book Antiqua" w:hAnsi="Book Antiqua" w:cs="Book Antiqua"/>
          <w:color w:val="000000"/>
        </w:rPr>
        <w:t>.</w:t>
      </w:r>
    </w:p>
    <w:p w14:paraId="420D82B1" w14:textId="77777777" w:rsidR="00A77B3E" w:rsidRPr="00E0144A" w:rsidRDefault="00A77B3E" w:rsidP="00E0144A">
      <w:pPr>
        <w:spacing w:line="360" w:lineRule="auto"/>
        <w:jc w:val="both"/>
        <w:rPr>
          <w:rFonts w:ascii="Book Antiqua" w:hAnsi="Book Antiqua"/>
        </w:rPr>
      </w:pPr>
    </w:p>
    <w:p w14:paraId="1B5B874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PPARs</w:t>
      </w:r>
    </w:p>
    <w:p w14:paraId="2160C958" w14:textId="11CA2D24" w:rsidR="00A77B3E" w:rsidRPr="00E0144A" w:rsidRDefault="00EE1753" w:rsidP="00E0144A">
      <w:pPr>
        <w:spacing w:line="360" w:lineRule="auto"/>
        <w:jc w:val="both"/>
        <w:rPr>
          <w:rFonts w:ascii="Book Antiqua" w:hAnsi="Book Antiqua"/>
        </w:rPr>
      </w:pPr>
      <w:r>
        <w:rPr>
          <w:rFonts w:ascii="Book Antiqua" w:eastAsia="Book Antiqua" w:hAnsi="Book Antiqua" w:cs="Book Antiqua"/>
          <w:color w:val="000000"/>
        </w:rPr>
        <w:lastRenderedPageBreak/>
        <w:t>PPARs are t</w:t>
      </w:r>
      <w:r w:rsidRPr="00E0144A">
        <w:rPr>
          <w:rFonts w:ascii="Book Antiqua" w:eastAsia="Book Antiqua" w:hAnsi="Book Antiqua" w:cs="Book Antiqua"/>
          <w:color w:val="000000"/>
        </w:rPr>
        <w:t xml:space="preserve">ranscription factors </w:t>
      </w:r>
      <w:r>
        <w:rPr>
          <w:rFonts w:ascii="Book Antiqua" w:eastAsia="Book Antiqua" w:hAnsi="Book Antiqua" w:cs="Book Antiqua"/>
          <w:color w:val="000000"/>
        </w:rPr>
        <w:t xml:space="preserve">that </w:t>
      </w:r>
      <w:r w:rsidRPr="00E0144A">
        <w:rPr>
          <w:rFonts w:ascii="Book Antiqua" w:eastAsia="Book Antiqua" w:hAnsi="Book Antiqua" w:cs="Book Antiqua"/>
          <w:color w:val="000000"/>
        </w:rPr>
        <w:t xml:space="preserve">control gene expression, of which there are three types: PPARα, </w:t>
      </w:r>
      <w:proofErr w:type="spellStart"/>
      <w:r w:rsidRPr="00E0144A">
        <w:rPr>
          <w:rFonts w:ascii="Book Antiqua" w:eastAsia="Book Antiqua" w:hAnsi="Book Antiqua" w:cs="Book Antiqua"/>
          <w:color w:val="000000"/>
        </w:rPr>
        <w:t>PPARγ</w:t>
      </w:r>
      <w:proofErr w:type="spellEnd"/>
      <w:r w:rsidRPr="00E0144A">
        <w:rPr>
          <w:rFonts w:ascii="Book Antiqua" w:eastAsia="Book Antiqua" w:hAnsi="Book Antiqua" w:cs="Book Antiqua"/>
          <w:color w:val="000000"/>
        </w:rPr>
        <w:t xml:space="preserve"> and PPARβ/δ</w:t>
      </w:r>
      <w:r w:rsidRPr="00E0144A">
        <w:rPr>
          <w:rFonts w:ascii="Book Antiqua" w:eastAsia="Book Antiqua" w:hAnsi="Book Antiqua" w:cs="Book Antiqua"/>
          <w:color w:val="000000"/>
          <w:vertAlign w:val="superscript"/>
        </w:rPr>
        <w:t>[72]</w:t>
      </w:r>
      <w:r w:rsidRPr="00E0144A">
        <w:rPr>
          <w:rFonts w:ascii="Book Antiqua" w:eastAsia="Book Antiqua" w:hAnsi="Book Antiqua" w:cs="Book Antiqua"/>
          <w:color w:val="000000"/>
        </w:rPr>
        <w:t>. Thiazolidinediones</w:t>
      </w:r>
      <w:r>
        <w:rPr>
          <w:rFonts w:ascii="Book Antiqua" w:eastAsia="Book Antiqua" w:hAnsi="Book Antiqua" w:cs="Book Antiqua"/>
          <w:color w:val="000000"/>
        </w:rPr>
        <w:t xml:space="preserve"> and</w:t>
      </w:r>
      <w:r w:rsidRPr="00E0144A">
        <w:rPr>
          <w:rFonts w:ascii="Book Antiqua" w:eastAsia="Book Antiqua" w:hAnsi="Book Antiqua" w:cs="Book Antiqua"/>
          <w:color w:val="000000"/>
        </w:rPr>
        <w:t xml:space="preserve"> PPAR</w:t>
      </w:r>
      <w:r>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agonists </w:t>
      </w:r>
      <w:r>
        <w:rPr>
          <w:rFonts w:ascii="Book Antiqua" w:eastAsia="Book Antiqua" w:hAnsi="Book Antiqua" w:cs="Book Antiqua"/>
          <w:color w:val="000000"/>
        </w:rPr>
        <w:t>activate</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PPARs</w:t>
      </w:r>
      <w:r w:rsidRPr="00E0144A">
        <w:rPr>
          <w:rFonts w:ascii="Book Antiqua" w:eastAsia="Book Antiqua" w:hAnsi="Book Antiqua" w:cs="Book Antiqua"/>
          <w:color w:val="000000"/>
        </w:rPr>
        <w:t xml:space="preserve">, making the body more sensitive to insulin. After </w:t>
      </w:r>
      <w:r>
        <w:rPr>
          <w:rFonts w:ascii="Book Antiqua" w:eastAsia="Book Antiqua" w:hAnsi="Book Antiqua" w:cs="Book Antiqua"/>
          <w:color w:val="000000"/>
        </w:rPr>
        <w:t>activation</w:t>
      </w:r>
      <w:r w:rsidRPr="00E0144A">
        <w:rPr>
          <w:rFonts w:ascii="Book Antiqua" w:eastAsia="Book Antiqua" w:hAnsi="Book Antiqua" w:cs="Book Antiqua"/>
          <w:color w:val="000000"/>
        </w:rPr>
        <w:t xml:space="preserve">, they lower the levels of </w:t>
      </w:r>
      <w:r w:rsidR="006D0522" w:rsidRPr="00E0144A">
        <w:rPr>
          <w:rFonts w:ascii="Book Antiqua" w:eastAsia="Book Antiqua" w:hAnsi="Book Antiqua" w:cs="Book Antiqua"/>
          <w:color w:val="000000"/>
        </w:rPr>
        <w:t>FFA</w:t>
      </w:r>
      <w:r>
        <w:rPr>
          <w:rFonts w:ascii="Book Antiqua" w:eastAsia="Book Antiqua" w:hAnsi="Book Antiqua" w:cs="Book Antiqua"/>
          <w:color w:val="000000"/>
        </w:rPr>
        <w:t>s</w:t>
      </w:r>
      <w:r w:rsidRPr="00E0144A">
        <w:rPr>
          <w:rFonts w:ascii="Book Antiqua" w:eastAsia="Book Antiqua" w:hAnsi="Book Antiqua" w:cs="Book Antiqua"/>
          <w:color w:val="000000"/>
        </w:rPr>
        <w:t xml:space="preserve"> in the blood and change the levels of adipokines. This is possible by increasing insulin release from the pancreas, improving glucose intake in skeletal muscle and adipose tissues, and lowering glucose synthesis in the liver</w:t>
      </w:r>
      <w:r w:rsidRPr="00E0144A">
        <w:rPr>
          <w:rFonts w:ascii="Book Antiqua" w:eastAsia="Book Antiqua" w:hAnsi="Book Antiqua" w:cs="Book Antiqua"/>
          <w:color w:val="000000"/>
          <w:vertAlign w:val="superscript"/>
        </w:rPr>
        <w:t>[73]</w:t>
      </w:r>
      <w:r w:rsidRPr="00E0144A">
        <w:rPr>
          <w:rFonts w:ascii="Book Antiqua" w:eastAsia="Book Antiqua" w:hAnsi="Book Antiqua" w:cs="Book Antiqua"/>
          <w:color w:val="000000"/>
        </w:rPr>
        <w:t>.</w:t>
      </w:r>
    </w:p>
    <w:p w14:paraId="1918EAB2" w14:textId="77777777" w:rsidR="00A77B3E" w:rsidRPr="00E0144A" w:rsidRDefault="00A77B3E" w:rsidP="00E0144A">
      <w:pPr>
        <w:spacing w:line="360" w:lineRule="auto"/>
        <w:jc w:val="both"/>
        <w:rPr>
          <w:rFonts w:ascii="Book Antiqua" w:hAnsi="Book Antiqua"/>
        </w:rPr>
      </w:pPr>
    </w:p>
    <w:p w14:paraId="6BF06B34" w14:textId="6D666FD3" w:rsidR="00A77B3E" w:rsidRPr="00E0144A" w:rsidRDefault="00EE1753" w:rsidP="00E0144A">
      <w:pPr>
        <w:spacing w:line="360" w:lineRule="auto"/>
        <w:jc w:val="both"/>
        <w:rPr>
          <w:rFonts w:ascii="Book Antiqua" w:hAnsi="Book Antiqua"/>
        </w:rPr>
      </w:pPr>
      <w:bookmarkStart w:id="1" w:name="_Hlk147424708"/>
      <w:r>
        <w:rPr>
          <w:rFonts w:ascii="Book Antiqua" w:eastAsia="Book Antiqua" w:hAnsi="Book Antiqua" w:cs="Book Antiqua"/>
          <w:b/>
          <w:bCs/>
          <w:i/>
          <w:iCs/>
          <w:color w:val="000000"/>
        </w:rPr>
        <w:t>GPR</w:t>
      </w:r>
      <w:r w:rsidRPr="00E0144A">
        <w:rPr>
          <w:rFonts w:ascii="Book Antiqua" w:eastAsia="Book Antiqua" w:hAnsi="Book Antiqua" w:cs="Book Antiqua"/>
          <w:b/>
          <w:bCs/>
          <w:i/>
          <w:iCs/>
          <w:color w:val="000000"/>
        </w:rPr>
        <w:t>119</w:t>
      </w:r>
      <w:bookmarkEnd w:id="1"/>
    </w:p>
    <w:p w14:paraId="014DA11B" w14:textId="22167501"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Muscles, liver, and pancreatic beta cells all contain GPR119. Like incretin hormones, the activation of GPR119 may increase insulin production and favor insulin secretion when agonists are attached to its binding site</w:t>
      </w:r>
      <w:r w:rsidRPr="00E0144A">
        <w:rPr>
          <w:rFonts w:ascii="Book Antiqua" w:eastAsia="Book Antiqua" w:hAnsi="Book Antiqua" w:cs="Book Antiqua"/>
          <w:color w:val="000000"/>
          <w:vertAlign w:val="superscript"/>
        </w:rPr>
        <w:t>[74]</w:t>
      </w:r>
      <w:r w:rsidRPr="00E0144A">
        <w:rPr>
          <w:rFonts w:ascii="Book Antiqua" w:eastAsia="Book Antiqua" w:hAnsi="Book Antiqua" w:cs="Book Antiqua"/>
          <w:color w:val="000000"/>
        </w:rPr>
        <w:t xml:space="preserve">. GPR119 improves glucose homeostasis through two distinct mechanisms: </w:t>
      </w:r>
      <w:r w:rsidR="006D0522" w:rsidRPr="00E0144A">
        <w:rPr>
          <w:rFonts w:ascii="Book Antiqua" w:eastAsia="Book Antiqua" w:hAnsi="Book Antiqua" w:cs="Book Antiqua"/>
          <w:color w:val="000000"/>
        </w:rPr>
        <w:t>T</w:t>
      </w:r>
      <w:r w:rsidRPr="00E0144A">
        <w:rPr>
          <w:rFonts w:ascii="Book Antiqua" w:eastAsia="Book Antiqua" w:hAnsi="Book Antiqua" w:cs="Book Antiqua"/>
          <w:color w:val="000000"/>
        </w:rPr>
        <w:t xml:space="preserve">he release of GLP-1 and GIP from enteroendocrine cells and the direct impact of the glucose-activated insulin release in </w:t>
      </w:r>
      <w:r w:rsidR="00EE1753">
        <w:rPr>
          <w:rFonts w:ascii="Book Antiqua" w:eastAsia="Book Antiqua" w:hAnsi="Book Antiqua" w:cs="Book Antiqua"/>
          <w:color w:val="000000"/>
        </w:rPr>
        <w:t xml:space="preserve">beta </w:t>
      </w:r>
      <w:r w:rsidRPr="00E0144A">
        <w:rPr>
          <w:rFonts w:ascii="Book Antiqua" w:eastAsia="Book Antiqua" w:hAnsi="Book Antiqua" w:cs="Book Antiqua"/>
          <w:color w:val="000000"/>
        </w:rPr>
        <w:t>cells</w:t>
      </w:r>
      <w:r w:rsidRPr="00E0144A">
        <w:rPr>
          <w:rFonts w:ascii="Book Antiqua" w:eastAsia="Book Antiqua" w:hAnsi="Book Antiqua" w:cs="Book Antiqua"/>
          <w:color w:val="000000"/>
          <w:vertAlign w:val="superscript"/>
        </w:rPr>
        <w:t>[75]</w:t>
      </w:r>
      <w:r w:rsidRPr="00E0144A">
        <w:rPr>
          <w:rFonts w:ascii="Book Antiqua" w:eastAsia="Book Antiqua" w:hAnsi="Book Antiqua" w:cs="Book Antiqua"/>
          <w:color w:val="000000"/>
        </w:rPr>
        <w:t>.</w:t>
      </w:r>
    </w:p>
    <w:p w14:paraId="1A2A3BFD" w14:textId="77777777" w:rsidR="00A77B3E" w:rsidRPr="00E0144A" w:rsidRDefault="00A77B3E" w:rsidP="00E0144A">
      <w:pPr>
        <w:spacing w:line="360" w:lineRule="auto"/>
        <w:jc w:val="both"/>
        <w:rPr>
          <w:rFonts w:ascii="Book Antiqua" w:hAnsi="Book Antiqua"/>
        </w:rPr>
      </w:pPr>
    </w:p>
    <w:p w14:paraId="614C0EB5" w14:textId="52936AB9" w:rsidR="00A77B3E" w:rsidRPr="00E0144A" w:rsidRDefault="00EE1753" w:rsidP="00E0144A">
      <w:pPr>
        <w:spacing w:line="360" w:lineRule="auto"/>
        <w:jc w:val="both"/>
        <w:rPr>
          <w:rFonts w:ascii="Book Antiqua" w:hAnsi="Book Antiqua"/>
        </w:rPr>
      </w:pPr>
      <w:r>
        <w:rPr>
          <w:rFonts w:ascii="Book Antiqua" w:eastAsia="Book Antiqua" w:hAnsi="Book Antiqua" w:cs="Book Antiqua"/>
          <w:b/>
          <w:bCs/>
          <w:i/>
          <w:iCs/>
          <w:color w:val="000000"/>
        </w:rPr>
        <w:t>GIP</w:t>
      </w:r>
    </w:p>
    <w:p w14:paraId="3DDD2B21" w14:textId="7F7B06AF"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One of the incretin hormones, GIP, is found in the brain, fatty tissue, and </w:t>
      </w:r>
      <w:r w:rsidR="00EE1753">
        <w:rPr>
          <w:rFonts w:ascii="Book Antiqua" w:eastAsia="Book Antiqua" w:hAnsi="Book Antiqua" w:cs="Book Antiqua"/>
          <w:color w:val="000000"/>
        </w:rPr>
        <w:t xml:space="preserve">beta </w:t>
      </w:r>
      <w:r w:rsidRPr="00E0144A">
        <w:rPr>
          <w:rFonts w:ascii="Book Antiqua" w:eastAsia="Book Antiqua" w:hAnsi="Book Antiqua" w:cs="Book Antiqua"/>
          <w:color w:val="000000"/>
        </w:rPr>
        <w:t xml:space="preserve">cells. It enhances the insulin response prompted by the postprandial rise in glycemia, where it plays a significant part in </w:t>
      </w:r>
      <w:r w:rsidR="007A3B81" w:rsidRPr="00E0144A">
        <w:rPr>
          <w:rFonts w:ascii="Book Antiqua" w:eastAsia="Book Antiqua" w:hAnsi="Book Antiqua" w:cs="Book Antiqua"/>
          <w:color w:val="000000"/>
        </w:rPr>
        <w:t>T2D</w:t>
      </w:r>
      <w:r w:rsidR="00EE1753">
        <w:rPr>
          <w:rFonts w:ascii="Book Antiqua" w:eastAsia="Book Antiqua" w:hAnsi="Book Antiqua" w:cs="Book Antiqua"/>
          <w:color w:val="000000"/>
        </w:rPr>
        <w:t>M</w:t>
      </w:r>
      <w:r w:rsidRPr="00E0144A">
        <w:rPr>
          <w:rFonts w:ascii="Book Antiqua" w:eastAsia="Book Antiqua" w:hAnsi="Book Antiqua" w:cs="Book Antiqua"/>
          <w:color w:val="000000"/>
        </w:rPr>
        <w:t xml:space="preserve"> and other metabolic disorders</w:t>
      </w:r>
      <w:r w:rsidRPr="00E0144A">
        <w:rPr>
          <w:rFonts w:ascii="Book Antiqua" w:eastAsia="Book Antiqua" w:hAnsi="Book Antiqua" w:cs="Book Antiqua"/>
          <w:color w:val="000000"/>
          <w:vertAlign w:val="superscript"/>
        </w:rPr>
        <w:t>[76]</w:t>
      </w:r>
      <w:r w:rsidRPr="00E0144A">
        <w:rPr>
          <w:rFonts w:ascii="Book Antiqua" w:eastAsia="Book Antiqua" w:hAnsi="Book Antiqua" w:cs="Book Antiqua"/>
          <w:color w:val="000000"/>
        </w:rPr>
        <w:t xml:space="preserve">. By binding to the GIP receptor, GIP exerts its insulinotropic effects by raising intracellular cAMP levels. </w:t>
      </w:r>
      <w:r w:rsidR="00EE1753" w:rsidRPr="00E0144A">
        <w:rPr>
          <w:rFonts w:ascii="Book Antiqua" w:eastAsia="Book Antiqua" w:hAnsi="Book Antiqua" w:cs="Book Antiqua"/>
          <w:color w:val="000000"/>
        </w:rPr>
        <w:t>P</w:t>
      </w:r>
      <w:r w:rsidR="00EE1753">
        <w:rPr>
          <w:rFonts w:ascii="Book Antiqua" w:eastAsia="Book Antiqua" w:hAnsi="Book Antiqua" w:cs="Book Antiqua"/>
          <w:color w:val="000000"/>
        </w:rPr>
        <w:t xml:space="preserve">rotein kinase </w:t>
      </w:r>
      <w:r w:rsidR="00EE1753" w:rsidRPr="00E0144A">
        <w:rPr>
          <w:rFonts w:ascii="Book Antiqua" w:eastAsia="Book Antiqua" w:hAnsi="Book Antiqua" w:cs="Book Antiqua"/>
          <w:color w:val="000000"/>
        </w:rPr>
        <w:t xml:space="preserve">A </w:t>
      </w:r>
      <w:r w:rsidR="00EE1753">
        <w:rPr>
          <w:rFonts w:ascii="Book Antiqua" w:eastAsia="Book Antiqua" w:hAnsi="Book Antiqua" w:cs="Book Antiqua"/>
          <w:color w:val="000000"/>
        </w:rPr>
        <w:t>and</w:t>
      </w:r>
      <w:r w:rsidR="00EE175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exchange</w:t>
      </w:r>
      <w:r w:rsidR="00EE1753">
        <w:rPr>
          <w:rFonts w:ascii="Book Antiqua" w:eastAsia="Book Antiqua" w:hAnsi="Book Antiqua" w:cs="Book Antiqua"/>
          <w:color w:val="000000"/>
        </w:rPr>
        <w:t>-</w:t>
      </w:r>
      <w:r w:rsidRPr="00E0144A">
        <w:rPr>
          <w:rFonts w:ascii="Book Antiqua" w:eastAsia="Book Antiqua" w:hAnsi="Book Antiqua" w:cs="Book Antiqua"/>
          <w:color w:val="000000"/>
        </w:rPr>
        <w:t xml:space="preserve">protein-activated cAMP2 </w:t>
      </w:r>
      <w:r w:rsidR="00EE1753">
        <w:rPr>
          <w:rFonts w:ascii="Book Antiqua" w:eastAsia="Book Antiqua" w:hAnsi="Book Antiqua" w:cs="Book Antiqua"/>
          <w:color w:val="000000"/>
        </w:rPr>
        <w:t xml:space="preserve">(EPAC2) </w:t>
      </w:r>
      <w:r w:rsidRPr="00E0144A">
        <w:rPr>
          <w:rFonts w:ascii="Book Antiqua" w:eastAsia="Book Antiqua" w:hAnsi="Book Antiqua" w:cs="Book Antiqua"/>
          <w:color w:val="000000"/>
        </w:rPr>
        <w:t>are activated by elevated cAMP</w:t>
      </w:r>
      <w:r w:rsidRPr="00E0144A">
        <w:rPr>
          <w:rFonts w:ascii="Book Antiqua" w:eastAsia="Book Antiqua" w:hAnsi="Book Antiqua" w:cs="Book Antiqua"/>
          <w:color w:val="000000"/>
          <w:vertAlign w:val="superscript"/>
        </w:rPr>
        <w:t>[77]</w:t>
      </w:r>
      <w:r w:rsidRPr="00E0144A">
        <w:rPr>
          <w:rFonts w:ascii="Book Antiqua" w:eastAsia="Book Antiqua" w:hAnsi="Book Antiqua" w:cs="Book Antiqua"/>
          <w:color w:val="000000"/>
        </w:rPr>
        <w:t>. The depolarization of the voltage-gated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channels </w:t>
      </w:r>
      <w:proofErr w:type="gramStart"/>
      <w:r w:rsidRPr="00E0144A">
        <w:rPr>
          <w:rFonts w:ascii="Book Antiqua" w:eastAsia="Book Antiqua" w:hAnsi="Book Antiqua" w:cs="Book Antiqua"/>
          <w:color w:val="000000"/>
        </w:rPr>
        <w:t>increase</w:t>
      </w:r>
      <w:r w:rsidR="00EE1753">
        <w:rPr>
          <w:rFonts w:ascii="Book Antiqua" w:eastAsia="Book Antiqua" w:hAnsi="Book Antiqua" w:cs="Book Antiqua"/>
          <w:color w:val="000000"/>
        </w:rPr>
        <w:t>s</w:t>
      </w:r>
      <w:proofErr w:type="gramEnd"/>
      <w:r w:rsidRPr="00E0144A">
        <w:rPr>
          <w:rFonts w:ascii="Book Antiqua" w:eastAsia="Book Antiqua" w:hAnsi="Book Antiqua" w:cs="Book Antiqua"/>
          <w:color w:val="000000"/>
        </w:rPr>
        <w:t xml:space="preserve"> the concentration of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within the cell, which in turn initiates the release of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from intracellular stores through </w:t>
      </w:r>
      <w:r w:rsidR="00EE1753">
        <w:rPr>
          <w:rFonts w:ascii="Book Antiqua" w:eastAsia="Book Antiqua" w:hAnsi="Book Antiqua" w:cs="Book Antiqua"/>
          <w:color w:val="000000"/>
        </w:rPr>
        <w:t xml:space="preserve">protein kinase </w:t>
      </w:r>
      <w:r w:rsidR="00EE1753" w:rsidRPr="00E0144A">
        <w:rPr>
          <w:rFonts w:ascii="Book Antiqua" w:eastAsia="Book Antiqua" w:hAnsi="Book Antiqua" w:cs="Book Antiqua"/>
          <w:color w:val="000000"/>
        </w:rPr>
        <w:t xml:space="preserve">A </w:t>
      </w:r>
      <w:r w:rsidRPr="00E0144A">
        <w:rPr>
          <w:rFonts w:ascii="Book Antiqua" w:eastAsia="Book Antiqua" w:hAnsi="Book Antiqua" w:cs="Book Antiqua"/>
          <w:color w:val="000000"/>
        </w:rPr>
        <w:t>and EPAC2. The elevation in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concentration stimulates the transcription of the pro-insulin gene, which, in turn, contributes to an increase in the amount of insulin secreted by </w:t>
      </w:r>
      <w:r w:rsidR="00EE1753">
        <w:rPr>
          <w:rFonts w:ascii="Book Antiqua" w:eastAsia="Book Antiqua" w:hAnsi="Book Antiqua" w:cs="Book Antiqua"/>
          <w:color w:val="000000"/>
        </w:rPr>
        <w:t xml:space="preserve">beta </w:t>
      </w:r>
      <w:proofErr w:type="gramStart"/>
      <w:r w:rsidRPr="00E0144A">
        <w:rPr>
          <w:rFonts w:ascii="Book Antiqua" w:eastAsia="Book Antiqua" w:hAnsi="Book Antiqua" w:cs="Book Antiqua"/>
          <w:color w:val="000000"/>
        </w:rPr>
        <w:t>cells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78]</w:t>
      </w:r>
      <w:r w:rsidRPr="00E0144A">
        <w:rPr>
          <w:rFonts w:ascii="Book Antiqua" w:eastAsia="Book Antiqua" w:hAnsi="Book Antiqua" w:cs="Book Antiqua"/>
          <w:color w:val="000000"/>
        </w:rPr>
        <w:t>.</w:t>
      </w:r>
    </w:p>
    <w:p w14:paraId="68CC6C66" w14:textId="77777777" w:rsidR="00A77B3E" w:rsidRPr="00E0144A" w:rsidRDefault="00A77B3E" w:rsidP="00E0144A">
      <w:pPr>
        <w:spacing w:line="360" w:lineRule="auto"/>
        <w:jc w:val="both"/>
        <w:rPr>
          <w:rFonts w:ascii="Book Antiqua" w:hAnsi="Book Antiqua"/>
        </w:rPr>
      </w:pPr>
    </w:p>
    <w:p w14:paraId="056775FA" w14:textId="2DBC5CFD" w:rsidR="00A77B3E" w:rsidRPr="00E0144A" w:rsidRDefault="00EE1753" w:rsidP="00E0144A">
      <w:pPr>
        <w:spacing w:line="360" w:lineRule="auto"/>
        <w:jc w:val="both"/>
        <w:rPr>
          <w:rFonts w:ascii="Book Antiqua" w:hAnsi="Book Antiqua"/>
        </w:rPr>
      </w:pPr>
      <w:bookmarkStart w:id="2" w:name="_Hlk147424845"/>
      <w:r>
        <w:rPr>
          <w:rFonts w:ascii="Book Antiqua" w:eastAsia="Book Antiqua" w:hAnsi="Book Antiqua" w:cs="Book Antiqua"/>
          <w:b/>
          <w:bCs/>
          <w:i/>
          <w:iCs/>
          <w:color w:val="000000"/>
        </w:rPr>
        <w:t>FFA</w:t>
      </w:r>
      <w:r w:rsidRPr="00E0144A">
        <w:rPr>
          <w:rFonts w:ascii="Book Antiqua" w:eastAsia="Book Antiqua" w:hAnsi="Book Antiqua" w:cs="Book Antiqua"/>
          <w:b/>
          <w:bCs/>
          <w:i/>
          <w:iCs/>
          <w:color w:val="000000"/>
        </w:rPr>
        <w:t xml:space="preserve"> receptor 1</w:t>
      </w:r>
      <w:bookmarkEnd w:id="2"/>
    </w:p>
    <w:p w14:paraId="6D25A107" w14:textId="3B21520B" w:rsidR="00A77B3E" w:rsidRPr="00E0144A" w:rsidRDefault="00EE1753" w:rsidP="00E0144A">
      <w:pPr>
        <w:spacing w:line="360" w:lineRule="auto"/>
        <w:jc w:val="both"/>
        <w:rPr>
          <w:rFonts w:ascii="Book Antiqua" w:hAnsi="Book Antiqua"/>
        </w:rPr>
      </w:pPr>
      <w:r>
        <w:rPr>
          <w:rFonts w:ascii="Book Antiqua" w:eastAsia="Book Antiqua" w:hAnsi="Book Antiqua" w:cs="Book Antiqua"/>
          <w:color w:val="000000"/>
        </w:rPr>
        <w:t>FFA receptor</w:t>
      </w:r>
      <w:r w:rsidR="006D0522" w:rsidRPr="00E0144A">
        <w:rPr>
          <w:rFonts w:ascii="Book Antiqua" w:eastAsia="Book Antiqua" w:hAnsi="Book Antiqua" w:cs="Book Antiqua"/>
          <w:color w:val="000000"/>
        </w:rPr>
        <w:t xml:space="preserve"> 1 (FFA1), also known as GPR-40, </w:t>
      </w:r>
      <w:r>
        <w:rPr>
          <w:rFonts w:ascii="Book Antiqua" w:eastAsia="Book Antiqua" w:hAnsi="Book Antiqua" w:cs="Book Antiqua"/>
          <w:color w:val="000000"/>
        </w:rPr>
        <w:t>an FFA</w:t>
      </w:r>
      <w:r w:rsidR="006D0522" w:rsidRPr="00E0144A">
        <w:rPr>
          <w:rFonts w:ascii="Book Antiqua" w:eastAsia="Book Antiqua" w:hAnsi="Book Antiqua" w:cs="Book Antiqua"/>
          <w:color w:val="000000"/>
        </w:rPr>
        <w:t xml:space="preserve"> receptor. FFA1 is primarily present in pancreatic and intestinal cells. Researchers </w:t>
      </w:r>
      <w:r>
        <w:rPr>
          <w:rFonts w:ascii="Book Antiqua" w:eastAsia="Book Antiqua" w:hAnsi="Book Antiqua" w:cs="Book Antiqua"/>
          <w:color w:val="000000"/>
        </w:rPr>
        <w:t xml:space="preserve">have </w:t>
      </w:r>
      <w:r w:rsidR="006D0522" w:rsidRPr="00E0144A">
        <w:rPr>
          <w:rFonts w:ascii="Book Antiqua" w:eastAsia="Book Antiqua" w:hAnsi="Book Antiqua" w:cs="Book Antiqua"/>
          <w:color w:val="000000"/>
        </w:rPr>
        <w:t xml:space="preserve">found that FFA1 affects lipid </w:t>
      </w:r>
      <w:r w:rsidR="006D0522" w:rsidRPr="00E0144A">
        <w:rPr>
          <w:rFonts w:ascii="Book Antiqua" w:eastAsia="Book Antiqua" w:hAnsi="Book Antiqua" w:cs="Book Antiqua"/>
          <w:color w:val="000000"/>
        </w:rPr>
        <w:lastRenderedPageBreak/>
        <w:t xml:space="preserve">and glucose metabolism and boosts insulin release from pancreatic </w:t>
      </w:r>
      <w:r>
        <w:rPr>
          <w:rFonts w:ascii="Book Antiqua" w:eastAsia="Book Antiqua" w:hAnsi="Book Antiqua" w:cs="Book Antiqua"/>
          <w:color w:val="000000"/>
        </w:rPr>
        <w:t xml:space="preserve">beta </w:t>
      </w:r>
      <w:r w:rsidR="006D0522" w:rsidRPr="00E0144A">
        <w:rPr>
          <w:rFonts w:ascii="Book Antiqua" w:eastAsia="Book Antiqua" w:hAnsi="Book Antiqua" w:cs="Book Antiqua"/>
          <w:color w:val="000000"/>
        </w:rPr>
        <w:t xml:space="preserve">cells </w:t>
      </w:r>
      <w:r w:rsidR="006D0522" w:rsidRPr="00E0144A">
        <w:rPr>
          <w:rFonts w:ascii="Book Antiqua" w:eastAsia="Book Antiqua" w:hAnsi="Book Antiqua" w:cs="Book Antiqua"/>
          <w:i/>
          <w:iCs/>
          <w:color w:val="000000"/>
        </w:rPr>
        <w:t>in vivo</w:t>
      </w:r>
      <w:r>
        <w:rPr>
          <w:rFonts w:ascii="Book Antiqua" w:eastAsia="Book Antiqua" w:hAnsi="Book Antiqua" w:cs="Book Antiqua"/>
          <w:color w:val="000000"/>
        </w:rPr>
        <w:t>,</w:t>
      </w:r>
      <w:r w:rsidR="006D0522" w:rsidRPr="00E0144A">
        <w:rPr>
          <w:rFonts w:ascii="Book Antiqua" w:eastAsia="Book Antiqua" w:hAnsi="Book Antiqua" w:cs="Book Antiqua"/>
          <w:color w:val="000000"/>
        </w:rPr>
        <w:t xml:space="preserve"> using </w:t>
      </w:r>
      <w:r>
        <w:rPr>
          <w:rFonts w:ascii="Book Antiqua" w:eastAsia="Book Antiqua" w:hAnsi="Book Antiqua" w:cs="Book Antiqua"/>
          <w:color w:val="000000"/>
        </w:rPr>
        <w:t xml:space="preserve">beta cells from </w:t>
      </w:r>
      <w:r w:rsidR="006D0522" w:rsidRPr="00E0144A">
        <w:rPr>
          <w:rFonts w:ascii="Book Antiqua" w:eastAsia="Book Antiqua" w:hAnsi="Book Antiqua" w:cs="Book Antiqua"/>
          <w:color w:val="000000"/>
        </w:rPr>
        <w:t>mouse islets. FFA1 impacts blood glucose levels by indirectly stimulating insulin release from pancreatic cells and increasing incretin hormones directly</w:t>
      </w:r>
      <w:r w:rsidR="006D0522" w:rsidRPr="00E0144A">
        <w:rPr>
          <w:rFonts w:ascii="Book Antiqua" w:eastAsia="Book Antiqua" w:hAnsi="Book Antiqua" w:cs="Book Antiqua"/>
          <w:color w:val="000000"/>
          <w:vertAlign w:val="superscript"/>
        </w:rPr>
        <w:t>[79]</w:t>
      </w:r>
      <w:r w:rsidR="006D0522" w:rsidRPr="00E0144A">
        <w:rPr>
          <w:rFonts w:ascii="Book Antiqua" w:eastAsia="Book Antiqua" w:hAnsi="Book Antiqua" w:cs="Book Antiqua"/>
          <w:color w:val="000000"/>
        </w:rPr>
        <w:t>.</w:t>
      </w:r>
    </w:p>
    <w:p w14:paraId="579F85FF" w14:textId="77777777" w:rsidR="00A77B3E" w:rsidRPr="00E0144A" w:rsidRDefault="00A77B3E" w:rsidP="00E0144A">
      <w:pPr>
        <w:spacing w:line="360" w:lineRule="auto"/>
        <w:jc w:val="both"/>
        <w:rPr>
          <w:rFonts w:ascii="Book Antiqua" w:hAnsi="Book Antiqua"/>
        </w:rPr>
      </w:pPr>
    </w:p>
    <w:p w14:paraId="1DE47C9A" w14:textId="247F1EC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 xml:space="preserve">FUTURE GOALS FOR </w:t>
      </w:r>
      <w:r w:rsidR="000570D8" w:rsidRPr="00E0144A">
        <w:rPr>
          <w:rFonts w:ascii="Book Antiqua" w:eastAsia="Book Antiqua" w:hAnsi="Book Antiqua" w:cs="Book Antiqua"/>
          <w:b/>
          <w:bCs/>
          <w:caps/>
          <w:color w:val="000000"/>
          <w:u w:val="single"/>
        </w:rPr>
        <w:t>DM</w:t>
      </w:r>
    </w:p>
    <w:p w14:paraId="618CE82D"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Gene therapy</w:t>
      </w:r>
    </w:p>
    <w:p w14:paraId="75B3E414" w14:textId="52A53C26"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Although </w:t>
      </w:r>
      <w:r w:rsidR="00A9780F">
        <w:rPr>
          <w:rFonts w:ascii="Book Antiqua" w:eastAsia="Book Antiqua" w:hAnsi="Book Antiqua" w:cs="Book Antiqua"/>
          <w:color w:val="000000"/>
        </w:rPr>
        <w:t>there is</w:t>
      </w:r>
      <w:r w:rsidR="00A97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little knowledge about </w:t>
      </w:r>
      <w:r w:rsidR="00A9780F">
        <w:rPr>
          <w:rFonts w:ascii="Book Antiqua" w:eastAsia="Book Antiqua" w:hAnsi="Book Antiqua" w:cs="Book Antiqua"/>
          <w:color w:val="000000"/>
        </w:rPr>
        <w:t xml:space="preserve">the role of </w:t>
      </w:r>
      <w:r w:rsidRPr="00E0144A">
        <w:rPr>
          <w:rFonts w:ascii="Book Antiqua" w:eastAsia="Book Antiqua" w:hAnsi="Book Antiqua" w:cs="Book Antiqua"/>
          <w:color w:val="000000"/>
        </w:rPr>
        <w:t xml:space="preserve">these targets in </w:t>
      </w:r>
      <w:r w:rsidR="00A9780F">
        <w:rPr>
          <w:rFonts w:ascii="Book Antiqua" w:eastAsia="Book Antiqua" w:hAnsi="Book Antiqua" w:cs="Book Antiqua"/>
          <w:color w:val="000000"/>
        </w:rPr>
        <w:t>DM</w:t>
      </w:r>
      <w:r w:rsidRPr="00E0144A">
        <w:rPr>
          <w:rFonts w:ascii="Book Antiqua" w:eastAsia="Book Antiqua" w:hAnsi="Book Antiqua" w:cs="Book Antiqua"/>
          <w:color w:val="000000"/>
        </w:rPr>
        <w:t xml:space="preserve">, they can be critical in managing the disease. A new technique for treating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is gene therapy, which works by repairing or correcting the defective genes that cause the disease</w:t>
      </w:r>
      <w:r w:rsidRPr="00E0144A">
        <w:rPr>
          <w:rFonts w:ascii="Book Antiqua" w:eastAsia="Book Antiqua" w:hAnsi="Book Antiqua" w:cs="Book Antiqua"/>
          <w:color w:val="000000"/>
          <w:vertAlign w:val="superscript"/>
        </w:rPr>
        <w:t>[80]</w:t>
      </w:r>
      <w:r w:rsidRPr="00E0144A">
        <w:rPr>
          <w:rFonts w:ascii="Book Antiqua" w:eastAsia="Book Antiqua" w:hAnsi="Book Antiqua" w:cs="Book Antiqua"/>
          <w:color w:val="000000"/>
        </w:rPr>
        <w:t xml:space="preserve">. This approach allows for the replacement of the insulin gene and the transfer of genes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viral vectors and non-viral transduction methods to suppress autoreactive T cells and prevent the destruction of islet cells. According to research, stem cells can be used to treat </w:t>
      </w:r>
      <w:r w:rsidR="00A9780F">
        <w:rPr>
          <w:rFonts w:ascii="Book Antiqua" w:eastAsia="Book Antiqua" w:hAnsi="Book Antiqua" w:cs="Book Antiqua"/>
          <w:color w:val="000000"/>
        </w:rPr>
        <w:t>DM</w:t>
      </w:r>
      <w:r w:rsidR="00A97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because they can readily multiply in culture and act as surrogate </w:t>
      </w:r>
      <w:r w:rsidR="00A9780F">
        <w:rPr>
          <w:rFonts w:ascii="Book Antiqua" w:eastAsia="Book Antiqua" w:hAnsi="Book Antiqua" w:cs="Book Antiqua"/>
          <w:color w:val="000000"/>
        </w:rPr>
        <w:t xml:space="preserve">beta </w:t>
      </w:r>
      <w:r w:rsidRPr="00E0144A">
        <w:rPr>
          <w:rFonts w:ascii="Book Antiqua" w:eastAsia="Book Antiqua" w:hAnsi="Book Antiqua" w:cs="Book Antiqua"/>
          <w:color w:val="000000"/>
        </w:rPr>
        <w:t>cells.</w:t>
      </w:r>
    </w:p>
    <w:p w14:paraId="1141DC63" w14:textId="0CA59F5C"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Additionally, research has discovered that rodents receiving intrahepatic injections of modified stem cells have low blood glucose levels (Table 2)</w:t>
      </w:r>
      <w:r w:rsidRPr="00E0144A">
        <w:rPr>
          <w:rFonts w:ascii="Book Antiqua" w:eastAsia="Book Antiqua" w:hAnsi="Book Antiqua" w:cs="Book Antiqua"/>
          <w:color w:val="000000"/>
          <w:vertAlign w:val="superscript"/>
        </w:rPr>
        <w:t>[81]</w:t>
      </w:r>
      <w:r w:rsidRPr="00E0144A">
        <w:rPr>
          <w:rFonts w:ascii="Book Antiqua" w:eastAsia="Book Antiqua" w:hAnsi="Book Antiqua" w:cs="Book Antiqua"/>
          <w:color w:val="000000"/>
        </w:rPr>
        <w:t>. Under a fluorescent microscope, the stem cells fluoresce green after the mice have been slaughtered for histopathological examinations. Insulin was found using an anti-human insulin polyclonal antibody to stain the tissue</w:t>
      </w:r>
      <w:r w:rsidRPr="00E0144A">
        <w:rPr>
          <w:rFonts w:ascii="Book Antiqua" w:eastAsia="Book Antiqua" w:hAnsi="Book Antiqua" w:cs="Book Antiqua"/>
          <w:color w:val="000000"/>
          <w:vertAlign w:val="superscript"/>
        </w:rPr>
        <w:t>[32]</w:t>
      </w:r>
      <w:r w:rsidRPr="00E0144A">
        <w:rPr>
          <w:rFonts w:ascii="Book Antiqua" w:eastAsia="Book Antiqua" w:hAnsi="Book Antiqua" w:cs="Book Antiqua"/>
          <w:color w:val="000000"/>
        </w:rPr>
        <w:t xml:space="preserve">. Mesenchymal stem cells successfully expressed human insulin and maintained blood glucose levels normal, according to a 42-d study. Compared to rodents that were not treated with gene therapy. As a result, as a developing novel technology, genetic treatment has the potential to be used to treat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[82]</w:t>
      </w:r>
      <w:r w:rsidRPr="00E0144A">
        <w:rPr>
          <w:rFonts w:ascii="Book Antiqua" w:eastAsia="Book Antiqua" w:hAnsi="Book Antiqua" w:cs="Book Antiqua"/>
          <w:color w:val="000000"/>
        </w:rPr>
        <w:t>.</w:t>
      </w:r>
    </w:p>
    <w:p w14:paraId="26B08507" w14:textId="77777777" w:rsidR="00A77B3E" w:rsidRPr="00E0144A" w:rsidRDefault="00A77B3E" w:rsidP="00E0144A">
      <w:pPr>
        <w:spacing w:line="360" w:lineRule="auto"/>
        <w:ind w:firstLine="240"/>
        <w:jc w:val="both"/>
        <w:rPr>
          <w:rFonts w:ascii="Book Antiqua" w:hAnsi="Book Antiqua"/>
        </w:rPr>
      </w:pPr>
    </w:p>
    <w:p w14:paraId="5CEC26D2" w14:textId="28016C1A" w:rsidR="00A77B3E" w:rsidRPr="00E0144A" w:rsidRDefault="006D0522" w:rsidP="00E0144A">
      <w:pPr>
        <w:spacing w:line="360" w:lineRule="auto"/>
        <w:jc w:val="both"/>
        <w:rPr>
          <w:rFonts w:ascii="Book Antiqua" w:hAnsi="Book Antiqua"/>
        </w:rPr>
      </w:pPr>
      <w:r w:rsidRPr="00E0144A">
        <w:rPr>
          <w:rFonts w:ascii="Book Antiqua" w:eastAsia="Book Antiqua" w:hAnsi="Book Antiqua" w:cs="Book Antiqua"/>
          <w:b/>
          <w:bCs/>
          <w:i/>
          <w:iCs/>
          <w:color w:val="000000"/>
        </w:rPr>
        <w:t xml:space="preserve">Leukocyte antigen-related tyrosine phosphatase </w:t>
      </w:r>
      <w:r w:rsidR="00A9780F">
        <w:rPr>
          <w:rFonts w:ascii="Book Antiqua" w:eastAsia="Book Antiqua" w:hAnsi="Book Antiqua" w:cs="Book Antiqua"/>
          <w:b/>
          <w:bCs/>
          <w:i/>
          <w:iCs/>
          <w:color w:val="000000"/>
        </w:rPr>
        <w:t>and</w:t>
      </w:r>
      <w:r w:rsidR="00A9780F" w:rsidRPr="00E0144A">
        <w:rPr>
          <w:rFonts w:ascii="Book Antiqua" w:eastAsia="Book Antiqua" w:hAnsi="Book Antiqua" w:cs="Book Antiqua"/>
          <w:b/>
          <w:bCs/>
          <w:i/>
          <w:iCs/>
          <w:color w:val="000000"/>
        </w:rPr>
        <w:t xml:space="preserve"> </w:t>
      </w:r>
      <w:r w:rsidRPr="00E0144A">
        <w:rPr>
          <w:rFonts w:ascii="Book Antiqua" w:eastAsia="Book Antiqua" w:hAnsi="Book Antiqua" w:cs="Book Antiqua"/>
          <w:b/>
          <w:bCs/>
          <w:i/>
          <w:iCs/>
          <w:color w:val="000000"/>
        </w:rPr>
        <w:t>protein tyrosine phosphatase 1B</w:t>
      </w:r>
    </w:p>
    <w:p w14:paraId="6A9A38DA" w14:textId="599CE34E" w:rsidR="00A77B3E" w:rsidRPr="00E0144A" w:rsidRDefault="00000000" w:rsidP="00E0144A">
      <w:pPr>
        <w:spacing w:line="360" w:lineRule="auto"/>
        <w:jc w:val="both"/>
        <w:rPr>
          <w:rFonts w:ascii="Book Antiqua" w:hAnsi="Book Antiqua"/>
        </w:rPr>
      </w:pPr>
      <w:bookmarkStart w:id="3" w:name="_Hlk147424914"/>
      <w:r w:rsidRPr="00E0144A">
        <w:rPr>
          <w:rFonts w:ascii="Book Antiqua" w:eastAsia="Book Antiqua" w:hAnsi="Book Antiqua" w:cs="Book Antiqua"/>
          <w:color w:val="000000"/>
        </w:rPr>
        <w:t>Leukocyte antigen-related tyrosine phosphatase</w:t>
      </w:r>
      <w:bookmarkEnd w:id="3"/>
      <w:r w:rsidRPr="00E0144A">
        <w:rPr>
          <w:rFonts w:ascii="Book Antiqua" w:eastAsia="Book Antiqua" w:hAnsi="Book Antiqua" w:cs="Book Antiqua"/>
          <w:color w:val="000000"/>
        </w:rPr>
        <w:t xml:space="preserve"> and </w:t>
      </w:r>
      <w:bookmarkStart w:id="4" w:name="_Hlk147424941"/>
      <w:r w:rsidR="006D0522" w:rsidRPr="00E0144A">
        <w:rPr>
          <w:rFonts w:ascii="Book Antiqua" w:eastAsia="Book Antiqua" w:hAnsi="Book Antiqua" w:cs="Book Antiqua"/>
          <w:color w:val="000000"/>
        </w:rPr>
        <w:t xml:space="preserve">protein tyrosine phosphatase </w:t>
      </w:r>
      <w:r w:rsidRPr="00E0144A">
        <w:rPr>
          <w:rFonts w:ascii="Book Antiqua" w:eastAsia="Book Antiqua" w:hAnsi="Book Antiqua" w:cs="Book Antiqua"/>
          <w:color w:val="000000"/>
        </w:rPr>
        <w:t>1B</w:t>
      </w:r>
      <w:bookmarkEnd w:id="4"/>
      <w:r w:rsidR="006F6DE2" w:rsidRPr="00E0144A">
        <w:rPr>
          <w:rFonts w:ascii="Book Antiqua" w:eastAsia="Book Antiqua" w:hAnsi="Book Antiqua" w:cs="Book Antiqua"/>
          <w:color w:val="000000"/>
        </w:rPr>
        <w:t xml:space="preserve"> (</w:t>
      </w:r>
      <w:r w:rsidR="006F6DE2" w:rsidRPr="00E0144A">
        <w:rPr>
          <w:rFonts w:ascii="Book Antiqua" w:hAnsi="Book Antiqua"/>
        </w:rPr>
        <w:t>PTP1B</w:t>
      </w:r>
      <w:r w:rsidR="006F6DE2"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are critical players in the regulation of insulin signal transductions. An essential stage in the insulin signaling process is tyrosine phosphorylation in the insulin-receptor activation loop</w:t>
      </w:r>
      <w:r w:rsidRPr="00E0144A">
        <w:rPr>
          <w:rFonts w:ascii="Book Antiqua" w:eastAsia="Book Antiqua" w:hAnsi="Book Antiqua" w:cs="Book Antiqua"/>
          <w:color w:val="000000"/>
          <w:vertAlign w:val="superscript"/>
        </w:rPr>
        <w:t>[59]</w:t>
      </w:r>
      <w:r w:rsidRPr="00E0144A">
        <w:rPr>
          <w:rFonts w:ascii="Book Antiqua" w:eastAsia="Book Antiqua" w:hAnsi="Book Antiqua" w:cs="Book Antiqua"/>
          <w:color w:val="000000"/>
        </w:rPr>
        <w:t xml:space="preserve">. Insulin signaling is negatively regulated by PTP1B, </w:t>
      </w:r>
      <w:r w:rsidRPr="00E0144A">
        <w:rPr>
          <w:rFonts w:ascii="Book Antiqua" w:eastAsia="Book Antiqua" w:hAnsi="Book Antiqua" w:cs="Book Antiqua"/>
          <w:color w:val="000000"/>
        </w:rPr>
        <w:lastRenderedPageBreak/>
        <w:t xml:space="preserve">which dephosphorylates phosphor-tyrosine residues in insulin receptor kinase activation regions. More evidence shows that PTP1B, insulin sensitivity, obesity, and T2DM are all linked. PTP1B is also an essential part of the growth of </w:t>
      </w:r>
      <w:r w:rsidR="00A9780F">
        <w:rPr>
          <w:rFonts w:ascii="Book Antiqua" w:eastAsia="Book Antiqua" w:hAnsi="Book Antiqua" w:cs="Book Antiqua"/>
          <w:color w:val="000000"/>
        </w:rPr>
        <w:t xml:space="preserve">beta </w:t>
      </w:r>
      <w:r w:rsidRPr="00E0144A">
        <w:rPr>
          <w:rFonts w:ascii="Book Antiqua" w:eastAsia="Book Antiqua" w:hAnsi="Book Antiqua" w:cs="Book Antiqua"/>
          <w:color w:val="000000"/>
        </w:rPr>
        <w:t>cells in the pancreas</w:t>
      </w:r>
      <w:r w:rsidRPr="00E0144A">
        <w:rPr>
          <w:rFonts w:ascii="Book Antiqua" w:eastAsia="Book Antiqua" w:hAnsi="Book Antiqua" w:cs="Book Antiqua"/>
          <w:color w:val="000000"/>
          <w:vertAlign w:val="superscript"/>
        </w:rPr>
        <w:t>[83]</w:t>
      </w:r>
      <w:r w:rsidRPr="00E0144A">
        <w:rPr>
          <w:rFonts w:ascii="Book Antiqua" w:eastAsia="Book Antiqua" w:hAnsi="Book Antiqua" w:cs="Book Antiqua"/>
          <w:color w:val="000000"/>
        </w:rPr>
        <w:t xml:space="preserve">. For example, Teimouri </w:t>
      </w:r>
      <w:r w:rsidRPr="00E0144A">
        <w:rPr>
          <w:rFonts w:ascii="Book Antiqua" w:eastAsia="Book Antiqua" w:hAnsi="Book Antiqua" w:cs="Book Antiqua"/>
          <w:i/>
          <w:iCs/>
          <w:color w:val="000000"/>
        </w:rPr>
        <w:t>et al</w:t>
      </w:r>
      <w:r w:rsidR="008154F7" w:rsidRPr="00E0144A">
        <w:rPr>
          <w:rFonts w:ascii="Book Antiqua" w:eastAsia="Book Antiqua" w:hAnsi="Book Antiqua" w:cs="Book Antiqua"/>
          <w:color w:val="000000"/>
          <w:vertAlign w:val="superscript"/>
        </w:rPr>
        <w:t>[84]</w:t>
      </w:r>
      <w:r w:rsidRPr="00E0144A">
        <w:rPr>
          <w:rFonts w:ascii="Book Antiqua" w:eastAsia="Book Antiqua" w:hAnsi="Book Antiqua" w:cs="Book Antiqua"/>
          <w:color w:val="000000"/>
        </w:rPr>
        <w:t xml:space="preserve"> reported that PTP1B knockout mice have more cells, and more insulin is released when glucose is present. There is a lot of evidence from these studies that PTP1B plays a role in diabetes. This has sparked much interest in PTP1B inhibitors and the developing and discovery of several PTP1B inhibitors. There are other places where you can find more information about the reported PTP1B inhibitors.</w:t>
      </w:r>
    </w:p>
    <w:p w14:paraId="3983F8FC" w14:textId="77777777" w:rsidR="00A77B3E" w:rsidRPr="00E0144A" w:rsidRDefault="00A77B3E" w:rsidP="00E0144A">
      <w:pPr>
        <w:spacing w:line="360" w:lineRule="auto"/>
        <w:jc w:val="both"/>
        <w:rPr>
          <w:rFonts w:ascii="Book Antiqua" w:hAnsi="Book Antiqua"/>
        </w:rPr>
      </w:pPr>
    </w:p>
    <w:p w14:paraId="35C1FC22" w14:textId="2455EB38" w:rsidR="008154F7" w:rsidRPr="00E0144A" w:rsidRDefault="008154F7" w:rsidP="00E0144A">
      <w:pPr>
        <w:spacing w:line="360" w:lineRule="auto"/>
        <w:jc w:val="both"/>
        <w:rPr>
          <w:rFonts w:ascii="Book Antiqua" w:eastAsia="Book Antiqua" w:hAnsi="Book Antiqua" w:cs="Book Antiqua"/>
          <w:color w:val="000000"/>
        </w:rPr>
      </w:pPr>
      <w:r w:rsidRPr="00E0144A">
        <w:rPr>
          <w:rFonts w:ascii="Book Antiqua" w:eastAsia="Book Antiqua" w:hAnsi="Book Antiqua" w:cs="Book Antiqua"/>
          <w:b/>
          <w:bCs/>
          <w:i/>
          <w:iCs/>
          <w:color w:val="000000"/>
        </w:rPr>
        <w:t>11</w:t>
      </w:r>
      <w:r w:rsidR="00A9780F">
        <w:rPr>
          <w:rFonts w:ascii="Book Antiqua" w:eastAsia="Book Antiqua" w:hAnsi="Book Antiqua" w:cs="Book Antiqua"/>
          <w:b/>
          <w:bCs/>
          <w:i/>
          <w:iCs/>
          <w:color w:val="000000"/>
        </w:rPr>
        <w:sym w:font="Symbol" w:char="F062"/>
      </w:r>
      <w:r w:rsidRPr="00E0144A">
        <w:rPr>
          <w:rFonts w:ascii="Book Antiqua" w:eastAsia="Book Antiqua" w:hAnsi="Book Antiqua" w:cs="Book Antiqua"/>
          <w:b/>
          <w:bCs/>
          <w:i/>
          <w:iCs/>
          <w:color w:val="000000"/>
        </w:rPr>
        <w:t>-</w:t>
      </w:r>
      <w:r w:rsidR="00A9780F">
        <w:rPr>
          <w:rFonts w:ascii="Book Antiqua" w:eastAsia="Book Antiqua" w:hAnsi="Book Antiqua" w:cs="Book Antiqua"/>
          <w:b/>
          <w:bCs/>
          <w:i/>
          <w:iCs/>
          <w:color w:val="000000"/>
        </w:rPr>
        <w:t>H</w:t>
      </w:r>
      <w:r w:rsidR="00A9780F" w:rsidRPr="00E0144A">
        <w:rPr>
          <w:rFonts w:ascii="Book Antiqua" w:eastAsia="Book Antiqua" w:hAnsi="Book Antiqua" w:cs="Book Antiqua"/>
          <w:b/>
          <w:bCs/>
          <w:i/>
          <w:iCs/>
          <w:color w:val="000000"/>
        </w:rPr>
        <w:t xml:space="preserve">ydroxysteroid </w:t>
      </w:r>
      <w:r w:rsidRPr="00E0144A">
        <w:rPr>
          <w:rFonts w:ascii="Book Antiqua" w:eastAsia="Book Antiqua" w:hAnsi="Book Antiqua" w:cs="Book Antiqua"/>
          <w:b/>
          <w:bCs/>
          <w:i/>
          <w:iCs/>
          <w:color w:val="000000"/>
        </w:rPr>
        <w:t>dehydrogenase</w:t>
      </w:r>
    </w:p>
    <w:p w14:paraId="1BDC0729" w14:textId="5F4AFB6A"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Cortisone, a glucocorticoid, is converted to cortisol, a hormone, by hydroxysteroid dehydrogenase. There are two isoforms of it presently available: </w:t>
      </w:r>
      <w:r w:rsidR="008154F7" w:rsidRPr="00E0144A">
        <w:rPr>
          <w:rFonts w:ascii="Book Antiqua" w:eastAsia="Book Antiqua" w:hAnsi="Book Antiqua" w:cs="Book Antiqua"/>
          <w:color w:val="000000"/>
        </w:rPr>
        <w:t>11</w:t>
      </w:r>
      <w:r w:rsidR="00A9780F">
        <w:rPr>
          <w:rFonts w:ascii="Book Antiqua" w:eastAsia="Book Antiqua" w:hAnsi="Book Antiqua" w:cs="Book Antiqua"/>
          <w:color w:val="000000"/>
        </w:rPr>
        <w:sym w:font="Symbol" w:char="F062"/>
      </w:r>
      <w:r w:rsidR="008154F7" w:rsidRPr="00E0144A">
        <w:rPr>
          <w:rFonts w:ascii="Book Antiqua" w:eastAsia="Book Antiqua" w:hAnsi="Book Antiqua" w:cs="Book Antiqua"/>
          <w:color w:val="000000"/>
        </w:rPr>
        <w:t>-hydroxysteroid dehydrogenase 1 (11</w:t>
      </w:r>
      <w:r w:rsidR="006F6DE2" w:rsidRPr="00E0144A">
        <w:rPr>
          <w:rFonts w:ascii="Book Antiqua" w:hAnsi="Book Antiqua"/>
        </w:rPr>
        <w:t>β</w:t>
      </w:r>
      <w:r w:rsidR="008154F7" w:rsidRPr="00E0144A">
        <w:rPr>
          <w:rFonts w:ascii="Book Antiqua" w:eastAsia="Book Antiqua" w:hAnsi="Book Antiqua" w:cs="Book Antiqua"/>
          <w:color w:val="000000"/>
        </w:rPr>
        <w:t>-HSD1)</w:t>
      </w:r>
      <w:r w:rsidRPr="00E0144A">
        <w:rPr>
          <w:rFonts w:ascii="Book Antiqua" w:eastAsia="Book Antiqua" w:hAnsi="Book Antiqua" w:cs="Book Antiqua"/>
          <w:color w:val="000000"/>
        </w:rPr>
        <w:t xml:space="preserve"> and 11</w:t>
      </w:r>
      <w:r w:rsidR="006F6DE2" w:rsidRPr="00E0144A">
        <w:rPr>
          <w:rFonts w:ascii="Book Antiqua" w:hAnsi="Book Antiqua"/>
        </w:rPr>
        <w:t>β</w:t>
      </w:r>
      <w:r w:rsidRPr="00E0144A">
        <w:rPr>
          <w:rFonts w:ascii="Book Antiqua" w:eastAsia="Book Antiqua" w:hAnsi="Book Antiqua" w:cs="Book Antiqua"/>
          <w:color w:val="000000"/>
        </w:rPr>
        <w:t>-HSD2. According to research, high blood amounts of glucocorticoids may lead to glucose intolerance, so maintaining 11</w:t>
      </w:r>
      <w:r w:rsidR="006F6DE2" w:rsidRPr="00E0144A">
        <w:rPr>
          <w:rFonts w:ascii="Book Antiqua" w:hAnsi="Book Antiqua"/>
        </w:rPr>
        <w:t>β</w:t>
      </w:r>
      <w:r w:rsidRPr="00E0144A">
        <w:rPr>
          <w:rFonts w:ascii="Book Antiqua" w:eastAsia="Book Antiqua" w:hAnsi="Book Antiqua" w:cs="Book Antiqua"/>
          <w:color w:val="000000"/>
        </w:rPr>
        <w:t xml:space="preserve">-HSD1 </w:t>
      </w:r>
      <w:r w:rsidR="008154F7" w:rsidRPr="00E0144A">
        <w:rPr>
          <w:rFonts w:ascii="Book Antiqua" w:eastAsia="Book Antiqua" w:hAnsi="Book Antiqua" w:cs="Book Antiqua"/>
          <w:color w:val="000000"/>
        </w:rPr>
        <w:t>l</w:t>
      </w:r>
      <w:r w:rsidRPr="00E0144A">
        <w:rPr>
          <w:rFonts w:ascii="Book Antiqua" w:eastAsia="Book Antiqua" w:hAnsi="Book Antiqua" w:cs="Book Antiqua"/>
          <w:color w:val="000000"/>
        </w:rPr>
        <w:t>evels naturally improves insulin sensitivity</w:t>
      </w:r>
      <w:r w:rsidRPr="00E0144A">
        <w:rPr>
          <w:rFonts w:ascii="Book Antiqua" w:eastAsia="Book Antiqua" w:hAnsi="Book Antiqua" w:cs="Book Antiqua"/>
          <w:color w:val="000000"/>
          <w:vertAlign w:val="superscript"/>
        </w:rPr>
        <w:t>[60]</w:t>
      </w:r>
      <w:r w:rsidRPr="00E0144A">
        <w:rPr>
          <w:rFonts w:ascii="Book Antiqua" w:eastAsia="Book Antiqua" w:hAnsi="Book Antiqua" w:cs="Book Antiqua"/>
          <w:color w:val="000000"/>
        </w:rPr>
        <w:t>. According to one study, inhibiting the 11</w:t>
      </w:r>
      <w:r w:rsidR="006F6DE2" w:rsidRPr="00E0144A">
        <w:rPr>
          <w:rFonts w:ascii="Book Antiqua" w:hAnsi="Book Antiqua"/>
        </w:rPr>
        <w:t>β</w:t>
      </w:r>
      <w:r w:rsidRPr="00E0144A">
        <w:rPr>
          <w:rFonts w:ascii="Book Antiqua" w:eastAsia="Book Antiqua" w:hAnsi="Book Antiqua" w:cs="Book Antiqua"/>
          <w:color w:val="000000"/>
        </w:rPr>
        <w:t>-HSD1 may improve insulin sensitivity by reducing insulin resistance and controlling the insulin signaling transduction system. When all the information listed above is considered, 11</w:t>
      </w:r>
      <w:r w:rsidR="006F6DE2" w:rsidRPr="00E0144A">
        <w:rPr>
          <w:rFonts w:ascii="Book Antiqua" w:hAnsi="Book Antiqua"/>
        </w:rPr>
        <w:t>β</w:t>
      </w:r>
      <w:r w:rsidRPr="00E0144A">
        <w:rPr>
          <w:rFonts w:ascii="Book Antiqua" w:eastAsia="Book Antiqua" w:hAnsi="Book Antiqua" w:cs="Book Antiqua"/>
          <w:color w:val="000000"/>
        </w:rPr>
        <w:t>-HSD1 emerges as a new molecular target for DM treatment (Table 2)</w:t>
      </w:r>
      <w:r w:rsidRPr="00E0144A">
        <w:rPr>
          <w:rFonts w:ascii="Book Antiqua" w:eastAsia="Book Antiqua" w:hAnsi="Book Antiqua" w:cs="Book Antiqua"/>
          <w:color w:val="000000"/>
          <w:vertAlign w:val="superscript"/>
        </w:rPr>
        <w:t>[85]</w:t>
      </w:r>
      <w:r w:rsidRPr="00E0144A">
        <w:rPr>
          <w:rFonts w:ascii="Book Antiqua" w:eastAsia="Book Antiqua" w:hAnsi="Book Antiqua" w:cs="Book Antiqua"/>
          <w:color w:val="000000"/>
        </w:rPr>
        <w:t>.</w:t>
      </w:r>
    </w:p>
    <w:p w14:paraId="630B7068" w14:textId="77777777" w:rsidR="00A77B3E" w:rsidRPr="00E0144A" w:rsidRDefault="00A77B3E" w:rsidP="00E0144A">
      <w:pPr>
        <w:spacing w:line="360" w:lineRule="auto"/>
        <w:jc w:val="both"/>
        <w:rPr>
          <w:rFonts w:ascii="Book Antiqua" w:hAnsi="Book Antiqua"/>
        </w:rPr>
      </w:pPr>
    </w:p>
    <w:p w14:paraId="48E42EAE"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Fetuin-A</w:t>
      </w:r>
    </w:p>
    <w:p w14:paraId="74DFAE70" w14:textId="1C46402D"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A glycoprotein called fetuin-A is made in the liver and released into the bloodstream. The main protein needed to transport FFA</w:t>
      </w:r>
      <w:r w:rsidR="00A9780F">
        <w:rPr>
          <w:rFonts w:ascii="Book Antiqua" w:eastAsia="Book Antiqua" w:hAnsi="Book Antiqua" w:cs="Book Antiqua"/>
          <w:color w:val="000000"/>
        </w:rPr>
        <w:t>s</w:t>
      </w:r>
      <w:r w:rsidRPr="00E0144A">
        <w:rPr>
          <w:rFonts w:ascii="Book Antiqua" w:eastAsia="Book Antiqua" w:hAnsi="Book Antiqua" w:cs="Book Antiqua"/>
          <w:color w:val="000000"/>
        </w:rPr>
        <w:t xml:space="preserve"> to the bloodstream is fetuin-A. It also plays a role in</w:t>
      </w:r>
      <w:r w:rsidR="00A9780F">
        <w:rPr>
          <w:rFonts w:ascii="Book Antiqua" w:eastAsia="Book Antiqua" w:hAnsi="Book Antiqua" w:cs="Book Antiqua"/>
          <w:color w:val="000000"/>
        </w:rPr>
        <w:t xml:space="preserve"> </w:t>
      </w:r>
      <w:r w:rsidRPr="00E0144A">
        <w:rPr>
          <w:rFonts w:ascii="Book Antiqua" w:eastAsia="Book Antiqua" w:hAnsi="Book Antiqua" w:cs="Book Antiqua"/>
          <w:color w:val="000000"/>
        </w:rPr>
        <w:t>cell irritation and degeneration in the pancreas. Tyrosine kinase is a crucial enzyme for insulin signaling that thoroughly opposes insulin activity and is inhibited by fetuin-A (Table 2)</w:t>
      </w:r>
      <w:r w:rsidRPr="00E0144A">
        <w:rPr>
          <w:rFonts w:ascii="Book Antiqua" w:eastAsia="Book Antiqua" w:hAnsi="Book Antiqua" w:cs="Book Antiqua"/>
          <w:color w:val="000000"/>
          <w:vertAlign w:val="superscript"/>
        </w:rPr>
        <w:t>[86]</w:t>
      </w:r>
      <w:r w:rsidRPr="00E0144A">
        <w:rPr>
          <w:rFonts w:ascii="Book Antiqua" w:eastAsia="Book Antiqua" w:hAnsi="Book Antiqua" w:cs="Book Antiqua"/>
          <w:color w:val="000000"/>
        </w:rPr>
        <w:t xml:space="preserve">. Tyrosine kinase and insulin work together to maintain a healthy blood sugar level. If the  </w:t>
      </w:r>
      <w:r w:rsidR="008154F7"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etuin-A </w:t>
      </w:r>
      <w:r w:rsidR="00A9780F">
        <w:rPr>
          <w:rFonts w:ascii="Book Antiqua" w:eastAsia="Book Antiqua" w:hAnsi="Book Antiqua" w:cs="Book Antiqua"/>
          <w:color w:val="000000"/>
        </w:rPr>
        <w:t>level in the blood</w:t>
      </w:r>
      <w:r w:rsidR="00A97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rises, it may lead to insulin resistance and eventually </w:t>
      </w:r>
      <w:r w:rsidR="00A9780F">
        <w:rPr>
          <w:rFonts w:ascii="Book Antiqua" w:eastAsia="Book Antiqua" w:hAnsi="Book Antiqua" w:cs="Book Antiqua"/>
          <w:color w:val="000000"/>
        </w:rPr>
        <w:t>DM</w:t>
      </w:r>
      <w:r w:rsidRPr="00E0144A">
        <w:rPr>
          <w:rFonts w:ascii="Book Antiqua" w:eastAsia="Book Antiqua" w:hAnsi="Book Antiqua" w:cs="Book Antiqua"/>
          <w:color w:val="000000"/>
        </w:rPr>
        <w:t xml:space="preserve">. Studies have shown that rodents with </w:t>
      </w:r>
      <w:r w:rsidR="008154F7"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etuin-A knockout </w:t>
      </w:r>
      <w:r w:rsidRPr="00E0144A">
        <w:rPr>
          <w:rFonts w:ascii="Book Antiqua" w:eastAsia="Book Antiqua" w:hAnsi="Book Antiqua" w:cs="Book Antiqua"/>
          <w:color w:val="000000"/>
        </w:rPr>
        <w:lastRenderedPageBreak/>
        <w:t xml:space="preserve">genes have increased insulin sensitivity, demonstrating the negative relationship between </w:t>
      </w:r>
      <w:r w:rsidR="008154F7"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etuin-A and insulin sensitivity in </w:t>
      </w:r>
      <w:r w:rsidR="008154F7" w:rsidRPr="00E0144A">
        <w:rPr>
          <w:rFonts w:ascii="Book Antiqua" w:eastAsia="Book Antiqua" w:hAnsi="Book Antiqua" w:cs="Book Antiqua"/>
          <w:color w:val="000000"/>
        </w:rPr>
        <w:t>d</w:t>
      </w:r>
      <w:r w:rsidRPr="00E0144A">
        <w:rPr>
          <w:rFonts w:ascii="Book Antiqua" w:eastAsia="Book Antiqua" w:hAnsi="Book Antiqua" w:cs="Book Antiqua"/>
          <w:color w:val="000000"/>
        </w:rPr>
        <w:t>iabetes</w:t>
      </w:r>
      <w:r w:rsidRPr="00E0144A">
        <w:rPr>
          <w:rFonts w:ascii="Book Antiqua" w:eastAsia="Book Antiqua" w:hAnsi="Book Antiqua" w:cs="Book Antiqua"/>
          <w:color w:val="000000"/>
          <w:vertAlign w:val="superscript"/>
        </w:rPr>
        <w:t>[87]</w:t>
      </w:r>
      <w:r w:rsidRPr="00E0144A">
        <w:rPr>
          <w:rFonts w:ascii="Book Antiqua" w:eastAsia="Book Antiqua" w:hAnsi="Book Antiqua" w:cs="Book Antiqua"/>
          <w:color w:val="000000"/>
        </w:rPr>
        <w:t xml:space="preserve">. </w:t>
      </w:r>
    </w:p>
    <w:p w14:paraId="4433E7BD" w14:textId="77777777" w:rsidR="00A77B3E" w:rsidRPr="00E0144A" w:rsidRDefault="00A77B3E" w:rsidP="00E0144A">
      <w:pPr>
        <w:spacing w:line="360" w:lineRule="auto"/>
        <w:jc w:val="both"/>
        <w:rPr>
          <w:rFonts w:ascii="Book Antiqua" w:hAnsi="Book Antiqua"/>
        </w:rPr>
      </w:pPr>
    </w:p>
    <w:p w14:paraId="164E0A9D" w14:textId="098E6A9A"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 xml:space="preserve">Serpin A12 or </w:t>
      </w:r>
      <w:proofErr w:type="spellStart"/>
      <w:r w:rsidR="008154F7" w:rsidRPr="00E0144A">
        <w:rPr>
          <w:rFonts w:ascii="Book Antiqua" w:eastAsia="Book Antiqua" w:hAnsi="Book Antiqua" w:cs="Book Antiqua"/>
          <w:b/>
          <w:bCs/>
          <w:i/>
          <w:iCs/>
          <w:color w:val="000000"/>
        </w:rPr>
        <w:t>v</w:t>
      </w:r>
      <w:r w:rsidRPr="00E0144A">
        <w:rPr>
          <w:rFonts w:ascii="Book Antiqua" w:eastAsia="Book Antiqua" w:hAnsi="Book Antiqua" w:cs="Book Antiqua"/>
          <w:b/>
          <w:bCs/>
          <w:i/>
          <w:iCs/>
          <w:color w:val="000000"/>
        </w:rPr>
        <w:t>aspin</w:t>
      </w:r>
      <w:proofErr w:type="spellEnd"/>
    </w:p>
    <w:p w14:paraId="4AF9F16A" w14:textId="0DC93CFD"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Serpin A12, also known as </w:t>
      </w:r>
      <w:proofErr w:type="spellStart"/>
      <w:r w:rsidR="008154F7"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is a glycoprotein in serum that belongs to the superfamily serpin. It is derived from fatty cells and significantly impacts insulin activity. It has been discovered that as the severity of </w:t>
      </w:r>
      <w:r w:rsidR="00863709">
        <w:rPr>
          <w:rFonts w:ascii="Book Antiqua" w:eastAsia="Book Antiqua" w:hAnsi="Book Antiqua" w:cs="Book Antiqua"/>
          <w:color w:val="000000"/>
        </w:rPr>
        <w:t>DM</w:t>
      </w:r>
      <w:r w:rsidR="00863709" w:rsidRPr="00E0144A">
        <w:rPr>
          <w:rFonts w:ascii="Book Antiqua" w:eastAsia="Book Antiqua" w:hAnsi="Book Antiqua" w:cs="Book Antiqua"/>
          <w:color w:val="000000"/>
        </w:rPr>
        <w:t xml:space="preserve"> </w:t>
      </w:r>
      <w:r w:rsidR="00863709">
        <w:rPr>
          <w:rFonts w:ascii="Book Antiqua" w:eastAsia="Book Antiqua" w:hAnsi="Book Antiqua" w:cs="Book Antiqua"/>
          <w:color w:val="000000"/>
        </w:rPr>
        <w:t>increases</w:t>
      </w:r>
      <w:r w:rsidRPr="00E0144A">
        <w:rPr>
          <w:rFonts w:ascii="Book Antiqua" w:eastAsia="Book Antiqua" w:hAnsi="Book Antiqua" w:cs="Book Antiqua"/>
          <w:color w:val="000000"/>
        </w:rPr>
        <w:t xml:space="preserve">, the serum levels of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begin to fall. This raises the possibility that increasing the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levels in circulation could aid in managing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[88]</w:t>
      </w:r>
      <w:r w:rsidRPr="00E0144A">
        <w:rPr>
          <w:rFonts w:ascii="Book Antiqua" w:eastAsia="Book Antiqua" w:hAnsi="Book Antiqua" w:cs="Book Antiqua"/>
          <w:color w:val="000000"/>
        </w:rPr>
        <w:t xml:space="preserve">.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administration in rodents has been linked in studies on rodents to enhanced glucose tolerance and insulin sensitivity. This implies that it might be an option for therapy for managing metabolic disorders such as </w:t>
      </w:r>
      <w:r w:rsidR="007A3B81" w:rsidRPr="00E0144A">
        <w:rPr>
          <w:rFonts w:ascii="Book Antiqua" w:eastAsia="Book Antiqua" w:hAnsi="Book Antiqua" w:cs="Book Antiqua"/>
          <w:color w:val="000000"/>
        </w:rPr>
        <w:t>T2D</w:t>
      </w:r>
      <w:r w:rsidR="00863709">
        <w:rPr>
          <w:rFonts w:ascii="Book Antiqua" w:eastAsia="Book Antiqua" w:hAnsi="Book Antiqua" w:cs="Book Antiqua"/>
          <w:color w:val="000000"/>
        </w:rPr>
        <w:t>M</w:t>
      </w:r>
      <w:r w:rsidRPr="00E0144A">
        <w:rPr>
          <w:rFonts w:ascii="Book Antiqua" w:eastAsia="Book Antiqua" w:hAnsi="Book Antiqua" w:cs="Book Antiqua"/>
          <w:color w:val="000000"/>
        </w:rPr>
        <w:t xml:space="preserve"> and obesity.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can exert its effect by suppressing the insulin-degrading enzyme known as </w:t>
      </w:r>
      <w:r w:rsidR="008154F7" w:rsidRPr="00E0144A">
        <w:rPr>
          <w:rFonts w:ascii="Book Antiqua" w:eastAsia="Book Antiqua" w:hAnsi="Book Antiqua" w:cs="Book Antiqua"/>
          <w:color w:val="000000"/>
        </w:rPr>
        <w:t>kallikrein 7</w:t>
      </w:r>
      <w:r w:rsidRPr="00E0144A">
        <w:rPr>
          <w:rFonts w:ascii="Book Antiqua" w:eastAsia="Book Antiqua" w:hAnsi="Book Antiqua" w:cs="Book Antiqua"/>
          <w:color w:val="000000"/>
        </w:rPr>
        <w:t xml:space="preserve"> (</w:t>
      </w:r>
      <w:r w:rsidR="008154F7" w:rsidRPr="00E0144A">
        <w:rPr>
          <w:rFonts w:ascii="Book Antiqua" w:eastAsia="Book Antiqua" w:hAnsi="Book Antiqua" w:cs="Book Antiqua"/>
          <w:color w:val="000000"/>
        </w:rPr>
        <w:t>KLK7</w:t>
      </w:r>
      <w:r w:rsidRPr="00E0144A">
        <w:rPr>
          <w:rFonts w:ascii="Book Antiqua" w:eastAsia="Book Antiqua" w:hAnsi="Book Antiqua" w:cs="Book Antiqua"/>
          <w:color w:val="000000"/>
        </w:rPr>
        <w:t xml:space="preserve">), which in turn reduces the half-life </w:t>
      </w:r>
      <w:r w:rsidR="00863709">
        <w:rPr>
          <w:rFonts w:ascii="Book Antiqua" w:eastAsia="Book Antiqua" w:hAnsi="Book Antiqua" w:cs="Book Antiqua"/>
          <w:color w:val="000000"/>
        </w:rPr>
        <w:t xml:space="preserve">of insulin </w:t>
      </w:r>
      <w:r w:rsidRPr="00E0144A">
        <w:rPr>
          <w:rFonts w:ascii="Book Antiqua" w:eastAsia="Book Antiqua" w:hAnsi="Book Antiqua" w:cs="Book Antiqua"/>
          <w:color w:val="000000"/>
        </w:rPr>
        <w:t>and causes insulin to be degraded more quickly (Table 2)</w:t>
      </w:r>
      <w:r w:rsidRPr="00E0144A">
        <w:rPr>
          <w:rFonts w:ascii="Book Antiqua" w:eastAsia="Book Antiqua" w:hAnsi="Book Antiqua" w:cs="Book Antiqua"/>
          <w:color w:val="000000"/>
          <w:vertAlign w:val="superscript"/>
        </w:rPr>
        <w:t>[89]</w:t>
      </w:r>
      <w:r w:rsidRPr="00E0144A">
        <w:rPr>
          <w:rFonts w:ascii="Book Antiqua" w:eastAsia="Book Antiqua" w:hAnsi="Book Antiqua" w:cs="Book Antiqua"/>
          <w:color w:val="000000"/>
        </w:rPr>
        <w:t xml:space="preserve">. Because KLK7 is blocked, insulin signals work better, and </w:t>
      </w:r>
      <w:r w:rsidR="00863709">
        <w:rPr>
          <w:rFonts w:ascii="Book Antiqua" w:eastAsia="Book Antiqua" w:hAnsi="Book Antiqua" w:cs="Book Antiqua"/>
          <w:color w:val="000000"/>
        </w:rPr>
        <w:t>the</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half-life </w:t>
      </w:r>
      <w:r w:rsidR="00863709">
        <w:rPr>
          <w:rFonts w:ascii="Book Antiqua" w:eastAsia="Book Antiqua" w:hAnsi="Book Antiqua" w:cs="Book Antiqua"/>
          <w:color w:val="000000"/>
        </w:rPr>
        <w:t xml:space="preserve">of insulin </w:t>
      </w:r>
      <w:r w:rsidRPr="00E0144A">
        <w:rPr>
          <w:rFonts w:ascii="Book Antiqua" w:eastAsia="Book Antiqua" w:hAnsi="Book Antiqua" w:cs="Book Antiqua"/>
          <w:color w:val="000000"/>
        </w:rPr>
        <w:t xml:space="preserve">is lengthened, which helps lower blood glucose levels. It also does a few other things that indirectly reduce blood sugar. For example, it makes you eat less, which lowers your hepatic glucose production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increasing insulin signaling in the liver and reducing hepatic lipid accumulation</w:t>
      </w:r>
      <w:r w:rsidRPr="00E0144A">
        <w:rPr>
          <w:rFonts w:ascii="Book Antiqua" w:eastAsia="Book Antiqua" w:hAnsi="Book Antiqua" w:cs="Book Antiqua"/>
          <w:color w:val="000000"/>
          <w:vertAlign w:val="superscript"/>
        </w:rPr>
        <w:t>[90]</w:t>
      </w:r>
      <w:r w:rsidRPr="00E0144A">
        <w:rPr>
          <w:rFonts w:ascii="Book Antiqua" w:eastAsia="Book Antiqua" w:hAnsi="Book Antiqua" w:cs="Book Antiqua"/>
          <w:color w:val="000000"/>
        </w:rPr>
        <w:t xml:space="preserve">. It decreases inflammation and boosts insulin signaling in brown adipose tissue and white adipose tissue. It activates the </w:t>
      </w:r>
      <w:proofErr w:type="spellStart"/>
      <w:r w:rsidRPr="00E0144A">
        <w:rPr>
          <w:rFonts w:ascii="Book Antiqua" w:eastAsia="Book Antiqua" w:hAnsi="Book Antiqua" w:cs="Book Antiqua"/>
          <w:color w:val="000000"/>
        </w:rPr>
        <w:t>vagus</w:t>
      </w:r>
      <w:proofErr w:type="spellEnd"/>
      <w:r w:rsidRPr="00E0144A">
        <w:rPr>
          <w:rFonts w:ascii="Book Antiqua" w:eastAsia="Book Antiqua" w:hAnsi="Book Antiqua" w:cs="Book Antiqua"/>
          <w:color w:val="000000"/>
        </w:rPr>
        <w:t xml:space="preserve"> nerve in the central nervous system to reduce appetite</w:t>
      </w:r>
      <w:r w:rsidRPr="00E0144A">
        <w:rPr>
          <w:rFonts w:ascii="Book Antiqua" w:eastAsia="Book Antiqua" w:hAnsi="Book Antiqua" w:cs="Book Antiqua"/>
          <w:color w:val="000000"/>
          <w:vertAlign w:val="superscript"/>
        </w:rPr>
        <w:t>[91]</w:t>
      </w:r>
      <w:r w:rsidRPr="00E0144A">
        <w:rPr>
          <w:rFonts w:ascii="Book Antiqua" w:eastAsia="Book Antiqua" w:hAnsi="Book Antiqua" w:cs="Book Antiqua"/>
          <w:color w:val="000000"/>
        </w:rPr>
        <w:t>.</w:t>
      </w:r>
    </w:p>
    <w:p w14:paraId="71AF5B2D" w14:textId="77777777" w:rsidR="00A77B3E" w:rsidRPr="00E0144A" w:rsidRDefault="00A77B3E" w:rsidP="00E0144A">
      <w:pPr>
        <w:spacing w:line="360" w:lineRule="auto"/>
        <w:jc w:val="both"/>
        <w:rPr>
          <w:rFonts w:ascii="Book Antiqua" w:hAnsi="Book Antiqua"/>
        </w:rPr>
      </w:pPr>
    </w:p>
    <w:p w14:paraId="6F49CE39" w14:textId="44C5EC83" w:rsidR="00A77B3E" w:rsidRPr="00E0144A" w:rsidRDefault="00863709" w:rsidP="00E0144A">
      <w:pPr>
        <w:spacing w:line="360" w:lineRule="auto"/>
        <w:jc w:val="both"/>
        <w:rPr>
          <w:rFonts w:ascii="Book Antiqua" w:hAnsi="Book Antiqua"/>
        </w:rPr>
      </w:pPr>
      <w:r w:rsidRPr="00E0144A">
        <w:rPr>
          <w:rFonts w:ascii="Book Antiqua" w:eastAsia="Book Antiqua" w:hAnsi="Book Antiqua" w:cs="Book Antiqua"/>
          <w:b/>
          <w:bCs/>
          <w:i/>
          <w:iCs/>
          <w:color w:val="000000"/>
        </w:rPr>
        <w:t>METRNL</w:t>
      </w:r>
    </w:p>
    <w:p w14:paraId="7D794ABA" w14:textId="4F40F426" w:rsidR="00A77B3E" w:rsidRPr="00E0144A" w:rsidRDefault="00863709" w:rsidP="00E0144A">
      <w:pPr>
        <w:spacing w:line="360" w:lineRule="auto"/>
        <w:jc w:val="both"/>
        <w:rPr>
          <w:rFonts w:ascii="Book Antiqua" w:hAnsi="Book Antiqua"/>
        </w:rPr>
      </w:pPr>
      <w:r w:rsidRPr="00E0144A">
        <w:rPr>
          <w:rFonts w:ascii="Book Antiqua" w:eastAsia="Book Antiqua" w:hAnsi="Book Antiqua" w:cs="Book Antiqua"/>
          <w:color w:val="000000"/>
        </w:rPr>
        <w:t>METRNL is an adipokine derived from the fatty tissues prevalent in subcutaneous white fat. METRNL is crucial for sustaining immunological inflammation, cardiovascular function, lipid metabolism, energy metabolism, insulin sensitivity, and its essential role in maintaining glucose homeostasis (Table 2)</w:t>
      </w:r>
      <w:r w:rsidRPr="00E0144A">
        <w:rPr>
          <w:rFonts w:ascii="Book Antiqua" w:eastAsia="Book Antiqua" w:hAnsi="Book Antiqua" w:cs="Book Antiqua"/>
          <w:color w:val="000000"/>
          <w:vertAlign w:val="superscript"/>
        </w:rPr>
        <w:t>[92]</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R</w:t>
      </w:r>
      <w:r w:rsidRPr="00E0144A">
        <w:rPr>
          <w:rFonts w:ascii="Book Antiqua" w:eastAsia="Book Antiqua" w:hAnsi="Book Antiqua" w:cs="Book Antiqua"/>
          <w:color w:val="000000"/>
        </w:rPr>
        <w:t xml:space="preserve">esearchers </w:t>
      </w:r>
      <w:r>
        <w:rPr>
          <w:rFonts w:ascii="Book Antiqua" w:eastAsia="Book Antiqua" w:hAnsi="Book Antiqua" w:cs="Book Antiqua"/>
          <w:color w:val="000000"/>
        </w:rPr>
        <w:t xml:space="preserve">have </w:t>
      </w:r>
      <w:r w:rsidRPr="00E0144A">
        <w:rPr>
          <w:rFonts w:ascii="Book Antiqua" w:eastAsia="Book Antiqua" w:hAnsi="Book Antiqua" w:cs="Book Antiqua"/>
          <w:color w:val="000000"/>
        </w:rPr>
        <w:t xml:space="preserve">discovered that it functions by upregulating the PPAR pathway, which increases insulin </w:t>
      </w:r>
      <w:r w:rsidRPr="00E0144A">
        <w:rPr>
          <w:rFonts w:ascii="Book Antiqua" w:eastAsia="Book Antiqua" w:hAnsi="Book Antiqua" w:cs="Book Antiqua"/>
          <w:color w:val="000000"/>
        </w:rPr>
        <w:lastRenderedPageBreak/>
        <w:t xml:space="preserve">sensitivity in </w:t>
      </w:r>
      <w:r>
        <w:rPr>
          <w:rFonts w:ascii="Book Antiqua" w:eastAsia="Book Antiqua" w:hAnsi="Book Antiqua" w:cs="Book Antiqua"/>
          <w:color w:val="000000"/>
        </w:rPr>
        <w:t>mouse</w:t>
      </w:r>
      <w:r w:rsidRPr="00E0144A">
        <w:rPr>
          <w:rFonts w:ascii="Book Antiqua" w:eastAsia="Book Antiqua" w:hAnsi="Book Antiqua" w:cs="Book Antiqua"/>
          <w:color w:val="000000"/>
        </w:rPr>
        <w:t xml:space="preserve"> models. Additionally, it has been found to encourage the browning of adipose tissue, increasing energy expenditure and better glucose tolerance</w:t>
      </w:r>
      <w:r w:rsidRPr="00E0144A">
        <w:rPr>
          <w:rFonts w:ascii="Book Antiqua" w:eastAsia="Book Antiqua" w:hAnsi="Book Antiqua" w:cs="Book Antiqua"/>
          <w:color w:val="000000"/>
          <w:vertAlign w:val="superscript"/>
        </w:rPr>
        <w:t>[93]</w:t>
      </w:r>
      <w:r w:rsidRPr="00E0144A">
        <w:rPr>
          <w:rFonts w:ascii="Book Antiqua" w:eastAsia="Book Antiqua" w:hAnsi="Book Antiqua" w:cs="Book Antiqua"/>
          <w:color w:val="000000"/>
        </w:rPr>
        <w:t>.</w:t>
      </w:r>
    </w:p>
    <w:p w14:paraId="3134C2AC" w14:textId="77777777" w:rsidR="00A77B3E" w:rsidRPr="00E0144A" w:rsidRDefault="00A77B3E" w:rsidP="00E0144A">
      <w:pPr>
        <w:spacing w:line="360" w:lineRule="auto"/>
        <w:jc w:val="both"/>
        <w:rPr>
          <w:rFonts w:ascii="Book Antiqua" w:hAnsi="Book Antiqua"/>
        </w:rPr>
      </w:pPr>
    </w:p>
    <w:p w14:paraId="501D1920" w14:textId="3D2D86D2"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GPER</w:t>
      </w:r>
    </w:p>
    <w:p w14:paraId="0759B5E6" w14:textId="6BBBBDB5"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GPER is an orphan 7-transmembrane G-protein-coupled estrogen receptor that helps send signals about estrogen. They are found in the intracellular membranes of cells. Gi/o and </w:t>
      </w:r>
      <w:proofErr w:type="spellStart"/>
      <w:r w:rsidRPr="00E0144A">
        <w:rPr>
          <w:rFonts w:ascii="Book Antiqua" w:eastAsia="Book Antiqua" w:hAnsi="Book Antiqua" w:cs="Book Antiqua"/>
          <w:color w:val="000000"/>
        </w:rPr>
        <w:t>Gs</w:t>
      </w:r>
      <w:proofErr w:type="spellEnd"/>
      <w:r w:rsidRPr="00E0144A">
        <w:rPr>
          <w:rFonts w:ascii="Book Antiqua" w:eastAsia="Book Antiqua" w:hAnsi="Book Antiqua" w:cs="Book Antiqua"/>
          <w:color w:val="000000"/>
        </w:rPr>
        <w:t xml:space="preserve"> protein binding in organisms are crucial for controlling glucose homeostasis</w:t>
      </w:r>
      <w:r w:rsidRPr="00E0144A">
        <w:rPr>
          <w:rFonts w:ascii="Book Antiqua" w:eastAsia="Book Antiqua" w:hAnsi="Book Antiqua" w:cs="Book Antiqua"/>
          <w:color w:val="000000"/>
          <w:vertAlign w:val="superscript"/>
        </w:rPr>
        <w:t>[94]</w:t>
      </w:r>
      <w:r w:rsidRPr="00E0144A">
        <w:rPr>
          <w:rFonts w:ascii="Book Antiqua" w:eastAsia="Book Antiqua" w:hAnsi="Book Antiqua" w:cs="Book Antiqua"/>
          <w:color w:val="000000"/>
        </w:rPr>
        <w:t>. It was discovered that a GPER-deficient female mouse model produces insufficient insulin, leading to DM. A study also found that estrogen levels are high in premenopausal women, which benefits glucose homeostasis, lipid metabolism, and blood pressure</w:t>
      </w:r>
      <w:r w:rsidRPr="00E0144A">
        <w:rPr>
          <w:rFonts w:ascii="Book Antiqua" w:eastAsia="Book Antiqua" w:hAnsi="Book Antiqua" w:cs="Book Antiqua"/>
          <w:color w:val="000000"/>
          <w:vertAlign w:val="superscript"/>
        </w:rPr>
        <w:t>[95]</w:t>
      </w:r>
      <w:r w:rsidRPr="00E0144A">
        <w:rPr>
          <w:rFonts w:ascii="Book Antiqua" w:eastAsia="Book Antiqua" w:hAnsi="Book Antiqua" w:cs="Book Antiqua"/>
          <w:color w:val="000000"/>
        </w:rPr>
        <w:t xml:space="preserve">. In addition to decreasing inflammation, estrogen levels decline after menopause, making the female population more susceptible to metabolic disorders and insulin resistance, contributing to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[96]</w:t>
      </w:r>
      <w:r w:rsidRPr="00E0144A">
        <w:rPr>
          <w:rFonts w:ascii="Book Antiqua" w:eastAsia="Book Antiqua" w:hAnsi="Book Antiqua" w:cs="Book Antiqua"/>
          <w:color w:val="000000"/>
        </w:rPr>
        <w:t xml:space="preserve">. This suggests that GPER may be essential for managing </w:t>
      </w:r>
      <w:r w:rsidR="00863709">
        <w:rPr>
          <w:rFonts w:ascii="Book Antiqua" w:eastAsia="Book Antiqua" w:hAnsi="Book Antiqua" w:cs="Book Antiqua"/>
          <w:color w:val="000000"/>
        </w:rPr>
        <w:t>DM</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and a valuable drug target for treating diabetes and associated disorders (Table 2).</w:t>
      </w:r>
    </w:p>
    <w:p w14:paraId="17A3E0CB" w14:textId="77777777" w:rsidR="00A77B3E" w:rsidRPr="00E0144A" w:rsidRDefault="00A77B3E" w:rsidP="00E0144A">
      <w:pPr>
        <w:spacing w:line="360" w:lineRule="auto"/>
        <w:jc w:val="both"/>
        <w:rPr>
          <w:rFonts w:ascii="Book Antiqua" w:hAnsi="Book Antiqua"/>
        </w:rPr>
      </w:pPr>
    </w:p>
    <w:p w14:paraId="04F393FB" w14:textId="07F9AD6B" w:rsidR="00A77B3E" w:rsidRPr="00E0144A" w:rsidRDefault="008154F7" w:rsidP="00E0144A">
      <w:pPr>
        <w:spacing w:line="360" w:lineRule="auto"/>
        <w:jc w:val="both"/>
        <w:rPr>
          <w:rFonts w:ascii="Book Antiqua" w:hAnsi="Book Antiqua"/>
        </w:rPr>
      </w:pPr>
      <w:bookmarkStart w:id="5" w:name="_Hlk147426361"/>
      <w:r w:rsidRPr="00E0144A">
        <w:rPr>
          <w:rFonts w:ascii="Book Antiqua" w:eastAsia="Book Antiqua" w:hAnsi="Book Antiqua" w:cs="Book Antiqua"/>
          <w:b/>
          <w:bCs/>
          <w:i/>
          <w:iCs/>
          <w:color w:val="000000"/>
        </w:rPr>
        <w:t>Cellular communication network 3/nephroblastoma overexpressed</w:t>
      </w:r>
    </w:p>
    <w:p w14:paraId="0F80BB8F" w14:textId="54030070" w:rsidR="00A77B3E" w:rsidRPr="00E0144A" w:rsidRDefault="008154F7" w:rsidP="00E0144A">
      <w:pPr>
        <w:spacing w:line="360" w:lineRule="auto"/>
        <w:jc w:val="both"/>
        <w:rPr>
          <w:rFonts w:ascii="Book Antiqua" w:hAnsi="Book Antiqua"/>
        </w:rPr>
      </w:pPr>
      <w:bookmarkStart w:id="6" w:name="_Hlk147425257"/>
      <w:bookmarkEnd w:id="5"/>
      <w:r w:rsidRPr="00E0144A">
        <w:rPr>
          <w:rFonts w:ascii="Book Antiqua" w:eastAsia="Book Antiqua" w:hAnsi="Book Antiqua" w:cs="Book Antiqua"/>
          <w:color w:val="000000"/>
        </w:rPr>
        <w:t>Cellular communication network 3</w:t>
      </w:r>
      <w:bookmarkEnd w:id="6"/>
      <w:r w:rsidRPr="00E0144A">
        <w:rPr>
          <w:rFonts w:ascii="Book Antiqua" w:eastAsia="Book Antiqua" w:hAnsi="Book Antiqua" w:cs="Book Antiqua"/>
          <w:color w:val="000000"/>
        </w:rPr>
        <w:t xml:space="preserve"> (CCN3), </w:t>
      </w:r>
      <w:r w:rsidR="00863709">
        <w:rPr>
          <w:rFonts w:ascii="Book Antiqua" w:eastAsia="Book Antiqua" w:hAnsi="Book Antiqua" w:cs="Book Antiqua"/>
          <w:color w:val="000000"/>
        </w:rPr>
        <w:t xml:space="preserve">also </w:t>
      </w:r>
      <w:r w:rsidRPr="00E0144A">
        <w:rPr>
          <w:rFonts w:ascii="Book Antiqua" w:eastAsia="Book Antiqua" w:hAnsi="Book Antiqua" w:cs="Book Antiqua"/>
          <w:color w:val="000000"/>
        </w:rPr>
        <w:t xml:space="preserve">known as </w:t>
      </w:r>
      <w:bookmarkStart w:id="7" w:name="_Hlk147425297"/>
      <w:r w:rsidRPr="00E0144A">
        <w:rPr>
          <w:rFonts w:ascii="Book Antiqua" w:eastAsia="Book Antiqua" w:hAnsi="Book Antiqua" w:cs="Book Antiqua"/>
          <w:color w:val="000000"/>
        </w:rPr>
        <w:t>nephroblastoma overexpressed</w:t>
      </w:r>
      <w:bookmarkEnd w:id="7"/>
      <w:r w:rsidRPr="00E0144A">
        <w:rPr>
          <w:rFonts w:ascii="Book Antiqua" w:eastAsia="Book Antiqua" w:hAnsi="Book Antiqua" w:cs="Book Antiqua"/>
          <w:color w:val="000000"/>
        </w:rPr>
        <w:t>, is a protein high in cysteine with growth-regulating properties. Numerous human organs and bodily fluids, including the musculoskeletal system, kidneys, and cerebrospinal fluid, have been found to contain them</w:t>
      </w:r>
      <w:r w:rsidRPr="00E0144A">
        <w:rPr>
          <w:rFonts w:ascii="Book Antiqua" w:eastAsia="Book Antiqua" w:hAnsi="Book Antiqua" w:cs="Book Antiqua"/>
          <w:color w:val="000000"/>
          <w:vertAlign w:val="superscript"/>
        </w:rPr>
        <w:t>[59]</w:t>
      </w:r>
      <w:r w:rsidRPr="00E0144A">
        <w:rPr>
          <w:rFonts w:ascii="Book Antiqua" w:eastAsia="Book Antiqua" w:hAnsi="Book Antiqua" w:cs="Book Antiqua"/>
          <w:color w:val="000000"/>
        </w:rPr>
        <w:t xml:space="preserve">. Hyperlipidemic obese patients have substantially higher than expected plasma levels of CCN3, correlated with high-sensitivity C-reactive protein, body mass index, and fat mass. Dalle </w:t>
      </w:r>
      <w:r w:rsidRPr="00E0144A">
        <w:rPr>
          <w:rFonts w:ascii="Book Antiqua" w:eastAsia="Book Antiqua" w:hAnsi="Book Antiqua" w:cs="Book Antiqua"/>
          <w:i/>
          <w:iCs/>
          <w:color w:val="000000"/>
        </w:rPr>
        <w:t>et al</w:t>
      </w:r>
      <w:r w:rsidRPr="00E0144A">
        <w:rPr>
          <w:rFonts w:ascii="Book Antiqua" w:eastAsia="Book Antiqua" w:hAnsi="Book Antiqua" w:cs="Book Antiqua"/>
          <w:color w:val="000000"/>
          <w:vertAlign w:val="superscript"/>
        </w:rPr>
        <w:t>[97]</w:t>
      </w:r>
      <w:r w:rsidRPr="00E0144A">
        <w:rPr>
          <w:rFonts w:ascii="Book Antiqua" w:eastAsia="Book Antiqua" w:hAnsi="Book Antiqua" w:cs="Book Antiqua"/>
          <w:color w:val="000000"/>
        </w:rPr>
        <w:t xml:space="preserve"> showed that mice </w:t>
      </w:r>
      <w:r w:rsidR="00863709">
        <w:rPr>
          <w:rFonts w:ascii="Book Antiqua" w:eastAsia="Book Antiqua" w:hAnsi="Book Antiqua" w:cs="Book Antiqua"/>
          <w:color w:val="000000"/>
        </w:rPr>
        <w:t>that did not</w:t>
      </w:r>
      <w:r w:rsidRPr="00E0144A">
        <w:rPr>
          <w:rFonts w:ascii="Book Antiqua" w:eastAsia="Book Antiqua" w:hAnsi="Book Antiqua" w:cs="Book Antiqua"/>
          <w:color w:val="000000"/>
        </w:rPr>
        <w:t xml:space="preserve"> have enough CCN3 and ate standard high-fat diets lost </w:t>
      </w:r>
      <w:r w:rsidR="00863709">
        <w:rPr>
          <w:rFonts w:ascii="Book Antiqua" w:eastAsia="Book Antiqua" w:hAnsi="Book Antiqua" w:cs="Book Antiqua"/>
          <w:color w:val="000000"/>
        </w:rPr>
        <w:t>a lot of</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weight and had better glucose tolerance and insulin sensitivity (Table 2). Li </w:t>
      </w:r>
      <w:r w:rsidRPr="00E0144A">
        <w:rPr>
          <w:rFonts w:ascii="Book Antiqua" w:eastAsia="Book Antiqua" w:hAnsi="Book Antiqua" w:cs="Book Antiqua"/>
          <w:i/>
          <w:iCs/>
          <w:color w:val="000000"/>
        </w:rPr>
        <w:t>et al</w:t>
      </w:r>
      <w:r w:rsidRPr="00E0144A">
        <w:rPr>
          <w:rFonts w:ascii="Book Antiqua" w:eastAsia="Book Antiqua" w:hAnsi="Book Antiqua" w:cs="Book Antiqua"/>
          <w:color w:val="000000"/>
          <w:vertAlign w:val="superscript"/>
        </w:rPr>
        <w:t>[98]</w:t>
      </w:r>
      <w:r w:rsidRPr="00E0144A">
        <w:rPr>
          <w:rFonts w:ascii="Book Antiqua" w:eastAsia="Book Antiqua" w:hAnsi="Book Antiqua" w:cs="Book Antiqua"/>
          <w:color w:val="000000"/>
        </w:rPr>
        <w:t xml:space="preserve"> compared serum CCN3 levels in recently diagnosed T2DM patients </w:t>
      </w:r>
      <w:r w:rsidR="00863709">
        <w:rPr>
          <w:rFonts w:ascii="Book Antiqua" w:eastAsia="Book Antiqua" w:hAnsi="Book Antiqua" w:cs="Book Antiqua"/>
          <w:color w:val="000000"/>
        </w:rPr>
        <w:t>and</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healthy control subjects. CCN3 levels were significantly higher in T2DM individuals.</w:t>
      </w:r>
    </w:p>
    <w:p w14:paraId="58A81957" w14:textId="77777777" w:rsidR="00A77B3E" w:rsidRPr="00E0144A" w:rsidRDefault="00A77B3E" w:rsidP="00E0144A">
      <w:pPr>
        <w:spacing w:line="360" w:lineRule="auto"/>
        <w:jc w:val="both"/>
        <w:rPr>
          <w:rFonts w:ascii="Book Antiqua" w:hAnsi="Book Antiqua"/>
        </w:rPr>
      </w:pPr>
    </w:p>
    <w:p w14:paraId="43E107E1"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lastRenderedPageBreak/>
        <w:t>PEDF</w:t>
      </w:r>
    </w:p>
    <w:p w14:paraId="2AF82472" w14:textId="7FA89E6A"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The serine protease inhibitor family includes the 50</w:t>
      </w:r>
      <w:r w:rsidR="00C76499">
        <w:rPr>
          <w:rFonts w:ascii="Book Antiqua" w:eastAsia="Book Antiqua" w:hAnsi="Book Antiqua" w:cs="Book Antiqua"/>
          <w:color w:val="000000"/>
        </w:rPr>
        <w:t>-</w:t>
      </w:r>
      <w:r w:rsidRPr="00E0144A">
        <w:rPr>
          <w:rFonts w:ascii="Book Antiqua" w:eastAsia="Book Antiqua" w:hAnsi="Book Antiqua" w:cs="Book Antiqua"/>
          <w:color w:val="000000"/>
        </w:rPr>
        <w:t xml:space="preserve">kDa </w:t>
      </w:r>
      <w:bookmarkStart w:id="8" w:name="_Hlk147424373"/>
      <w:r w:rsidRPr="00E0144A">
        <w:rPr>
          <w:rFonts w:ascii="Book Antiqua" w:eastAsia="Book Antiqua" w:hAnsi="Book Antiqua" w:cs="Book Antiqua"/>
          <w:color w:val="000000"/>
        </w:rPr>
        <w:t>PEDF</w:t>
      </w:r>
      <w:bookmarkEnd w:id="8"/>
      <w:r w:rsidRPr="00E0144A">
        <w:rPr>
          <w:rFonts w:ascii="Book Antiqua" w:eastAsia="Book Antiqua" w:hAnsi="Book Antiqua" w:cs="Book Antiqua"/>
          <w:color w:val="000000"/>
        </w:rPr>
        <w:t xml:space="preserve">, secreted from adipose tissue and the pigment cells of the human eye. It induces the insulin receptor substrate to undergo kinase-mediated </w:t>
      </w:r>
      <w:r w:rsidR="008154F7" w:rsidRPr="00E0144A">
        <w:rPr>
          <w:rFonts w:ascii="Book Antiqua" w:eastAsia="Book Antiqua" w:hAnsi="Book Antiqua" w:cs="Book Antiqua"/>
          <w:color w:val="000000"/>
        </w:rPr>
        <w:t>s</w:t>
      </w:r>
      <w:r w:rsidRPr="00E0144A">
        <w:rPr>
          <w:rFonts w:ascii="Book Antiqua" w:eastAsia="Book Antiqua" w:hAnsi="Book Antiqua" w:cs="Book Antiqua"/>
          <w:color w:val="000000"/>
        </w:rPr>
        <w:t>erine/</w:t>
      </w:r>
      <w:r w:rsidR="008154F7" w:rsidRPr="00E0144A">
        <w:rPr>
          <w:rFonts w:ascii="Book Antiqua" w:eastAsia="Book Antiqua" w:hAnsi="Book Antiqua" w:cs="Book Antiqua"/>
          <w:color w:val="000000"/>
        </w:rPr>
        <w:t>t</w:t>
      </w:r>
      <w:r w:rsidRPr="00E0144A">
        <w:rPr>
          <w:rFonts w:ascii="Book Antiqua" w:eastAsia="Book Antiqua" w:hAnsi="Book Antiqua" w:cs="Book Antiqua"/>
          <w:color w:val="000000"/>
        </w:rPr>
        <w:t>hreonine phosphorylation, which results in decreased insulin signaling and insulin resistance in body cells (Table 2)</w:t>
      </w:r>
      <w:r w:rsidRPr="00E0144A">
        <w:rPr>
          <w:rFonts w:ascii="Book Antiqua" w:eastAsia="Book Antiqua" w:hAnsi="Book Antiqua" w:cs="Book Antiqua"/>
          <w:color w:val="000000"/>
          <w:vertAlign w:val="superscript"/>
        </w:rPr>
        <w:t>[99]</w:t>
      </w:r>
      <w:r w:rsidRPr="00E0144A">
        <w:rPr>
          <w:rFonts w:ascii="Book Antiqua" w:eastAsia="Book Antiqua" w:hAnsi="Book Antiqua" w:cs="Book Antiqua"/>
          <w:color w:val="000000"/>
        </w:rPr>
        <w:t>. Additionally, the body</w:t>
      </w:r>
      <w:r w:rsidR="008154F7"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s insulin sensitivity causes the production of </w:t>
      </w:r>
      <w:r w:rsidR="008154F7" w:rsidRPr="00E0144A">
        <w:rPr>
          <w:rFonts w:ascii="Book Antiqua" w:eastAsia="Book Antiqua" w:hAnsi="Book Antiqua" w:cs="Book Antiqua"/>
          <w:color w:val="000000"/>
        </w:rPr>
        <w:t>i</w:t>
      </w:r>
      <w:r w:rsidRPr="00E0144A">
        <w:rPr>
          <w:rFonts w:ascii="Book Antiqua" w:eastAsia="Book Antiqua" w:hAnsi="Book Antiqua" w:cs="Book Antiqua"/>
          <w:color w:val="000000"/>
        </w:rPr>
        <w:t xml:space="preserve">nterleukin-1 and </w:t>
      </w:r>
      <w:r w:rsidR="008154F7" w:rsidRPr="00E0144A">
        <w:rPr>
          <w:rFonts w:ascii="Book Antiqua" w:eastAsia="Book Antiqua" w:hAnsi="Book Antiqua" w:cs="Book Antiqua"/>
          <w:color w:val="000000"/>
        </w:rPr>
        <w:t>tumor necrosis factor-</w:t>
      </w:r>
      <w:r w:rsidR="00C76499" w:rsidRPr="00E0144A">
        <w:rPr>
          <w:rFonts w:ascii="Book Antiqua" w:eastAsia="Book Antiqua" w:hAnsi="Book Antiqua" w:cs="Book Antiqua"/>
          <w:color w:val="000000"/>
        </w:rPr>
        <w:t>α</w:t>
      </w:r>
      <w:r w:rsidR="00C76499" w:rsidRPr="00E0144A" w:rsidDel="00C76499">
        <w:rPr>
          <w:rFonts w:ascii="Book Antiqua" w:eastAsia="Book Antiqua" w:hAnsi="Book Antiqua" w:cs="Book Antiqua"/>
          <w:color w:val="000000"/>
        </w:rPr>
        <w:t xml:space="preserve"> </w:t>
      </w:r>
      <w:r w:rsidR="008154F7" w:rsidRPr="00E0144A">
        <w:rPr>
          <w:rFonts w:ascii="Book Antiqua" w:eastAsia="Book Antiqua" w:hAnsi="Book Antiqua" w:cs="Book Antiqua"/>
          <w:color w:val="000000"/>
        </w:rPr>
        <w:t>(</w:t>
      </w:r>
      <w:r w:rsidRPr="00E0144A">
        <w:rPr>
          <w:rFonts w:ascii="Book Antiqua" w:eastAsia="Book Antiqua" w:hAnsi="Book Antiqua" w:cs="Book Antiqua"/>
          <w:color w:val="000000"/>
        </w:rPr>
        <w:t>TNF-α</w:t>
      </w:r>
      <w:r w:rsidR="008154F7"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in the system. </w:t>
      </w:r>
      <w:r w:rsidR="00C76499">
        <w:rPr>
          <w:rFonts w:ascii="Book Antiqua" w:eastAsia="Book Antiqua" w:hAnsi="Book Antiqua" w:cs="Book Antiqua"/>
          <w:color w:val="000000"/>
        </w:rPr>
        <w:t>I</w:t>
      </w:r>
      <w:r w:rsidRPr="00E0144A">
        <w:rPr>
          <w:rFonts w:ascii="Book Antiqua" w:eastAsia="Book Antiqua" w:hAnsi="Book Antiqua" w:cs="Book Antiqua"/>
          <w:color w:val="000000"/>
        </w:rPr>
        <w:t xml:space="preserve">nsulin sensitivity </w:t>
      </w:r>
      <w:r w:rsidR="00C76499">
        <w:rPr>
          <w:rFonts w:ascii="Book Antiqua" w:eastAsia="Book Antiqua" w:hAnsi="Book Antiqua" w:cs="Book Antiqua"/>
          <w:color w:val="000000"/>
        </w:rPr>
        <w:t xml:space="preserve">in animals </w:t>
      </w:r>
      <w:r w:rsidRPr="00E0144A">
        <w:rPr>
          <w:rFonts w:ascii="Book Antiqua" w:eastAsia="Book Antiqua" w:hAnsi="Book Antiqua" w:cs="Book Antiqua"/>
          <w:color w:val="000000"/>
        </w:rPr>
        <w:t>decreased after receiving PEDF but returned to normal after receiving anti-PEDF. PEDF correlates well with insulin resistance in infants and adults</w:t>
      </w:r>
      <w:r w:rsidRPr="00E0144A">
        <w:rPr>
          <w:rFonts w:ascii="Book Antiqua" w:eastAsia="Book Antiqua" w:hAnsi="Book Antiqua" w:cs="Book Antiqua"/>
          <w:color w:val="000000"/>
          <w:vertAlign w:val="superscript"/>
        </w:rPr>
        <w:t>[100]</w:t>
      </w:r>
      <w:r w:rsidRPr="00E0144A">
        <w:rPr>
          <w:rFonts w:ascii="Book Antiqua" w:eastAsia="Book Antiqua" w:hAnsi="Book Antiqua" w:cs="Book Antiqua"/>
          <w:color w:val="000000"/>
        </w:rPr>
        <w:t xml:space="preserve">. Therefore, if we can lower the amount of PEDF in the blood, it might help the body respond better to insulin. This makes PEDF a possible new way to treat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and other metabolic syndromes</w:t>
      </w:r>
      <w:r w:rsidRPr="00E0144A">
        <w:rPr>
          <w:rFonts w:ascii="Book Antiqua" w:eastAsia="Book Antiqua" w:hAnsi="Book Antiqua" w:cs="Book Antiqua"/>
          <w:color w:val="000000"/>
          <w:vertAlign w:val="superscript"/>
        </w:rPr>
        <w:t>[81]</w:t>
      </w:r>
      <w:r w:rsidRPr="00E0144A">
        <w:rPr>
          <w:rFonts w:ascii="Book Antiqua" w:eastAsia="Book Antiqua" w:hAnsi="Book Antiqua" w:cs="Book Antiqua"/>
          <w:color w:val="000000"/>
        </w:rPr>
        <w:t>.</w:t>
      </w:r>
    </w:p>
    <w:p w14:paraId="0C9AFDDD" w14:textId="77777777" w:rsidR="00A77B3E" w:rsidRPr="00E0144A" w:rsidRDefault="00A77B3E" w:rsidP="00E0144A">
      <w:pPr>
        <w:spacing w:line="360" w:lineRule="auto"/>
        <w:jc w:val="both"/>
        <w:rPr>
          <w:rFonts w:ascii="Book Antiqua" w:hAnsi="Book Antiqua"/>
        </w:rPr>
      </w:pPr>
    </w:p>
    <w:p w14:paraId="3109AF99" w14:textId="77777777" w:rsidR="00A77B3E" w:rsidRPr="00E0144A" w:rsidRDefault="00000000" w:rsidP="00E0144A">
      <w:pPr>
        <w:spacing w:line="360" w:lineRule="auto"/>
        <w:jc w:val="both"/>
        <w:rPr>
          <w:rFonts w:ascii="Book Antiqua" w:hAnsi="Book Antiqua"/>
        </w:rPr>
      </w:pPr>
      <w:proofErr w:type="spellStart"/>
      <w:r w:rsidRPr="00E0144A">
        <w:rPr>
          <w:rFonts w:ascii="Book Antiqua" w:eastAsia="Book Antiqua" w:hAnsi="Book Antiqua" w:cs="Book Antiqua"/>
          <w:b/>
          <w:bCs/>
          <w:i/>
          <w:iCs/>
          <w:color w:val="000000"/>
        </w:rPr>
        <w:t>Visfatin</w:t>
      </w:r>
      <w:proofErr w:type="spellEnd"/>
    </w:p>
    <w:p w14:paraId="5BA24FC8" w14:textId="6DF2326A" w:rsidR="00A77B3E" w:rsidRPr="00E0144A" w:rsidRDefault="00000000" w:rsidP="00E0144A">
      <w:pPr>
        <w:spacing w:line="360" w:lineRule="auto"/>
        <w:jc w:val="both"/>
        <w:rPr>
          <w:rFonts w:ascii="Book Antiqua" w:hAnsi="Book Antiqua"/>
        </w:rPr>
      </w:pP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is a protein with many different functions. It is also called </w:t>
      </w:r>
      <w:r w:rsidR="008154F7" w:rsidRPr="00E0144A">
        <w:rPr>
          <w:rFonts w:ascii="Book Antiqua" w:eastAsia="Book Antiqua" w:hAnsi="Book Antiqua" w:cs="Book Antiqua"/>
          <w:color w:val="000000"/>
        </w:rPr>
        <w:t>n</w:t>
      </w:r>
      <w:r w:rsidRPr="00E0144A">
        <w:rPr>
          <w:rFonts w:ascii="Book Antiqua" w:eastAsia="Book Antiqua" w:hAnsi="Book Antiqua" w:cs="Book Antiqua"/>
          <w:color w:val="000000"/>
        </w:rPr>
        <w:t>icotinamide phosphoribosyl</w:t>
      </w:r>
      <w:r w:rsidR="00C76499">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transferase. It was </w:t>
      </w:r>
      <w:r w:rsidR="00C76499">
        <w:rPr>
          <w:rFonts w:ascii="Book Antiqua" w:eastAsia="Book Antiqua" w:hAnsi="Book Antiqua" w:cs="Book Antiqua"/>
          <w:color w:val="000000"/>
        </w:rPr>
        <w:t>discovered</w:t>
      </w:r>
      <w:r w:rsidR="00C7649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in 2005. It can be found in several organs and tissues, but most comprise visceral adipose tissue. It has insulin-like properties, which means it helps to restore insulin sensitivity. This suggests that it may also play a role in </w:t>
      </w:r>
      <w:r w:rsidR="00C76499">
        <w:rPr>
          <w:rFonts w:ascii="Book Antiqua" w:eastAsia="Book Antiqua" w:hAnsi="Book Antiqua" w:cs="Book Antiqua"/>
          <w:color w:val="000000"/>
        </w:rPr>
        <w:t>DM</w:t>
      </w:r>
      <w:r w:rsidRPr="00E0144A">
        <w:rPr>
          <w:rFonts w:ascii="Book Antiqua" w:eastAsia="Book Antiqua" w:hAnsi="Book Antiqua" w:cs="Book Antiqua"/>
          <w:color w:val="000000"/>
        </w:rPr>
        <w:t xml:space="preserve">, making it a new way to treat </w:t>
      </w:r>
      <w:r w:rsidR="00C76499">
        <w:rPr>
          <w:rFonts w:ascii="Book Antiqua" w:eastAsia="Book Antiqua" w:hAnsi="Book Antiqua" w:cs="Book Antiqua"/>
          <w:color w:val="000000"/>
        </w:rPr>
        <w:t>the disease</w:t>
      </w:r>
      <w:r w:rsidRPr="00E0144A">
        <w:rPr>
          <w:rFonts w:ascii="Book Antiqua" w:eastAsia="Book Antiqua" w:hAnsi="Book Antiqua" w:cs="Book Antiqua"/>
          <w:color w:val="000000"/>
          <w:vertAlign w:val="superscript"/>
        </w:rPr>
        <w:t>[101]</w:t>
      </w:r>
      <w:r w:rsidRPr="00E0144A">
        <w:rPr>
          <w:rFonts w:ascii="Book Antiqua" w:eastAsia="Book Antiqua" w:hAnsi="Book Antiqua" w:cs="Book Antiqua"/>
          <w:color w:val="000000"/>
        </w:rPr>
        <w:t xml:space="preserve">. It has been demonstrated that serum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concentrations rise alongside the progression of T2DM. Current research has shown that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binds to the insulin receptor at a location different from that of insulin, suggesting that it has properties similar to insulin and stimulates cell </w:t>
      </w:r>
      <w:proofErr w:type="gramStart"/>
      <w:r w:rsidRPr="00E0144A">
        <w:rPr>
          <w:rFonts w:ascii="Book Antiqua" w:eastAsia="Book Antiqua" w:hAnsi="Book Antiqua" w:cs="Book Antiqua"/>
          <w:color w:val="000000"/>
        </w:rPr>
        <w:t>growth</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102]</w:t>
      </w:r>
      <w:r w:rsidRPr="00E0144A">
        <w:rPr>
          <w:rFonts w:ascii="Book Antiqua" w:eastAsia="Book Antiqua" w:hAnsi="Book Antiqua" w:cs="Book Antiqua"/>
          <w:color w:val="000000"/>
        </w:rPr>
        <w:t xml:space="preserve">. </w:t>
      </w:r>
      <w:r w:rsidR="00C76499">
        <w:rPr>
          <w:rFonts w:ascii="Book Antiqua" w:eastAsia="Book Antiqua" w:hAnsi="Book Antiqua" w:cs="Book Antiqua"/>
          <w:color w:val="000000"/>
        </w:rPr>
        <w:t>Alt</w:t>
      </w:r>
      <w:r w:rsidR="00C76499" w:rsidRPr="00E0144A">
        <w:rPr>
          <w:rFonts w:ascii="Book Antiqua" w:eastAsia="Book Antiqua" w:hAnsi="Book Antiqua" w:cs="Book Antiqua"/>
          <w:color w:val="000000"/>
        </w:rPr>
        <w:t xml:space="preserve">hough </w:t>
      </w:r>
      <w:r w:rsidRPr="00E0144A">
        <w:rPr>
          <w:rFonts w:ascii="Book Antiqua" w:eastAsia="Book Antiqua" w:hAnsi="Book Antiqua" w:cs="Book Antiqua"/>
          <w:color w:val="000000"/>
        </w:rPr>
        <w:t xml:space="preserve">scientists are investigating the underlying mechanisms of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in DM, it is unclear how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is fully linked to the disease. Nevertheless, there are some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stimulators and inhibitors. With this knowledge, it is possible to conclude that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and diabetes are related in the body, making it an appropriate focus for DM treatment (Table 2)</w:t>
      </w:r>
      <w:r w:rsidRPr="00E0144A">
        <w:rPr>
          <w:rFonts w:ascii="Book Antiqua" w:eastAsia="Book Antiqua" w:hAnsi="Book Antiqua" w:cs="Book Antiqua"/>
          <w:color w:val="000000"/>
          <w:vertAlign w:val="superscript"/>
        </w:rPr>
        <w:t>[103]</w:t>
      </w:r>
      <w:r w:rsidRPr="00E0144A">
        <w:rPr>
          <w:rFonts w:ascii="Book Antiqua" w:eastAsia="Book Antiqua" w:hAnsi="Book Antiqua" w:cs="Book Antiqua"/>
          <w:color w:val="000000"/>
        </w:rPr>
        <w:t>.</w:t>
      </w:r>
    </w:p>
    <w:p w14:paraId="7CDB8544" w14:textId="77777777" w:rsidR="00A77B3E" w:rsidRPr="00E0144A" w:rsidRDefault="00A77B3E" w:rsidP="00E0144A">
      <w:pPr>
        <w:spacing w:line="360" w:lineRule="auto"/>
        <w:jc w:val="both"/>
        <w:rPr>
          <w:rFonts w:ascii="Book Antiqua" w:hAnsi="Book Antiqua"/>
        </w:rPr>
      </w:pPr>
    </w:p>
    <w:p w14:paraId="0C948B3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ACRP 30</w:t>
      </w:r>
    </w:p>
    <w:p w14:paraId="39ACE2FE" w14:textId="6643ABE2" w:rsidR="00A77B3E" w:rsidRPr="00E0144A" w:rsidRDefault="003E4D54" w:rsidP="00E0144A">
      <w:pPr>
        <w:spacing w:line="360" w:lineRule="auto"/>
        <w:jc w:val="both"/>
        <w:rPr>
          <w:rFonts w:ascii="Book Antiqua" w:hAnsi="Book Antiqua"/>
        </w:rPr>
      </w:pPr>
      <w:r w:rsidRPr="003E4D54">
        <w:rPr>
          <w:rFonts w:ascii="Book Antiqua" w:eastAsia="Book Antiqua" w:hAnsi="Book Antiqua" w:cs="Book Antiqua"/>
          <w:color w:val="000000"/>
        </w:rPr>
        <w:lastRenderedPageBreak/>
        <w:t xml:space="preserve">ACRP 30, also known as </w:t>
      </w:r>
      <w:r w:rsidR="00DE2BD6" w:rsidRPr="003E4D54">
        <w:rPr>
          <w:rFonts w:ascii="Book Antiqua" w:eastAsia="Book Antiqua" w:hAnsi="Book Antiqua" w:cs="Book Antiqua"/>
          <w:color w:val="000000"/>
        </w:rPr>
        <w:t xml:space="preserve">adipocyte complement protein </w:t>
      </w:r>
      <w:r w:rsidRPr="003E4D54">
        <w:rPr>
          <w:rFonts w:ascii="Book Antiqua" w:eastAsia="Book Antiqua" w:hAnsi="Book Antiqua" w:cs="Book Antiqua"/>
          <w:color w:val="000000"/>
        </w:rPr>
        <w:t xml:space="preserve">of 30 </w:t>
      </w:r>
      <w:proofErr w:type="spellStart"/>
      <w:r w:rsidRPr="003E4D54">
        <w:rPr>
          <w:rFonts w:ascii="Book Antiqua" w:eastAsia="Book Antiqua" w:hAnsi="Book Antiqua" w:cs="Book Antiqua"/>
          <w:color w:val="000000"/>
        </w:rPr>
        <w:t>kDa</w:t>
      </w:r>
      <w:proofErr w:type="spellEnd"/>
      <w:r w:rsidRPr="003E4D54">
        <w:rPr>
          <w:rFonts w:ascii="Book Antiqua" w:eastAsia="Book Antiqua" w:hAnsi="Book Antiqua" w:cs="Book Antiqua"/>
          <w:color w:val="000000"/>
        </w:rPr>
        <w:t xml:space="preserve">, has been identified for its ability </w:t>
      </w:r>
      <w:r w:rsidR="00DE2BD6">
        <w:rPr>
          <w:rFonts w:ascii="Book Antiqua" w:eastAsia="Book Antiqua" w:hAnsi="Book Antiqua" w:cs="Book Antiqua"/>
          <w:color w:val="000000"/>
        </w:rPr>
        <w:t>in</w:t>
      </w:r>
      <w:r w:rsidRPr="003E4D54">
        <w:rPr>
          <w:rFonts w:ascii="Book Antiqua" w:eastAsia="Book Antiqua" w:hAnsi="Book Antiqua" w:cs="Book Antiqua"/>
          <w:color w:val="000000"/>
        </w:rPr>
        <w:t xml:space="preserve"> adipose tissue to store fat for an extended </w:t>
      </w:r>
      <w:proofErr w:type="gramStart"/>
      <w:r w:rsidRPr="003E4D54">
        <w:rPr>
          <w:rFonts w:ascii="Book Antiqua" w:eastAsia="Book Antiqua" w:hAnsi="Book Antiqua" w:cs="Book Antiqua"/>
          <w:color w:val="000000"/>
        </w:rPr>
        <w:t>period of time</w:t>
      </w:r>
      <w:proofErr w:type="gramEnd"/>
      <w:r w:rsidRPr="00E0144A">
        <w:rPr>
          <w:rFonts w:ascii="Book Antiqua" w:eastAsia="Book Antiqua" w:hAnsi="Book Antiqua" w:cs="Book Antiqua"/>
          <w:color w:val="000000"/>
        </w:rPr>
        <w:t xml:space="preserve">. However, current studies have demonstrated that it may serve as a reservoir of hormones such as Acrp30, adiponectin, </w:t>
      </w:r>
      <w:proofErr w:type="spellStart"/>
      <w:r w:rsidRPr="00E0144A">
        <w:rPr>
          <w:rFonts w:ascii="Book Antiqua" w:eastAsia="Book Antiqua" w:hAnsi="Book Antiqua" w:cs="Book Antiqua"/>
          <w:color w:val="000000"/>
        </w:rPr>
        <w:t>resistin</w:t>
      </w:r>
      <w:proofErr w:type="spellEnd"/>
      <w:r w:rsidRPr="00E0144A">
        <w:rPr>
          <w:rFonts w:ascii="Book Antiqua" w:eastAsia="Book Antiqua" w:hAnsi="Book Antiqua" w:cs="Book Antiqua"/>
          <w:color w:val="000000"/>
        </w:rPr>
        <w:t xml:space="preserve">, TNF-α, leptin, or </w:t>
      </w:r>
      <w:proofErr w:type="spellStart"/>
      <w:r w:rsidRPr="00E0144A">
        <w:rPr>
          <w:rFonts w:ascii="Book Antiqua" w:eastAsia="Book Antiqua" w:hAnsi="Book Antiqua" w:cs="Book Antiqua"/>
          <w:color w:val="000000"/>
        </w:rPr>
        <w:t>adipsin</w:t>
      </w:r>
      <w:proofErr w:type="spellEnd"/>
      <w:r w:rsidRPr="00E0144A">
        <w:rPr>
          <w:rFonts w:ascii="Book Antiqua" w:eastAsia="Book Antiqua" w:hAnsi="Book Antiqua" w:cs="Book Antiqua"/>
          <w:color w:val="000000"/>
          <w:vertAlign w:val="superscript"/>
        </w:rPr>
        <w:t>[104]</w:t>
      </w:r>
      <w:r w:rsidRPr="00E0144A">
        <w:rPr>
          <w:rFonts w:ascii="Book Antiqua" w:eastAsia="Book Antiqua" w:hAnsi="Book Antiqua" w:cs="Book Antiqua"/>
          <w:color w:val="000000"/>
        </w:rPr>
        <w:t xml:space="preserve">. TNF-α is a crucial proinflammatory mediator responsible for insulin resistance, and serum protein Acrp30 is found to serve a primary part in managing DM. </w:t>
      </w:r>
      <w:r w:rsidR="00C76499">
        <w:rPr>
          <w:rFonts w:ascii="Book Antiqua" w:eastAsia="Book Antiqua" w:hAnsi="Book Antiqua" w:cs="Book Antiqua"/>
          <w:color w:val="000000"/>
        </w:rPr>
        <w:t>A</w:t>
      </w:r>
      <w:r w:rsidRPr="00E0144A">
        <w:rPr>
          <w:rFonts w:ascii="Book Antiqua" w:eastAsia="Book Antiqua" w:hAnsi="Book Antiqua" w:cs="Book Antiqua"/>
          <w:color w:val="000000"/>
        </w:rPr>
        <w:t xml:space="preserve">nother </w:t>
      </w:r>
      <w:r w:rsidR="00C76499">
        <w:rPr>
          <w:rFonts w:ascii="Book Antiqua" w:eastAsia="Book Antiqua" w:hAnsi="Book Antiqua" w:cs="Book Antiqua"/>
          <w:color w:val="000000"/>
        </w:rPr>
        <w:t>study</w:t>
      </w:r>
      <w:r w:rsidR="00C76499" w:rsidRPr="00E0144A">
        <w:rPr>
          <w:rFonts w:ascii="Book Antiqua" w:eastAsia="Book Antiqua" w:hAnsi="Book Antiqua" w:cs="Book Antiqua"/>
          <w:color w:val="000000"/>
        </w:rPr>
        <w:t xml:space="preserve"> reveal</w:t>
      </w:r>
      <w:r w:rsidR="00C76499">
        <w:rPr>
          <w:rFonts w:ascii="Book Antiqua" w:eastAsia="Book Antiqua" w:hAnsi="Book Antiqua" w:cs="Book Antiqua"/>
          <w:color w:val="000000"/>
        </w:rPr>
        <w:t>ed</w:t>
      </w:r>
      <w:r w:rsidR="00C7649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that Acrp30 </w:t>
      </w:r>
      <w:r w:rsidR="008154F7" w:rsidRPr="00E0144A">
        <w:rPr>
          <w:rFonts w:ascii="Book Antiqua" w:eastAsia="Book Antiqua" w:hAnsi="Book Antiqua" w:cs="Book Antiqua"/>
          <w:color w:val="000000"/>
        </w:rPr>
        <w:t>l</w:t>
      </w:r>
      <w:r w:rsidRPr="00E0144A">
        <w:rPr>
          <w:rFonts w:ascii="Book Antiqua" w:eastAsia="Book Antiqua" w:hAnsi="Book Antiqua" w:cs="Book Antiqua"/>
          <w:color w:val="000000"/>
        </w:rPr>
        <w:t xml:space="preserve">evels </w:t>
      </w:r>
      <w:r w:rsidR="00C76499">
        <w:rPr>
          <w:rFonts w:ascii="Book Antiqua" w:eastAsia="Book Antiqua" w:hAnsi="Book Antiqua" w:cs="Book Antiqua"/>
          <w:color w:val="000000"/>
        </w:rPr>
        <w:t>were</w:t>
      </w:r>
      <w:r w:rsidR="00C7649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reduced in numerous obesity and </w:t>
      </w:r>
      <w:r w:rsidR="00C76499">
        <w:rPr>
          <w:rFonts w:ascii="Book Antiqua" w:eastAsia="Book Antiqua" w:hAnsi="Book Antiqua" w:cs="Book Antiqua"/>
          <w:color w:val="000000"/>
        </w:rPr>
        <w:t>DM</w:t>
      </w:r>
      <w:r w:rsidR="00C7649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models</w:t>
      </w:r>
      <w:r w:rsidRPr="00E0144A">
        <w:rPr>
          <w:rFonts w:ascii="Book Antiqua" w:eastAsia="Book Antiqua" w:hAnsi="Book Antiqua" w:cs="Book Antiqua"/>
          <w:color w:val="000000"/>
          <w:vertAlign w:val="superscript"/>
        </w:rPr>
        <w:t>[105]</w:t>
      </w:r>
      <w:r w:rsidRPr="00E0144A">
        <w:rPr>
          <w:rFonts w:ascii="Book Antiqua" w:eastAsia="Book Antiqua" w:hAnsi="Book Antiqua" w:cs="Book Antiqua"/>
          <w:color w:val="000000"/>
        </w:rPr>
        <w:t xml:space="preserve">. </w:t>
      </w:r>
      <w:r w:rsidR="00C76499">
        <w:rPr>
          <w:rFonts w:ascii="Book Antiqua" w:eastAsia="Book Antiqua" w:hAnsi="Book Antiqua" w:cs="Book Antiqua"/>
          <w:color w:val="000000"/>
        </w:rPr>
        <w:t>M</w:t>
      </w:r>
      <w:r w:rsidRPr="00E0144A">
        <w:rPr>
          <w:rFonts w:ascii="Book Antiqua" w:eastAsia="Book Antiqua" w:hAnsi="Book Antiqua" w:cs="Book Antiqua"/>
          <w:color w:val="000000"/>
        </w:rPr>
        <w:t xml:space="preserve">ice missing Acrp30 exhibit insulin resistance, which results in the development of DM, </w:t>
      </w:r>
      <w:r w:rsidR="00C76499">
        <w:rPr>
          <w:rFonts w:ascii="Book Antiqua" w:eastAsia="Book Antiqua" w:hAnsi="Book Antiqua" w:cs="Book Antiqua"/>
          <w:color w:val="000000"/>
        </w:rPr>
        <w:t xml:space="preserve">and </w:t>
      </w:r>
      <w:r w:rsidRPr="00E0144A">
        <w:rPr>
          <w:rFonts w:ascii="Book Antiqua" w:eastAsia="Book Antiqua" w:hAnsi="Book Antiqua" w:cs="Book Antiqua"/>
          <w:color w:val="000000"/>
        </w:rPr>
        <w:t>high TNF-α levels also demonstrate a negative correlation of this protein with DM (Table 2)</w:t>
      </w:r>
      <w:r w:rsidRPr="00E0144A">
        <w:rPr>
          <w:rFonts w:ascii="Book Antiqua" w:eastAsia="Book Antiqua" w:hAnsi="Book Antiqua" w:cs="Book Antiqua"/>
          <w:color w:val="000000"/>
          <w:vertAlign w:val="superscript"/>
        </w:rPr>
        <w:t>[106]</w:t>
      </w:r>
      <w:r w:rsidRPr="00E0144A">
        <w:rPr>
          <w:rFonts w:ascii="Book Antiqua" w:eastAsia="Book Antiqua" w:hAnsi="Book Antiqua" w:cs="Book Antiqua"/>
          <w:color w:val="000000"/>
        </w:rPr>
        <w:t>. When the concentration of Acrp30 in the blood is raised, insulin sensitivity can also be elevated, making it easier to control blood glucose levels. As a result, Acrp30 will potentially become an additional avenue for the therapy of DM</w:t>
      </w:r>
      <w:r w:rsidRPr="00E0144A">
        <w:rPr>
          <w:rFonts w:ascii="Book Antiqua" w:eastAsia="Book Antiqua" w:hAnsi="Book Antiqua" w:cs="Book Antiqua"/>
          <w:color w:val="000000"/>
          <w:vertAlign w:val="superscript"/>
        </w:rPr>
        <w:t>[107]</w:t>
      </w:r>
      <w:r w:rsidRPr="00E0144A">
        <w:rPr>
          <w:rFonts w:ascii="Book Antiqua" w:eastAsia="Book Antiqua" w:hAnsi="Book Antiqua" w:cs="Book Antiqua"/>
          <w:color w:val="000000"/>
        </w:rPr>
        <w:t>.</w:t>
      </w:r>
    </w:p>
    <w:p w14:paraId="388CFE58" w14:textId="77777777" w:rsidR="00A77B3E" w:rsidRPr="00E0144A" w:rsidRDefault="00A77B3E" w:rsidP="00E0144A">
      <w:pPr>
        <w:spacing w:line="360" w:lineRule="auto"/>
        <w:jc w:val="both"/>
        <w:rPr>
          <w:rFonts w:ascii="Book Antiqua" w:hAnsi="Book Antiqua"/>
        </w:rPr>
      </w:pPr>
    </w:p>
    <w:p w14:paraId="1406482B"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IMPACT OF SOCIAL DETERMINANTS ON DM</w:t>
      </w:r>
    </w:p>
    <w:p w14:paraId="500B5710" w14:textId="288259F3"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Current literature increasingly underscores the substantial influence of social determinants on the development, management, and outcomes of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This section aims to provide an updated perspective on this critical aspect, incorporating recent research findings and insights. Recently, studies have reaffirmed the strong association between </w:t>
      </w:r>
      <w:r w:rsidR="001B151D" w:rsidRPr="00E0144A">
        <w:rPr>
          <w:rFonts w:ascii="Book Antiqua" w:eastAsia="Book Antiqua" w:hAnsi="Book Antiqua" w:cs="Book Antiqua"/>
          <w:color w:val="000000"/>
        </w:rPr>
        <w:t xml:space="preserve">socioeconomic status </w:t>
      </w:r>
      <w:r w:rsidRPr="00E0144A">
        <w:rPr>
          <w:rFonts w:ascii="Book Antiqua" w:eastAsia="Book Antiqua" w:hAnsi="Book Antiqua" w:cs="Book Antiqua"/>
          <w:color w:val="000000"/>
        </w:rPr>
        <w:t xml:space="preserve">and the prevalence of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A study by Liu </w:t>
      </w:r>
      <w:r w:rsidRPr="00E0144A">
        <w:rPr>
          <w:rFonts w:ascii="Book Antiqua" w:eastAsia="Book Antiqua" w:hAnsi="Book Antiqua" w:cs="Book Antiqua"/>
          <w:i/>
          <w:iCs/>
          <w:color w:val="000000"/>
        </w:rPr>
        <w:t>et al</w:t>
      </w:r>
      <w:r w:rsidR="001B151D" w:rsidRPr="00E0144A">
        <w:rPr>
          <w:rFonts w:ascii="Book Antiqua" w:eastAsia="Book Antiqua" w:hAnsi="Book Antiqua" w:cs="Book Antiqua"/>
          <w:color w:val="000000"/>
          <w:vertAlign w:val="superscript"/>
        </w:rPr>
        <w:t>[108]</w:t>
      </w:r>
      <w:r w:rsidRPr="00E0144A">
        <w:rPr>
          <w:rFonts w:ascii="Book Antiqua" w:eastAsia="Book Antiqua" w:hAnsi="Book Antiqua" w:cs="Book Antiqua"/>
          <w:color w:val="000000"/>
        </w:rPr>
        <w:t xml:space="preserve"> highlighted a significant correlation between lower </w:t>
      </w:r>
      <w:r w:rsidR="005E4874">
        <w:rPr>
          <w:rFonts w:ascii="Book Antiqua" w:eastAsia="Book Antiqua" w:hAnsi="Book Antiqua" w:cs="Book Antiqua"/>
          <w:color w:val="000000"/>
        </w:rPr>
        <w:t>socioeconomic status</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and a higher risk of developing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This socioeconomic gradient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incidence has been consistently observed in diverse populations.</w:t>
      </w:r>
    </w:p>
    <w:p w14:paraId="5E17D88D" w14:textId="66456DCB"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Tapager </w:t>
      </w:r>
      <w:r w:rsidRPr="00E0144A">
        <w:rPr>
          <w:rFonts w:ascii="Book Antiqua" w:eastAsia="Book Antiqua" w:hAnsi="Book Antiqua" w:cs="Book Antiqua"/>
          <w:i/>
          <w:iCs/>
          <w:color w:val="000000"/>
        </w:rPr>
        <w:t>et al</w:t>
      </w:r>
      <w:r w:rsidR="001B151D" w:rsidRPr="00E0144A">
        <w:rPr>
          <w:rFonts w:ascii="Book Antiqua" w:eastAsia="Book Antiqua" w:hAnsi="Book Antiqua" w:cs="Book Antiqua"/>
          <w:color w:val="000000"/>
          <w:vertAlign w:val="superscript"/>
        </w:rPr>
        <w:t>[109]</w:t>
      </w:r>
      <w:r w:rsidRPr="00E0144A">
        <w:rPr>
          <w:rFonts w:ascii="Book Antiqua" w:eastAsia="Book Antiqua" w:hAnsi="Book Antiqua" w:cs="Book Antiqua"/>
          <w:color w:val="000000"/>
        </w:rPr>
        <w:t xml:space="preserve"> emphasize</w:t>
      </w:r>
      <w:r w:rsidR="005E4874">
        <w:rPr>
          <w:rFonts w:ascii="Book Antiqua" w:eastAsia="Book Antiqua" w:hAnsi="Book Antiqua" w:cs="Book Antiqua"/>
          <w:color w:val="000000"/>
        </w:rPr>
        <w:t>d</w:t>
      </w:r>
      <w:r w:rsidRPr="00E0144A">
        <w:rPr>
          <w:rFonts w:ascii="Book Antiqua" w:eastAsia="Book Antiqua" w:hAnsi="Book Antiqua" w:cs="Book Antiqua"/>
          <w:color w:val="000000"/>
        </w:rPr>
        <w:t xml:space="preserve"> the role of healthcare access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management. Their findings indicate that individuals with limited access to healthcare services face more significant challenges in managing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resulting in health disparities. This observation aligns with the growing awareness of differences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outcomes based on factors such as race and geography. Kanchi </w:t>
      </w:r>
      <w:r w:rsidRPr="00E0144A">
        <w:rPr>
          <w:rFonts w:ascii="Book Antiqua" w:eastAsia="Book Antiqua" w:hAnsi="Book Antiqua" w:cs="Book Antiqua"/>
          <w:i/>
          <w:iCs/>
          <w:color w:val="000000"/>
        </w:rPr>
        <w:t>et al</w:t>
      </w:r>
      <w:r w:rsidR="001B151D" w:rsidRPr="00E0144A">
        <w:rPr>
          <w:rFonts w:ascii="Book Antiqua" w:eastAsia="Book Antiqua" w:hAnsi="Book Antiqua" w:cs="Book Antiqua"/>
          <w:color w:val="000000"/>
          <w:vertAlign w:val="superscript"/>
        </w:rPr>
        <w:t>[110]</w:t>
      </w:r>
      <w:r w:rsidRPr="00E0144A">
        <w:rPr>
          <w:rFonts w:ascii="Book Antiqua" w:eastAsia="Book Antiqua" w:hAnsi="Book Antiqua" w:cs="Book Antiqua"/>
          <w:color w:val="000000"/>
        </w:rPr>
        <w:t xml:space="preserve"> shed light on the significance of the food environment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risk. Their study demonstrated that neighborhoods with limited access to fresh and healthy food options were associated with higher </w:t>
      </w:r>
      <w:r w:rsidR="005E4874">
        <w:rPr>
          <w:rFonts w:ascii="Book Antiqua" w:eastAsia="Book Antiqua" w:hAnsi="Book Antiqua" w:cs="Book Antiqua"/>
          <w:color w:val="000000"/>
        </w:rPr>
        <w:t>incidence</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of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lastRenderedPageBreak/>
        <w:t xml:space="preserve">This highlights the importance of addressing the food environment as a key social determinant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prevention and management.</w:t>
      </w:r>
    </w:p>
    <w:p w14:paraId="53DB8DF6" w14:textId="0C59FA1A"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latest research on psychosocial factors and how they affect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control has revealed significant new information. According to a study by Abate</w:t>
      </w:r>
      <w:r w:rsidR="001B151D" w:rsidRPr="00E0144A">
        <w:rPr>
          <w:rFonts w:ascii="Book Antiqua" w:eastAsia="Book Antiqua" w:hAnsi="Book Antiqua" w:cs="Book Antiqua"/>
          <w:color w:val="000000"/>
        </w:rPr>
        <w:t xml:space="preserve"> and </w:t>
      </w:r>
      <w:proofErr w:type="spellStart"/>
      <w:r w:rsidR="001B151D" w:rsidRPr="00E0144A">
        <w:rPr>
          <w:rFonts w:ascii="Book Antiqua" w:hAnsi="Book Antiqua"/>
        </w:rPr>
        <w:t>Gedamu</w:t>
      </w:r>
      <w:proofErr w:type="spellEnd"/>
      <w:r w:rsidR="001B151D" w:rsidRPr="00E0144A">
        <w:rPr>
          <w:rFonts w:ascii="Book Antiqua" w:eastAsia="Book Antiqua" w:hAnsi="Book Antiqua" w:cs="Book Antiqua"/>
          <w:color w:val="000000"/>
          <w:vertAlign w:val="superscript"/>
        </w:rPr>
        <w:t>[111]</w:t>
      </w:r>
      <w:r w:rsidRPr="00E0144A">
        <w:rPr>
          <w:rFonts w:ascii="Book Antiqua" w:eastAsia="Book Antiqua" w:hAnsi="Book Antiqua" w:cs="Book Antiqua"/>
          <w:color w:val="000000"/>
        </w:rPr>
        <w:t xml:space="preserve">, stress and social support networks significantly </w:t>
      </w:r>
      <w:r w:rsidR="005E4874">
        <w:rPr>
          <w:rFonts w:ascii="Book Antiqua" w:eastAsia="Book Antiqua" w:hAnsi="Book Antiqua" w:cs="Book Antiqua"/>
          <w:color w:val="000000"/>
        </w:rPr>
        <w:t>affe</w:t>
      </w:r>
      <w:r w:rsidR="005E4874" w:rsidRPr="00E0144A">
        <w:rPr>
          <w:rFonts w:ascii="Book Antiqua" w:eastAsia="Book Antiqua" w:hAnsi="Book Antiqua" w:cs="Book Antiqua"/>
          <w:color w:val="000000"/>
        </w:rPr>
        <w:t xml:space="preserve">ct </w:t>
      </w:r>
      <w:r w:rsidRPr="00E0144A">
        <w:rPr>
          <w:rFonts w:ascii="Book Antiqua" w:eastAsia="Book Antiqua" w:hAnsi="Book Antiqua" w:cs="Book Antiqua"/>
          <w:color w:val="000000"/>
        </w:rPr>
        <w:t xml:space="preserve">how well people with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 their blood sugar levels. These results highlight the importance of comprehensive psychosocial support in treating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Based on these recent findings, our discussion aims to underscore the evolving understanding of how social determinants intricately shape the landscape of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These insights emphasize the need for a multifaceted approach that considers clinical factors and the social, economic, and environmental contexts in which diabetes occurs.</w:t>
      </w:r>
    </w:p>
    <w:p w14:paraId="28E1F00F" w14:textId="77777777" w:rsidR="00A77B3E" w:rsidRPr="00E0144A" w:rsidRDefault="00A77B3E" w:rsidP="00E0144A">
      <w:pPr>
        <w:spacing w:line="360" w:lineRule="auto"/>
        <w:ind w:firstLine="240"/>
        <w:jc w:val="both"/>
        <w:rPr>
          <w:rFonts w:ascii="Book Antiqua" w:hAnsi="Book Antiqua"/>
        </w:rPr>
      </w:pPr>
    </w:p>
    <w:p w14:paraId="7EC3332E"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aps/>
          <w:color w:val="000000"/>
          <w:u w:val="single"/>
        </w:rPr>
        <w:t>CONCLUSION</w:t>
      </w:r>
    </w:p>
    <w:p w14:paraId="218F73B5" w14:textId="5F0E6613"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DM is a pervasive and challenging health condition affecting a substantial population worldwide. The primary goal of DM </w:t>
      </w:r>
      <w:r w:rsidR="005E4874" w:rsidRPr="00E0144A">
        <w:rPr>
          <w:rFonts w:ascii="Book Antiqua" w:eastAsia="Book Antiqua" w:hAnsi="Book Antiqua" w:cs="Book Antiqua"/>
          <w:color w:val="000000"/>
        </w:rPr>
        <w:t>therap</w:t>
      </w:r>
      <w:r w:rsidR="005E4874">
        <w:rPr>
          <w:rFonts w:ascii="Book Antiqua" w:eastAsia="Book Antiqua" w:hAnsi="Book Antiqua" w:cs="Book Antiqua"/>
          <w:color w:val="000000"/>
        </w:rPr>
        <w:t>y</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is to achieve near-normal blood glucose levels. However, it is essential to acknowledge that current treatments cannot offer a complete cure; they can only manage symptoms and slow the progression of the disease, often accompanied by a range of adverse effects. The quest for innovative solutions to address DM and its consequences is an ongoing endeavor within the scientific community. Researchers are steadfast in their pursuit of compounds that could potentially offer a lasting remedy for DM with minimal side effects. While traditional methods, such as insulin therapy and biguanides, have been relied upon for an extended period, other classes of medications, including </w:t>
      </w:r>
      <w:proofErr w:type="spellStart"/>
      <w:r w:rsidRPr="00E0144A">
        <w:rPr>
          <w:rFonts w:ascii="Book Antiqua" w:eastAsia="Book Antiqua" w:hAnsi="Book Antiqua" w:cs="Book Antiqua"/>
          <w:color w:val="000000"/>
        </w:rPr>
        <w:t>sulphonylureas</w:t>
      </w:r>
      <w:proofErr w:type="spellEnd"/>
      <w:r w:rsidRPr="00E0144A">
        <w:rPr>
          <w:rFonts w:ascii="Book Antiqua" w:eastAsia="Book Antiqua" w:hAnsi="Book Antiqua" w:cs="Book Antiqua"/>
          <w:color w:val="000000"/>
        </w:rPr>
        <w:t xml:space="preserve">, glinides, thiazolidinediones, gliptins, inhibitors of α-glucosidase, </w:t>
      </w:r>
      <w:r w:rsidR="005E4874">
        <w:rPr>
          <w:rFonts w:ascii="Book Antiqua" w:eastAsia="Book Antiqua" w:hAnsi="Book Antiqua" w:cs="Book Antiqua"/>
          <w:color w:val="000000"/>
        </w:rPr>
        <w:t xml:space="preserve">amylin </w:t>
      </w:r>
      <w:r w:rsidRPr="00E0144A">
        <w:rPr>
          <w:rFonts w:ascii="Book Antiqua" w:eastAsia="Book Antiqua" w:hAnsi="Book Antiqua" w:cs="Book Antiqua"/>
          <w:color w:val="000000"/>
        </w:rPr>
        <w:t>analogs, SGLT-2 inhibitors, and dopamine D2 agonists, have also been explored. Unfortunately, these treatments are not without limitations, often presenting adverse effects ranging from bladder cancer to hypoglycemia and weight gain.</w:t>
      </w:r>
    </w:p>
    <w:p w14:paraId="1756B44F" w14:textId="77F26453"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In response to these challenges, researchers have been actively investigating alternative </w:t>
      </w:r>
      <w:r w:rsidR="005E4874">
        <w:rPr>
          <w:rFonts w:ascii="Book Antiqua" w:eastAsia="Book Antiqua" w:hAnsi="Book Antiqua" w:cs="Book Antiqua"/>
          <w:color w:val="000000"/>
        </w:rPr>
        <w:t xml:space="preserve">therapeutic </w:t>
      </w:r>
      <w:r w:rsidRPr="00E0144A">
        <w:rPr>
          <w:rFonts w:ascii="Book Antiqua" w:eastAsia="Book Antiqua" w:hAnsi="Book Antiqua" w:cs="Book Antiqua"/>
          <w:color w:val="000000"/>
        </w:rPr>
        <w:t xml:space="preserve">targets for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While targets like PPARs have garnered </w:t>
      </w:r>
      <w:r w:rsidRPr="00E0144A">
        <w:rPr>
          <w:rFonts w:ascii="Book Antiqua" w:eastAsia="Book Antiqua" w:hAnsi="Book Antiqua" w:cs="Book Antiqua"/>
          <w:color w:val="000000"/>
        </w:rPr>
        <w:lastRenderedPageBreak/>
        <w:t xml:space="preserve">significant attention over the past decade, the translation from preclinical research to clinical studies and commercialization has been limited. This underscores the pressing need for novel, creative pharmacological targets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management. </w:t>
      </w:r>
      <w:proofErr w:type="gramStart"/>
      <w:r w:rsidRPr="00E0144A">
        <w:rPr>
          <w:rFonts w:ascii="Book Antiqua" w:eastAsia="Book Antiqua" w:hAnsi="Book Antiqua" w:cs="Book Antiqua"/>
          <w:color w:val="000000"/>
        </w:rPr>
        <w:t>In light of</w:t>
      </w:r>
      <w:proofErr w:type="gramEnd"/>
      <w:r w:rsidRPr="00E0144A">
        <w:rPr>
          <w:rFonts w:ascii="Book Antiqua" w:eastAsia="Book Antiqua" w:hAnsi="Book Antiqua" w:cs="Book Antiqua"/>
          <w:color w:val="000000"/>
        </w:rPr>
        <w:t xml:space="preserve"> recent advancements, several receptors, including GPCR119, GPER, GPCR, GIP, </w:t>
      </w:r>
      <w:r w:rsidR="006D0522" w:rsidRPr="00E0144A">
        <w:rPr>
          <w:rFonts w:ascii="Book Antiqua" w:eastAsia="Book Antiqua" w:hAnsi="Book Antiqua" w:cs="Book Antiqua"/>
          <w:color w:val="000000"/>
        </w:rPr>
        <w:t>MLT</w:t>
      </w:r>
      <w:r w:rsidRPr="00E0144A">
        <w:rPr>
          <w:rFonts w:ascii="Book Antiqua" w:eastAsia="Book Antiqua" w:hAnsi="Book Antiqua" w:cs="Book Antiqua"/>
          <w:color w:val="000000"/>
        </w:rPr>
        <w:t xml:space="preserve">, </w:t>
      </w:r>
      <w:proofErr w:type="spellStart"/>
      <w:r w:rsidR="001B151D" w:rsidRPr="00E0144A">
        <w:rPr>
          <w:rFonts w:ascii="Book Antiqua" w:eastAsia="Book Antiqua" w:hAnsi="Book Antiqua" w:cs="Book Antiqua"/>
          <w:color w:val="000000"/>
        </w:rPr>
        <w:t>v</w:t>
      </w:r>
      <w:r w:rsidRPr="00E0144A">
        <w:rPr>
          <w:rFonts w:ascii="Book Antiqua" w:eastAsia="Book Antiqua" w:hAnsi="Book Antiqua" w:cs="Book Antiqua"/>
          <w:color w:val="000000"/>
        </w:rPr>
        <w:t>isfatin</w:t>
      </w:r>
      <w:proofErr w:type="spellEnd"/>
      <w:r w:rsidRPr="00E0144A">
        <w:rPr>
          <w:rFonts w:ascii="Book Antiqua" w:eastAsia="Book Antiqua" w:hAnsi="Book Antiqua" w:cs="Book Antiqua"/>
          <w:color w:val="000000"/>
        </w:rPr>
        <w:t xml:space="preserve">, ACRP 30, </w:t>
      </w:r>
      <w:r w:rsidR="001B151D"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etuin-A, PEDF, </w:t>
      </w:r>
      <w:r w:rsidR="005E4874" w:rsidRPr="00E0144A">
        <w:rPr>
          <w:rFonts w:ascii="Book Antiqua" w:eastAsia="Book Antiqua" w:hAnsi="Book Antiqua" w:cs="Book Antiqua"/>
          <w:color w:val="000000"/>
        </w:rPr>
        <w:t>METRNL</w:t>
      </w:r>
      <w:r w:rsidRPr="00E0144A">
        <w:rPr>
          <w:rFonts w:ascii="Book Antiqua" w:eastAsia="Book Antiqua" w:hAnsi="Book Antiqua" w:cs="Book Antiqua"/>
          <w:color w:val="000000"/>
        </w:rPr>
        <w:t xml:space="preserve">, </w:t>
      </w:r>
      <w:proofErr w:type="spellStart"/>
      <w:r w:rsidR="001B151D"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and </w:t>
      </w:r>
      <w:r w:rsidR="005E4874" w:rsidRPr="00E0144A">
        <w:rPr>
          <w:rFonts w:ascii="Book Antiqua" w:eastAsia="Book Antiqua" w:hAnsi="Book Antiqua" w:cs="Book Antiqua"/>
          <w:color w:val="000000"/>
        </w:rPr>
        <w:t>11</w:t>
      </w:r>
      <w:r w:rsidR="005E4874" w:rsidRPr="00E0144A">
        <w:rPr>
          <w:rFonts w:ascii="Book Antiqua" w:hAnsi="Book Antiqua"/>
        </w:rPr>
        <w:t>β</w:t>
      </w:r>
      <w:r w:rsidR="005E4874" w:rsidRPr="00E0144A">
        <w:rPr>
          <w:rFonts w:ascii="Book Antiqua" w:eastAsia="Book Antiqua" w:hAnsi="Book Antiqua" w:cs="Book Antiqua"/>
          <w:color w:val="000000"/>
        </w:rPr>
        <w:t>-HSD1</w:t>
      </w:r>
      <w:r w:rsidRPr="00E0144A">
        <w:rPr>
          <w:rFonts w:ascii="Book Antiqua" w:eastAsia="Book Antiqua" w:hAnsi="Book Antiqua" w:cs="Book Antiqua"/>
          <w:color w:val="000000"/>
        </w:rPr>
        <w:t xml:space="preserve">, have emerged as promising candidates that play a direct or indirect role in insulin regulation. These receptors hold the potential to be leveraged as therapeutic targets for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paving the way for the development of long-term remedies and the mitigation of its complications. </w:t>
      </w:r>
      <w:r w:rsidR="005E4874">
        <w:rPr>
          <w:rFonts w:ascii="Book Antiqua" w:eastAsia="Book Antiqua" w:hAnsi="Book Antiqua" w:cs="Book Antiqua"/>
          <w:color w:val="000000"/>
        </w:rPr>
        <w:t>I</w:t>
      </w:r>
      <w:r w:rsidRPr="00E0144A">
        <w:rPr>
          <w:rFonts w:ascii="Book Antiqua" w:eastAsia="Book Antiqua" w:hAnsi="Book Antiqua" w:cs="Book Antiqua"/>
          <w:color w:val="000000"/>
        </w:rPr>
        <w:t>t is worth noting that cutting-edge approaches, such as gene therapy and stem</w:t>
      </w:r>
      <w:r w:rsidR="005E4874">
        <w:rPr>
          <w:rFonts w:ascii="Book Antiqua" w:eastAsia="Book Antiqua" w:hAnsi="Book Antiqua" w:cs="Book Antiqua"/>
          <w:color w:val="000000"/>
        </w:rPr>
        <w:t>-</w:t>
      </w:r>
      <w:r w:rsidRPr="00E0144A">
        <w:rPr>
          <w:rFonts w:ascii="Book Antiqua" w:eastAsia="Book Antiqua" w:hAnsi="Book Antiqua" w:cs="Book Antiqua"/>
          <w:color w:val="000000"/>
        </w:rPr>
        <w:t>cell-based interventions, hold the promise of delivering treatments with increased efficacy and fewer adverse effects. These innovative strategies represent exciting avenues for exploration in the pursuit of more effective and patient-friendly interventions for DM.</w:t>
      </w:r>
    </w:p>
    <w:p w14:paraId="744FEE19" w14:textId="7647F25F"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In conclusion, while we acknowledge the challenges associated with the existing approaches to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management, we remain optimistic about the future of research and therapy. Our understanding of the intricacies of this condition continues to evolve, offering fresh perspectives and novel opportunities. We encourage continued exploration into the receptors and innovative therapies discussed here, anticipating that they will contribute significantly to developing effective, enduring solutions for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and its associated complications.</w:t>
      </w:r>
    </w:p>
    <w:p w14:paraId="396E2626" w14:textId="77777777" w:rsidR="00A77B3E" w:rsidRPr="00E0144A" w:rsidRDefault="00A77B3E" w:rsidP="00E0144A">
      <w:pPr>
        <w:spacing w:line="360" w:lineRule="auto"/>
        <w:ind w:firstLine="240"/>
        <w:jc w:val="both"/>
        <w:rPr>
          <w:rFonts w:ascii="Book Antiqua" w:hAnsi="Book Antiqua"/>
        </w:rPr>
      </w:pPr>
    </w:p>
    <w:p w14:paraId="51BA5D64"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REFERENCES</w:t>
      </w:r>
    </w:p>
    <w:p w14:paraId="65BE3E8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 </w:t>
      </w:r>
      <w:proofErr w:type="spellStart"/>
      <w:r w:rsidRPr="00E0144A">
        <w:rPr>
          <w:rFonts w:ascii="Book Antiqua" w:hAnsi="Book Antiqua"/>
          <w:b/>
          <w:bCs/>
        </w:rPr>
        <w:t>Glovaci</w:t>
      </w:r>
      <w:proofErr w:type="spellEnd"/>
      <w:r w:rsidRPr="00E0144A">
        <w:rPr>
          <w:rFonts w:ascii="Book Antiqua" w:hAnsi="Book Antiqua"/>
          <w:b/>
          <w:bCs/>
        </w:rPr>
        <w:t xml:space="preserve"> D</w:t>
      </w:r>
      <w:r w:rsidRPr="00E0144A">
        <w:rPr>
          <w:rFonts w:ascii="Book Antiqua" w:hAnsi="Book Antiqua"/>
        </w:rPr>
        <w:t xml:space="preserve">, Fan W, Wong ND. Epidemiology of Diabetes Mellitus and Cardiovascular Disease. </w:t>
      </w:r>
      <w:proofErr w:type="spellStart"/>
      <w:r w:rsidRPr="00E0144A">
        <w:rPr>
          <w:rFonts w:ascii="Book Antiqua" w:hAnsi="Book Antiqua"/>
          <w:i/>
          <w:iCs/>
        </w:rPr>
        <w:t>Curr</w:t>
      </w:r>
      <w:proofErr w:type="spellEnd"/>
      <w:r w:rsidRPr="00E0144A">
        <w:rPr>
          <w:rFonts w:ascii="Book Antiqua" w:hAnsi="Book Antiqua"/>
          <w:i/>
          <w:iCs/>
        </w:rPr>
        <w:t xml:space="preserve"> </w:t>
      </w:r>
      <w:proofErr w:type="spellStart"/>
      <w:r w:rsidRPr="00E0144A">
        <w:rPr>
          <w:rFonts w:ascii="Book Antiqua" w:hAnsi="Book Antiqua"/>
          <w:i/>
          <w:iCs/>
        </w:rPr>
        <w:t>Cardiol</w:t>
      </w:r>
      <w:proofErr w:type="spellEnd"/>
      <w:r w:rsidRPr="00E0144A">
        <w:rPr>
          <w:rFonts w:ascii="Book Antiqua" w:hAnsi="Book Antiqua"/>
          <w:i/>
          <w:iCs/>
        </w:rPr>
        <w:t xml:space="preserve"> Rep</w:t>
      </w:r>
      <w:r w:rsidRPr="00E0144A">
        <w:rPr>
          <w:rFonts w:ascii="Book Antiqua" w:hAnsi="Book Antiqua"/>
        </w:rPr>
        <w:t xml:space="preserve"> 2019; </w:t>
      </w:r>
      <w:r w:rsidRPr="00E0144A">
        <w:rPr>
          <w:rFonts w:ascii="Book Antiqua" w:hAnsi="Book Antiqua"/>
          <w:b/>
          <w:bCs/>
        </w:rPr>
        <w:t>21</w:t>
      </w:r>
      <w:r w:rsidRPr="00E0144A">
        <w:rPr>
          <w:rFonts w:ascii="Book Antiqua" w:hAnsi="Book Antiqua"/>
        </w:rPr>
        <w:t>: 21 [PMID: 30828746 DOI: 10.1007/s11886-019-1107-y]</w:t>
      </w:r>
    </w:p>
    <w:p w14:paraId="4E7215F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 </w:t>
      </w:r>
      <w:r w:rsidRPr="00E0144A">
        <w:rPr>
          <w:rFonts w:ascii="Book Antiqua" w:hAnsi="Book Antiqua"/>
          <w:b/>
          <w:bCs/>
        </w:rPr>
        <w:t>Tosh SM</w:t>
      </w:r>
      <w:r w:rsidRPr="00E0144A">
        <w:rPr>
          <w:rFonts w:ascii="Book Antiqua" w:hAnsi="Book Antiqua"/>
        </w:rPr>
        <w:t xml:space="preserve">, Bordenave N. Emerging science on benefits of whole grain oat and barley and their soluble dietary fibers for heart health, glycemic response, and gut microbiota. </w:t>
      </w:r>
      <w:proofErr w:type="spellStart"/>
      <w:r w:rsidRPr="00E0144A">
        <w:rPr>
          <w:rFonts w:ascii="Book Antiqua" w:hAnsi="Book Antiqua"/>
          <w:i/>
          <w:iCs/>
        </w:rPr>
        <w:t>Nutr</w:t>
      </w:r>
      <w:proofErr w:type="spellEnd"/>
      <w:r w:rsidRPr="00E0144A">
        <w:rPr>
          <w:rFonts w:ascii="Book Antiqua" w:hAnsi="Book Antiqua"/>
          <w:i/>
          <w:iCs/>
        </w:rPr>
        <w:t xml:space="preserve"> Rev</w:t>
      </w:r>
      <w:r w:rsidRPr="00E0144A">
        <w:rPr>
          <w:rFonts w:ascii="Book Antiqua" w:hAnsi="Book Antiqua"/>
        </w:rPr>
        <w:t xml:space="preserve"> 2020; </w:t>
      </w:r>
      <w:r w:rsidRPr="00E0144A">
        <w:rPr>
          <w:rFonts w:ascii="Book Antiqua" w:hAnsi="Book Antiqua"/>
          <w:b/>
          <w:bCs/>
        </w:rPr>
        <w:t>78</w:t>
      </w:r>
      <w:r w:rsidRPr="00E0144A">
        <w:rPr>
          <w:rFonts w:ascii="Book Antiqua" w:hAnsi="Book Antiqua"/>
        </w:rPr>
        <w:t>: 13-20 [PMID: 32728756 DOI: 10.1093/</w:t>
      </w:r>
      <w:proofErr w:type="spellStart"/>
      <w:r w:rsidRPr="00E0144A">
        <w:rPr>
          <w:rFonts w:ascii="Book Antiqua" w:hAnsi="Book Antiqua"/>
        </w:rPr>
        <w:t>nutrit</w:t>
      </w:r>
      <w:proofErr w:type="spellEnd"/>
      <w:r w:rsidRPr="00E0144A">
        <w:rPr>
          <w:rFonts w:ascii="Book Antiqua" w:hAnsi="Book Antiqua"/>
        </w:rPr>
        <w:t>/nuz085]</w:t>
      </w:r>
    </w:p>
    <w:p w14:paraId="09C26D4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 </w:t>
      </w:r>
      <w:r w:rsidRPr="00E0144A">
        <w:rPr>
          <w:rFonts w:ascii="Book Antiqua" w:hAnsi="Book Antiqua"/>
          <w:b/>
          <w:bCs/>
        </w:rPr>
        <w:t xml:space="preserve">Yousif </w:t>
      </w:r>
      <w:proofErr w:type="spellStart"/>
      <w:r w:rsidRPr="00E0144A">
        <w:rPr>
          <w:rFonts w:ascii="Book Antiqua" w:hAnsi="Book Antiqua"/>
          <w:b/>
          <w:bCs/>
        </w:rPr>
        <w:t>Hussin</w:t>
      </w:r>
      <w:proofErr w:type="spellEnd"/>
      <w:r w:rsidRPr="00E0144A">
        <w:rPr>
          <w:rFonts w:ascii="Book Antiqua" w:hAnsi="Book Antiqua"/>
          <w:b/>
          <w:bCs/>
        </w:rPr>
        <w:t xml:space="preserve"> </w:t>
      </w:r>
      <w:proofErr w:type="spellStart"/>
      <w:r w:rsidRPr="00E0144A">
        <w:rPr>
          <w:rFonts w:ascii="Book Antiqua" w:hAnsi="Book Antiqua"/>
          <w:b/>
          <w:bCs/>
        </w:rPr>
        <w:t>Alimam</w:t>
      </w:r>
      <w:proofErr w:type="spellEnd"/>
      <w:r w:rsidRPr="00E0144A">
        <w:rPr>
          <w:rFonts w:ascii="Book Antiqua" w:hAnsi="Book Antiqua"/>
          <w:b/>
          <w:bCs/>
        </w:rPr>
        <w:t xml:space="preserve"> H</w:t>
      </w:r>
      <w:r w:rsidRPr="00E0144A">
        <w:rPr>
          <w:rFonts w:ascii="Book Antiqua" w:hAnsi="Book Antiqua"/>
        </w:rPr>
        <w:t xml:space="preserve">, </w:t>
      </w:r>
      <w:proofErr w:type="spellStart"/>
      <w:r w:rsidRPr="00E0144A">
        <w:rPr>
          <w:rFonts w:ascii="Book Antiqua" w:hAnsi="Book Antiqua"/>
        </w:rPr>
        <w:t>Abdelateif</w:t>
      </w:r>
      <w:proofErr w:type="spellEnd"/>
      <w:r w:rsidRPr="00E0144A">
        <w:rPr>
          <w:rFonts w:ascii="Book Antiqua" w:hAnsi="Book Antiqua"/>
        </w:rPr>
        <w:t xml:space="preserve"> Hussein W, Ibrahim S, </w:t>
      </w:r>
      <w:proofErr w:type="spellStart"/>
      <w:r w:rsidRPr="00E0144A">
        <w:rPr>
          <w:rFonts w:ascii="Book Antiqua" w:hAnsi="Book Antiqua"/>
        </w:rPr>
        <w:t>Abdelgani</w:t>
      </w:r>
      <w:proofErr w:type="spellEnd"/>
      <w:r w:rsidRPr="00E0144A">
        <w:rPr>
          <w:rFonts w:ascii="Book Antiqua" w:hAnsi="Book Antiqua"/>
        </w:rPr>
        <w:t xml:space="preserve"> S, </w:t>
      </w:r>
      <w:proofErr w:type="spellStart"/>
      <w:r w:rsidRPr="00E0144A">
        <w:rPr>
          <w:rFonts w:ascii="Book Antiqua" w:hAnsi="Book Antiqua"/>
        </w:rPr>
        <w:t>Alharthi</w:t>
      </w:r>
      <w:proofErr w:type="spellEnd"/>
      <w:r w:rsidRPr="00E0144A">
        <w:rPr>
          <w:rFonts w:ascii="Book Antiqua" w:hAnsi="Book Antiqua"/>
        </w:rPr>
        <w:t xml:space="preserve"> N, </w:t>
      </w:r>
      <w:proofErr w:type="spellStart"/>
      <w:r w:rsidRPr="00E0144A">
        <w:rPr>
          <w:rFonts w:ascii="Book Antiqua" w:hAnsi="Book Antiqua"/>
        </w:rPr>
        <w:t>Bashier</w:t>
      </w:r>
      <w:proofErr w:type="spellEnd"/>
      <w:r w:rsidRPr="00E0144A">
        <w:rPr>
          <w:rFonts w:ascii="Book Antiqua" w:hAnsi="Book Antiqua"/>
        </w:rPr>
        <w:t xml:space="preserve"> </w:t>
      </w:r>
      <w:proofErr w:type="spellStart"/>
      <w:r w:rsidRPr="00E0144A">
        <w:rPr>
          <w:rFonts w:ascii="Book Antiqua" w:hAnsi="Book Antiqua"/>
        </w:rPr>
        <w:t>Eltayeb</w:t>
      </w:r>
      <w:proofErr w:type="spellEnd"/>
      <w:r w:rsidRPr="00E0144A">
        <w:rPr>
          <w:rFonts w:ascii="Book Antiqua" w:hAnsi="Book Antiqua"/>
        </w:rPr>
        <w:t xml:space="preserve"> L, </w:t>
      </w:r>
      <w:proofErr w:type="spellStart"/>
      <w:r w:rsidRPr="00E0144A">
        <w:rPr>
          <w:rFonts w:ascii="Book Antiqua" w:hAnsi="Book Antiqua"/>
        </w:rPr>
        <w:t>Abdelgadir</w:t>
      </w:r>
      <w:proofErr w:type="spellEnd"/>
      <w:r w:rsidRPr="00E0144A">
        <w:rPr>
          <w:rFonts w:ascii="Book Antiqua" w:hAnsi="Book Antiqua"/>
        </w:rPr>
        <w:t xml:space="preserve"> </w:t>
      </w:r>
      <w:proofErr w:type="spellStart"/>
      <w:r w:rsidRPr="00E0144A">
        <w:rPr>
          <w:rFonts w:ascii="Book Antiqua" w:hAnsi="Book Antiqua"/>
        </w:rPr>
        <w:t>Elmahdi</w:t>
      </w:r>
      <w:proofErr w:type="spellEnd"/>
      <w:r w:rsidRPr="00E0144A">
        <w:rPr>
          <w:rFonts w:ascii="Book Antiqua" w:hAnsi="Book Antiqua"/>
        </w:rPr>
        <w:t xml:space="preserve"> S, </w:t>
      </w:r>
      <w:proofErr w:type="spellStart"/>
      <w:r w:rsidRPr="00E0144A">
        <w:rPr>
          <w:rFonts w:ascii="Book Antiqua" w:hAnsi="Book Antiqua"/>
        </w:rPr>
        <w:t>Abobakr</w:t>
      </w:r>
      <w:proofErr w:type="spellEnd"/>
      <w:r w:rsidRPr="00E0144A">
        <w:rPr>
          <w:rFonts w:ascii="Book Antiqua" w:hAnsi="Book Antiqua"/>
        </w:rPr>
        <w:t xml:space="preserve"> </w:t>
      </w:r>
      <w:proofErr w:type="spellStart"/>
      <w:r w:rsidRPr="00E0144A">
        <w:rPr>
          <w:rFonts w:ascii="Book Antiqua" w:hAnsi="Book Antiqua"/>
        </w:rPr>
        <w:t>Abdrabo</w:t>
      </w:r>
      <w:proofErr w:type="spellEnd"/>
      <w:r w:rsidRPr="00E0144A">
        <w:rPr>
          <w:rFonts w:ascii="Book Antiqua" w:hAnsi="Book Antiqua"/>
        </w:rPr>
        <w:t xml:space="preserve"> A. Blood Glucose, HbA1c Level, and its Correlation with VEGF-A (+405G/C) Polymorphism as Biomarker </w:t>
      </w:r>
      <w:r w:rsidRPr="00E0144A">
        <w:rPr>
          <w:rFonts w:ascii="Book Antiqua" w:hAnsi="Book Antiqua"/>
        </w:rPr>
        <w:lastRenderedPageBreak/>
        <w:t xml:space="preserve">Predicts the Risk of Retinopathy and Nephropathy in Type 2 Diabetic Patients. </w:t>
      </w:r>
      <w:r w:rsidRPr="00E0144A">
        <w:rPr>
          <w:rFonts w:ascii="Book Antiqua" w:hAnsi="Book Antiqua"/>
          <w:i/>
          <w:iCs/>
        </w:rPr>
        <w:t xml:space="preserve">Rep </w:t>
      </w:r>
      <w:proofErr w:type="spellStart"/>
      <w:r w:rsidRPr="00E0144A">
        <w:rPr>
          <w:rFonts w:ascii="Book Antiqua" w:hAnsi="Book Antiqua"/>
          <w:i/>
          <w:iCs/>
        </w:rPr>
        <w:t>Biochem</w:t>
      </w:r>
      <w:proofErr w:type="spellEnd"/>
      <w:r w:rsidRPr="00E0144A">
        <w:rPr>
          <w:rFonts w:ascii="Book Antiqua" w:hAnsi="Book Antiqua"/>
          <w:i/>
          <w:iCs/>
        </w:rPr>
        <w:t xml:space="preserve"> Mol Biol</w:t>
      </w:r>
      <w:r w:rsidRPr="00E0144A">
        <w:rPr>
          <w:rFonts w:ascii="Book Antiqua" w:hAnsi="Book Antiqua"/>
        </w:rPr>
        <w:t xml:space="preserve"> 2022; </w:t>
      </w:r>
      <w:r w:rsidRPr="00E0144A">
        <w:rPr>
          <w:rFonts w:ascii="Book Antiqua" w:hAnsi="Book Antiqua"/>
          <w:b/>
          <w:bCs/>
        </w:rPr>
        <w:t>11</w:t>
      </w:r>
      <w:r w:rsidRPr="00E0144A">
        <w:rPr>
          <w:rFonts w:ascii="Book Antiqua" w:hAnsi="Book Antiqua"/>
        </w:rPr>
        <w:t>: 421-429 [PMID: 36718295 DOI: 10.52547/rbmb.11.3.421]</w:t>
      </w:r>
    </w:p>
    <w:p w14:paraId="02E79CA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 </w:t>
      </w:r>
      <w:r w:rsidRPr="00E0144A">
        <w:rPr>
          <w:rFonts w:ascii="Book Antiqua" w:hAnsi="Book Antiqua"/>
          <w:b/>
          <w:bCs/>
        </w:rPr>
        <w:t>Safaei M</w:t>
      </w:r>
      <w:r w:rsidRPr="00E0144A">
        <w:rPr>
          <w:rFonts w:ascii="Book Antiqua" w:hAnsi="Book Antiqua"/>
        </w:rPr>
        <w:t xml:space="preserve">, Sundararajan EA, </w:t>
      </w:r>
      <w:proofErr w:type="spellStart"/>
      <w:r w:rsidRPr="00E0144A">
        <w:rPr>
          <w:rFonts w:ascii="Book Antiqua" w:hAnsi="Book Antiqua"/>
        </w:rPr>
        <w:t>Driss</w:t>
      </w:r>
      <w:proofErr w:type="spellEnd"/>
      <w:r w:rsidRPr="00E0144A">
        <w:rPr>
          <w:rFonts w:ascii="Book Antiqua" w:hAnsi="Book Antiqua"/>
        </w:rPr>
        <w:t xml:space="preserve"> M, </w:t>
      </w:r>
      <w:proofErr w:type="spellStart"/>
      <w:r w:rsidRPr="00E0144A">
        <w:rPr>
          <w:rFonts w:ascii="Book Antiqua" w:hAnsi="Book Antiqua"/>
        </w:rPr>
        <w:t>Boulila</w:t>
      </w:r>
      <w:proofErr w:type="spellEnd"/>
      <w:r w:rsidRPr="00E0144A">
        <w:rPr>
          <w:rFonts w:ascii="Book Antiqua" w:hAnsi="Book Antiqua"/>
        </w:rPr>
        <w:t xml:space="preserve"> W, </w:t>
      </w:r>
      <w:proofErr w:type="spellStart"/>
      <w:r w:rsidRPr="00E0144A">
        <w:rPr>
          <w:rFonts w:ascii="Book Antiqua" w:hAnsi="Book Antiqua"/>
        </w:rPr>
        <w:t>Shapi'i</w:t>
      </w:r>
      <w:proofErr w:type="spellEnd"/>
      <w:r w:rsidRPr="00E0144A">
        <w:rPr>
          <w:rFonts w:ascii="Book Antiqua" w:hAnsi="Book Antiqua"/>
        </w:rPr>
        <w:t xml:space="preserve"> A. A systematic literature review on obesity: Understanding the causes &amp; consequences of obesity and reviewing various machine learning approaches used to predict obesity. </w:t>
      </w:r>
      <w:proofErr w:type="spellStart"/>
      <w:r w:rsidRPr="00E0144A">
        <w:rPr>
          <w:rFonts w:ascii="Book Antiqua" w:hAnsi="Book Antiqua"/>
          <w:i/>
          <w:iCs/>
        </w:rPr>
        <w:t>Comput</w:t>
      </w:r>
      <w:proofErr w:type="spellEnd"/>
      <w:r w:rsidRPr="00E0144A">
        <w:rPr>
          <w:rFonts w:ascii="Book Antiqua" w:hAnsi="Book Antiqua"/>
          <w:i/>
          <w:iCs/>
        </w:rPr>
        <w:t xml:space="preserve"> Biol Med</w:t>
      </w:r>
      <w:r w:rsidRPr="00E0144A">
        <w:rPr>
          <w:rFonts w:ascii="Book Antiqua" w:hAnsi="Book Antiqua"/>
        </w:rPr>
        <w:t xml:space="preserve"> 2021; </w:t>
      </w:r>
      <w:r w:rsidRPr="00E0144A">
        <w:rPr>
          <w:rFonts w:ascii="Book Antiqua" w:hAnsi="Book Antiqua"/>
          <w:b/>
          <w:bCs/>
        </w:rPr>
        <w:t>136</w:t>
      </w:r>
      <w:r w:rsidRPr="00E0144A">
        <w:rPr>
          <w:rFonts w:ascii="Book Antiqua" w:hAnsi="Book Antiqua"/>
        </w:rPr>
        <w:t>: 104754 [PMID: 34426171 DOI: 10.1016/j.compbiomed.2021.104754]</w:t>
      </w:r>
    </w:p>
    <w:p w14:paraId="0A728F2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 </w:t>
      </w:r>
      <w:r w:rsidRPr="00E0144A">
        <w:rPr>
          <w:rFonts w:ascii="Book Antiqua" w:hAnsi="Book Antiqua"/>
          <w:b/>
          <w:bCs/>
        </w:rPr>
        <w:t>Sharifi-Rad J</w:t>
      </w:r>
      <w:r w:rsidRPr="00E0144A">
        <w:rPr>
          <w:rFonts w:ascii="Book Antiqua" w:hAnsi="Book Antiqua"/>
        </w:rPr>
        <w:t xml:space="preserve">, </w:t>
      </w:r>
      <w:proofErr w:type="spellStart"/>
      <w:r w:rsidRPr="00E0144A">
        <w:rPr>
          <w:rFonts w:ascii="Book Antiqua" w:hAnsi="Book Antiqua"/>
        </w:rPr>
        <w:t>Rayess</w:t>
      </w:r>
      <w:proofErr w:type="spellEnd"/>
      <w:r w:rsidRPr="00E0144A">
        <w:rPr>
          <w:rFonts w:ascii="Book Antiqua" w:hAnsi="Book Antiqua"/>
        </w:rPr>
        <w:t xml:space="preserve"> YE, </w:t>
      </w:r>
      <w:proofErr w:type="spellStart"/>
      <w:r w:rsidRPr="00E0144A">
        <w:rPr>
          <w:rFonts w:ascii="Book Antiqua" w:hAnsi="Book Antiqua"/>
        </w:rPr>
        <w:t>Rizk</w:t>
      </w:r>
      <w:proofErr w:type="spellEnd"/>
      <w:r w:rsidRPr="00E0144A">
        <w:rPr>
          <w:rFonts w:ascii="Book Antiqua" w:hAnsi="Book Antiqua"/>
        </w:rPr>
        <w:t xml:space="preserve"> AA, Sadaka C, Zgheib R, Zam W, Sestito S, </w:t>
      </w:r>
      <w:proofErr w:type="spellStart"/>
      <w:r w:rsidRPr="00E0144A">
        <w:rPr>
          <w:rFonts w:ascii="Book Antiqua" w:hAnsi="Book Antiqua"/>
        </w:rPr>
        <w:t>Rapposelli</w:t>
      </w:r>
      <w:proofErr w:type="spellEnd"/>
      <w:r w:rsidRPr="00E0144A">
        <w:rPr>
          <w:rFonts w:ascii="Book Antiqua" w:hAnsi="Book Antiqua"/>
        </w:rPr>
        <w:t xml:space="preserve"> S, </w:t>
      </w:r>
      <w:proofErr w:type="spellStart"/>
      <w:r w:rsidRPr="00E0144A">
        <w:rPr>
          <w:rFonts w:ascii="Book Antiqua" w:hAnsi="Book Antiqua"/>
        </w:rPr>
        <w:t>Neffe-Skocińska</w:t>
      </w:r>
      <w:proofErr w:type="spellEnd"/>
      <w:r w:rsidRPr="00E0144A">
        <w:rPr>
          <w:rFonts w:ascii="Book Antiqua" w:hAnsi="Book Antiqua"/>
        </w:rPr>
        <w:t xml:space="preserve"> K, </w:t>
      </w:r>
      <w:proofErr w:type="spellStart"/>
      <w:r w:rsidRPr="00E0144A">
        <w:rPr>
          <w:rFonts w:ascii="Book Antiqua" w:hAnsi="Book Antiqua"/>
        </w:rPr>
        <w:t>Zielińska</w:t>
      </w:r>
      <w:proofErr w:type="spellEnd"/>
      <w:r w:rsidRPr="00E0144A">
        <w:rPr>
          <w:rFonts w:ascii="Book Antiqua" w:hAnsi="Book Antiqua"/>
        </w:rPr>
        <w:t xml:space="preserve"> D, Salehi B, Setzer WN, </w:t>
      </w:r>
      <w:proofErr w:type="spellStart"/>
      <w:r w:rsidRPr="00E0144A">
        <w:rPr>
          <w:rFonts w:ascii="Book Antiqua" w:hAnsi="Book Antiqua"/>
        </w:rPr>
        <w:t>Dosoky</w:t>
      </w:r>
      <w:proofErr w:type="spellEnd"/>
      <w:r w:rsidRPr="00E0144A">
        <w:rPr>
          <w:rFonts w:ascii="Book Antiqua" w:hAnsi="Book Antiqua"/>
        </w:rPr>
        <w:t xml:space="preserve"> NS, Taheri Y, El </w:t>
      </w:r>
      <w:proofErr w:type="spellStart"/>
      <w:r w:rsidRPr="00E0144A">
        <w:rPr>
          <w:rFonts w:ascii="Book Antiqua" w:hAnsi="Book Antiqua"/>
        </w:rPr>
        <w:t>Beyrouthy</w:t>
      </w:r>
      <w:proofErr w:type="spellEnd"/>
      <w:r w:rsidRPr="00E0144A">
        <w:rPr>
          <w:rFonts w:ascii="Book Antiqua" w:hAnsi="Book Antiqua"/>
        </w:rPr>
        <w:t xml:space="preserve"> M, Martorell M, Ostrander EA, </w:t>
      </w:r>
      <w:proofErr w:type="spellStart"/>
      <w:r w:rsidRPr="00E0144A">
        <w:rPr>
          <w:rFonts w:ascii="Book Antiqua" w:hAnsi="Book Antiqua"/>
        </w:rPr>
        <w:t>Suleria</w:t>
      </w:r>
      <w:proofErr w:type="spellEnd"/>
      <w:r w:rsidRPr="00E0144A">
        <w:rPr>
          <w:rFonts w:ascii="Book Antiqua" w:hAnsi="Book Antiqua"/>
        </w:rPr>
        <w:t xml:space="preserve"> HAR, Cho WC, </w:t>
      </w:r>
      <w:proofErr w:type="spellStart"/>
      <w:r w:rsidRPr="00E0144A">
        <w:rPr>
          <w:rFonts w:ascii="Book Antiqua" w:hAnsi="Book Antiqua"/>
        </w:rPr>
        <w:t>Maroyi</w:t>
      </w:r>
      <w:proofErr w:type="spellEnd"/>
      <w:r w:rsidRPr="00E0144A">
        <w:rPr>
          <w:rFonts w:ascii="Book Antiqua" w:hAnsi="Book Antiqua"/>
        </w:rPr>
        <w:t xml:space="preserve"> A, Martins N. Turmeric and Its Major Compound Curcumin on Health: Bioactive Effects and Safety Profiles for Food, Pharmaceutical, Biotechnological and Medicinal Applications. </w:t>
      </w:r>
      <w:r w:rsidRPr="00E0144A">
        <w:rPr>
          <w:rFonts w:ascii="Book Antiqua" w:hAnsi="Book Antiqua"/>
          <w:i/>
          <w:iCs/>
        </w:rPr>
        <w:t xml:space="preserve">Front </w:t>
      </w:r>
      <w:proofErr w:type="spellStart"/>
      <w:r w:rsidRPr="00E0144A">
        <w:rPr>
          <w:rFonts w:ascii="Book Antiqua" w:hAnsi="Book Antiqua"/>
          <w:i/>
          <w:iCs/>
        </w:rPr>
        <w:t>Pharmacol</w:t>
      </w:r>
      <w:proofErr w:type="spellEnd"/>
      <w:r w:rsidRPr="00E0144A">
        <w:rPr>
          <w:rFonts w:ascii="Book Antiqua" w:hAnsi="Book Antiqua"/>
        </w:rPr>
        <w:t xml:space="preserve"> 2020; </w:t>
      </w:r>
      <w:r w:rsidRPr="00E0144A">
        <w:rPr>
          <w:rFonts w:ascii="Book Antiqua" w:hAnsi="Book Antiqua"/>
          <w:b/>
          <w:bCs/>
        </w:rPr>
        <w:t>11</w:t>
      </w:r>
      <w:r w:rsidRPr="00E0144A">
        <w:rPr>
          <w:rFonts w:ascii="Book Antiqua" w:hAnsi="Book Antiqua"/>
        </w:rPr>
        <w:t>: 01021 [PMID: 33041781 DOI: 10.3389/fphar.2020.01021]</w:t>
      </w:r>
    </w:p>
    <w:p w14:paraId="67EAEA7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 </w:t>
      </w:r>
      <w:r w:rsidRPr="00E0144A">
        <w:rPr>
          <w:rFonts w:ascii="Book Antiqua" w:hAnsi="Book Antiqua"/>
          <w:b/>
          <w:bCs/>
        </w:rPr>
        <w:t>Sharifi-Rad M</w:t>
      </w:r>
      <w:r w:rsidRPr="00E0144A">
        <w:rPr>
          <w:rFonts w:ascii="Book Antiqua" w:hAnsi="Book Antiqua"/>
        </w:rPr>
        <w:t xml:space="preserve">, Anil Kumar NV, </w:t>
      </w:r>
      <w:proofErr w:type="spellStart"/>
      <w:r w:rsidRPr="00E0144A">
        <w:rPr>
          <w:rFonts w:ascii="Book Antiqua" w:hAnsi="Book Antiqua"/>
        </w:rPr>
        <w:t>Zucca</w:t>
      </w:r>
      <w:proofErr w:type="spellEnd"/>
      <w:r w:rsidRPr="00E0144A">
        <w:rPr>
          <w:rFonts w:ascii="Book Antiqua" w:hAnsi="Book Antiqua"/>
        </w:rPr>
        <w:t xml:space="preserve"> P, </w:t>
      </w:r>
      <w:proofErr w:type="spellStart"/>
      <w:r w:rsidRPr="00E0144A">
        <w:rPr>
          <w:rFonts w:ascii="Book Antiqua" w:hAnsi="Book Antiqua"/>
        </w:rPr>
        <w:t>Varoni</w:t>
      </w:r>
      <w:proofErr w:type="spellEnd"/>
      <w:r w:rsidRPr="00E0144A">
        <w:rPr>
          <w:rFonts w:ascii="Book Antiqua" w:hAnsi="Book Antiqua"/>
        </w:rPr>
        <w:t xml:space="preserve"> EM, Dini L, </w:t>
      </w:r>
      <w:proofErr w:type="spellStart"/>
      <w:r w:rsidRPr="00E0144A">
        <w:rPr>
          <w:rFonts w:ascii="Book Antiqua" w:hAnsi="Book Antiqua"/>
        </w:rPr>
        <w:t>Panzarini</w:t>
      </w:r>
      <w:proofErr w:type="spellEnd"/>
      <w:r w:rsidRPr="00E0144A">
        <w:rPr>
          <w:rFonts w:ascii="Book Antiqua" w:hAnsi="Book Antiqua"/>
        </w:rPr>
        <w:t xml:space="preserve"> E, </w:t>
      </w:r>
      <w:proofErr w:type="spellStart"/>
      <w:r w:rsidRPr="00E0144A">
        <w:rPr>
          <w:rFonts w:ascii="Book Antiqua" w:hAnsi="Book Antiqua"/>
        </w:rPr>
        <w:t>Rajkovic</w:t>
      </w:r>
      <w:proofErr w:type="spellEnd"/>
      <w:r w:rsidRPr="00E0144A">
        <w:rPr>
          <w:rFonts w:ascii="Book Antiqua" w:hAnsi="Book Antiqua"/>
        </w:rPr>
        <w:t xml:space="preserve"> J, </w:t>
      </w:r>
      <w:proofErr w:type="spellStart"/>
      <w:r w:rsidRPr="00E0144A">
        <w:rPr>
          <w:rFonts w:ascii="Book Antiqua" w:hAnsi="Book Antiqua"/>
        </w:rPr>
        <w:t>Tsouh</w:t>
      </w:r>
      <w:proofErr w:type="spellEnd"/>
      <w:r w:rsidRPr="00E0144A">
        <w:rPr>
          <w:rFonts w:ascii="Book Antiqua" w:hAnsi="Book Antiqua"/>
        </w:rPr>
        <w:t xml:space="preserve"> </w:t>
      </w:r>
      <w:proofErr w:type="spellStart"/>
      <w:r w:rsidRPr="00E0144A">
        <w:rPr>
          <w:rFonts w:ascii="Book Antiqua" w:hAnsi="Book Antiqua"/>
        </w:rPr>
        <w:t>Fokou</w:t>
      </w:r>
      <w:proofErr w:type="spellEnd"/>
      <w:r w:rsidRPr="00E0144A">
        <w:rPr>
          <w:rFonts w:ascii="Book Antiqua" w:hAnsi="Book Antiqua"/>
        </w:rPr>
        <w:t xml:space="preserve"> PV, </w:t>
      </w:r>
      <w:proofErr w:type="spellStart"/>
      <w:r w:rsidRPr="00E0144A">
        <w:rPr>
          <w:rFonts w:ascii="Book Antiqua" w:hAnsi="Book Antiqua"/>
        </w:rPr>
        <w:t>Azzini</w:t>
      </w:r>
      <w:proofErr w:type="spellEnd"/>
      <w:r w:rsidRPr="00E0144A">
        <w:rPr>
          <w:rFonts w:ascii="Book Antiqua" w:hAnsi="Book Antiqua"/>
        </w:rPr>
        <w:t xml:space="preserve"> E, Peluso I, Prakash Mishra A, Nigam M, El </w:t>
      </w:r>
      <w:proofErr w:type="spellStart"/>
      <w:r w:rsidRPr="00E0144A">
        <w:rPr>
          <w:rFonts w:ascii="Book Antiqua" w:hAnsi="Book Antiqua"/>
        </w:rPr>
        <w:t>Rayess</w:t>
      </w:r>
      <w:proofErr w:type="spellEnd"/>
      <w:r w:rsidRPr="00E0144A">
        <w:rPr>
          <w:rFonts w:ascii="Book Antiqua" w:hAnsi="Book Antiqua"/>
        </w:rPr>
        <w:t xml:space="preserve"> Y, </w:t>
      </w:r>
      <w:proofErr w:type="spellStart"/>
      <w:r w:rsidRPr="00E0144A">
        <w:rPr>
          <w:rFonts w:ascii="Book Antiqua" w:hAnsi="Book Antiqua"/>
        </w:rPr>
        <w:t>Beyrouthy</w:t>
      </w:r>
      <w:proofErr w:type="spellEnd"/>
      <w:r w:rsidRPr="00E0144A">
        <w:rPr>
          <w:rFonts w:ascii="Book Antiqua" w:hAnsi="Book Antiqua"/>
        </w:rPr>
        <w:t xml:space="preserve"> ME, </w:t>
      </w:r>
      <w:proofErr w:type="spellStart"/>
      <w:r w:rsidRPr="00E0144A">
        <w:rPr>
          <w:rFonts w:ascii="Book Antiqua" w:hAnsi="Book Antiqua"/>
        </w:rPr>
        <w:t>Polito</w:t>
      </w:r>
      <w:proofErr w:type="spellEnd"/>
      <w:r w:rsidRPr="00E0144A">
        <w:rPr>
          <w:rFonts w:ascii="Book Antiqua" w:hAnsi="Book Antiqua"/>
        </w:rPr>
        <w:t xml:space="preserve"> L, </w:t>
      </w:r>
      <w:proofErr w:type="spellStart"/>
      <w:r w:rsidRPr="00E0144A">
        <w:rPr>
          <w:rFonts w:ascii="Book Antiqua" w:hAnsi="Book Antiqua"/>
        </w:rPr>
        <w:t>Iriti</w:t>
      </w:r>
      <w:proofErr w:type="spellEnd"/>
      <w:r w:rsidRPr="00E0144A">
        <w:rPr>
          <w:rFonts w:ascii="Book Antiqua" w:hAnsi="Book Antiqua"/>
        </w:rPr>
        <w:t xml:space="preserve"> M, Martins N, Martorell M, </w:t>
      </w:r>
      <w:proofErr w:type="spellStart"/>
      <w:r w:rsidRPr="00E0144A">
        <w:rPr>
          <w:rFonts w:ascii="Book Antiqua" w:hAnsi="Book Antiqua"/>
        </w:rPr>
        <w:t>Docea</w:t>
      </w:r>
      <w:proofErr w:type="spellEnd"/>
      <w:r w:rsidRPr="00E0144A">
        <w:rPr>
          <w:rFonts w:ascii="Book Antiqua" w:hAnsi="Book Antiqua"/>
        </w:rPr>
        <w:t xml:space="preserve"> AO, Setzer WN, Calina D, Cho WC, Sharifi-Rad J. Lifestyle, Oxidative Stress, and Antioxidants: Back and Forth in the Pathophysiology of Chronic Diseases. </w:t>
      </w:r>
      <w:r w:rsidRPr="00E0144A">
        <w:rPr>
          <w:rFonts w:ascii="Book Antiqua" w:hAnsi="Book Antiqua"/>
          <w:i/>
          <w:iCs/>
        </w:rPr>
        <w:t xml:space="preserve">Front </w:t>
      </w:r>
      <w:proofErr w:type="spellStart"/>
      <w:r w:rsidRPr="00E0144A">
        <w:rPr>
          <w:rFonts w:ascii="Book Antiqua" w:hAnsi="Book Antiqua"/>
          <w:i/>
          <w:iCs/>
        </w:rPr>
        <w:t>Physiol</w:t>
      </w:r>
      <w:proofErr w:type="spellEnd"/>
      <w:r w:rsidRPr="00E0144A">
        <w:rPr>
          <w:rFonts w:ascii="Book Antiqua" w:hAnsi="Book Antiqua"/>
        </w:rPr>
        <w:t xml:space="preserve"> 2020; </w:t>
      </w:r>
      <w:r w:rsidRPr="00E0144A">
        <w:rPr>
          <w:rFonts w:ascii="Book Antiqua" w:hAnsi="Book Antiqua"/>
          <w:b/>
          <w:bCs/>
        </w:rPr>
        <w:t>11</w:t>
      </w:r>
      <w:r w:rsidRPr="00E0144A">
        <w:rPr>
          <w:rFonts w:ascii="Book Antiqua" w:hAnsi="Book Antiqua"/>
        </w:rPr>
        <w:t>: 694 [PMID: 32714204 DOI: 10.3389/fphys.2020.00694]</w:t>
      </w:r>
    </w:p>
    <w:p w14:paraId="3A31CE8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 </w:t>
      </w:r>
      <w:r w:rsidRPr="00E0144A">
        <w:rPr>
          <w:rFonts w:ascii="Book Antiqua" w:hAnsi="Book Antiqua"/>
          <w:b/>
          <w:bCs/>
        </w:rPr>
        <w:t>Maddaloni E</w:t>
      </w:r>
      <w:r w:rsidRPr="00E0144A">
        <w:rPr>
          <w:rFonts w:ascii="Book Antiqua" w:hAnsi="Book Antiqua"/>
        </w:rPr>
        <w:t xml:space="preserve">, Bolli GB, Frier BM, Little RR, Leslie RD, </w:t>
      </w:r>
      <w:proofErr w:type="spellStart"/>
      <w:r w:rsidRPr="00E0144A">
        <w:rPr>
          <w:rFonts w:ascii="Book Antiqua" w:hAnsi="Book Antiqua"/>
        </w:rPr>
        <w:t>Pozzilli</w:t>
      </w:r>
      <w:proofErr w:type="spellEnd"/>
      <w:r w:rsidRPr="00E0144A">
        <w:rPr>
          <w:rFonts w:ascii="Book Antiqua" w:hAnsi="Book Antiqua"/>
        </w:rPr>
        <w:t xml:space="preserve"> P, Buzzetti R. C-peptide determination in the diagnosis of type of diabetes and its management: A clinical perspective. </w:t>
      </w:r>
      <w:r w:rsidRPr="00E0144A">
        <w:rPr>
          <w:rFonts w:ascii="Book Antiqua" w:hAnsi="Book Antiqua"/>
          <w:i/>
          <w:iCs/>
        </w:rPr>
        <w:t xml:space="preserve">Diabetes </w:t>
      </w:r>
      <w:proofErr w:type="spellStart"/>
      <w:r w:rsidRPr="00E0144A">
        <w:rPr>
          <w:rFonts w:ascii="Book Antiqua" w:hAnsi="Book Antiqua"/>
          <w:i/>
          <w:iCs/>
        </w:rPr>
        <w:t>Obes</w:t>
      </w:r>
      <w:proofErr w:type="spellEnd"/>
      <w:r w:rsidRPr="00E0144A">
        <w:rPr>
          <w:rFonts w:ascii="Book Antiqua" w:hAnsi="Book Antiqua"/>
          <w:i/>
          <w:iCs/>
        </w:rPr>
        <w:t xml:space="preserve">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24</w:t>
      </w:r>
      <w:r w:rsidRPr="00E0144A">
        <w:rPr>
          <w:rFonts w:ascii="Book Antiqua" w:hAnsi="Book Antiqua"/>
        </w:rPr>
        <w:t>: 1912-1926 [PMID: 35676794 DOI: 10.1111/dom.14785]</w:t>
      </w:r>
    </w:p>
    <w:p w14:paraId="23CC226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 </w:t>
      </w:r>
      <w:r w:rsidRPr="00E0144A">
        <w:rPr>
          <w:rFonts w:ascii="Book Antiqua" w:hAnsi="Book Antiqua"/>
          <w:b/>
          <w:bCs/>
        </w:rPr>
        <w:t>Cabello-</w:t>
      </w:r>
      <w:proofErr w:type="spellStart"/>
      <w:r w:rsidRPr="00E0144A">
        <w:rPr>
          <w:rFonts w:ascii="Book Antiqua" w:hAnsi="Book Antiqua"/>
          <w:b/>
          <w:bCs/>
        </w:rPr>
        <w:t>Olmo</w:t>
      </w:r>
      <w:proofErr w:type="spellEnd"/>
      <w:r w:rsidRPr="00E0144A">
        <w:rPr>
          <w:rFonts w:ascii="Book Antiqua" w:hAnsi="Book Antiqua"/>
          <w:b/>
          <w:bCs/>
        </w:rPr>
        <w:t xml:space="preserve"> M</w:t>
      </w:r>
      <w:r w:rsidRPr="00E0144A">
        <w:rPr>
          <w:rFonts w:ascii="Book Antiqua" w:hAnsi="Book Antiqua"/>
        </w:rPr>
        <w:t xml:space="preserve">, </w:t>
      </w:r>
      <w:proofErr w:type="spellStart"/>
      <w:r w:rsidRPr="00E0144A">
        <w:rPr>
          <w:rFonts w:ascii="Book Antiqua" w:hAnsi="Book Antiqua"/>
        </w:rPr>
        <w:t>Araña</w:t>
      </w:r>
      <w:proofErr w:type="spellEnd"/>
      <w:r w:rsidRPr="00E0144A">
        <w:rPr>
          <w:rFonts w:ascii="Book Antiqua" w:hAnsi="Book Antiqua"/>
        </w:rPr>
        <w:t xml:space="preserve"> M, Urtasun R, </w:t>
      </w:r>
      <w:proofErr w:type="spellStart"/>
      <w:r w:rsidRPr="00E0144A">
        <w:rPr>
          <w:rFonts w:ascii="Book Antiqua" w:hAnsi="Book Antiqua"/>
        </w:rPr>
        <w:t>Encio</w:t>
      </w:r>
      <w:proofErr w:type="spellEnd"/>
      <w:r w:rsidRPr="00E0144A">
        <w:rPr>
          <w:rFonts w:ascii="Book Antiqua" w:hAnsi="Book Antiqua"/>
        </w:rPr>
        <w:t xml:space="preserve"> IJ, Barajas M. Role of Postbiotics in Diabetes Mellitus: Current Knowledge and Future Perspectives. </w:t>
      </w:r>
      <w:r w:rsidRPr="00E0144A">
        <w:rPr>
          <w:rFonts w:ascii="Book Antiqua" w:hAnsi="Book Antiqua"/>
          <w:i/>
          <w:iCs/>
        </w:rPr>
        <w:t>Foods</w:t>
      </w:r>
      <w:r w:rsidRPr="00E0144A">
        <w:rPr>
          <w:rFonts w:ascii="Book Antiqua" w:hAnsi="Book Antiqua"/>
        </w:rPr>
        <w:t xml:space="preserve"> 2021; </w:t>
      </w:r>
      <w:r w:rsidRPr="00E0144A">
        <w:rPr>
          <w:rFonts w:ascii="Book Antiqua" w:hAnsi="Book Antiqua"/>
          <w:b/>
          <w:bCs/>
        </w:rPr>
        <w:t>10</w:t>
      </w:r>
      <w:r w:rsidRPr="00E0144A">
        <w:rPr>
          <w:rFonts w:ascii="Book Antiqua" w:hAnsi="Book Antiqua"/>
        </w:rPr>
        <w:t xml:space="preserve"> [PMID: 34359462 DOI: 10.3390/foods10071590]</w:t>
      </w:r>
    </w:p>
    <w:p w14:paraId="694F8BD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 </w:t>
      </w:r>
      <w:r w:rsidRPr="00E0144A">
        <w:rPr>
          <w:rFonts w:ascii="Book Antiqua" w:hAnsi="Book Antiqua"/>
          <w:b/>
          <w:bCs/>
        </w:rPr>
        <w:t>Soliman AT</w:t>
      </w:r>
      <w:r w:rsidRPr="00E0144A">
        <w:rPr>
          <w:rFonts w:ascii="Book Antiqua" w:hAnsi="Book Antiqua"/>
        </w:rPr>
        <w:t xml:space="preserve">, Prabhakaran Nair A, Al </w:t>
      </w:r>
      <w:proofErr w:type="spellStart"/>
      <w:r w:rsidRPr="00E0144A">
        <w:rPr>
          <w:rFonts w:ascii="Book Antiqua" w:hAnsi="Book Antiqua"/>
        </w:rPr>
        <w:t>Masalamani</w:t>
      </w:r>
      <w:proofErr w:type="spellEnd"/>
      <w:r w:rsidRPr="00E0144A">
        <w:rPr>
          <w:rFonts w:ascii="Book Antiqua" w:hAnsi="Book Antiqua"/>
        </w:rPr>
        <w:t xml:space="preserve"> MS, De </w:t>
      </w:r>
      <w:proofErr w:type="spellStart"/>
      <w:r w:rsidRPr="00E0144A">
        <w:rPr>
          <w:rFonts w:ascii="Book Antiqua" w:hAnsi="Book Antiqua"/>
        </w:rPr>
        <w:t>Sanctis</w:t>
      </w:r>
      <w:proofErr w:type="spellEnd"/>
      <w:r w:rsidRPr="00E0144A">
        <w:rPr>
          <w:rFonts w:ascii="Book Antiqua" w:hAnsi="Book Antiqua"/>
        </w:rPr>
        <w:t xml:space="preserve"> V, Abu Khattab MA, </w:t>
      </w:r>
      <w:proofErr w:type="spellStart"/>
      <w:r w:rsidRPr="00E0144A">
        <w:rPr>
          <w:rFonts w:ascii="Book Antiqua" w:hAnsi="Book Antiqua"/>
        </w:rPr>
        <w:t>Alsaud</w:t>
      </w:r>
      <w:proofErr w:type="spellEnd"/>
      <w:r w:rsidRPr="00E0144A">
        <w:rPr>
          <w:rFonts w:ascii="Book Antiqua" w:hAnsi="Book Antiqua"/>
        </w:rPr>
        <w:t xml:space="preserve"> AE, </w:t>
      </w:r>
      <w:proofErr w:type="spellStart"/>
      <w:r w:rsidRPr="00E0144A">
        <w:rPr>
          <w:rFonts w:ascii="Book Antiqua" w:hAnsi="Book Antiqua"/>
        </w:rPr>
        <w:t>Sasi</w:t>
      </w:r>
      <w:proofErr w:type="spellEnd"/>
      <w:r w:rsidRPr="00E0144A">
        <w:rPr>
          <w:rFonts w:ascii="Book Antiqua" w:hAnsi="Book Antiqua"/>
        </w:rPr>
        <w:t xml:space="preserve"> S, Ali EA, Ola A H, Iqbal FM, Nashwan AJ, Fahad J, El Madhoun I, Yassin MA. Prevalence, clinical manifestations, and biochemical data of type 2 diabetes </w:t>
      </w:r>
      <w:r w:rsidRPr="00E0144A">
        <w:rPr>
          <w:rFonts w:ascii="Book Antiqua" w:hAnsi="Book Antiqua"/>
        </w:rPr>
        <w:lastRenderedPageBreak/>
        <w:t xml:space="preserve">mellitus versus nondiabetic symptomatic patients with COVID-19: A comparative study. </w:t>
      </w:r>
      <w:r w:rsidRPr="00E0144A">
        <w:rPr>
          <w:rFonts w:ascii="Book Antiqua" w:hAnsi="Book Antiqua"/>
          <w:i/>
          <w:iCs/>
        </w:rPr>
        <w:t>Acta Biomed</w:t>
      </w:r>
      <w:r w:rsidRPr="00E0144A">
        <w:rPr>
          <w:rFonts w:ascii="Book Antiqua" w:hAnsi="Book Antiqua"/>
        </w:rPr>
        <w:t xml:space="preserve"> 2020; </w:t>
      </w:r>
      <w:r w:rsidRPr="00E0144A">
        <w:rPr>
          <w:rFonts w:ascii="Book Antiqua" w:hAnsi="Book Antiqua"/>
          <w:b/>
          <w:bCs/>
        </w:rPr>
        <w:t>91</w:t>
      </w:r>
      <w:r w:rsidRPr="00E0144A">
        <w:rPr>
          <w:rFonts w:ascii="Book Antiqua" w:hAnsi="Book Antiqua"/>
        </w:rPr>
        <w:t>: e2020010 [PMID: 32921708 DOI: 10.23750/abm.v91i3.10214]</w:t>
      </w:r>
    </w:p>
    <w:p w14:paraId="2BB4EEE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 </w:t>
      </w:r>
      <w:r w:rsidRPr="00E0144A">
        <w:rPr>
          <w:rFonts w:ascii="Book Antiqua" w:hAnsi="Book Antiqua"/>
          <w:b/>
          <w:bCs/>
        </w:rPr>
        <w:t>Blonde L</w:t>
      </w:r>
      <w:r w:rsidRPr="00E0144A">
        <w:rPr>
          <w:rFonts w:ascii="Book Antiqua" w:hAnsi="Book Antiqua"/>
        </w:rPr>
        <w:t xml:space="preserve">, Umpierrez GE, Reddy SS, McGill JB, Berga SL, Bush M, Chandrasekaran S, DeFronzo RA, Einhorn D, Galindo RJ, Gardner TW, Garg R, Garvey WT, Hirsch IB, Hurley DL, </w:t>
      </w:r>
      <w:proofErr w:type="spellStart"/>
      <w:r w:rsidRPr="00E0144A">
        <w:rPr>
          <w:rFonts w:ascii="Book Antiqua" w:hAnsi="Book Antiqua"/>
        </w:rPr>
        <w:t>Izuora</w:t>
      </w:r>
      <w:proofErr w:type="spellEnd"/>
      <w:r w:rsidRPr="00E0144A">
        <w:rPr>
          <w:rFonts w:ascii="Book Antiqua" w:hAnsi="Book Antiqua"/>
        </w:rPr>
        <w:t xml:space="preserve"> K, </w:t>
      </w:r>
      <w:proofErr w:type="spellStart"/>
      <w:r w:rsidRPr="00E0144A">
        <w:rPr>
          <w:rFonts w:ascii="Book Antiqua" w:hAnsi="Book Antiqua"/>
        </w:rPr>
        <w:t>Kosiborod</w:t>
      </w:r>
      <w:proofErr w:type="spellEnd"/>
      <w:r w:rsidRPr="00E0144A">
        <w:rPr>
          <w:rFonts w:ascii="Book Antiqua" w:hAnsi="Book Antiqua"/>
        </w:rPr>
        <w:t xml:space="preserve"> M, Olson D, Patel SB, Pop-</w:t>
      </w:r>
      <w:proofErr w:type="spellStart"/>
      <w:r w:rsidRPr="00E0144A">
        <w:rPr>
          <w:rFonts w:ascii="Book Antiqua" w:hAnsi="Book Antiqua"/>
        </w:rPr>
        <w:t>Busui</w:t>
      </w:r>
      <w:proofErr w:type="spellEnd"/>
      <w:r w:rsidRPr="00E0144A">
        <w:rPr>
          <w:rFonts w:ascii="Book Antiqua" w:hAnsi="Book Antiqua"/>
        </w:rPr>
        <w:t xml:space="preserve"> R, Sadhu AR, Samson SL, Stec C, Tamborlane WV Jr, Tuttle KR, Twining C, Vella A, Vellanki P, Weber SL. American Association of Clinical Endocrinology Clinical Practice Guideline: Developing a Diabetes Mellitus Comprehensive Care Plan-2022 Update. </w:t>
      </w:r>
      <w:proofErr w:type="spellStart"/>
      <w:r w:rsidRPr="00E0144A">
        <w:rPr>
          <w:rFonts w:ascii="Book Antiqua" w:hAnsi="Book Antiqua"/>
          <w:i/>
          <w:iCs/>
        </w:rPr>
        <w:t>Endocr</w:t>
      </w:r>
      <w:proofErr w:type="spellEnd"/>
      <w:r w:rsidRPr="00E0144A">
        <w:rPr>
          <w:rFonts w:ascii="Book Antiqua" w:hAnsi="Book Antiqua"/>
          <w:i/>
          <w:iCs/>
        </w:rPr>
        <w:t xml:space="preserve"> </w:t>
      </w:r>
      <w:proofErr w:type="spellStart"/>
      <w:r w:rsidRPr="00E0144A">
        <w:rPr>
          <w:rFonts w:ascii="Book Antiqua" w:hAnsi="Book Antiqua"/>
          <w:i/>
          <w:iCs/>
        </w:rPr>
        <w:t>Pract</w:t>
      </w:r>
      <w:proofErr w:type="spellEnd"/>
      <w:r w:rsidRPr="00E0144A">
        <w:rPr>
          <w:rFonts w:ascii="Book Antiqua" w:hAnsi="Book Antiqua"/>
        </w:rPr>
        <w:t xml:space="preserve"> 2022; </w:t>
      </w:r>
      <w:r w:rsidRPr="00E0144A">
        <w:rPr>
          <w:rFonts w:ascii="Book Antiqua" w:hAnsi="Book Antiqua"/>
          <w:b/>
          <w:bCs/>
        </w:rPr>
        <w:t>28</w:t>
      </w:r>
      <w:r w:rsidRPr="00E0144A">
        <w:rPr>
          <w:rFonts w:ascii="Book Antiqua" w:hAnsi="Book Antiqua"/>
        </w:rPr>
        <w:t>: 923-1049 [PMID: 35963508 DOI: 10.1016/j.eprac.2022.08.002]</w:t>
      </w:r>
    </w:p>
    <w:p w14:paraId="573E036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11 </w:t>
      </w:r>
      <w:proofErr w:type="spellStart"/>
      <w:r w:rsidRPr="00E0144A">
        <w:rPr>
          <w:rFonts w:ascii="Book Antiqua" w:hAnsi="Book Antiqua"/>
          <w:b/>
          <w:bCs/>
        </w:rPr>
        <w:t>Pasquel</w:t>
      </w:r>
      <w:proofErr w:type="spellEnd"/>
      <w:r w:rsidRPr="00E0144A">
        <w:rPr>
          <w:rFonts w:ascii="Book Antiqua" w:hAnsi="Book Antiqua"/>
          <w:b/>
          <w:bCs/>
        </w:rPr>
        <w:t xml:space="preserve"> FJ</w:t>
      </w:r>
      <w:r w:rsidRPr="00E0144A">
        <w:rPr>
          <w:rFonts w:ascii="Book Antiqua" w:hAnsi="Book Antiqua"/>
        </w:rPr>
        <w:t xml:space="preserve">, </w:t>
      </w:r>
      <w:proofErr w:type="spellStart"/>
      <w:r w:rsidRPr="00E0144A">
        <w:rPr>
          <w:rFonts w:ascii="Book Antiqua" w:hAnsi="Book Antiqua"/>
        </w:rPr>
        <w:t>Lansang</w:t>
      </w:r>
      <w:proofErr w:type="spellEnd"/>
      <w:r w:rsidRPr="00E0144A">
        <w:rPr>
          <w:rFonts w:ascii="Book Antiqua" w:hAnsi="Book Antiqua"/>
        </w:rPr>
        <w:t xml:space="preserve"> MC, </w:t>
      </w:r>
      <w:proofErr w:type="spellStart"/>
      <w:r w:rsidRPr="00E0144A">
        <w:rPr>
          <w:rFonts w:ascii="Book Antiqua" w:hAnsi="Book Antiqua"/>
        </w:rPr>
        <w:t>Dhatariya</w:t>
      </w:r>
      <w:proofErr w:type="spellEnd"/>
      <w:r w:rsidRPr="00E0144A">
        <w:rPr>
          <w:rFonts w:ascii="Book Antiqua" w:hAnsi="Book Antiqua"/>
        </w:rPr>
        <w:t xml:space="preserve"> K, </w:t>
      </w:r>
      <w:proofErr w:type="spellStart"/>
      <w:r w:rsidRPr="00E0144A">
        <w:rPr>
          <w:rFonts w:ascii="Book Antiqua" w:hAnsi="Book Antiqua"/>
        </w:rPr>
        <w:t>Umpierrez</w:t>
      </w:r>
      <w:proofErr w:type="spellEnd"/>
      <w:r w:rsidRPr="00E0144A">
        <w:rPr>
          <w:rFonts w:ascii="Book Antiqua" w:hAnsi="Book Antiqua"/>
        </w:rPr>
        <w:t xml:space="preserve"> GE. Management of diabetes and </w:t>
      </w:r>
      <w:proofErr w:type="spellStart"/>
      <w:r w:rsidRPr="00E0144A">
        <w:rPr>
          <w:rFonts w:ascii="Book Antiqua" w:hAnsi="Book Antiqua"/>
        </w:rPr>
        <w:t>hyperglycaemia</w:t>
      </w:r>
      <w:proofErr w:type="spellEnd"/>
      <w:r w:rsidRPr="00E0144A">
        <w:rPr>
          <w:rFonts w:ascii="Book Antiqua" w:hAnsi="Book Antiqua"/>
        </w:rPr>
        <w:t xml:space="preserve"> in the hospital. </w:t>
      </w:r>
      <w:r w:rsidRPr="00E0144A">
        <w:rPr>
          <w:rFonts w:ascii="Book Antiqua" w:hAnsi="Book Antiqua"/>
          <w:i/>
          <w:iCs/>
        </w:rPr>
        <w:t>Lancet Diabetes Endocrinol</w:t>
      </w:r>
      <w:r w:rsidRPr="00E0144A">
        <w:rPr>
          <w:rFonts w:ascii="Book Antiqua" w:hAnsi="Book Antiqua"/>
        </w:rPr>
        <w:t xml:space="preserve"> 2021; </w:t>
      </w:r>
      <w:r w:rsidRPr="00E0144A">
        <w:rPr>
          <w:rFonts w:ascii="Book Antiqua" w:hAnsi="Book Antiqua"/>
          <w:b/>
          <w:bCs/>
        </w:rPr>
        <w:t>9</w:t>
      </w:r>
      <w:r w:rsidRPr="00E0144A">
        <w:rPr>
          <w:rFonts w:ascii="Book Antiqua" w:hAnsi="Book Antiqua"/>
        </w:rPr>
        <w:t>: 174-188 [PMID: 33515493 DOI: 10.1016/S2213-8587(20)30381-8]</w:t>
      </w:r>
    </w:p>
    <w:p w14:paraId="0115B7C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12 </w:t>
      </w:r>
      <w:r w:rsidRPr="00E0144A">
        <w:rPr>
          <w:rFonts w:ascii="Book Antiqua" w:hAnsi="Book Antiqua"/>
          <w:b/>
          <w:bCs/>
        </w:rPr>
        <w:t>Galindo RJ</w:t>
      </w:r>
      <w:r w:rsidRPr="00E0144A">
        <w:rPr>
          <w:rFonts w:ascii="Book Antiqua" w:hAnsi="Book Antiqua"/>
        </w:rPr>
        <w:t xml:space="preserve">, </w:t>
      </w:r>
      <w:proofErr w:type="spellStart"/>
      <w:r w:rsidRPr="00E0144A">
        <w:rPr>
          <w:rFonts w:ascii="Book Antiqua" w:hAnsi="Book Antiqua"/>
        </w:rPr>
        <w:t>Dhatariya</w:t>
      </w:r>
      <w:proofErr w:type="spellEnd"/>
      <w:r w:rsidRPr="00E0144A">
        <w:rPr>
          <w:rFonts w:ascii="Book Antiqua" w:hAnsi="Book Antiqua"/>
        </w:rPr>
        <w:t xml:space="preserve"> K, Gomez-Peralta F, Umpierrez GE. Safety and Efficacy of Inpatient Diabetes Management with Non-insulin Agents: an Overview of International Practices. </w:t>
      </w:r>
      <w:proofErr w:type="spellStart"/>
      <w:r w:rsidRPr="00E0144A">
        <w:rPr>
          <w:rFonts w:ascii="Book Antiqua" w:hAnsi="Book Antiqua"/>
          <w:i/>
          <w:iCs/>
        </w:rPr>
        <w:t>Curr</w:t>
      </w:r>
      <w:proofErr w:type="spellEnd"/>
      <w:r w:rsidRPr="00E0144A">
        <w:rPr>
          <w:rFonts w:ascii="Book Antiqua" w:hAnsi="Book Antiqua"/>
          <w:i/>
          <w:iCs/>
        </w:rPr>
        <w:t xml:space="preserve"> Diab Rep</w:t>
      </w:r>
      <w:r w:rsidRPr="00E0144A">
        <w:rPr>
          <w:rFonts w:ascii="Book Antiqua" w:hAnsi="Book Antiqua"/>
        </w:rPr>
        <w:t xml:space="preserve"> 2022; </w:t>
      </w:r>
      <w:r w:rsidRPr="00E0144A">
        <w:rPr>
          <w:rFonts w:ascii="Book Antiqua" w:hAnsi="Book Antiqua"/>
          <w:b/>
          <w:bCs/>
        </w:rPr>
        <w:t>22</w:t>
      </w:r>
      <w:r w:rsidRPr="00E0144A">
        <w:rPr>
          <w:rFonts w:ascii="Book Antiqua" w:hAnsi="Book Antiqua"/>
        </w:rPr>
        <w:t>: 237-246 [PMID: 35507117 DOI: 10.1007/s11892-022-01464-1]</w:t>
      </w:r>
    </w:p>
    <w:p w14:paraId="3937FE9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13 </w:t>
      </w:r>
      <w:r w:rsidRPr="00E0144A">
        <w:rPr>
          <w:rFonts w:ascii="Book Antiqua" w:hAnsi="Book Antiqua"/>
          <w:b/>
          <w:bCs/>
        </w:rPr>
        <w:t>Quispe C</w:t>
      </w:r>
      <w:r w:rsidRPr="00E0144A">
        <w:rPr>
          <w:rFonts w:ascii="Book Antiqua" w:hAnsi="Book Antiqua"/>
        </w:rPr>
        <w:t xml:space="preserve">, Herrera-Bravo J, Javed Z, Khan K, Raza S, </w:t>
      </w:r>
      <w:proofErr w:type="spellStart"/>
      <w:r w:rsidRPr="00E0144A">
        <w:rPr>
          <w:rFonts w:ascii="Book Antiqua" w:hAnsi="Book Antiqua"/>
        </w:rPr>
        <w:t>Gulsunoglu-Konuskan</w:t>
      </w:r>
      <w:proofErr w:type="spellEnd"/>
      <w:r w:rsidRPr="00E0144A">
        <w:rPr>
          <w:rFonts w:ascii="Book Antiqua" w:hAnsi="Book Antiqua"/>
        </w:rPr>
        <w:t xml:space="preserve"> Z, </w:t>
      </w:r>
      <w:proofErr w:type="spellStart"/>
      <w:r w:rsidRPr="00E0144A">
        <w:rPr>
          <w:rFonts w:ascii="Book Antiqua" w:hAnsi="Book Antiqua"/>
        </w:rPr>
        <w:t>Daştan</w:t>
      </w:r>
      <w:proofErr w:type="spellEnd"/>
      <w:r w:rsidRPr="00E0144A">
        <w:rPr>
          <w:rFonts w:ascii="Book Antiqua" w:hAnsi="Book Antiqua"/>
        </w:rPr>
        <w:t xml:space="preserve"> SD, Sytar O, Martorell M, Sharifi-Rad J, Calina D. Therapeutic Applications of Curcumin in Diabetes: A Review and Perspective. </w:t>
      </w:r>
      <w:r w:rsidRPr="00E0144A">
        <w:rPr>
          <w:rFonts w:ascii="Book Antiqua" w:hAnsi="Book Antiqua"/>
          <w:i/>
          <w:iCs/>
        </w:rPr>
        <w:t>Biomed Res Int</w:t>
      </w:r>
      <w:r w:rsidRPr="00E0144A">
        <w:rPr>
          <w:rFonts w:ascii="Book Antiqua" w:hAnsi="Book Antiqua"/>
        </w:rPr>
        <w:t xml:space="preserve"> 2022; </w:t>
      </w:r>
      <w:r w:rsidRPr="00E0144A">
        <w:rPr>
          <w:rFonts w:ascii="Book Antiqua" w:hAnsi="Book Antiqua"/>
          <w:b/>
          <w:bCs/>
        </w:rPr>
        <w:t>2022</w:t>
      </w:r>
      <w:r w:rsidRPr="00E0144A">
        <w:rPr>
          <w:rFonts w:ascii="Book Antiqua" w:hAnsi="Book Antiqua"/>
        </w:rPr>
        <w:t>: 1375892 [PMID: 35155670 DOI: 10.1155/2022/1375892]</w:t>
      </w:r>
    </w:p>
    <w:p w14:paraId="342EFAF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14 </w:t>
      </w:r>
      <w:r w:rsidRPr="00E0144A">
        <w:rPr>
          <w:rFonts w:ascii="Book Antiqua" w:hAnsi="Book Antiqua"/>
          <w:b/>
          <w:bCs/>
        </w:rPr>
        <w:t>Wan L</w:t>
      </w:r>
      <w:r w:rsidRPr="00E0144A">
        <w:rPr>
          <w:rFonts w:ascii="Book Antiqua" w:hAnsi="Book Antiqua"/>
        </w:rPr>
        <w:t xml:space="preserve">, Gao Q, Deng Y, Ke Y, Ma E, Yang H, Lin H, Li H, Yang Y, Gong J, Li J, Xu Y, Liu J, Li J, Liu J, Zhang X, Huang L, Feng J, Zhang Y, Huang H, Wang H, Wang C, Chen Q, Huang X, Ye Q, Li D, Yan Q, Liu M, Wei M, Mo Y, Li D, Tang K, Lin C, Zheng F, Xu L, Cheng G, Wang P, Yang X, Wu F, Sun Z, Qin C, Wei C, Zhong H. GP73 is a glucogenic hormone contributing to SARS-CoV-2-induced hyperglycemia. </w:t>
      </w:r>
      <w:r w:rsidRPr="00E0144A">
        <w:rPr>
          <w:rFonts w:ascii="Book Antiqua" w:hAnsi="Book Antiqua"/>
          <w:i/>
          <w:iCs/>
        </w:rPr>
        <w:t xml:space="preserve">Nat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4</w:t>
      </w:r>
      <w:r w:rsidRPr="00E0144A">
        <w:rPr>
          <w:rFonts w:ascii="Book Antiqua" w:hAnsi="Book Antiqua"/>
        </w:rPr>
        <w:t>: 29-43 [PMID: 34992299 DOI: 10.1038/s42255-021-00508-2]</w:t>
      </w:r>
    </w:p>
    <w:p w14:paraId="095FA53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15 </w:t>
      </w:r>
      <w:r w:rsidRPr="00E0144A">
        <w:rPr>
          <w:rFonts w:ascii="Book Antiqua" w:hAnsi="Book Antiqua"/>
          <w:b/>
          <w:bCs/>
        </w:rPr>
        <w:t>Pedersen C</w:t>
      </w:r>
      <w:r w:rsidRPr="00E0144A">
        <w:rPr>
          <w:rFonts w:ascii="Book Antiqua" w:hAnsi="Book Antiqua"/>
        </w:rPr>
        <w:t xml:space="preserve">, Kraft G, Edgerton DS, Scott M, Farmer B, Smith M, Laneve DC, Williams PE, Moore LM, Cherrington AD. The kinetics of glucagon action on the liver during </w:t>
      </w:r>
      <w:r w:rsidRPr="00E0144A">
        <w:rPr>
          <w:rFonts w:ascii="Book Antiqua" w:hAnsi="Book Antiqua"/>
        </w:rPr>
        <w:lastRenderedPageBreak/>
        <w:t xml:space="preserve">insulin-induced hypoglycemia. </w:t>
      </w:r>
      <w:r w:rsidRPr="00E0144A">
        <w:rPr>
          <w:rFonts w:ascii="Book Antiqua" w:hAnsi="Book Antiqua"/>
          <w:i/>
          <w:iCs/>
        </w:rPr>
        <w:t xml:space="preserve">Am J </w:t>
      </w:r>
      <w:proofErr w:type="spellStart"/>
      <w:r w:rsidRPr="00E0144A">
        <w:rPr>
          <w:rFonts w:ascii="Book Antiqua" w:hAnsi="Book Antiqua"/>
          <w:i/>
          <w:iCs/>
        </w:rPr>
        <w:t>Physiol</w:t>
      </w:r>
      <w:proofErr w:type="spellEnd"/>
      <w:r w:rsidRPr="00E0144A">
        <w:rPr>
          <w:rFonts w:ascii="Book Antiqua" w:hAnsi="Book Antiqua"/>
          <w:i/>
          <w:iCs/>
        </w:rPr>
        <w:t xml:space="preserve"> Endocrinol </w:t>
      </w:r>
      <w:proofErr w:type="spellStart"/>
      <w:r w:rsidRPr="00E0144A">
        <w:rPr>
          <w:rFonts w:ascii="Book Antiqua" w:hAnsi="Book Antiqua"/>
          <w:i/>
          <w:iCs/>
        </w:rPr>
        <w:t>Metab</w:t>
      </w:r>
      <w:proofErr w:type="spellEnd"/>
      <w:r w:rsidRPr="00E0144A">
        <w:rPr>
          <w:rFonts w:ascii="Book Antiqua" w:hAnsi="Book Antiqua"/>
        </w:rPr>
        <w:t xml:space="preserve"> 2020; </w:t>
      </w:r>
      <w:r w:rsidRPr="00E0144A">
        <w:rPr>
          <w:rFonts w:ascii="Book Antiqua" w:hAnsi="Book Antiqua"/>
          <w:b/>
          <w:bCs/>
        </w:rPr>
        <w:t>318</w:t>
      </w:r>
      <w:r w:rsidRPr="00E0144A">
        <w:rPr>
          <w:rFonts w:ascii="Book Antiqua" w:hAnsi="Book Antiqua"/>
        </w:rPr>
        <w:t>: E779-E790 [PMID: 32208001 DOI: 10.1152/ajpendo.00466.2019]</w:t>
      </w:r>
    </w:p>
    <w:p w14:paraId="3550DDC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16 </w:t>
      </w:r>
      <w:r w:rsidRPr="00E0144A">
        <w:rPr>
          <w:rFonts w:ascii="Book Antiqua" w:hAnsi="Book Antiqua"/>
          <w:b/>
          <w:bCs/>
        </w:rPr>
        <w:t>Radhakrishnan S</w:t>
      </w:r>
      <w:r w:rsidRPr="00E0144A">
        <w:rPr>
          <w:rFonts w:ascii="Book Antiqua" w:hAnsi="Book Antiqua"/>
        </w:rPr>
        <w:t xml:space="preserve">, Lakshmy S, Santhosh S, </w:t>
      </w:r>
      <w:proofErr w:type="spellStart"/>
      <w:r w:rsidRPr="00E0144A">
        <w:rPr>
          <w:rFonts w:ascii="Book Antiqua" w:hAnsi="Book Antiqua"/>
        </w:rPr>
        <w:t>Kalarikkal</w:t>
      </w:r>
      <w:proofErr w:type="spellEnd"/>
      <w:r w:rsidRPr="00E0144A">
        <w:rPr>
          <w:rFonts w:ascii="Book Antiqua" w:hAnsi="Book Antiqua"/>
        </w:rPr>
        <w:t xml:space="preserve"> N, Chakraborty B, Rout CS. Recent Developments and Future Perspective on Electrochemical Glucose Sensors Based on 2D Materials. </w:t>
      </w:r>
      <w:r w:rsidRPr="00E0144A">
        <w:rPr>
          <w:rFonts w:ascii="Book Antiqua" w:hAnsi="Book Antiqua"/>
          <w:i/>
          <w:iCs/>
        </w:rPr>
        <w:t>Biosensors (Basel)</w:t>
      </w:r>
      <w:r w:rsidRPr="00E0144A">
        <w:rPr>
          <w:rFonts w:ascii="Book Antiqua" w:hAnsi="Book Antiqua"/>
        </w:rPr>
        <w:t xml:space="preserve"> 2022; </w:t>
      </w:r>
      <w:r w:rsidRPr="00E0144A">
        <w:rPr>
          <w:rFonts w:ascii="Book Antiqua" w:hAnsi="Book Antiqua"/>
          <w:b/>
          <w:bCs/>
        </w:rPr>
        <w:t>12</w:t>
      </w:r>
      <w:r w:rsidRPr="00E0144A">
        <w:rPr>
          <w:rFonts w:ascii="Book Antiqua" w:hAnsi="Book Antiqua"/>
        </w:rPr>
        <w:t xml:space="preserve"> [PMID: 35884271 DOI: 10.3390/bios12070467]</w:t>
      </w:r>
    </w:p>
    <w:p w14:paraId="7A59161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17 </w:t>
      </w:r>
      <w:proofErr w:type="spellStart"/>
      <w:r w:rsidRPr="00E0144A">
        <w:rPr>
          <w:rFonts w:ascii="Book Antiqua" w:hAnsi="Book Antiqua"/>
          <w:b/>
          <w:bCs/>
        </w:rPr>
        <w:t>Bertini</w:t>
      </w:r>
      <w:proofErr w:type="spellEnd"/>
      <w:r w:rsidRPr="00E0144A">
        <w:rPr>
          <w:rFonts w:ascii="Book Antiqua" w:hAnsi="Book Antiqua"/>
          <w:b/>
          <w:bCs/>
        </w:rPr>
        <w:t xml:space="preserve"> A</w:t>
      </w:r>
      <w:r w:rsidRPr="00E0144A">
        <w:rPr>
          <w:rFonts w:ascii="Book Antiqua" w:hAnsi="Book Antiqua"/>
        </w:rPr>
        <w:t xml:space="preserve">, </w:t>
      </w:r>
      <w:proofErr w:type="spellStart"/>
      <w:r w:rsidRPr="00E0144A">
        <w:rPr>
          <w:rFonts w:ascii="Book Antiqua" w:hAnsi="Book Antiqua"/>
        </w:rPr>
        <w:t>Gárate</w:t>
      </w:r>
      <w:proofErr w:type="spellEnd"/>
      <w:r w:rsidRPr="00E0144A">
        <w:rPr>
          <w:rFonts w:ascii="Book Antiqua" w:hAnsi="Book Antiqua"/>
        </w:rPr>
        <w:t xml:space="preserve"> B, Pardo F, </w:t>
      </w:r>
      <w:proofErr w:type="spellStart"/>
      <w:r w:rsidRPr="00E0144A">
        <w:rPr>
          <w:rFonts w:ascii="Book Antiqua" w:hAnsi="Book Antiqua"/>
        </w:rPr>
        <w:t>Pelicand</w:t>
      </w:r>
      <w:proofErr w:type="spellEnd"/>
      <w:r w:rsidRPr="00E0144A">
        <w:rPr>
          <w:rFonts w:ascii="Book Antiqua" w:hAnsi="Book Antiqua"/>
        </w:rPr>
        <w:t xml:space="preserve"> J, </w:t>
      </w:r>
      <w:proofErr w:type="spellStart"/>
      <w:r w:rsidRPr="00E0144A">
        <w:rPr>
          <w:rFonts w:ascii="Book Antiqua" w:hAnsi="Book Antiqua"/>
        </w:rPr>
        <w:t>Sobrevia</w:t>
      </w:r>
      <w:proofErr w:type="spellEnd"/>
      <w:r w:rsidRPr="00E0144A">
        <w:rPr>
          <w:rFonts w:ascii="Book Antiqua" w:hAnsi="Book Antiqua"/>
        </w:rPr>
        <w:t xml:space="preserve"> L, Torres R, Chabert S, Salas R. Impact of Remote Monitoring Technologies for Assisting Patients With Gestational Diabetes Mellitus: A Systematic Review. </w:t>
      </w:r>
      <w:r w:rsidRPr="00E0144A">
        <w:rPr>
          <w:rFonts w:ascii="Book Antiqua" w:hAnsi="Book Antiqua"/>
          <w:i/>
          <w:iCs/>
        </w:rPr>
        <w:t xml:space="preserve">Front </w:t>
      </w:r>
      <w:proofErr w:type="spellStart"/>
      <w:r w:rsidRPr="00E0144A">
        <w:rPr>
          <w:rFonts w:ascii="Book Antiqua" w:hAnsi="Book Antiqua"/>
          <w:i/>
          <w:iCs/>
        </w:rPr>
        <w:t>Bioeng</w:t>
      </w:r>
      <w:proofErr w:type="spellEnd"/>
      <w:r w:rsidRPr="00E0144A">
        <w:rPr>
          <w:rFonts w:ascii="Book Antiqua" w:hAnsi="Book Antiqua"/>
          <w:i/>
          <w:iCs/>
        </w:rPr>
        <w:t xml:space="preserve"> </w:t>
      </w:r>
      <w:proofErr w:type="spellStart"/>
      <w:r w:rsidRPr="00E0144A">
        <w:rPr>
          <w:rFonts w:ascii="Book Antiqua" w:hAnsi="Book Antiqua"/>
          <w:i/>
          <w:iCs/>
        </w:rPr>
        <w:t>Biotechnol</w:t>
      </w:r>
      <w:proofErr w:type="spellEnd"/>
      <w:r w:rsidRPr="00E0144A">
        <w:rPr>
          <w:rFonts w:ascii="Book Antiqua" w:hAnsi="Book Antiqua"/>
        </w:rPr>
        <w:t xml:space="preserve"> 2022; </w:t>
      </w:r>
      <w:r w:rsidRPr="00E0144A">
        <w:rPr>
          <w:rFonts w:ascii="Book Antiqua" w:hAnsi="Book Antiqua"/>
          <w:b/>
          <w:bCs/>
        </w:rPr>
        <w:t>10</w:t>
      </w:r>
      <w:r w:rsidRPr="00E0144A">
        <w:rPr>
          <w:rFonts w:ascii="Book Antiqua" w:hAnsi="Book Antiqua"/>
        </w:rPr>
        <w:t>: 819697 [PMID: 35310000 DOI: 10.3389/fbioe.2022.819697]</w:t>
      </w:r>
    </w:p>
    <w:p w14:paraId="46B1B21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18 </w:t>
      </w:r>
      <w:r w:rsidRPr="00E0144A">
        <w:rPr>
          <w:rFonts w:ascii="Book Antiqua" w:hAnsi="Book Antiqua"/>
          <w:b/>
          <w:bCs/>
        </w:rPr>
        <w:t>Rosenstock J</w:t>
      </w:r>
      <w:r w:rsidRPr="00E0144A">
        <w:rPr>
          <w:rFonts w:ascii="Book Antiqua" w:hAnsi="Book Antiqua"/>
        </w:rPr>
        <w:t xml:space="preserve">, </w:t>
      </w:r>
      <w:proofErr w:type="spellStart"/>
      <w:r w:rsidRPr="00E0144A">
        <w:rPr>
          <w:rFonts w:ascii="Book Antiqua" w:hAnsi="Book Antiqua"/>
        </w:rPr>
        <w:t>Wysham</w:t>
      </w:r>
      <w:proofErr w:type="spellEnd"/>
      <w:r w:rsidRPr="00E0144A">
        <w:rPr>
          <w:rFonts w:ascii="Book Antiqua" w:hAnsi="Book Antiqua"/>
        </w:rPr>
        <w:t xml:space="preserve"> C, </w:t>
      </w:r>
      <w:proofErr w:type="spellStart"/>
      <w:r w:rsidRPr="00E0144A">
        <w:rPr>
          <w:rFonts w:ascii="Book Antiqua" w:hAnsi="Book Antiqua"/>
        </w:rPr>
        <w:t>Frías</w:t>
      </w:r>
      <w:proofErr w:type="spellEnd"/>
      <w:r w:rsidRPr="00E0144A">
        <w:rPr>
          <w:rFonts w:ascii="Book Antiqua" w:hAnsi="Book Antiqua"/>
        </w:rPr>
        <w:t xml:space="preserve"> JP, Kaneko S, Lee CJ, Fernández </w:t>
      </w:r>
      <w:proofErr w:type="spellStart"/>
      <w:r w:rsidRPr="00E0144A">
        <w:rPr>
          <w:rFonts w:ascii="Book Antiqua" w:hAnsi="Book Antiqua"/>
        </w:rPr>
        <w:t>Landó</w:t>
      </w:r>
      <w:proofErr w:type="spellEnd"/>
      <w:r w:rsidRPr="00E0144A">
        <w:rPr>
          <w:rFonts w:ascii="Book Antiqua" w:hAnsi="Book Antiqua"/>
        </w:rPr>
        <w:t xml:space="preserve"> L, Mao H, Cui X, Karanikas CA, Thieu VT. Efficacy and safety of a novel dual GIP and GLP-1 receptor agonist </w:t>
      </w:r>
      <w:proofErr w:type="spellStart"/>
      <w:r w:rsidRPr="00E0144A">
        <w:rPr>
          <w:rFonts w:ascii="Book Antiqua" w:hAnsi="Book Antiqua"/>
        </w:rPr>
        <w:t>tirzepatide</w:t>
      </w:r>
      <w:proofErr w:type="spellEnd"/>
      <w:r w:rsidRPr="00E0144A">
        <w:rPr>
          <w:rFonts w:ascii="Book Antiqua" w:hAnsi="Book Antiqua"/>
        </w:rPr>
        <w:t xml:space="preserve"> in patients with type 2 diabetes (SURPASS-1): a double-blind, </w:t>
      </w:r>
      <w:proofErr w:type="spellStart"/>
      <w:r w:rsidRPr="00E0144A">
        <w:rPr>
          <w:rFonts w:ascii="Book Antiqua" w:hAnsi="Book Antiqua"/>
        </w:rPr>
        <w:t>randomised</w:t>
      </w:r>
      <w:proofErr w:type="spellEnd"/>
      <w:r w:rsidRPr="00E0144A">
        <w:rPr>
          <w:rFonts w:ascii="Book Antiqua" w:hAnsi="Book Antiqua"/>
        </w:rPr>
        <w:t xml:space="preserve">, phase 3 trial. </w:t>
      </w:r>
      <w:r w:rsidRPr="00E0144A">
        <w:rPr>
          <w:rFonts w:ascii="Book Antiqua" w:hAnsi="Book Antiqua"/>
          <w:i/>
          <w:iCs/>
        </w:rPr>
        <w:t>Lancet</w:t>
      </w:r>
      <w:r w:rsidRPr="00E0144A">
        <w:rPr>
          <w:rFonts w:ascii="Book Antiqua" w:hAnsi="Book Antiqua"/>
        </w:rPr>
        <w:t xml:space="preserve"> 2021; </w:t>
      </w:r>
      <w:r w:rsidRPr="00E0144A">
        <w:rPr>
          <w:rFonts w:ascii="Book Antiqua" w:hAnsi="Book Antiqua"/>
          <w:b/>
          <w:bCs/>
        </w:rPr>
        <w:t>398</w:t>
      </w:r>
      <w:r w:rsidRPr="00E0144A">
        <w:rPr>
          <w:rFonts w:ascii="Book Antiqua" w:hAnsi="Book Antiqua"/>
        </w:rPr>
        <w:t>: 143-155 [PMID: 34186022 DOI: 10.1016/S0140-6736(21)01324-6]</w:t>
      </w:r>
    </w:p>
    <w:p w14:paraId="2A0B1E9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19 </w:t>
      </w:r>
      <w:r w:rsidRPr="00E0144A">
        <w:rPr>
          <w:rFonts w:ascii="Book Antiqua" w:hAnsi="Book Antiqua"/>
          <w:b/>
          <w:bCs/>
        </w:rPr>
        <w:t>Min T</w:t>
      </w:r>
      <w:r w:rsidRPr="00E0144A">
        <w:rPr>
          <w:rFonts w:ascii="Book Antiqua" w:hAnsi="Book Antiqua"/>
        </w:rPr>
        <w:t xml:space="preserve">, Bain SC. The Role of </w:t>
      </w:r>
      <w:proofErr w:type="spellStart"/>
      <w:r w:rsidRPr="00E0144A">
        <w:rPr>
          <w:rFonts w:ascii="Book Antiqua" w:hAnsi="Book Antiqua"/>
        </w:rPr>
        <w:t>Tirzepatide</w:t>
      </w:r>
      <w:proofErr w:type="spellEnd"/>
      <w:r w:rsidRPr="00E0144A">
        <w:rPr>
          <w:rFonts w:ascii="Book Antiqua" w:hAnsi="Book Antiqua"/>
        </w:rPr>
        <w:t xml:space="preserve">, Dual GIP and GLP-1 Receptor Agonist, in the Management of Type 2 Diabetes: The SURPASS Clinical Trials. </w:t>
      </w:r>
      <w:r w:rsidRPr="00E0144A">
        <w:rPr>
          <w:rFonts w:ascii="Book Antiqua" w:hAnsi="Book Antiqua"/>
          <w:i/>
          <w:iCs/>
        </w:rPr>
        <w:t>Diabetes Ther</w:t>
      </w:r>
      <w:r w:rsidRPr="00E0144A">
        <w:rPr>
          <w:rFonts w:ascii="Book Antiqua" w:hAnsi="Book Antiqua"/>
        </w:rPr>
        <w:t xml:space="preserve"> 2021; </w:t>
      </w:r>
      <w:r w:rsidRPr="00E0144A">
        <w:rPr>
          <w:rFonts w:ascii="Book Antiqua" w:hAnsi="Book Antiqua"/>
          <w:b/>
          <w:bCs/>
        </w:rPr>
        <w:t>12</w:t>
      </w:r>
      <w:r w:rsidRPr="00E0144A">
        <w:rPr>
          <w:rFonts w:ascii="Book Antiqua" w:hAnsi="Book Antiqua"/>
        </w:rPr>
        <w:t>: 143-157 [PMID: 33325008 DOI: 10.1007/s13300-020-00981-0]</w:t>
      </w:r>
    </w:p>
    <w:p w14:paraId="07A22E3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20 </w:t>
      </w:r>
      <w:r w:rsidRPr="00E0144A">
        <w:rPr>
          <w:rFonts w:ascii="Book Antiqua" w:hAnsi="Book Antiqua"/>
          <w:b/>
          <w:bCs/>
        </w:rPr>
        <w:t>Padhi S</w:t>
      </w:r>
      <w:r w:rsidRPr="00E0144A">
        <w:rPr>
          <w:rFonts w:ascii="Book Antiqua" w:hAnsi="Book Antiqua"/>
        </w:rPr>
        <w:t xml:space="preserve">, Nayak AK, Behera A. Type II diabetes mellitus: a review on recent </w:t>
      </w:r>
      <w:proofErr w:type="gramStart"/>
      <w:r w:rsidRPr="00E0144A">
        <w:rPr>
          <w:rFonts w:ascii="Book Antiqua" w:hAnsi="Book Antiqua"/>
        </w:rPr>
        <w:t>drug based</w:t>
      </w:r>
      <w:proofErr w:type="gramEnd"/>
      <w:r w:rsidRPr="00E0144A">
        <w:rPr>
          <w:rFonts w:ascii="Book Antiqua" w:hAnsi="Book Antiqua"/>
        </w:rPr>
        <w:t xml:space="preserve"> therapeutics. </w:t>
      </w:r>
      <w:r w:rsidRPr="00E0144A">
        <w:rPr>
          <w:rFonts w:ascii="Book Antiqua" w:hAnsi="Book Antiqua"/>
          <w:i/>
          <w:iCs/>
        </w:rPr>
        <w:t xml:space="preserve">Biomed </w:t>
      </w:r>
      <w:proofErr w:type="spellStart"/>
      <w:r w:rsidRPr="00E0144A">
        <w:rPr>
          <w:rFonts w:ascii="Book Antiqua" w:hAnsi="Book Antiqua"/>
          <w:i/>
          <w:iCs/>
        </w:rPr>
        <w:t>Pharmacother</w:t>
      </w:r>
      <w:proofErr w:type="spellEnd"/>
      <w:r w:rsidRPr="00E0144A">
        <w:rPr>
          <w:rFonts w:ascii="Book Antiqua" w:hAnsi="Book Antiqua"/>
        </w:rPr>
        <w:t xml:space="preserve"> 2020; </w:t>
      </w:r>
      <w:r w:rsidRPr="00E0144A">
        <w:rPr>
          <w:rFonts w:ascii="Book Antiqua" w:hAnsi="Book Antiqua"/>
          <w:b/>
          <w:bCs/>
        </w:rPr>
        <w:t>131</w:t>
      </w:r>
      <w:r w:rsidRPr="00E0144A">
        <w:rPr>
          <w:rFonts w:ascii="Book Antiqua" w:hAnsi="Book Antiqua"/>
        </w:rPr>
        <w:t>: 110708 [PMID: 32927252 DOI: 10.1016/j.biopha.2020.110708]</w:t>
      </w:r>
    </w:p>
    <w:p w14:paraId="73D41B9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21 </w:t>
      </w:r>
      <w:r w:rsidRPr="00E0144A">
        <w:rPr>
          <w:rFonts w:ascii="Book Antiqua" w:hAnsi="Book Antiqua"/>
          <w:b/>
          <w:bCs/>
        </w:rPr>
        <w:t>Kung WJ</w:t>
      </w:r>
      <w:r w:rsidRPr="00E0144A">
        <w:rPr>
          <w:rFonts w:ascii="Book Antiqua" w:hAnsi="Book Antiqua"/>
        </w:rPr>
        <w:t xml:space="preserve">, Kuo HY, Lee CH, Zen YH, Kong LC, Lin CC. Association between gestational abnormal glucose tolerance and maternal-fetal outcomes. </w:t>
      </w:r>
      <w:r w:rsidRPr="00E0144A">
        <w:rPr>
          <w:rFonts w:ascii="Book Antiqua" w:hAnsi="Book Antiqua"/>
          <w:i/>
          <w:iCs/>
        </w:rPr>
        <w:t xml:space="preserve">J </w:t>
      </w:r>
      <w:proofErr w:type="spellStart"/>
      <w:r w:rsidRPr="00E0144A">
        <w:rPr>
          <w:rFonts w:ascii="Book Antiqua" w:hAnsi="Book Antiqua"/>
          <w:i/>
          <w:iCs/>
        </w:rPr>
        <w:t>Obstet</w:t>
      </w:r>
      <w:proofErr w:type="spellEnd"/>
      <w:r w:rsidRPr="00E0144A">
        <w:rPr>
          <w:rFonts w:ascii="Book Antiqua" w:hAnsi="Book Antiqua"/>
          <w:i/>
          <w:iCs/>
        </w:rPr>
        <w:t xml:space="preserve"> </w:t>
      </w:r>
      <w:proofErr w:type="spellStart"/>
      <w:r w:rsidRPr="00E0144A">
        <w:rPr>
          <w:rFonts w:ascii="Book Antiqua" w:hAnsi="Book Antiqua"/>
          <w:i/>
          <w:iCs/>
        </w:rPr>
        <w:t>Gynaecol</w:t>
      </w:r>
      <w:proofErr w:type="spellEnd"/>
      <w:r w:rsidRPr="00E0144A">
        <w:rPr>
          <w:rFonts w:ascii="Book Antiqua" w:hAnsi="Book Antiqua"/>
          <w:i/>
          <w:iCs/>
        </w:rPr>
        <w:t xml:space="preserve"> Res</w:t>
      </w:r>
      <w:r w:rsidRPr="00E0144A">
        <w:rPr>
          <w:rFonts w:ascii="Book Antiqua" w:hAnsi="Book Antiqua"/>
        </w:rPr>
        <w:t xml:space="preserve"> 2022; </w:t>
      </w:r>
      <w:r w:rsidRPr="00E0144A">
        <w:rPr>
          <w:rFonts w:ascii="Book Antiqua" w:hAnsi="Book Antiqua"/>
          <w:b/>
          <w:bCs/>
        </w:rPr>
        <w:t>48</w:t>
      </w:r>
      <w:r w:rsidRPr="00E0144A">
        <w:rPr>
          <w:rFonts w:ascii="Book Antiqua" w:hAnsi="Book Antiqua"/>
        </w:rPr>
        <w:t>: 2505-2513 [PMID: 35790472 DOI: 10.1111/jog.15350]</w:t>
      </w:r>
    </w:p>
    <w:p w14:paraId="2B337CB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22 </w:t>
      </w:r>
      <w:r w:rsidRPr="00E0144A">
        <w:rPr>
          <w:rFonts w:ascii="Book Antiqua" w:hAnsi="Book Antiqua"/>
          <w:b/>
          <w:bCs/>
        </w:rPr>
        <w:t>Jones C</w:t>
      </w:r>
      <w:r w:rsidRPr="00E0144A">
        <w:rPr>
          <w:rFonts w:ascii="Book Antiqua" w:hAnsi="Book Antiqua"/>
        </w:rPr>
        <w:t xml:space="preserve">, </w:t>
      </w:r>
      <w:proofErr w:type="spellStart"/>
      <w:r w:rsidRPr="00E0144A">
        <w:rPr>
          <w:rFonts w:ascii="Book Antiqua" w:hAnsi="Book Antiqua"/>
        </w:rPr>
        <w:t>Gwenin</w:t>
      </w:r>
      <w:proofErr w:type="spellEnd"/>
      <w:r w:rsidRPr="00E0144A">
        <w:rPr>
          <w:rFonts w:ascii="Book Antiqua" w:hAnsi="Book Antiqua"/>
        </w:rPr>
        <w:t xml:space="preserve"> C. Cortisol level dysregulation and its prevalence-Is it nature's alarm clock? </w:t>
      </w:r>
      <w:proofErr w:type="spellStart"/>
      <w:r w:rsidRPr="00E0144A">
        <w:rPr>
          <w:rFonts w:ascii="Book Antiqua" w:hAnsi="Book Antiqua"/>
          <w:i/>
          <w:iCs/>
        </w:rPr>
        <w:t>Physiol</w:t>
      </w:r>
      <w:proofErr w:type="spellEnd"/>
      <w:r w:rsidRPr="00E0144A">
        <w:rPr>
          <w:rFonts w:ascii="Book Antiqua" w:hAnsi="Book Antiqua"/>
          <w:i/>
          <w:iCs/>
        </w:rPr>
        <w:t xml:space="preserve"> Rep</w:t>
      </w:r>
      <w:r w:rsidRPr="00E0144A">
        <w:rPr>
          <w:rFonts w:ascii="Book Antiqua" w:hAnsi="Book Antiqua"/>
        </w:rPr>
        <w:t xml:space="preserve"> 2021; </w:t>
      </w:r>
      <w:r w:rsidRPr="00E0144A">
        <w:rPr>
          <w:rFonts w:ascii="Book Antiqua" w:hAnsi="Book Antiqua"/>
          <w:b/>
          <w:bCs/>
        </w:rPr>
        <w:t>8</w:t>
      </w:r>
      <w:r w:rsidRPr="00E0144A">
        <w:rPr>
          <w:rFonts w:ascii="Book Antiqua" w:hAnsi="Book Antiqua"/>
        </w:rPr>
        <w:t>: e14644 [PMID: 33340273 DOI: 10.14814/phy2.14644]</w:t>
      </w:r>
    </w:p>
    <w:p w14:paraId="71448B43"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23 </w:t>
      </w:r>
      <w:r w:rsidRPr="00E0144A">
        <w:rPr>
          <w:rFonts w:ascii="Book Antiqua" w:hAnsi="Book Antiqua"/>
          <w:b/>
          <w:bCs/>
        </w:rPr>
        <w:t>van Hoek I</w:t>
      </w:r>
      <w:r w:rsidRPr="00E0144A">
        <w:rPr>
          <w:rFonts w:ascii="Book Antiqua" w:hAnsi="Book Antiqua"/>
        </w:rPr>
        <w:t xml:space="preserve">, Hodgkiss-Geere H, Bode EF, Hamilton-Elliott J, </w:t>
      </w:r>
      <w:proofErr w:type="spellStart"/>
      <w:r w:rsidRPr="00E0144A">
        <w:rPr>
          <w:rFonts w:ascii="Book Antiqua" w:hAnsi="Book Antiqua"/>
        </w:rPr>
        <w:t>Mõtsküla</w:t>
      </w:r>
      <w:proofErr w:type="spellEnd"/>
      <w:r w:rsidRPr="00E0144A">
        <w:rPr>
          <w:rFonts w:ascii="Book Antiqua" w:hAnsi="Book Antiqua"/>
        </w:rPr>
        <w:t xml:space="preserve"> P, Palermo V, Pereira YM, Culshaw GJ, Ivanova A, Dukes-McEwan J. Associations among echocardiography, cardiac biomarkers, insulin metabolism, morphology, and </w:t>
      </w:r>
      <w:r w:rsidRPr="00E0144A">
        <w:rPr>
          <w:rFonts w:ascii="Book Antiqua" w:hAnsi="Book Antiqua"/>
        </w:rPr>
        <w:lastRenderedPageBreak/>
        <w:t xml:space="preserve">inflammation in cats with asymptomatic hypertrophic cardiomyopathy. </w:t>
      </w:r>
      <w:r w:rsidRPr="00E0144A">
        <w:rPr>
          <w:rFonts w:ascii="Book Antiqua" w:hAnsi="Book Antiqua"/>
          <w:i/>
          <w:iCs/>
        </w:rPr>
        <w:t>J Vet Intern Med</w:t>
      </w:r>
      <w:r w:rsidRPr="00E0144A">
        <w:rPr>
          <w:rFonts w:ascii="Book Antiqua" w:hAnsi="Book Antiqua"/>
        </w:rPr>
        <w:t xml:space="preserve"> 2020; </w:t>
      </w:r>
      <w:r w:rsidRPr="00E0144A">
        <w:rPr>
          <w:rFonts w:ascii="Book Antiqua" w:hAnsi="Book Antiqua"/>
          <w:b/>
          <w:bCs/>
        </w:rPr>
        <w:t>34</w:t>
      </w:r>
      <w:r w:rsidRPr="00E0144A">
        <w:rPr>
          <w:rFonts w:ascii="Book Antiqua" w:hAnsi="Book Antiqua"/>
        </w:rPr>
        <w:t>: 591-599 [PMID: 32045061 DOI: 10.1111/jvim.15730]</w:t>
      </w:r>
    </w:p>
    <w:p w14:paraId="6D9F832C"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24 </w:t>
      </w:r>
      <w:r w:rsidRPr="00E0144A">
        <w:rPr>
          <w:rFonts w:ascii="Book Antiqua" w:hAnsi="Book Antiqua"/>
          <w:b/>
          <w:bCs/>
        </w:rPr>
        <w:t>Petrov MS</w:t>
      </w:r>
      <w:r w:rsidRPr="00E0144A">
        <w:rPr>
          <w:rFonts w:ascii="Book Antiqua" w:hAnsi="Book Antiqua"/>
        </w:rPr>
        <w:t xml:space="preserve">, Basina M. DIAGNOSIS OF ENDOCRINE DISEASE: Diagnosing and classifying diabetes in diseases of the exocrine pancreas. </w:t>
      </w:r>
      <w:proofErr w:type="spellStart"/>
      <w:r w:rsidRPr="00E0144A">
        <w:rPr>
          <w:rFonts w:ascii="Book Antiqua" w:hAnsi="Book Antiqua"/>
          <w:i/>
          <w:iCs/>
        </w:rPr>
        <w:t>Eur</w:t>
      </w:r>
      <w:proofErr w:type="spellEnd"/>
      <w:r w:rsidRPr="00E0144A">
        <w:rPr>
          <w:rFonts w:ascii="Book Antiqua" w:hAnsi="Book Antiqua"/>
          <w:i/>
          <w:iCs/>
        </w:rPr>
        <w:t xml:space="preserve"> J Endocrinol</w:t>
      </w:r>
      <w:r w:rsidRPr="00E0144A">
        <w:rPr>
          <w:rFonts w:ascii="Book Antiqua" w:hAnsi="Book Antiqua"/>
        </w:rPr>
        <w:t xml:space="preserve"> 2021; </w:t>
      </w:r>
      <w:r w:rsidRPr="00E0144A">
        <w:rPr>
          <w:rFonts w:ascii="Book Antiqua" w:hAnsi="Book Antiqua"/>
          <w:b/>
          <w:bCs/>
        </w:rPr>
        <w:t>184</w:t>
      </w:r>
      <w:r w:rsidRPr="00E0144A">
        <w:rPr>
          <w:rFonts w:ascii="Book Antiqua" w:hAnsi="Book Antiqua"/>
        </w:rPr>
        <w:t>: R151-R163 [PMID: 33460395 DOI: 10.1530/EJE-20-0974]</w:t>
      </w:r>
    </w:p>
    <w:p w14:paraId="1B78165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25 </w:t>
      </w:r>
      <w:proofErr w:type="spellStart"/>
      <w:r w:rsidRPr="00E0144A">
        <w:rPr>
          <w:rFonts w:ascii="Book Antiqua" w:hAnsi="Book Antiqua"/>
          <w:b/>
          <w:bCs/>
        </w:rPr>
        <w:t>Lingvay</w:t>
      </w:r>
      <w:proofErr w:type="spellEnd"/>
      <w:r w:rsidRPr="00E0144A">
        <w:rPr>
          <w:rFonts w:ascii="Book Antiqua" w:hAnsi="Book Antiqua"/>
          <w:b/>
          <w:bCs/>
        </w:rPr>
        <w:t xml:space="preserve"> I</w:t>
      </w:r>
      <w:r w:rsidRPr="00E0144A">
        <w:rPr>
          <w:rFonts w:ascii="Book Antiqua" w:hAnsi="Book Antiqua"/>
        </w:rPr>
        <w:t xml:space="preserve">, </w:t>
      </w:r>
      <w:proofErr w:type="spellStart"/>
      <w:r w:rsidRPr="00E0144A">
        <w:rPr>
          <w:rFonts w:ascii="Book Antiqua" w:hAnsi="Book Antiqua"/>
        </w:rPr>
        <w:t>Sumithran</w:t>
      </w:r>
      <w:proofErr w:type="spellEnd"/>
      <w:r w:rsidRPr="00E0144A">
        <w:rPr>
          <w:rFonts w:ascii="Book Antiqua" w:hAnsi="Book Antiqua"/>
        </w:rPr>
        <w:t xml:space="preserve"> P, Cohen RV, le Roux CW. Obesity management as a primary treatment goal for type 2 diabetes: time to reframe the conversation. </w:t>
      </w:r>
      <w:r w:rsidRPr="00E0144A">
        <w:rPr>
          <w:rFonts w:ascii="Book Antiqua" w:hAnsi="Book Antiqua"/>
          <w:i/>
          <w:iCs/>
        </w:rPr>
        <w:t>Lancet</w:t>
      </w:r>
      <w:r w:rsidRPr="00E0144A">
        <w:rPr>
          <w:rFonts w:ascii="Book Antiqua" w:hAnsi="Book Antiqua"/>
        </w:rPr>
        <w:t xml:space="preserve"> 2022; </w:t>
      </w:r>
      <w:r w:rsidRPr="00E0144A">
        <w:rPr>
          <w:rFonts w:ascii="Book Antiqua" w:hAnsi="Book Antiqua"/>
          <w:b/>
          <w:bCs/>
        </w:rPr>
        <w:t>399</w:t>
      </w:r>
      <w:r w:rsidRPr="00E0144A">
        <w:rPr>
          <w:rFonts w:ascii="Book Antiqua" w:hAnsi="Book Antiqua"/>
        </w:rPr>
        <w:t>: 394-405 [PMID: 34600604 DOI: 10.1016/S0140-6736(21)01919-X]</w:t>
      </w:r>
    </w:p>
    <w:p w14:paraId="68FCC11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26 </w:t>
      </w:r>
      <w:r w:rsidRPr="00E0144A">
        <w:rPr>
          <w:rFonts w:ascii="Book Antiqua" w:hAnsi="Book Antiqua"/>
          <w:b/>
          <w:bCs/>
        </w:rPr>
        <w:t>Chen Y</w:t>
      </w:r>
      <w:r w:rsidRPr="00E0144A">
        <w:rPr>
          <w:rFonts w:ascii="Book Antiqua" w:hAnsi="Book Antiqua"/>
        </w:rPr>
        <w:t xml:space="preserve">, Ran X, Chen Y, Jiang K. Effects of Health Literacy Intervention on Health Literacy Level and Glucolipid Metabolism of Diabetic Patients in Mainland China: A Systematic Review and Meta-Analysis. </w:t>
      </w:r>
      <w:r w:rsidRPr="00E0144A">
        <w:rPr>
          <w:rFonts w:ascii="Book Antiqua" w:hAnsi="Book Antiqua"/>
          <w:i/>
          <w:iCs/>
        </w:rPr>
        <w:t>J Diabetes Res</w:t>
      </w:r>
      <w:r w:rsidRPr="00E0144A">
        <w:rPr>
          <w:rFonts w:ascii="Book Antiqua" w:hAnsi="Book Antiqua"/>
        </w:rPr>
        <w:t xml:space="preserve"> 2021; </w:t>
      </w:r>
      <w:r w:rsidRPr="00E0144A">
        <w:rPr>
          <w:rFonts w:ascii="Book Antiqua" w:hAnsi="Book Antiqua"/>
          <w:b/>
          <w:bCs/>
        </w:rPr>
        <w:t>2021</w:t>
      </w:r>
      <w:r w:rsidRPr="00E0144A">
        <w:rPr>
          <w:rFonts w:ascii="Book Antiqua" w:hAnsi="Book Antiqua"/>
        </w:rPr>
        <w:t>: 1503446 [PMID: 35005027 DOI: 10.1155/2021/1503446]</w:t>
      </w:r>
    </w:p>
    <w:p w14:paraId="438995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27 </w:t>
      </w:r>
      <w:r w:rsidRPr="00E0144A">
        <w:rPr>
          <w:rFonts w:ascii="Book Antiqua" w:hAnsi="Book Antiqua"/>
          <w:b/>
          <w:bCs/>
        </w:rPr>
        <w:t>American Diabetes Association Professional Practice Committee</w:t>
      </w:r>
      <w:r w:rsidRPr="00E0144A">
        <w:rPr>
          <w:rFonts w:ascii="Book Antiqua" w:hAnsi="Book Antiqua"/>
        </w:rPr>
        <w:t xml:space="preserve">. 6. Glycemic Targets: Standards of Medical Care in Diabetes-2022. </w:t>
      </w:r>
      <w:r w:rsidRPr="00E0144A">
        <w:rPr>
          <w:rFonts w:ascii="Book Antiqua" w:hAnsi="Book Antiqua"/>
          <w:i/>
          <w:iCs/>
        </w:rPr>
        <w:t>Diabetes Care</w:t>
      </w:r>
      <w:r w:rsidRPr="00E0144A">
        <w:rPr>
          <w:rFonts w:ascii="Book Antiqua" w:hAnsi="Book Antiqua"/>
        </w:rPr>
        <w:t xml:space="preserve"> 2022; </w:t>
      </w:r>
      <w:r w:rsidRPr="00E0144A">
        <w:rPr>
          <w:rFonts w:ascii="Book Antiqua" w:hAnsi="Book Antiqua"/>
          <w:b/>
          <w:bCs/>
        </w:rPr>
        <w:t>45</w:t>
      </w:r>
      <w:r w:rsidRPr="00E0144A">
        <w:rPr>
          <w:rFonts w:ascii="Book Antiqua" w:hAnsi="Book Antiqua"/>
        </w:rPr>
        <w:t>: S83-S96 [PMID: 34964868 DOI: 10.2337/dc22-S006]</w:t>
      </w:r>
    </w:p>
    <w:p w14:paraId="10420E1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28 </w:t>
      </w:r>
      <w:r w:rsidRPr="00E0144A">
        <w:rPr>
          <w:rFonts w:ascii="Book Antiqua" w:hAnsi="Book Antiqua"/>
          <w:b/>
          <w:bCs/>
        </w:rPr>
        <w:t>Bergman M</w:t>
      </w:r>
      <w:r w:rsidRPr="00E0144A">
        <w:rPr>
          <w:rFonts w:ascii="Book Antiqua" w:hAnsi="Book Antiqua"/>
        </w:rPr>
        <w:t xml:space="preserve">, Abdul-Ghani M, DeFronzo RA, Manco M, Sesti G, Fiorentino TV, Ceriello A, Rhee M, Phillips LS, Chung S, Cravalho C, Jagannathan R, Monnier L, Colette C, Owens D, Bianchi C, Del Prato S, Monteiro MP, Neves JS, Medina JL, Macedo MP, Ribeiro RT, Filipe Raposo J, Dorcely B, Ibrahim N, </w:t>
      </w:r>
      <w:proofErr w:type="spellStart"/>
      <w:r w:rsidRPr="00E0144A">
        <w:rPr>
          <w:rFonts w:ascii="Book Antiqua" w:hAnsi="Book Antiqua"/>
        </w:rPr>
        <w:t>Buysschaert</w:t>
      </w:r>
      <w:proofErr w:type="spellEnd"/>
      <w:r w:rsidRPr="00E0144A">
        <w:rPr>
          <w:rFonts w:ascii="Book Antiqua" w:hAnsi="Book Antiqua"/>
        </w:rPr>
        <w:t xml:space="preserve"> M. Review of methods for detecting glycemic disorders. </w:t>
      </w:r>
      <w:r w:rsidRPr="00E0144A">
        <w:rPr>
          <w:rFonts w:ascii="Book Antiqua" w:hAnsi="Book Antiqua"/>
          <w:i/>
          <w:iCs/>
        </w:rPr>
        <w:t xml:space="preserve">Diabetes Res Clin </w:t>
      </w:r>
      <w:proofErr w:type="spellStart"/>
      <w:r w:rsidRPr="00E0144A">
        <w:rPr>
          <w:rFonts w:ascii="Book Antiqua" w:hAnsi="Book Antiqua"/>
          <w:i/>
          <w:iCs/>
        </w:rPr>
        <w:t>Pract</w:t>
      </w:r>
      <w:proofErr w:type="spellEnd"/>
      <w:r w:rsidRPr="00E0144A">
        <w:rPr>
          <w:rFonts w:ascii="Book Antiqua" w:hAnsi="Book Antiqua"/>
        </w:rPr>
        <w:t xml:space="preserve"> 2020; </w:t>
      </w:r>
      <w:r w:rsidRPr="00E0144A">
        <w:rPr>
          <w:rFonts w:ascii="Book Antiqua" w:hAnsi="Book Antiqua"/>
          <w:b/>
          <w:bCs/>
        </w:rPr>
        <w:t>165</w:t>
      </w:r>
      <w:r w:rsidRPr="00E0144A">
        <w:rPr>
          <w:rFonts w:ascii="Book Antiqua" w:hAnsi="Book Antiqua"/>
        </w:rPr>
        <w:t>: 108233 [PMID: 32497744 DOI: 10.1016/j.diabres.2020.108233]</w:t>
      </w:r>
    </w:p>
    <w:p w14:paraId="5124269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29 </w:t>
      </w:r>
      <w:proofErr w:type="spellStart"/>
      <w:r w:rsidRPr="00E0144A">
        <w:rPr>
          <w:rFonts w:ascii="Book Antiqua" w:hAnsi="Book Antiqua"/>
          <w:b/>
          <w:bCs/>
        </w:rPr>
        <w:t>Alarcón</w:t>
      </w:r>
      <w:proofErr w:type="spellEnd"/>
      <w:r w:rsidRPr="00E0144A">
        <w:rPr>
          <w:rFonts w:ascii="Book Antiqua" w:hAnsi="Book Antiqua"/>
          <w:b/>
          <w:bCs/>
        </w:rPr>
        <w:t>-Gómez J</w:t>
      </w:r>
      <w:r w:rsidRPr="00E0144A">
        <w:rPr>
          <w:rFonts w:ascii="Book Antiqua" w:hAnsi="Book Antiqua"/>
        </w:rPr>
        <w:t xml:space="preserve">, </w:t>
      </w:r>
      <w:proofErr w:type="spellStart"/>
      <w:r w:rsidRPr="00E0144A">
        <w:rPr>
          <w:rFonts w:ascii="Book Antiqua" w:hAnsi="Book Antiqua"/>
        </w:rPr>
        <w:t>Chulvi</w:t>
      </w:r>
      <w:proofErr w:type="spellEnd"/>
      <w:r w:rsidRPr="00E0144A">
        <w:rPr>
          <w:rFonts w:ascii="Book Antiqua" w:hAnsi="Book Antiqua"/>
        </w:rPr>
        <w:t xml:space="preserve">-Medrano I, Martin-Rivera F, Calatayud J. Effect of High-Intensity Interval Training on Quality of Life, Sleep Quality, Exercise Motivation and Enjoyment in Sedentary People with Type 1 Diabetes Mellitus. </w:t>
      </w:r>
      <w:r w:rsidRPr="00E0144A">
        <w:rPr>
          <w:rFonts w:ascii="Book Antiqua" w:hAnsi="Book Antiqua"/>
          <w:i/>
          <w:iCs/>
        </w:rPr>
        <w:t>Int J Environ Res Public Health</w:t>
      </w:r>
      <w:r w:rsidRPr="00E0144A">
        <w:rPr>
          <w:rFonts w:ascii="Book Antiqua" w:hAnsi="Book Antiqua"/>
        </w:rPr>
        <w:t xml:space="preserve"> 2021; </w:t>
      </w:r>
      <w:r w:rsidRPr="00E0144A">
        <w:rPr>
          <w:rFonts w:ascii="Book Antiqua" w:hAnsi="Book Antiqua"/>
          <w:b/>
          <w:bCs/>
        </w:rPr>
        <w:t>18</w:t>
      </w:r>
      <w:r w:rsidRPr="00E0144A">
        <w:rPr>
          <w:rFonts w:ascii="Book Antiqua" w:hAnsi="Book Antiqua"/>
        </w:rPr>
        <w:t xml:space="preserve"> [PMID: 34886337 DOI: 10.3390/ijerph182312612]</w:t>
      </w:r>
    </w:p>
    <w:p w14:paraId="72E8F6D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30 </w:t>
      </w:r>
      <w:proofErr w:type="spellStart"/>
      <w:r w:rsidRPr="00E0144A">
        <w:rPr>
          <w:rFonts w:ascii="Book Antiqua" w:hAnsi="Book Antiqua"/>
          <w:b/>
          <w:bCs/>
        </w:rPr>
        <w:t>Tamborlane</w:t>
      </w:r>
      <w:proofErr w:type="spellEnd"/>
      <w:r w:rsidRPr="00E0144A">
        <w:rPr>
          <w:rFonts w:ascii="Book Antiqua" w:hAnsi="Book Antiqua"/>
          <w:b/>
          <w:bCs/>
        </w:rPr>
        <w:t xml:space="preserve"> WV</w:t>
      </w:r>
      <w:r w:rsidRPr="00E0144A">
        <w:rPr>
          <w:rFonts w:ascii="Book Antiqua" w:hAnsi="Book Antiqua"/>
        </w:rPr>
        <w:t xml:space="preserve">, </w:t>
      </w:r>
      <w:proofErr w:type="spellStart"/>
      <w:r w:rsidRPr="00E0144A">
        <w:rPr>
          <w:rFonts w:ascii="Book Antiqua" w:hAnsi="Book Antiqua"/>
        </w:rPr>
        <w:t>Laffel</w:t>
      </w:r>
      <w:proofErr w:type="spellEnd"/>
      <w:r w:rsidRPr="00E0144A">
        <w:rPr>
          <w:rFonts w:ascii="Book Antiqua" w:hAnsi="Book Antiqua"/>
        </w:rPr>
        <w:t xml:space="preserve"> LM, Shehadeh N, </w:t>
      </w:r>
      <w:proofErr w:type="spellStart"/>
      <w:r w:rsidRPr="00E0144A">
        <w:rPr>
          <w:rFonts w:ascii="Book Antiqua" w:hAnsi="Book Antiqua"/>
        </w:rPr>
        <w:t>Isganaitis</w:t>
      </w:r>
      <w:proofErr w:type="spellEnd"/>
      <w:r w:rsidRPr="00E0144A">
        <w:rPr>
          <w:rFonts w:ascii="Book Antiqua" w:hAnsi="Book Antiqua"/>
        </w:rPr>
        <w:t xml:space="preserve"> E, Van Name M, Ratnayake J, Karlsson C, </w:t>
      </w:r>
      <w:proofErr w:type="spellStart"/>
      <w:r w:rsidRPr="00E0144A">
        <w:rPr>
          <w:rFonts w:ascii="Book Antiqua" w:hAnsi="Book Antiqua"/>
        </w:rPr>
        <w:t>Norjavaara</w:t>
      </w:r>
      <w:proofErr w:type="spellEnd"/>
      <w:r w:rsidRPr="00E0144A">
        <w:rPr>
          <w:rFonts w:ascii="Book Antiqua" w:hAnsi="Book Antiqua"/>
        </w:rPr>
        <w:t xml:space="preserve"> E. Efficacy and safety of dapagliflozin in children and young adults with type 2 diabetes: a prospective, </w:t>
      </w:r>
      <w:proofErr w:type="spellStart"/>
      <w:r w:rsidRPr="00E0144A">
        <w:rPr>
          <w:rFonts w:ascii="Book Antiqua" w:hAnsi="Book Antiqua"/>
        </w:rPr>
        <w:t>multicentre</w:t>
      </w:r>
      <w:proofErr w:type="spellEnd"/>
      <w:r w:rsidRPr="00E0144A">
        <w:rPr>
          <w:rFonts w:ascii="Book Antiqua" w:hAnsi="Book Antiqua"/>
        </w:rPr>
        <w:t xml:space="preserve">, </w:t>
      </w:r>
      <w:proofErr w:type="spellStart"/>
      <w:r w:rsidRPr="00E0144A">
        <w:rPr>
          <w:rFonts w:ascii="Book Antiqua" w:hAnsi="Book Antiqua"/>
        </w:rPr>
        <w:t>randomised</w:t>
      </w:r>
      <w:proofErr w:type="spellEnd"/>
      <w:r w:rsidRPr="00E0144A">
        <w:rPr>
          <w:rFonts w:ascii="Book Antiqua" w:hAnsi="Book Antiqua"/>
        </w:rPr>
        <w:t xml:space="preserve">, parallel group, </w:t>
      </w:r>
      <w:r w:rsidRPr="00E0144A">
        <w:rPr>
          <w:rFonts w:ascii="Book Antiqua" w:hAnsi="Book Antiqua"/>
        </w:rPr>
        <w:lastRenderedPageBreak/>
        <w:t xml:space="preserve">phase 3 study. </w:t>
      </w:r>
      <w:r w:rsidRPr="00E0144A">
        <w:rPr>
          <w:rFonts w:ascii="Book Antiqua" w:hAnsi="Book Antiqua"/>
          <w:i/>
          <w:iCs/>
        </w:rPr>
        <w:t>Lancet Diabetes Endocrinol</w:t>
      </w:r>
      <w:r w:rsidRPr="00E0144A">
        <w:rPr>
          <w:rFonts w:ascii="Book Antiqua" w:hAnsi="Book Antiqua"/>
        </w:rPr>
        <w:t xml:space="preserve"> 2022; </w:t>
      </w:r>
      <w:r w:rsidRPr="00E0144A">
        <w:rPr>
          <w:rFonts w:ascii="Book Antiqua" w:hAnsi="Book Antiqua"/>
          <w:b/>
          <w:bCs/>
        </w:rPr>
        <w:t>10</w:t>
      </w:r>
      <w:r w:rsidRPr="00E0144A">
        <w:rPr>
          <w:rFonts w:ascii="Book Antiqua" w:hAnsi="Book Antiqua"/>
        </w:rPr>
        <w:t>: 341-350 [PMID: 35378069 DOI: 10.1016/S2213-8587(22)00052-3]</w:t>
      </w:r>
    </w:p>
    <w:p w14:paraId="6E53B38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31 </w:t>
      </w:r>
      <w:proofErr w:type="spellStart"/>
      <w:r w:rsidRPr="00E0144A">
        <w:rPr>
          <w:rFonts w:ascii="Book Antiqua" w:hAnsi="Book Antiqua"/>
          <w:b/>
          <w:bCs/>
        </w:rPr>
        <w:t>Porumb</w:t>
      </w:r>
      <w:proofErr w:type="spellEnd"/>
      <w:r w:rsidRPr="00E0144A">
        <w:rPr>
          <w:rFonts w:ascii="Book Antiqua" w:hAnsi="Book Antiqua"/>
          <w:b/>
          <w:bCs/>
        </w:rPr>
        <w:t xml:space="preserve"> M</w:t>
      </w:r>
      <w:r w:rsidRPr="00E0144A">
        <w:rPr>
          <w:rFonts w:ascii="Book Antiqua" w:hAnsi="Book Antiqua"/>
        </w:rPr>
        <w:t xml:space="preserve">, </w:t>
      </w:r>
      <w:proofErr w:type="spellStart"/>
      <w:r w:rsidRPr="00E0144A">
        <w:rPr>
          <w:rFonts w:ascii="Book Antiqua" w:hAnsi="Book Antiqua"/>
        </w:rPr>
        <w:t>Stranges</w:t>
      </w:r>
      <w:proofErr w:type="spellEnd"/>
      <w:r w:rsidRPr="00E0144A">
        <w:rPr>
          <w:rFonts w:ascii="Book Antiqua" w:hAnsi="Book Antiqua"/>
        </w:rPr>
        <w:t xml:space="preserve"> S, </w:t>
      </w:r>
      <w:proofErr w:type="spellStart"/>
      <w:r w:rsidRPr="00E0144A">
        <w:rPr>
          <w:rFonts w:ascii="Book Antiqua" w:hAnsi="Book Antiqua"/>
        </w:rPr>
        <w:t>Pescapè</w:t>
      </w:r>
      <w:proofErr w:type="spellEnd"/>
      <w:r w:rsidRPr="00E0144A">
        <w:rPr>
          <w:rFonts w:ascii="Book Antiqua" w:hAnsi="Book Antiqua"/>
        </w:rPr>
        <w:t xml:space="preserve"> A, </w:t>
      </w:r>
      <w:proofErr w:type="spellStart"/>
      <w:r w:rsidRPr="00E0144A">
        <w:rPr>
          <w:rFonts w:ascii="Book Antiqua" w:hAnsi="Book Antiqua"/>
        </w:rPr>
        <w:t>Pecchia</w:t>
      </w:r>
      <w:proofErr w:type="spellEnd"/>
      <w:r w:rsidRPr="00E0144A">
        <w:rPr>
          <w:rFonts w:ascii="Book Antiqua" w:hAnsi="Book Antiqua"/>
        </w:rPr>
        <w:t xml:space="preserve"> L. Precision Medicine and Artificial Intelligence: A Pilot Study on Deep Learning for Hypoglycemic Events Detection based on ECG. </w:t>
      </w:r>
      <w:r w:rsidRPr="00E0144A">
        <w:rPr>
          <w:rFonts w:ascii="Book Antiqua" w:hAnsi="Book Antiqua"/>
          <w:i/>
          <w:iCs/>
        </w:rPr>
        <w:t>Sci Rep</w:t>
      </w:r>
      <w:r w:rsidRPr="00E0144A">
        <w:rPr>
          <w:rFonts w:ascii="Book Antiqua" w:hAnsi="Book Antiqua"/>
        </w:rPr>
        <w:t xml:space="preserve"> 2020; </w:t>
      </w:r>
      <w:r w:rsidRPr="00E0144A">
        <w:rPr>
          <w:rFonts w:ascii="Book Antiqua" w:hAnsi="Book Antiqua"/>
          <w:b/>
          <w:bCs/>
        </w:rPr>
        <w:t>10</w:t>
      </w:r>
      <w:r w:rsidRPr="00E0144A">
        <w:rPr>
          <w:rFonts w:ascii="Book Antiqua" w:hAnsi="Book Antiqua"/>
        </w:rPr>
        <w:t>: 170 [PMID: 31932608 DOI: 10.1038/s41598-019-56927-5]</w:t>
      </w:r>
    </w:p>
    <w:p w14:paraId="1C1C5A2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32 </w:t>
      </w:r>
      <w:r w:rsidRPr="00E0144A">
        <w:rPr>
          <w:rFonts w:ascii="Book Antiqua" w:hAnsi="Book Antiqua"/>
          <w:b/>
          <w:bCs/>
        </w:rPr>
        <w:t>Kumar S</w:t>
      </w:r>
      <w:r w:rsidRPr="00E0144A">
        <w:rPr>
          <w:rFonts w:ascii="Book Antiqua" w:hAnsi="Book Antiqua"/>
        </w:rPr>
        <w:t xml:space="preserve">, Behl T, Sachdeva M, Sehgal A, Kumari S, Kumar A, Kaur G, Yadav HN, </w:t>
      </w:r>
      <w:proofErr w:type="spellStart"/>
      <w:r w:rsidRPr="00E0144A">
        <w:rPr>
          <w:rFonts w:ascii="Book Antiqua" w:hAnsi="Book Antiqua"/>
        </w:rPr>
        <w:t>Bungau</w:t>
      </w:r>
      <w:proofErr w:type="spellEnd"/>
      <w:r w:rsidRPr="00E0144A">
        <w:rPr>
          <w:rFonts w:ascii="Book Antiqua" w:hAnsi="Book Antiqua"/>
        </w:rPr>
        <w:t xml:space="preserve"> S. Implicating the effect of ketogenic diet as a preventive measure to obesity and diabetes mellitus. </w:t>
      </w:r>
      <w:r w:rsidRPr="00E0144A">
        <w:rPr>
          <w:rFonts w:ascii="Book Antiqua" w:hAnsi="Book Antiqua"/>
          <w:i/>
          <w:iCs/>
        </w:rPr>
        <w:t>Life Sci</w:t>
      </w:r>
      <w:r w:rsidRPr="00E0144A">
        <w:rPr>
          <w:rFonts w:ascii="Book Antiqua" w:hAnsi="Book Antiqua"/>
        </w:rPr>
        <w:t xml:space="preserve"> 2021; </w:t>
      </w:r>
      <w:r w:rsidRPr="00E0144A">
        <w:rPr>
          <w:rFonts w:ascii="Book Antiqua" w:hAnsi="Book Antiqua"/>
          <w:b/>
          <w:bCs/>
        </w:rPr>
        <w:t>264</w:t>
      </w:r>
      <w:r w:rsidRPr="00E0144A">
        <w:rPr>
          <w:rFonts w:ascii="Book Antiqua" w:hAnsi="Book Antiqua"/>
        </w:rPr>
        <w:t>: 118661 [PMID: 33121986 DOI: 10.1016/j.lfs.2020.118661]</w:t>
      </w:r>
    </w:p>
    <w:p w14:paraId="06BC597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33 </w:t>
      </w:r>
      <w:proofErr w:type="spellStart"/>
      <w:r w:rsidRPr="00E0144A">
        <w:rPr>
          <w:rFonts w:ascii="Book Antiqua" w:hAnsi="Book Antiqua"/>
          <w:b/>
          <w:bCs/>
        </w:rPr>
        <w:t>Asbaghi</w:t>
      </w:r>
      <w:proofErr w:type="spellEnd"/>
      <w:r w:rsidRPr="00E0144A">
        <w:rPr>
          <w:rFonts w:ascii="Book Antiqua" w:hAnsi="Book Antiqua"/>
          <w:b/>
          <w:bCs/>
        </w:rPr>
        <w:t xml:space="preserve"> O</w:t>
      </w:r>
      <w:r w:rsidRPr="00E0144A">
        <w:rPr>
          <w:rFonts w:ascii="Book Antiqua" w:hAnsi="Book Antiqua"/>
        </w:rPr>
        <w:t xml:space="preserve">, Nazarian B, </w:t>
      </w:r>
      <w:proofErr w:type="spellStart"/>
      <w:r w:rsidRPr="00E0144A">
        <w:rPr>
          <w:rFonts w:ascii="Book Antiqua" w:hAnsi="Book Antiqua"/>
        </w:rPr>
        <w:t>Yousefi</w:t>
      </w:r>
      <w:proofErr w:type="spellEnd"/>
      <w:r w:rsidRPr="00E0144A">
        <w:rPr>
          <w:rFonts w:ascii="Book Antiqua" w:hAnsi="Book Antiqua"/>
        </w:rPr>
        <w:t xml:space="preserve"> M, </w:t>
      </w:r>
      <w:proofErr w:type="spellStart"/>
      <w:r w:rsidRPr="00E0144A">
        <w:rPr>
          <w:rFonts w:ascii="Book Antiqua" w:hAnsi="Book Antiqua"/>
        </w:rPr>
        <w:t>Anjom-Shoae</w:t>
      </w:r>
      <w:proofErr w:type="spellEnd"/>
      <w:r w:rsidRPr="00E0144A">
        <w:rPr>
          <w:rFonts w:ascii="Book Antiqua" w:hAnsi="Book Antiqua"/>
        </w:rPr>
        <w:t xml:space="preserve"> J, </w:t>
      </w:r>
      <w:proofErr w:type="spellStart"/>
      <w:r w:rsidRPr="00E0144A">
        <w:rPr>
          <w:rFonts w:ascii="Book Antiqua" w:hAnsi="Book Antiqua"/>
        </w:rPr>
        <w:t>Rasekhi</w:t>
      </w:r>
      <w:proofErr w:type="spellEnd"/>
      <w:r w:rsidRPr="00E0144A">
        <w:rPr>
          <w:rFonts w:ascii="Book Antiqua" w:hAnsi="Book Antiqua"/>
        </w:rPr>
        <w:t xml:space="preserve"> H, Sadeghi O. Effect of vitamin E intake on glycemic control and insulin resistance in diabetic patients: an updated systematic review and meta-analysis of randomized controlled trials. </w:t>
      </w:r>
      <w:proofErr w:type="spellStart"/>
      <w:r w:rsidRPr="00E0144A">
        <w:rPr>
          <w:rFonts w:ascii="Book Antiqua" w:hAnsi="Book Antiqua"/>
          <w:i/>
          <w:iCs/>
        </w:rPr>
        <w:t>Nutr</w:t>
      </w:r>
      <w:proofErr w:type="spellEnd"/>
      <w:r w:rsidRPr="00E0144A">
        <w:rPr>
          <w:rFonts w:ascii="Book Antiqua" w:hAnsi="Book Antiqua"/>
          <w:i/>
          <w:iCs/>
        </w:rPr>
        <w:t xml:space="preserve"> J</w:t>
      </w:r>
      <w:r w:rsidRPr="00E0144A">
        <w:rPr>
          <w:rFonts w:ascii="Book Antiqua" w:hAnsi="Book Antiqua"/>
        </w:rPr>
        <w:t xml:space="preserve"> 2023; </w:t>
      </w:r>
      <w:r w:rsidRPr="00E0144A">
        <w:rPr>
          <w:rFonts w:ascii="Book Antiqua" w:hAnsi="Book Antiqua"/>
          <w:b/>
          <w:bCs/>
        </w:rPr>
        <w:t>22</w:t>
      </w:r>
      <w:r w:rsidRPr="00E0144A">
        <w:rPr>
          <w:rFonts w:ascii="Book Antiqua" w:hAnsi="Book Antiqua"/>
        </w:rPr>
        <w:t>: 10 [PMID: 36800965 DOI: 10.1186/s12937-023-00840-1]</w:t>
      </w:r>
    </w:p>
    <w:p w14:paraId="02C14A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34 </w:t>
      </w:r>
      <w:r w:rsidRPr="00E0144A">
        <w:rPr>
          <w:rFonts w:ascii="Book Antiqua" w:hAnsi="Book Antiqua"/>
          <w:b/>
          <w:bCs/>
        </w:rPr>
        <w:t>Shah VN</w:t>
      </w:r>
      <w:r w:rsidRPr="00E0144A">
        <w:rPr>
          <w:rFonts w:ascii="Book Antiqua" w:hAnsi="Book Antiqua"/>
        </w:rPr>
        <w:t xml:space="preserve">, </w:t>
      </w:r>
      <w:proofErr w:type="spellStart"/>
      <w:r w:rsidRPr="00E0144A">
        <w:rPr>
          <w:rFonts w:ascii="Book Antiqua" w:hAnsi="Book Antiqua"/>
        </w:rPr>
        <w:t>Vigers</w:t>
      </w:r>
      <w:proofErr w:type="spellEnd"/>
      <w:r w:rsidRPr="00E0144A">
        <w:rPr>
          <w:rFonts w:ascii="Book Antiqua" w:hAnsi="Book Antiqua"/>
        </w:rPr>
        <w:t xml:space="preserve"> T, Pyle L, Calhoun P, </w:t>
      </w:r>
      <w:proofErr w:type="spellStart"/>
      <w:r w:rsidRPr="00E0144A">
        <w:rPr>
          <w:rFonts w:ascii="Book Antiqua" w:hAnsi="Book Antiqua"/>
        </w:rPr>
        <w:t>Bergenstal</w:t>
      </w:r>
      <w:proofErr w:type="spellEnd"/>
      <w:r w:rsidRPr="00E0144A">
        <w:rPr>
          <w:rFonts w:ascii="Book Antiqua" w:hAnsi="Book Antiqua"/>
        </w:rPr>
        <w:t xml:space="preserve"> RM. Discordance Between Glucose Management Indicator and Glycated Hemoglobin in People Without Diabetes. </w:t>
      </w:r>
      <w:r w:rsidRPr="00E0144A">
        <w:rPr>
          <w:rFonts w:ascii="Book Antiqua" w:hAnsi="Book Antiqua"/>
          <w:i/>
          <w:iCs/>
        </w:rPr>
        <w:t>Diabetes Technol Ther</w:t>
      </w:r>
      <w:r w:rsidRPr="00E0144A">
        <w:rPr>
          <w:rFonts w:ascii="Book Antiqua" w:hAnsi="Book Antiqua"/>
        </w:rPr>
        <w:t xml:space="preserve"> 2023; </w:t>
      </w:r>
      <w:r w:rsidRPr="00E0144A">
        <w:rPr>
          <w:rFonts w:ascii="Book Antiqua" w:hAnsi="Book Antiqua"/>
          <w:b/>
          <w:bCs/>
        </w:rPr>
        <w:t>25</w:t>
      </w:r>
      <w:r w:rsidRPr="00E0144A">
        <w:rPr>
          <w:rFonts w:ascii="Book Antiqua" w:hAnsi="Book Antiqua"/>
        </w:rPr>
        <w:t>: 324-328 [PMID: 36790875 DOI: 10.1089/dia.2022.0544]</w:t>
      </w:r>
    </w:p>
    <w:p w14:paraId="4C5C9E4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35 </w:t>
      </w:r>
      <w:proofErr w:type="spellStart"/>
      <w:r w:rsidRPr="00E0144A">
        <w:rPr>
          <w:rFonts w:ascii="Book Antiqua" w:hAnsi="Book Antiqua"/>
          <w:b/>
          <w:bCs/>
        </w:rPr>
        <w:t>Tsoutsouki</w:t>
      </w:r>
      <w:proofErr w:type="spellEnd"/>
      <w:r w:rsidRPr="00E0144A">
        <w:rPr>
          <w:rFonts w:ascii="Book Antiqua" w:hAnsi="Book Antiqua"/>
          <w:b/>
          <w:bCs/>
        </w:rPr>
        <w:t xml:space="preserve"> J</w:t>
      </w:r>
      <w:r w:rsidRPr="00E0144A">
        <w:rPr>
          <w:rFonts w:ascii="Book Antiqua" w:hAnsi="Book Antiqua"/>
        </w:rPr>
        <w:t xml:space="preserve">, </w:t>
      </w:r>
      <w:proofErr w:type="spellStart"/>
      <w:r w:rsidRPr="00E0144A">
        <w:rPr>
          <w:rFonts w:ascii="Book Antiqua" w:hAnsi="Book Antiqua"/>
        </w:rPr>
        <w:t>Wunna</w:t>
      </w:r>
      <w:proofErr w:type="spellEnd"/>
      <w:r w:rsidRPr="00E0144A">
        <w:rPr>
          <w:rFonts w:ascii="Book Antiqua" w:hAnsi="Book Antiqua"/>
        </w:rPr>
        <w:t xml:space="preserve"> W, Chowdhury A, Chowdhury TA. Advances in the management of diabetes: therapies for type 2 diabetes. </w:t>
      </w:r>
      <w:r w:rsidRPr="00E0144A">
        <w:rPr>
          <w:rFonts w:ascii="Book Antiqua" w:hAnsi="Book Antiqua"/>
          <w:i/>
          <w:iCs/>
        </w:rPr>
        <w:t>Postgrad Med J</w:t>
      </w:r>
      <w:r w:rsidRPr="00E0144A">
        <w:rPr>
          <w:rFonts w:ascii="Book Antiqua" w:hAnsi="Book Antiqua"/>
        </w:rPr>
        <w:t xml:space="preserve"> 2020; </w:t>
      </w:r>
      <w:r w:rsidRPr="00E0144A">
        <w:rPr>
          <w:rFonts w:ascii="Book Antiqua" w:hAnsi="Book Antiqua"/>
          <w:b/>
          <w:bCs/>
        </w:rPr>
        <w:t>96</w:t>
      </w:r>
      <w:r w:rsidRPr="00E0144A">
        <w:rPr>
          <w:rFonts w:ascii="Book Antiqua" w:hAnsi="Book Antiqua"/>
        </w:rPr>
        <w:t>: 610-618 [PMID: 32467106 DOI: 10.1136/postgradmedj-2019-137404]</w:t>
      </w:r>
    </w:p>
    <w:p w14:paraId="183017E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36 </w:t>
      </w:r>
      <w:r w:rsidRPr="00E0144A">
        <w:rPr>
          <w:rFonts w:ascii="Book Antiqua" w:hAnsi="Book Antiqua"/>
          <w:b/>
          <w:bCs/>
        </w:rPr>
        <w:t>Davies MJ</w:t>
      </w:r>
      <w:r w:rsidRPr="00E0144A">
        <w:rPr>
          <w:rFonts w:ascii="Book Antiqua" w:hAnsi="Book Antiqua"/>
        </w:rPr>
        <w:t xml:space="preserve">, D'Alessio DA, Fradkin J, Kernan WN, Mathieu C, </w:t>
      </w:r>
      <w:proofErr w:type="spellStart"/>
      <w:r w:rsidRPr="00E0144A">
        <w:rPr>
          <w:rFonts w:ascii="Book Antiqua" w:hAnsi="Book Antiqua"/>
        </w:rPr>
        <w:t>Mingrone</w:t>
      </w:r>
      <w:proofErr w:type="spellEnd"/>
      <w:r w:rsidRPr="00E0144A">
        <w:rPr>
          <w:rFonts w:ascii="Book Antiqua" w:hAnsi="Book Antiqua"/>
        </w:rPr>
        <w:t xml:space="preserve"> G, </w:t>
      </w:r>
      <w:proofErr w:type="spellStart"/>
      <w:r w:rsidRPr="00E0144A">
        <w:rPr>
          <w:rFonts w:ascii="Book Antiqua" w:hAnsi="Book Antiqua"/>
        </w:rPr>
        <w:t>Rossing</w:t>
      </w:r>
      <w:proofErr w:type="spellEnd"/>
      <w:r w:rsidRPr="00E0144A">
        <w:rPr>
          <w:rFonts w:ascii="Book Antiqua" w:hAnsi="Book Antiqua"/>
        </w:rPr>
        <w:t xml:space="preserve"> P, </w:t>
      </w:r>
      <w:proofErr w:type="spellStart"/>
      <w:r w:rsidRPr="00E0144A">
        <w:rPr>
          <w:rFonts w:ascii="Book Antiqua" w:hAnsi="Book Antiqua"/>
        </w:rPr>
        <w:t>Tsapas</w:t>
      </w:r>
      <w:proofErr w:type="spellEnd"/>
      <w:r w:rsidRPr="00E0144A">
        <w:rPr>
          <w:rFonts w:ascii="Book Antiqua" w:hAnsi="Book Antiqua"/>
        </w:rPr>
        <w:t xml:space="preserve"> A, Wexler DJ, Buse JB. Management of Hyperglycemia in Type 2 Diabetes, 2018. A Consensus Report by the American Diabetes Association (ADA) and the European Association for the Study of Diabetes (EASD). </w:t>
      </w:r>
      <w:r w:rsidRPr="00E0144A">
        <w:rPr>
          <w:rFonts w:ascii="Book Antiqua" w:hAnsi="Book Antiqua"/>
          <w:i/>
          <w:iCs/>
        </w:rPr>
        <w:t>Diabetes Care</w:t>
      </w:r>
      <w:r w:rsidRPr="00E0144A">
        <w:rPr>
          <w:rFonts w:ascii="Book Antiqua" w:hAnsi="Book Antiqua"/>
        </w:rPr>
        <w:t xml:space="preserve"> 2018; </w:t>
      </w:r>
      <w:r w:rsidRPr="00E0144A">
        <w:rPr>
          <w:rFonts w:ascii="Book Antiqua" w:hAnsi="Book Antiqua"/>
          <w:b/>
          <w:bCs/>
        </w:rPr>
        <w:t>41</w:t>
      </w:r>
      <w:r w:rsidRPr="00E0144A">
        <w:rPr>
          <w:rFonts w:ascii="Book Antiqua" w:hAnsi="Book Antiqua"/>
        </w:rPr>
        <w:t>: 2669-2701 [PMID: 30291106 DOI: 10.2337/dci18-0033]</w:t>
      </w:r>
    </w:p>
    <w:p w14:paraId="0811E62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37 </w:t>
      </w:r>
      <w:proofErr w:type="spellStart"/>
      <w:r w:rsidRPr="00E0144A">
        <w:rPr>
          <w:rFonts w:ascii="Book Antiqua" w:hAnsi="Book Antiqua"/>
          <w:b/>
          <w:bCs/>
        </w:rPr>
        <w:t>Yapanis</w:t>
      </w:r>
      <w:proofErr w:type="spellEnd"/>
      <w:r w:rsidRPr="00E0144A">
        <w:rPr>
          <w:rFonts w:ascii="Book Antiqua" w:hAnsi="Book Antiqua"/>
          <w:b/>
          <w:bCs/>
        </w:rPr>
        <w:t xml:space="preserve"> M</w:t>
      </w:r>
      <w:r w:rsidRPr="00E0144A">
        <w:rPr>
          <w:rFonts w:ascii="Book Antiqua" w:hAnsi="Book Antiqua"/>
        </w:rPr>
        <w:t xml:space="preserve">, James S, Craig ME, O'Neal D, Ekinci EI. Complications of Diabetes and Metrics of Glycemic Management Derived From Continuous Glucose Monitoring. </w:t>
      </w:r>
      <w:r w:rsidRPr="00E0144A">
        <w:rPr>
          <w:rFonts w:ascii="Book Antiqua" w:hAnsi="Book Antiqua"/>
          <w:i/>
          <w:iCs/>
        </w:rPr>
        <w:t xml:space="preserve">J Clin Endocrinol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107</w:t>
      </w:r>
      <w:r w:rsidRPr="00E0144A">
        <w:rPr>
          <w:rFonts w:ascii="Book Antiqua" w:hAnsi="Book Antiqua"/>
        </w:rPr>
        <w:t>: e2221-e2236 [PMID: 35094087 DOI: 10.1210/</w:t>
      </w:r>
      <w:proofErr w:type="spellStart"/>
      <w:r w:rsidRPr="00E0144A">
        <w:rPr>
          <w:rFonts w:ascii="Book Antiqua" w:hAnsi="Book Antiqua"/>
        </w:rPr>
        <w:t>clinem</w:t>
      </w:r>
      <w:proofErr w:type="spellEnd"/>
      <w:r w:rsidRPr="00E0144A">
        <w:rPr>
          <w:rFonts w:ascii="Book Antiqua" w:hAnsi="Book Antiqua"/>
        </w:rPr>
        <w:t>/dgac034]</w:t>
      </w:r>
    </w:p>
    <w:p w14:paraId="31B7ACA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38 </w:t>
      </w:r>
      <w:proofErr w:type="spellStart"/>
      <w:r w:rsidRPr="00E0144A">
        <w:rPr>
          <w:rFonts w:ascii="Book Antiqua" w:hAnsi="Book Antiqua"/>
          <w:b/>
          <w:bCs/>
        </w:rPr>
        <w:t>Awad</w:t>
      </w:r>
      <w:proofErr w:type="spellEnd"/>
      <w:r w:rsidRPr="00E0144A">
        <w:rPr>
          <w:rFonts w:ascii="Book Antiqua" w:hAnsi="Book Antiqua"/>
          <w:b/>
          <w:bCs/>
        </w:rPr>
        <w:t xml:space="preserve"> A</w:t>
      </w:r>
      <w:r w:rsidRPr="00E0144A">
        <w:rPr>
          <w:rFonts w:ascii="Book Antiqua" w:hAnsi="Book Antiqua"/>
        </w:rPr>
        <w:t xml:space="preserve">, </w:t>
      </w:r>
      <w:proofErr w:type="spellStart"/>
      <w:r w:rsidRPr="00E0144A">
        <w:rPr>
          <w:rFonts w:ascii="Book Antiqua" w:hAnsi="Book Antiqua"/>
        </w:rPr>
        <w:t>Trenfield</w:t>
      </w:r>
      <w:proofErr w:type="spellEnd"/>
      <w:r w:rsidRPr="00E0144A">
        <w:rPr>
          <w:rFonts w:ascii="Book Antiqua" w:hAnsi="Book Antiqua"/>
        </w:rPr>
        <w:t xml:space="preserve"> SJ, Pollard TD, Ong JJ, </w:t>
      </w:r>
      <w:proofErr w:type="spellStart"/>
      <w:r w:rsidRPr="00E0144A">
        <w:rPr>
          <w:rFonts w:ascii="Book Antiqua" w:hAnsi="Book Antiqua"/>
        </w:rPr>
        <w:t>Elbadawi</w:t>
      </w:r>
      <w:proofErr w:type="spellEnd"/>
      <w:r w:rsidRPr="00E0144A">
        <w:rPr>
          <w:rFonts w:ascii="Book Antiqua" w:hAnsi="Book Antiqua"/>
        </w:rPr>
        <w:t xml:space="preserve"> M, McCoubrey LE, Goyanes A, Gaisford S, Basit AW. Connected healthcare: Improving patient care using digital health </w:t>
      </w:r>
      <w:r w:rsidRPr="00E0144A">
        <w:rPr>
          <w:rFonts w:ascii="Book Antiqua" w:hAnsi="Book Antiqua"/>
        </w:rPr>
        <w:lastRenderedPageBreak/>
        <w:t xml:space="preserve">technologies. </w:t>
      </w:r>
      <w:r w:rsidRPr="00E0144A">
        <w:rPr>
          <w:rFonts w:ascii="Book Antiqua" w:hAnsi="Book Antiqua"/>
          <w:i/>
          <w:iCs/>
        </w:rPr>
        <w:t>Adv Drug Deliv Rev</w:t>
      </w:r>
      <w:r w:rsidRPr="00E0144A">
        <w:rPr>
          <w:rFonts w:ascii="Book Antiqua" w:hAnsi="Book Antiqua"/>
        </w:rPr>
        <w:t xml:space="preserve"> 2021; </w:t>
      </w:r>
      <w:r w:rsidRPr="00E0144A">
        <w:rPr>
          <w:rFonts w:ascii="Book Antiqua" w:hAnsi="Book Antiqua"/>
          <w:b/>
          <w:bCs/>
        </w:rPr>
        <w:t>178</w:t>
      </w:r>
      <w:r w:rsidRPr="00E0144A">
        <w:rPr>
          <w:rFonts w:ascii="Book Antiqua" w:hAnsi="Book Antiqua"/>
        </w:rPr>
        <w:t>: 113958 [PMID: 34478781 DOI: 10.1016/j.addr.2021.113958]</w:t>
      </w:r>
    </w:p>
    <w:p w14:paraId="6E6762E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39 </w:t>
      </w:r>
      <w:r w:rsidRPr="00E0144A">
        <w:rPr>
          <w:rFonts w:ascii="Book Antiqua" w:hAnsi="Book Antiqua"/>
          <w:b/>
          <w:bCs/>
        </w:rPr>
        <w:t>Davis J</w:t>
      </w:r>
      <w:r w:rsidRPr="00E0144A">
        <w:rPr>
          <w:rFonts w:ascii="Book Antiqua" w:hAnsi="Book Antiqua"/>
        </w:rPr>
        <w:t xml:space="preserve">, Fischl AH, Beck J, Browning L, Carter A, Condon JE, Dennison M, Francis T, Hughes PJ, Jaime S, Lau KHK, McArthur T, McAvoy K, Magee M, Newby O, Ponder SW, Quraishi U, Rawlings K, </w:t>
      </w:r>
      <w:proofErr w:type="spellStart"/>
      <w:r w:rsidRPr="00E0144A">
        <w:rPr>
          <w:rFonts w:ascii="Book Antiqua" w:hAnsi="Book Antiqua"/>
        </w:rPr>
        <w:t>Socke</w:t>
      </w:r>
      <w:proofErr w:type="spellEnd"/>
      <w:r w:rsidRPr="00E0144A">
        <w:rPr>
          <w:rFonts w:ascii="Book Antiqua" w:hAnsi="Book Antiqua"/>
        </w:rPr>
        <w:t xml:space="preserve"> J, Stancil M, Uelmen S, Villalobos S. 2022 National Standards for Diabetes Self-Management Education and Support. </w:t>
      </w:r>
      <w:r w:rsidRPr="00E0144A">
        <w:rPr>
          <w:rFonts w:ascii="Book Antiqua" w:hAnsi="Book Antiqua"/>
          <w:i/>
          <w:iCs/>
        </w:rPr>
        <w:t>Diabetes Care</w:t>
      </w:r>
      <w:r w:rsidRPr="00E0144A">
        <w:rPr>
          <w:rFonts w:ascii="Book Antiqua" w:hAnsi="Book Antiqua"/>
        </w:rPr>
        <w:t xml:space="preserve"> 2022; </w:t>
      </w:r>
      <w:r w:rsidRPr="00E0144A">
        <w:rPr>
          <w:rFonts w:ascii="Book Antiqua" w:hAnsi="Book Antiqua"/>
          <w:b/>
          <w:bCs/>
        </w:rPr>
        <w:t>45</w:t>
      </w:r>
      <w:r w:rsidRPr="00E0144A">
        <w:rPr>
          <w:rFonts w:ascii="Book Antiqua" w:hAnsi="Book Antiqua"/>
        </w:rPr>
        <w:t>: 484-494 [PMID: 35050365 DOI: 10.2337/dc21-2396]</w:t>
      </w:r>
    </w:p>
    <w:p w14:paraId="0F490DE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40 </w:t>
      </w:r>
      <w:r w:rsidRPr="00E0144A">
        <w:rPr>
          <w:rFonts w:ascii="Book Antiqua" w:hAnsi="Book Antiqua"/>
          <w:b/>
          <w:bCs/>
        </w:rPr>
        <w:t>Twigg S</w:t>
      </w:r>
      <w:r w:rsidRPr="00E0144A">
        <w:rPr>
          <w:rFonts w:ascii="Book Antiqua" w:hAnsi="Book Antiqua"/>
        </w:rPr>
        <w:t xml:space="preserve">, Lim S, Yoo SH, Chen L, Bao Y, Kong A, Yeoh E, Chan SP, Robles J, Mohan V, Cohen N, McGill M, Ji L. Asia-Pacific Perspectives on the Role of Continuous Glucose Monitoring in Optimizing Diabetes Management. </w:t>
      </w:r>
      <w:r w:rsidRPr="00E0144A">
        <w:rPr>
          <w:rFonts w:ascii="Book Antiqua" w:hAnsi="Book Antiqua"/>
          <w:i/>
          <w:iCs/>
        </w:rPr>
        <w:t>J Diabetes Sci Technol</w:t>
      </w:r>
      <w:r w:rsidRPr="00E0144A">
        <w:rPr>
          <w:rFonts w:ascii="Book Antiqua" w:hAnsi="Book Antiqua"/>
        </w:rPr>
        <w:t xml:space="preserve"> 2023: 19322968231176533 [PMID: 37232515 DOI: 10.1177/19322968231176533]</w:t>
      </w:r>
    </w:p>
    <w:p w14:paraId="00A751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41 </w:t>
      </w:r>
      <w:r w:rsidRPr="00E0144A">
        <w:rPr>
          <w:rFonts w:ascii="Book Antiqua" w:hAnsi="Book Antiqua"/>
          <w:b/>
          <w:bCs/>
        </w:rPr>
        <w:t>Wang M</w:t>
      </w:r>
      <w:r w:rsidRPr="00E0144A">
        <w:rPr>
          <w:rFonts w:ascii="Book Antiqua" w:hAnsi="Book Antiqua"/>
        </w:rPr>
        <w:t xml:space="preserve">, Hng TM. HbA1c: More than just a number. </w:t>
      </w:r>
      <w:r w:rsidRPr="00E0144A">
        <w:rPr>
          <w:rFonts w:ascii="Book Antiqua" w:hAnsi="Book Antiqua"/>
          <w:i/>
          <w:iCs/>
        </w:rPr>
        <w:t xml:space="preserve">Aust J Gen </w:t>
      </w:r>
      <w:proofErr w:type="spellStart"/>
      <w:r w:rsidRPr="00E0144A">
        <w:rPr>
          <w:rFonts w:ascii="Book Antiqua" w:hAnsi="Book Antiqua"/>
          <w:i/>
          <w:iCs/>
        </w:rPr>
        <w:t>Pract</w:t>
      </w:r>
      <w:proofErr w:type="spellEnd"/>
      <w:r w:rsidRPr="00E0144A">
        <w:rPr>
          <w:rFonts w:ascii="Book Antiqua" w:hAnsi="Book Antiqua"/>
        </w:rPr>
        <w:t xml:space="preserve"> 2021; </w:t>
      </w:r>
      <w:r w:rsidRPr="00E0144A">
        <w:rPr>
          <w:rFonts w:ascii="Book Antiqua" w:hAnsi="Book Antiqua"/>
          <w:b/>
          <w:bCs/>
        </w:rPr>
        <w:t>50</w:t>
      </w:r>
      <w:r w:rsidRPr="00E0144A">
        <w:rPr>
          <w:rFonts w:ascii="Book Antiqua" w:hAnsi="Book Antiqua"/>
        </w:rPr>
        <w:t>: 628-632 [PMID: 34462769 DOI: 10.31128/AJGP-03-21-5866]</w:t>
      </w:r>
    </w:p>
    <w:p w14:paraId="2DF71B3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42 </w:t>
      </w:r>
      <w:r w:rsidRPr="00E0144A">
        <w:rPr>
          <w:rFonts w:ascii="Book Antiqua" w:hAnsi="Book Antiqua"/>
          <w:b/>
          <w:bCs/>
        </w:rPr>
        <w:t>Indyk D</w:t>
      </w:r>
      <w:r w:rsidRPr="00E0144A">
        <w:rPr>
          <w:rFonts w:ascii="Book Antiqua" w:hAnsi="Book Antiqua"/>
        </w:rPr>
        <w:t xml:space="preserve">, </w:t>
      </w:r>
      <w:proofErr w:type="spellStart"/>
      <w:r w:rsidRPr="00E0144A">
        <w:rPr>
          <w:rFonts w:ascii="Book Antiqua" w:hAnsi="Book Antiqua"/>
        </w:rPr>
        <w:t>Bronowicka-Szydełko</w:t>
      </w:r>
      <w:proofErr w:type="spellEnd"/>
      <w:r w:rsidRPr="00E0144A">
        <w:rPr>
          <w:rFonts w:ascii="Book Antiqua" w:hAnsi="Book Antiqua"/>
        </w:rPr>
        <w:t xml:space="preserve"> A, </w:t>
      </w:r>
      <w:proofErr w:type="spellStart"/>
      <w:r w:rsidRPr="00E0144A">
        <w:rPr>
          <w:rFonts w:ascii="Book Antiqua" w:hAnsi="Book Antiqua"/>
        </w:rPr>
        <w:t>Gamian</w:t>
      </w:r>
      <w:proofErr w:type="spellEnd"/>
      <w:r w:rsidRPr="00E0144A">
        <w:rPr>
          <w:rFonts w:ascii="Book Antiqua" w:hAnsi="Book Antiqua"/>
        </w:rPr>
        <w:t xml:space="preserve"> A, </w:t>
      </w:r>
      <w:proofErr w:type="spellStart"/>
      <w:r w:rsidRPr="00E0144A">
        <w:rPr>
          <w:rFonts w:ascii="Book Antiqua" w:hAnsi="Book Antiqua"/>
        </w:rPr>
        <w:t>Kuzan</w:t>
      </w:r>
      <w:proofErr w:type="spellEnd"/>
      <w:r w:rsidRPr="00E0144A">
        <w:rPr>
          <w:rFonts w:ascii="Book Antiqua" w:hAnsi="Book Antiqua"/>
        </w:rPr>
        <w:t xml:space="preserve"> A. Advanced glycation end products and their receptors in serum of patients with type 2 diabetes. </w:t>
      </w:r>
      <w:r w:rsidRPr="00E0144A">
        <w:rPr>
          <w:rFonts w:ascii="Book Antiqua" w:hAnsi="Book Antiqua"/>
          <w:i/>
          <w:iCs/>
        </w:rPr>
        <w:t>Sci Rep</w:t>
      </w:r>
      <w:r w:rsidRPr="00E0144A">
        <w:rPr>
          <w:rFonts w:ascii="Book Antiqua" w:hAnsi="Book Antiqua"/>
        </w:rPr>
        <w:t xml:space="preserve"> 2021; </w:t>
      </w:r>
      <w:r w:rsidRPr="00E0144A">
        <w:rPr>
          <w:rFonts w:ascii="Book Antiqua" w:hAnsi="Book Antiqua"/>
          <w:b/>
          <w:bCs/>
        </w:rPr>
        <w:t>11</w:t>
      </w:r>
      <w:r w:rsidRPr="00E0144A">
        <w:rPr>
          <w:rFonts w:ascii="Book Antiqua" w:hAnsi="Book Antiqua"/>
        </w:rPr>
        <w:t>: 13264 [PMID: 34168187 DOI: 10.1038/s41598-021-92630-0]</w:t>
      </w:r>
    </w:p>
    <w:p w14:paraId="7BDD0F1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43 </w:t>
      </w:r>
      <w:r w:rsidRPr="00E0144A">
        <w:rPr>
          <w:rFonts w:ascii="Book Antiqua" w:hAnsi="Book Antiqua"/>
          <w:b/>
          <w:bCs/>
        </w:rPr>
        <w:t>Sriram RD</w:t>
      </w:r>
      <w:r w:rsidRPr="00E0144A">
        <w:rPr>
          <w:rFonts w:ascii="Book Antiqua" w:hAnsi="Book Antiqua"/>
        </w:rPr>
        <w:t xml:space="preserve">, Reddy SSK. Artificial Intelligence and Digital Tools: Future of Diabetes Care. </w:t>
      </w:r>
      <w:r w:rsidRPr="00E0144A">
        <w:rPr>
          <w:rFonts w:ascii="Book Antiqua" w:hAnsi="Book Antiqua"/>
          <w:i/>
          <w:iCs/>
        </w:rPr>
        <w:t xml:space="preserve">Clin </w:t>
      </w:r>
      <w:proofErr w:type="spellStart"/>
      <w:r w:rsidRPr="00E0144A">
        <w:rPr>
          <w:rFonts w:ascii="Book Antiqua" w:hAnsi="Book Antiqua"/>
          <w:i/>
          <w:iCs/>
        </w:rPr>
        <w:t>Geriatr</w:t>
      </w:r>
      <w:proofErr w:type="spellEnd"/>
      <w:r w:rsidRPr="00E0144A">
        <w:rPr>
          <w:rFonts w:ascii="Book Antiqua" w:hAnsi="Book Antiqua"/>
          <w:i/>
          <w:iCs/>
        </w:rPr>
        <w:t xml:space="preserve"> Med</w:t>
      </w:r>
      <w:r w:rsidRPr="00E0144A">
        <w:rPr>
          <w:rFonts w:ascii="Book Antiqua" w:hAnsi="Book Antiqua"/>
        </w:rPr>
        <w:t xml:space="preserve"> 2020; </w:t>
      </w:r>
      <w:r w:rsidRPr="00E0144A">
        <w:rPr>
          <w:rFonts w:ascii="Book Antiqua" w:hAnsi="Book Antiqua"/>
          <w:b/>
          <w:bCs/>
        </w:rPr>
        <w:t>36</w:t>
      </w:r>
      <w:r w:rsidRPr="00E0144A">
        <w:rPr>
          <w:rFonts w:ascii="Book Antiqua" w:hAnsi="Book Antiqua"/>
        </w:rPr>
        <w:t>: 513-525 [PMID: 32586478 DOI: 10.1016/j.cger.2020.04.009]</w:t>
      </w:r>
    </w:p>
    <w:p w14:paraId="6A98A41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44 </w:t>
      </w:r>
      <w:r w:rsidRPr="00E0144A">
        <w:rPr>
          <w:rFonts w:ascii="Book Antiqua" w:hAnsi="Book Antiqua"/>
          <w:b/>
          <w:bCs/>
        </w:rPr>
        <w:t>Rhee SY</w:t>
      </w:r>
      <w:r w:rsidRPr="00E0144A">
        <w:rPr>
          <w:rFonts w:ascii="Book Antiqua" w:hAnsi="Book Antiqua"/>
        </w:rPr>
        <w:t xml:space="preserve">, Kim C, Shin DW, </w:t>
      </w:r>
      <w:proofErr w:type="spellStart"/>
      <w:r w:rsidRPr="00E0144A">
        <w:rPr>
          <w:rFonts w:ascii="Book Antiqua" w:hAnsi="Book Antiqua"/>
        </w:rPr>
        <w:t>Steinhubl</w:t>
      </w:r>
      <w:proofErr w:type="spellEnd"/>
      <w:r w:rsidRPr="00E0144A">
        <w:rPr>
          <w:rFonts w:ascii="Book Antiqua" w:hAnsi="Book Antiqua"/>
        </w:rPr>
        <w:t xml:space="preserve"> SR. Present and Future of Digital Health in Diabetes and Metabolic Disease.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J</w:t>
      </w:r>
      <w:r w:rsidRPr="00E0144A">
        <w:rPr>
          <w:rFonts w:ascii="Book Antiqua" w:hAnsi="Book Antiqua"/>
        </w:rPr>
        <w:t xml:space="preserve"> 2020; </w:t>
      </w:r>
      <w:r w:rsidRPr="00E0144A">
        <w:rPr>
          <w:rFonts w:ascii="Book Antiqua" w:hAnsi="Book Antiqua"/>
          <w:b/>
          <w:bCs/>
        </w:rPr>
        <w:t>44</w:t>
      </w:r>
      <w:r w:rsidRPr="00E0144A">
        <w:rPr>
          <w:rFonts w:ascii="Book Antiqua" w:hAnsi="Book Antiqua"/>
        </w:rPr>
        <w:t>: 819-827 [PMID: 33389956 DOI: 10.4093/dmj.2020.0088]</w:t>
      </w:r>
    </w:p>
    <w:p w14:paraId="7CDC919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45 </w:t>
      </w:r>
      <w:r w:rsidRPr="00E0144A">
        <w:rPr>
          <w:rFonts w:ascii="Book Antiqua" w:hAnsi="Book Antiqua"/>
          <w:b/>
          <w:bCs/>
        </w:rPr>
        <w:t>Adesina N</w:t>
      </w:r>
      <w:r w:rsidRPr="00E0144A">
        <w:rPr>
          <w:rFonts w:ascii="Book Antiqua" w:hAnsi="Book Antiqua"/>
        </w:rPr>
        <w:t xml:space="preserve">, Dogan H, Green S, </w:t>
      </w:r>
      <w:proofErr w:type="spellStart"/>
      <w:r w:rsidRPr="00E0144A">
        <w:rPr>
          <w:rFonts w:ascii="Book Antiqua" w:hAnsi="Book Antiqua"/>
        </w:rPr>
        <w:t>Tsofliou</w:t>
      </w:r>
      <w:proofErr w:type="spellEnd"/>
      <w:r w:rsidRPr="00E0144A">
        <w:rPr>
          <w:rFonts w:ascii="Book Antiqua" w:hAnsi="Book Antiqua"/>
        </w:rPr>
        <w:t xml:space="preserve"> F. Effectiveness and Usability of Digital Tools to Support Dietary Self-Management of Gestational Diabetes Mellitus: A Systematic Review. </w:t>
      </w:r>
      <w:r w:rsidRPr="00E0144A">
        <w:rPr>
          <w:rFonts w:ascii="Book Antiqua" w:hAnsi="Book Antiqua"/>
          <w:i/>
          <w:iCs/>
        </w:rPr>
        <w:t>Nutrients</w:t>
      </w:r>
      <w:r w:rsidRPr="00E0144A">
        <w:rPr>
          <w:rFonts w:ascii="Book Antiqua" w:hAnsi="Book Antiqua"/>
        </w:rPr>
        <w:t xml:space="preserve"> 2021; </w:t>
      </w:r>
      <w:r w:rsidRPr="00E0144A">
        <w:rPr>
          <w:rFonts w:ascii="Book Antiqua" w:hAnsi="Book Antiqua"/>
          <w:b/>
          <w:bCs/>
        </w:rPr>
        <w:t>14</w:t>
      </w:r>
      <w:r w:rsidRPr="00E0144A">
        <w:rPr>
          <w:rFonts w:ascii="Book Antiqua" w:hAnsi="Book Antiqua"/>
        </w:rPr>
        <w:t xml:space="preserve"> [PMID: 35010884 DOI: 10.3390/nu14010010]</w:t>
      </w:r>
    </w:p>
    <w:p w14:paraId="34CB7D9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46 </w:t>
      </w:r>
      <w:r w:rsidRPr="00E0144A">
        <w:rPr>
          <w:rFonts w:ascii="Book Antiqua" w:hAnsi="Book Antiqua"/>
          <w:b/>
          <w:bCs/>
        </w:rPr>
        <w:t>Bus SA</w:t>
      </w:r>
      <w:r w:rsidRPr="00E0144A">
        <w:rPr>
          <w:rFonts w:ascii="Book Antiqua" w:hAnsi="Book Antiqua"/>
        </w:rPr>
        <w:t xml:space="preserve">, Lavery LA, Monteiro-Soares M, Rasmussen A, </w:t>
      </w:r>
      <w:proofErr w:type="spellStart"/>
      <w:r w:rsidRPr="00E0144A">
        <w:rPr>
          <w:rFonts w:ascii="Book Antiqua" w:hAnsi="Book Antiqua"/>
        </w:rPr>
        <w:t>Raspovic</w:t>
      </w:r>
      <w:proofErr w:type="spellEnd"/>
      <w:r w:rsidRPr="00E0144A">
        <w:rPr>
          <w:rFonts w:ascii="Book Antiqua" w:hAnsi="Book Antiqua"/>
        </w:rPr>
        <w:t xml:space="preserve"> A, Sacco ICN, van Netten JJ; International Working Group on the Diabetic Foot. Guidelines on the prevention of foot ulcers in persons with diabetes (IWGDF 2019 update).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Res Rev</w:t>
      </w:r>
      <w:r w:rsidRPr="00E0144A">
        <w:rPr>
          <w:rFonts w:ascii="Book Antiqua" w:hAnsi="Book Antiqua"/>
        </w:rPr>
        <w:t xml:space="preserve"> 2020; </w:t>
      </w:r>
      <w:r w:rsidRPr="00E0144A">
        <w:rPr>
          <w:rFonts w:ascii="Book Antiqua" w:hAnsi="Book Antiqua"/>
          <w:b/>
          <w:bCs/>
        </w:rPr>
        <w:t>36</w:t>
      </w:r>
      <w:r w:rsidRPr="00E0144A">
        <w:rPr>
          <w:rFonts w:ascii="Book Antiqua" w:hAnsi="Book Antiqua"/>
        </w:rPr>
        <w:t xml:space="preserve"> Suppl 1: e3269 [PMID: 32176451 DOI: 10.1002/dmrr.3269]</w:t>
      </w:r>
    </w:p>
    <w:p w14:paraId="7D9DFB5E"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47 </w:t>
      </w:r>
      <w:r w:rsidRPr="00E0144A">
        <w:rPr>
          <w:rFonts w:ascii="Book Antiqua" w:hAnsi="Book Antiqua"/>
          <w:b/>
          <w:bCs/>
        </w:rPr>
        <w:t>Monteiro-Soares M</w:t>
      </w:r>
      <w:r w:rsidRPr="00E0144A">
        <w:rPr>
          <w:rFonts w:ascii="Book Antiqua" w:hAnsi="Book Antiqua"/>
        </w:rPr>
        <w:t xml:space="preserve">, Boyko EJ, </w:t>
      </w:r>
      <w:proofErr w:type="spellStart"/>
      <w:r w:rsidRPr="00E0144A">
        <w:rPr>
          <w:rFonts w:ascii="Book Antiqua" w:hAnsi="Book Antiqua"/>
        </w:rPr>
        <w:t>Jeffcoate</w:t>
      </w:r>
      <w:proofErr w:type="spellEnd"/>
      <w:r w:rsidRPr="00E0144A">
        <w:rPr>
          <w:rFonts w:ascii="Book Antiqua" w:hAnsi="Book Antiqua"/>
        </w:rPr>
        <w:t xml:space="preserve"> W, Mills JL, Russell D, </w:t>
      </w:r>
      <w:proofErr w:type="spellStart"/>
      <w:r w:rsidRPr="00E0144A">
        <w:rPr>
          <w:rFonts w:ascii="Book Antiqua" w:hAnsi="Book Antiqua"/>
        </w:rPr>
        <w:t>Morbach</w:t>
      </w:r>
      <w:proofErr w:type="spellEnd"/>
      <w:r w:rsidRPr="00E0144A">
        <w:rPr>
          <w:rFonts w:ascii="Book Antiqua" w:hAnsi="Book Antiqua"/>
        </w:rPr>
        <w:t xml:space="preserve"> S, Game F. Diabetic foot ulcer classifications: A critical review.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Res Rev</w:t>
      </w:r>
      <w:r w:rsidRPr="00E0144A">
        <w:rPr>
          <w:rFonts w:ascii="Book Antiqua" w:hAnsi="Book Antiqua"/>
        </w:rPr>
        <w:t xml:space="preserve"> 2020; </w:t>
      </w:r>
      <w:r w:rsidRPr="00E0144A">
        <w:rPr>
          <w:rFonts w:ascii="Book Antiqua" w:hAnsi="Book Antiqua"/>
          <w:b/>
          <w:bCs/>
        </w:rPr>
        <w:t>36</w:t>
      </w:r>
      <w:r w:rsidRPr="00E0144A">
        <w:rPr>
          <w:rFonts w:ascii="Book Antiqua" w:hAnsi="Book Antiqua"/>
        </w:rPr>
        <w:t xml:space="preserve"> Suppl 1: e3272 [PMID: 32176449 DOI: 10.1002/dmrr.3272]</w:t>
      </w:r>
    </w:p>
    <w:p w14:paraId="30C14C7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48 </w:t>
      </w:r>
      <w:r w:rsidRPr="00E0144A">
        <w:rPr>
          <w:rFonts w:ascii="Book Antiqua" w:hAnsi="Book Antiqua"/>
          <w:b/>
          <w:bCs/>
        </w:rPr>
        <w:t>Choi YJ</w:t>
      </w:r>
      <w:r w:rsidRPr="00E0144A">
        <w:rPr>
          <w:rFonts w:ascii="Book Antiqua" w:hAnsi="Book Antiqua"/>
        </w:rPr>
        <w:t xml:space="preserve">, Jeon SM, Shin S. Impact of a Ketogenic Diet on Metabolic Parameters in Patients with Obesity or Overweight and with or without Type 2 Diabetes: A Meta-Analysis of Randomized Controlled Trials. </w:t>
      </w:r>
      <w:r w:rsidRPr="00E0144A">
        <w:rPr>
          <w:rFonts w:ascii="Book Antiqua" w:hAnsi="Book Antiqua"/>
          <w:i/>
          <w:iCs/>
        </w:rPr>
        <w:t>Nutrients</w:t>
      </w:r>
      <w:r w:rsidRPr="00E0144A">
        <w:rPr>
          <w:rFonts w:ascii="Book Antiqua" w:hAnsi="Book Antiqua"/>
        </w:rPr>
        <w:t xml:space="preserve"> 2020; </w:t>
      </w:r>
      <w:r w:rsidRPr="00E0144A">
        <w:rPr>
          <w:rFonts w:ascii="Book Antiqua" w:hAnsi="Book Antiqua"/>
          <w:b/>
          <w:bCs/>
        </w:rPr>
        <w:t>12</w:t>
      </w:r>
      <w:r w:rsidRPr="00E0144A">
        <w:rPr>
          <w:rFonts w:ascii="Book Antiqua" w:hAnsi="Book Antiqua"/>
        </w:rPr>
        <w:t xml:space="preserve"> [PMID: 32640608 DOI: 10.3390/nu12072005]</w:t>
      </w:r>
    </w:p>
    <w:p w14:paraId="029F733C"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49 </w:t>
      </w:r>
      <w:r w:rsidRPr="00E0144A">
        <w:rPr>
          <w:rFonts w:ascii="Book Antiqua" w:hAnsi="Book Antiqua"/>
          <w:b/>
          <w:bCs/>
        </w:rPr>
        <w:t>Yu J</w:t>
      </w:r>
      <w:r w:rsidRPr="00E0144A">
        <w:rPr>
          <w:rFonts w:ascii="Book Antiqua" w:hAnsi="Book Antiqua"/>
        </w:rPr>
        <w:t xml:space="preserve">, Lee SH, Kim MK. Recent Updates to Clinical Practice Guidelines for Diabetes Mellitus. </w:t>
      </w:r>
      <w:r w:rsidRPr="00E0144A">
        <w:rPr>
          <w:rFonts w:ascii="Book Antiqua" w:hAnsi="Book Antiqua"/>
          <w:i/>
          <w:iCs/>
        </w:rPr>
        <w:t xml:space="preserve">Endocrinol </w:t>
      </w:r>
      <w:proofErr w:type="spellStart"/>
      <w:r w:rsidRPr="00E0144A">
        <w:rPr>
          <w:rFonts w:ascii="Book Antiqua" w:hAnsi="Book Antiqua"/>
          <w:i/>
          <w:iCs/>
        </w:rPr>
        <w:t>Metab</w:t>
      </w:r>
      <w:proofErr w:type="spellEnd"/>
      <w:r w:rsidRPr="00E0144A">
        <w:rPr>
          <w:rFonts w:ascii="Book Antiqua" w:hAnsi="Book Antiqua"/>
          <w:i/>
          <w:iCs/>
        </w:rPr>
        <w:t xml:space="preserve"> (Seoul)</w:t>
      </w:r>
      <w:r w:rsidRPr="00E0144A">
        <w:rPr>
          <w:rFonts w:ascii="Book Antiqua" w:hAnsi="Book Antiqua"/>
        </w:rPr>
        <w:t xml:space="preserve"> 2022; </w:t>
      </w:r>
      <w:r w:rsidRPr="00E0144A">
        <w:rPr>
          <w:rFonts w:ascii="Book Antiqua" w:hAnsi="Book Antiqua"/>
          <w:b/>
          <w:bCs/>
        </w:rPr>
        <w:t>37</w:t>
      </w:r>
      <w:r w:rsidRPr="00E0144A">
        <w:rPr>
          <w:rFonts w:ascii="Book Antiqua" w:hAnsi="Book Antiqua"/>
        </w:rPr>
        <w:t>: 26-37 [PMID: 35255599 DOI: 10.3803/EnM.2022.105]</w:t>
      </w:r>
    </w:p>
    <w:p w14:paraId="3A147DE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50 </w:t>
      </w:r>
      <w:r w:rsidRPr="00E0144A">
        <w:rPr>
          <w:rFonts w:ascii="Book Antiqua" w:hAnsi="Book Antiqua"/>
          <w:b/>
          <w:bCs/>
        </w:rPr>
        <w:t>Kwan YH</w:t>
      </w:r>
      <w:r w:rsidRPr="00E0144A">
        <w:rPr>
          <w:rFonts w:ascii="Book Antiqua" w:hAnsi="Book Antiqua"/>
        </w:rPr>
        <w:t xml:space="preserve">, Ong ZQ, Choo DYX, Phang JK, Yoon S, Low LL. A Mobile Application to Improve Diabetes Self-Management Using Rapid Prototyping: Iterative Co-Design Approach in Asian Settings. </w:t>
      </w:r>
      <w:r w:rsidRPr="00E0144A">
        <w:rPr>
          <w:rFonts w:ascii="Book Antiqua" w:hAnsi="Book Antiqua"/>
          <w:i/>
          <w:iCs/>
        </w:rPr>
        <w:t>Patient Prefer Adherence</w:t>
      </w:r>
      <w:r w:rsidRPr="00E0144A">
        <w:rPr>
          <w:rFonts w:ascii="Book Antiqua" w:hAnsi="Book Antiqua"/>
        </w:rPr>
        <w:t xml:space="preserve"> 2023; </w:t>
      </w:r>
      <w:r w:rsidRPr="00E0144A">
        <w:rPr>
          <w:rFonts w:ascii="Book Antiqua" w:hAnsi="Book Antiqua"/>
          <w:b/>
          <w:bCs/>
        </w:rPr>
        <w:t>17</w:t>
      </w:r>
      <w:r w:rsidRPr="00E0144A">
        <w:rPr>
          <w:rFonts w:ascii="Book Antiqua" w:hAnsi="Book Antiqua"/>
        </w:rPr>
        <w:t>: 1-11 [PMID: 36636285 DOI: 10.2147/PPA.S386456]</w:t>
      </w:r>
    </w:p>
    <w:p w14:paraId="3F2E7D6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51 </w:t>
      </w:r>
      <w:r w:rsidRPr="00E0144A">
        <w:rPr>
          <w:rFonts w:ascii="Book Antiqua" w:hAnsi="Book Antiqua"/>
          <w:b/>
          <w:bCs/>
        </w:rPr>
        <w:t>Nyström T</w:t>
      </w:r>
      <w:r w:rsidRPr="00E0144A">
        <w:rPr>
          <w:rFonts w:ascii="Book Antiqua" w:hAnsi="Book Antiqua"/>
        </w:rPr>
        <w:t xml:space="preserve">, Schwarz E, </w:t>
      </w:r>
      <w:proofErr w:type="spellStart"/>
      <w:r w:rsidRPr="00E0144A">
        <w:rPr>
          <w:rFonts w:ascii="Book Antiqua" w:hAnsi="Book Antiqua"/>
        </w:rPr>
        <w:t>Dahlqvist</w:t>
      </w:r>
      <w:proofErr w:type="spellEnd"/>
      <w:r w:rsidRPr="00E0144A">
        <w:rPr>
          <w:rFonts w:ascii="Book Antiqua" w:hAnsi="Book Antiqua"/>
        </w:rPr>
        <w:t xml:space="preserve"> S, </w:t>
      </w:r>
      <w:proofErr w:type="spellStart"/>
      <w:r w:rsidRPr="00E0144A">
        <w:rPr>
          <w:rFonts w:ascii="Book Antiqua" w:hAnsi="Book Antiqua"/>
        </w:rPr>
        <w:t>Wijkman</w:t>
      </w:r>
      <w:proofErr w:type="spellEnd"/>
      <w:r w:rsidRPr="00E0144A">
        <w:rPr>
          <w:rFonts w:ascii="Book Antiqua" w:hAnsi="Book Antiqua"/>
        </w:rPr>
        <w:t xml:space="preserve"> M, </w:t>
      </w:r>
      <w:proofErr w:type="spellStart"/>
      <w:r w:rsidRPr="00E0144A">
        <w:rPr>
          <w:rFonts w:ascii="Book Antiqua" w:hAnsi="Book Antiqua"/>
        </w:rPr>
        <w:t>Ekelund</w:t>
      </w:r>
      <w:proofErr w:type="spellEnd"/>
      <w:r w:rsidRPr="00E0144A">
        <w:rPr>
          <w:rFonts w:ascii="Book Antiqua" w:hAnsi="Book Antiqua"/>
        </w:rPr>
        <w:t xml:space="preserve"> M, </w:t>
      </w:r>
      <w:proofErr w:type="spellStart"/>
      <w:r w:rsidRPr="00E0144A">
        <w:rPr>
          <w:rFonts w:ascii="Book Antiqua" w:hAnsi="Book Antiqua"/>
        </w:rPr>
        <w:t>Holmer</w:t>
      </w:r>
      <w:proofErr w:type="spellEnd"/>
      <w:r w:rsidRPr="00E0144A">
        <w:rPr>
          <w:rFonts w:ascii="Book Antiqua" w:hAnsi="Book Antiqua"/>
        </w:rPr>
        <w:t xml:space="preserve"> H, Bolinder J, Hellman J, Imberg H, Hirsch IB, Lind M. Evaluation of Effects of Continuous Glucose Monitoring on Physical Activity Habits and Blood Lipid Levels in Persons With Type 1 Diabetes Managed With MDI: An Analysis Based on the GOLD Randomized Trial (GOLD 8). </w:t>
      </w:r>
      <w:r w:rsidRPr="00E0144A">
        <w:rPr>
          <w:rFonts w:ascii="Book Antiqua" w:hAnsi="Book Antiqua"/>
          <w:i/>
          <w:iCs/>
        </w:rPr>
        <w:t>J Diabetes Sci Technol</w:t>
      </w:r>
      <w:r w:rsidRPr="00E0144A">
        <w:rPr>
          <w:rFonts w:ascii="Book Antiqua" w:hAnsi="Book Antiqua"/>
        </w:rPr>
        <w:t xml:space="preserve"> 2022: 19322968221101916 [PMID: 35677967 DOI: 10.1177/19322968221101916]</w:t>
      </w:r>
    </w:p>
    <w:p w14:paraId="758DC6A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52 </w:t>
      </w:r>
      <w:r w:rsidRPr="00E0144A">
        <w:rPr>
          <w:rFonts w:ascii="Book Antiqua" w:hAnsi="Book Antiqua"/>
          <w:b/>
          <w:bCs/>
        </w:rPr>
        <w:t>Riddell MC</w:t>
      </w:r>
      <w:r w:rsidRPr="00E0144A">
        <w:rPr>
          <w:rFonts w:ascii="Book Antiqua" w:hAnsi="Book Antiqua"/>
        </w:rPr>
        <w:t xml:space="preserve">, Li Z, Beck RW, Gal RL, Jacobs PG, Castle JR, Gillingham MB, Clements M, Patton SR, Dassau E, Doyle Iii FJ, Martin CK, Calhoun P, Rickels MR. More Time in Glucose Range During Exercise Days than Sedentary Days in Adults Living with Type 1 Diabetes. </w:t>
      </w:r>
      <w:r w:rsidRPr="00E0144A">
        <w:rPr>
          <w:rFonts w:ascii="Book Antiqua" w:hAnsi="Book Antiqua"/>
          <w:i/>
          <w:iCs/>
        </w:rPr>
        <w:t>Diabetes Technol Ther</w:t>
      </w:r>
      <w:r w:rsidRPr="00E0144A">
        <w:rPr>
          <w:rFonts w:ascii="Book Antiqua" w:hAnsi="Book Antiqua"/>
        </w:rPr>
        <w:t xml:space="preserve"> 2021; </w:t>
      </w:r>
      <w:r w:rsidRPr="00E0144A">
        <w:rPr>
          <w:rFonts w:ascii="Book Antiqua" w:hAnsi="Book Antiqua"/>
          <w:b/>
          <w:bCs/>
        </w:rPr>
        <w:t>23</w:t>
      </w:r>
      <w:r w:rsidRPr="00E0144A">
        <w:rPr>
          <w:rFonts w:ascii="Book Antiqua" w:hAnsi="Book Antiqua"/>
        </w:rPr>
        <w:t>: 376-383 [PMID: 33259257 DOI: 10.1089/dia.2020.0495]</w:t>
      </w:r>
    </w:p>
    <w:p w14:paraId="5B0A3C7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53 </w:t>
      </w:r>
      <w:proofErr w:type="spellStart"/>
      <w:r w:rsidRPr="00E0144A">
        <w:rPr>
          <w:rFonts w:ascii="Book Antiqua" w:hAnsi="Book Antiqua"/>
          <w:b/>
          <w:bCs/>
        </w:rPr>
        <w:t>AlBurno</w:t>
      </w:r>
      <w:proofErr w:type="spellEnd"/>
      <w:r w:rsidRPr="00E0144A">
        <w:rPr>
          <w:rFonts w:ascii="Book Antiqua" w:hAnsi="Book Antiqua"/>
          <w:b/>
          <w:bCs/>
        </w:rPr>
        <w:t xml:space="preserve"> H</w:t>
      </w:r>
      <w:r w:rsidRPr="00E0144A">
        <w:rPr>
          <w:rFonts w:ascii="Book Antiqua" w:hAnsi="Book Antiqua"/>
        </w:rPr>
        <w:t xml:space="preserve">, </w:t>
      </w:r>
      <w:proofErr w:type="spellStart"/>
      <w:r w:rsidRPr="00E0144A">
        <w:rPr>
          <w:rFonts w:ascii="Book Antiqua" w:hAnsi="Book Antiqua"/>
        </w:rPr>
        <w:t>Mercken</w:t>
      </w:r>
      <w:proofErr w:type="spellEnd"/>
      <w:r w:rsidRPr="00E0144A">
        <w:rPr>
          <w:rFonts w:ascii="Book Antiqua" w:hAnsi="Book Antiqua"/>
        </w:rPr>
        <w:t xml:space="preserve"> L, de Vries H, Al </w:t>
      </w:r>
      <w:proofErr w:type="spellStart"/>
      <w:r w:rsidRPr="00E0144A">
        <w:rPr>
          <w:rFonts w:ascii="Book Antiqua" w:hAnsi="Book Antiqua"/>
        </w:rPr>
        <w:t>Mohannadi</w:t>
      </w:r>
      <w:proofErr w:type="spellEnd"/>
      <w:r w:rsidRPr="00E0144A">
        <w:rPr>
          <w:rFonts w:ascii="Book Antiqua" w:hAnsi="Book Antiqua"/>
        </w:rPr>
        <w:t xml:space="preserve"> D, Schneider F. Determinants of healthful eating and physical activity among adolescents and young adults with type 1 diabetes in Qatar: A qualitative study. </w:t>
      </w:r>
      <w:proofErr w:type="spellStart"/>
      <w:r w:rsidRPr="00E0144A">
        <w:rPr>
          <w:rFonts w:ascii="Book Antiqua" w:hAnsi="Book Antiqua"/>
          <w:i/>
          <w:iCs/>
        </w:rPr>
        <w:t>PLoS</w:t>
      </w:r>
      <w:proofErr w:type="spellEnd"/>
      <w:r w:rsidRPr="00E0144A">
        <w:rPr>
          <w:rFonts w:ascii="Book Antiqua" w:hAnsi="Book Antiqua"/>
          <w:i/>
          <w:iCs/>
        </w:rPr>
        <w:t xml:space="preserve"> One</w:t>
      </w:r>
      <w:r w:rsidRPr="00E0144A">
        <w:rPr>
          <w:rFonts w:ascii="Book Antiqua" w:hAnsi="Book Antiqua"/>
        </w:rPr>
        <w:t xml:space="preserve"> 2022; </w:t>
      </w:r>
      <w:r w:rsidRPr="00E0144A">
        <w:rPr>
          <w:rFonts w:ascii="Book Antiqua" w:hAnsi="Book Antiqua"/>
          <w:b/>
          <w:bCs/>
        </w:rPr>
        <w:t>17</w:t>
      </w:r>
      <w:r w:rsidRPr="00E0144A">
        <w:rPr>
          <w:rFonts w:ascii="Book Antiqua" w:hAnsi="Book Antiqua"/>
        </w:rPr>
        <w:t>: e0270984 [PMID: 35793375 DOI: 10.1371/journal.pone.0270984]</w:t>
      </w:r>
    </w:p>
    <w:p w14:paraId="32BEBF1B"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54 </w:t>
      </w:r>
      <w:proofErr w:type="spellStart"/>
      <w:r w:rsidRPr="00E0144A">
        <w:rPr>
          <w:rFonts w:ascii="Book Antiqua" w:hAnsi="Book Antiqua"/>
          <w:b/>
          <w:bCs/>
        </w:rPr>
        <w:t>Dowarah</w:t>
      </w:r>
      <w:proofErr w:type="spellEnd"/>
      <w:r w:rsidRPr="00E0144A">
        <w:rPr>
          <w:rFonts w:ascii="Book Antiqua" w:hAnsi="Book Antiqua"/>
          <w:b/>
          <w:bCs/>
        </w:rPr>
        <w:t xml:space="preserve"> J</w:t>
      </w:r>
      <w:r w:rsidRPr="00E0144A">
        <w:rPr>
          <w:rFonts w:ascii="Book Antiqua" w:hAnsi="Book Antiqua"/>
        </w:rPr>
        <w:t xml:space="preserve">, Singh VP. Anti-diabetic drugs recent approaches and advancements. </w:t>
      </w:r>
      <w:proofErr w:type="spellStart"/>
      <w:r w:rsidRPr="00E0144A">
        <w:rPr>
          <w:rFonts w:ascii="Book Antiqua" w:hAnsi="Book Antiqua"/>
          <w:i/>
          <w:iCs/>
        </w:rPr>
        <w:t>Bioorg</w:t>
      </w:r>
      <w:proofErr w:type="spellEnd"/>
      <w:r w:rsidRPr="00E0144A">
        <w:rPr>
          <w:rFonts w:ascii="Book Antiqua" w:hAnsi="Book Antiqua"/>
          <w:i/>
          <w:iCs/>
        </w:rPr>
        <w:t xml:space="preserve"> Med Chem</w:t>
      </w:r>
      <w:r w:rsidRPr="00E0144A">
        <w:rPr>
          <w:rFonts w:ascii="Book Antiqua" w:hAnsi="Book Antiqua"/>
        </w:rPr>
        <w:t xml:space="preserve"> 2020; </w:t>
      </w:r>
      <w:r w:rsidRPr="00E0144A">
        <w:rPr>
          <w:rFonts w:ascii="Book Antiqua" w:hAnsi="Book Antiqua"/>
          <w:b/>
          <w:bCs/>
        </w:rPr>
        <w:t>28</w:t>
      </w:r>
      <w:r w:rsidRPr="00E0144A">
        <w:rPr>
          <w:rFonts w:ascii="Book Antiqua" w:hAnsi="Book Antiqua"/>
        </w:rPr>
        <w:t>: 115263 [PMID: 32008883 DOI: 10.1016/j.bmc.2019.115263]</w:t>
      </w:r>
    </w:p>
    <w:p w14:paraId="5AB63DC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55 </w:t>
      </w:r>
      <w:r w:rsidRPr="00E0144A">
        <w:rPr>
          <w:rFonts w:ascii="Book Antiqua" w:hAnsi="Book Antiqua"/>
          <w:b/>
          <w:bCs/>
        </w:rPr>
        <w:t>Wang L</w:t>
      </w:r>
      <w:r w:rsidRPr="00E0144A">
        <w:rPr>
          <w:rFonts w:ascii="Book Antiqua" w:hAnsi="Book Antiqua"/>
        </w:rPr>
        <w:t xml:space="preserve">, Wang N, Zhang W, Cheng X, Yan Z, Shao G, Wang X, Wang R, Fu C. Therapeutic peptides: current applications and future directions. </w:t>
      </w:r>
      <w:r w:rsidRPr="00E0144A">
        <w:rPr>
          <w:rFonts w:ascii="Book Antiqua" w:hAnsi="Book Antiqua"/>
          <w:i/>
          <w:iCs/>
        </w:rPr>
        <w:t xml:space="preserve">Signal </w:t>
      </w:r>
      <w:proofErr w:type="spellStart"/>
      <w:r w:rsidRPr="00E0144A">
        <w:rPr>
          <w:rFonts w:ascii="Book Antiqua" w:hAnsi="Book Antiqua"/>
          <w:i/>
          <w:iCs/>
        </w:rPr>
        <w:t>Transduct</w:t>
      </w:r>
      <w:proofErr w:type="spellEnd"/>
      <w:r w:rsidRPr="00E0144A">
        <w:rPr>
          <w:rFonts w:ascii="Book Antiqua" w:hAnsi="Book Antiqua"/>
          <w:i/>
          <w:iCs/>
        </w:rPr>
        <w:t xml:space="preserve"> Target </w:t>
      </w:r>
      <w:proofErr w:type="spellStart"/>
      <w:r w:rsidRPr="00E0144A">
        <w:rPr>
          <w:rFonts w:ascii="Book Antiqua" w:hAnsi="Book Antiqua"/>
          <w:i/>
          <w:iCs/>
        </w:rPr>
        <w:t>Ther</w:t>
      </w:r>
      <w:proofErr w:type="spellEnd"/>
      <w:r w:rsidRPr="00E0144A">
        <w:rPr>
          <w:rFonts w:ascii="Book Antiqua" w:hAnsi="Book Antiqua"/>
        </w:rPr>
        <w:t xml:space="preserve"> 2022; </w:t>
      </w:r>
      <w:r w:rsidRPr="00E0144A">
        <w:rPr>
          <w:rFonts w:ascii="Book Antiqua" w:hAnsi="Book Antiqua"/>
          <w:b/>
          <w:bCs/>
        </w:rPr>
        <w:t>7</w:t>
      </w:r>
      <w:r w:rsidRPr="00E0144A">
        <w:rPr>
          <w:rFonts w:ascii="Book Antiqua" w:hAnsi="Book Antiqua"/>
        </w:rPr>
        <w:t>: 48 [PMID: 35165272 DOI: 10.1038/s41392-022-00904-4]</w:t>
      </w:r>
    </w:p>
    <w:p w14:paraId="1C6D0C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56 </w:t>
      </w:r>
      <w:r w:rsidRPr="00E0144A">
        <w:rPr>
          <w:rFonts w:ascii="Book Antiqua" w:hAnsi="Book Antiqua"/>
          <w:b/>
          <w:bCs/>
        </w:rPr>
        <w:t>Nauck MA</w:t>
      </w:r>
      <w:r w:rsidRPr="00E0144A">
        <w:rPr>
          <w:rFonts w:ascii="Book Antiqua" w:hAnsi="Book Antiqua"/>
        </w:rPr>
        <w:t xml:space="preserve">, Quast DR, </w:t>
      </w:r>
      <w:proofErr w:type="spellStart"/>
      <w:r w:rsidRPr="00E0144A">
        <w:rPr>
          <w:rFonts w:ascii="Book Antiqua" w:hAnsi="Book Antiqua"/>
        </w:rPr>
        <w:t>Wefers</w:t>
      </w:r>
      <w:proofErr w:type="spellEnd"/>
      <w:r w:rsidRPr="00E0144A">
        <w:rPr>
          <w:rFonts w:ascii="Book Antiqua" w:hAnsi="Book Antiqua"/>
        </w:rPr>
        <w:t xml:space="preserve"> J, Meier JJ. GLP-1 receptor agonists in the treatment of type 2 diabetes - state-of-the-art. </w:t>
      </w:r>
      <w:r w:rsidRPr="00E0144A">
        <w:rPr>
          <w:rFonts w:ascii="Book Antiqua" w:hAnsi="Book Antiqua"/>
          <w:i/>
          <w:iCs/>
        </w:rPr>
        <w:t xml:space="preserve">Mol </w:t>
      </w:r>
      <w:proofErr w:type="spellStart"/>
      <w:r w:rsidRPr="00E0144A">
        <w:rPr>
          <w:rFonts w:ascii="Book Antiqua" w:hAnsi="Book Antiqua"/>
          <w:i/>
          <w:iCs/>
        </w:rPr>
        <w:t>Metab</w:t>
      </w:r>
      <w:proofErr w:type="spellEnd"/>
      <w:r w:rsidRPr="00E0144A">
        <w:rPr>
          <w:rFonts w:ascii="Book Antiqua" w:hAnsi="Book Antiqua"/>
        </w:rPr>
        <w:t xml:space="preserve"> 2021; </w:t>
      </w:r>
      <w:r w:rsidRPr="00E0144A">
        <w:rPr>
          <w:rFonts w:ascii="Book Antiqua" w:hAnsi="Book Antiqua"/>
          <w:b/>
          <w:bCs/>
        </w:rPr>
        <w:t>46</w:t>
      </w:r>
      <w:r w:rsidRPr="00E0144A">
        <w:rPr>
          <w:rFonts w:ascii="Book Antiqua" w:hAnsi="Book Antiqua"/>
        </w:rPr>
        <w:t>: 101102 [PMID: 33068776 DOI: 10.1016/j.molmet.2020.101102]</w:t>
      </w:r>
    </w:p>
    <w:p w14:paraId="1E8E2B1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57 </w:t>
      </w:r>
      <w:r w:rsidRPr="00E0144A">
        <w:rPr>
          <w:rFonts w:ascii="Book Antiqua" w:hAnsi="Book Antiqua"/>
          <w:b/>
          <w:bCs/>
        </w:rPr>
        <w:t>Kaur N</w:t>
      </w:r>
      <w:r w:rsidRPr="00E0144A">
        <w:rPr>
          <w:rFonts w:ascii="Book Antiqua" w:hAnsi="Book Antiqua"/>
        </w:rPr>
        <w:t xml:space="preserve">, Kumar V, Nayak SK, Wadhwa P, Kaur P, Sahu SK. Alpha-amylase as molecular target for treatment of diabetes mellitus: A comprehensive review. </w:t>
      </w:r>
      <w:r w:rsidRPr="00E0144A">
        <w:rPr>
          <w:rFonts w:ascii="Book Antiqua" w:hAnsi="Book Antiqua"/>
          <w:i/>
          <w:iCs/>
        </w:rPr>
        <w:t>Chem Biol Drug Des</w:t>
      </w:r>
      <w:r w:rsidRPr="00E0144A">
        <w:rPr>
          <w:rFonts w:ascii="Book Antiqua" w:hAnsi="Book Antiqua"/>
        </w:rPr>
        <w:t xml:space="preserve"> 2021; </w:t>
      </w:r>
      <w:r w:rsidRPr="00E0144A">
        <w:rPr>
          <w:rFonts w:ascii="Book Antiqua" w:hAnsi="Book Antiqua"/>
          <w:b/>
          <w:bCs/>
        </w:rPr>
        <w:t>98</w:t>
      </w:r>
      <w:r w:rsidRPr="00E0144A">
        <w:rPr>
          <w:rFonts w:ascii="Book Antiqua" w:hAnsi="Book Antiqua"/>
        </w:rPr>
        <w:t>: 539-560 [PMID: 34173346 DOI: 10.1111/cbdd.13909]</w:t>
      </w:r>
    </w:p>
    <w:p w14:paraId="4F16E97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58 </w:t>
      </w:r>
      <w:r w:rsidRPr="00E0144A">
        <w:rPr>
          <w:rFonts w:ascii="Book Antiqua" w:hAnsi="Book Antiqua"/>
          <w:b/>
          <w:bCs/>
        </w:rPr>
        <w:t>Semwal DK</w:t>
      </w:r>
      <w:r w:rsidRPr="00E0144A">
        <w:rPr>
          <w:rFonts w:ascii="Book Antiqua" w:hAnsi="Book Antiqua"/>
        </w:rPr>
        <w:t xml:space="preserve">, Kumar A, Aswal S, Chauhan A, Semwal RB. Protective and therapeutic effects of natural products against diabetes mellitus via regenerating pancreatic β-cells and restoring their dysfunction. </w:t>
      </w:r>
      <w:proofErr w:type="spellStart"/>
      <w:r w:rsidRPr="00E0144A">
        <w:rPr>
          <w:rFonts w:ascii="Book Antiqua" w:hAnsi="Book Antiqua"/>
          <w:i/>
          <w:iCs/>
        </w:rPr>
        <w:t>Phytother</w:t>
      </w:r>
      <w:proofErr w:type="spellEnd"/>
      <w:r w:rsidRPr="00E0144A">
        <w:rPr>
          <w:rFonts w:ascii="Book Antiqua" w:hAnsi="Book Antiqua"/>
          <w:i/>
          <w:iCs/>
        </w:rPr>
        <w:t xml:space="preserve"> Res</w:t>
      </w:r>
      <w:r w:rsidRPr="00E0144A">
        <w:rPr>
          <w:rFonts w:ascii="Book Antiqua" w:hAnsi="Book Antiqua"/>
        </w:rPr>
        <w:t xml:space="preserve"> 2021; </w:t>
      </w:r>
      <w:r w:rsidRPr="00E0144A">
        <w:rPr>
          <w:rFonts w:ascii="Book Antiqua" w:hAnsi="Book Antiqua"/>
          <w:b/>
          <w:bCs/>
        </w:rPr>
        <w:t>35</w:t>
      </w:r>
      <w:r w:rsidRPr="00E0144A">
        <w:rPr>
          <w:rFonts w:ascii="Book Antiqua" w:hAnsi="Book Antiqua"/>
        </w:rPr>
        <w:t>: 1218-1229 [PMID: 32987447 DOI: 10.1002/ptr.6885]</w:t>
      </w:r>
    </w:p>
    <w:p w14:paraId="3D066BB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59 </w:t>
      </w:r>
      <w:r w:rsidRPr="00E0144A">
        <w:rPr>
          <w:rFonts w:ascii="Book Antiqua" w:hAnsi="Book Antiqua"/>
          <w:b/>
          <w:bCs/>
        </w:rPr>
        <w:t>Kanwal A</w:t>
      </w:r>
      <w:r w:rsidRPr="00E0144A">
        <w:rPr>
          <w:rFonts w:ascii="Book Antiqua" w:hAnsi="Book Antiqua"/>
        </w:rPr>
        <w:t xml:space="preserve">, Kanwar N, Bharati S, Srivastava P, Singh SP, Amar S. Exploring New Drug Targets for Type 2 Diabetes: Success, Challenges and Opportunities. </w:t>
      </w:r>
      <w:r w:rsidRPr="00E0144A">
        <w:rPr>
          <w:rFonts w:ascii="Book Antiqua" w:hAnsi="Book Antiqua"/>
          <w:i/>
          <w:iCs/>
        </w:rPr>
        <w:t>Biomedicines</w:t>
      </w:r>
      <w:r w:rsidRPr="00E0144A">
        <w:rPr>
          <w:rFonts w:ascii="Book Antiqua" w:hAnsi="Book Antiqua"/>
        </w:rPr>
        <w:t xml:space="preserve"> 2022; </w:t>
      </w:r>
      <w:r w:rsidRPr="00E0144A">
        <w:rPr>
          <w:rFonts w:ascii="Book Antiqua" w:hAnsi="Book Antiqua"/>
          <w:b/>
          <w:bCs/>
        </w:rPr>
        <w:t>10</w:t>
      </w:r>
      <w:r w:rsidRPr="00E0144A">
        <w:rPr>
          <w:rFonts w:ascii="Book Antiqua" w:hAnsi="Book Antiqua"/>
        </w:rPr>
        <w:t xml:space="preserve"> [PMID: 35203540 DOI: 10.3390/biomedicines10020331]</w:t>
      </w:r>
    </w:p>
    <w:p w14:paraId="3A5F3940" w14:textId="7873A75A" w:rsidR="000570D8" w:rsidRPr="00E0144A" w:rsidRDefault="000570D8" w:rsidP="00E0144A">
      <w:pPr>
        <w:spacing w:line="360" w:lineRule="auto"/>
        <w:jc w:val="both"/>
        <w:rPr>
          <w:rFonts w:ascii="Book Antiqua" w:hAnsi="Book Antiqua"/>
        </w:rPr>
      </w:pPr>
      <w:r w:rsidRPr="00E0144A">
        <w:rPr>
          <w:rFonts w:ascii="Book Antiqua" w:hAnsi="Book Antiqua"/>
        </w:rPr>
        <w:t xml:space="preserve">60 </w:t>
      </w:r>
      <w:r w:rsidRPr="00E0144A">
        <w:rPr>
          <w:rFonts w:ascii="Book Antiqua" w:hAnsi="Book Antiqua"/>
          <w:b/>
          <w:bCs/>
        </w:rPr>
        <w:t>Dhankhar S</w:t>
      </w:r>
      <w:r w:rsidRPr="00E0144A">
        <w:rPr>
          <w:rFonts w:ascii="Book Antiqua" w:hAnsi="Book Antiqua"/>
        </w:rPr>
        <w:t>, Chauhan S, Mehta DK, Nitika</w:t>
      </w:r>
      <w:r w:rsidR="00816924">
        <w:rPr>
          <w:rFonts w:ascii="Book Antiqua" w:hAnsi="Book Antiqua"/>
        </w:rPr>
        <w:t xml:space="preserve"> G</w:t>
      </w:r>
      <w:r w:rsidRPr="00E0144A">
        <w:rPr>
          <w:rFonts w:ascii="Book Antiqua" w:hAnsi="Book Antiqua"/>
        </w:rPr>
        <w:t xml:space="preserve">, Saini K, Saini M, Das R, Gupta S, Gautam V. Novel targets for potential therapeutic use in Diabetes mellitus. </w:t>
      </w:r>
      <w:proofErr w:type="spellStart"/>
      <w:r w:rsidRPr="00E0144A">
        <w:rPr>
          <w:rFonts w:ascii="Book Antiqua" w:hAnsi="Book Antiqua"/>
          <w:i/>
          <w:iCs/>
        </w:rPr>
        <w:t>Diabetol</w:t>
      </w:r>
      <w:proofErr w:type="spellEnd"/>
      <w:r w:rsidRPr="00E0144A">
        <w:rPr>
          <w:rFonts w:ascii="Book Antiqua" w:hAnsi="Book Antiqua"/>
          <w:i/>
          <w:iCs/>
        </w:rPr>
        <w:t xml:space="preserve"> </w:t>
      </w:r>
      <w:proofErr w:type="spellStart"/>
      <w:r w:rsidRPr="00E0144A">
        <w:rPr>
          <w:rFonts w:ascii="Book Antiqua" w:hAnsi="Book Antiqua"/>
          <w:i/>
          <w:iCs/>
        </w:rPr>
        <w:t>Metab</w:t>
      </w:r>
      <w:proofErr w:type="spellEnd"/>
      <w:r w:rsidRPr="00E0144A">
        <w:rPr>
          <w:rFonts w:ascii="Book Antiqua" w:hAnsi="Book Antiqua"/>
          <w:i/>
          <w:iCs/>
        </w:rPr>
        <w:t xml:space="preserve"> </w:t>
      </w:r>
      <w:proofErr w:type="spellStart"/>
      <w:r w:rsidRPr="00E0144A">
        <w:rPr>
          <w:rFonts w:ascii="Book Antiqua" w:hAnsi="Book Antiqua"/>
          <w:i/>
          <w:iCs/>
        </w:rPr>
        <w:t>Syndr</w:t>
      </w:r>
      <w:proofErr w:type="spellEnd"/>
      <w:r w:rsidRPr="00E0144A">
        <w:rPr>
          <w:rFonts w:ascii="Book Antiqua" w:hAnsi="Book Antiqua"/>
        </w:rPr>
        <w:t xml:space="preserve"> 2023; </w:t>
      </w:r>
      <w:r w:rsidRPr="00E0144A">
        <w:rPr>
          <w:rFonts w:ascii="Book Antiqua" w:hAnsi="Book Antiqua"/>
          <w:b/>
          <w:bCs/>
        </w:rPr>
        <w:t>15</w:t>
      </w:r>
      <w:r w:rsidRPr="00E0144A">
        <w:rPr>
          <w:rFonts w:ascii="Book Antiqua" w:hAnsi="Book Antiqua"/>
        </w:rPr>
        <w:t>: 17 [PMID: 36782201 DOI: 10.1186/s13098-023-00983-5]</w:t>
      </w:r>
    </w:p>
    <w:p w14:paraId="72242A0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61 </w:t>
      </w:r>
      <w:r w:rsidRPr="00E0144A">
        <w:rPr>
          <w:rFonts w:ascii="Book Antiqua" w:hAnsi="Book Antiqua"/>
          <w:b/>
          <w:bCs/>
        </w:rPr>
        <w:t>He S</w:t>
      </w:r>
      <w:r w:rsidRPr="00E0144A">
        <w:rPr>
          <w:rFonts w:ascii="Book Antiqua" w:hAnsi="Book Antiqua"/>
        </w:rPr>
        <w:t xml:space="preserve">, Lim GE. The Application of High-Throughput Approaches in Identifying Novel Therapeutic Targets and Agents to Treat Diabetes. </w:t>
      </w:r>
      <w:r w:rsidRPr="00E0144A">
        <w:rPr>
          <w:rFonts w:ascii="Book Antiqua" w:hAnsi="Book Antiqua"/>
          <w:i/>
          <w:iCs/>
        </w:rPr>
        <w:t>Adv Biol (</w:t>
      </w:r>
      <w:proofErr w:type="spellStart"/>
      <w:r w:rsidRPr="00E0144A">
        <w:rPr>
          <w:rFonts w:ascii="Book Antiqua" w:hAnsi="Book Antiqua"/>
          <w:i/>
          <w:iCs/>
        </w:rPr>
        <w:t>Weinh</w:t>
      </w:r>
      <w:proofErr w:type="spellEnd"/>
      <w:r w:rsidRPr="00E0144A">
        <w:rPr>
          <w:rFonts w:ascii="Book Antiqua" w:hAnsi="Book Antiqua"/>
          <w:i/>
          <w:iCs/>
        </w:rPr>
        <w:t>)</w:t>
      </w:r>
      <w:r w:rsidRPr="00E0144A">
        <w:rPr>
          <w:rFonts w:ascii="Book Antiqua" w:hAnsi="Book Antiqua"/>
        </w:rPr>
        <w:t xml:space="preserve"> 2023; </w:t>
      </w:r>
      <w:r w:rsidRPr="00E0144A">
        <w:rPr>
          <w:rFonts w:ascii="Book Antiqua" w:hAnsi="Book Antiqua"/>
          <w:b/>
          <w:bCs/>
        </w:rPr>
        <w:t>7</w:t>
      </w:r>
      <w:r w:rsidRPr="00E0144A">
        <w:rPr>
          <w:rFonts w:ascii="Book Antiqua" w:hAnsi="Book Antiqua"/>
        </w:rPr>
        <w:t>: e2200151 [PMID: 36398493 DOI: 10.1002/adbi.202200151]</w:t>
      </w:r>
    </w:p>
    <w:p w14:paraId="706E6B2C"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62 </w:t>
      </w:r>
      <w:r w:rsidRPr="00E0144A">
        <w:rPr>
          <w:rFonts w:ascii="Book Antiqua" w:hAnsi="Book Antiqua"/>
          <w:b/>
          <w:bCs/>
        </w:rPr>
        <w:t>Reed J</w:t>
      </w:r>
      <w:r w:rsidRPr="00E0144A">
        <w:rPr>
          <w:rFonts w:ascii="Book Antiqua" w:hAnsi="Book Antiqua"/>
        </w:rPr>
        <w:t xml:space="preserve">, Bain S, </w:t>
      </w:r>
      <w:proofErr w:type="spellStart"/>
      <w:r w:rsidRPr="00E0144A">
        <w:rPr>
          <w:rFonts w:ascii="Book Antiqua" w:hAnsi="Book Antiqua"/>
        </w:rPr>
        <w:t>Kanamarlapudi</w:t>
      </w:r>
      <w:proofErr w:type="spellEnd"/>
      <w:r w:rsidRPr="00E0144A">
        <w:rPr>
          <w:rFonts w:ascii="Book Antiqua" w:hAnsi="Book Antiqua"/>
        </w:rPr>
        <w:t xml:space="preserve"> V. A Review of Current Trends with Type 2 Diabetes Epidemiology, </w:t>
      </w:r>
      <w:proofErr w:type="spellStart"/>
      <w:r w:rsidRPr="00E0144A">
        <w:rPr>
          <w:rFonts w:ascii="Book Antiqua" w:hAnsi="Book Antiqua"/>
        </w:rPr>
        <w:t>Aetiology</w:t>
      </w:r>
      <w:proofErr w:type="spellEnd"/>
      <w:r w:rsidRPr="00E0144A">
        <w:rPr>
          <w:rFonts w:ascii="Book Antiqua" w:hAnsi="Book Antiqua"/>
        </w:rPr>
        <w:t xml:space="preserve">, Pathogenesis, Treatments and Future Perspectives.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w:t>
      </w:r>
      <w:proofErr w:type="spellStart"/>
      <w:r w:rsidRPr="00E0144A">
        <w:rPr>
          <w:rFonts w:ascii="Book Antiqua" w:hAnsi="Book Antiqua"/>
          <w:i/>
          <w:iCs/>
        </w:rPr>
        <w:t>Syndr</w:t>
      </w:r>
      <w:proofErr w:type="spellEnd"/>
      <w:r w:rsidRPr="00E0144A">
        <w:rPr>
          <w:rFonts w:ascii="Book Antiqua" w:hAnsi="Book Antiqua"/>
          <w:i/>
          <w:iCs/>
        </w:rPr>
        <w:t xml:space="preserve"> </w:t>
      </w:r>
      <w:proofErr w:type="spellStart"/>
      <w:r w:rsidRPr="00E0144A">
        <w:rPr>
          <w:rFonts w:ascii="Book Antiqua" w:hAnsi="Book Antiqua"/>
          <w:i/>
          <w:iCs/>
        </w:rPr>
        <w:t>Obes</w:t>
      </w:r>
      <w:proofErr w:type="spellEnd"/>
      <w:r w:rsidRPr="00E0144A">
        <w:rPr>
          <w:rFonts w:ascii="Book Antiqua" w:hAnsi="Book Antiqua"/>
        </w:rPr>
        <w:t xml:space="preserve"> 2021; </w:t>
      </w:r>
      <w:r w:rsidRPr="00E0144A">
        <w:rPr>
          <w:rFonts w:ascii="Book Antiqua" w:hAnsi="Book Antiqua"/>
          <w:b/>
          <w:bCs/>
        </w:rPr>
        <w:t>14</w:t>
      </w:r>
      <w:r w:rsidRPr="00E0144A">
        <w:rPr>
          <w:rFonts w:ascii="Book Antiqua" w:hAnsi="Book Antiqua"/>
        </w:rPr>
        <w:t>: 3567-3602 [PMID: 34413662 DOI: 10.2147/DMSO.S319895]</w:t>
      </w:r>
    </w:p>
    <w:p w14:paraId="57125C3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63 </w:t>
      </w:r>
      <w:r w:rsidRPr="00E0144A">
        <w:rPr>
          <w:rFonts w:ascii="Book Antiqua" w:hAnsi="Book Antiqua"/>
          <w:b/>
          <w:bCs/>
        </w:rPr>
        <w:t>Xu D</w:t>
      </w:r>
      <w:r w:rsidRPr="00E0144A">
        <w:rPr>
          <w:rFonts w:ascii="Book Antiqua" w:hAnsi="Book Antiqua"/>
        </w:rPr>
        <w:t xml:space="preserve">, Nair A, Sigston C, Ho C, Li J, Yang D, Liao X, Chen W, Kuang M, Li Y, Reid C, Xiao H. Potential Roles of Glucagon-Like Peptide 1 Receptor Agonists (GLP-1 RAs) in </w:t>
      </w:r>
      <w:r w:rsidRPr="00E0144A">
        <w:rPr>
          <w:rFonts w:ascii="Book Antiqua" w:hAnsi="Book Antiqua"/>
        </w:rPr>
        <w:lastRenderedPageBreak/>
        <w:t xml:space="preserve">Nondiabetic Populations. </w:t>
      </w:r>
      <w:r w:rsidRPr="00E0144A">
        <w:rPr>
          <w:rFonts w:ascii="Book Antiqua" w:hAnsi="Book Antiqua"/>
          <w:i/>
          <w:iCs/>
        </w:rPr>
        <w:t>Cardiovasc Ther</w:t>
      </w:r>
      <w:r w:rsidRPr="00E0144A">
        <w:rPr>
          <w:rFonts w:ascii="Book Antiqua" w:hAnsi="Book Antiqua"/>
        </w:rPr>
        <w:t xml:space="preserve"> 2022; </w:t>
      </w:r>
      <w:r w:rsidRPr="00E0144A">
        <w:rPr>
          <w:rFonts w:ascii="Book Antiqua" w:hAnsi="Book Antiqua"/>
          <w:b/>
          <w:bCs/>
        </w:rPr>
        <w:t>2022</w:t>
      </w:r>
      <w:r w:rsidRPr="00E0144A">
        <w:rPr>
          <w:rFonts w:ascii="Book Antiqua" w:hAnsi="Book Antiqua"/>
        </w:rPr>
        <w:t>: 6820377 [PMID: 36474714 DOI: 10.1155/2022/6820377]</w:t>
      </w:r>
    </w:p>
    <w:p w14:paraId="76686CB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64 </w:t>
      </w:r>
      <w:r w:rsidRPr="00E0144A">
        <w:rPr>
          <w:rFonts w:ascii="Book Antiqua" w:hAnsi="Book Antiqua"/>
          <w:b/>
          <w:bCs/>
        </w:rPr>
        <w:t>Marso SP</w:t>
      </w:r>
      <w:r w:rsidRPr="00E0144A">
        <w:rPr>
          <w:rFonts w:ascii="Book Antiqua" w:hAnsi="Book Antiqua"/>
        </w:rPr>
        <w:t xml:space="preserve">, Daniels GH, Brown-Frandsen K, Kristensen P, Mann JF, Nauck MA, Nissen SE, Pocock S, Poulter NR, Ravn LS, Steinberg WM, </w:t>
      </w:r>
      <w:proofErr w:type="spellStart"/>
      <w:r w:rsidRPr="00E0144A">
        <w:rPr>
          <w:rFonts w:ascii="Book Antiqua" w:hAnsi="Book Antiqua"/>
        </w:rPr>
        <w:t>Stockner</w:t>
      </w:r>
      <w:proofErr w:type="spellEnd"/>
      <w:r w:rsidRPr="00E0144A">
        <w:rPr>
          <w:rFonts w:ascii="Book Antiqua" w:hAnsi="Book Antiqua"/>
        </w:rPr>
        <w:t xml:space="preserve"> M, </w:t>
      </w:r>
      <w:proofErr w:type="spellStart"/>
      <w:r w:rsidRPr="00E0144A">
        <w:rPr>
          <w:rFonts w:ascii="Book Antiqua" w:hAnsi="Book Antiqua"/>
        </w:rPr>
        <w:t>Zinman</w:t>
      </w:r>
      <w:proofErr w:type="spellEnd"/>
      <w:r w:rsidRPr="00E0144A">
        <w:rPr>
          <w:rFonts w:ascii="Book Antiqua" w:hAnsi="Book Antiqua"/>
        </w:rPr>
        <w:t xml:space="preserve"> B, </w:t>
      </w:r>
      <w:proofErr w:type="spellStart"/>
      <w:r w:rsidRPr="00E0144A">
        <w:rPr>
          <w:rFonts w:ascii="Book Antiqua" w:hAnsi="Book Antiqua"/>
        </w:rPr>
        <w:t>Bergenstal</w:t>
      </w:r>
      <w:proofErr w:type="spellEnd"/>
      <w:r w:rsidRPr="00E0144A">
        <w:rPr>
          <w:rFonts w:ascii="Book Antiqua" w:hAnsi="Book Antiqua"/>
        </w:rPr>
        <w:t xml:space="preserve"> RM, Buse JB; LEADER Steering Committee; LEADER Trial Investigators. Liraglutide and Cardiovascular Outcomes in Type 2 Diabetes. </w:t>
      </w:r>
      <w:r w:rsidRPr="00E0144A">
        <w:rPr>
          <w:rFonts w:ascii="Book Antiqua" w:hAnsi="Book Antiqua"/>
          <w:i/>
          <w:iCs/>
        </w:rPr>
        <w:t>N Engl J Med</w:t>
      </w:r>
      <w:r w:rsidRPr="00E0144A">
        <w:rPr>
          <w:rFonts w:ascii="Book Antiqua" w:hAnsi="Book Antiqua"/>
        </w:rPr>
        <w:t xml:space="preserve"> 2016; </w:t>
      </w:r>
      <w:r w:rsidRPr="00E0144A">
        <w:rPr>
          <w:rFonts w:ascii="Book Antiqua" w:hAnsi="Book Antiqua"/>
          <w:b/>
          <w:bCs/>
        </w:rPr>
        <w:t>375</w:t>
      </w:r>
      <w:r w:rsidRPr="00E0144A">
        <w:rPr>
          <w:rFonts w:ascii="Book Antiqua" w:hAnsi="Book Antiqua"/>
        </w:rPr>
        <w:t>: 311-322 [PMID: 27295427 DOI: 10.1056/NEJMoa1603827]</w:t>
      </w:r>
    </w:p>
    <w:p w14:paraId="1F2088CC"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65 </w:t>
      </w:r>
      <w:r w:rsidRPr="00E0144A">
        <w:rPr>
          <w:rFonts w:ascii="Book Antiqua" w:hAnsi="Book Antiqua"/>
          <w:b/>
          <w:bCs/>
        </w:rPr>
        <w:t>Sun F</w:t>
      </w:r>
      <w:r w:rsidRPr="00E0144A">
        <w:rPr>
          <w:rFonts w:ascii="Book Antiqua" w:hAnsi="Book Antiqua"/>
        </w:rPr>
        <w:t xml:space="preserve">, Chai S, Yu K, Quan X, Yang Z, Wu S, Zhang Y, Ji L, Wang J, Shi L. Gastrointestinal adverse events of glucagon-like peptide-1 receptor agonists in patients with type 2 diabetes: a systematic review and network meta-analysis. </w:t>
      </w:r>
      <w:r w:rsidRPr="00E0144A">
        <w:rPr>
          <w:rFonts w:ascii="Book Antiqua" w:hAnsi="Book Antiqua"/>
          <w:i/>
          <w:iCs/>
        </w:rPr>
        <w:t>Diabetes Technol Ther</w:t>
      </w:r>
      <w:r w:rsidRPr="00E0144A">
        <w:rPr>
          <w:rFonts w:ascii="Book Antiqua" w:hAnsi="Book Antiqua"/>
        </w:rPr>
        <w:t xml:space="preserve"> 2015; </w:t>
      </w:r>
      <w:r w:rsidRPr="00E0144A">
        <w:rPr>
          <w:rFonts w:ascii="Book Antiqua" w:hAnsi="Book Antiqua"/>
          <w:b/>
          <w:bCs/>
        </w:rPr>
        <w:t>17</w:t>
      </w:r>
      <w:r w:rsidRPr="00E0144A">
        <w:rPr>
          <w:rFonts w:ascii="Book Antiqua" w:hAnsi="Book Antiqua"/>
        </w:rPr>
        <w:t>: 35-42 [PMID: 25375397 DOI: 10.1089/dia.2014.0188]</w:t>
      </w:r>
    </w:p>
    <w:p w14:paraId="3E2CB09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66 </w:t>
      </w:r>
      <w:r w:rsidRPr="00E0144A">
        <w:rPr>
          <w:rFonts w:ascii="Book Antiqua" w:hAnsi="Book Antiqua"/>
          <w:b/>
          <w:bCs/>
        </w:rPr>
        <w:t>Ivanova EA</w:t>
      </w:r>
      <w:r w:rsidRPr="00E0144A">
        <w:rPr>
          <w:rFonts w:ascii="Book Antiqua" w:hAnsi="Book Antiqua"/>
        </w:rPr>
        <w:t xml:space="preserve">, </w:t>
      </w:r>
      <w:proofErr w:type="spellStart"/>
      <w:r w:rsidRPr="00E0144A">
        <w:rPr>
          <w:rFonts w:ascii="Book Antiqua" w:hAnsi="Book Antiqua"/>
        </w:rPr>
        <w:t>Parolari</w:t>
      </w:r>
      <w:proofErr w:type="spellEnd"/>
      <w:r w:rsidRPr="00E0144A">
        <w:rPr>
          <w:rFonts w:ascii="Book Antiqua" w:hAnsi="Book Antiqua"/>
        </w:rPr>
        <w:t xml:space="preserve"> A, </w:t>
      </w:r>
      <w:proofErr w:type="spellStart"/>
      <w:r w:rsidRPr="00E0144A">
        <w:rPr>
          <w:rFonts w:ascii="Book Antiqua" w:hAnsi="Book Antiqua"/>
        </w:rPr>
        <w:t>Myasoedova</w:t>
      </w:r>
      <w:proofErr w:type="spellEnd"/>
      <w:r w:rsidRPr="00E0144A">
        <w:rPr>
          <w:rFonts w:ascii="Book Antiqua" w:hAnsi="Book Antiqua"/>
        </w:rPr>
        <w:t xml:space="preserve"> V, </w:t>
      </w:r>
      <w:proofErr w:type="spellStart"/>
      <w:r w:rsidRPr="00E0144A">
        <w:rPr>
          <w:rFonts w:ascii="Book Antiqua" w:hAnsi="Book Antiqua"/>
        </w:rPr>
        <w:t>Melnichenko</w:t>
      </w:r>
      <w:proofErr w:type="spellEnd"/>
      <w:r w:rsidRPr="00E0144A">
        <w:rPr>
          <w:rFonts w:ascii="Book Antiqua" w:hAnsi="Book Antiqua"/>
        </w:rPr>
        <w:t xml:space="preserve"> AA, </w:t>
      </w:r>
      <w:proofErr w:type="spellStart"/>
      <w:r w:rsidRPr="00E0144A">
        <w:rPr>
          <w:rFonts w:ascii="Book Antiqua" w:hAnsi="Book Antiqua"/>
        </w:rPr>
        <w:t>Bobryshev</w:t>
      </w:r>
      <w:proofErr w:type="spellEnd"/>
      <w:r w:rsidRPr="00E0144A">
        <w:rPr>
          <w:rFonts w:ascii="Book Antiqua" w:hAnsi="Book Antiqua"/>
        </w:rPr>
        <w:t xml:space="preserve"> YV, Orekhov AN. Peroxisome proliferator-activated receptor (PPAR) gamma in cardiovascular disorders and cardiovascular surgery. </w:t>
      </w:r>
      <w:r w:rsidRPr="00E0144A">
        <w:rPr>
          <w:rFonts w:ascii="Book Antiqua" w:hAnsi="Book Antiqua"/>
          <w:i/>
          <w:iCs/>
        </w:rPr>
        <w:t xml:space="preserve">J </w:t>
      </w:r>
      <w:proofErr w:type="spellStart"/>
      <w:r w:rsidRPr="00E0144A">
        <w:rPr>
          <w:rFonts w:ascii="Book Antiqua" w:hAnsi="Book Antiqua"/>
          <w:i/>
          <w:iCs/>
        </w:rPr>
        <w:t>Cardiol</w:t>
      </w:r>
      <w:proofErr w:type="spellEnd"/>
      <w:r w:rsidRPr="00E0144A">
        <w:rPr>
          <w:rFonts w:ascii="Book Antiqua" w:hAnsi="Book Antiqua"/>
        </w:rPr>
        <w:t xml:space="preserve"> 2015; </w:t>
      </w:r>
      <w:r w:rsidRPr="00E0144A">
        <w:rPr>
          <w:rFonts w:ascii="Book Antiqua" w:hAnsi="Book Antiqua"/>
          <w:b/>
          <w:bCs/>
        </w:rPr>
        <w:t>66</w:t>
      </w:r>
      <w:r w:rsidRPr="00E0144A">
        <w:rPr>
          <w:rFonts w:ascii="Book Antiqua" w:hAnsi="Book Antiqua"/>
        </w:rPr>
        <w:t>: 271-278 [PMID: 26072262 DOI: 10.1016/j.jjcc.2015.05.004]</w:t>
      </w:r>
    </w:p>
    <w:p w14:paraId="537F1FF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67 </w:t>
      </w:r>
      <w:proofErr w:type="spellStart"/>
      <w:r w:rsidRPr="00E0144A">
        <w:rPr>
          <w:rFonts w:ascii="Book Antiqua" w:hAnsi="Book Antiqua"/>
          <w:b/>
          <w:bCs/>
        </w:rPr>
        <w:t>Devchand</w:t>
      </w:r>
      <w:proofErr w:type="spellEnd"/>
      <w:r w:rsidRPr="00E0144A">
        <w:rPr>
          <w:rFonts w:ascii="Book Antiqua" w:hAnsi="Book Antiqua"/>
          <w:b/>
          <w:bCs/>
        </w:rPr>
        <w:t xml:space="preserve"> PR</w:t>
      </w:r>
      <w:r w:rsidRPr="00E0144A">
        <w:rPr>
          <w:rFonts w:ascii="Book Antiqua" w:hAnsi="Book Antiqua"/>
        </w:rPr>
        <w:t xml:space="preserve">, Liu T, Altman RB, FitzGerald GA, Schadt EE. The Pioglitazone Trek via Human PPAR Gamma: From Discovery to a Medicine at the FDA and Beyond. </w:t>
      </w:r>
      <w:r w:rsidRPr="00E0144A">
        <w:rPr>
          <w:rFonts w:ascii="Book Antiqua" w:hAnsi="Book Antiqua"/>
          <w:i/>
          <w:iCs/>
        </w:rPr>
        <w:t xml:space="preserve">Front </w:t>
      </w:r>
      <w:proofErr w:type="spellStart"/>
      <w:r w:rsidRPr="00E0144A">
        <w:rPr>
          <w:rFonts w:ascii="Book Antiqua" w:hAnsi="Book Antiqua"/>
          <w:i/>
          <w:iCs/>
        </w:rPr>
        <w:t>Pharmacol</w:t>
      </w:r>
      <w:proofErr w:type="spellEnd"/>
      <w:r w:rsidRPr="00E0144A">
        <w:rPr>
          <w:rFonts w:ascii="Book Antiqua" w:hAnsi="Book Antiqua"/>
        </w:rPr>
        <w:t xml:space="preserve"> 2018; </w:t>
      </w:r>
      <w:r w:rsidRPr="00E0144A">
        <w:rPr>
          <w:rFonts w:ascii="Book Antiqua" w:hAnsi="Book Antiqua"/>
          <w:b/>
          <w:bCs/>
        </w:rPr>
        <w:t>9</w:t>
      </w:r>
      <w:r w:rsidRPr="00E0144A">
        <w:rPr>
          <w:rFonts w:ascii="Book Antiqua" w:hAnsi="Book Antiqua"/>
        </w:rPr>
        <w:t>: 1093 [PMID: 30337873 DOI: 10.3389/fphar.2018.01093]</w:t>
      </w:r>
    </w:p>
    <w:p w14:paraId="4EFB214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68 </w:t>
      </w:r>
      <w:r w:rsidRPr="00E0144A">
        <w:rPr>
          <w:rFonts w:ascii="Book Antiqua" w:hAnsi="Book Antiqua"/>
          <w:b/>
          <w:bCs/>
        </w:rPr>
        <w:t>Yang HW</w:t>
      </w:r>
      <w:r w:rsidRPr="00E0144A">
        <w:rPr>
          <w:rFonts w:ascii="Book Antiqua" w:hAnsi="Book Antiqua"/>
        </w:rPr>
        <w:t xml:space="preserve">, Huang YG, Gai CL, Chai GR, Lee S. Serum </w:t>
      </w:r>
      <w:proofErr w:type="spellStart"/>
      <w:r w:rsidRPr="00E0144A">
        <w:rPr>
          <w:rFonts w:ascii="Book Antiqua" w:hAnsi="Book Antiqua"/>
        </w:rPr>
        <w:t>vaspin</w:t>
      </w:r>
      <w:proofErr w:type="spellEnd"/>
      <w:r w:rsidRPr="00E0144A">
        <w:rPr>
          <w:rFonts w:ascii="Book Antiqua" w:hAnsi="Book Antiqua"/>
        </w:rPr>
        <w:t xml:space="preserve"> levels are positively associated with diabetic retinopathy in patients with type 2 diabetes mellitus. </w:t>
      </w:r>
      <w:r w:rsidRPr="00E0144A">
        <w:rPr>
          <w:rFonts w:ascii="Book Antiqua" w:hAnsi="Book Antiqua"/>
          <w:i/>
          <w:iCs/>
        </w:rPr>
        <w:t xml:space="preserve">J Diabetes </w:t>
      </w:r>
      <w:proofErr w:type="spellStart"/>
      <w:r w:rsidRPr="00E0144A">
        <w:rPr>
          <w:rFonts w:ascii="Book Antiqua" w:hAnsi="Book Antiqua"/>
          <w:i/>
          <w:iCs/>
        </w:rPr>
        <w:t>Investig</w:t>
      </w:r>
      <w:proofErr w:type="spellEnd"/>
      <w:r w:rsidRPr="00E0144A">
        <w:rPr>
          <w:rFonts w:ascii="Book Antiqua" w:hAnsi="Book Antiqua"/>
        </w:rPr>
        <w:t xml:space="preserve"> 2021; </w:t>
      </w:r>
      <w:r w:rsidRPr="00E0144A">
        <w:rPr>
          <w:rFonts w:ascii="Book Antiqua" w:hAnsi="Book Antiqua"/>
          <w:b/>
          <w:bCs/>
        </w:rPr>
        <w:t>12</w:t>
      </w:r>
      <w:r w:rsidRPr="00E0144A">
        <w:rPr>
          <w:rFonts w:ascii="Book Antiqua" w:hAnsi="Book Antiqua"/>
        </w:rPr>
        <w:t>: 566-573 [PMID: 32797727 DOI: 10.1111/jdi.13385]</w:t>
      </w:r>
    </w:p>
    <w:p w14:paraId="133857A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69 </w:t>
      </w:r>
      <w:r w:rsidRPr="00E0144A">
        <w:rPr>
          <w:rFonts w:ascii="Book Antiqua" w:hAnsi="Book Antiqua"/>
          <w:b/>
          <w:bCs/>
        </w:rPr>
        <w:t>Rizzo MR</w:t>
      </w:r>
      <w:r w:rsidRPr="00E0144A">
        <w:rPr>
          <w:rFonts w:ascii="Book Antiqua" w:hAnsi="Book Antiqua"/>
        </w:rPr>
        <w:t xml:space="preserve">, Di </w:t>
      </w:r>
      <w:proofErr w:type="spellStart"/>
      <w:r w:rsidRPr="00E0144A">
        <w:rPr>
          <w:rFonts w:ascii="Book Antiqua" w:hAnsi="Book Antiqua"/>
        </w:rPr>
        <w:t>Meo</w:t>
      </w:r>
      <w:proofErr w:type="spellEnd"/>
      <w:r w:rsidRPr="00E0144A">
        <w:rPr>
          <w:rFonts w:ascii="Book Antiqua" w:hAnsi="Book Antiqua"/>
        </w:rPr>
        <w:t xml:space="preserve"> I, </w:t>
      </w:r>
      <w:proofErr w:type="spellStart"/>
      <w:r w:rsidRPr="00E0144A">
        <w:rPr>
          <w:rFonts w:ascii="Book Antiqua" w:hAnsi="Book Antiqua"/>
        </w:rPr>
        <w:t>Polito</w:t>
      </w:r>
      <w:proofErr w:type="spellEnd"/>
      <w:r w:rsidRPr="00E0144A">
        <w:rPr>
          <w:rFonts w:ascii="Book Antiqua" w:hAnsi="Book Antiqua"/>
        </w:rPr>
        <w:t xml:space="preserve"> R, Auriemma MC, Gambardella A, di Mauro G, Capuano A, </w:t>
      </w:r>
      <w:proofErr w:type="spellStart"/>
      <w:r w:rsidRPr="00E0144A">
        <w:rPr>
          <w:rFonts w:ascii="Book Antiqua" w:hAnsi="Book Antiqua"/>
        </w:rPr>
        <w:t>Paolisso</w:t>
      </w:r>
      <w:proofErr w:type="spellEnd"/>
      <w:r w:rsidRPr="00E0144A">
        <w:rPr>
          <w:rFonts w:ascii="Book Antiqua" w:hAnsi="Book Antiqua"/>
        </w:rPr>
        <w:t xml:space="preserve"> G. Cognitive impairment and type 2 diabetes mellitus: Focus of SGLT2 inhibitors treatment. </w:t>
      </w:r>
      <w:proofErr w:type="spellStart"/>
      <w:r w:rsidRPr="00E0144A">
        <w:rPr>
          <w:rFonts w:ascii="Book Antiqua" w:hAnsi="Book Antiqua"/>
          <w:i/>
          <w:iCs/>
        </w:rPr>
        <w:t>Pharmacol</w:t>
      </w:r>
      <w:proofErr w:type="spellEnd"/>
      <w:r w:rsidRPr="00E0144A">
        <w:rPr>
          <w:rFonts w:ascii="Book Antiqua" w:hAnsi="Book Antiqua"/>
          <w:i/>
          <w:iCs/>
        </w:rPr>
        <w:t xml:space="preserve"> Res</w:t>
      </w:r>
      <w:r w:rsidRPr="00E0144A">
        <w:rPr>
          <w:rFonts w:ascii="Book Antiqua" w:hAnsi="Book Antiqua"/>
        </w:rPr>
        <w:t xml:space="preserve"> 2022; </w:t>
      </w:r>
      <w:r w:rsidRPr="00E0144A">
        <w:rPr>
          <w:rFonts w:ascii="Book Antiqua" w:hAnsi="Book Antiqua"/>
          <w:b/>
          <w:bCs/>
        </w:rPr>
        <w:t>176</w:t>
      </w:r>
      <w:r w:rsidRPr="00E0144A">
        <w:rPr>
          <w:rFonts w:ascii="Book Antiqua" w:hAnsi="Book Antiqua"/>
        </w:rPr>
        <w:t>: 106062 [PMID: 35017046 DOI: 10.1016/j.phrs.2022.106062]</w:t>
      </w:r>
    </w:p>
    <w:p w14:paraId="738706E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70 </w:t>
      </w:r>
      <w:proofErr w:type="spellStart"/>
      <w:r w:rsidRPr="00E0144A">
        <w:rPr>
          <w:rFonts w:ascii="Book Antiqua" w:hAnsi="Book Antiqua"/>
          <w:b/>
          <w:bCs/>
        </w:rPr>
        <w:t>Karamitri</w:t>
      </w:r>
      <w:proofErr w:type="spellEnd"/>
      <w:r w:rsidRPr="00E0144A">
        <w:rPr>
          <w:rFonts w:ascii="Book Antiqua" w:hAnsi="Book Antiqua"/>
          <w:b/>
          <w:bCs/>
        </w:rPr>
        <w:t xml:space="preserve"> A</w:t>
      </w:r>
      <w:r w:rsidRPr="00E0144A">
        <w:rPr>
          <w:rFonts w:ascii="Book Antiqua" w:hAnsi="Book Antiqua"/>
        </w:rPr>
        <w:t xml:space="preserve">, Jockers R. Melatonin in type 2 diabetes mellitus and obesity. </w:t>
      </w:r>
      <w:r w:rsidRPr="00E0144A">
        <w:rPr>
          <w:rFonts w:ascii="Book Antiqua" w:hAnsi="Book Antiqua"/>
          <w:i/>
          <w:iCs/>
        </w:rPr>
        <w:t>Nat Rev Endocrinol</w:t>
      </w:r>
      <w:r w:rsidRPr="00E0144A">
        <w:rPr>
          <w:rFonts w:ascii="Book Antiqua" w:hAnsi="Book Antiqua"/>
        </w:rPr>
        <w:t xml:space="preserve"> 2019; </w:t>
      </w:r>
      <w:r w:rsidRPr="00E0144A">
        <w:rPr>
          <w:rFonts w:ascii="Book Antiqua" w:hAnsi="Book Antiqua"/>
          <w:b/>
          <w:bCs/>
        </w:rPr>
        <w:t>15</w:t>
      </w:r>
      <w:r w:rsidRPr="00E0144A">
        <w:rPr>
          <w:rFonts w:ascii="Book Antiqua" w:hAnsi="Book Antiqua"/>
        </w:rPr>
        <w:t>: 105-125 [PMID: 30531911 DOI: 10.1038/s41574-018-0130-1]</w:t>
      </w:r>
    </w:p>
    <w:p w14:paraId="1E21452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71 </w:t>
      </w:r>
      <w:r w:rsidRPr="00E0144A">
        <w:rPr>
          <w:rFonts w:ascii="Book Antiqua" w:hAnsi="Book Antiqua"/>
          <w:b/>
          <w:bCs/>
        </w:rPr>
        <w:t>Yu LM</w:t>
      </w:r>
      <w:r w:rsidRPr="00E0144A">
        <w:rPr>
          <w:rFonts w:ascii="Book Antiqua" w:hAnsi="Book Antiqua"/>
        </w:rPr>
        <w:t xml:space="preserve">, Dong X, Xue XD, Xu S, Zhang X, Xu YL, Wang ZS, Wang Y, Gao H, Liang YX, Yang Y, Wang HS. Melatonin attenuates diabetic cardiomyopathy and reduces </w:t>
      </w:r>
      <w:r w:rsidRPr="00E0144A">
        <w:rPr>
          <w:rFonts w:ascii="Book Antiqua" w:hAnsi="Book Antiqua"/>
        </w:rPr>
        <w:lastRenderedPageBreak/>
        <w:t xml:space="preserve">myocardial vulnerability to ischemia-reperfusion injury by improving mitochondrial quality control: Role of SIRT6. </w:t>
      </w:r>
      <w:r w:rsidRPr="00E0144A">
        <w:rPr>
          <w:rFonts w:ascii="Book Antiqua" w:hAnsi="Book Antiqua"/>
          <w:i/>
          <w:iCs/>
        </w:rPr>
        <w:t>J Pineal Res</w:t>
      </w:r>
      <w:r w:rsidRPr="00E0144A">
        <w:rPr>
          <w:rFonts w:ascii="Book Antiqua" w:hAnsi="Book Antiqua"/>
        </w:rPr>
        <w:t xml:space="preserve"> 2021; </w:t>
      </w:r>
      <w:r w:rsidRPr="00E0144A">
        <w:rPr>
          <w:rFonts w:ascii="Book Antiqua" w:hAnsi="Book Antiqua"/>
          <w:b/>
          <w:bCs/>
        </w:rPr>
        <w:t>70</w:t>
      </w:r>
      <w:r w:rsidRPr="00E0144A">
        <w:rPr>
          <w:rFonts w:ascii="Book Antiqua" w:hAnsi="Book Antiqua"/>
        </w:rPr>
        <w:t>: e12698 [PMID: 33016468 DOI: 10.1111/jpi.12698]</w:t>
      </w:r>
    </w:p>
    <w:p w14:paraId="7D65E23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72 </w:t>
      </w:r>
      <w:r w:rsidRPr="00E0144A">
        <w:rPr>
          <w:rFonts w:ascii="Book Antiqua" w:hAnsi="Book Antiqua"/>
          <w:b/>
          <w:bCs/>
        </w:rPr>
        <w:t>Decara J</w:t>
      </w:r>
      <w:r w:rsidRPr="00E0144A">
        <w:rPr>
          <w:rFonts w:ascii="Book Antiqua" w:hAnsi="Book Antiqua"/>
        </w:rPr>
        <w:t>, Rivera P, López-</w:t>
      </w:r>
      <w:proofErr w:type="spellStart"/>
      <w:r w:rsidRPr="00E0144A">
        <w:rPr>
          <w:rFonts w:ascii="Book Antiqua" w:hAnsi="Book Antiqua"/>
        </w:rPr>
        <w:t>Gambero</w:t>
      </w:r>
      <w:proofErr w:type="spellEnd"/>
      <w:r w:rsidRPr="00E0144A">
        <w:rPr>
          <w:rFonts w:ascii="Book Antiqua" w:hAnsi="Book Antiqua"/>
        </w:rPr>
        <w:t xml:space="preserve"> AJ, Serrano A, </w:t>
      </w:r>
      <w:proofErr w:type="spellStart"/>
      <w:r w:rsidRPr="00E0144A">
        <w:rPr>
          <w:rFonts w:ascii="Book Antiqua" w:hAnsi="Book Antiqua"/>
        </w:rPr>
        <w:t>Pavón</w:t>
      </w:r>
      <w:proofErr w:type="spellEnd"/>
      <w:r w:rsidRPr="00E0144A">
        <w:rPr>
          <w:rFonts w:ascii="Book Antiqua" w:hAnsi="Book Antiqua"/>
        </w:rPr>
        <w:t xml:space="preserve"> FJ, </w:t>
      </w:r>
      <w:proofErr w:type="spellStart"/>
      <w:r w:rsidRPr="00E0144A">
        <w:rPr>
          <w:rFonts w:ascii="Book Antiqua" w:hAnsi="Book Antiqua"/>
        </w:rPr>
        <w:t>Baixeras</w:t>
      </w:r>
      <w:proofErr w:type="spellEnd"/>
      <w:r w:rsidRPr="00E0144A">
        <w:rPr>
          <w:rFonts w:ascii="Book Antiqua" w:hAnsi="Book Antiqua"/>
        </w:rPr>
        <w:t xml:space="preserve"> E, Rodríguez de Fonseca F, Suárez J. Peroxisome Proliferator-Activated Receptors: Experimental Targeting for the Treatment of Inflammatory Bowel Diseases. </w:t>
      </w:r>
      <w:r w:rsidRPr="00E0144A">
        <w:rPr>
          <w:rFonts w:ascii="Book Antiqua" w:hAnsi="Book Antiqua"/>
          <w:i/>
          <w:iCs/>
        </w:rPr>
        <w:t xml:space="preserve">Front </w:t>
      </w:r>
      <w:proofErr w:type="spellStart"/>
      <w:r w:rsidRPr="00E0144A">
        <w:rPr>
          <w:rFonts w:ascii="Book Antiqua" w:hAnsi="Book Antiqua"/>
          <w:i/>
          <w:iCs/>
        </w:rPr>
        <w:t>Pharmacol</w:t>
      </w:r>
      <w:proofErr w:type="spellEnd"/>
      <w:r w:rsidRPr="00E0144A">
        <w:rPr>
          <w:rFonts w:ascii="Book Antiqua" w:hAnsi="Book Antiqua"/>
        </w:rPr>
        <w:t xml:space="preserve"> 2020; </w:t>
      </w:r>
      <w:r w:rsidRPr="00E0144A">
        <w:rPr>
          <w:rFonts w:ascii="Book Antiqua" w:hAnsi="Book Antiqua"/>
          <w:b/>
          <w:bCs/>
        </w:rPr>
        <w:t>11</w:t>
      </w:r>
      <w:r w:rsidRPr="00E0144A">
        <w:rPr>
          <w:rFonts w:ascii="Book Antiqua" w:hAnsi="Book Antiqua"/>
        </w:rPr>
        <w:t>: 730 [PMID: 32536865 DOI: 10.3389/fphar.2020.00730]</w:t>
      </w:r>
    </w:p>
    <w:p w14:paraId="48A4796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73 </w:t>
      </w:r>
      <w:r w:rsidRPr="00E0144A">
        <w:rPr>
          <w:rFonts w:ascii="Book Antiqua" w:hAnsi="Book Antiqua"/>
          <w:b/>
          <w:bCs/>
        </w:rPr>
        <w:t>Wang Y</w:t>
      </w:r>
      <w:r w:rsidRPr="00E0144A">
        <w:rPr>
          <w:rFonts w:ascii="Book Antiqua" w:hAnsi="Book Antiqua"/>
        </w:rPr>
        <w:t xml:space="preserve">, Nakajima T, Gonzalez FJ, Tanaka N. PPARs as Metabolic Regulators in the Liver: Lessons from Liver-Specific PPAR-Null Mice. </w:t>
      </w:r>
      <w:r w:rsidRPr="00E0144A">
        <w:rPr>
          <w:rFonts w:ascii="Book Antiqua" w:hAnsi="Book Antiqua"/>
          <w:i/>
          <w:iCs/>
        </w:rPr>
        <w:t>Int J Mol Sci</w:t>
      </w:r>
      <w:r w:rsidRPr="00E0144A">
        <w:rPr>
          <w:rFonts w:ascii="Book Antiqua" w:hAnsi="Book Antiqua"/>
        </w:rPr>
        <w:t xml:space="preserve"> 2020; </w:t>
      </w:r>
      <w:r w:rsidRPr="00E0144A">
        <w:rPr>
          <w:rFonts w:ascii="Book Antiqua" w:hAnsi="Book Antiqua"/>
          <w:b/>
          <w:bCs/>
        </w:rPr>
        <w:t>21</w:t>
      </w:r>
      <w:r w:rsidRPr="00E0144A">
        <w:rPr>
          <w:rFonts w:ascii="Book Antiqua" w:hAnsi="Book Antiqua"/>
        </w:rPr>
        <w:t xml:space="preserve"> [PMID: 32192216 DOI: 10.3390/ijms21062061]</w:t>
      </w:r>
    </w:p>
    <w:p w14:paraId="68D13B9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74 </w:t>
      </w:r>
      <w:r w:rsidRPr="00E0144A">
        <w:rPr>
          <w:rFonts w:ascii="Book Antiqua" w:hAnsi="Book Antiqua"/>
          <w:b/>
          <w:bCs/>
        </w:rPr>
        <w:t>Pola S</w:t>
      </w:r>
      <w:r w:rsidRPr="00E0144A">
        <w:rPr>
          <w:rFonts w:ascii="Book Antiqua" w:hAnsi="Book Antiqua"/>
        </w:rPr>
        <w:t xml:space="preserve">, Shah SR, </w:t>
      </w:r>
      <w:proofErr w:type="spellStart"/>
      <w:r w:rsidRPr="00E0144A">
        <w:rPr>
          <w:rFonts w:ascii="Book Antiqua" w:hAnsi="Book Antiqua"/>
        </w:rPr>
        <w:t>Pingali</w:t>
      </w:r>
      <w:proofErr w:type="spellEnd"/>
      <w:r w:rsidRPr="00E0144A">
        <w:rPr>
          <w:rFonts w:ascii="Book Antiqua" w:hAnsi="Book Antiqua"/>
        </w:rPr>
        <w:t xml:space="preserve"> H, </w:t>
      </w:r>
      <w:proofErr w:type="spellStart"/>
      <w:r w:rsidRPr="00E0144A">
        <w:rPr>
          <w:rFonts w:ascii="Book Antiqua" w:hAnsi="Book Antiqua"/>
        </w:rPr>
        <w:t>Zaware</w:t>
      </w:r>
      <w:proofErr w:type="spellEnd"/>
      <w:r w:rsidRPr="00E0144A">
        <w:rPr>
          <w:rFonts w:ascii="Book Antiqua" w:hAnsi="Book Antiqua"/>
        </w:rPr>
        <w:t xml:space="preserve"> P, </w:t>
      </w:r>
      <w:proofErr w:type="spellStart"/>
      <w:r w:rsidRPr="00E0144A">
        <w:rPr>
          <w:rFonts w:ascii="Book Antiqua" w:hAnsi="Book Antiqua"/>
        </w:rPr>
        <w:t>Thube</w:t>
      </w:r>
      <w:proofErr w:type="spellEnd"/>
      <w:r w:rsidRPr="00E0144A">
        <w:rPr>
          <w:rFonts w:ascii="Book Antiqua" w:hAnsi="Book Antiqua"/>
        </w:rPr>
        <w:t xml:space="preserve"> B, </w:t>
      </w:r>
      <w:proofErr w:type="spellStart"/>
      <w:r w:rsidRPr="00E0144A">
        <w:rPr>
          <w:rFonts w:ascii="Book Antiqua" w:hAnsi="Book Antiqua"/>
        </w:rPr>
        <w:t>Makadia</w:t>
      </w:r>
      <w:proofErr w:type="spellEnd"/>
      <w:r w:rsidRPr="00E0144A">
        <w:rPr>
          <w:rFonts w:ascii="Book Antiqua" w:hAnsi="Book Antiqua"/>
        </w:rPr>
        <w:t xml:space="preserve"> P, Patel H, Bandyopadhyay D, Rath A, Giri S, Patel JH, Ranvir RK, Sundar SR, Patel H, Kumar J, Jain MR. Discovery of a potent G-protein-coupled receptor 119 agonist for the treatment of type 2 diabetes. </w:t>
      </w:r>
      <w:proofErr w:type="spellStart"/>
      <w:r w:rsidRPr="00E0144A">
        <w:rPr>
          <w:rFonts w:ascii="Book Antiqua" w:hAnsi="Book Antiqua"/>
          <w:i/>
          <w:iCs/>
        </w:rPr>
        <w:t>Bioorg</w:t>
      </w:r>
      <w:proofErr w:type="spellEnd"/>
      <w:r w:rsidRPr="00E0144A">
        <w:rPr>
          <w:rFonts w:ascii="Book Antiqua" w:hAnsi="Book Antiqua"/>
          <w:i/>
          <w:iCs/>
        </w:rPr>
        <w:t xml:space="preserve"> Med Chem</w:t>
      </w:r>
      <w:r w:rsidRPr="00E0144A">
        <w:rPr>
          <w:rFonts w:ascii="Book Antiqua" w:hAnsi="Book Antiqua"/>
        </w:rPr>
        <w:t xml:space="preserve"> 2021; </w:t>
      </w:r>
      <w:r w:rsidRPr="00E0144A">
        <w:rPr>
          <w:rFonts w:ascii="Book Antiqua" w:hAnsi="Book Antiqua"/>
          <w:b/>
          <w:bCs/>
        </w:rPr>
        <w:t>35</w:t>
      </w:r>
      <w:r w:rsidRPr="00E0144A">
        <w:rPr>
          <w:rFonts w:ascii="Book Antiqua" w:hAnsi="Book Antiqua"/>
        </w:rPr>
        <w:t>: 116071 [PMID: 33611013 DOI: 10.1016/j.bmc.2021.116071]</w:t>
      </w:r>
    </w:p>
    <w:p w14:paraId="3DE87A1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75 </w:t>
      </w:r>
      <w:r w:rsidRPr="00E0144A">
        <w:rPr>
          <w:rFonts w:ascii="Book Antiqua" w:hAnsi="Book Antiqua"/>
          <w:b/>
          <w:bCs/>
        </w:rPr>
        <w:t>Papazoglou I</w:t>
      </w:r>
      <w:r w:rsidRPr="00E0144A">
        <w:rPr>
          <w:rFonts w:ascii="Book Antiqua" w:hAnsi="Book Antiqua"/>
        </w:rPr>
        <w:t xml:space="preserve">, Lee JH, Cui Z, Li C, </w:t>
      </w:r>
      <w:proofErr w:type="spellStart"/>
      <w:r w:rsidRPr="00E0144A">
        <w:rPr>
          <w:rFonts w:ascii="Book Antiqua" w:hAnsi="Book Antiqua"/>
        </w:rPr>
        <w:t>Fulgenzi</w:t>
      </w:r>
      <w:proofErr w:type="spellEnd"/>
      <w:r w:rsidRPr="00E0144A">
        <w:rPr>
          <w:rFonts w:ascii="Book Antiqua" w:hAnsi="Book Antiqua"/>
        </w:rPr>
        <w:t xml:space="preserve"> G, Bahn YJ, </w:t>
      </w:r>
      <w:proofErr w:type="spellStart"/>
      <w:r w:rsidRPr="00E0144A">
        <w:rPr>
          <w:rFonts w:ascii="Book Antiqua" w:hAnsi="Book Antiqua"/>
        </w:rPr>
        <w:t>Staniszewska-Goraczniak</w:t>
      </w:r>
      <w:proofErr w:type="spellEnd"/>
      <w:r w:rsidRPr="00E0144A">
        <w:rPr>
          <w:rFonts w:ascii="Book Antiqua" w:hAnsi="Book Antiqua"/>
        </w:rPr>
        <w:t xml:space="preserve"> HM, </w:t>
      </w:r>
      <w:proofErr w:type="spellStart"/>
      <w:r w:rsidRPr="00E0144A">
        <w:rPr>
          <w:rFonts w:ascii="Book Antiqua" w:hAnsi="Book Antiqua"/>
        </w:rPr>
        <w:t>Piñol</w:t>
      </w:r>
      <w:proofErr w:type="spellEnd"/>
      <w:r w:rsidRPr="00E0144A">
        <w:rPr>
          <w:rFonts w:ascii="Book Antiqua" w:hAnsi="Book Antiqua"/>
        </w:rPr>
        <w:t xml:space="preserve"> RA, Hogue IB, </w:t>
      </w:r>
      <w:proofErr w:type="spellStart"/>
      <w:r w:rsidRPr="00E0144A">
        <w:rPr>
          <w:rFonts w:ascii="Book Antiqua" w:hAnsi="Book Antiqua"/>
        </w:rPr>
        <w:t>Enquist</w:t>
      </w:r>
      <w:proofErr w:type="spellEnd"/>
      <w:r w:rsidRPr="00E0144A">
        <w:rPr>
          <w:rFonts w:ascii="Book Antiqua" w:hAnsi="Book Antiqua"/>
        </w:rPr>
        <w:t xml:space="preserve"> LW, </w:t>
      </w:r>
      <w:proofErr w:type="spellStart"/>
      <w:r w:rsidRPr="00E0144A">
        <w:rPr>
          <w:rFonts w:ascii="Book Antiqua" w:hAnsi="Book Antiqua"/>
        </w:rPr>
        <w:t>Krashes</w:t>
      </w:r>
      <w:proofErr w:type="spellEnd"/>
      <w:r w:rsidRPr="00E0144A">
        <w:rPr>
          <w:rFonts w:ascii="Book Antiqua" w:hAnsi="Book Antiqua"/>
        </w:rPr>
        <w:t xml:space="preserve"> MJ, Rane SG. A distinct hypothalamus-to-β cell circuit modulates insulin secretion. </w:t>
      </w:r>
      <w:r w:rsidRPr="00E0144A">
        <w:rPr>
          <w:rFonts w:ascii="Book Antiqua" w:hAnsi="Book Antiqua"/>
          <w:i/>
          <w:iCs/>
        </w:rPr>
        <w:t xml:space="preserve">Cell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34</w:t>
      </w:r>
      <w:r w:rsidRPr="00E0144A">
        <w:rPr>
          <w:rFonts w:ascii="Book Antiqua" w:hAnsi="Book Antiqua"/>
        </w:rPr>
        <w:t>: 285-298.e7 [PMID: 35108515 DOI: 10.1016/j.cmet.2021.12.020]</w:t>
      </w:r>
    </w:p>
    <w:p w14:paraId="1AA04A2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76 </w:t>
      </w:r>
      <w:r w:rsidRPr="00E0144A">
        <w:rPr>
          <w:rFonts w:ascii="Book Antiqua" w:hAnsi="Book Antiqua"/>
          <w:b/>
          <w:bCs/>
        </w:rPr>
        <w:t>Vieira R</w:t>
      </w:r>
      <w:r w:rsidRPr="00E0144A">
        <w:rPr>
          <w:rFonts w:ascii="Book Antiqua" w:hAnsi="Book Antiqua"/>
        </w:rPr>
        <w:t xml:space="preserve">, Souto SB, Sánchez-López E, Machado AL, Severino P, Jose S, Santini A, Fortuna A, García ML, Silva AM, Souto EB. Sugar-Lowering Drugs for Type 2 Diabetes Mellitus and Metabolic Syndrome-Review of Classical and New Compounds: Part-I. </w:t>
      </w:r>
      <w:r w:rsidRPr="00E0144A">
        <w:rPr>
          <w:rFonts w:ascii="Book Antiqua" w:hAnsi="Book Antiqua"/>
          <w:i/>
          <w:iCs/>
        </w:rPr>
        <w:t>Pharmaceuticals (Basel)</w:t>
      </w:r>
      <w:r w:rsidRPr="00E0144A">
        <w:rPr>
          <w:rFonts w:ascii="Book Antiqua" w:hAnsi="Book Antiqua"/>
        </w:rPr>
        <w:t xml:space="preserve"> 2019; </w:t>
      </w:r>
      <w:r w:rsidRPr="00E0144A">
        <w:rPr>
          <w:rFonts w:ascii="Book Antiqua" w:hAnsi="Book Antiqua"/>
          <w:b/>
          <w:bCs/>
        </w:rPr>
        <w:t>12</w:t>
      </w:r>
      <w:r w:rsidRPr="00E0144A">
        <w:rPr>
          <w:rFonts w:ascii="Book Antiqua" w:hAnsi="Book Antiqua"/>
        </w:rPr>
        <w:t xml:space="preserve"> [PMID: 31658729 DOI: 10.3390/ph12040152]</w:t>
      </w:r>
    </w:p>
    <w:p w14:paraId="124886F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77 </w:t>
      </w:r>
      <w:r w:rsidRPr="00E0144A">
        <w:rPr>
          <w:rFonts w:ascii="Book Antiqua" w:hAnsi="Book Antiqua"/>
          <w:b/>
          <w:bCs/>
        </w:rPr>
        <w:t>Wan W</w:t>
      </w:r>
      <w:r w:rsidRPr="00E0144A">
        <w:rPr>
          <w:rFonts w:ascii="Book Antiqua" w:hAnsi="Book Antiqua"/>
        </w:rPr>
        <w:t xml:space="preserve">, Qin Q, Xie L, Zhang H, Wu F, Stevens RC, Liu Y. GLP-1R Signaling and Functional Molecules in Incretin Therapy. </w:t>
      </w:r>
      <w:r w:rsidRPr="00E0144A">
        <w:rPr>
          <w:rFonts w:ascii="Book Antiqua" w:hAnsi="Book Antiqua"/>
          <w:i/>
          <w:iCs/>
        </w:rPr>
        <w:t>Molecules</w:t>
      </w:r>
      <w:r w:rsidRPr="00E0144A">
        <w:rPr>
          <w:rFonts w:ascii="Book Antiqua" w:hAnsi="Book Antiqua"/>
        </w:rPr>
        <w:t xml:space="preserve"> 2023; </w:t>
      </w:r>
      <w:r w:rsidRPr="00E0144A">
        <w:rPr>
          <w:rFonts w:ascii="Book Antiqua" w:hAnsi="Book Antiqua"/>
          <w:b/>
          <w:bCs/>
        </w:rPr>
        <w:t>28</w:t>
      </w:r>
      <w:r w:rsidRPr="00E0144A">
        <w:rPr>
          <w:rFonts w:ascii="Book Antiqua" w:hAnsi="Book Antiqua"/>
        </w:rPr>
        <w:t xml:space="preserve"> [PMID: 36677809 DOI: 10.3390/molecules28020751]</w:t>
      </w:r>
    </w:p>
    <w:p w14:paraId="036D92D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78 </w:t>
      </w:r>
      <w:proofErr w:type="spellStart"/>
      <w:r w:rsidRPr="00E0144A">
        <w:rPr>
          <w:rFonts w:ascii="Book Antiqua" w:hAnsi="Book Antiqua"/>
          <w:b/>
          <w:bCs/>
        </w:rPr>
        <w:t>Stožer</w:t>
      </w:r>
      <w:proofErr w:type="spellEnd"/>
      <w:r w:rsidRPr="00E0144A">
        <w:rPr>
          <w:rFonts w:ascii="Book Antiqua" w:hAnsi="Book Antiqua"/>
          <w:b/>
          <w:bCs/>
        </w:rPr>
        <w:t xml:space="preserve"> A</w:t>
      </w:r>
      <w:r w:rsidRPr="00E0144A">
        <w:rPr>
          <w:rFonts w:ascii="Book Antiqua" w:hAnsi="Book Antiqua"/>
        </w:rPr>
        <w:t xml:space="preserve">, </w:t>
      </w:r>
      <w:proofErr w:type="spellStart"/>
      <w:r w:rsidRPr="00E0144A">
        <w:rPr>
          <w:rFonts w:ascii="Book Antiqua" w:hAnsi="Book Antiqua"/>
        </w:rPr>
        <w:t>Paradiž</w:t>
      </w:r>
      <w:proofErr w:type="spellEnd"/>
      <w:r w:rsidRPr="00E0144A">
        <w:rPr>
          <w:rFonts w:ascii="Book Antiqua" w:hAnsi="Book Antiqua"/>
        </w:rPr>
        <w:t xml:space="preserve"> </w:t>
      </w:r>
      <w:proofErr w:type="spellStart"/>
      <w:r w:rsidRPr="00E0144A">
        <w:rPr>
          <w:rFonts w:ascii="Book Antiqua" w:hAnsi="Book Antiqua"/>
        </w:rPr>
        <w:t>Leitgeb</w:t>
      </w:r>
      <w:proofErr w:type="spellEnd"/>
      <w:r w:rsidRPr="00E0144A">
        <w:rPr>
          <w:rFonts w:ascii="Book Antiqua" w:hAnsi="Book Antiqua"/>
        </w:rPr>
        <w:t xml:space="preserve"> E, </w:t>
      </w:r>
      <w:proofErr w:type="spellStart"/>
      <w:r w:rsidRPr="00E0144A">
        <w:rPr>
          <w:rFonts w:ascii="Book Antiqua" w:hAnsi="Book Antiqua"/>
        </w:rPr>
        <w:t>Pohorec</w:t>
      </w:r>
      <w:proofErr w:type="spellEnd"/>
      <w:r w:rsidRPr="00E0144A">
        <w:rPr>
          <w:rFonts w:ascii="Book Antiqua" w:hAnsi="Book Antiqua"/>
        </w:rPr>
        <w:t xml:space="preserve"> V, </w:t>
      </w:r>
      <w:proofErr w:type="spellStart"/>
      <w:r w:rsidRPr="00E0144A">
        <w:rPr>
          <w:rFonts w:ascii="Book Antiqua" w:hAnsi="Book Antiqua"/>
        </w:rPr>
        <w:t>Dolenšek</w:t>
      </w:r>
      <w:proofErr w:type="spellEnd"/>
      <w:r w:rsidRPr="00E0144A">
        <w:rPr>
          <w:rFonts w:ascii="Book Antiqua" w:hAnsi="Book Antiqua"/>
        </w:rPr>
        <w:t xml:space="preserve"> J, </w:t>
      </w:r>
      <w:proofErr w:type="spellStart"/>
      <w:r w:rsidRPr="00E0144A">
        <w:rPr>
          <w:rFonts w:ascii="Book Antiqua" w:hAnsi="Book Antiqua"/>
        </w:rPr>
        <w:t>Križančić</w:t>
      </w:r>
      <w:proofErr w:type="spellEnd"/>
      <w:r w:rsidRPr="00E0144A">
        <w:rPr>
          <w:rFonts w:ascii="Book Antiqua" w:hAnsi="Book Antiqua"/>
        </w:rPr>
        <w:t xml:space="preserve"> </w:t>
      </w:r>
      <w:proofErr w:type="spellStart"/>
      <w:r w:rsidRPr="00E0144A">
        <w:rPr>
          <w:rFonts w:ascii="Book Antiqua" w:hAnsi="Book Antiqua"/>
        </w:rPr>
        <w:t>Bombek</w:t>
      </w:r>
      <w:proofErr w:type="spellEnd"/>
      <w:r w:rsidRPr="00E0144A">
        <w:rPr>
          <w:rFonts w:ascii="Book Antiqua" w:hAnsi="Book Antiqua"/>
        </w:rPr>
        <w:t xml:space="preserve"> L, </w:t>
      </w:r>
      <w:proofErr w:type="spellStart"/>
      <w:r w:rsidRPr="00E0144A">
        <w:rPr>
          <w:rFonts w:ascii="Book Antiqua" w:hAnsi="Book Antiqua"/>
        </w:rPr>
        <w:t>Gosak</w:t>
      </w:r>
      <w:proofErr w:type="spellEnd"/>
      <w:r w:rsidRPr="00E0144A">
        <w:rPr>
          <w:rFonts w:ascii="Book Antiqua" w:hAnsi="Book Antiqua"/>
        </w:rPr>
        <w:t xml:space="preserve"> M, Skelin Klemen M. The Role of cAMP in Beta Cell Stimulus-Secretion and Intercellular Coupling. </w:t>
      </w:r>
      <w:r w:rsidRPr="00E0144A">
        <w:rPr>
          <w:rFonts w:ascii="Book Antiqua" w:hAnsi="Book Antiqua"/>
          <w:i/>
          <w:iCs/>
        </w:rPr>
        <w:t>Cells</w:t>
      </w:r>
      <w:r w:rsidRPr="00E0144A">
        <w:rPr>
          <w:rFonts w:ascii="Book Antiqua" w:hAnsi="Book Antiqua"/>
        </w:rPr>
        <w:t xml:space="preserve"> 2021; </w:t>
      </w:r>
      <w:r w:rsidRPr="00E0144A">
        <w:rPr>
          <w:rFonts w:ascii="Book Antiqua" w:hAnsi="Book Antiqua"/>
          <w:b/>
          <w:bCs/>
        </w:rPr>
        <w:t>10</w:t>
      </w:r>
      <w:r w:rsidRPr="00E0144A">
        <w:rPr>
          <w:rFonts w:ascii="Book Antiqua" w:hAnsi="Book Antiqua"/>
        </w:rPr>
        <w:t xml:space="preserve"> [PMID: 34359828 DOI: 10.3390/cells10071658]</w:t>
      </w:r>
    </w:p>
    <w:p w14:paraId="1DA5DF13"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79 </w:t>
      </w:r>
      <w:proofErr w:type="spellStart"/>
      <w:r w:rsidRPr="00E0144A">
        <w:rPr>
          <w:rFonts w:ascii="Book Antiqua" w:hAnsi="Book Antiqua"/>
          <w:b/>
          <w:bCs/>
        </w:rPr>
        <w:t>Oberhauser</w:t>
      </w:r>
      <w:proofErr w:type="spellEnd"/>
      <w:r w:rsidRPr="00E0144A">
        <w:rPr>
          <w:rFonts w:ascii="Book Antiqua" w:hAnsi="Book Antiqua"/>
          <w:b/>
          <w:bCs/>
        </w:rPr>
        <w:t xml:space="preserve"> L</w:t>
      </w:r>
      <w:r w:rsidRPr="00E0144A">
        <w:rPr>
          <w:rFonts w:ascii="Book Antiqua" w:hAnsi="Book Antiqua"/>
        </w:rPr>
        <w:t xml:space="preserve">, </w:t>
      </w:r>
      <w:proofErr w:type="spellStart"/>
      <w:r w:rsidRPr="00E0144A">
        <w:rPr>
          <w:rFonts w:ascii="Book Antiqua" w:hAnsi="Book Antiqua"/>
        </w:rPr>
        <w:t>Maechler</w:t>
      </w:r>
      <w:proofErr w:type="spellEnd"/>
      <w:r w:rsidRPr="00E0144A">
        <w:rPr>
          <w:rFonts w:ascii="Book Antiqua" w:hAnsi="Book Antiqua"/>
        </w:rPr>
        <w:t xml:space="preserve"> P. Lipid-Induced Adaptations of the Pancreatic Beta-Cell to </w:t>
      </w:r>
      <w:proofErr w:type="spellStart"/>
      <w:r w:rsidRPr="00E0144A">
        <w:rPr>
          <w:rFonts w:ascii="Book Antiqua" w:hAnsi="Book Antiqua"/>
        </w:rPr>
        <w:t>Glucotoxic</w:t>
      </w:r>
      <w:proofErr w:type="spellEnd"/>
      <w:r w:rsidRPr="00E0144A">
        <w:rPr>
          <w:rFonts w:ascii="Book Antiqua" w:hAnsi="Book Antiqua"/>
        </w:rPr>
        <w:t xml:space="preserve"> Conditions Sustain Insulin Secretion. </w:t>
      </w:r>
      <w:r w:rsidRPr="00E0144A">
        <w:rPr>
          <w:rFonts w:ascii="Book Antiqua" w:hAnsi="Book Antiqua"/>
          <w:i/>
          <w:iCs/>
        </w:rPr>
        <w:t>Int J Mol Sci</w:t>
      </w:r>
      <w:r w:rsidRPr="00E0144A">
        <w:rPr>
          <w:rFonts w:ascii="Book Antiqua" w:hAnsi="Book Antiqua"/>
        </w:rPr>
        <w:t xml:space="preserve"> 2021; </w:t>
      </w:r>
      <w:r w:rsidRPr="00E0144A">
        <w:rPr>
          <w:rFonts w:ascii="Book Antiqua" w:hAnsi="Book Antiqua"/>
          <w:b/>
          <w:bCs/>
        </w:rPr>
        <w:t>23</w:t>
      </w:r>
      <w:r w:rsidRPr="00E0144A">
        <w:rPr>
          <w:rFonts w:ascii="Book Antiqua" w:hAnsi="Book Antiqua"/>
        </w:rPr>
        <w:t xml:space="preserve"> [PMID: 35008750 DOI: 10.3390/ijms23010324]</w:t>
      </w:r>
    </w:p>
    <w:p w14:paraId="7F6BA78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80 </w:t>
      </w:r>
      <w:r w:rsidRPr="00E0144A">
        <w:rPr>
          <w:rFonts w:ascii="Book Antiqua" w:hAnsi="Book Antiqua"/>
          <w:b/>
          <w:bCs/>
        </w:rPr>
        <w:t>Stauss HJ</w:t>
      </w:r>
      <w:r w:rsidRPr="00E0144A">
        <w:rPr>
          <w:rFonts w:ascii="Book Antiqua" w:hAnsi="Book Antiqua"/>
        </w:rPr>
        <w:t xml:space="preserve">, Tran MGB. TCR Gene Therapy: Challenges, Opportunities, and Future Directions. </w:t>
      </w:r>
      <w:r w:rsidRPr="00E0144A">
        <w:rPr>
          <w:rFonts w:ascii="Book Antiqua" w:hAnsi="Book Antiqua"/>
          <w:i/>
          <w:iCs/>
        </w:rPr>
        <w:t>Cells</w:t>
      </w:r>
      <w:r w:rsidRPr="00E0144A">
        <w:rPr>
          <w:rFonts w:ascii="Book Antiqua" w:hAnsi="Book Antiqua"/>
        </w:rPr>
        <w:t xml:space="preserve"> 2020; </w:t>
      </w:r>
      <w:r w:rsidRPr="00E0144A">
        <w:rPr>
          <w:rFonts w:ascii="Book Antiqua" w:hAnsi="Book Antiqua"/>
          <w:b/>
          <w:bCs/>
        </w:rPr>
        <w:t>9</w:t>
      </w:r>
      <w:r w:rsidRPr="00E0144A">
        <w:rPr>
          <w:rFonts w:ascii="Book Antiqua" w:hAnsi="Book Antiqua"/>
        </w:rPr>
        <w:t xml:space="preserve"> [PMID: 33271744 DOI: 10.3390/cells9122567]</w:t>
      </w:r>
    </w:p>
    <w:p w14:paraId="6005E44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81 </w:t>
      </w:r>
      <w:r w:rsidRPr="00E0144A">
        <w:rPr>
          <w:rFonts w:ascii="Book Antiqua" w:hAnsi="Book Antiqua"/>
          <w:b/>
          <w:bCs/>
        </w:rPr>
        <w:t>Behl T</w:t>
      </w:r>
      <w:r w:rsidRPr="00E0144A">
        <w:rPr>
          <w:rFonts w:ascii="Book Antiqua" w:hAnsi="Book Antiqua"/>
        </w:rPr>
        <w:t xml:space="preserve">, Gupta A, Sehgal A, </w:t>
      </w:r>
      <w:proofErr w:type="spellStart"/>
      <w:r w:rsidRPr="00E0144A">
        <w:rPr>
          <w:rFonts w:ascii="Book Antiqua" w:hAnsi="Book Antiqua"/>
        </w:rPr>
        <w:t>Albarrati</w:t>
      </w:r>
      <w:proofErr w:type="spellEnd"/>
      <w:r w:rsidRPr="00E0144A">
        <w:rPr>
          <w:rFonts w:ascii="Book Antiqua" w:hAnsi="Book Antiqua"/>
        </w:rPr>
        <w:t xml:space="preserve"> A, </w:t>
      </w:r>
      <w:proofErr w:type="spellStart"/>
      <w:r w:rsidRPr="00E0144A">
        <w:rPr>
          <w:rFonts w:ascii="Book Antiqua" w:hAnsi="Book Antiqua"/>
        </w:rPr>
        <w:t>Albratty</w:t>
      </w:r>
      <w:proofErr w:type="spellEnd"/>
      <w:r w:rsidRPr="00E0144A">
        <w:rPr>
          <w:rFonts w:ascii="Book Antiqua" w:hAnsi="Book Antiqua"/>
        </w:rPr>
        <w:t xml:space="preserve"> M, Meraya AM, Najmi A, Bhatia S, </w:t>
      </w:r>
      <w:proofErr w:type="spellStart"/>
      <w:r w:rsidRPr="00E0144A">
        <w:rPr>
          <w:rFonts w:ascii="Book Antiqua" w:hAnsi="Book Antiqua"/>
        </w:rPr>
        <w:t>Bungau</w:t>
      </w:r>
      <w:proofErr w:type="spellEnd"/>
      <w:r w:rsidRPr="00E0144A">
        <w:rPr>
          <w:rFonts w:ascii="Book Antiqua" w:hAnsi="Book Antiqua"/>
        </w:rPr>
        <w:t xml:space="preserve"> S. Exploring protein tyrosine phosphatases (PTP) and PTP-1B inhibitors in management of diabetes mellitus. </w:t>
      </w:r>
      <w:r w:rsidRPr="00E0144A">
        <w:rPr>
          <w:rFonts w:ascii="Book Antiqua" w:hAnsi="Book Antiqua"/>
          <w:i/>
          <w:iCs/>
        </w:rPr>
        <w:t xml:space="preserve">Biomed </w:t>
      </w:r>
      <w:proofErr w:type="spellStart"/>
      <w:r w:rsidRPr="00E0144A">
        <w:rPr>
          <w:rFonts w:ascii="Book Antiqua" w:hAnsi="Book Antiqua"/>
          <w:i/>
          <w:iCs/>
        </w:rPr>
        <w:t>Pharmacother</w:t>
      </w:r>
      <w:proofErr w:type="spellEnd"/>
      <w:r w:rsidRPr="00E0144A">
        <w:rPr>
          <w:rFonts w:ascii="Book Antiqua" w:hAnsi="Book Antiqua"/>
        </w:rPr>
        <w:t xml:space="preserve"> 2022; </w:t>
      </w:r>
      <w:r w:rsidRPr="00E0144A">
        <w:rPr>
          <w:rFonts w:ascii="Book Antiqua" w:hAnsi="Book Antiqua"/>
          <w:b/>
          <w:bCs/>
        </w:rPr>
        <w:t>153</w:t>
      </w:r>
      <w:r w:rsidRPr="00E0144A">
        <w:rPr>
          <w:rFonts w:ascii="Book Antiqua" w:hAnsi="Book Antiqua"/>
        </w:rPr>
        <w:t>: 113405 [PMID: 36076528 DOI: 10.1016/j.biopha.2022.113405]</w:t>
      </w:r>
    </w:p>
    <w:p w14:paraId="5D12EDD3"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82 </w:t>
      </w:r>
      <w:r w:rsidRPr="00E0144A">
        <w:rPr>
          <w:rFonts w:ascii="Book Antiqua" w:hAnsi="Book Antiqua"/>
          <w:b/>
          <w:bCs/>
        </w:rPr>
        <w:t>Chellappan DK</w:t>
      </w:r>
      <w:r w:rsidRPr="00E0144A">
        <w:rPr>
          <w:rFonts w:ascii="Book Antiqua" w:hAnsi="Book Antiqua"/>
        </w:rPr>
        <w:t xml:space="preserve">, Sivam NS, Teoh KX, Leong WP, </w:t>
      </w:r>
      <w:proofErr w:type="spellStart"/>
      <w:r w:rsidRPr="00E0144A">
        <w:rPr>
          <w:rFonts w:ascii="Book Antiqua" w:hAnsi="Book Antiqua"/>
        </w:rPr>
        <w:t>Fui</w:t>
      </w:r>
      <w:proofErr w:type="spellEnd"/>
      <w:r w:rsidRPr="00E0144A">
        <w:rPr>
          <w:rFonts w:ascii="Book Antiqua" w:hAnsi="Book Antiqua"/>
        </w:rPr>
        <w:t xml:space="preserve"> TZ, </w:t>
      </w:r>
      <w:proofErr w:type="spellStart"/>
      <w:r w:rsidRPr="00E0144A">
        <w:rPr>
          <w:rFonts w:ascii="Book Antiqua" w:hAnsi="Book Antiqua"/>
        </w:rPr>
        <w:t>Chooi</w:t>
      </w:r>
      <w:proofErr w:type="spellEnd"/>
      <w:r w:rsidRPr="00E0144A">
        <w:rPr>
          <w:rFonts w:ascii="Book Antiqua" w:hAnsi="Book Antiqua"/>
        </w:rPr>
        <w:t xml:space="preserve"> K, Khoo N, Yi FJ, </w:t>
      </w:r>
      <w:proofErr w:type="spellStart"/>
      <w:r w:rsidRPr="00E0144A">
        <w:rPr>
          <w:rFonts w:ascii="Book Antiqua" w:hAnsi="Book Antiqua"/>
        </w:rPr>
        <w:t>Chellian</w:t>
      </w:r>
      <w:proofErr w:type="spellEnd"/>
      <w:r w:rsidRPr="00E0144A">
        <w:rPr>
          <w:rFonts w:ascii="Book Antiqua" w:hAnsi="Book Antiqua"/>
        </w:rPr>
        <w:t xml:space="preserve"> J, Cheng LL, Dahiya R, Gupta G, </w:t>
      </w:r>
      <w:proofErr w:type="spellStart"/>
      <w:r w:rsidRPr="00E0144A">
        <w:rPr>
          <w:rFonts w:ascii="Book Antiqua" w:hAnsi="Book Antiqua"/>
        </w:rPr>
        <w:t>Singhvi</w:t>
      </w:r>
      <w:proofErr w:type="spellEnd"/>
      <w:r w:rsidRPr="00E0144A">
        <w:rPr>
          <w:rFonts w:ascii="Book Antiqua" w:hAnsi="Book Antiqua"/>
        </w:rPr>
        <w:t xml:space="preserve"> G, </w:t>
      </w:r>
      <w:proofErr w:type="spellStart"/>
      <w:r w:rsidRPr="00E0144A">
        <w:rPr>
          <w:rFonts w:ascii="Book Antiqua" w:hAnsi="Book Antiqua"/>
        </w:rPr>
        <w:t>Nammi</w:t>
      </w:r>
      <w:proofErr w:type="spellEnd"/>
      <w:r w:rsidRPr="00E0144A">
        <w:rPr>
          <w:rFonts w:ascii="Book Antiqua" w:hAnsi="Book Antiqua"/>
        </w:rPr>
        <w:t xml:space="preserve"> S, </w:t>
      </w:r>
      <w:proofErr w:type="spellStart"/>
      <w:r w:rsidRPr="00E0144A">
        <w:rPr>
          <w:rFonts w:ascii="Book Antiqua" w:hAnsi="Book Antiqua"/>
        </w:rPr>
        <w:t>Hansbro</w:t>
      </w:r>
      <w:proofErr w:type="spellEnd"/>
      <w:r w:rsidRPr="00E0144A">
        <w:rPr>
          <w:rFonts w:ascii="Book Antiqua" w:hAnsi="Book Antiqua"/>
        </w:rPr>
        <w:t xml:space="preserve"> PM, Dua K. Gene therapy and type 1 diabetes mellitus. </w:t>
      </w:r>
      <w:r w:rsidRPr="00E0144A">
        <w:rPr>
          <w:rFonts w:ascii="Book Antiqua" w:hAnsi="Book Antiqua"/>
          <w:i/>
          <w:iCs/>
        </w:rPr>
        <w:t xml:space="preserve">Biomed </w:t>
      </w:r>
      <w:proofErr w:type="spellStart"/>
      <w:r w:rsidRPr="00E0144A">
        <w:rPr>
          <w:rFonts w:ascii="Book Antiqua" w:hAnsi="Book Antiqua"/>
          <w:i/>
          <w:iCs/>
        </w:rPr>
        <w:t>Pharmacother</w:t>
      </w:r>
      <w:proofErr w:type="spellEnd"/>
      <w:r w:rsidRPr="00E0144A">
        <w:rPr>
          <w:rFonts w:ascii="Book Antiqua" w:hAnsi="Book Antiqua"/>
        </w:rPr>
        <w:t xml:space="preserve"> 2018; </w:t>
      </w:r>
      <w:r w:rsidRPr="00E0144A">
        <w:rPr>
          <w:rFonts w:ascii="Book Antiqua" w:hAnsi="Book Antiqua"/>
          <w:b/>
          <w:bCs/>
        </w:rPr>
        <w:t>108</w:t>
      </w:r>
      <w:r w:rsidRPr="00E0144A">
        <w:rPr>
          <w:rFonts w:ascii="Book Antiqua" w:hAnsi="Book Antiqua"/>
        </w:rPr>
        <w:t>: 1188-1200 [PMID: 30372820 DOI: 10.1016/j.biopha.2018.09.138]</w:t>
      </w:r>
    </w:p>
    <w:p w14:paraId="3A3AB1C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83 </w:t>
      </w:r>
      <w:r w:rsidRPr="00E0144A">
        <w:rPr>
          <w:rFonts w:ascii="Book Antiqua" w:hAnsi="Book Antiqua"/>
          <w:b/>
          <w:bCs/>
        </w:rPr>
        <w:t>Sharma B</w:t>
      </w:r>
      <w:r w:rsidRPr="00E0144A">
        <w:rPr>
          <w:rFonts w:ascii="Book Antiqua" w:hAnsi="Book Antiqua"/>
        </w:rPr>
        <w:t xml:space="preserve">, Xie L, Yang F, Wang W, Zhou Q, Xiang M, Zhou S, </w:t>
      </w:r>
      <w:proofErr w:type="spellStart"/>
      <w:r w:rsidRPr="00E0144A">
        <w:rPr>
          <w:rFonts w:ascii="Book Antiqua" w:hAnsi="Book Antiqua"/>
        </w:rPr>
        <w:t>Lv</w:t>
      </w:r>
      <w:proofErr w:type="spellEnd"/>
      <w:r w:rsidRPr="00E0144A">
        <w:rPr>
          <w:rFonts w:ascii="Book Antiqua" w:hAnsi="Book Antiqua"/>
        </w:rPr>
        <w:t xml:space="preserve"> W, Jia Y, Pokhrel L, Shen J, Xiao Q, Gao L, Deng W. Recent advance on PTP1B inhibitors and their biomedical applications. </w:t>
      </w:r>
      <w:proofErr w:type="spellStart"/>
      <w:r w:rsidRPr="00E0144A">
        <w:rPr>
          <w:rFonts w:ascii="Book Antiqua" w:hAnsi="Book Antiqua"/>
          <w:i/>
          <w:iCs/>
        </w:rPr>
        <w:t>Eur</w:t>
      </w:r>
      <w:proofErr w:type="spellEnd"/>
      <w:r w:rsidRPr="00E0144A">
        <w:rPr>
          <w:rFonts w:ascii="Book Antiqua" w:hAnsi="Book Antiqua"/>
          <w:i/>
          <w:iCs/>
        </w:rPr>
        <w:t xml:space="preserve"> J Med Chem</w:t>
      </w:r>
      <w:r w:rsidRPr="00E0144A">
        <w:rPr>
          <w:rFonts w:ascii="Book Antiqua" w:hAnsi="Book Antiqua"/>
        </w:rPr>
        <w:t xml:space="preserve"> 2020; </w:t>
      </w:r>
      <w:r w:rsidRPr="00E0144A">
        <w:rPr>
          <w:rFonts w:ascii="Book Antiqua" w:hAnsi="Book Antiqua"/>
          <w:b/>
          <w:bCs/>
        </w:rPr>
        <w:t>199</w:t>
      </w:r>
      <w:r w:rsidRPr="00E0144A">
        <w:rPr>
          <w:rFonts w:ascii="Book Antiqua" w:hAnsi="Book Antiqua"/>
        </w:rPr>
        <w:t>: 112376 [PMID: 32416458 DOI: 10.1016/j.ejmech.2020.112376]</w:t>
      </w:r>
    </w:p>
    <w:p w14:paraId="78C348B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84 </w:t>
      </w:r>
      <w:r w:rsidRPr="00E0144A">
        <w:rPr>
          <w:rFonts w:ascii="Book Antiqua" w:hAnsi="Book Antiqua"/>
          <w:b/>
          <w:bCs/>
        </w:rPr>
        <w:t>Teimouri M</w:t>
      </w:r>
      <w:r w:rsidRPr="00E0144A">
        <w:rPr>
          <w:rFonts w:ascii="Book Antiqua" w:hAnsi="Book Antiqua"/>
        </w:rPr>
        <w:t xml:space="preserve">, Hosseini H, </w:t>
      </w:r>
      <w:proofErr w:type="spellStart"/>
      <w:r w:rsidRPr="00E0144A">
        <w:rPr>
          <w:rFonts w:ascii="Book Antiqua" w:hAnsi="Book Antiqua"/>
        </w:rPr>
        <w:t>ArabSadeghabadi</w:t>
      </w:r>
      <w:proofErr w:type="spellEnd"/>
      <w:r w:rsidRPr="00E0144A">
        <w:rPr>
          <w:rFonts w:ascii="Book Antiqua" w:hAnsi="Book Antiqua"/>
        </w:rPr>
        <w:t xml:space="preserve"> Z, </w:t>
      </w:r>
      <w:proofErr w:type="spellStart"/>
      <w:r w:rsidRPr="00E0144A">
        <w:rPr>
          <w:rFonts w:ascii="Book Antiqua" w:hAnsi="Book Antiqua"/>
        </w:rPr>
        <w:t>Babaei-Khorzoughi</w:t>
      </w:r>
      <w:proofErr w:type="spellEnd"/>
      <w:r w:rsidRPr="00E0144A">
        <w:rPr>
          <w:rFonts w:ascii="Book Antiqua" w:hAnsi="Book Antiqua"/>
        </w:rPr>
        <w:t xml:space="preserve"> R, </w:t>
      </w:r>
      <w:proofErr w:type="spellStart"/>
      <w:r w:rsidRPr="00E0144A">
        <w:rPr>
          <w:rFonts w:ascii="Book Antiqua" w:hAnsi="Book Antiqua"/>
        </w:rPr>
        <w:t>Gorgani-Firuzjaee</w:t>
      </w:r>
      <w:proofErr w:type="spellEnd"/>
      <w:r w:rsidRPr="00E0144A">
        <w:rPr>
          <w:rFonts w:ascii="Book Antiqua" w:hAnsi="Book Antiqua"/>
        </w:rPr>
        <w:t xml:space="preserve"> S, </w:t>
      </w:r>
      <w:proofErr w:type="spellStart"/>
      <w:r w:rsidRPr="00E0144A">
        <w:rPr>
          <w:rFonts w:ascii="Book Antiqua" w:hAnsi="Book Antiqua"/>
        </w:rPr>
        <w:t>Meshkani</w:t>
      </w:r>
      <w:proofErr w:type="spellEnd"/>
      <w:r w:rsidRPr="00E0144A">
        <w:rPr>
          <w:rFonts w:ascii="Book Antiqua" w:hAnsi="Book Antiqua"/>
        </w:rPr>
        <w:t xml:space="preserve"> R. The role of protein tyrosine phosphatase 1B (PTP1B) in the pathogenesis of type 2 diabetes mellitus and its complications. </w:t>
      </w:r>
      <w:r w:rsidRPr="00E0144A">
        <w:rPr>
          <w:rFonts w:ascii="Book Antiqua" w:hAnsi="Book Antiqua"/>
          <w:i/>
          <w:iCs/>
        </w:rPr>
        <w:t xml:space="preserve">J </w:t>
      </w:r>
      <w:proofErr w:type="spellStart"/>
      <w:r w:rsidRPr="00E0144A">
        <w:rPr>
          <w:rFonts w:ascii="Book Antiqua" w:hAnsi="Book Antiqua"/>
          <w:i/>
          <w:iCs/>
        </w:rPr>
        <w:t>Physiol</w:t>
      </w:r>
      <w:proofErr w:type="spellEnd"/>
      <w:r w:rsidRPr="00E0144A">
        <w:rPr>
          <w:rFonts w:ascii="Book Antiqua" w:hAnsi="Book Antiqua"/>
          <w:i/>
          <w:iCs/>
        </w:rPr>
        <w:t xml:space="preserve"> </w:t>
      </w:r>
      <w:proofErr w:type="spellStart"/>
      <w:r w:rsidRPr="00E0144A">
        <w:rPr>
          <w:rFonts w:ascii="Book Antiqua" w:hAnsi="Book Antiqua"/>
          <w:i/>
          <w:iCs/>
        </w:rPr>
        <w:t>Biochem</w:t>
      </w:r>
      <w:proofErr w:type="spellEnd"/>
      <w:r w:rsidRPr="00E0144A">
        <w:rPr>
          <w:rFonts w:ascii="Book Antiqua" w:hAnsi="Book Antiqua"/>
        </w:rPr>
        <w:t xml:space="preserve"> 2022; </w:t>
      </w:r>
      <w:r w:rsidRPr="00E0144A">
        <w:rPr>
          <w:rFonts w:ascii="Book Antiqua" w:hAnsi="Book Antiqua"/>
          <w:b/>
          <w:bCs/>
        </w:rPr>
        <w:t>78</w:t>
      </w:r>
      <w:r w:rsidRPr="00E0144A">
        <w:rPr>
          <w:rFonts w:ascii="Book Antiqua" w:hAnsi="Book Antiqua"/>
        </w:rPr>
        <w:t>: 307-322 [PMID: 34988903 DOI: 10.1007/s13105-021-00860-7]</w:t>
      </w:r>
    </w:p>
    <w:p w14:paraId="76C915A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85 </w:t>
      </w:r>
      <w:r w:rsidRPr="00E0144A">
        <w:rPr>
          <w:rFonts w:ascii="Book Antiqua" w:hAnsi="Book Antiqua"/>
          <w:b/>
          <w:bCs/>
        </w:rPr>
        <w:t>Li JX</w:t>
      </w:r>
      <w:r w:rsidRPr="00E0144A">
        <w:rPr>
          <w:rFonts w:ascii="Book Antiqua" w:hAnsi="Book Antiqua"/>
        </w:rPr>
        <w:t xml:space="preserve">, Cummins CL. Fresh insights into glucocorticoid-induced diabetes mellitus and new therapeutic directions. </w:t>
      </w:r>
      <w:r w:rsidRPr="00E0144A">
        <w:rPr>
          <w:rFonts w:ascii="Book Antiqua" w:hAnsi="Book Antiqua"/>
          <w:i/>
          <w:iCs/>
        </w:rPr>
        <w:t>Nat Rev Endocrinol</w:t>
      </w:r>
      <w:r w:rsidRPr="00E0144A">
        <w:rPr>
          <w:rFonts w:ascii="Book Antiqua" w:hAnsi="Book Antiqua"/>
        </w:rPr>
        <w:t xml:space="preserve"> 2022; </w:t>
      </w:r>
      <w:r w:rsidRPr="00E0144A">
        <w:rPr>
          <w:rFonts w:ascii="Book Antiqua" w:hAnsi="Book Antiqua"/>
          <w:b/>
          <w:bCs/>
        </w:rPr>
        <w:t>18</w:t>
      </w:r>
      <w:r w:rsidRPr="00E0144A">
        <w:rPr>
          <w:rFonts w:ascii="Book Antiqua" w:hAnsi="Book Antiqua"/>
        </w:rPr>
        <w:t>: 540-557 [PMID: 35585199 DOI: 10.1038/s41574-022-00683-6]</w:t>
      </w:r>
    </w:p>
    <w:p w14:paraId="1B518A7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86 </w:t>
      </w:r>
      <w:r w:rsidRPr="00E0144A">
        <w:rPr>
          <w:rFonts w:ascii="Book Antiqua" w:hAnsi="Book Antiqua"/>
          <w:b/>
          <w:bCs/>
        </w:rPr>
        <w:t>Gao D</w:t>
      </w:r>
      <w:r w:rsidRPr="00E0144A">
        <w:rPr>
          <w:rFonts w:ascii="Book Antiqua" w:hAnsi="Book Antiqua"/>
        </w:rPr>
        <w:t xml:space="preserve">, Jiao J, Wang Z, Huang X, Ni X, Fang S, Zhou Q, Zhu X, Sun L, Yang Z, Yuan H. The roles of cell-cell and organ-organ crosstalk in the type 2 diabetes mellitus associated inflammatory microenvironment. </w:t>
      </w:r>
      <w:r w:rsidRPr="00E0144A">
        <w:rPr>
          <w:rFonts w:ascii="Book Antiqua" w:hAnsi="Book Antiqua"/>
          <w:i/>
          <w:iCs/>
        </w:rPr>
        <w:t>Cytokine Growth Factor Rev</w:t>
      </w:r>
      <w:r w:rsidRPr="00E0144A">
        <w:rPr>
          <w:rFonts w:ascii="Book Antiqua" w:hAnsi="Book Antiqua"/>
        </w:rPr>
        <w:t xml:space="preserve"> 2022; </w:t>
      </w:r>
      <w:r w:rsidRPr="00E0144A">
        <w:rPr>
          <w:rFonts w:ascii="Book Antiqua" w:hAnsi="Book Antiqua"/>
          <w:b/>
          <w:bCs/>
        </w:rPr>
        <w:t>66</w:t>
      </w:r>
      <w:r w:rsidRPr="00E0144A">
        <w:rPr>
          <w:rFonts w:ascii="Book Antiqua" w:hAnsi="Book Antiqua"/>
        </w:rPr>
        <w:t>: 15-25 [PMID: 35459618 DOI: 10.1016/j.cytogfr.2022.04.002]</w:t>
      </w:r>
    </w:p>
    <w:p w14:paraId="223960AE"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87 </w:t>
      </w:r>
      <w:r w:rsidRPr="00E0144A">
        <w:rPr>
          <w:rFonts w:ascii="Book Antiqua" w:hAnsi="Book Antiqua"/>
          <w:b/>
          <w:bCs/>
        </w:rPr>
        <w:t>Yan S</w:t>
      </w:r>
      <w:r w:rsidRPr="00E0144A">
        <w:rPr>
          <w:rFonts w:ascii="Book Antiqua" w:hAnsi="Book Antiqua"/>
        </w:rPr>
        <w:t xml:space="preserve">, Jiang Z, Cheng L, Lin Y, Fan B, Luo L, Yan Y, Yang L, Shen X. TLR4 knockout can improve dysfunction of β-cell by rebalancing proteomics disorders in pancreas of obese rats. </w:t>
      </w:r>
      <w:r w:rsidRPr="00E0144A">
        <w:rPr>
          <w:rFonts w:ascii="Book Antiqua" w:hAnsi="Book Antiqua"/>
          <w:i/>
          <w:iCs/>
        </w:rPr>
        <w:t>Endocrine</w:t>
      </w:r>
      <w:r w:rsidRPr="00E0144A">
        <w:rPr>
          <w:rFonts w:ascii="Book Antiqua" w:hAnsi="Book Antiqua"/>
        </w:rPr>
        <w:t xml:space="preserve"> 2020; </w:t>
      </w:r>
      <w:r w:rsidRPr="00E0144A">
        <w:rPr>
          <w:rFonts w:ascii="Book Antiqua" w:hAnsi="Book Antiqua"/>
          <w:b/>
          <w:bCs/>
        </w:rPr>
        <w:t>67</w:t>
      </w:r>
      <w:r w:rsidRPr="00E0144A">
        <w:rPr>
          <w:rFonts w:ascii="Book Antiqua" w:hAnsi="Book Antiqua"/>
        </w:rPr>
        <w:t>: 67-79 [PMID: 31598849 DOI: 10.1007/s12020-019-02106-5]</w:t>
      </w:r>
    </w:p>
    <w:p w14:paraId="0E3EB33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88 </w:t>
      </w:r>
      <w:proofErr w:type="spellStart"/>
      <w:r w:rsidRPr="00E0144A">
        <w:rPr>
          <w:rFonts w:ascii="Book Antiqua" w:hAnsi="Book Antiqua"/>
          <w:b/>
          <w:bCs/>
        </w:rPr>
        <w:t>Salek</w:t>
      </w:r>
      <w:proofErr w:type="spellEnd"/>
      <w:r w:rsidRPr="00E0144A">
        <w:rPr>
          <w:rFonts w:ascii="Book Antiqua" w:hAnsi="Book Antiqua"/>
          <w:b/>
          <w:bCs/>
        </w:rPr>
        <w:t xml:space="preserve"> </w:t>
      </w:r>
      <w:proofErr w:type="spellStart"/>
      <w:r w:rsidRPr="00E0144A">
        <w:rPr>
          <w:rFonts w:ascii="Book Antiqua" w:hAnsi="Book Antiqua"/>
          <w:b/>
          <w:bCs/>
        </w:rPr>
        <w:t>Maghsoudi</w:t>
      </w:r>
      <w:proofErr w:type="spellEnd"/>
      <w:r w:rsidRPr="00E0144A">
        <w:rPr>
          <w:rFonts w:ascii="Book Antiqua" w:hAnsi="Book Antiqua"/>
          <w:b/>
          <w:bCs/>
        </w:rPr>
        <w:t xml:space="preserve"> A</w:t>
      </w:r>
      <w:r w:rsidRPr="00E0144A">
        <w:rPr>
          <w:rFonts w:ascii="Book Antiqua" w:hAnsi="Book Antiqua"/>
        </w:rPr>
        <w:t xml:space="preserve">, </w:t>
      </w:r>
      <w:proofErr w:type="spellStart"/>
      <w:r w:rsidRPr="00E0144A">
        <w:rPr>
          <w:rFonts w:ascii="Book Antiqua" w:hAnsi="Book Antiqua"/>
        </w:rPr>
        <w:t>Hassani</w:t>
      </w:r>
      <w:proofErr w:type="spellEnd"/>
      <w:r w:rsidRPr="00E0144A">
        <w:rPr>
          <w:rFonts w:ascii="Book Antiqua" w:hAnsi="Book Antiqua"/>
        </w:rPr>
        <w:t xml:space="preserve"> S, </w:t>
      </w:r>
      <w:proofErr w:type="spellStart"/>
      <w:r w:rsidRPr="00E0144A">
        <w:rPr>
          <w:rFonts w:ascii="Book Antiqua" w:hAnsi="Book Antiqua"/>
        </w:rPr>
        <w:t>Mirnia</w:t>
      </w:r>
      <w:proofErr w:type="spellEnd"/>
      <w:r w:rsidRPr="00E0144A">
        <w:rPr>
          <w:rFonts w:ascii="Book Antiqua" w:hAnsi="Book Antiqua"/>
        </w:rPr>
        <w:t xml:space="preserve"> K, </w:t>
      </w:r>
      <w:proofErr w:type="spellStart"/>
      <w:r w:rsidRPr="00E0144A">
        <w:rPr>
          <w:rFonts w:ascii="Book Antiqua" w:hAnsi="Book Antiqua"/>
        </w:rPr>
        <w:t>Abdollahi</w:t>
      </w:r>
      <w:proofErr w:type="spellEnd"/>
      <w:r w:rsidRPr="00E0144A">
        <w:rPr>
          <w:rFonts w:ascii="Book Antiqua" w:hAnsi="Book Antiqua"/>
        </w:rPr>
        <w:t xml:space="preserve"> M. Serpin A12 (</w:t>
      </w:r>
      <w:proofErr w:type="spellStart"/>
      <w:r w:rsidRPr="00E0144A">
        <w:rPr>
          <w:rFonts w:ascii="Book Antiqua" w:hAnsi="Book Antiqua"/>
        </w:rPr>
        <w:t>Vaspin</w:t>
      </w:r>
      <w:proofErr w:type="spellEnd"/>
      <w:r w:rsidRPr="00E0144A">
        <w:rPr>
          <w:rFonts w:ascii="Book Antiqua" w:hAnsi="Book Antiqua"/>
        </w:rPr>
        <w:t xml:space="preserve">) as a Serine Protease Inhibitor: From Functional Mechanisms to Applications as a Biomarker in Diabetes. In: Biomarkers in Diabetes. Cham: Springer International Publishing. 2022; </w:t>
      </w:r>
      <w:r w:rsidRPr="00E0144A">
        <w:rPr>
          <w:rFonts w:ascii="Book Antiqua" w:hAnsi="Book Antiqua"/>
          <w:b/>
          <w:bCs/>
        </w:rPr>
        <w:t>24</w:t>
      </w:r>
      <w:r w:rsidRPr="00E0144A">
        <w:rPr>
          <w:rFonts w:ascii="Book Antiqua" w:hAnsi="Book Antiqua"/>
        </w:rPr>
        <w:t>: 1-17</w:t>
      </w:r>
    </w:p>
    <w:p w14:paraId="166D8A0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89 </w:t>
      </w:r>
      <w:r w:rsidRPr="00E0144A">
        <w:rPr>
          <w:rFonts w:ascii="Book Antiqua" w:hAnsi="Book Antiqua"/>
          <w:b/>
          <w:bCs/>
        </w:rPr>
        <w:t>Weiner J</w:t>
      </w:r>
      <w:r w:rsidRPr="00E0144A">
        <w:rPr>
          <w:rFonts w:ascii="Book Antiqua" w:hAnsi="Book Antiqua"/>
        </w:rPr>
        <w:t xml:space="preserve">, </w:t>
      </w:r>
      <w:proofErr w:type="spellStart"/>
      <w:r w:rsidRPr="00E0144A">
        <w:rPr>
          <w:rFonts w:ascii="Book Antiqua" w:hAnsi="Book Antiqua"/>
        </w:rPr>
        <w:t>Zieger</w:t>
      </w:r>
      <w:proofErr w:type="spellEnd"/>
      <w:r w:rsidRPr="00E0144A">
        <w:rPr>
          <w:rFonts w:ascii="Book Antiqua" w:hAnsi="Book Antiqua"/>
        </w:rPr>
        <w:t xml:space="preserve"> K, </w:t>
      </w:r>
      <w:proofErr w:type="spellStart"/>
      <w:r w:rsidRPr="00E0144A">
        <w:rPr>
          <w:rFonts w:ascii="Book Antiqua" w:hAnsi="Book Antiqua"/>
        </w:rPr>
        <w:t>Pippel</w:t>
      </w:r>
      <w:proofErr w:type="spellEnd"/>
      <w:r w:rsidRPr="00E0144A">
        <w:rPr>
          <w:rFonts w:ascii="Book Antiqua" w:hAnsi="Book Antiqua"/>
        </w:rPr>
        <w:t xml:space="preserve"> J, </w:t>
      </w:r>
      <w:proofErr w:type="spellStart"/>
      <w:r w:rsidRPr="00E0144A">
        <w:rPr>
          <w:rFonts w:ascii="Book Antiqua" w:hAnsi="Book Antiqua"/>
        </w:rPr>
        <w:t>Heiker</w:t>
      </w:r>
      <w:proofErr w:type="spellEnd"/>
      <w:r w:rsidRPr="00E0144A">
        <w:rPr>
          <w:rFonts w:ascii="Book Antiqua" w:hAnsi="Book Antiqua"/>
        </w:rPr>
        <w:t xml:space="preserve"> JT. Molecular Mechanisms of </w:t>
      </w:r>
      <w:proofErr w:type="spellStart"/>
      <w:r w:rsidRPr="00E0144A">
        <w:rPr>
          <w:rFonts w:ascii="Book Antiqua" w:hAnsi="Book Antiqua"/>
        </w:rPr>
        <w:t>Vaspin</w:t>
      </w:r>
      <w:proofErr w:type="spellEnd"/>
      <w:r w:rsidRPr="00E0144A">
        <w:rPr>
          <w:rFonts w:ascii="Book Antiqua" w:hAnsi="Book Antiqua"/>
        </w:rPr>
        <w:t xml:space="preserve"> Action - From Adipose Tissue to Skin and Bone, from Blood Vessels to the Brain. </w:t>
      </w:r>
      <w:r w:rsidRPr="00E0144A">
        <w:rPr>
          <w:rFonts w:ascii="Book Antiqua" w:hAnsi="Book Antiqua"/>
          <w:i/>
          <w:iCs/>
        </w:rPr>
        <w:t>Adv Exp Med Biol</w:t>
      </w:r>
      <w:r w:rsidRPr="00E0144A">
        <w:rPr>
          <w:rFonts w:ascii="Book Antiqua" w:hAnsi="Book Antiqua"/>
        </w:rPr>
        <w:t xml:space="preserve"> 2019; </w:t>
      </w:r>
      <w:r w:rsidRPr="00E0144A">
        <w:rPr>
          <w:rFonts w:ascii="Book Antiqua" w:hAnsi="Book Antiqua"/>
          <w:b/>
          <w:bCs/>
        </w:rPr>
        <w:t>1111</w:t>
      </w:r>
      <w:r w:rsidRPr="00E0144A">
        <w:rPr>
          <w:rFonts w:ascii="Book Antiqua" w:hAnsi="Book Antiqua"/>
        </w:rPr>
        <w:t>: 159-188 [PMID: 30051323 DOI: 10.1007/5584_2018_241]</w:t>
      </w:r>
    </w:p>
    <w:p w14:paraId="035470C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90 </w:t>
      </w:r>
      <w:proofErr w:type="spellStart"/>
      <w:r w:rsidRPr="00E0144A">
        <w:rPr>
          <w:rFonts w:ascii="Book Antiqua" w:hAnsi="Book Antiqua"/>
          <w:b/>
          <w:bCs/>
        </w:rPr>
        <w:t>Chadt</w:t>
      </w:r>
      <w:proofErr w:type="spellEnd"/>
      <w:r w:rsidRPr="00E0144A">
        <w:rPr>
          <w:rFonts w:ascii="Book Antiqua" w:hAnsi="Book Antiqua"/>
          <w:b/>
          <w:bCs/>
        </w:rPr>
        <w:t xml:space="preserve"> A</w:t>
      </w:r>
      <w:r w:rsidRPr="00E0144A">
        <w:rPr>
          <w:rFonts w:ascii="Book Antiqua" w:hAnsi="Book Antiqua"/>
        </w:rPr>
        <w:t>, Al-</w:t>
      </w:r>
      <w:proofErr w:type="spellStart"/>
      <w:r w:rsidRPr="00E0144A">
        <w:rPr>
          <w:rFonts w:ascii="Book Antiqua" w:hAnsi="Book Antiqua"/>
        </w:rPr>
        <w:t>Hasani</w:t>
      </w:r>
      <w:proofErr w:type="spellEnd"/>
      <w:r w:rsidRPr="00E0144A">
        <w:rPr>
          <w:rFonts w:ascii="Book Antiqua" w:hAnsi="Book Antiqua"/>
        </w:rPr>
        <w:t xml:space="preserve"> H. Glucose transporters in adipose tissue, liver, and skeletal muscle in metabolic health and disease. </w:t>
      </w:r>
      <w:proofErr w:type="spellStart"/>
      <w:r w:rsidRPr="00E0144A">
        <w:rPr>
          <w:rFonts w:ascii="Book Antiqua" w:hAnsi="Book Antiqua"/>
          <w:i/>
          <w:iCs/>
        </w:rPr>
        <w:t>Pflugers</w:t>
      </w:r>
      <w:proofErr w:type="spellEnd"/>
      <w:r w:rsidRPr="00E0144A">
        <w:rPr>
          <w:rFonts w:ascii="Book Antiqua" w:hAnsi="Book Antiqua"/>
          <w:i/>
          <w:iCs/>
        </w:rPr>
        <w:t xml:space="preserve"> Arch</w:t>
      </w:r>
      <w:r w:rsidRPr="00E0144A">
        <w:rPr>
          <w:rFonts w:ascii="Book Antiqua" w:hAnsi="Book Antiqua"/>
        </w:rPr>
        <w:t xml:space="preserve"> 2020; </w:t>
      </w:r>
      <w:r w:rsidRPr="00E0144A">
        <w:rPr>
          <w:rFonts w:ascii="Book Antiqua" w:hAnsi="Book Antiqua"/>
          <w:b/>
          <w:bCs/>
        </w:rPr>
        <w:t>472</w:t>
      </w:r>
      <w:r w:rsidRPr="00E0144A">
        <w:rPr>
          <w:rFonts w:ascii="Book Antiqua" w:hAnsi="Book Antiqua"/>
        </w:rPr>
        <w:t>: 1273-1298 [PMID: 32591906 DOI: 10.1007/s00424-020-02417-x]</w:t>
      </w:r>
    </w:p>
    <w:p w14:paraId="59784EE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91 </w:t>
      </w:r>
      <w:r w:rsidRPr="00E0144A">
        <w:rPr>
          <w:rFonts w:ascii="Book Antiqua" w:hAnsi="Book Antiqua"/>
          <w:b/>
          <w:bCs/>
        </w:rPr>
        <w:t>Scherer T</w:t>
      </w:r>
      <w:r w:rsidRPr="00E0144A">
        <w:rPr>
          <w:rFonts w:ascii="Book Antiqua" w:hAnsi="Book Antiqua"/>
        </w:rPr>
        <w:t xml:space="preserve">, Sakamoto K, Buettner C. Brain insulin </w:t>
      </w:r>
      <w:proofErr w:type="spellStart"/>
      <w:r w:rsidRPr="00E0144A">
        <w:rPr>
          <w:rFonts w:ascii="Book Antiqua" w:hAnsi="Book Antiqua"/>
        </w:rPr>
        <w:t>signalling</w:t>
      </w:r>
      <w:proofErr w:type="spellEnd"/>
      <w:r w:rsidRPr="00E0144A">
        <w:rPr>
          <w:rFonts w:ascii="Book Antiqua" w:hAnsi="Book Antiqua"/>
        </w:rPr>
        <w:t xml:space="preserve"> in metabolic homeostasis and disease. </w:t>
      </w:r>
      <w:r w:rsidRPr="00E0144A">
        <w:rPr>
          <w:rFonts w:ascii="Book Antiqua" w:hAnsi="Book Antiqua"/>
          <w:i/>
          <w:iCs/>
        </w:rPr>
        <w:t>Nat Rev Endocrinol</w:t>
      </w:r>
      <w:r w:rsidRPr="00E0144A">
        <w:rPr>
          <w:rFonts w:ascii="Book Antiqua" w:hAnsi="Book Antiqua"/>
        </w:rPr>
        <w:t xml:space="preserve"> 2021; </w:t>
      </w:r>
      <w:r w:rsidRPr="00E0144A">
        <w:rPr>
          <w:rFonts w:ascii="Book Antiqua" w:hAnsi="Book Antiqua"/>
          <w:b/>
          <w:bCs/>
        </w:rPr>
        <w:t>17</w:t>
      </w:r>
      <w:r w:rsidRPr="00E0144A">
        <w:rPr>
          <w:rFonts w:ascii="Book Antiqua" w:hAnsi="Book Antiqua"/>
        </w:rPr>
        <w:t>: 468-483 [PMID: 34108679 DOI: 10.1038/s41574-021-00498-x]</w:t>
      </w:r>
    </w:p>
    <w:p w14:paraId="7777B30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92 </w:t>
      </w:r>
      <w:proofErr w:type="spellStart"/>
      <w:r w:rsidRPr="00E0144A">
        <w:rPr>
          <w:rFonts w:ascii="Book Antiqua" w:hAnsi="Book Antiqua"/>
          <w:b/>
          <w:bCs/>
        </w:rPr>
        <w:t>AlKhairi</w:t>
      </w:r>
      <w:proofErr w:type="spellEnd"/>
      <w:r w:rsidRPr="00E0144A">
        <w:rPr>
          <w:rFonts w:ascii="Book Antiqua" w:hAnsi="Book Antiqua"/>
          <w:b/>
          <w:bCs/>
        </w:rPr>
        <w:t xml:space="preserve"> I</w:t>
      </w:r>
      <w:r w:rsidRPr="00E0144A">
        <w:rPr>
          <w:rFonts w:ascii="Book Antiqua" w:hAnsi="Book Antiqua"/>
        </w:rPr>
        <w:t xml:space="preserve">, Cherian P, Abu-Farha M, Madhoun AA, Nizam R, Melhem M, Jamal M, Al-Sabah S, Ali H, </w:t>
      </w:r>
      <w:proofErr w:type="spellStart"/>
      <w:r w:rsidRPr="00E0144A">
        <w:rPr>
          <w:rFonts w:ascii="Book Antiqua" w:hAnsi="Book Antiqua"/>
        </w:rPr>
        <w:t>Tuomilehto</w:t>
      </w:r>
      <w:proofErr w:type="spellEnd"/>
      <w:r w:rsidRPr="00E0144A">
        <w:rPr>
          <w:rFonts w:ascii="Book Antiqua" w:hAnsi="Book Antiqua"/>
        </w:rPr>
        <w:t xml:space="preserve"> J, Al-Mulla F, Abubaker J. Increased Expression of </w:t>
      </w:r>
      <w:proofErr w:type="spellStart"/>
      <w:r w:rsidRPr="00E0144A">
        <w:rPr>
          <w:rFonts w:ascii="Book Antiqua" w:hAnsi="Book Antiqua"/>
        </w:rPr>
        <w:t>Meteorin</w:t>
      </w:r>
      <w:proofErr w:type="spellEnd"/>
      <w:r w:rsidRPr="00E0144A">
        <w:rPr>
          <w:rFonts w:ascii="Book Antiqua" w:hAnsi="Book Antiqua"/>
        </w:rPr>
        <w:t xml:space="preserve">-Like Hormone in Type 2 Diabetes and Obesity and Its Association with Irisin. </w:t>
      </w:r>
      <w:r w:rsidRPr="00E0144A">
        <w:rPr>
          <w:rFonts w:ascii="Book Antiqua" w:hAnsi="Book Antiqua"/>
          <w:i/>
          <w:iCs/>
        </w:rPr>
        <w:t>Cells</w:t>
      </w:r>
      <w:r w:rsidRPr="00E0144A">
        <w:rPr>
          <w:rFonts w:ascii="Book Antiqua" w:hAnsi="Book Antiqua"/>
        </w:rPr>
        <w:t xml:space="preserve"> 2019; </w:t>
      </w:r>
      <w:r w:rsidRPr="00E0144A">
        <w:rPr>
          <w:rFonts w:ascii="Book Antiqua" w:hAnsi="Book Antiqua"/>
          <w:b/>
          <w:bCs/>
        </w:rPr>
        <w:t>8</w:t>
      </w:r>
      <w:r w:rsidRPr="00E0144A">
        <w:rPr>
          <w:rFonts w:ascii="Book Antiqua" w:hAnsi="Book Antiqua"/>
        </w:rPr>
        <w:t xml:space="preserve"> [PMID: 31635130 DOI: 10.3390/cells8101283]</w:t>
      </w:r>
    </w:p>
    <w:p w14:paraId="461B425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93 </w:t>
      </w:r>
      <w:r w:rsidRPr="00E0144A">
        <w:rPr>
          <w:rFonts w:ascii="Book Antiqua" w:hAnsi="Book Antiqua"/>
          <w:b/>
          <w:bCs/>
        </w:rPr>
        <w:t>Yao F</w:t>
      </w:r>
      <w:r w:rsidRPr="00E0144A">
        <w:rPr>
          <w:rFonts w:ascii="Book Antiqua" w:hAnsi="Book Antiqua"/>
        </w:rPr>
        <w:t xml:space="preserve">, Yu Y, Feng L, Li J, Zhang M, Lan X, Yan X, Liu Y, Guan F, Zhang M, Chen L. </w:t>
      </w:r>
      <w:proofErr w:type="spellStart"/>
      <w:r w:rsidRPr="00E0144A">
        <w:rPr>
          <w:rFonts w:ascii="Book Antiqua" w:hAnsi="Book Antiqua"/>
        </w:rPr>
        <w:t>Adipogenic</w:t>
      </w:r>
      <w:proofErr w:type="spellEnd"/>
      <w:r w:rsidRPr="00E0144A">
        <w:rPr>
          <w:rFonts w:ascii="Book Antiqua" w:hAnsi="Book Antiqua"/>
        </w:rPr>
        <w:t xml:space="preserve"> miR-27a in adipose tissue upregulates macrophage activation via inhibiting </w:t>
      </w:r>
      <w:proofErr w:type="spellStart"/>
      <w:r w:rsidRPr="00E0144A">
        <w:rPr>
          <w:rFonts w:ascii="Book Antiqua" w:hAnsi="Book Antiqua"/>
        </w:rPr>
        <w:t>PPARγ</w:t>
      </w:r>
      <w:proofErr w:type="spellEnd"/>
      <w:r w:rsidRPr="00E0144A">
        <w:rPr>
          <w:rFonts w:ascii="Book Antiqua" w:hAnsi="Book Antiqua"/>
        </w:rPr>
        <w:t xml:space="preserve"> of insulin resistance induced by high-fat diet-associated obesity. </w:t>
      </w:r>
      <w:r w:rsidRPr="00E0144A">
        <w:rPr>
          <w:rFonts w:ascii="Book Antiqua" w:hAnsi="Book Antiqua"/>
          <w:i/>
          <w:iCs/>
        </w:rPr>
        <w:t>Exp Cell Res</w:t>
      </w:r>
      <w:r w:rsidRPr="00E0144A">
        <w:rPr>
          <w:rFonts w:ascii="Book Antiqua" w:hAnsi="Book Antiqua"/>
        </w:rPr>
        <w:t xml:space="preserve"> 2017; </w:t>
      </w:r>
      <w:r w:rsidRPr="00E0144A">
        <w:rPr>
          <w:rFonts w:ascii="Book Antiqua" w:hAnsi="Book Antiqua"/>
          <w:b/>
          <w:bCs/>
        </w:rPr>
        <w:t>355</w:t>
      </w:r>
      <w:r w:rsidRPr="00E0144A">
        <w:rPr>
          <w:rFonts w:ascii="Book Antiqua" w:hAnsi="Book Antiqua"/>
        </w:rPr>
        <w:t>: 105-112 [PMID: 28365247 DOI: 10.1016/j.yexcr.2017.03.060]</w:t>
      </w:r>
    </w:p>
    <w:p w14:paraId="1ECC218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94 </w:t>
      </w:r>
      <w:r w:rsidRPr="00E0144A">
        <w:rPr>
          <w:rFonts w:ascii="Book Antiqua" w:hAnsi="Book Antiqua"/>
          <w:b/>
          <w:bCs/>
        </w:rPr>
        <w:t>Masi M</w:t>
      </w:r>
      <w:r w:rsidRPr="00E0144A">
        <w:rPr>
          <w:rFonts w:ascii="Book Antiqua" w:hAnsi="Book Antiqua"/>
        </w:rPr>
        <w:t xml:space="preserve">, </w:t>
      </w:r>
      <w:proofErr w:type="spellStart"/>
      <w:r w:rsidRPr="00E0144A">
        <w:rPr>
          <w:rFonts w:ascii="Book Antiqua" w:hAnsi="Book Antiqua"/>
        </w:rPr>
        <w:t>Racchi</w:t>
      </w:r>
      <w:proofErr w:type="spellEnd"/>
      <w:r w:rsidRPr="00E0144A">
        <w:rPr>
          <w:rFonts w:ascii="Book Antiqua" w:hAnsi="Book Antiqua"/>
        </w:rPr>
        <w:t xml:space="preserve"> M, </w:t>
      </w:r>
      <w:proofErr w:type="spellStart"/>
      <w:r w:rsidRPr="00E0144A">
        <w:rPr>
          <w:rFonts w:ascii="Book Antiqua" w:hAnsi="Book Antiqua"/>
        </w:rPr>
        <w:t>Travelli</w:t>
      </w:r>
      <w:proofErr w:type="spellEnd"/>
      <w:r w:rsidRPr="00E0144A">
        <w:rPr>
          <w:rFonts w:ascii="Book Antiqua" w:hAnsi="Book Antiqua"/>
        </w:rPr>
        <w:t xml:space="preserve"> C, </w:t>
      </w:r>
      <w:proofErr w:type="spellStart"/>
      <w:r w:rsidRPr="00E0144A">
        <w:rPr>
          <w:rFonts w:ascii="Book Antiqua" w:hAnsi="Book Antiqua"/>
        </w:rPr>
        <w:t>Corsini</w:t>
      </w:r>
      <w:proofErr w:type="spellEnd"/>
      <w:r w:rsidRPr="00E0144A">
        <w:rPr>
          <w:rFonts w:ascii="Book Antiqua" w:hAnsi="Book Antiqua"/>
        </w:rPr>
        <w:t xml:space="preserve"> E, </w:t>
      </w:r>
      <w:proofErr w:type="spellStart"/>
      <w:r w:rsidRPr="00E0144A">
        <w:rPr>
          <w:rFonts w:ascii="Book Antiqua" w:hAnsi="Book Antiqua"/>
        </w:rPr>
        <w:t>Buoso</w:t>
      </w:r>
      <w:proofErr w:type="spellEnd"/>
      <w:r w:rsidRPr="00E0144A">
        <w:rPr>
          <w:rFonts w:ascii="Book Antiqua" w:hAnsi="Book Antiqua"/>
        </w:rPr>
        <w:t xml:space="preserve"> E. Molecular Characterization of Membrane Steroid Receptors in Hormone-Sensitive Cancers. </w:t>
      </w:r>
      <w:r w:rsidRPr="00E0144A">
        <w:rPr>
          <w:rFonts w:ascii="Book Antiqua" w:hAnsi="Book Antiqua"/>
          <w:i/>
          <w:iCs/>
        </w:rPr>
        <w:t>Cells</w:t>
      </w:r>
      <w:r w:rsidRPr="00E0144A">
        <w:rPr>
          <w:rFonts w:ascii="Book Antiqua" w:hAnsi="Book Antiqua"/>
        </w:rPr>
        <w:t xml:space="preserve"> 2021; </w:t>
      </w:r>
      <w:r w:rsidRPr="00E0144A">
        <w:rPr>
          <w:rFonts w:ascii="Book Antiqua" w:hAnsi="Book Antiqua"/>
          <w:b/>
          <w:bCs/>
        </w:rPr>
        <w:t>10</w:t>
      </w:r>
      <w:r w:rsidRPr="00E0144A">
        <w:rPr>
          <w:rFonts w:ascii="Book Antiqua" w:hAnsi="Book Antiqua"/>
        </w:rPr>
        <w:t xml:space="preserve"> [PMID: 34831222 DOI: 10.3390/cells10112999]</w:t>
      </w:r>
    </w:p>
    <w:p w14:paraId="182EF470"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95 </w:t>
      </w:r>
      <w:r w:rsidRPr="00E0144A">
        <w:rPr>
          <w:rFonts w:ascii="Book Antiqua" w:hAnsi="Book Antiqua"/>
          <w:b/>
          <w:bCs/>
        </w:rPr>
        <w:t>Sharma G</w:t>
      </w:r>
      <w:r w:rsidRPr="00E0144A">
        <w:rPr>
          <w:rFonts w:ascii="Book Antiqua" w:hAnsi="Book Antiqua"/>
        </w:rPr>
        <w:t xml:space="preserve">, </w:t>
      </w:r>
      <w:proofErr w:type="spellStart"/>
      <w:r w:rsidRPr="00E0144A">
        <w:rPr>
          <w:rFonts w:ascii="Book Antiqua" w:hAnsi="Book Antiqua"/>
        </w:rPr>
        <w:t>Mauvais</w:t>
      </w:r>
      <w:proofErr w:type="spellEnd"/>
      <w:r w:rsidRPr="00E0144A">
        <w:rPr>
          <w:rFonts w:ascii="Book Antiqua" w:hAnsi="Book Antiqua"/>
        </w:rPr>
        <w:t xml:space="preserve">-Jarvis F, </w:t>
      </w:r>
      <w:proofErr w:type="spellStart"/>
      <w:r w:rsidRPr="00E0144A">
        <w:rPr>
          <w:rFonts w:ascii="Book Antiqua" w:hAnsi="Book Antiqua"/>
        </w:rPr>
        <w:t>Prossnitz</w:t>
      </w:r>
      <w:proofErr w:type="spellEnd"/>
      <w:r w:rsidRPr="00E0144A">
        <w:rPr>
          <w:rFonts w:ascii="Book Antiqua" w:hAnsi="Book Antiqua"/>
        </w:rPr>
        <w:t xml:space="preserve"> ER. Roles of G protein-coupled estrogen receptor GPER in metabolic regulation. </w:t>
      </w:r>
      <w:r w:rsidRPr="00E0144A">
        <w:rPr>
          <w:rFonts w:ascii="Book Antiqua" w:hAnsi="Book Antiqua"/>
          <w:i/>
          <w:iCs/>
        </w:rPr>
        <w:t xml:space="preserve">J Steroid </w:t>
      </w:r>
      <w:proofErr w:type="spellStart"/>
      <w:r w:rsidRPr="00E0144A">
        <w:rPr>
          <w:rFonts w:ascii="Book Antiqua" w:hAnsi="Book Antiqua"/>
          <w:i/>
          <w:iCs/>
        </w:rPr>
        <w:t>Biochem</w:t>
      </w:r>
      <w:proofErr w:type="spellEnd"/>
      <w:r w:rsidRPr="00E0144A">
        <w:rPr>
          <w:rFonts w:ascii="Book Antiqua" w:hAnsi="Book Antiqua"/>
          <w:i/>
          <w:iCs/>
        </w:rPr>
        <w:t xml:space="preserve"> Mol Biol</w:t>
      </w:r>
      <w:r w:rsidRPr="00E0144A">
        <w:rPr>
          <w:rFonts w:ascii="Book Antiqua" w:hAnsi="Book Antiqua"/>
        </w:rPr>
        <w:t xml:space="preserve"> 2018; </w:t>
      </w:r>
      <w:r w:rsidRPr="00E0144A">
        <w:rPr>
          <w:rFonts w:ascii="Book Antiqua" w:hAnsi="Book Antiqua"/>
          <w:b/>
          <w:bCs/>
        </w:rPr>
        <w:t>176</w:t>
      </w:r>
      <w:r w:rsidRPr="00E0144A">
        <w:rPr>
          <w:rFonts w:ascii="Book Antiqua" w:hAnsi="Book Antiqua"/>
        </w:rPr>
        <w:t>: 31-37 [PMID: 28223150 DOI: 10.1016/j.jsbmb.2017.02.012]</w:t>
      </w:r>
    </w:p>
    <w:p w14:paraId="5C642F9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96 </w:t>
      </w:r>
      <w:r w:rsidRPr="00E0144A">
        <w:rPr>
          <w:rFonts w:ascii="Book Antiqua" w:hAnsi="Book Antiqua"/>
          <w:b/>
          <w:bCs/>
        </w:rPr>
        <w:t>Sachs S</w:t>
      </w:r>
      <w:r w:rsidRPr="00E0144A">
        <w:rPr>
          <w:rFonts w:ascii="Book Antiqua" w:hAnsi="Book Antiqua"/>
        </w:rPr>
        <w:t xml:space="preserve">, Bastidas-Ponce A, Tritschler S, Bakhti M, Böttcher A, Sánchez-Garrido MA, </w:t>
      </w:r>
      <w:proofErr w:type="spellStart"/>
      <w:r w:rsidRPr="00E0144A">
        <w:rPr>
          <w:rFonts w:ascii="Book Antiqua" w:hAnsi="Book Antiqua"/>
        </w:rPr>
        <w:t>Tarquis</w:t>
      </w:r>
      <w:proofErr w:type="spellEnd"/>
      <w:r w:rsidRPr="00E0144A">
        <w:rPr>
          <w:rFonts w:ascii="Book Antiqua" w:hAnsi="Book Antiqua"/>
        </w:rPr>
        <w:t xml:space="preserve">-Medina M, Kleinert M, Fischer K, Jall S, Harger A, Bader E, </w:t>
      </w:r>
      <w:proofErr w:type="spellStart"/>
      <w:r w:rsidRPr="00E0144A">
        <w:rPr>
          <w:rFonts w:ascii="Book Antiqua" w:hAnsi="Book Antiqua"/>
        </w:rPr>
        <w:t>Roscioni</w:t>
      </w:r>
      <w:proofErr w:type="spellEnd"/>
      <w:r w:rsidRPr="00E0144A">
        <w:rPr>
          <w:rFonts w:ascii="Book Antiqua" w:hAnsi="Book Antiqua"/>
        </w:rPr>
        <w:t xml:space="preserve"> S, </w:t>
      </w:r>
      <w:proofErr w:type="spellStart"/>
      <w:r w:rsidRPr="00E0144A">
        <w:rPr>
          <w:rFonts w:ascii="Book Antiqua" w:hAnsi="Book Antiqua"/>
        </w:rPr>
        <w:t>Ussar</w:t>
      </w:r>
      <w:proofErr w:type="spellEnd"/>
      <w:r w:rsidRPr="00E0144A">
        <w:rPr>
          <w:rFonts w:ascii="Book Antiqua" w:hAnsi="Book Antiqua"/>
        </w:rPr>
        <w:t xml:space="preserve"> S, </w:t>
      </w:r>
      <w:proofErr w:type="spellStart"/>
      <w:r w:rsidRPr="00E0144A">
        <w:rPr>
          <w:rFonts w:ascii="Book Antiqua" w:hAnsi="Book Antiqua"/>
        </w:rPr>
        <w:t>Feuchtinger</w:t>
      </w:r>
      <w:proofErr w:type="spellEnd"/>
      <w:r w:rsidRPr="00E0144A">
        <w:rPr>
          <w:rFonts w:ascii="Book Antiqua" w:hAnsi="Book Antiqua"/>
        </w:rPr>
        <w:t xml:space="preserve"> A, </w:t>
      </w:r>
      <w:proofErr w:type="spellStart"/>
      <w:r w:rsidRPr="00E0144A">
        <w:rPr>
          <w:rFonts w:ascii="Book Antiqua" w:hAnsi="Book Antiqua"/>
        </w:rPr>
        <w:t>Yesildag</w:t>
      </w:r>
      <w:proofErr w:type="spellEnd"/>
      <w:r w:rsidRPr="00E0144A">
        <w:rPr>
          <w:rFonts w:ascii="Book Antiqua" w:hAnsi="Book Antiqua"/>
        </w:rPr>
        <w:t xml:space="preserve"> B, </w:t>
      </w:r>
      <w:proofErr w:type="spellStart"/>
      <w:r w:rsidRPr="00E0144A">
        <w:rPr>
          <w:rFonts w:ascii="Book Antiqua" w:hAnsi="Book Antiqua"/>
        </w:rPr>
        <w:t>Neelakandhan</w:t>
      </w:r>
      <w:proofErr w:type="spellEnd"/>
      <w:r w:rsidRPr="00E0144A">
        <w:rPr>
          <w:rFonts w:ascii="Book Antiqua" w:hAnsi="Book Antiqua"/>
        </w:rPr>
        <w:t xml:space="preserve"> A, Jensen CB, Cornu M, Yang B, </w:t>
      </w:r>
      <w:proofErr w:type="spellStart"/>
      <w:r w:rsidRPr="00E0144A">
        <w:rPr>
          <w:rFonts w:ascii="Book Antiqua" w:hAnsi="Book Antiqua"/>
        </w:rPr>
        <w:t>Finan</w:t>
      </w:r>
      <w:proofErr w:type="spellEnd"/>
      <w:r w:rsidRPr="00E0144A">
        <w:rPr>
          <w:rFonts w:ascii="Book Antiqua" w:hAnsi="Book Antiqua"/>
        </w:rPr>
        <w:t xml:space="preserve"> B, </w:t>
      </w:r>
      <w:proofErr w:type="spellStart"/>
      <w:r w:rsidRPr="00E0144A">
        <w:rPr>
          <w:rFonts w:ascii="Book Antiqua" w:hAnsi="Book Antiqua"/>
        </w:rPr>
        <w:t>DiMarchi</w:t>
      </w:r>
      <w:proofErr w:type="spellEnd"/>
      <w:r w:rsidRPr="00E0144A">
        <w:rPr>
          <w:rFonts w:ascii="Book Antiqua" w:hAnsi="Book Antiqua"/>
        </w:rPr>
        <w:t xml:space="preserve"> RD, </w:t>
      </w:r>
      <w:proofErr w:type="spellStart"/>
      <w:r w:rsidRPr="00E0144A">
        <w:rPr>
          <w:rFonts w:ascii="Book Antiqua" w:hAnsi="Book Antiqua"/>
        </w:rPr>
        <w:t>Tschöp</w:t>
      </w:r>
      <w:proofErr w:type="spellEnd"/>
      <w:r w:rsidRPr="00E0144A">
        <w:rPr>
          <w:rFonts w:ascii="Book Antiqua" w:hAnsi="Book Antiqua"/>
        </w:rPr>
        <w:t xml:space="preserve"> MH, Theis FJ, Hofmann SM, Müller TD, Lickert H. Targeted pharmacological therapy restores β-cell function for diabetes remission. </w:t>
      </w:r>
      <w:r w:rsidRPr="00E0144A">
        <w:rPr>
          <w:rFonts w:ascii="Book Antiqua" w:hAnsi="Book Antiqua"/>
          <w:i/>
          <w:iCs/>
        </w:rPr>
        <w:t xml:space="preserve">Nat </w:t>
      </w:r>
      <w:proofErr w:type="spellStart"/>
      <w:r w:rsidRPr="00E0144A">
        <w:rPr>
          <w:rFonts w:ascii="Book Antiqua" w:hAnsi="Book Antiqua"/>
          <w:i/>
          <w:iCs/>
        </w:rPr>
        <w:t>Metab</w:t>
      </w:r>
      <w:proofErr w:type="spellEnd"/>
      <w:r w:rsidRPr="00E0144A">
        <w:rPr>
          <w:rFonts w:ascii="Book Antiqua" w:hAnsi="Book Antiqua"/>
        </w:rPr>
        <w:t xml:space="preserve"> 2020; </w:t>
      </w:r>
      <w:r w:rsidRPr="00E0144A">
        <w:rPr>
          <w:rFonts w:ascii="Book Antiqua" w:hAnsi="Book Antiqua"/>
          <w:b/>
          <w:bCs/>
        </w:rPr>
        <w:t>2</w:t>
      </w:r>
      <w:r w:rsidRPr="00E0144A">
        <w:rPr>
          <w:rFonts w:ascii="Book Antiqua" w:hAnsi="Book Antiqua"/>
        </w:rPr>
        <w:t>: 192-209 [PMID: 32694693 DOI: 10.1038/s42255-020-0171-3]</w:t>
      </w:r>
    </w:p>
    <w:p w14:paraId="0A82E24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97 </w:t>
      </w:r>
      <w:r w:rsidRPr="00E0144A">
        <w:rPr>
          <w:rFonts w:ascii="Book Antiqua" w:hAnsi="Book Antiqua"/>
          <w:b/>
          <w:bCs/>
        </w:rPr>
        <w:t>Dalle H</w:t>
      </w:r>
      <w:r w:rsidRPr="00E0144A">
        <w:rPr>
          <w:rFonts w:ascii="Book Antiqua" w:hAnsi="Book Antiqua"/>
        </w:rPr>
        <w:t xml:space="preserve">, Garcia M, Antoine B, Boehm V, Do TTH, </w:t>
      </w:r>
      <w:proofErr w:type="spellStart"/>
      <w:r w:rsidRPr="00E0144A">
        <w:rPr>
          <w:rFonts w:ascii="Book Antiqua" w:hAnsi="Book Antiqua"/>
        </w:rPr>
        <w:t>Buyse</w:t>
      </w:r>
      <w:proofErr w:type="spellEnd"/>
      <w:r w:rsidRPr="00E0144A">
        <w:rPr>
          <w:rFonts w:ascii="Book Antiqua" w:hAnsi="Book Antiqua"/>
        </w:rPr>
        <w:t xml:space="preserve"> M, </w:t>
      </w:r>
      <w:proofErr w:type="spellStart"/>
      <w:r w:rsidRPr="00E0144A">
        <w:rPr>
          <w:rFonts w:ascii="Book Antiqua" w:hAnsi="Book Antiqua"/>
        </w:rPr>
        <w:t>Ledent</w:t>
      </w:r>
      <w:proofErr w:type="spellEnd"/>
      <w:r w:rsidRPr="00E0144A">
        <w:rPr>
          <w:rFonts w:ascii="Book Antiqua" w:hAnsi="Book Antiqua"/>
        </w:rPr>
        <w:t xml:space="preserve"> T, </w:t>
      </w:r>
      <w:proofErr w:type="spellStart"/>
      <w:r w:rsidRPr="00E0144A">
        <w:rPr>
          <w:rFonts w:ascii="Book Antiqua" w:hAnsi="Book Antiqua"/>
        </w:rPr>
        <w:t>Lamazière</w:t>
      </w:r>
      <w:proofErr w:type="spellEnd"/>
      <w:r w:rsidRPr="00E0144A">
        <w:rPr>
          <w:rFonts w:ascii="Book Antiqua" w:hAnsi="Book Antiqua"/>
        </w:rPr>
        <w:t xml:space="preserve"> A, </w:t>
      </w:r>
      <w:proofErr w:type="spellStart"/>
      <w:r w:rsidRPr="00E0144A">
        <w:rPr>
          <w:rFonts w:ascii="Book Antiqua" w:hAnsi="Book Antiqua"/>
        </w:rPr>
        <w:t>Magnan</w:t>
      </w:r>
      <w:proofErr w:type="spellEnd"/>
      <w:r w:rsidRPr="00E0144A">
        <w:rPr>
          <w:rFonts w:ascii="Book Antiqua" w:hAnsi="Book Antiqua"/>
        </w:rPr>
        <w:t xml:space="preserve"> C, </w:t>
      </w:r>
      <w:proofErr w:type="spellStart"/>
      <w:r w:rsidRPr="00E0144A">
        <w:rPr>
          <w:rFonts w:ascii="Book Antiqua" w:hAnsi="Book Antiqua"/>
        </w:rPr>
        <w:t>Postic</w:t>
      </w:r>
      <w:proofErr w:type="spellEnd"/>
      <w:r w:rsidRPr="00E0144A">
        <w:rPr>
          <w:rFonts w:ascii="Book Antiqua" w:hAnsi="Book Antiqua"/>
        </w:rPr>
        <w:t xml:space="preserve"> C, Denis RG, </w:t>
      </w:r>
      <w:proofErr w:type="spellStart"/>
      <w:r w:rsidRPr="00E0144A">
        <w:rPr>
          <w:rFonts w:ascii="Book Antiqua" w:hAnsi="Book Antiqua"/>
        </w:rPr>
        <w:t>Luquet</w:t>
      </w:r>
      <w:proofErr w:type="spellEnd"/>
      <w:r w:rsidRPr="00E0144A">
        <w:rPr>
          <w:rFonts w:ascii="Book Antiqua" w:hAnsi="Book Antiqua"/>
        </w:rPr>
        <w:t xml:space="preserve"> S, </w:t>
      </w:r>
      <w:proofErr w:type="spellStart"/>
      <w:r w:rsidRPr="00E0144A">
        <w:rPr>
          <w:rFonts w:ascii="Book Antiqua" w:hAnsi="Book Antiqua"/>
        </w:rPr>
        <w:t>Fève</w:t>
      </w:r>
      <w:proofErr w:type="spellEnd"/>
      <w:r w:rsidRPr="00E0144A">
        <w:rPr>
          <w:rFonts w:ascii="Book Antiqua" w:hAnsi="Book Antiqua"/>
        </w:rPr>
        <w:t xml:space="preserve"> B, Moldes M. Adipocyte Glucocorticoid Receptor Deficiency Promotes Adipose Tissue Expandability and Improves the Metabolic Profile Under Corticosterone Exposure. </w:t>
      </w:r>
      <w:r w:rsidRPr="00E0144A">
        <w:rPr>
          <w:rFonts w:ascii="Book Antiqua" w:hAnsi="Book Antiqua"/>
          <w:i/>
          <w:iCs/>
        </w:rPr>
        <w:t>Diabetes</w:t>
      </w:r>
      <w:r w:rsidRPr="00E0144A">
        <w:rPr>
          <w:rFonts w:ascii="Book Antiqua" w:hAnsi="Book Antiqua"/>
        </w:rPr>
        <w:t xml:space="preserve"> 2019; </w:t>
      </w:r>
      <w:r w:rsidRPr="00E0144A">
        <w:rPr>
          <w:rFonts w:ascii="Book Antiqua" w:hAnsi="Book Antiqua"/>
          <w:b/>
          <w:bCs/>
        </w:rPr>
        <w:t>68</w:t>
      </w:r>
      <w:r w:rsidRPr="00E0144A">
        <w:rPr>
          <w:rFonts w:ascii="Book Antiqua" w:hAnsi="Book Antiqua"/>
        </w:rPr>
        <w:t>: 305-317 [PMID: 30455377 DOI: 10.2337/db17-1577]</w:t>
      </w:r>
    </w:p>
    <w:p w14:paraId="5A300553"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98 </w:t>
      </w:r>
      <w:r w:rsidRPr="00E0144A">
        <w:rPr>
          <w:rFonts w:ascii="Book Antiqua" w:hAnsi="Book Antiqua"/>
          <w:b/>
          <w:bCs/>
        </w:rPr>
        <w:t>Li JY</w:t>
      </w:r>
      <w:r w:rsidRPr="00E0144A">
        <w:rPr>
          <w:rFonts w:ascii="Book Antiqua" w:hAnsi="Book Antiqua"/>
        </w:rPr>
        <w:t xml:space="preserve">, Wang YD, Qi XY, Ran L, Hong T, Yang J, Yan B, Liao ZZ, Liu JH, Xiao XH. Serum CCN3 levels are increased in type 2 diabetes mellitus and associated with obesity, insulin resistance and inflammation. </w:t>
      </w:r>
      <w:r w:rsidRPr="00E0144A">
        <w:rPr>
          <w:rFonts w:ascii="Book Antiqua" w:hAnsi="Book Antiqua"/>
          <w:i/>
          <w:iCs/>
        </w:rPr>
        <w:t>Clin Chim Acta</w:t>
      </w:r>
      <w:r w:rsidRPr="00E0144A">
        <w:rPr>
          <w:rFonts w:ascii="Book Antiqua" w:hAnsi="Book Antiqua"/>
        </w:rPr>
        <w:t xml:space="preserve"> 2019; </w:t>
      </w:r>
      <w:r w:rsidRPr="00E0144A">
        <w:rPr>
          <w:rFonts w:ascii="Book Antiqua" w:hAnsi="Book Antiqua"/>
          <w:b/>
          <w:bCs/>
        </w:rPr>
        <w:t>494</w:t>
      </w:r>
      <w:r w:rsidRPr="00E0144A">
        <w:rPr>
          <w:rFonts w:ascii="Book Antiqua" w:hAnsi="Book Antiqua"/>
        </w:rPr>
        <w:t>: 52-57 [PMID: 30876855 DOI: 10.1016/j.cca.2019.03.006]</w:t>
      </w:r>
    </w:p>
    <w:p w14:paraId="7F49363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99 </w:t>
      </w:r>
      <w:r w:rsidRPr="00E0144A">
        <w:rPr>
          <w:rFonts w:ascii="Book Antiqua" w:hAnsi="Book Antiqua"/>
          <w:b/>
          <w:bCs/>
        </w:rPr>
        <w:t>Mancusi C</w:t>
      </w:r>
      <w:r w:rsidRPr="00E0144A">
        <w:rPr>
          <w:rFonts w:ascii="Book Antiqua" w:hAnsi="Book Antiqua"/>
        </w:rPr>
        <w:t xml:space="preserve">, Izzo R, di Gioia G, Losi MA, Barbato E, Morisco C. Insulin Resistance the Hinge Between Hypertension and Type 2 Diabetes. </w:t>
      </w:r>
      <w:r w:rsidRPr="00E0144A">
        <w:rPr>
          <w:rFonts w:ascii="Book Antiqua" w:hAnsi="Book Antiqua"/>
          <w:i/>
          <w:iCs/>
        </w:rPr>
        <w:t>High Blood Press Cardiovasc Prev</w:t>
      </w:r>
      <w:r w:rsidRPr="00E0144A">
        <w:rPr>
          <w:rFonts w:ascii="Book Antiqua" w:hAnsi="Book Antiqua"/>
        </w:rPr>
        <w:t xml:space="preserve"> 2020; </w:t>
      </w:r>
      <w:r w:rsidRPr="00E0144A">
        <w:rPr>
          <w:rFonts w:ascii="Book Antiqua" w:hAnsi="Book Antiqua"/>
          <w:b/>
          <w:bCs/>
        </w:rPr>
        <w:t>27</w:t>
      </w:r>
      <w:r w:rsidRPr="00E0144A">
        <w:rPr>
          <w:rFonts w:ascii="Book Antiqua" w:hAnsi="Book Antiqua"/>
        </w:rPr>
        <w:t>: 515-526 [PMID: 32964344 DOI: 10.1007/s40292-020-00408-8]</w:t>
      </w:r>
    </w:p>
    <w:p w14:paraId="36B0C50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100 </w:t>
      </w:r>
      <w:r w:rsidRPr="00E0144A">
        <w:rPr>
          <w:rFonts w:ascii="Book Antiqua" w:hAnsi="Book Antiqua"/>
          <w:b/>
          <w:bCs/>
        </w:rPr>
        <w:t>Popov SS</w:t>
      </w:r>
      <w:r w:rsidRPr="00E0144A">
        <w:rPr>
          <w:rFonts w:ascii="Book Antiqua" w:hAnsi="Book Antiqua"/>
        </w:rPr>
        <w:t xml:space="preserve">, </w:t>
      </w:r>
      <w:proofErr w:type="spellStart"/>
      <w:r w:rsidRPr="00E0144A">
        <w:rPr>
          <w:rFonts w:ascii="Book Antiqua" w:hAnsi="Book Antiqua"/>
        </w:rPr>
        <w:t>Anufrieva</w:t>
      </w:r>
      <w:proofErr w:type="spellEnd"/>
      <w:r w:rsidRPr="00E0144A">
        <w:rPr>
          <w:rFonts w:ascii="Book Antiqua" w:hAnsi="Book Antiqua"/>
        </w:rPr>
        <w:t xml:space="preserve"> EI, </w:t>
      </w:r>
      <w:proofErr w:type="spellStart"/>
      <w:r w:rsidRPr="00E0144A">
        <w:rPr>
          <w:rFonts w:ascii="Book Antiqua" w:hAnsi="Book Antiqua"/>
        </w:rPr>
        <w:t>Kryl'skii</w:t>
      </w:r>
      <w:proofErr w:type="spellEnd"/>
      <w:r w:rsidRPr="00E0144A">
        <w:rPr>
          <w:rFonts w:ascii="Book Antiqua" w:hAnsi="Book Antiqua"/>
        </w:rPr>
        <w:t xml:space="preserve"> ED, Shulgin KK, </w:t>
      </w:r>
      <w:proofErr w:type="spellStart"/>
      <w:r w:rsidRPr="00E0144A">
        <w:rPr>
          <w:rFonts w:ascii="Book Antiqua" w:hAnsi="Book Antiqua"/>
        </w:rPr>
        <w:t>Verevkin</w:t>
      </w:r>
      <w:proofErr w:type="spellEnd"/>
      <w:r w:rsidRPr="00E0144A">
        <w:rPr>
          <w:rFonts w:ascii="Book Antiqua" w:hAnsi="Book Antiqua"/>
        </w:rPr>
        <w:t xml:space="preserve"> AN, Popova TN, Pashkov AN. The effect of </w:t>
      </w:r>
      <w:proofErr w:type="spellStart"/>
      <w:r w:rsidRPr="00E0144A">
        <w:rPr>
          <w:rFonts w:ascii="Book Antiqua" w:hAnsi="Book Antiqua"/>
        </w:rPr>
        <w:t>methylethylpiridinol</w:t>
      </w:r>
      <w:proofErr w:type="spellEnd"/>
      <w:r w:rsidRPr="00E0144A">
        <w:rPr>
          <w:rFonts w:ascii="Book Antiqua" w:hAnsi="Book Antiqua"/>
        </w:rPr>
        <w:t xml:space="preserve"> addition to the therapy on the level of pigment epithelium-derived factor and oxidative status in patients with diabetic nephropathy: randomized controlled open-label clinical study. </w:t>
      </w:r>
      <w:r w:rsidRPr="00E0144A">
        <w:rPr>
          <w:rFonts w:ascii="Book Antiqua" w:hAnsi="Book Antiqua"/>
          <w:i/>
          <w:iCs/>
        </w:rPr>
        <w:t xml:space="preserve">J Diabetes </w:t>
      </w:r>
      <w:proofErr w:type="spellStart"/>
      <w:r w:rsidRPr="00E0144A">
        <w:rPr>
          <w:rFonts w:ascii="Book Antiqua" w:hAnsi="Book Antiqua"/>
          <w:i/>
          <w:iCs/>
        </w:rPr>
        <w:t>Metab</w:t>
      </w:r>
      <w:proofErr w:type="spellEnd"/>
      <w:r w:rsidRPr="00E0144A">
        <w:rPr>
          <w:rFonts w:ascii="Book Antiqua" w:hAnsi="Book Antiqua"/>
          <w:i/>
          <w:iCs/>
        </w:rPr>
        <w:t xml:space="preserve"> </w:t>
      </w:r>
      <w:proofErr w:type="spellStart"/>
      <w:r w:rsidRPr="00E0144A">
        <w:rPr>
          <w:rFonts w:ascii="Book Antiqua" w:hAnsi="Book Antiqua"/>
          <w:i/>
          <w:iCs/>
        </w:rPr>
        <w:t>Disord</w:t>
      </w:r>
      <w:proofErr w:type="spellEnd"/>
      <w:r w:rsidRPr="00E0144A">
        <w:rPr>
          <w:rFonts w:ascii="Book Antiqua" w:hAnsi="Book Antiqua"/>
        </w:rPr>
        <w:t xml:space="preserve"> 2021; </w:t>
      </w:r>
      <w:r w:rsidRPr="00E0144A">
        <w:rPr>
          <w:rFonts w:ascii="Book Antiqua" w:hAnsi="Book Antiqua"/>
          <w:b/>
          <w:bCs/>
        </w:rPr>
        <w:t>20</w:t>
      </w:r>
      <w:r w:rsidRPr="00E0144A">
        <w:rPr>
          <w:rFonts w:ascii="Book Antiqua" w:hAnsi="Book Antiqua"/>
        </w:rPr>
        <w:t>: 709-717 [PMID: 34222086 DOI: 10.1007/s40200-021-00802-6]</w:t>
      </w:r>
    </w:p>
    <w:p w14:paraId="36826AB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101 </w:t>
      </w:r>
      <w:r w:rsidRPr="00E0144A">
        <w:rPr>
          <w:rFonts w:ascii="Book Antiqua" w:hAnsi="Book Antiqua"/>
          <w:b/>
          <w:bCs/>
        </w:rPr>
        <w:t>Estienne A</w:t>
      </w:r>
      <w:r w:rsidRPr="00E0144A">
        <w:rPr>
          <w:rFonts w:ascii="Book Antiqua" w:hAnsi="Book Antiqua"/>
        </w:rPr>
        <w:t xml:space="preserve">, </w:t>
      </w:r>
      <w:proofErr w:type="spellStart"/>
      <w:r w:rsidRPr="00E0144A">
        <w:rPr>
          <w:rFonts w:ascii="Book Antiqua" w:hAnsi="Book Antiqua"/>
        </w:rPr>
        <w:t>Bongrani</w:t>
      </w:r>
      <w:proofErr w:type="spellEnd"/>
      <w:r w:rsidRPr="00E0144A">
        <w:rPr>
          <w:rFonts w:ascii="Book Antiqua" w:hAnsi="Book Antiqua"/>
        </w:rPr>
        <w:t xml:space="preserve"> A, </w:t>
      </w:r>
      <w:proofErr w:type="spellStart"/>
      <w:r w:rsidRPr="00E0144A">
        <w:rPr>
          <w:rFonts w:ascii="Book Antiqua" w:hAnsi="Book Antiqua"/>
        </w:rPr>
        <w:t>Reverchon</w:t>
      </w:r>
      <w:proofErr w:type="spellEnd"/>
      <w:r w:rsidRPr="00E0144A">
        <w:rPr>
          <w:rFonts w:ascii="Book Antiqua" w:hAnsi="Book Antiqua"/>
        </w:rPr>
        <w:t xml:space="preserve"> M, </w:t>
      </w:r>
      <w:proofErr w:type="spellStart"/>
      <w:r w:rsidRPr="00E0144A">
        <w:rPr>
          <w:rFonts w:ascii="Book Antiqua" w:hAnsi="Book Antiqua"/>
        </w:rPr>
        <w:t>Ramé</w:t>
      </w:r>
      <w:proofErr w:type="spellEnd"/>
      <w:r w:rsidRPr="00E0144A">
        <w:rPr>
          <w:rFonts w:ascii="Book Antiqua" w:hAnsi="Book Antiqua"/>
        </w:rPr>
        <w:t xml:space="preserve"> C, </w:t>
      </w:r>
      <w:proofErr w:type="spellStart"/>
      <w:r w:rsidRPr="00E0144A">
        <w:rPr>
          <w:rFonts w:ascii="Book Antiqua" w:hAnsi="Book Antiqua"/>
        </w:rPr>
        <w:t>Ducluzeau</w:t>
      </w:r>
      <w:proofErr w:type="spellEnd"/>
      <w:r w:rsidRPr="00E0144A">
        <w:rPr>
          <w:rFonts w:ascii="Book Antiqua" w:hAnsi="Book Antiqua"/>
        </w:rPr>
        <w:t xml:space="preserve"> PH, Froment P, Dupont J. Involvement of Novel Adipokines, Chemerin, </w:t>
      </w:r>
      <w:proofErr w:type="spellStart"/>
      <w:r w:rsidRPr="00E0144A">
        <w:rPr>
          <w:rFonts w:ascii="Book Antiqua" w:hAnsi="Book Antiqua"/>
        </w:rPr>
        <w:t>Visfatin</w:t>
      </w:r>
      <w:proofErr w:type="spellEnd"/>
      <w:r w:rsidRPr="00E0144A">
        <w:rPr>
          <w:rFonts w:ascii="Book Antiqua" w:hAnsi="Book Antiqua"/>
        </w:rPr>
        <w:t xml:space="preserve">, </w:t>
      </w:r>
      <w:proofErr w:type="spellStart"/>
      <w:r w:rsidRPr="00E0144A">
        <w:rPr>
          <w:rFonts w:ascii="Book Antiqua" w:hAnsi="Book Antiqua"/>
        </w:rPr>
        <w:t>Resistin</w:t>
      </w:r>
      <w:proofErr w:type="spellEnd"/>
      <w:r w:rsidRPr="00E0144A">
        <w:rPr>
          <w:rFonts w:ascii="Book Antiqua" w:hAnsi="Book Antiqua"/>
        </w:rPr>
        <w:t xml:space="preserve"> and Apelin in </w:t>
      </w:r>
      <w:r w:rsidRPr="00E0144A">
        <w:rPr>
          <w:rFonts w:ascii="Book Antiqua" w:hAnsi="Book Antiqua"/>
        </w:rPr>
        <w:lastRenderedPageBreak/>
        <w:t xml:space="preserve">Reproductive Functions in Normal and Pathological Conditions in Humans and Animal Models. </w:t>
      </w:r>
      <w:r w:rsidRPr="00E0144A">
        <w:rPr>
          <w:rFonts w:ascii="Book Antiqua" w:hAnsi="Book Antiqua"/>
          <w:i/>
          <w:iCs/>
        </w:rPr>
        <w:t>Int J Mol Sci</w:t>
      </w:r>
      <w:r w:rsidRPr="00E0144A">
        <w:rPr>
          <w:rFonts w:ascii="Book Antiqua" w:hAnsi="Book Antiqua"/>
        </w:rPr>
        <w:t xml:space="preserve"> 2019; </w:t>
      </w:r>
      <w:r w:rsidRPr="00E0144A">
        <w:rPr>
          <w:rFonts w:ascii="Book Antiqua" w:hAnsi="Book Antiqua"/>
          <w:b/>
          <w:bCs/>
        </w:rPr>
        <w:t>20</w:t>
      </w:r>
      <w:r w:rsidRPr="00E0144A">
        <w:rPr>
          <w:rFonts w:ascii="Book Antiqua" w:hAnsi="Book Antiqua"/>
        </w:rPr>
        <w:t xml:space="preserve"> [PMID: 31505789 DOI: 10.3390/ijms20184431]</w:t>
      </w:r>
    </w:p>
    <w:p w14:paraId="4443CC0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102 </w:t>
      </w:r>
      <w:r w:rsidRPr="00E0144A">
        <w:rPr>
          <w:rFonts w:ascii="Book Antiqua" w:hAnsi="Book Antiqua"/>
          <w:b/>
          <w:bCs/>
        </w:rPr>
        <w:t>Heo YJ</w:t>
      </w:r>
      <w:r w:rsidRPr="00E0144A">
        <w:rPr>
          <w:rFonts w:ascii="Book Antiqua" w:hAnsi="Book Antiqua"/>
        </w:rPr>
        <w:t xml:space="preserve">, Choi SE, Jeon JY, Han SJ, Kim DJ, Kang Y, Lee KW, Kim HJ. </w:t>
      </w:r>
      <w:proofErr w:type="spellStart"/>
      <w:r w:rsidRPr="00E0144A">
        <w:rPr>
          <w:rFonts w:ascii="Book Antiqua" w:hAnsi="Book Antiqua"/>
        </w:rPr>
        <w:t>Visfatin</w:t>
      </w:r>
      <w:proofErr w:type="spellEnd"/>
      <w:r w:rsidRPr="00E0144A">
        <w:rPr>
          <w:rFonts w:ascii="Book Antiqua" w:hAnsi="Book Antiqua"/>
        </w:rPr>
        <w:t xml:space="preserve"> Induces Inflammation and Insulin Resistance via the NF-</w:t>
      </w:r>
      <w:proofErr w:type="spellStart"/>
      <w:r w:rsidRPr="00E0144A">
        <w:rPr>
          <w:rFonts w:ascii="Book Antiqua" w:hAnsi="Book Antiqua"/>
        </w:rPr>
        <w:t>κB</w:t>
      </w:r>
      <w:proofErr w:type="spellEnd"/>
      <w:r w:rsidRPr="00E0144A">
        <w:rPr>
          <w:rFonts w:ascii="Book Antiqua" w:hAnsi="Book Antiqua"/>
        </w:rPr>
        <w:t xml:space="preserve"> and STAT3 Signaling Pathways in Hepatocytes. </w:t>
      </w:r>
      <w:r w:rsidRPr="00E0144A">
        <w:rPr>
          <w:rFonts w:ascii="Book Antiqua" w:hAnsi="Book Antiqua"/>
          <w:i/>
          <w:iCs/>
        </w:rPr>
        <w:t>J Diabetes Res</w:t>
      </w:r>
      <w:r w:rsidRPr="00E0144A">
        <w:rPr>
          <w:rFonts w:ascii="Book Antiqua" w:hAnsi="Book Antiqua"/>
        </w:rPr>
        <w:t xml:space="preserve"> 2019; </w:t>
      </w:r>
      <w:r w:rsidRPr="00E0144A">
        <w:rPr>
          <w:rFonts w:ascii="Book Antiqua" w:hAnsi="Book Antiqua"/>
          <w:b/>
          <w:bCs/>
        </w:rPr>
        <w:t>2019</w:t>
      </w:r>
      <w:r w:rsidRPr="00E0144A">
        <w:rPr>
          <w:rFonts w:ascii="Book Antiqua" w:hAnsi="Book Antiqua"/>
        </w:rPr>
        <w:t>: 4021623 [PMID: 31396538 DOI: 10.1155/2019/4021623]</w:t>
      </w:r>
    </w:p>
    <w:p w14:paraId="77F756E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103 </w:t>
      </w:r>
      <w:r w:rsidRPr="00E0144A">
        <w:rPr>
          <w:rFonts w:ascii="Book Antiqua" w:hAnsi="Book Antiqua"/>
          <w:b/>
          <w:bCs/>
        </w:rPr>
        <w:t>Romacho T</w:t>
      </w:r>
      <w:r w:rsidRPr="00E0144A">
        <w:rPr>
          <w:rFonts w:ascii="Book Antiqua" w:hAnsi="Book Antiqua"/>
        </w:rPr>
        <w:t xml:space="preserve">, Valencia I, Ramos-González M, Vallejo S, López-Esteban M, Lorenzo O, Cannata P, Romero A, San </w:t>
      </w:r>
      <w:proofErr w:type="spellStart"/>
      <w:r w:rsidRPr="00E0144A">
        <w:rPr>
          <w:rFonts w:ascii="Book Antiqua" w:hAnsi="Book Antiqua"/>
        </w:rPr>
        <w:t>Hipólito-Luengo</w:t>
      </w:r>
      <w:proofErr w:type="spellEnd"/>
      <w:r w:rsidRPr="00E0144A">
        <w:rPr>
          <w:rFonts w:ascii="Book Antiqua" w:hAnsi="Book Antiqua"/>
        </w:rPr>
        <w:t xml:space="preserve"> A, Gómez-</w:t>
      </w:r>
      <w:proofErr w:type="spellStart"/>
      <w:r w:rsidRPr="00E0144A">
        <w:rPr>
          <w:rFonts w:ascii="Book Antiqua" w:hAnsi="Book Antiqua"/>
        </w:rPr>
        <w:t>Cerezo</w:t>
      </w:r>
      <w:proofErr w:type="spellEnd"/>
      <w:r w:rsidRPr="00E0144A">
        <w:rPr>
          <w:rFonts w:ascii="Book Antiqua" w:hAnsi="Book Antiqua"/>
        </w:rPr>
        <w:t xml:space="preserve"> JF, </w:t>
      </w:r>
      <w:proofErr w:type="spellStart"/>
      <w:r w:rsidRPr="00E0144A">
        <w:rPr>
          <w:rFonts w:ascii="Book Antiqua" w:hAnsi="Book Antiqua"/>
        </w:rPr>
        <w:t>Peiró</w:t>
      </w:r>
      <w:proofErr w:type="spellEnd"/>
      <w:r w:rsidRPr="00E0144A">
        <w:rPr>
          <w:rFonts w:ascii="Book Antiqua" w:hAnsi="Book Antiqua"/>
        </w:rPr>
        <w:t xml:space="preserve"> C, Sánchez-Ferrer CF. </w:t>
      </w:r>
      <w:proofErr w:type="spellStart"/>
      <w:r w:rsidRPr="00E0144A">
        <w:rPr>
          <w:rFonts w:ascii="Book Antiqua" w:hAnsi="Book Antiqua"/>
        </w:rPr>
        <w:t>Visfatin</w:t>
      </w:r>
      <w:proofErr w:type="spellEnd"/>
      <w:r w:rsidRPr="00E0144A">
        <w:rPr>
          <w:rFonts w:ascii="Book Antiqua" w:hAnsi="Book Antiqua"/>
        </w:rPr>
        <w:t>/</w:t>
      </w:r>
      <w:proofErr w:type="spellStart"/>
      <w:r w:rsidRPr="00E0144A">
        <w:rPr>
          <w:rFonts w:ascii="Book Antiqua" w:hAnsi="Book Antiqua"/>
        </w:rPr>
        <w:t>eNampt</w:t>
      </w:r>
      <w:proofErr w:type="spellEnd"/>
      <w:r w:rsidRPr="00E0144A">
        <w:rPr>
          <w:rFonts w:ascii="Book Antiqua" w:hAnsi="Book Antiqua"/>
        </w:rPr>
        <w:t xml:space="preserve"> induces endothelial dysfunction in vivo: a role for Toll-Like Receptor 4 and NLRP3 inflammasome. </w:t>
      </w:r>
      <w:r w:rsidRPr="00E0144A">
        <w:rPr>
          <w:rFonts w:ascii="Book Antiqua" w:hAnsi="Book Antiqua"/>
          <w:i/>
          <w:iCs/>
        </w:rPr>
        <w:t>Sci Rep</w:t>
      </w:r>
      <w:r w:rsidRPr="00E0144A">
        <w:rPr>
          <w:rFonts w:ascii="Book Antiqua" w:hAnsi="Book Antiqua"/>
        </w:rPr>
        <w:t xml:space="preserve"> 2020; </w:t>
      </w:r>
      <w:r w:rsidRPr="00E0144A">
        <w:rPr>
          <w:rFonts w:ascii="Book Antiqua" w:hAnsi="Book Antiqua"/>
          <w:b/>
          <w:bCs/>
        </w:rPr>
        <w:t>10</w:t>
      </w:r>
      <w:r w:rsidRPr="00E0144A">
        <w:rPr>
          <w:rFonts w:ascii="Book Antiqua" w:hAnsi="Book Antiqua"/>
        </w:rPr>
        <w:t>: 5386 [PMID: 32214150 DOI: 10.1038/s41598-020-62190-w]</w:t>
      </w:r>
    </w:p>
    <w:p w14:paraId="66CDA96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104 </w:t>
      </w:r>
      <w:r w:rsidRPr="00E0144A">
        <w:rPr>
          <w:rFonts w:ascii="Book Antiqua" w:hAnsi="Book Antiqua"/>
          <w:b/>
          <w:bCs/>
        </w:rPr>
        <w:t>Otu LI</w:t>
      </w:r>
      <w:r w:rsidRPr="00E0144A">
        <w:rPr>
          <w:rFonts w:ascii="Book Antiqua" w:hAnsi="Book Antiqua"/>
        </w:rPr>
        <w:t xml:space="preserve">, Otu A. Adiponectin and the Control of Metabolic Dysfunction: Is Exercise the Magic Bullet? </w:t>
      </w:r>
      <w:r w:rsidRPr="00E0144A">
        <w:rPr>
          <w:rFonts w:ascii="Book Antiqua" w:hAnsi="Book Antiqua"/>
          <w:i/>
          <w:iCs/>
        </w:rPr>
        <w:t xml:space="preserve">Front </w:t>
      </w:r>
      <w:proofErr w:type="spellStart"/>
      <w:r w:rsidRPr="00E0144A">
        <w:rPr>
          <w:rFonts w:ascii="Book Antiqua" w:hAnsi="Book Antiqua"/>
          <w:i/>
          <w:iCs/>
        </w:rPr>
        <w:t>Physiol</w:t>
      </w:r>
      <w:proofErr w:type="spellEnd"/>
      <w:r w:rsidRPr="00E0144A">
        <w:rPr>
          <w:rFonts w:ascii="Book Antiqua" w:hAnsi="Book Antiqua"/>
        </w:rPr>
        <w:t xml:space="preserve"> 2021; </w:t>
      </w:r>
      <w:r w:rsidRPr="00E0144A">
        <w:rPr>
          <w:rFonts w:ascii="Book Antiqua" w:hAnsi="Book Antiqua"/>
          <w:b/>
          <w:bCs/>
        </w:rPr>
        <w:t>12</w:t>
      </w:r>
      <w:r w:rsidRPr="00E0144A">
        <w:rPr>
          <w:rFonts w:ascii="Book Antiqua" w:hAnsi="Book Antiqua"/>
        </w:rPr>
        <w:t>: 651732 [PMID: 33897460 DOI: 10.3389/fphys.2021.651732]</w:t>
      </w:r>
    </w:p>
    <w:p w14:paraId="7AE85AA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105 </w:t>
      </w:r>
      <w:r w:rsidRPr="00E0144A">
        <w:rPr>
          <w:rFonts w:ascii="Book Antiqua" w:hAnsi="Book Antiqua"/>
          <w:b/>
          <w:bCs/>
        </w:rPr>
        <w:t>Burhans MS</w:t>
      </w:r>
      <w:r w:rsidRPr="00E0144A">
        <w:rPr>
          <w:rFonts w:ascii="Book Antiqua" w:hAnsi="Book Antiqua"/>
        </w:rPr>
        <w:t xml:space="preserve">, Hagman DK, Kuzma JN, Schmidt KA, Kratz M. Contribution of Adipose Tissue Inflammation to the Development of Type 2 Diabetes Mellitus. </w:t>
      </w:r>
      <w:proofErr w:type="spellStart"/>
      <w:r w:rsidRPr="00E0144A">
        <w:rPr>
          <w:rFonts w:ascii="Book Antiqua" w:hAnsi="Book Antiqua"/>
          <w:i/>
          <w:iCs/>
        </w:rPr>
        <w:t>Compr</w:t>
      </w:r>
      <w:proofErr w:type="spellEnd"/>
      <w:r w:rsidRPr="00E0144A">
        <w:rPr>
          <w:rFonts w:ascii="Book Antiqua" w:hAnsi="Book Antiqua"/>
          <w:i/>
          <w:iCs/>
        </w:rPr>
        <w:t xml:space="preserve"> </w:t>
      </w:r>
      <w:proofErr w:type="spellStart"/>
      <w:r w:rsidRPr="00E0144A">
        <w:rPr>
          <w:rFonts w:ascii="Book Antiqua" w:hAnsi="Book Antiqua"/>
          <w:i/>
          <w:iCs/>
        </w:rPr>
        <w:t>Physiol</w:t>
      </w:r>
      <w:proofErr w:type="spellEnd"/>
      <w:r w:rsidRPr="00E0144A">
        <w:rPr>
          <w:rFonts w:ascii="Book Antiqua" w:hAnsi="Book Antiqua"/>
        </w:rPr>
        <w:t xml:space="preserve"> 2018; </w:t>
      </w:r>
      <w:r w:rsidRPr="00E0144A">
        <w:rPr>
          <w:rFonts w:ascii="Book Antiqua" w:hAnsi="Book Antiqua"/>
          <w:b/>
          <w:bCs/>
        </w:rPr>
        <w:t>9</w:t>
      </w:r>
      <w:r w:rsidRPr="00E0144A">
        <w:rPr>
          <w:rFonts w:ascii="Book Antiqua" w:hAnsi="Book Antiqua"/>
        </w:rPr>
        <w:t>: 1-58 [PMID: 30549014 DOI: 10.1002/cphy.c170040]</w:t>
      </w:r>
    </w:p>
    <w:p w14:paraId="3EE9FBF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106 </w:t>
      </w:r>
      <w:r w:rsidRPr="00E0144A">
        <w:rPr>
          <w:rFonts w:ascii="Book Antiqua" w:hAnsi="Book Antiqua"/>
          <w:b/>
          <w:bCs/>
        </w:rPr>
        <w:t>Al-Mansoori L</w:t>
      </w:r>
      <w:r w:rsidRPr="00E0144A">
        <w:rPr>
          <w:rFonts w:ascii="Book Antiqua" w:hAnsi="Book Antiqua"/>
        </w:rPr>
        <w:t xml:space="preserve">, Al-Jaber H, Prince MS, </w:t>
      </w:r>
      <w:proofErr w:type="spellStart"/>
      <w:r w:rsidRPr="00E0144A">
        <w:rPr>
          <w:rFonts w:ascii="Book Antiqua" w:hAnsi="Book Antiqua"/>
        </w:rPr>
        <w:t>Elrayess</w:t>
      </w:r>
      <w:proofErr w:type="spellEnd"/>
      <w:r w:rsidRPr="00E0144A">
        <w:rPr>
          <w:rFonts w:ascii="Book Antiqua" w:hAnsi="Book Antiqua"/>
        </w:rPr>
        <w:t xml:space="preserve"> MA. Role of Inflammatory Cytokines, Growth Factors and Adipokines in Adipogenesis and Insulin Resistance. </w:t>
      </w:r>
      <w:r w:rsidRPr="00E0144A">
        <w:rPr>
          <w:rFonts w:ascii="Book Antiqua" w:hAnsi="Book Antiqua"/>
          <w:i/>
          <w:iCs/>
        </w:rPr>
        <w:t>Inflammation</w:t>
      </w:r>
      <w:r w:rsidRPr="00E0144A">
        <w:rPr>
          <w:rFonts w:ascii="Book Antiqua" w:hAnsi="Book Antiqua"/>
        </w:rPr>
        <w:t xml:space="preserve"> 2022; </w:t>
      </w:r>
      <w:r w:rsidRPr="00E0144A">
        <w:rPr>
          <w:rFonts w:ascii="Book Antiqua" w:hAnsi="Book Antiqua"/>
          <w:b/>
          <w:bCs/>
        </w:rPr>
        <w:t>45</w:t>
      </w:r>
      <w:r w:rsidRPr="00E0144A">
        <w:rPr>
          <w:rFonts w:ascii="Book Antiqua" w:hAnsi="Book Antiqua"/>
        </w:rPr>
        <w:t>: 31-44 [PMID: 34536157 DOI: 10.1007/s10753-021-01559-z]</w:t>
      </w:r>
    </w:p>
    <w:p w14:paraId="31747AD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107 </w:t>
      </w:r>
      <w:r w:rsidRPr="00E0144A">
        <w:rPr>
          <w:rFonts w:ascii="Book Antiqua" w:hAnsi="Book Antiqua"/>
          <w:b/>
          <w:bCs/>
        </w:rPr>
        <w:t>Polak K</w:t>
      </w:r>
      <w:r w:rsidRPr="00E0144A">
        <w:rPr>
          <w:rFonts w:ascii="Book Antiqua" w:hAnsi="Book Antiqua"/>
        </w:rPr>
        <w:t xml:space="preserve">, </w:t>
      </w:r>
      <w:proofErr w:type="spellStart"/>
      <w:r w:rsidRPr="00E0144A">
        <w:rPr>
          <w:rFonts w:ascii="Book Antiqua" w:hAnsi="Book Antiqua"/>
        </w:rPr>
        <w:t>Czyzyk</w:t>
      </w:r>
      <w:proofErr w:type="spellEnd"/>
      <w:r w:rsidRPr="00E0144A">
        <w:rPr>
          <w:rFonts w:ascii="Book Antiqua" w:hAnsi="Book Antiqua"/>
        </w:rPr>
        <w:t xml:space="preserve"> A, </w:t>
      </w:r>
      <w:proofErr w:type="spellStart"/>
      <w:r w:rsidRPr="00E0144A">
        <w:rPr>
          <w:rFonts w:ascii="Book Antiqua" w:hAnsi="Book Antiqua"/>
        </w:rPr>
        <w:t>Simoncini</w:t>
      </w:r>
      <w:proofErr w:type="spellEnd"/>
      <w:r w:rsidRPr="00E0144A">
        <w:rPr>
          <w:rFonts w:ascii="Book Antiqua" w:hAnsi="Book Antiqua"/>
        </w:rPr>
        <w:t xml:space="preserve"> T, </w:t>
      </w:r>
      <w:proofErr w:type="spellStart"/>
      <w:r w:rsidRPr="00E0144A">
        <w:rPr>
          <w:rFonts w:ascii="Book Antiqua" w:hAnsi="Book Antiqua"/>
        </w:rPr>
        <w:t>Meczekalski</w:t>
      </w:r>
      <w:proofErr w:type="spellEnd"/>
      <w:r w:rsidRPr="00E0144A">
        <w:rPr>
          <w:rFonts w:ascii="Book Antiqua" w:hAnsi="Book Antiqua"/>
        </w:rPr>
        <w:t xml:space="preserve"> B. New markers of insulin resistance in polycystic ovary syndrome. </w:t>
      </w:r>
      <w:r w:rsidRPr="00E0144A">
        <w:rPr>
          <w:rFonts w:ascii="Book Antiqua" w:hAnsi="Book Antiqua"/>
          <w:i/>
          <w:iCs/>
        </w:rPr>
        <w:t>J Endocrinol Invest</w:t>
      </w:r>
      <w:r w:rsidRPr="00E0144A">
        <w:rPr>
          <w:rFonts w:ascii="Book Antiqua" w:hAnsi="Book Antiqua"/>
        </w:rPr>
        <w:t xml:space="preserve"> 2017; </w:t>
      </w:r>
      <w:r w:rsidRPr="00E0144A">
        <w:rPr>
          <w:rFonts w:ascii="Book Antiqua" w:hAnsi="Book Antiqua"/>
          <w:b/>
          <w:bCs/>
        </w:rPr>
        <w:t>40</w:t>
      </w:r>
      <w:r w:rsidRPr="00E0144A">
        <w:rPr>
          <w:rFonts w:ascii="Book Antiqua" w:hAnsi="Book Antiqua"/>
        </w:rPr>
        <w:t>: 1-8 [PMID: 27473078 DOI: 10.1007/s40618-016-0523-8]</w:t>
      </w:r>
    </w:p>
    <w:p w14:paraId="5C9A505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108 </w:t>
      </w:r>
      <w:r w:rsidRPr="00E0144A">
        <w:rPr>
          <w:rFonts w:ascii="Book Antiqua" w:hAnsi="Book Antiqua"/>
          <w:b/>
          <w:bCs/>
        </w:rPr>
        <w:t>Liu C</w:t>
      </w:r>
      <w:r w:rsidRPr="00E0144A">
        <w:rPr>
          <w:rFonts w:ascii="Book Antiqua" w:hAnsi="Book Antiqua"/>
        </w:rPr>
        <w:t xml:space="preserve">, He L, Li Y, Yang A, Zhang K, Luo B. Diabetes risk among US adults with different socioeconomic status and behavioral lifestyles: evidence from the National Health and Nutrition Examination Survey. </w:t>
      </w:r>
      <w:r w:rsidRPr="00E0144A">
        <w:rPr>
          <w:rFonts w:ascii="Book Antiqua" w:hAnsi="Book Antiqua"/>
          <w:i/>
          <w:iCs/>
        </w:rPr>
        <w:t>Front Public Health</w:t>
      </w:r>
      <w:r w:rsidRPr="00E0144A">
        <w:rPr>
          <w:rFonts w:ascii="Book Antiqua" w:hAnsi="Book Antiqua"/>
        </w:rPr>
        <w:t xml:space="preserve"> 2023; </w:t>
      </w:r>
      <w:r w:rsidRPr="00E0144A">
        <w:rPr>
          <w:rFonts w:ascii="Book Antiqua" w:hAnsi="Book Antiqua"/>
          <w:b/>
          <w:bCs/>
        </w:rPr>
        <w:t>11</w:t>
      </w:r>
      <w:r w:rsidRPr="00E0144A">
        <w:rPr>
          <w:rFonts w:ascii="Book Antiqua" w:hAnsi="Book Antiqua"/>
        </w:rPr>
        <w:t>: 1197947 [PMID: 37674682 DOI: 10.3389/fpubh.2023.1197947]</w:t>
      </w:r>
    </w:p>
    <w:p w14:paraId="27091491"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109 </w:t>
      </w:r>
      <w:r w:rsidRPr="00E0144A">
        <w:rPr>
          <w:rFonts w:ascii="Book Antiqua" w:hAnsi="Book Antiqua"/>
          <w:b/>
          <w:bCs/>
        </w:rPr>
        <w:t>Tapager I</w:t>
      </w:r>
      <w:r w:rsidRPr="00E0144A">
        <w:rPr>
          <w:rFonts w:ascii="Book Antiqua" w:hAnsi="Book Antiqua"/>
        </w:rPr>
        <w:t xml:space="preserve">, Olsen KR, Vrangbæk K. Exploring equity in accessing diabetes management treatment: A healthcare gap analysis. </w:t>
      </w:r>
      <w:r w:rsidRPr="00E0144A">
        <w:rPr>
          <w:rFonts w:ascii="Book Antiqua" w:hAnsi="Book Antiqua"/>
          <w:i/>
          <w:iCs/>
        </w:rPr>
        <w:t>Soc Sci Med</w:t>
      </w:r>
      <w:r w:rsidRPr="00E0144A">
        <w:rPr>
          <w:rFonts w:ascii="Book Antiqua" w:hAnsi="Book Antiqua"/>
        </w:rPr>
        <w:t xml:space="preserve"> 2022; </w:t>
      </w:r>
      <w:r w:rsidRPr="00E0144A">
        <w:rPr>
          <w:rFonts w:ascii="Book Antiqua" w:hAnsi="Book Antiqua"/>
          <w:b/>
          <w:bCs/>
        </w:rPr>
        <w:t>292</w:t>
      </w:r>
      <w:r w:rsidRPr="00E0144A">
        <w:rPr>
          <w:rFonts w:ascii="Book Antiqua" w:hAnsi="Book Antiqua"/>
        </w:rPr>
        <w:t>: 114550 [PMID: 34837828 DOI: 10.1016/j.socscimed.2021.114550]</w:t>
      </w:r>
    </w:p>
    <w:p w14:paraId="2266B4E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110 </w:t>
      </w:r>
      <w:r w:rsidRPr="00E0144A">
        <w:rPr>
          <w:rFonts w:ascii="Book Antiqua" w:hAnsi="Book Antiqua"/>
          <w:b/>
          <w:bCs/>
        </w:rPr>
        <w:t>Kanchi R</w:t>
      </w:r>
      <w:r w:rsidRPr="00E0144A">
        <w:rPr>
          <w:rFonts w:ascii="Book Antiqua" w:hAnsi="Book Antiqua"/>
        </w:rPr>
        <w:t xml:space="preserve">, Lopez P, Rummo PE, Lee DC, Adhikari S, Schwartz MD, </w:t>
      </w:r>
      <w:proofErr w:type="spellStart"/>
      <w:r w:rsidRPr="00E0144A">
        <w:rPr>
          <w:rFonts w:ascii="Book Antiqua" w:hAnsi="Book Antiqua"/>
        </w:rPr>
        <w:t>Avramovic</w:t>
      </w:r>
      <w:proofErr w:type="spellEnd"/>
      <w:r w:rsidRPr="00E0144A">
        <w:rPr>
          <w:rFonts w:ascii="Book Antiqua" w:hAnsi="Book Antiqua"/>
        </w:rPr>
        <w:t xml:space="preserve"> S, Siegel KR, Rolka DB, Imperatore G, Elbel B, Thorpe LE. Longitudinal Analysis of Neighborhood Food Environment and Diabetes Risk in the Veterans Administration Diabetes Risk Cohort. </w:t>
      </w:r>
      <w:r w:rsidRPr="00E0144A">
        <w:rPr>
          <w:rFonts w:ascii="Book Antiqua" w:hAnsi="Book Antiqua"/>
          <w:i/>
          <w:iCs/>
        </w:rPr>
        <w:t xml:space="preserve">JAMA </w:t>
      </w:r>
      <w:proofErr w:type="spellStart"/>
      <w:r w:rsidRPr="00E0144A">
        <w:rPr>
          <w:rFonts w:ascii="Book Antiqua" w:hAnsi="Book Antiqua"/>
          <w:i/>
          <w:iCs/>
        </w:rPr>
        <w:t>Netw</w:t>
      </w:r>
      <w:proofErr w:type="spellEnd"/>
      <w:r w:rsidRPr="00E0144A">
        <w:rPr>
          <w:rFonts w:ascii="Book Antiqua" w:hAnsi="Book Antiqua"/>
          <w:i/>
          <w:iCs/>
        </w:rPr>
        <w:t xml:space="preserve"> Open</w:t>
      </w:r>
      <w:r w:rsidRPr="00E0144A">
        <w:rPr>
          <w:rFonts w:ascii="Book Antiqua" w:hAnsi="Book Antiqua"/>
        </w:rPr>
        <w:t xml:space="preserve"> 2021; </w:t>
      </w:r>
      <w:r w:rsidRPr="00E0144A">
        <w:rPr>
          <w:rFonts w:ascii="Book Antiqua" w:hAnsi="Book Antiqua"/>
          <w:b/>
          <w:bCs/>
        </w:rPr>
        <w:t>4</w:t>
      </w:r>
      <w:r w:rsidRPr="00E0144A">
        <w:rPr>
          <w:rFonts w:ascii="Book Antiqua" w:hAnsi="Book Antiqua"/>
        </w:rPr>
        <w:t>: e2130789 [PMID: 34714343 DOI: 10.1001/jamanetworkopen.2021.30789]</w:t>
      </w:r>
    </w:p>
    <w:p w14:paraId="5937AF0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111 </w:t>
      </w:r>
      <w:r w:rsidRPr="00E0144A">
        <w:rPr>
          <w:rFonts w:ascii="Book Antiqua" w:hAnsi="Book Antiqua"/>
          <w:b/>
          <w:bCs/>
        </w:rPr>
        <w:t>Abate TW</w:t>
      </w:r>
      <w:r w:rsidRPr="00E0144A">
        <w:rPr>
          <w:rFonts w:ascii="Book Antiqua" w:hAnsi="Book Antiqua"/>
        </w:rPr>
        <w:t xml:space="preserve">, </w:t>
      </w:r>
      <w:proofErr w:type="spellStart"/>
      <w:r w:rsidRPr="00E0144A">
        <w:rPr>
          <w:rFonts w:ascii="Book Antiqua" w:hAnsi="Book Antiqua"/>
        </w:rPr>
        <w:t>Gedamu</w:t>
      </w:r>
      <w:proofErr w:type="spellEnd"/>
      <w:r w:rsidRPr="00E0144A">
        <w:rPr>
          <w:rFonts w:ascii="Book Antiqua" w:hAnsi="Book Antiqua"/>
        </w:rPr>
        <w:t xml:space="preserve"> H. Psychosocial and clinical factors associated with depression among individuals with diabetes in Bahir Dar City Administrative, Northwest Ethiopia. </w:t>
      </w:r>
      <w:r w:rsidRPr="00E0144A">
        <w:rPr>
          <w:rFonts w:ascii="Book Antiqua" w:hAnsi="Book Antiqua"/>
          <w:i/>
          <w:iCs/>
        </w:rPr>
        <w:t>Ann Gen Psychiatry</w:t>
      </w:r>
      <w:r w:rsidRPr="00E0144A">
        <w:rPr>
          <w:rFonts w:ascii="Book Antiqua" w:hAnsi="Book Antiqua"/>
        </w:rPr>
        <w:t xml:space="preserve"> 2020; </w:t>
      </w:r>
      <w:r w:rsidRPr="00E0144A">
        <w:rPr>
          <w:rFonts w:ascii="Book Antiqua" w:hAnsi="Book Antiqua"/>
          <w:b/>
          <w:bCs/>
        </w:rPr>
        <w:t>19</w:t>
      </w:r>
      <w:r w:rsidRPr="00E0144A">
        <w:rPr>
          <w:rFonts w:ascii="Book Antiqua" w:hAnsi="Book Antiqua"/>
        </w:rPr>
        <w:t>: 18 [PMID: 32180824 DOI: 10.1186/s12991-020-00267-6]</w:t>
      </w:r>
    </w:p>
    <w:p w14:paraId="411D1763" w14:textId="77777777" w:rsidR="00A77B3E" w:rsidRPr="00E0144A" w:rsidRDefault="00A77B3E" w:rsidP="00E0144A">
      <w:pPr>
        <w:spacing w:line="360" w:lineRule="auto"/>
        <w:jc w:val="both"/>
        <w:rPr>
          <w:rFonts w:ascii="Book Antiqua" w:hAnsi="Book Antiqua"/>
        </w:rPr>
        <w:sectPr w:rsidR="00A77B3E" w:rsidRPr="00E0144A">
          <w:pgSz w:w="12240" w:h="15840"/>
          <w:pgMar w:top="1440" w:right="1440" w:bottom="1440" w:left="1440" w:header="720" w:footer="720" w:gutter="0"/>
          <w:cols w:space="720"/>
          <w:docGrid w:linePitch="360"/>
        </w:sectPr>
      </w:pPr>
    </w:p>
    <w:p w14:paraId="141718F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lastRenderedPageBreak/>
        <w:t>Footnotes</w:t>
      </w:r>
    </w:p>
    <w:p w14:paraId="55259A1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Conflict-of-interest statement: </w:t>
      </w:r>
      <w:r w:rsidRPr="00E0144A">
        <w:rPr>
          <w:rFonts w:ascii="Book Antiqua" w:eastAsia="Book Antiqua" w:hAnsi="Book Antiqua" w:cs="Book Antiqua"/>
          <w:color w:val="000000"/>
        </w:rPr>
        <w:t>All the authors report no relevant conflicts of interest for this article.</w:t>
      </w:r>
    </w:p>
    <w:p w14:paraId="1E944BF4" w14:textId="77777777" w:rsidR="00A77B3E" w:rsidRPr="00E0144A" w:rsidRDefault="00A77B3E" w:rsidP="00E0144A">
      <w:pPr>
        <w:spacing w:line="360" w:lineRule="auto"/>
        <w:jc w:val="both"/>
        <w:rPr>
          <w:rFonts w:ascii="Book Antiqua" w:hAnsi="Book Antiqua"/>
        </w:rPr>
      </w:pPr>
    </w:p>
    <w:p w14:paraId="3A3297F2"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Open-Access: </w:t>
      </w:r>
      <w:r w:rsidRPr="00E0144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0144A">
        <w:rPr>
          <w:rFonts w:ascii="Book Antiqua" w:eastAsia="Book Antiqua" w:hAnsi="Book Antiqua" w:cs="Book Antiqua"/>
        </w:rPr>
        <w:t>NonCommercial</w:t>
      </w:r>
      <w:proofErr w:type="spellEnd"/>
      <w:r w:rsidRPr="00E0144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FC039E" w14:textId="77777777" w:rsidR="00A77B3E" w:rsidRPr="00E0144A" w:rsidRDefault="00A77B3E" w:rsidP="00E0144A">
      <w:pPr>
        <w:spacing w:line="360" w:lineRule="auto"/>
        <w:jc w:val="both"/>
        <w:rPr>
          <w:rFonts w:ascii="Book Antiqua" w:hAnsi="Book Antiqua"/>
        </w:rPr>
      </w:pPr>
    </w:p>
    <w:p w14:paraId="7C23A30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Provenance and peer review: </w:t>
      </w:r>
      <w:r w:rsidRPr="00E0144A">
        <w:rPr>
          <w:rFonts w:ascii="Book Antiqua" w:eastAsia="Book Antiqua" w:hAnsi="Book Antiqua" w:cs="Book Antiqua"/>
        </w:rPr>
        <w:t>Unsolicited article; Externally peer reviewed.</w:t>
      </w:r>
    </w:p>
    <w:p w14:paraId="7E32538D"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Peer-review model: </w:t>
      </w:r>
      <w:r w:rsidRPr="00E0144A">
        <w:rPr>
          <w:rFonts w:ascii="Book Antiqua" w:eastAsia="Book Antiqua" w:hAnsi="Book Antiqua" w:cs="Book Antiqua"/>
        </w:rPr>
        <w:t>Single blind</w:t>
      </w:r>
    </w:p>
    <w:p w14:paraId="6BBC4CEB" w14:textId="77777777" w:rsidR="00A77B3E" w:rsidRPr="00E0144A" w:rsidRDefault="00A77B3E" w:rsidP="00E0144A">
      <w:pPr>
        <w:spacing w:line="360" w:lineRule="auto"/>
        <w:jc w:val="both"/>
        <w:rPr>
          <w:rFonts w:ascii="Book Antiqua" w:hAnsi="Book Antiqua"/>
        </w:rPr>
      </w:pPr>
    </w:p>
    <w:p w14:paraId="31DFC79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Peer-review started: </w:t>
      </w:r>
      <w:r w:rsidRPr="00E0144A">
        <w:rPr>
          <w:rFonts w:ascii="Book Antiqua" w:eastAsia="Book Antiqua" w:hAnsi="Book Antiqua" w:cs="Book Antiqua"/>
        </w:rPr>
        <w:t>July 24, 2023</w:t>
      </w:r>
    </w:p>
    <w:p w14:paraId="70F894D7"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First decision: </w:t>
      </w:r>
      <w:r w:rsidRPr="00E0144A">
        <w:rPr>
          <w:rFonts w:ascii="Book Antiqua" w:eastAsia="Book Antiqua" w:hAnsi="Book Antiqua" w:cs="Book Antiqua"/>
        </w:rPr>
        <w:t>August 17, 2023</w:t>
      </w:r>
    </w:p>
    <w:p w14:paraId="0B72E3A9" w14:textId="634F8768"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Article in press: </w:t>
      </w:r>
      <w:r w:rsidR="00073BC7" w:rsidRPr="006B426E">
        <w:rPr>
          <w:rFonts w:ascii="Book Antiqua" w:eastAsia="Book Antiqua" w:hAnsi="Book Antiqua" w:cs="Book Antiqua"/>
        </w:rPr>
        <w:t>October 23, 2023</w:t>
      </w:r>
    </w:p>
    <w:p w14:paraId="51947F12" w14:textId="77777777" w:rsidR="00A77B3E" w:rsidRPr="00E0144A" w:rsidRDefault="00A77B3E" w:rsidP="00E0144A">
      <w:pPr>
        <w:spacing w:line="360" w:lineRule="auto"/>
        <w:jc w:val="both"/>
        <w:rPr>
          <w:rFonts w:ascii="Book Antiqua" w:hAnsi="Book Antiqua"/>
        </w:rPr>
      </w:pPr>
    </w:p>
    <w:p w14:paraId="48DBA39D" w14:textId="7AD90B12"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Specialty type: </w:t>
      </w:r>
      <w:r w:rsidR="000570D8" w:rsidRPr="00E0144A">
        <w:rPr>
          <w:rFonts w:ascii="Book Antiqua" w:eastAsia="微软雅黑" w:hAnsi="Book Antiqua" w:cs="宋体"/>
        </w:rPr>
        <w:t>Endocrinology and metabolism</w:t>
      </w:r>
    </w:p>
    <w:p w14:paraId="2D20A237"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Country/Territory of origin: </w:t>
      </w:r>
      <w:r w:rsidRPr="00E0144A">
        <w:rPr>
          <w:rFonts w:ascii="Book Antiqua" w:eastAsia="Book Antiqua" w:hAnsi="Book Antiqua" w:cs="Book Antiqua"/>
        </w:rPr>
        <w:t>China</w:t>
      </w:r>
    </w:p>
    <w:p w14:paraId="57FBEC3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Peer-review report’s scientific quality classification</w:t>
      </w:r>
    </w:p>
    <w:p w14:paraId="76A140A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A (Excellent): 0</w:t>
      </w:r>
    </w:p>
    <w:p w14:paraId="233A6EF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B (Very good): B</w:t>
      </w:r>
    </w:p>
    <w:p w14:paraId="13BF85A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C (Good): C</w:t>
      </w:r>
    </w:p>
    <w:p w14:paraId="3576E03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D (Fair): 0</w:t>
      </w:r>
    </w:p>
    <w:p w14:paraId="2C84463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E (Poor): 0</w:t>
      </w:r>
    </w:p>
    <w:p w14:paraId="69869A93" w14:textId="77777777" w:rsidR="00A77B3E" w:rsidRPr="00E0144A" w:rsidRDefault="00A77B3E" w:rsidP="00E0144A">
      <w:pPr>
        <w:spacing w:line="360" w:lineRule="auto"/>
        <w:jc w:val="both"/>
        <w:rPr>
          <w:rFonts w:ascii="Book Antiqua" w:hAnsi="Book Antiqua"/>
        </w:rPr>
      </w:pPr>
    </w:p>
    <w:p w14:paraId="670C63D2" w14:textId="09CB6444" w:rsidR="00A23E4D" w:rsidRDefault="00000000" w:rsidP="00E0144A">
      <w:pPr>
        <w:spacing w:line="360" w:lineRule="auto"/>
        <w:jc w:val="both"/>
        <w:rPr>
          <w:rFonts w:ascii="Book Antiqua" w:eastAsia="Book Antiqua" w:hAnsi="Book Antiqua" w:cs="Book Antiqua"/>
          <w:bCs/>
          <w:color w:val="000000"/>
        </w:rPr>
      </w:pPr>
      <w:r w:rsidRPr="00E0144A">
        <w:rPr>
          <w:rFonts w:ascii="Book Antiqua" w:eastAsia="Book Antiqua" w:hAnsi="Book Antiqua" w:cs="Book Antiqua"/>
          <w:b/>
          <w:color w:val="000000"/>
        </w:rPr>
        <w:lastRenderedPageBreak/>
        <w:t xml:space="preserve">P-Reviewer: </w:t>
      </w:r>
      <w:r w:rsidRPr="00E0144A">
        <w:rPr>
          <w:rFonts w:ascii="Book Antiqua" w:eastAsia="Book Antiqua" w:hAnsi="Book Antiqua" w:cs="Book Antiqua"/>
        </w:rPr>
        <w:t xml:space="preserve">Lee KS, South Korea; </w:t>
      </w:r>
      <w:r w:rsidR="000570D8" w:rsidRPr="00E0144A">
        <w:rPr>
          <w:rFonts w:ascii="Book Antiqua" w:eastAsia="Book Antiqua" w:hAnsi="Book Antiqua" w:cs="Book Antiqua"/>
        </w:rPr>
        <w:t>W</w:t>
      </w:r>
      <w:r w:rsidRPr="00E0144A">
        <w:rPr>
          <w:rFonts w:ascii="Book Antiqua" w:eastAsia="Book Antiqua" w:hAnsi="Book Antiqua" w:cs="Book Antiqua"/>
        </w:rPr>
        <w:t>u K, United States</w:t>
      </w:r>
      <w:r w:rsidRPr="00E0144A">
        <w:rPr>
          <w:rFonts w:ascii="Book Antiqua" w:eastAsia="Book Antiqua" w:hAnsi="Book Antiqua" w:cs="Book Antiqua"/>
          <w:b/>
          <w:color w:val="000000"/>
        </w:rPr>
        <w:t xml:space="preserve"> S-Editor: </w:t>
      </w:r>
      <w:r w:rsidR="000570D8" w:rsidRPr="00E0144A">
        <w:rPr>
          <w:rFonts w:ascii="Book Antiqua" w:eastAsia="Book Antiqua" w:hAnsi="Book Antiqua" w:cs="Book Antiqua"/>
          <w:bCs/>
          <w:color w:val="000000"/>
        </w:rPr>
        <w:t>Wang JJ</w:t>
      </w:r>
      <w:r w:rsidRPr="00E0144A">
        <w:rPr>
          <w:rFonts w:ascii="Book Antiqua" w:eastAsia="Book Antiqua" w:hAnsi="Book Antiqua" w:cs="Book Antiqua"/>
          <w:b/>
          <w:color w:val="000000"/>
        </w:rPr>
        <w:t xml:space="preserve"> L-Editor:</w:t>
      </w:r>
      <w:r w:rsidR="000570D8" w:rsidRPr="00E0144A">
        <w:rPr>
          <w:rFonts w:ascii="Book Antiqua" w:eastAsia="Book Antiqua" w:hAnsi="Book Antiqua" w:cs="Book Antiqua"/>
          <w:b/>
          <w:color w:val="000000"/>
        </w:rPr>
        <w:t xml:space="preserve"> </w:t>
      </w:r>
      <w:r w:rsidR="005E4874">
        <w:rPr>
          <w:rFonts w:ascii="Book Antiqua" w:eastAsia="Book Antiqua" w:hAnsi="Book Antiqua" w:cs="Book Antiqua"/>
          <w:bCs/>
          <w:color w:val="000000"/>
        </w:rPr>
        <w:t>Kerr C</w:t>
      </w:r>
      <w:r w:rsidR="005E4874" w:rsidRPr="00E0144A">
        <w:rPr>
          <w:rFonts w:ascii="Book Antiqua" w:eastAsia="Book Antiqua" w:hAnsi="Book Antiqua" w:cs="Book Antiqua"/>
          <w:b/>
          <w:color w:val="000000"/>
        </w:rPr>
        <w:t xml:space="preserve"> </w:t>
      </w:r>
      <w:r w:rsidRPr="00E0144A">
        <w:rPr>
          <w:rFonts w:ascii="Book Antiqua" w:eastAsia="Book Antiqua" w:hAnsi="Book Antiqua" w:cs="Book Antiqua"/>
          <w:b/>
          <w:color w:val="000000"/>
        </w:rPr>
        <w:t>P-Editor:</w:t>
      </w:r>
      <w:r w:rsidR="00A23E4D" w:rsidRPr="00A23E4D">
        <w:rPr>
          <w:rFonts w:ascii="Book Antiqua" w:eastAsia="Book Antiqua" w:hAnsi="Book Antiqua" w:cs="Book Antiqua"/>
          <w:bCs/>
          <w:color w:val="000000"/>
        </w:rPr>
        <w:t xml:space="preserve"> </w:t>
      </w:r>
      <w:r w:rsidR="00A23E4D" w:rsidRPr="00E0144A">
        <w:rPr>
          <w:rFonts w:ascii="Book Antiqua" w:eastAsia="Book Antiqua" w:hAnsi="Book Antiqua" w:cs="Book Antiqua"/>
          <w:bCs/>
          <w:color w:val="000000"/>
        </w:rPr>
        <w:t>Wang JJ</w:t>
      </w:r>
    </w:p>
    <w:p w14:paraId="6BE4D723" w14:textId="0F9F22F2" w:rsidR="00A77B3E" w:rsidRPr="00E0144A" w:rsidRDefault="00000000" w:rsidP="00E0144A">
      <w:pPr>
        <w:spacing w:line="360" w:lineRule="auto"/>
        <w:jc w:val="both"/>
        <w:rPr>
          <w:rFonts w:ascii="Book Antiqua" w:hAnsi="Book Antiqua"/>
        </w:rPr>
        <w:sectPr w:rsidR="00A77B3E" w:rsidRPr="00E0144A">
          <w:pgSz w:w="12240" w:h="15840"/>
          <w:pgMar w:top="1440" w:right="1440" w:bottom="1440" w:left="1440" w:header="720" w:footer="720" w:gutter="0"/>
          <w:cols w:space="720"/>
          <w:docGrid w:linePitch="360"/>
        </w:sectPr>
      </w:pPr>
      <w:r w:rsidRPr="00E0144A">
        <w:rPr>
          <w:rFonts w:ascii="Book Antiqua" w:eastAsia="Book Antiqua" w:hAnsi="Book Antiqua" w:cs="Book Antiqua"/>
          <w:b/>
          <w:color w:val="000000"/>
        </w:rPr>
        <w:t xml:space="preserve"> </w:t>
      </w:r>
    </w:p>
    <w:p w14:paraId="451E3C78" w14:textId="77777777" w:rsidR="00A77B3E" w:rsidRPr="00E0144A" w:rsidRDefault="00000000" w:rsidP="00E0144A">
      <w:pPr>
        <w:spacing w:line="360" w:lineRule="auto"/>
        <w:jc w:val="both"/>
        <w:rPr>
          <w:rFonts w:ascii="Book Antiqua" w:eastAsia="Book Antiqua" w:hAnsi="Book Antiqua" w:cs="Book Antiqua"/>
          <w:b/>
          <w:color w:val="000000"/>
        </w:rPr>
      </w:pPr>
      <w:r w:rsidRPr="00E0144A">
        <w:rPr>
          <w:rFonts w:ascii="Book Antiqua" w:eastAsia="Book Antiqua" w:hAnsi="Book Antiqua" w:cs="Book Antiqua"/>
          <w:b/>
          <w:color w:val="000000"/>
        </w:rPr>
        <w:lastRenderedPageBreak/>
        <w:t>Figure Legends</w:t>
      </w:r>
    </w:p>
    <w:p w14:paraId="7F9249FE" w14:textId="4956B9A6" w:rsidR="000570D8" w:rsidRPr="00E0144A" w:rsidRDefault="003719B7" w:rsidP="00E0144A">
      <w:pPr>
        <w:spacing w:line="360" w:lineRule="auto"/>
        <w:jc w:val="both"/>
        <w:rPr>
          <w:rFonts w:ascii="Book Antiqua" w:hAnsi="Book Antiqua"/>
        </w:rPr>
      </w:pPr>
      <w:r>
        <w:rPr>
          <w:noProof/>
        </w:rPr>
        <w:drawing>
          <wp:inline distT="0" distB="0" distL="0" distR="0" wp14:anchorId="1AA6565A" wp14:editId="5312A716">
            <wp:extent cx="5943600" cy="3688522"/>
            <wp:effectExtent l="0" t="0" r="0" b="0"/>
            <wp:docPr id="14736818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68185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3688522"/>
                    </a:xfrm>
                    <a:prstGeom prst="rect">
                      <a:avLst/>
                    </a:prstGeom>
                    <a:noFill/>
                    <a:ln>
                      <a:noFill/>
                    </a:ln>
                  </pic:spPr>
                </pic:pic>
              </a:graphicData>
            </a:graphic>
          </wp:inline>
        </w:drawing>
      </w:r>
    </w:p>
    <w:p w14:paraId="3402B105" w14:textId="5AD248E3" w:rsidR="00A77B3E" w:rsidRPr="00E0144A" w:rsidRDefault="00000000" w:rsidP="00E0144A">
      <w:pPr>
        <w:spacing w:line="360" w:lineRule="auto"/>
        <w:jc w:val="both"/>
        <w:rPr>
          <w:rFonts w:ascii="Book Antiqua" w:eastAsia="Book Antiqua" w:hAnsi="Book Antiqua" w:cs="Book Antiqua"/>
        </w:rPr>
      </w:pPr>
      <w:r w:rsidRPr="00E0144A">
        <w:rPr>
          <w:rFonts w:ascii="Book Antiqua" w:eastAsia="Book Antiqua" w:hAnsi="Book Antiqua" w:cs="Book Antiqua"/>
          <w:b/>
          <w:bCs/>
        </w:rPr>
        <w:t xml:space="preserve">Figure 1 Illustration of the </w:t>
      </w:r>
      <w:r w:rsidR="0060140E">
        <w:rPr>
          <w:rFonts w:ascii="Book Antiqua" w:eastAsia="Book Antiqua" w:hAnsi="Book Antiqua" w:cs="Book Antiqua"/>
          <w:b/>
          <w:bCs/>
        </w:rPr>
        <w:t>p</w:t>
      </w:r>
      <w:r w:rsidR="0060140E" w:rsidRPr="00E0144A">
        <w:rPr>
          <w:rFonts w:ascii="Book Antiqua" w:eastAsia="Book Antiqua" w:hAnsi="Book Antiqua" w:cs="Book Antiqua"/>
          <w:b/>
          <w:bCs/>
        </w:rPr>
        <w:t xml:space="preserve">athophysiology </w:t>
      </w:r>
      <w:r w:rsidRPr="00E0144A">
        <w:rPr>
          <w:rFonts w:ascii="Book Antiqua" w:eastAsia="Book Antiqua" w:hAnsi="Book Antiqua" w:cs="Book Antiqua"/>
          <w:b/>
          <w:bCs/>
        </w:rPr>
        <w:t xml:space="preserve">of </w:t>
      </w:r>
      <w:r w:rsidR="005E4874">
        <w:rPr>
          <w:rFonts w:ascii="Book Antiqua" w:eastAsia="Book Antiqua" w:hAnsi="Book Antiqua" w:cs="Book Antiqua"/>
          <w:b/>
          <w:bCs/>
        </w:rPr>
        <w:t xml:space="preserve">type 1 and 2 </w:t>
      </w:r>
      <w:r w:rsidR="000570D8" w:rsidRPr="00E0144A">
        <w:rPr>
          <w:rFonts w:ascii="Book Antiqua" w:eastAsia="Book Antiqua" w:hAnsi="Book Antiqua" w:cs="Book Antiqua"/>
          <w:b/>
          <w:bCs/>
        </w:rPr>
        <w:t>diabetes mellitus</w:t>
      </w:r>
      <w:r w:rsidRPr="00E0144A">
        <w:rPr>
          <w:rFonts w:ascii="Book Antiqua" w:eastAsia="Book Antiqua" w:hAnsi="Book Antiqua" w:cs="Book Antiqua"/>
          <w:b/>
          <w:bCs/>
        </w:rPr>
        <w:t>.</w:t>
      </w:r>
      <w:r w:rsidR="000570D8" w:rsidRPr="00E0144A">
        <w:rPr>
          <w:rFonts w:ascii="Book Antiqua" w:eastAsia="Book Antiqua" w:hAnsi="Book Antiqua" w:cs="Book Antiqua"/>
        </w:rPr>
        <w:t xml:space="preserve"> DM: Diabetes mellitus.</w:t>
      </w:r>
    </w:p>
    <w:p w14:paraId="00241DAF" w14:textId="77777777" w:rsidR="000570D8" w:rsidRPr="00E0144A" w:rsidRDefault="000570D8" w:rsidP="00E0144A">
      <w:pPr>
        <w:spacing w:line="360" w:lineRule="auto"/>
        <w:jc w:val="both"/>
        <w:rPr>
          <w:rFonts w:ascii="Book Antiqua" w:hAnsi="Book Antiqua"/>
        </w:rPr>
        <w:sectPr w:rsidR="000570D8" w:rsidRPr="00E0144A">
          <w:pgSz w:w="12240" w:h="15840"/>
          <w:pgMar w:top="1440" w:right="1440" w:bottom="1440" w:left="1440" w:header="720" w:footer="720" w:gutter="0"/>
          <w:cols w:space="720"/>
          <w:docGrid w:linePitch="360"/>
        </w:sectPr>
      </w:pPr>
    </w:p>
    <w:p w14:paraId="2DF6BB47" w14:textId="3804DC9C" w:rsidR="008106C2" w:rsidRPr="00E0144A" w:rsidRDefault="008106C2" w:rsidP="00E0144A">
      <w:pPr>
        <w:spacing w:line="360" w:lineRule="auto"/>
        <w:jc w:val="both"/>
        <w:rPr>
          <w:rFonts w:ascii="Book Antiqua" w:hAnsi="Book Antiqua"/>
          <w:b/>
          <w:bCs/>
        </w:rPr>
      </w:pPr>
      <w:bookmarkStart w:id="9" w:name="_Hlk147425780"/>
      <w:r w:rsidRPr="00E0144A">
        <w:rPr>
          <w:rFonts w:ascii="Book Antiqua" w:hAnsi="Book Antiqua"/>
          <w:b/>
          <w:bCs/>
        </w:rPr>
        <w:lastRenderedPageBreak/>
        <w:t>Table 1 Antidiabet</w:t>
      </w:r>
      <w:r w:rsidR="005E4874">
        <w:rPr>
          <w:rFonts w:ascii="Book Antiqua" w:hAnsi="Book Antiqua"/>
          <w:b/>
          <w:bCs/>
        </w:rPr>
        <w:t>ic</w:t>
      </w:r>
      <w:r w:rsidRPr="00E0144A">
        <w:rPr>
          <w:rFonts w:ascii="Book Antiqua" w:hAnsi="Book Antiqua"/>
          <w:b/>
          <w:bCs/>
        </w:rPr>
        <w:t xml:space="preserve"> medications authorized by the </w:t>
      </w:r>
      <w:bookmarkStart w:id="10" w:name="_Hlk147429564"/>
      <w:r w:rsidR="005E4874">
        <w:rPr>
          <w:rFonts w:ascii="Book Antiqua" w:hAnsi="Book Antiqua"/>
          <w:b/>
          <w:bCs/>
        </w:rPr>
        <w:t xml:space="preserve">US </w:t>
      </w:r>
      <w:r w:rsidRPr="00E0144A">
        <w:rPr>
          <w:rFonts w:ascii="Book Antiqua" w:hAnsi="Book Antiqua"/>
          <w:b/>
          <w:bCs/>
        </w:rPr>
        <w:t>Food and Drug Administration</w:t>
      </w:r>
      <w:bookmarkEnd w:id="10"/>
    </w:p>
    <w:tbl>
      <w:tblPr>
        <w:tblW w:w="11034" w:type="dxa"/>
        <w:jc w:val="center"/>
        <w:tblLayout w:type="fixed"/>
        <w:tblLook w:val="04A0" w:firstRow="1" w:lastRow="0" w:firstColumn="1" w:lastColumn="0" w:noHBand="0" w:noVBand="1"/>
      </w:tblPr>
      <w:tblGrid>
        <w:gridCol w:w="3261"/>
        <w:gridCol w:w="2410"/>
        <w:gridCol w:w="1843"/>
        <w:gridCol w:w="1559"/>
        <w:gridCol w:w="1961"/>
      </w:tblGrid>
      <w:tr w:rsidR="008106C2" w:rsidRPr="00E0144A" w14:paraId="31E9D86E" w14:textId="77777777" w:rsidTr="008106C2">
        <w:trPr>
          <w:trHeight w:val="307"/>
          <w:jc w:val="center"/>
        </w:trPr>
        <w:tc>
          <w:tcPr>
            <w:tcW w:w="3261" w:type="dxa"/>
            <w:tcBorders>
              <w:top w:val="single" w:sz="4" w:space="0" w:color="auto"/>
              <w:bottom w:val="single" w:sz="4" w:space="0" w:color="auto"/>
            </w:tcBorders>
          </w:tcPr>
          <w:bookmarkEnd w:id="9"/>
          <w:p w14:paraId="6D7B5E05"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Type of agents</w:t>
            </w:r>
          </w:p>
        </w:tc>
        <w:tc>
          <w:tcPr>
            <w:tcW w:w="2410" w:type="dxa"/>
            <w:tcBorders>
              <w:top w:val="single" w:sz="4" w:space="0" w:color="auto"/>
              <w:bottom w:val="single" w:sz="4" w:space="0" w:color="auto"/>
            </w:tcBorders>
          </w:tcPr>
          <w:p w14:paraId="30D2CDBE"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Dosing</w:t>
            </w:r>
          </w:p>
        </w:tc>
        <w:tc>
          <w:tcPr>
            <w:tcW w:w="1843" w:type="dxa"/>
            <w:tcBorders>
              <w:top w:val="single" w:sz="4" w:space="0" w:color="auto"/>
              <w:bottom w:val="single" w:sz="4" w:space="0" w:color="auto"/>
            </w:tcBorders>
          </w:tcPr>
          <w:p w14:paraId="222BC978"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Formulation</w:t>
            </w:r>
          </w:p>
        </w:tc>
        <w:tc>
          <w:tcPr>
            <w:tcW w:w="1559" w:type="dxa"/>
            <w:tcBorders>
              <w:top w:val="single" w:sz="4" w:space="0" w:color="auto"/>
              <w:bottom w:val="single" w:sz="4" w:space="0" w:color="auto"/>
            </w:tcBorders>
          </w:tcPr>
          <w:p w14:paraId="04DCB319"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FDA clearance date</w:t>
            </w:r>
          </w:p>
        </w:tc>
        <w:tc>
          <w:tcPr>
            <w:tcW w:w="1961" w:type="dxa"/>
            <w:tcBorders>
              <w:top w:val="single" w:sz="4" w:space="0" w:color="auto"/>
              <w:bottom w:val="single" w:sz="4" w:space="0" w:color="auto"/>
            </w:tcBorders>
          </w:tcPr>
          <w:p w14:paraId="21CF89E5"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Observations</w:t>
            </w:r>
          </w:p>
        </w:tc>
      </w:tr>
      <w:tr w:rsidR="008106C2" w:rsidRPr="00E0144A" w14:paraId="4A0B9F99" w14:textId="77777777" w:rsidTr="008106C2">
        <w:trPr>
          <w:trHeight w:val="626"/>
          <w:jc w:val="center"/>
        </w:trPr>
        <w:tc>
          <w:tcPr>
            <w:tcW w:w="11034" w:type="dxa"/>
            <w:gridSpan w:val="5"/>
            <w:tcBorders>
              <w:top w:val="single" w:sz="4" w:space="0" w:color="auto"/>
            </w:tcBorders>
          </w:tcPr>
          <w:p w14:paraId="7320BD50" w14:textId="042C9D09"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Euglycemics</w:t>
            </w:r>
            <w:proofErr w:type="spellEnd"/>
            <w:r w:rsidRPr="00E0144A">
              <w:rPr>
                <w:rFonts w:ascii="Book Antiqua" w:hAnsi="Book Antiqua"/>
              </w:rPr>
              <w:t xml:space="preserve">: Drugs that lower blood sugar levels to typical levels. These drugs </w:t>
            </w:r>
            <w:r w:rsidR="005E4874" w:rsidRPr="00E0144A">
              <w:rPr>
                <w:rFonts w:ascii="Book Antiqua" w:hAnsi="Book Antiqua"/>
              </w:rPr>
              <w:t>should</w:t>
            </w:r>
            <w:r w:rsidR="005E4874">
              <w:rPr>
                <w:rFonts w:ascii="Book Antiqua" w:hAnsi="Book Antiqua"/>
              </w:rPr>
              <w:t xml:space="preserve"> not</w:t>
            </w:r>
            <w:r w:rsidR="005E4874" w:rsidRPr="00E0144A">
              <w:rPr>
                <w:rFonts w:ascii="Book Antiqua" w:hAnsi="Book Antiqua"/>
              </w:rPr>
              <w:t xml:space="preserve"> </w:t>
            </w:r>
            <w:r w:rsidRPr="00E0144A">
              <w:rPr>
                <w:rFonts w:ascii="Book Antiqua" w:hAnsi="Book Antiqua"/>
              </w:rPr>
              <w:t>result in</w:t>
            </w:r>
            <w:r w:rsidR="00CB5DD1">
              <w:rPr>
                <w:rFonts w:ascii="Book Antiqua" w:hAnsi="Book Antiqua"/>
              </w:rPr>
              <w:t xml:space="preserve"> higher blood</w:t>
            </w:r>
            <w:r w:rsidRPr="00E0144A">
              <w:rPr>
                <w:rFonts w:ascii="Book Antiqua" w:hAnsi="Book Antiqua"/>
              </w:rPr>
              <w:t xml:space="preserve"> glucose</w:t>
            </w:r>
            <w:r w:rsidR="00CB5DD1">
              <w:rPr>
                <w:rFonts w:ascii="Book Antiqua" w:hAnsi="Book Antiqua"/>
              </w:rPr>
              <w:t xml:space="preserve"> levels.</w:t>
            </w:r>
          </w:p>
        </w:tc>
      </w:tr>
      <w:tr w:rsidR="008106C2" w:rsidRPr="00E0144A" w14:paraId="1D013BBD" w14:textId="77777777" w:rsidTr="00725B70">
        <w:trPr>
          <w:trHeight w:val="728"/>
          <w:jc w:val="center"/>
        </w:trPr>
        <w:tc>
          <w:tcPr>
            <w:tcW w:w="11034" w:type="dxa"/>
            <w:gridSpan w:val="5"/>
          </w:tcPr>
          <w:p w14:paraId="3AF67C09" w14:textId="3E911645" w:rsidR="008106C2" w:rsidRPr="00E0144A" w:rsidRDefault="008106C2" w:rsidP="00E0144A">
            <w:pPr>
              <w:spacing w:line="360" w:lineRule="auto"/>
              <w:jc w:val="both"/>
              <w:rPr>
                <w:rFonts w:ascii="Book Antiqua" w:hAnsi="Book Antiqua"/>
              </w:rPr>
            </w:pPr>
            <w:r w:rsidRPr="00E0144A">
              <w:rPr>
                <w:rFonts w:ascii="Book Antiqua" w:hAnsi="Book Antiqua"/>
              </w:rPr>
              <w:t>Biguanides: Reduce intestinal glucose absorption and hepatic glucose release and enhances insulin sensitivity (increases glucose uptake and utilization)</w:t>
            </w:r>
          </w:p>
        </w:tc>
      </w:tr>
      <w:tr w:rsidR="008106C2" w:rsidRPr="00E0144A" w14:paraId="7B1F2B07" w14:textId="77777777" w:rsidTr="00725B70">
        <w:trPr>
          <w:trHeight w:val="2510"/>
          <w:jc w:val="center"/>
        </w:trPr>
        <w:tc>
          <w:tcPr>
            <w:tcW w:w="3261" w:type="dxa"/>
          </w:tcPr>
          <w:p w14:paraId="535D8CAA" w14:textId="77777777" w:rsidR="008106C2" w:rsidRPr="00E0144A" w:rsidRDefault="008106C2" w:rsidP="00E0144A">
            <w:pPr>
              <w:spacing w:line="360" w:lineRule="auto"/>
              <w:jc w:val="both"/>
              <w:rPr>
                <w:rFonts w:ascii="Book Antiqua" w:hAnsi="Book Antiqua"/>
              </w:rPr>
            </w:pPr>
            <w:r w:rsidRPr="00E0144A">
              <w:rPr>
                <w:rFonts w:ascii="Book Antiqua" w:hAnsi="Book Antiqua"/>
              </w:rPr>
              <w:t>Metformin</w:t>
            </w:r>
            <w:r w:rsidRPr="00E0144A">
              <w:rPr>
                <w:rFonts w:ascii="Book Antiqua" w:hAnsi="Book Antiqua"/>
                <w:lang w:eastAsia="zh-CN"/>
              </w:rPr>
              <w:t xml:space="preserve">: </w:t>
            </w:r>
            <w:proofErr w:type="spellStart"/>
            <w:r w:rsidRPr="00E0144A">
              <w:rPr>
                <w:rFonts w:ascii="Book Antiqua" w:hAnsi="Book Antiqua"/>
              </w:rPr>
              <w:t>Glumetza</w:t>
            </w:r>
            <w:proofErr w:type="spellEnd"/>
            <w:r w:rsidRPr="00E0144A">
              <w:rPr>
                <w:rFonts w:ascii="Book Antiqua" w:hAnsi="Book Antiqua"/>
                <w:lang w:eastAsia="zh-CN"/>
              </w:rPr>
              <w:t xml:space="preserve"> </w:t>
            </w:r>
            <w:proofErr w:type="spellStart"/>
            <w:r w:rsidRPr="00E0144A">
              <w:rPr>
                <w:rFonts w:ascii="Book Antiqua" w:hAnsi="Book Antiqua"/>
              </w:rPr>
              <w:t>Fortamet</w:t>
            </w:r>
            <w:proofErr w:type="spellEnd"/>
            <w:r w:rsidRPr="00E0144A">
              <w:rPr>
                <w:rFonts w:ascii="Book Antiqua" w:hAnsi="Book Antiqua"/>
                <w:vertAlign w:val="superscript"/>
              </w:rPr>
              <w:t>®</w:t>
            </w:r>
            <w:r w:rsidRPr="00E0144A">
              <w:rPr>
                <w:rFonts w:ascii="Book Antiqua" w:hAnsi="Book Antiqua"/>
              </w:rPr>
              <w:t>, Glucophage XR</w:t>
            </w:r>
            <w:r w:rsidRPr="00E0144A">
              <w:rPr>
                <w:rFonts w:ascii="Book Antiqua" w:hAnsi="Book Antiqua"/>
                <w:vertAlign w:val="superscript"/>
              </w:rPr>
              <w:t>®</w:t>
            </w:r>
            <w:r w:rsidRPr="00E0144A">
              <w:rPr>
                <w:rFonts w:ascii="Book Antiqua" w:hAnsi="Book Antiqua"/>
              </w:rPr>
              <w:t>,</w:t>
            </w:r>
            <w:r w:rsidRPr="00E0144A">
              <w:rPr>
                <w:rFonts w:ascii="Book Antiqua" w:hAnsi="Book Antiqua"/>
                <w:lang w:eastAsia="zh-CN"/>
              </w:rPr>
              <w:t xml:space="preserve"> </w:t>
            </w:r>
            <w:r w:rsidRPr="00E0144A">
              <w:rPr>
                <w:rFonts w:ascii="Book Antiqua" w:hAnsi="Book Antiqua"/>
              </w:rPr>
              <w:t>Glucophage</w:t>
            </w:r>
            <w:r w:rsidRPr="00E0144A">
              <w:rPr>
                <w:rFonts w:ascii="Book Antiqua" w:hAnsi="Book Antiqua"/>
                <w:vertAlign w:val="superscript"/>
              </w:rPr>
              <w:t>®</w:t>
            </w:r>
          </w:p>
        </w:tc>
        <w:tc>
          <w:tcPr>
            <w:tcW w:w="2410" w:type="dxa"/>
          </w:tcPr>
          <w:p w14:paraId="46EA28C7" w14:textId="654FCC5F" w:rsidR="008106C2" w:rsidRPr="00E0144A" w:rsidRDefault="008106C2" w:rsidP="00E0144A">
            <w:pPr>
              <w:spacing w:line="360" w:lineRule="auto"/>
              <w:jc w:val="both"/>
              <w:rPr>
                <w:rFonts w:ascii="Book Antiqua" w:hAnsi="Book Antiqua"/>
              </w:rPr>
            </w:pPr>
            <w:r w:rsidRPr="00E0144A">
              <w:rPr>
                <w:rFonts w:ascii="Book Antiqua" w:hAnsi="Book Antiqua"/>
              </w:rPr>
              <w:t>500 mg, 1000 mg</w:t>
            </w:r>
            <w:r w:rsidRPr="00E0144A">
              <w:rPr>
                <w:rFonts w:ascii="Book Antiqua" w:hAnsi="Book Antiqua"/>
                <w:lang w:eastAsia="zh-CN"/>
              </w:rPr>
              <w:t xml:space="preserve">. </w:t>
            </w:r>
            <w:r w:rsidRPr="00E0144A">
              <w:rPr>
                <w:rFonts w:ascii="Book Antiqua" w:hAnsi="Book Antiqua"/>
              </w:rPr>
              <w:t>500</w:t>
            </w:r>
            <w:r w:rsidR="0060140E">
              <w:rPr>
                <w:rFonts w:ascii="Book Antiqua" w:hAnsi="Book Antiqua"/>
              </w:rPr>
              <w:t xml:space="preserve"> mg</w:t>
            </w:r>
            <w:r w:rsidRPr="00E0144A">
              <w:rPr>
                <w:rFonts w:ascii="Book Antiqua" w:hAnsi="Book Antiqua"/>
              </w:rPr>
              <w:t>, 750 mg pills</w:t>
            </w:r>
            <w:r w:rsidRPr="00E0144A">
              <w:rPr>
                <w:rFonts w:ascii="Book Antiqua" w:hAnsi="Book Antiqua"/>
                <w:lang w:eastAsia="zh-CN"/>
              </w:rPr>
              <w:t xml:space="preserve">. </w:t>
            </w:r>
            <w:r w:rsidRPr="00E0144A">
              <w:rPr>
                <w:rFonts w:ascii="Book Antiqua" w:hAnsi="Book Antiqua"/>
              </w:rPr>
              <w:t>500</w:t>
            </w:r>
            <w:r w:rsidR="0060140E">
              <w:rPr>
                <w:rFonts w:ascii="Book Antiqua" w:hAnsi="Book Antiqua"/>
              </w:rPr>
              <w:t xml:space="preserve"> mg</w:t>
            </w:r>
            <w:r w:rsidRPr="00E0144A">
              <w:rPr>
                <w:rFonts w:ascii="Book Antiqua" w:hAnsi="Book Antiqua"/>
              </w:rPr>
              <w:t>, 750 mg pills.</w:t>
            </w:r>
            <w:r w:rsidRPr="00E0144A">
              <w:rPr>
                <w:rFonts w:ascii="Book Antiqua" w:hAnsi="Book Antiqua"/>
                <w:lang w:eastAsia="zh-CN"/>
              </w:rPr>
              <w:t xml:space="preserve"> </w:t>
            </w:r>
            <w:r w:rsidRPr="00E0144A">
              <w:rPr>
                <w:rFonts w:ascii="Book Antiqua" w:hAnsi="Book Antiqua"/>
              </w:rPr>
              <w:t>500</w:t>
            </w:r>
            <w:r w:rsidR="0060140E">
              <w:rPr>
                <w:rFonts w:ascii="Book Antiqua" w:hAnsi="Book Antiqua"/>
              </w:rPr>
              <w:t xml:space="preserve"> mg</w:t>
            </w:r>
            <w:r w:rsidRPr="00E0144A">
              <w:rPr>
                <w:rFonts w:ascii="Book Antiqua" w:hAnsi="Book Antiqua"/>
              </w:rPr>
              <w:t>, 850</w:t>
            </w:r>
            <w:r w:rsidR="0060140E">
              <w:rPr>
                <w:rFonts w:ascii="Book Antiqua" w:hAnsi="Book Antiqua"/>
              </w:rPr>
              <w:t xml:space="preserve"> mg</w:t>
            </w:r>
            <w:r w:rsidRPr="00E0144A">
              <w:rPr>
                <w:rFonts w:ascii="Book Antiqua" w:hAnsi="Book Antiqua"/>
              </w:rPr>
              <w:t>, and 1000 mg pills</w:t>
            </w:r>
          </w:p>
        </w:tc>
        <w:tc>
          <w:tcPr>
            <w:tcW w:w="1843" w:type="dxa"/>
          </w:tcPr>
          <w:p w14:paraId="202B3E06" w14:textId="0B3A8814" w:rsidR="008106C2" w:rsidRPr="00E0144A" w:rsidRDefault="008106C2" w:rsidP="00E0144A">
            <w:pPr>
              <w:spacing w:line="360" w:lineRule="auto"/>
              <w:jc w:val="both"/>
              <w:rPr>
                <w:rFonts w:ascii="Book Antiqua" w:hAnsi="Book Antiqua"/>
              </w:rPr>
            </w:pPr>
            <w:r w:rsidRPr="00E0144A">
              <w:rPr>
                <w:rFonts w:ascii="Book Antiqua" w:hAnsi="Book Antiqua"/>
              </w:rPr>
              <w:t>Initial dose: 500 mg once daily</w:t>
            </w:r>
            <w:r w:rsidRPr="00E0144A">
              <w:rPr>
                <w:rFonts w:ascii="Book Antiqua" w:hAnsi="Book Antiqua"/>
                <w:lang w:eastAsia="zh-CN"/>
              </w:rPr>
              <w:t xml:space="preserve">. </w:t>
            </w:r>
            <w:r w:rsidRPr="00E0144A">
              <w:rPr>
                <w:rFonts w:ascii="Book Antiqua" w:hAnsi="Book Antiqua"/>
              </w:rPr>
              <w:t>Dose: 2</w:t>
            </w:r>
            <w:r w:rsidR="005E4874">
              <w:rPr>
                <w:rFonts w:ascii="Book Antiqua" w:hAnsi="Book Antiqua"/>
              </w:rPr>
              <w:t xml:space="preserve"> or </w:t>
            </w:r>
            <w:r w:rsidRPr="00E0144A">
              <w:rPr>
                <w:rFonts w:ascii="Book Antiqua" w:hAnsi="Book Antiqua"/>
              </w:rPr>
              <w:t>3 times da</w:t>
            </w:r>
            <w:r w:rsidR="005E4874">
              <w:rPr>
                <w:rFonts w:ascii="Book Antiqua" w:hAnsi="Book Antiqua"/>
              </w:rPr>
              <w:t>il</w:t>
            </w:r>
            <w:r w:rsidRPr="00E0144A">
              <w:rPr>
                <w:rFonts w:ascii="Book Antiqua" w:hAnsi="Book Antiqua"/>
              </w:rPr>
              <w:t>y</w:t>
            </w:r>
            <w:r w:rsidRPr="00E0144A">
              <w:rPr>
                <w:rFonts w:ascii="Book Antiqua" w:hAnsi="Book Antiqua"/>
                <w:lang w:eastAsia="zh-CN"/>
              </w:rPr>
              <w:t xml:space="preserve">. </w:t>
            </w:r>
            <w:r w:rsidRPr="00E0144A">
              <w:rPr>
                <w:rFonts w:ascii="Book Antiqua" w:hAnsi="Book Antiqua"/>
              </w:rPr>
              <w:t>Range: 500-2550 mg.</w:t>
            </w:r>
            <w:r w:rsidRPr="00E0144A">
              <w:rPr>
                <w:rFonts w:ascii="Book Antiqua" w:hAnsi="Book Antiqua"/>
                <w:lang w:eastAsia="zh-CN"/>
              </w:rPr>
              <w:t xml:space="preserve"> </w:t>
            </w:r>
            <w:r w:rsidRPr="00E0144A">
              <w:rPr>
                <w:rFonts w:ascii="Book Antiqua" w:hAnsi="Book Antiqua"/>
              </w:rPr>
              <w:t>Initial: 500 mg 2 times daily or 850 mg once a day</w:t>
            </w:r>
          </w:p>
        </w:tc>
        <w:tc>
          <w:tcPr>
            <w:tcW w:w="1559" w:type="dxa"/>
          </w:tcPr>
          <w:p w14:paraId="35F73CF4"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1994</w:t>
            </w:r>
          </w:p>
        </w:tc>
        <w:tc>
          <w:tcPr>
            <w:tcW w:w="1961" w:type="dxa"/>
          </w:tcPr>
          <w:p w14:paraId="68EA2F22" w14:textId="4298F238"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5E4874" w:rsidRPr="00E0144A">
              <w:rPr>
                <w:rFonts w:ascii="Book Antiqua" w:hAnsi="Book Antiqua"/>
              </w:rPr>
              <w:t>Ca</w:t>
            </w:r>
            <w:r w:rsidR="005E4874">
              <w:rPr>
                <w:rFonts w:ascii="Book Antiqua" w:hAnsi="Book Antiqua"/>
              </w:rPr>
              <w:t>nnot</w:t>
            </w:r>
            <w:r w:rsidR="005E4874" w:rsidRPr="00E0144A">
              <w:rPr>
                <w:rFonts w:ascii="Book Antiqua" w:hAnsi="Book Antiqua"/>
              </w:rPr>
              <w:t xml:space="preserve"> </w:t>
            </w:r>
            <w:r w:rsidRPr="00E0144A">
              <w:rPr>
                <w:rFonts w:ascii="Book Antiqua" w:hAnsi="Book Antiqua"/>
              </w:rPr>
              <w:t xml:space="preserve">use if </w:t>
            </w:r>
            <w:r w:rsidR="005E4874">
              <w:rPr>
                <w:rFonts w:ascii="Book Antiqua" w:hAnsi="Book Antiqua"/>
              </w:rPr>
              <w:t>patients</w:t>
            </w:r>
            <w:r w:rsidR="005E4874" w:rsidRPr="00E0144A">
              <w:rPr>
                <w:rFonts w:ascii="Book Antiqua" w:hAnsi="Book Antiqua"/>
              </w:rPr>
              <w:t xml:space="preserve"> </w:t>
            </w:r>
            <w:r w:rsidRPr="00E0144A">
              <w:rPr>
                <w:rFonts w:ascii="Book Antiqua" w:hAnsi="Book Antiqua"/>
              </w:rPr>
              <w:t>have problems with liver or kidneys</w:t>
            </w:r>
            <w:r w:rsidR="005E4874">
              <w:rPr>
                <w:rFonts w:ascii="Book Antiqua" w:hAnsi="Book Antiqua"/>
              </w:rPr>
              <w:t>;</w:t>
            </w:r>
            <w:r w:rsidR="005E4874" w:rsidRPr="00E0144A">
              <w:rPr>
                <w:rFonts w:ascii="Book Antiqua" w:hAnsi="Book Antiqua"/>
              </w:rPr>
              <w:t xml:space="preserve"> </w:t>
            </w:r>
            <w:r w:rsidRPr="00E0144A">
              <w:rPr>
                <w:rFonts w:ascii="Book Antiqua" w:hAnsi="Book Antiqua"/>
              </w:rPr>
              <w:t xml:space="preserve">take </w:t>
            </w:r>
            <w:r w:rsidR="005E4874">
              <w:rPr>
                <w:rFonts w:ascii="Book Antiqua" w:hAnsi="Book Antiqua"/>
              </w:rPr>
              <w:t>drugs</w:t>
            </w:r>
            <w:r w:rsidR="005E4874" w:rsidRPr="00E0144A">
              <w:rPr>
                <w:rFonts w:ascii="Book Antiqua" w:hAnsi="Book Antiqua"/>
              </w:rPr>
              <w:t xml:space="preserve"> </w:t>
            </w:r>
            <w:r w:rsidRPr="00E0144A">
              <w:rPr>
                <w:rFonts w:ascii="Book Antiqua" w:hAnsi="Book Antiqua"/>
              </w:rPr>
              <w:t>for heart failure</w:t>
            </w:r>
            <w:r w:rsidR="005E4874">
              <w:rPr>
                <w:rFonts w:ascii="Book Antiqua" w:hAnsi="Book Antiqua"/>
              </w:rPr>
              <w:t>;</w:t>
            </w:r>
            <w:r w:rsidR="005E4874" w:rsidRPr="00E0144A">
              <w:rPr>
                <w:rFonts w:ascii="Book Antiqua" w:hAnsi="Book Antiqua"/>
              </w:rPr>
              <w:t xml:space="preserve"> </w:t>
            </w:r>
            <w:r w:rsidRPr="00E0144A">
              <w:rPr>
                <w:rFonts w:ascii="Book Antiqua" w:hAnsi="Book Antiqua"/>
              </w:rPr>
              <w:t>or drink too much alcohol.</w:t>
            </w:r>
            <w:r w:rsidRPr="00E0144A">
              <w:rPr>
                <w:rFonts w:ascii="Book Antiqua" w:hAnsi="Book Antiqua"/>
                <w:lang w:eastAsia="zh-CN"/>
              </w:rPr>
              <w:t xml:space="preserve"> </w:t>
            </w:r>
            <w:r w:rsidRPr="00E0144A">
              <w:rPr>
                <w:rFonts w:ascii="Book Antiqua" w:hAnsi="Book Antiqua"/>
              </w:rPr>
              <w:t>Consume with food (ER with evening meal)</w:t>
            </w:r>
            <w:r w:rsidRPr="00E0144A">
              <w:rPr>
                <w:rFonts w:ascii="Book Antiqua" w:hAnsi="Book Antiqua"/>
                <w:lang w:eastAsia="zh-CN"/>
              </w:rPr>
              <w:t xml:space="preserve"> </w:t>
            </w:r>
            <w:r w:rsidRPr="00E0144A">
              <w:rPr>
                <w:rFonts w:ascii="Book Antiqua" w:hAnsi="Book Antiqua"/>
              </w:rPr>
              <w:t xml:space="preserve">0.03 cases per 1000 individuals </w:t>
            </w:r>
            <w:r w:rsidR="005E4874">
              <w:rPr>
                <w:rFonts w:ascii="Book Antiqua" w:hAnsi="Book Antiqua"/>
              </w:rPr>
              <w:t>have</w:t>
            </w:r>
            <w:r w:rsidR="005E4874" w:rsidRPr="00E0144A">
              <w:rPr>
                <w:rFonts w:ascii="Book Antiqua" w:hAnsi="Book Antiqua"/>
              </w:rPr>
              <w:t xml:space="preserve"> </w:t>
            </w:r>
            <w:r w:rsidRPr="00E0144A">
              <w:rPr>
                <w:rFonts w:ascii="Book Antiqua" w:hAnsi="Book Antiqua"/>
              </w:rPr>
              <w:t>lactic acidosis.</w:t>
            </w:r>
            <w:r w:rsidRPr="00E0144A">
              <w:rPr>
                <w:rFonts w:ascii="Book Antiqua" w:hAnsi="Book Antiqua"/>
                <w:lang w:eastAsia="zh-CN"/>
              </w:rPr>
              <w:t xml:space="preserve"> </w:t>
            </w:r>
            <w:r w:rsidRPr="00E0144A">
              <w:rPr>
                <w:rFonts w:ascii="Book Antiqua" w:hAnsi="Book Antiqua"/>
              </w:rPr>
              <w:t xml:space="preserve">Gastrointestinal complaints (3%) such as diarrhea, </w:t>
            </w:r>
            <w:r w:rsidRPr="00E0144A">
              <w:rPr>
                <w:rFonts w:ascii="Book Antiqua" w:hAnsi="Book Antiqua"/>
              </w:rPr>
              <w:lastRenderedPageBreak/>
              <w:t>nausea, and upset stomach</w:t>
            </w:r>
          </w:p>
        </w:tc>
      </w:tr>
      <w:tr w:rsidR="008106C2" w:rsidRPr="00E0144A" w14:paraId="457AB035" w14:textId="77777777" w:rsidTr="00725B70">
        <w:trPr>
          <w:trHeight w:val="638"/>
          <w:jc w:val="center"/>
        </w:trPr>
        <w:tc>
          <w:tcPr>
            <w:tcW w:w="11034" w:type="dxa"/>
            <w:gridSpan w:val="5"/>
          </w:tcPr>
          <w:p w14:paraId="75C29929" w14:textId="00912E2E"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Thiazolidinediones, also known as </w:t>
            </w:r>
            <w:proofErr w:type="spellStart"/>
            <w:r w:rsidRPr="00E0144A">
              <w:rPr>
                <w:rFonts w:ascii="Book Antiqua" w:hAnsi="Book Antiqua"/>
              </w:rPr>
              <w:t>glitazones</w:t>
            </w:r>
            <w:proofErr w:type="spellEnd"/>
            <w:r w:rsidRPr="00E0144A">
              <w:rPr>
                <w:rFonts w:ascii="Book Antiqua" w:hAnsi="Book Antiqua"/>
              </w:rPr>
              <w:t xml:space="preserve"> or TZDs, are compounds that lower insulin intolerance (muscle and fat tissues)</w:t>
            </w:r>
          </w:p>
        </w:tc>
      </w:tr>
      <w:tr w:rsidR="008106C2" w:rsidRPr="00E0144A" w14:paraId="7FCAC4D4" w14:textId="77777777" w:rsidTr="00725B70">
        <w:trPr>
          <w:trHeight w:val="319"/>
          <w:jc w:val="center"/>
        </w:trPr>
        <w:tc>
          <w:tcPr>
            <w:tcW w:w="3261" w:type="dxa"/>
          </w:tcPr>
          <w:p w14:paraId="0EC6B3E7" w14:textId="77777777" w:rsidR="008106C2" w:rsidRPr="00E0144A" w:rsidRDefault="008106C2" w:rsidP="00E0144A">
            <w:pPr>
              <w:spacing w:line="360" w:lineRule="auto"/>
              <w:jc w:val="both"/>
              <w:rPr>
                <w:rFonts w:ascii="Book Antiqua" w:hAnsi="Book Antiqua"/>
              </w:rPr>
            </w:pPr>
            <w:r w:rsidRPr="00E0144A">
              <w:rPr>
                <w:rFonts w:ascii="Book Antiqua" w:hAnsi="Book Antiqua"/>
              </w:rPr>
              <w:t>Rosiglitazone:</w:t>
            </w:r>
            <w:r w:rsidRPr="00E0144A">
              <w:rPr>
                <w:rFonts w:ascii="Book Antiqua" w:hAnsi="Book Antiqua"/>
                <w:lang w:eastAsia="zh-CN"/>
              </w:rPr>
              <w:t xml:space="preserve"> </w:t>
            </w:r>
            <w:r w:rsidRPr="00E0144A">
              <w:rPr>
                <w:rFonts w:ascii="Book Antiqua" w:hAnsi="Book Antiqua"/>
              </w:rPr>
              <w:t>Avandia</w:t>
            </w:r>
            <w:r w:rsidRPr="00E0144A">
              <w:rPr>
                <w:rFonts w:ascii="Book Antiqua" w:hAnsi="Book Antiqua"/>
                <w:vertAlign w:val="superscript"/>
              </w:rPr>
              <w:t>®</w:t>
            </w:r>
          </w:p>
        </w:tc>
        <w:tc>
          <w:tcPr>
            <w:tcW w:w="2410" w:type="dxa"/>
          </w:tcPr>
          <w:p w14:paraId="77F065CE" w14:textId="5CA55A66" w:rsidR="008106C2" w:rsidRPr="00E0144A" w:rsidRDefault="008106C2" w:rsidP="00E0144A">
            <w:pPr>
              <w:spacing w:line="360" w:lineRule="auto"/>
              <w:jc w:val="both"/>
              <w:rPr>
                <w:rFonts w:ascii="Book Antiqua" w:hAnsi="Book Antiqua"/>
              </w:rPr>
            </w:pPr>
            <w:r w:rsidRPr="00E0144A">
              <w:rPr>
                <w:rFonts w:ascii="Book Antiqua" w:hAnsi="Book Antiqua"/>
              </w:rPr>
              <w:t>Tablets of 2 mg (pink), 4 mg (orange), and 8 mg (red</w:t>
            </w:r>
            <w:r w:rsidR="005E4874">
              <w:rPr>
                <w:rFonts w:ascii="Book Antiqua" w:hAnsi="Book Antiqua"/>
              </w:rPr>
              <w:t>–</w:t>
            </w:r>
            <w:r w:rsidRPr="00E0144A">
              <w:rPr>
                <w:rFonts w:ascii="Book Antiqua" w:hAnsi="Book Antiqua"/>
              </w:rPr>
              <w:t>brown)</w:t>
            </w:r>
          </w:p>
        </w:tc>
        <w:tc>
          <w:tcPr>
            <w:tcW w:w="1843" w:type="dxa"/>
          </w:tcPr>
          <w:p w14:paraId="5C7E7536"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Initially: 4 mg per day. Range: 4-8 mg.</w:t>
            </w:r>
            <w:r w:rsidRPr="00E0144A">
              <w:rPr>
                <w:rFonts w:ascii="Book Antiqua" w:hAnsi="Book Antiqua"/>
                <w:lang w:eastAsia="zh-CN"/>
              </w:rPr>
              <w:t xml:space="preserve"> </w:t>
            </w:r>
            <w:r w:rsidRPr="00E0144A">
              <w:rPr>
                <w:rFonts w:ascii="Book Antiqua" w:hAnsi="Book Antiqua"/>
              </w:rPr>
              <w:t>Take it once or twice every day</w:t>
            </w:r>
          </w:p>
        </w:tc>
        <w:tc>
          <w:tcPr>
            <w:tcW w:w="1559" w:type="dxa"/>
          </w:tcPr>
          <w:p w14:paraId="7A638FAD" w14:textId="77777777" w:rsidR="008106C2" w:rsidRPr="00E0144A" w:rsidRDefault="008106C2" w:rsidP="00E0144A">
            <w:pPr>
              <w:spacing w:line="360" w:lineRule="auto"/>
              <w:jc w:val="both"/>
              <w:rPr>
                <w:rFonts w:ascii="Book Antiqua" w:hAnsi="Book Antiqua"/>
              </w:rPr>
            </w:pPr>
            <w:r w:rsidRPr="00E0144A">
              <w:rPr>
                <w:rFonts w:ascii="Book Antiqua" w:hAnsi="Book Antiqua"/>
              </w:rPr>
              <w:t>May 1999</w:t>
            </w:r>
          </w:p>
        </w:tc>
        <w:tc>
          <w:tcPr>
            <w:tcW w:w="1961" w:type="dxa"/>
          </w:tcPr>
          <w:p w14:paraId="28B9ED21" w14:textId="68B08757" w:rsidR="008106C2" w:rsidRPr="00E0144A" w:rsidRDefault="008106C2" w:rsidP="00E0144A">
            <w:pPr>
              <w:spacing w:line="360" w:lineRule="auto"/>
              <w:jc w:val="both"/>
              <w:rPr>
                <w:rFonts w:ascii="Book Antiqua" w:hAnsi="Book Antiqua"/>
              </w:rPr>
            </w:pPr>
            <w:r w:rsidRPr="00E0144A">
              <w:rPr>
                <w:rFonts w:ascii="Book Antiqua" w:hAnsi="Book Antiqua"/>
              </w:rPr>
              <w:t>SE: Bone loss and fractures in women, anemia, edema from fluid retention, weight increase, macular edema (in the eye), and</w:t>
            </w:r>
            <w:r w:rsidR="002703A1">
              <w:rPr>
                <w:rFonts w:ascii="Book Antiqua" w:hAnsi="Book Antiqua"/>
              </w:rPr>
              <w:t xml:space="preserve"> </w:t>
            </w:r>
            <w:r w:rsidRPr="00E0144A">
              <w:rPr>
                <w:rFonts w:ascii="Book Antiqua" w:hAnsi="Book Antiqua"/>
              </w:rPr>
              <w:t>may raise the chance of heart issues, such as angina or heart attacks, may lead to or exacerbate cardiac failure.</w:t>
            </w:r>
            <w:r w:rsidR="002703A1">
              <w:rPr>
                <w:rFonts w:ascii="Book Antiqua" w:hAnsi="Book Antiqua"/>
              </w:rPr>
              <w:t xml:space="preserve"> </w:t>
            </w:r>
            <w:r w:rsidR="005E4874">
              <w:rPr>
                <w:rFonts w:ascii="Book Antiqua" w:hAnsi="Book Antiqua"/>
              </w:rPr>
              <w:t>Patients</w:t>
            </w:r>
            <w:r w:rsidR="005E4874" w:rsidRPr="00E0144A">
              <w:rPr>
                <w:rFonts w:ascii="Book Antiqua" w:hAnsi="Book Antiqua"/>
              </w:rPr>
              <w:t xml:space="preserve"> </w:t>
            </w:r>
            <w:r w:rsidRPr="00E0144A">
              <w:rPr>
                <w:rFonts w:ascii="Book Antiqua" w:hAnsi="Book Antiqua"/>
              </w:rPr>
              <w:t xml:space="preserve">cannot use this with severe heart failure or liver </w:t>
            </w:r>
            <w:r w:rsidRPr="00E0144A">
              <w:rPr>
                <w:rFonts w:ascii="Book Antiqua" w:hAnsi="Book Antiqua"/>
              </w:rPr>
              <w:lastRenderedPageBreak/>
              <w:t>disease.</w:t>
            </w:r>
            <w:r w:rsidRPr="00E0144A">
              <w:rPr>
                <w:rFonts w:ascii="Book Antiqua" w:hAnsi="Book Antiqua"/>
                <w:lang w:eastAsia="zh-CN"/>
              </w:rPr>
              <w:t xml:space="preserve"> </w:t>
            </w:r>
            <w:r w:rsidRPr="00E0144A">
              <w:rPr>
                <w:rFonts w:ascii="Book Antiqua" w:hAnsi="Book Antiqua"/>
              </w:rPr>
              <w:t>Liver surveillance is necessary</w:t>
            </w:r>
          </w:p>
        </w:tc>
      </w:tr>
      <w:tr w:rsidR="008106C2" w:rsidRPr="00E0144A" w14:paraId="0DB7F65E" w14:textId="77777777" w:rsidTr="00725B70">
        <w:trPr>
          <w:trHeight w:val="319"/>
          <w:jc w:val="center"/>
        </w:trPr>
        <w:tc>
          <w:tcPr>
            <w:tcW w:w="3261" w:type="dxa"/>
          </w:tcPr>
          <w:p w14:paraId="20EE01E9"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Pioglitazone (preferred over rosiglitazone):</w:t>
            </w:r>
            <w:r w:rsidRPr="00E0144A">
              <w:rPr>
                <w:rFonts w:ascii="Book Antiqua" w:hAnsi="Book Antiqua"/>
                <w:lang w:eastAsia="zh-CN"/>
              </w:rPr>
              <w:t xml:space="preserve"> </w:t>
            </w:r>
            <w:r w:rsidRPr="00E0144A">
              <w:rPr>
                <w:rFonts w:ascii="Book Antiqua" w:hAnsi="Book Antiqua"/>
              </w:rPr>
              <w:t>Actos</w:t>
            </w:r>
            <w:r w:rsidRPr="00E0144A">
              <w:rPr>
                <w:rFonts w:ascii="Book Antiqua" w:hAnsi="Book Antiqua"/>
                <w:vertAlign w:val="superscript"/>
              </w:rPr>
              <w:t>®</w:t>
            </w:r>
          </w:p>
        </w:tc>
        <w:tc>
          <w:tcPr>
            <w:tcW w:w="2410" w:type="dxa"/>
          </w:tcPr>
          <w:p w14:paraId="65CC1C16"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15 mg, 30 mg, and 45 mg (white to off-white)</w:t>
            </w:r>
          </w:p>
        </w:tc>
        <w:tc>
          <w:tcPr>
            <w:tcW w:w="1843" w:type="dxa"/>
          </w:tcPr>
          <w:p w14:paraId="625E6D07" w14:textId="77777777" w:rsidR="008106C2" w:rsidRPr="00E0144A" w:rsidRDefault="008106C2" w:rsidP="00E0144A">
            <w:pPr>
              <w:spacing w:line="360" w:lineRule="auto"/>
              <w:jc w:val="both"/>
              <w:rPr>
                <w:rFonts w:ascii="Book Antiqua" w:hAnsi="Book Antiqua"/>
              </w:rPr>
            </w:pPr>
            <w:r w:rsidRPr="00E0144A">
              <w:rPr>
                <w:rFonts w:ascii="Book Antiqua" w:hAnsi="Book Antiqua"/>
              </w:rPr>
              <w:t>15-30 mg initially; 15-45 mg daily</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5B899B1B" w14:textId="77777777" w:rsidR="008106C2" w:rsidRPr="00E0144A" w:rsidRDefault="008106C2" w:rsidP="00E0144A">
            <w:pPr>
              <w:spacing w:line="360" w:lineRule="auto"/>
              <w:jc w:val="both"/>
              <w:rPr>
                <w:rFonts w:ascii="Book Antiqua" w:hAnsi="Book Antiqua"/>
              </w:rPr>
            </w:pPr>
            <w:r w:rsidRPr="00E0144A">
              <w:rPr>
                <w:rFonts w:ascii="Book Antiqua" w:hAnsi="Book Antiqua"/>
              </w:rPr>
              <w:t>July 1999</w:t>
            </w:r>
          </w:p>
        </w:tc>
        <w:tc>
          <w:tcPr>
            <w:tcW w:w="1961" w:type="dxa"/>
          </w:tcPr>
          <w:p w14:paraId="4910346C" w14:textId="35F89E6F" w:rsidR="008106C2" w:rsidRPr="00E0144A" w:rsidRDefault="008106C2" w:rsidP="00E0144A">
            <w:pPr>
              <w:spacing w:line="360" w:lineRule="auto"/>
              <w:jc w:val="both"/>
              <w:rPr>
                <w:rFonts w:ascii="Book Antiqua" w:hAnsi="Book Antiqua"/>
              </w:rPr>
            </w:pPr>
            <w:r w:rsidRPr="00E0144A">
              <w:rPr>
                <w:rFonts w:ascii="Book Antiqua" w:hAnsi="Book Antiqua"/>
              </w:rPr>
              <w:t>SE: Bone loss and fractures in women, anemia, edema from fluid retention, weight increase, macular edema (in the eye), and</w:t>
            </w:r>
            <w:r w:rsidRPr="00E0144A">
              <w:rPr>
                <w:rFonts w:ascii="Book Antiqua" w:hAnsi="Book Antiqua"/>
                <w:lang w:eastAsia="zh-CN"/>
              </w:rPr>
              <w:t xml:space="preserve"> </w:t>
            </w:r>
            <w:r w:rsidRPr="00E0144A">
              <w:rPr>
                <w:rFonts w:ascii="Book Antiqua" w:hAnsi="Book Antiqua"/>
              </w:rPr>
              <w:t>may lead to or exacerbate cardiac failure.</w:t>
            </w:r>
            <w:r w:rsidRPr="00E0144A">
              <w:rPr>
                <w:rFonts w:ascii="Book Antiqua" w:hAnsi="Book Antiqua"/>
                <w:lang w:eastAsia="zh-CN"/>
              </w:rPr>
              <w:t xml:space="preserve"> </w:t>
            </w:r>
            <w:r w:rsidR="005E4874">
              <w:rPr>
                <w:rFonts w:ascii="Book Antiqua" w:hAnsi="Book Antiqua"/>
              </w:rPr>
              <w:t>Patients</w:t>
            </w:r>
            <w:r w:rsidR="005E4874" w:rsidRPr="00E0144A">
              <w:rPr>
                <w:rFonts w:ascii="Book Antiqua" w:hAnsi="Book Antiqua"/>
              </w:rPr>
              <w:t xml:space="preserve"> </w:t>
            </w:r>
            <w:r w:rsidRPr="00E0144A">
              <w:rPr>
                <w:rFonts w:ascii="Book Antiqua" w:hAnsi="Book Antiqua"/>
              </w:rPr>
              <w:t>cannot use this with severe heart failure or liver disease.</w:t>
            </w:r>
            <w:r w:rsidRPr="00E0144A">
              <w:rPr>
                <w:rFonts w:ascii="Book Antiqua" w:hAnsi="Book Antiqua"/>
                <w:lang w:eastAsia="zh-CN"/>
              </w:rPr>
              <w:t xml:space="preserve"> </w:t>
            </w:r>
            <w:r w:rsidRPr="00E0144A">
              <w:rPr>
                <w:rFonts w:ascii="Book Antiqua" w:hAnsi="Book Antiqua"/>
              </w:rPr>
              <w:t>Liver surveillance is necessary</w:t>
            </w:r>
          </w:p>
        </w:tc>
      </w:tr>
      <w:tr w:rsidR="008106C2" w:rsidRPr="00E0144A" w14:paraId="0F8D023D" w14:textId="77777777" w:rsidTr="00725B70">
        <w:trPr>
          <w:trHeight w:val="307"/>
          <w:jc w:val="center"/>
        </w:trPr>
        <w:tc>
          <w:tcPr>
            <w:tcW w:w="11034" w:type="dxa"/>
            <w:gridSpan w:val="5"/>
          </w:tcPr>
          <w:p w14:paraId="65733389" w14:textId="77777777" w:rsidR="008106C2" w:rsidRPr="00E0144A" w:rsidRDefault="008106C2" w:rsidP="00E0144A">
            <w:pPr>
              <w:spacing w:line="360" w:lineRule="auto"/>
              <w:jc w:val="both"/>
              <w:rPr>
                <w:rFonts w:ascii="Book Antiqua" w:hAnsi="Book Antiqua"/>
              </w:rPr>
            </w:pPr>
            <w:r w:rsidRPr="00E0144A">
              <w:rPr>
                <w:rFonts w:ascii="Book Antiqua" w:hAnsi="Book Antiqua"/>
              </w:rPr>
              <w:t>GLP-1 analogs: Make more insulin, stop the liver from releasing glucose after meals, keep the stomach from emptying as quickly, and make people feel full</w:t>
            </w:r>
          </w:p>
        </w:tc>
      </w:tr>
      <w:tr w:rsidR="008106C2" w:rsidRPr="00E0144A" w14:paraId="20E60816" w14:textId="77777777" w:rsidTr="00725B70">
        <w:trPr>
          <w:trHeight w:val="307"/>
          <w:jc w:val="center"/>
        </w:trPr>
        <w:tc>
          <w:tcPr>
            <w:tcW w:w="3261" w:type="dxa"/>
          </w:tcPr>
          <w:p w14:paraId="2F9B8E1E" w14:textId="77777777" w:rsidR="008106C2" w:rsidRPr="00E0144A" w:rsidRDefault="008106C2" w:rsidP="00E0144A">
            <w:pPr>
              <w:spacing w:line="360" w:lineRule="auto"/>
              <w:jc w:val="both"/>
              <w:rPr>
                <w:rFonts w:ascii="Book Antiqua" w:hAnsi="Book Antiqua"/>
              </w:rPr>
            </w:pPr>
            <w:r w:rsidRPr="00E0144A">
              <w:rPr>
                <w:rFonts w:ascii="Book Antiqua" w:hAnsi="Book Antiqua"/>
              </w:rPr>
              <w:t>Dulaglutide</w:t>
            </w:r>
            <w:r w:rsidRPr="00E0144A">
              <w:rPr>
                <w:rFonts w:ascii="Book Antiqua" w:hAnsi="Book Antiqua"/>
                <w:lang w:eastAsia="zh-CN"/>
              </w:rPr>
              <w:t xml:space="preserve">: </w:t>
            </w:r>
            <w:r w:rsidRPr="00E0144A">
              <w:rPr>
                <w:rFonts w:ascii="Book Antiqua" w:hAnsi="Book Antiqua"/>
              </w:rPr>
              <w:t>Trulicity</w:t>
            </w:r>
            <w:r w:rsidRPr="00E0144A">
              <w:rPr>
                <w:rFonts w:ascii="Book Antiqua" w:hAnsi="Book Antiqua"/>
                <w:vertAlign w:val="superscript"/>
              </w:rPr>
              <w:t>®</w:t>
            </w:r>
          </w:p>
        </w:tc>
        <w:tc>
          <w:tcPr>
            <w:tcW w:w="2410" w:type="dxa"/>
          </w:tcPr>
          <w:p w14:paraId="7DA7D1F6" w14:textId="4EB97E92" w:rsidR="008106C2" w:rsidRPr="00E0144A" w:rsidRDefault="008106C2" w:rsidP="00E0144A">
            <w:pPr>
              <w:spacing w:line="360" w:lineRule="auto"/>
              <w:jc w:val="both"/>
              <w:rPr>
                <w:rFonts w:ascii="Book Antiqua" w:hAnsi="Book Antiqua"/>
              </w:rPr>
            </w:pPr>
            <w:r w:rsidRPr="00E0144A">
              <w:rPr>
                <w:rFonts w:ascii="Book Antiqua" w:hAnsi="Book Antiqua"/>
              </w:rPr>
              <w:t>1.5 mg or 0.75 mg each time.</w:t>
            </w:r>
            <w:r w:rsidRPr="00E0144A">
              <w:rPr>
                <w:rFonts w:ascii="Book Antiqua" w:hAnsi="Book Antiqua"/>
                <w:lang w:eastAsia="zh-CN"/>
              </w:rPr>
              <w:t xml:space="preserve"> </w:t>
            </w:r>
            <w:r w:rsidRPr="00E0144A">
              <w:rPr>
                <w:rFonts w:ascii="Book Antiqua" w:hAnsi="Book Antiqua"/>
              </w:rPr>
              <w:t xml:space="preserve">Under the epidermis (subcutaneous), </w:t>
            </w:r>
            <w:r w:rsidR="00A12948" w:rsidRPr="00E0144A">
              <w:rPr>
                <w:rFonts w:ascii="Book Antiqua" w:hAnsi="Book Antiqua"/>
              </w:rPr>
              <w:lastRenderedPageBreak/>
              <w:t>inject</w:t>
            </w:r>
            <w:r w:rsidR="00A12948">
              <w:rPr>
                <w:rFonts w:ascii="Book Antiqua" w:hAnsi="Book Antiqua"/>
              </w:rPr>
              <w:t>ion</w:t>
            </w:r>
            <w:r w:rsidR="00A12948" w:rsidRPr="00E0144A">
              <w:rPr>
                <w:rFonts w:ascii="Book Antiqua" w:hAnsi="Book Antiqua"/>
                <w:lang w:eastAsia="zh-CN"/>
              </w:rPr>
              <w:t xml:space="preserve"> </w:t>
            </w:r>
            <w:r w:rsidRPr="00E0144A">
              <w:rPr>
                <w:rFonts w:ascii="Book Antiqua" w:hAnsi="Book Antiqua"/>
              </w:rPr>
              <w:t>available in single-dose, dose-specific pen instruments</w:t>
            </w:r>
          </w:p>
        </w:tc>
        <w:tc>
          <w:tcPr>
            <w:tcW w:w="1843" w:type="dxa"/>
          </w:tcPr>
          <w:p w14:paraId="2A2ECBFF"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At first: 0.75 mg once per week</w:t>
            </w:r>
            <w:r w:rsidRPr="00E0144A">
              <w:rPr>
                <w:rFonts w:ascii="Book Antiqua" w:hAnsi="Book Antiqua"/>
                <w:lang w:eastAsia="zh-CN"/>
              </w:rPr>
              <w:t xml:space="preserve">. </w:t>
            </w:r>
            <w:r w:rsidRPr="00E0144A">
              <w:rPr>
                <w:rFonts w:ascii="Book Antiqua" w:hAnsi="Book Antiqua"/>
              </w:rPr>
              <w:t xml:space="preserve">Range: If the reaction </w:t>
            </w:r>
            <w:r w:rsidRPr="00E0144A">
              <w:rPr>
                <w:rFonts w:ascii="Book Antiqua" w:hAnsi="Book Antiqua"/>
              </w:rPr>
              <w:lastRenderedPageBreak/>
              <w:t>is insufficient, it may be increased to 1.5 mg once weekly</w:t>
            </w:r>
          </w:p>
        </w:tc>
        <w:tc>
          <w:tcPr>
            <w:tcW w:w="1559" w:type="dxa"/>
          </w:tcPr>
          <w:p w14:paraId="6054B267"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September 2014</w:t>
            </w:r>
          </w:p>
        </w:tc>
        <w:tc>
          <w:tcPr>
            <w:tcW w:w="1961" w:type="dxa"/>
          </w:tcPr>
          <w:p w14:paraId="2C4CFF2C" w14:textId="66BB431C" w:rsidR="008106C2" w:rsidRPr="00E0144A" w:rsidRDefault="008106C2" w:rsidP="00E0144A">
            <w:pPr>
              <w:spacing w:line="360" w:lineRule="auto"/>
              <w:jc w:val="both"/>
              <w:rPr>
                <w:rFonts w:ascii="Book Antiqua" w:hAnsi="Book Antiqua"/>
              </w:rPr>
            </w:pPr>
            <w:r w:rsidRPr="00E0144A">
              <w:rPr>
                <w:rFonts w:ascii="Book Antiqua" w:hAnsi="Book Antiqua"/>
              </w:rPr>
              <w:t xml:space="preserve">SE: Sickness, diarrhea, </w:t>
            </w:r>
            <w:r w:rsidR="00A12948">
              <w:rPr>
                <w:rFonts w:ascii="Book Antiqua" w:hAnsi="Book Antiqua"/>
              </w:rPr>
              <w:t>vomiting</w:t>
            </w:r>
            <w:r w:rsidRPr="00E0144A">
              <w:rPr>
                <w:rFonts w:ascii="Book Antiqua" w:hAnsi="Book Antiqua"/>
              </w:rPr>
              <w:t>, stomach pain.</w:t>
            </w:r>
            <w:r w:rsidRPr="00E0144A">
              <w:rPr>
                <w:rFonts w:ascii="Book Antiqua" w:hAnsi="Book Antiqua"/>
                <w:lang w:eastAsia="zh-CN"/>
              </w:rPr>
              <w:t xml:space="preserve"> </w:t>
            </w:r>
            <w:r w:rsidR="00A12948">
              <w:rPr>
                <w:rFonts w:ascii="Book Antiqua" w:hAnsi="Book Antiqua"/>
              </w:rPr>
              <w:lastRenderedPageBreak/>
              <w:t>Cannot</w:t>
            </w:r>
            <w:r w:rsidRPr="00E0144A">
              <w:rPr>
                <w:rFonts w:ascii="Book Antiqua" w:hAnsi="Book Antiqua"/>
              </w:rPr>
              <w:t xml:space="preserve"> be used 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have multiple endocrine neoplasia syndrome type 2</w:t>
            </w:r>
            <w:r w:rsidR="00A12948">
              <w:rPr>
                <w:rFonts w:ascii="Book Antiqua" w:hAnsi="Book Antiqua"/>
              </w:rPr>
              <w:t>,</w:t>
            </w:r>
            <w:r w:rsidRPr="00E0144A">
              <w:rPr>
                <w:rFonts w:ascii="Book Antiqua" w:hAnsi="Book Antiqua"/>
              </w:rPr>
              <w:t xml:space="preserve"> or a family history of medullary thyroid cancer (MEN2)</w:t>
            </w:r>
            <w:r w:rsidRPr="00E0144A">
              <w:rPr>
                <w:rFonts w:ascii="Book Antiqua" w:hAnsi="Book Antiqua"/>
                <w:lang w:eastAsia="zh-CN"/>
              </w:rPr>
              <w:t xml:space="preserve">. </w:t>
            </w:r>
            <w:r w:rsidRPr="00E0144A">
              <w:rPr>
                <w:rFonts w:ascii="Book Antiqua" w:hAnsi="Book Antiqua"/>
              </w:rPr>
              <w:t>In patients with a history of medullary thyroid cancer, it is contraindicated; there have been a few cases of pancreatitis (inflammation of the pancreas)</w:t>
            </w:r>
          </w:p>
        </w:tc>
      </w:tr>
      <w:tr w:rsidR="008106C2" w:rsidRPr="00E0144A" w14:paraId="699ABA86" w14:textId="77777777" w:rsidTr="00725B70">
        <w:trPr>
          <w:trHeight w:val="319"/>
          <w:jc w:val="center"/>
        </w:trPr>
        <w:tc>
          <w:tcPr>
            <w:tcW w:w="3261" w:type="dxa"/>
          </w:tcPr>
          <w:p w14:paraId="33D10A50"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Albiglutide</w:t>
            </w:r>
            <w:r w:rsidRPr="00E0144A">
              <w:rPr>
                <w:rFonts w:ascii="Book Antiqua" w:hAnsi="Book Antiqua"/>
                <w:lang w:eastAsia="zh-CN"/>
              </w:rPr>
              <w:t xml:space="preserve">: </w:t>
            </w:r>
            <w:proofErr w:type="spellStart"/>
            <w:r w:rsidRPr="00E0144A">
              <w:rPr>
                <w:rFonts w:ascii="Book Antiqua" w:hAnsi="Book Antiqua"/>
              </w:rPr>
              <w:t>Tanzeum</w:t>
            </w:r>
            <w:proofErr w:type="spellEnd"/>
            <w:r w:rsidRPr="00E0144A">
              <w:rPr>
                <w:rFonts w:ascii="Book Antiqua" w:hAnsi="Book Antiqua"/>
                <w:vertAlign w:val="superscript"/>
              </w:rPr>
              <w:t>®</w:t>
            </w:r>
          </w:p>
        </w:tc>
        <w:tc>
          <w:tcPr>
            <w:tcW w:w="2410" w:type="dxa"/>
          </w:tcPr>
          <w:p w14:paraId="75855C20" w14:textId="227CF637" w:rsidR="008106C2" w:rsidRPr="00E0144A" w:rsidRDefault="008106C2" w:rsidP="00E0144A">
            <w:pPr>
              <w:spacing w:line="360" w:lineRule="auto"/>
              <w:jc w:val="both"/>
              <w:rPr>
                <w:rFonts w:ascii="Book Antiqua" w:hAnsi="Book Antiqua"/>
              </w:rPr>
            </w:pPr>
            <w:r w:rsidRPr="00E0144A">
              <w:rPr>
                <w:rFonts w:ascii="Book Antiqua" w:hAnsi="Book Antiqua"/>
              </w:rPr>
              <w:t>30 mg or 50 mg each time</w:t>
            </w:r>
            <w:r w:rsidRPr="00E0144A">
              <w:rPr>
                <w:rFonts w:ascii="Book Antiqua" w:hAnsi="Book Antiqua"/>
                <w:lang w:eastAsia="zh-CN"/>
              </w:rPr>
              <w:t xml:space="preserve"> </w:t>
            </w:r>
            <w:r w:rsidRPr="00E0144A">
              <w:rPr>
                <w:rFonts w:ascii="Book Antiqua" w:hAnsi="Book Antiqua"/>
              </w:rPr>
              <w:t xml:space="preserve">under the epidermis (subcutaneous), </w:t>
            </w:r>
            <w:r w:rsidR="00C8452A" w:rsidRPr="00C8452A">
              <w:rPr>
                <w:rFonts w:ascii="Book Antiqua" w:hAnsi="Book Antiqua"/>
              </w:rPr>
              <w:t xml:space="preserve">Administration of 30 mg or 50 mg </w:t>
            </w:r>
            <w:r w:rsidR="00C8452A" w:rsidRPr="00C8452A">
              <w:rPr>
                <w:rFonts w:ascii="Book Antiqua" w:hAnsi="Book Antiqua"/>
              </w:rPr>
              <w:lastRenderedPageBreak/>
              <w:t xml:space="preserve">doses via subcutaneous (SQ) injection is facilitated using single-dose pens designed for convenient and accurate </w:t>
            </w:r>
            <w:proofErr w:type="spellStart"/>
            <w:r w:rsidR="00C8452A" w:rsidRPr="00C8452A">
              <w:rPr>
                <w:rFonts w:ascii="Book Antiqua" w:hAnsi="Book Antiqua"/>
              </w:rPr>
              <w:t>dosing.</w:t>
            </w:r>
            <w:r w:rsidRPr="00E0144A">
              <w:rPr>
                <w:rFonts w:ascii="Book Antiqua" w:hAnsi="Book Antiqua"/>
              </w:rPr>
              <w:t>paticular</w:t>
            </w:r>
            <w:proofErr w:type="spellEnd"/>
            <w:r w:rsidRPr="00E0144A">
              <w:rPr>
                <w:rFonts w:ascii="Book Antiqua" w:hAnsi="Book Antiqua"/>
              </w:rPr>
              <w:t xml:space="preserve"> </w:t>
            </w:r>
          </w:p>
        </w:tc>
        <w:tc>
          <w:tcPr>
            <w:tcW w:w="1843" w:type="dxa"/>
          </w:tcPr>
          <w:p w14:paraId="182C3941"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Initial: 30 mg once weekly. Range: Can increase to 50 mg once weekly if </w:t>
            </w:r>
            <w:r w:rsidRPr="00E0144A">
              <w:rPr>
                <w:rFonts w:ascii="Book Antiqua" w:hAnsi="Book Antiqua"/>
              </w:rPr>
              <w:lastRenderedPageBreak/>
              <w:t>inadequate response</w:t>
            </w:r>
          </w:p>
        </w:tc>
        <w:tc>
          <w:tcPr>
            <w:tcW w:w="1559" w:type="dxa"/>
          </w:tcPr>
          <w:p w14:paraId="739D2F61"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September 2014</w:t>
            </w:r>
          </w:p>
        </w:tc>
        <w:tc>
          <w:tcPr>
            <w:tcW w:w="1961" w:type="dxa"/>
          </w:tcPr>
          <w:p w14:paraId="702F81FD"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Upper respiratory infection, nausea, and injection site response.</w:t>
            </w:r>
            <w:r w:rsidRPr="00E0144A">
              <w:rPr>
                <w:rFonts w:ascii="Book Antiqua" w:hAnsi="Book Antiqua"/>
                <w:lang w:eastAsia="zh-CN"/>
              </w:rPr>
              <w:t xml:space="preserve"> </w:t>
            </w:r>
            <w:r w:rsidRPr="00E0144A">
              <w:rPr>
                <w:rFonts w:ascii="Book Antiqua" w:hAnsi="Book Antiqua"/>
              </w:rPr>
              <w:lastRenderedPageBreak/>
              <w:t>Infrequent cases of pancreatitis (inflammation of the pancreas); contraindicated in patients with a history of medullary thyroid cancer</w:t>
            </w:r>
          </w:p>
        </w:tc>
      </w:tr>
      <w:tr w:rsidR="008106C2" w:rsidRPr="00E0144A" w14:paraId="46CBADE2" w14:textId="77777777" w:rsidTr="00725B70">
        <w:trPr>
          <w:trHeight w:val="395"/>
          <w:jc w:val="center"/>
        </w:trPr>
        <w:tc>
          <w:tcPr>
            <w:tcW w:w="11034" w:type="dxa"/>
            <w:gridSpan w:val="5"/>
          </w:tcPr>
          <w:p w14:paraId="6FF28B02" w14:textId="2EFE6689"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SGLT2 inhibitors: Make people </w:t>
            </w:r>
            <w:r w:rsidR="00A12948">
              <w:rPr>
                <w:rFonts w:ascii="Book Antiqua" w:hAnsi="Book Antiqua"/>
              </w:rPr>
              <w:t>excrete</w:t>
            </w:r>
            <w:r w:rsidRPr="00E0144A">
              <w:rPr>
                <w:rFonts w:ascii="Book Antiqua" w:hAnsi="Book Antiqua"/>
              </w:rPr>
              <w:t xml:space="preserve"> more glucose</w:t>
            </w:r>
            <w:r w:rsidR="00A12948">
              <w:rPr>
                <w:rFonts w:ascii="Book Antiqua" w:hAnsi="Book Antiqua"/>
              </w:rPr>
              <w:t xml:space="preserve"> in the urine</w:t>
            </w:r>
          </w:p>
        </w:tc>
      </w:tr>
      <w:tr w:rsidR="008106C2" w:rsidRPr="00E0144A" w14:paraId="79A34440" w14:textId="77777777" w:rsidTr="00725B70">
        <w:trPr>
          <w:trHeight w:val="319"/>
          <w:jc w:val="center"/>
        </w:trPr>
        <w:tc>
          <w:tcPr>
            <w:tcW w:w="3261" w:type="dxa"/>
          </w:tcPr>
          <w:p w14:paraId="0EDA8F25" w14:textId="77777777" w:rsidR="008106C2" w:rsidRPr="00E0144A" w:rsidRDefault="008106C2" w:rsidP="00E0144A">
            <w:pPr>
              <w:spacing w:line="360" w:lineRule="auto"/>
              <w:jc w:val="both"/>
              <w:rPr>
                <w:rFonts w:ascii="Book Antiqua" w:hAnsi="Book Antiqua"/>
              </w:rPr>
            </w:pPr>
            <w:r w:rsidRPr="00E0144A">
              <w:rPr>
                <w:rFonts w:ascii="Book Antiqua" w:hAnsi="Book Antiqua"/>
              </w:rPr>
              <w:t>Dapagliflozin</w:t>
            </w:r>
            <w:r w:rsidRPr="00E0144A">
              <w:rPr>
                <w:rFonts w:ascii="Book Antiqua" w:hAnsi="Book Antiqua"/>
                <w:lang w:eastAsia="zh-CN"/>
              </w:rPr>
              <w:t xml:space="preserve">: </w:t>
            </w:r>
            <w:proofErr w:type="spellStart"/>
            <w:r w:rsidRPr="00E0144A">
              <w:rPr>
                <w:rFonts w:ascii="Book Antiqua" w:hAnsi="Book Antiqua"/>
              </w:rPr>
              <w:t>Farxiga</w:t>
            </w:r>
            <w:proofErr w:type="spellEnd"/>
            <w:r w:rsidRPr="00E0144A">
              <w:rPr>
                <w:rFonts w:ascii="Book Antiqua" w:hAnsi="Book Antiqua"/>
                <w:vertAlign w:val="superscript"/>
              </w:rPr>
              <w:t>®</w:t>
            </w:r>
          </w:p>
        </w:tc>
        <w:tc>
          <w:tcPr>
            <w:tcW w:w="2410" w:type="dxa"/>
          </w:tcPr>
          <w:p w14:paraId="71B24253" w14:textId="77777777" w:rsidR="008106C2" w:rsidRPr="00E0144A" w:rsidRDefault="008106C2" w:rsidP="00E0144A">
            <w:pPr>
              <w:spacing w:line="360" w:lineRule="auto"/>
              <w:jc w:val="both"/>
              <w:rPr>
                <w:rFonts w:ascii="Book Antiqua" w:hAnsi="Book Antiqua"/>
              </w:rPr>
            </w:pPr>
            <w:r w:rsidRPr="00E0144A">
              <w:rPr>
                <w:rFonts w:ascii="Book Antiqua" w:hAnsi="Book Antiqua"/>
              </w:rPr>
              <w:t>5 mg tablets are yellow and round, and</w:t>
            </w:r>
            <w:r w:rsidRPr="00E0144A">
              <w:rPr>
                <w:rFonts w:ascii="Book Antiqua" w:hAnsi="Book Antiqua"/>
                <w:lang w:eastAsia="zh-CN"/>
              </w:rPr>
              <w:t xml:space="preserve"> </w:t>
            </w:r>
            <w:r w:rsidRPr="00E0144A">
              <w:rPr>
                <w:rFonts w:ascii="Book Antiqua" w:hAnsi="Book Antiqua"/>
              </w:rPr>
              <w:t>10 mg tablets are yellow and diamond-shaped</w:t>
            </w:r>
          </w:p>
        </w:tc>
        <w:tc>
          <w:tcPr>
            <w:tcW w:w="1843" w:type="dxa"/>
          </w:tcPr>
          <w:p w14:paraId="5EA759B8" w14:textId="77777777" w:rsidR="008106C2" w:rsidRPr="00E0144A" w:rsidRDefault="008106C2" w:rsidP="00E0144A">
            <w:pPr>
              <w:spacing w:line="360" w:lineRule="auto"/>
              <w:jc w:val="both"/>
              <w:rPr>
                <w:rFonts w:ascii="Book Antiqua" w:hAnsi="Book Antiqua"/>
              </w:rPr>
            </w:pPr>
            <w:r w:rsidRPr="00E0144A">
              <w:rPr>
                <w:rFonts w:ascii="Book Antiqua" w:hAnsi="Book Antiqua"/>
              </w:rPr>
              <w:t>5 mg once every day at first</w:t>
            </w:r>
            <w:r w:rsidRPr="00E0144A">
              <w:rPr>
                <w:rFonts w:ascii="Book Antiqua" w:hAnsi="Book Antiqua"/>
                <w:lang w:eastAsia="zh-CN"/>
              </w:rPr>
              <w:t xml:space="preserve">. </w:t>
            </w:r>
            <w:r w:rsidRPr="00E0144A">
              <w:rPr>
                <w:rFonts w:ascii="Book Antiqua" w:hAnsi="Book Antiqua"/>
              </w:rPr>
              <w:t>Up to 10 mg per day</w:t>
            </w:r>
          </w:p>
        </w:tc>
        <w:tc>
          <w:tcPr>
            <w:tcW w:w="1559" w:type="dxa"/>
          </w:tcPr>
          <w:p w14:paraId="5529D384"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2014</w:t>
            </w:r>
          </w:p>
        </w:tc>
        <w:tc>
          <w:tcPr>
            <w:tcW w:w="1961" w:type="dxa"/>
          </w:tcPr>
          <w:p w14:paraId="40A44977" w14:textId="60FA5965" w:rsidR="008106C2" w:rsidRPr="00E0144A" w:rsidRDefault="008106C2" w:rsidP="00E0144A">
            <w:pPr>
              <w:spacing w:line="360" w:lineRule="auto"/>
              <w:jc w:val="both"/>
              <w:rPr>
                <w:rFonts w:ascii="Book Antiqua" w:hAnsi="Book Antiqua"/>
              </w:rPr>
            </w:pPr>
            <w:r w:rsidRPr="00E0144A">
              <w:rPr>
                <w:rFonts w:ascii="Book Antiqua" w:hAnsi="Book Antiqua"/>
              </w:rPr>
              <w:t xml:space="preserve">SE: Increased urination, </w:t>
            </w:r>
            <w:r w:rsidR="00A12948">
              <w:rPr>
                <w:rFonts w:ascii="Book Antiqua" w:hAnsi="Book Antiqua"/>
              </w:rPr>
              <w:t>UTIs</w:t>
            </w:r>
            <w:r w:rsidRPr="00E0144A">
              <w:rPr>
                <w:rFonts w:ascii="Book Antiqua" w:hAnsi="Book Antiqua"/>
              </w:rPr>
              <w:t xml:space="preserve">, genital yeast infections, dizziness, lower blood pressure, increase in blood potassium; rare severe allergic reactions (severe rash; swelling of the pharynx tongue, body or face) (swelling of the tongue, </w:t>
            </w:r>
            <w:r w:rsidRPr="00E0144A">
              <w:rPr>
                <w:rFonts w:ascii="Book Antiqua" w:hAnsi="Book Antiqua"/>
              </w:rPr>
              <w:lastRenderedPageBreak/>
              <w:t>throat, face or body; severe inflammation)</w:t>
            </w:r>
            <w:r w:rsidRPr="00E0144A">
              <w:rPr>
                <w:rFonts w:ascii="Book Antiqua" w:hAnsi="Book Antiqua"/>
                <w:lang w:eastAsia="zh-CN"/>
              </w:rPr>
              <w:t xml:space="preserve">. </w:t>
            </w:r>
            <w:r w:rsidRPr="00E0144A">
              <w:rPr>
                <w:rFonts w:ascii="Book Antiqua" w:hAnsi="Book Antiqua"/>
              </w:rPr>
              <w:t xml:space="preserve">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 xml:space="preserve">have kidney </w:t>
            </w:r>
            <w:r w:rsidR="00A12948">
              <w:rPr>
                <w:rFonts w:ascii="Book Antiqua" w:hAnsi="Book Antiqua"/>
              </w:rPr>
              <w:t>disease</w:t>
            </w:r>
            <w:r w:rsidRPr="00E0144A">
              <w:rPr>
                <w:rFonts w:ascii="Book Antiqua" w:hAnsi="Book Antiqua"/>
              </w:rPr>
              <w:t xml:space="preserve">, </w:t>
            </w:r>
            <w:r w:rsidR="00A12948">
              <w:rPr>
                <w:rFonts w:ascii="Book Antiqua" w:hAnsi="Book Antiqua"/>
              </w:rPr>
              <w:t>they</w:t>
            </w:r>
            <w:r w:rsidR="00A12948" w:rsidRPr="00E0144A">
              <w:rPr>
                <w:rFonts w:ascii="Book Antiqua" w:hAnsi="Book Antiqua"/>
              </w:rPr>
              <w:t xml:space="preserve"> </w:t>
            </w:r>
            <w:r w:rsidRPr="00E0144A">
              <w:rPr>
                <w:rFonts w:ascii="Book Antiqua" w:hAnsi="Book Antiqua"/>
              </w:rPr>
              <w:t>cannot use this product</w:t>
            </w:r>
          </w:p>
        </w:tc>
      </w:tr>
      <w:tr w:rsidR="008106C2" w:rsidRPr="00E0144A" w14:paraId="732F8E1A" w14:textId="77777777" w:rsidTr="00725B70">
        <w:trPr>
          <w:trHeight w:val="307"/>
          <w:jc w:val="center"/>
        </w:trPr>
        <w:tc>
          <w:tcPr>
            <w:tcW w:w="3261" w:type="dxa"/>
          </w:tcPr>
          <w:p w14:paraId="077E4C48"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Empagliflozin:</w:t>
            </w:r>
            <w:r w:rsidRPr="00E0144A">
              <w:rPr>
                <w:rFonts w:ascii="Book Antiqua" w:hAnsi="Book Antiqua"/>
                <w:lang w:eastAsia="zh-CN"/>
              </w:rPr>
              <w:t xml:space="preserve"> </w:t>
            </w:r>
            <w:r w:rsidRPr="00E0144A">
              <w:rPr>
                <w:rFonts w:ascii="Book Antiqua" w:hAnsi="Book Antiqua"/>
              </w:rPr>
              <w:t>Jardiance</w:t>
            </w:r>
            <w:r w:rsidRPr="00E0144A">
              <w:rPr>
                <w:rFonts w:ascii="Book Antiqua" w:hAnsi="Book Antiqua"/>
                <w:vertAlign w:val="superscript"/>
              </w:rPr>
              <w:t>®</w:t>
            </w:r>
          </w:p>
        </w:tc>
        <w:tc>
          <w:tcPr>
            <w:tcW w:w="2410" w:type="dxa"/>
          </w:tcPr>
          <w:p w14:paraId="1341118B"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10 mg (pale, beige, round) and 25 mg (pale, beige rectangular)</w:t>
            </w:r>
          </w:p>
        </w:tc>
        <w:tc>
          <w:tcPr>
            <w:tcW w:w="1843" w:type="dxa"/>
          </w:tcPr>
          <w:p w14:paraId="424ABB7E"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10 mg once daily</w:t>
            </w:r>
            <w:r w:rsidRPr="00E0144A">
              <w:rPr>
                <w:rFonts w:ascii="Book Antiqua" w:hAnsi="Book Antiqua"/>
                <w:lang w:eastAsia="zh-CN"/>
              </w:rPr>
              <w:t xml:space="preserve">. </w:t>
            </w:r>
            <w:r w:rsidRPr="00E0144A">
              <w:rPr>
                <w:rFonts w:ascii="Book Antiqua" w:hAnsi="Book Antiqua"/>
              </w:rPr>
              <w:t>Range: Up to 25 mg daily</w:t>
            </w:r>
          </w:p>
        </w:tc>
        <w:tc>
          <w:tcPr>
            <w:tcW w:w="1559" w:type="dxa"/>
          </w:tcPr>
          <w:p w14:paraId="48079AE1" w14:textId="77777777" w:rsidR="008106C2" w:rsidRPr="00E0144A" w:rsidRDefault="008106C2" w:rsidP="00E0144A">
            <w:pPr>
              <w:spacing w:line="360" w:lineRule="auto"/>
              <w:jc w:val="both"/>
              <w:rPr>
                <w:rFonts w:ascii="Book Antiqua" w:hAnsi="Book Antiqua"/>
              </w:rPr>
            </w:pPr>
            <w:r w:rsidRPr="00E0144A">
              <w:rPr>
                <w:rFonts w:ascii="Book Antiqua" w:hAnsi="Book Antiqua"/>
              </w:rPr>
              <w:t>August 2014</w:t>
            </w:r>
          </w:p>
        </w:tc>
        <w:tc>
          <w:tcPr>
            <w:tcW w:w="1961" w:type="dxa"/>
          </w:tcPr>
          <w:p w14:paraId="66CD75DD" w14:textId="71DD31B7" w:rsidR="008106C2" w:rsidRPr="00E0144A" w:rsidRDefault="008106C2" w:rsidP="00E0144A">
            <w:pPr>
              <w:spacing w:line="360" w:lineRule="auto"/>
              <w:jc w:val="both"/>
              <w:rPr>
                <w:rFonts w:ascii="Book Antiqua" w:hAnsi="Book Antiqua"/>
              </w:rPr>
            </w:pPr>
            <w:r w:rsidRPr="00E0144A">
              <w:rPr>
                <w:rFonts w:ascii="Book Antiqua" w:hAnsi="Book Antiqua"/>
              </w:rPr>
              <w:t>SE: Rare severe allergic responses</w:t>
            </w:r>
            <w:r w:rsidR="00A12948">
              <w:rPr>
                <w:rFonts w:ascii="Book Antiqua" w:hAnsi="Book Antiqua"/>
              </w:rPr>
              <w:t>,</w:t>
            </w:r>
            <w:r w:rsidR="00A12948" w:rsidRPr="00E0144A">
              <w:rPr>
                <w:rFonts w:ascii="Book Antiqua" w:hAnsi="Book Antiqua"/>
              </w:rPr>
              <w:t xml:space="preserve"> </w:t>
            </w:r>
            <w:r w:rsidRPr="00E0144A">
              <w:rPr>
                <w:rFonts w:ascii="Book Antiqua" w:hAnsi="Book Antiqua"/>
              </w:rPr>
              <w:t>frequent urination, low blood pressure, dizziness, genital yeast infections, and urinary tract infections; and a rise in blood potassium (swelling of tongue, throat, face, or body; severe rash)</w:t>
            </w:r>
            <w:r w:rsidRPr="00E0144A">
              <w:rPr>
                <w:rFonts w:ascii="Book Antiqua" w:hAnsi="Book Antiqua"/>
                <w:lang w:eastAsia="zh-CN"/>
              </w:rPr>
              <w:t xml:space="preserve">. </w:t>
            </w:r>
            <w:r w:rsidRPr="00E0144A">
              <w:rPr>
                <w:rFonts w:ascii="Book Antiqua" w:hAnsi="Book Antiqua"/>
              </w:rPr>
              <w:t xml:space="preserve">Do not take it 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have renal disease</w:t>
            </w:r>
          </w:p>
        </w:tc>
      </w:tr>
      <w:tr w:rsidR="008106C2" w:rsidRPr="00E0144A" w14:paraId="442B1CAE" w14:textId="77777777" w:rsidTr="00725B70">
        <w:trPr>
          <w:trHeight w:val="319"/>
          <w:jc w:val="center"/>
        </w:trPr>
        <w:tc>
          <w:tcPr>
            <w:tcW w:w="3261" w:type="dxa"/>
          </w:tcPr>
          <w:p w14:paraId="026B6E17" w14:textId="77777777" w:rsidR="008106C2" w:rsidRPr="00E0144A" w:rsidRDefault="008106C2" w:rsidP="00E0144A">
            <w:pPr>
              <w:spacing w:line="360" w:lineRule="auto"/>
              <w:jc w:val="both"/>
              <w:rPr>
                <w:rFonts w:ascii="Book Antiqua" w:hAnsi="Book Antiqua"/>
              </w:rPr>
            </w:pPr>
            <w:r w:rsidRPr="00E0144A">
              <w:rPr>
                <w:rFonts w:ascii="Book Antiqua" w:hAnsi="Book Antiqua"/>
              </w:rPr>
              <w:t>Canagliflozin:</w:t>
            </w:r>
            <w:r w:rsidRPr="00E0144A">
              <w:rPr>
                <w:rFonts w:ascii="Book Antiqua" w:hAnsi="Book Antiqua"/>
                <w:lang w:eastAsia="zh-CN"/>
              </w:rPr>
              <w:t xml:space="preserve"> </w:t>
            </w:r>
            <w:r w:rsidRPr="00E0144A">
              <w:rPr>
                <w:rFonts w:ascii="Book Antiqua" w:hAnsi="Book Antiqua"/>
              </w:rPr>
              <w:t>Invokana</w:t>
            </w:r>
            <w:r w:rsidRPr="00E0144A">
              <w:rPr>
                <w:rFonts w:ascii="Book Antiqua" w:hAnsi="Book Antiqua"/>
                <w:vertAlign w:val="superscript"/>
              </w:rPr>
              <w:t>®</w:t>
            </w:r>
          </w:p>
        </w:tc>
        <w:tc>
          <w:tcPr>
            <w:tcW w:w="2410" w:type="dxa"/>
          </w:tcPr>
          <w:p w14:paraId="6E6B1888" w14:textId="77777777" w:rsidR="008106C2" w:rsidRPr="00E0144A" w:rsidRDefault="008106C2" w:rsidP="00E0144A">
            <w:pPr>
              <w:spacing w:line="360" w:lineRule="auto"/>
              <w:jc w:val="both"/>
              <w:rPr>
                <w:rFonts w:ascii="Book Antiqua" w:hAnsi="Book Antiqua"/>
              </w:rPr>
            </w:pPr>
            <w:r w:rsidRPr="00E0144A">
              <w:rPr>
                <w:rFonts w:ascii="Book Antiqua" w:hAnsi="Book Antiqua"/>
              </w:rPr>
              <w:t xml:space="preserve">Tablets come in two </w:t>
            </w:r>
            <w:r w:rsidRPr="00E0144A">
              <w:rPr>
                <w:rFonts w:ascii="Book Antiqua" w:hAnsi="Book Antiqua"/>
              </w:rPr>
              <w:lastRenderedPageBreak/>
              <w:t>different dosages and pill colors: 100 mg (colored yellow) and 300 mg (colored white)</w:t>
            </w:r>
          </w:p>
        </w:tc>
        <w:tc>
          <w:tcPr>
            <w:tcW w:w="1843" w:type="dxa"/>
          </w:tcPr>
          <w:p w14:paraId="1D9911BF"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At first: 100 </w:t>
            </w:r>
            <w:r w:rsidRPr="00E0144A">
              <w:rPr>
                <w:rFonts w:ascii="Book Antiqua" w:hAnsi="Book Antiqua"/>
              </w:rPr>
              <w:lastRenderedPageBreak/>
              <w:t>mg every day</w:t>
            </w:r>
            <w:r w:rsidRPr="00E0144A">
              <w:rPr>
                <w:rFonts w:ascii="Book Antiqua" w:hAnsi="Book Antiqua"/>
                <w:lang w:eastAsia="zh-CN"/>
              </w:rPr>
              <w:t xml:space="preserve">. </w:t>
            </w:r>
            <w:r w:rsidRPr="00E0144A">
              <w:rPr>
                <w:rFonts w:ascii="Book Antiqua" w:hAnsi="Book Antiqua"/>
              </w:rPr>
              <w:t>Range: 100-300 mg per day</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144A8C01"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March 2013</w:t>
            </w:r>
          </w:p>
        </w:tc>
        <w:tc>
          <w:tcPr>
            <w:tcW w:w="1961" w:type="dxa"/>
          </w:tcPr>
          <w:p w14:paraId="0AE9BE03" w14:textId="3BF5FD7A" w:rsidR="008106C2" w:rsidRPr="00E0144A" w:rsidRDefault="008106C2" w:rsidP="00E0144A">
            <w:pPr>
              <w:spacing w:line="360" w:lineRule="auto"/>
              <w:jc w:val="both"/>
              <w:rPr>
                <w:rFonts w:ascii="Book Antiqua" w:hAnsi="Book Antiqua"/>
              </w:rPr>
            </w:pPr>
            <w:r w:rsidRPr="00E0144A">
              <w:rPr>
                <w:rFonts w:ascii="Book Antiqua" w:hAnsi="Book Antiqua"/>
              </w:rPr>
              <w:t xml:space="preserve">SE: frequent or </w:t>
            </w:r>
            <w:r w:rsidRPr="00E0144A">
              <w:rPr>
                <w:rFonts w:ascii="Book Antiqua" w:hAnsi="Book Antiqua"/>
              </w:rPr>
              <w:lastRenderedPageBreak/>
              <w:t>urgent urination, low blood pressure, dizziness, genital yeast infections, UTIs, a rise in blood potassium, and severe but uncommon allergic reactions (swelling of the tongue, throat, face, or body, severe rash)</w:t>
            </w:r>
            <w:r w:rsidRPr="00E0144A">
              <w:rPr>
                <w:rFonts w:ascii="Book Antiqua" w:hAnsi="Book Antiqua"/>
                <w:lang w:eastAsia="zh-CN"/>
              </w:rPr>
              <w:t xml:space="preserve">. </w:t>
            </w:r>
            <w:r w:rsidRPr="00E0144A">
              <w:rPr>
                <w:rFonts w:ascii="Book Antiqua" w:hAnsi="Book Antiqua"/>
              </w:rPr>
              <w:t xml:space="preserve">Do not take it 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have renal disease</w:t>
            </w:r>
          </w:p>
        </w:tc>
      </w:tr>
      <w:tr w:rsidR="008106C2" w:rsidRPr="00E0144A" w14:paraId="7E80E6E6" w14:textId="77777777" w:rsidTr="00725B70">
        <w:trPr>
          <w:trHeight w:val="307"/>
          <w:jc w:val="center"/>
        </w:trPr>
        <w:tc>
          <w:tcPr>
            <w:tcW w:w="11034" w:type="dxa"/>
            <w:gridSpan w:val="5"/>
          </w:tcPr>
          <w:p w14:paraId="44F823C4" w14:textId="670A03BD"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DPP-4 inhibitors: Increased insulin production and decreased post</w:t>
            </w:r>
            <w:r w:rsidR="00A12948">
              <w:rPr>
                <w:rFonts w:ascii="Book Antiqua" w:hAnsi="Book Antiqua"/>
              </w:rPr>
              <w:t>prandial</w:t>
            </w:r>
            <w:r w:rsidRPr="00E0144A">
              <w:rPr>
                <w:rFonts w:ascii="Book Antiqua" w:hAnsi="Book Antiqua"/>
              </w:rPr>
              <w:t xml:space="preserve"> liver glucose release are two effects</w:t>
            </w:r>
          </w:p>
        </w:tc>
      </w:tr>
      <w:tr w:rsidR="008106C2" w:rsidRPr="00E0144A" w14:paraId="1B46D67B" w14:textId="77777777" w:rsidTr="00725B70">
        <w:trPr>
          <w:trHeight w:val="307"/>
          <w:jc w:val="center"/>
        </w:trPr>
        <w:tc>
          <w:tcPr>
            <w:tcW w:w="3261" w:type="dxa"/>
          </w:tcPr>
          <w:p w14:paraId="3226F772" w14:textId="77777777" w:rsidR="008106C2" w:rsidRPr="00E0144A" w:rsidRDefault="008106C2" w:rsidP="00E0144A">
            <w:pPr>
              <w:spacing w:line="360" w:lineRule="auto"/>
              <w:jc w:val="both"/>
              <w:rPr>
                <w:rFonts w:ascii="Book Antiqua" w:hAnsi="Book Antiqua"/>
              </w:rPr>
            </w:pPr>
            <w:r w:rsidRPr="00E0144A">
              <w:rPr>
                <w:rFonts w:ascii="Book Antiqua" w:hAnsi="Book Antiqua"/>
              </w:rPr>
              <w:t>Linagliptin</w:t>
            </w:r>
            <w:r w:rsidRPr="00E0144A">
              <w:rPr>
                <w:rFonts w:ascii="Book Antiqua" w:hAnsi="Book Antiqua"/>
                <w:lang w:eastAsia="zh-CN"/>
              </w:rPr>
              <w:t xml:space="preserve">: </w:t>
            </w:r>
            <w:proofErr w:type="spellStart"/>
            <w:r w:rsidRPr="00E0144A">
              <w:rPr>
                <w:rFonts w:ascii="Book Antiqua" w:hAnsi="Book Antiqua"/>
              </w:rPr>
              <w:t>Tradjenta</w:t>
            </w:r>
            <w:proofErr w:type="spellEnd"/>
            <w:r w:rsidRPr="00E0144A">
              <w:rPr>
                <w:rFonts w:ascii="Book Antiqua" w:hAnsi="Book Antiqua"/>
                <w:vertAlign w:val="superscript"/>
              </w:rPr>
              <w:t>®</w:t>
            </w:r>
          </w:p>
        </w:tc>
        <w:tc>
          <w:tcPr>
            <w:tcW w:w="2410" w:type="dxa"/>
          </w:tcPr>
          <w:p w14:paraId="1BEFADDA" w14:textId="77777777" w:rsidR="008106C2" w:rsidRPr="00E0144A" w:rsidRDefault="008106C2" w:rsidP="00E0144A">
            <w:pPr>
              <w:spacing w:line="360" w:lineRule="auto"/>
              <w:jc w:val="both"/>
              <w:rPr>
                <w:rFonts w:ascii="Book Antiqua" w:hAnsi="Book Antiqua"/>
              </w:rPr>
            </w:pPr>
            <w:r w:rsidRPr="00E0144A">
              <w:rPr>
                <w:rFonts w:ascii="Book Antiqua" w:hAnsi="Book Antiqua"/>
              </w:rPr>
              <w:t>5 mg (red-light) tablet</w:t>
            </w:r>
          </w:p>
        </w:tc>
        <w:tc>
          <w:tcPr>
            <w:tcW w:w="1843" w:type="dxa"/>
          </w:tcPr>
          <w:p w14:paraId="54ED4B14"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5 mg every day</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2E6611AA" w14:textId="77777777" w:rsidR="008106C2" w:rsidRPr="00E0144A" w:rsidRDefault="008106C2" w:rsidP="00E0144A">
            <w:pPr>
              <w:spacing w:line="360" w:lineRule="auto"/>
              <w:jc w:val="both"/>
              <w:rPr>
                <w:rFonts w:ascii="Book Antiqua" w:hAnsi="Book Antiqua"/>
              </w:rPr>
            </w:pPr>
            <w:r w:rsidRPr="00E0144A">
              <w:rPr>
                <w:rFonts w:ascii="Book Antiqua" w:hAnsi="Book Antiqua"/>
              </w:rPr>
              <w:t>May 2011</w:t>
            </w:r>
          </w:p>
        </w:tc>
        <w:tc>
          <w:tcPr>
            <w:tcW w:w="1961" w:type="dxa"/>
          </w:tcPr>
          <w:p w14:paraId="1CC0609B" w14:textId="77777777" w:rsidR="008106C2" w:rsidRPr="00E0144A" w:rsidRDefault="008106C2" w:rsidP="00E0144A">
            <w:pPr>
              <w:spacing w:line="360" w:lineRule="auto"/>
              <w:jc w:val="both"/>
              <w:rPr>
                <w:rFonts w:ascii="Book Antiqua" w:hAnsi="Book Antiqua"/>
              </w:rPr>
            </w:pPr>
            <w:r w:rsidRPr="00E0144A">
              <w:rPr>
                <w:rFonts w:ascii="Book Antiqua" w:hAnsi="Book Antiqua"/>
              </w:rPr>
              <w:t xml:space="preserve">SE: No weight gain, nasal congestion, throat pain, rare reports of pancreatitis, extremely rare </w:t>
            </w:r>
            <w:r w:rsidRPr="00E0144A">
              <w:rPr>
                <w:rFonts w:ascii="Book Antiqua" w:hAnsi="Book Antiqua"/>
              </w:rPr>
              <w:lastRenderedPageBreak/>
              <w:t>severe allergic reactions</w:t>
            </w:r>
          </w:p>
        </w:tc>
      </w:tr>
      <w:tr w:rsidR="008106C2" w:rsidRPr="00E0144A" w14:paraId="37C482CB" w14:textId="77777777" w:rsidTr="00725B70">
        <w:trPr>
          <w:trHeight w:val="319"/>
          <w:jc w:val="center"/>
        </w:trPr>
        <w:tc>
          <w:tcPr>
            <w:tcW w:w="3261" w:type="dxa"/>
          </w:tcPr>
          <w:p w14:paraId="079EDAB1"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lastRenderedPageBreak/>
              <w:t>Saxagliptin</w:t>
            </w:r>
            <w:proofErr w:type="spellEnd"/>
            <w:r w:rsidRPr="00E0144A">
              <w:rPr>
                <w:rFonts w:ascii="Book Antiqua" w:hAnsi="Book Antiqua"/>
              </w:rPr>
              <w:t>:</w:t>
            </w:r>
            <w:r w:rsidRPr="00E0144A">
              <w:rPr>
                <w:rFonts w:ascii="Book Antiqua" w:hAnsi="Book Antiqua"/>
                <w:lang w:eastAsia="zh-CN"/>
              </w:rPr>
              <w:t xml:space="preserve"> </w:t>
            </w:r>
            <w:proofErr w:type="spellStart"/>
            <w:r w:rsidRPr="00E0144A">
              <w:rPr>
                <w:rFonts w:ascii="Book Antiqua" w:hAnsi="Book Antiqua"/>
              </w:rPr>
              <w:t>Onglyza</w:t>
            </w:r>
            <w:proofErr w:type="spellEnd"/>
            <w:r w:rsidRPr="00E0144A">
              <w:rPr>
                <w:rFonts w:ascii="Book Antiqua" w:hAnsi="Book Antiqua"/>
                <w:vertAlign w:val="superscript"/>
              </w:rPr>
              <w:t>®</w:t>
            </w:r>
          </w:p>
        </w:tc>
        <w:tc>
          <w:tcPr>
            <w:tcW w:w="2410" w:type="dxa"/>
          </w:tcPr>
          <w:p w14:paraId="74388001" w14:textId="77777777" w:rsidR="008106C2" w:rsidRPr="00E0144A" w:rsidRDefault="008106C2" w:rsidP="00E0144A">
            <w:pPr>
              <w:spacing w:line="360" w:lineRule="auto"/>
              <w:jc w:val="both"/>
              <w:rPr>
                <w:rFonts w:ascii="Book Antiqua" w:hAnsi="Book Antiqua"/>
              </w:rPr>
            </w:pPr>
            <w:r w:rsidRPr="00E0144A">
              <w:rPr>
                <w:rFonts w:ascii="Book Antiqua" w:hAnsi="Book Antiqua"/>
              </w:rPr>
              <w:t>2.5 mg tablets are pale to light yellow, and 5 mg tablets are pink</w:t>
            </w:r>
          </w:p>
        </w:tc>
        <w:tc>
          <w:tcPr>
            <w:tcW w:w="1843" w:type="dxa"/>
          </w:tcPr>
          <w:p w14:paraId="3693A00C" w14:textId="77777777" w:rsidR="008106C2" w:rsidRPr="00E0144A" w:rsidRDefault="008106C2" w:rsidP="00E0144A">
            <w:pPr>
              <w:spacing w:line="360" w:lineRule="auto"/>
              <w:jc w:val="both"/>
              <w:rPr>
                <w:rFonts w:ascii="Book Antiqua" w:hAnsi="Book Antiqua"/>
              </w:rPr>
            </w:pPr>
            <w:r w:rsidRPr="00E0144A">
              <w:rPr>
                <w:rFonts w:ascii="Book Antiqua" w:hAnsi="Book Antiqua"/>
              </w:rPr>
              <w:t>Range: 2.5-5 mg daily, starting with 2.5 or 5 mg.</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586FC599" w14:textId="77777777" w:rsidR="008106C2" w:rsidRPr="00E0144A" w:rsidRDefault="008106C2" w:rsidP="00E0144A">
            <w:pPr>
              <w:spacing w:line="360" w:lineRule="auto"/>
              <w:jc w:val="both"/>
              <w:rPr>
                <w:rFonts w:ascii="Book Antiqua" w:hAnsi="Book Antiqua"/>
              </w:rPr>
            </w:pPr>
            <w:r w:rsidRPr="00E0144A">
              <w:rPr>
                <w:rFonts w:ascii="Book Antiqua" w:hAnsi="Book Antiqua"/>
              </w:rPr>
              <w:t>July 2009</w:t>
            </w:r>
          </w:p>
        </w:tc>
        <w:tc>
          <w:tcPr>
            <w:tcW w:w="1961" w:type="dxa"/>
          </w:tcPr>
          <w:p w14:paraId="52FC653C" w14:textId="2250A1E4" w:rsidR="008106C2" w:rsidRPr="00E0144A" w:rsidRDefault="008106C2" w:rsidP="00E0144A">
            <w:pPr>
              <w:spacing w:line="360" w:lineRule="auto"/>
              <w:jc w:val="both"/>
              <w:rPr>
                <w:rFonts w:ascii="Book Antiqua" w:hAnsi="Book Antiqua"/>
              </w:rPr>
            </w:pPr>
            <w:r w:rsidRPr="00E0144A">
              <w:rPr>
                <w:rFonts w:ascii="Book Antiqua" w:hAnsi="Book Antiqua"/>
              </w:rPr>
              <w:t>SE: Headache, urinary tract illness, and upper respiratory infection</w:t>
            </w:r>
            <w:r w:rsidRPr="00E0144A">
              <w:rPr>
                <w:rFonts w:ascii="Book Antiqua" w:hAnsi="Book Antiqua"/>
                <w:lang w:eastAsia="zh-CN"/>
              </w:rPr>
              <w:t xml:space="preserve">. </w:t>
            </w:r>
            <w:r w:rsidRPr="00E0144A">
              <w:rPr>
                <w:rFonts w:ascii="Book Antiqua" w:hAnsi="Book Antiqua"/>
              </w:rPr>
              <w:t>No weight</w:t>
            </w:r>
            <w:r w:rsidR="00A12948">
              <w:rPr>
                <w:rFonts w:ascii="Book Antiqua" w:hAnsi="Book Antiqua"/>
              </w:rPr>
              <w:t xml:space="preserve"> </w:t>
            </w:r>
            <w:proofErr w:type="gramStart"/>
            <w:r w:rsidR="00A12948">
              <w:rPr>
                <w:rFonts w:ascii="Book Antiqua" w:hAnsi="Book Antiqua"/>
              </w:rPr>
              <w:t>gain</w:t>
            </w:r>
            <w:proofErr w:type="gramEnd"/>
            <w:r w:rsidR="00A12948">
              <w:rPr>
                <w:rFonts w:ascii="Book Antiqua" w:hAnsi="Book Antiqua"/>
              </w:rPr>
              <w:t>.</w:t>
            </w:r>
            <w:r w:rsidR="00A12948" w:rsidRPr="00E0144A">
              <w:rPr>
                <w:rFonts w:ascii="Book Antiqua" w:hAnsi="Book Antiqua"/>
              </w:rPr>
              <w:t xml:space="preserve"> </w:t>
            </w:r>
            <w:r w:rsidRPr="00E0144A">
              <w:rPr>
                <w:rFonts w:ascii="Book Antiqua" w:hAnsi="Book Antiqua"/>
              </w:rPr>
              <w:t>If kidney issues exist, lower amounts are used</w:t>
            </w:r>
          </w:p>
        </w:tc>
      </w:tr>
      <w:tr w:rsidR="008106C2" w:rsidRPr="00E0144A" w14:paraId="2D65441E" w14:textId="77777777" w:rsidTr="00725B70">
        <w:trPr>
          <w:trHeight w:val="307"/>
          <w:jc w:val="center"/>
        </w:trPr>
        <w:tc>
          <w:tcPr>
            <w:tcW w:w="3261" w:type="dxa"/>
          </w:tcPr>
          <w:p w14:paraId="08DA70FA" w14:textId="77777777" w:rsidR="008106C2" w:rsidRPr="00E0144A" w:rsidRDefault="008106C2" w:rsidP="00E0144A">
            <w:pPr>
              <w:spacing w:line="360" w:lineRule="auto"/>
              <w:jc w:val="both"/>
              <w:rPr>
                <w:rFonts w:ascii="Book Antiqua" w:hAnsi="Book Antiqua"/>
              </w:rPr>
            </w:pPr>
            <w:r w:rsidRPr="00E0144A">
              <w:rPr>
                <w:rFonts w:ascii="Book Antiqua" w:hAnsi="Book Antiqua"/>
              </w:rPr>
              <w:t>Sitagliptin:</w:t>
            </w:r>
            <w:r w:rsidRPr="00E0144A">
              <w:rPr>
                <w:rFonts w:ascii="Book Antiqua" w:hAnsi="Book Antiqua"/>
                <w:lang w:eastAsia="zh-CN"/>
              </w:rPr>
              <w:t xml:space="preserve"> </w:t>
            </w:r>
            <w:r w:rsidRPr="00E0144A">
              <w:rPr>
                <w:rFonts w:ascii="Book Antiqua" w:hAnsi="Book Antiqua"/>
              </w:rPr>
              <w:t>Januvia</w:t>
            </w:r>
            <w:r w:rsidRPr="00E0144A">
              <w:rPr>
                <w:rFonts w:ascii="Book Antiqua" w:hAnsi="Book Antiqua"/>
                <w:vertAlign w:val="superscript"/>
              </w:rPr>
              <w:t>®</w:t>
            </w:r>
          </w:p>
        </w:tc>
        <w:tc>
          <w:tcPr>
            <w:tcW w:w="2410" w:type="dxa"/>
          </w:tcPr>
          <w:p w14:paraId="3F2CE862" w14:textId="0152BA6A" w:rsidR="008106C2" w:rsidRPr="00E0144A" w:rsidRDefault="008106C2" w:rsidP="00E0144A">
            <w:pPr>
              <w:spacing w:line="360" w:lineRule="auto"/>
              <w:jc w:val="both"/>
              <w:rPr>
                <w:rFonts w:ascii="Book Antiqua" w:hAnsi="Book Antiqua"/>
              </w:rPr>
            </w:pPr>
            <w:r w:rsidRPr="00E0144A">
              <w:rPr>
                <w:rFonts w:ascii="Book Antiqua" w:hAnsi="Book Antiqua"/>
              </w:rPr>
              <w:t>Tablets of 25 mg (pink), 50 mg (light brown), and 100 mg (beige)</w:t>
            </w:r>
          </w:p>
        </w:tc>
        <w:tc>
          <w:tcPr>
            <w:tcW w:w="1843" w:type="dxa"/>
          </w:tcPr>
          <w:p w14:paraId="38DBCEF8"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take 100 mg every day.</w:t>
            </w:r>
            <w:r w:rsidRPr="00E0144A">
              <w:rPr>
                <w:rFonts w:ascii="Book Antiqua" w:hAnsi="Book Antiqua"/>
                <w:lang w:eastAsia="zh-CN"/>
              </w:rPr>
              <w:t xml:space="preserve"> </w:t>
            </w:r>
            <w:r w:rsidRPr="00E0144A">
              <w:rPr>
                <w:rFonts w:ascii="Book Antiqua" w:hAnsi="Book Antiqua"/>
              </w:rPr>
              <w:t>Daily dose: 25-100 mg</w:t>
            </w:r>
            <w:r w:rsidRPr="00E0144A">
              <w:rPr>
                <w:rFonts w:ascii="Book Antiqua" w:hAnsi="Book Antiqua"/>
                <w:lang w:eastAsia="zh-CN"/>
              </w:rPr>
              <w:t xml:space="preserve">. </w:t>
            </w:r>
            <w:r w:rsidRPr="00E0144A">
              <w:rPr>
                <w:rFonts w:ascii="Book Antiqua" w:hAnsi="Book Antiqua"/>
              </w:rPr>
              <w:t>Dosage: Once every day</w:t>
            </w:r>
          </w:p>
        </w:tc>
        <w:tc>
          <w:tcPr>
            <w:tcW w:w="1559" w:type="dxa"/>
          </w:tcPr>
          <w:p w14:paraId="639FD1FD"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2006</w:t>
            </w:r>
          </w:p>
        </w:tc>
        <w:tc>
          <w:tcPr>
            <w:tcW w:w="1961" w:type="dxa"/>
          </w:tcPr>
          <w:p w14:paraId="0547C535" w14:textId="0B71A0A5" w:rsidR="008106C2" w:rsidRPr="00E0144A" w:rsidRDefault="008106C2" w:rsidP="00E0144A">
            <w:pPr>
              <w:spacing w:line="360" w:lineRule="auto"/>
              <w:jc w:val="both"/>
              <w:rPr>
                <w:rFonts w:ascii="Book Antiqua" w:hAnsi="Book Antiqua"/>
              </w:rPr>
            </w:pPr>
            <w:r w:rsidRPr="00E0144A">
              <w:rPr>
                <w:rFonts w:ascii="Book Antiqua" w:hAnsi="Book Antiqua"/>
              </w:rPr>
              <w:t>SE: runny nose, upper respiratory infection, and uncommon severe allergic responses (swelling of the tongue, throat, face, or body, severe rash).</w:t>
            </w:r>
            <w:r w:rsidRPr="00E0144A">
              <w:rPr>
                <w:rFonts w:ascii="Book Antiqua" w:hAnsi="Book Antiqua"/>
                <w:lang w:eastAsia="zh-CN"/>
              </w:rPr>
              <w:t xml:space="preserve"> </w:t>
            </w:r>
            <w:r w:rsidR="00A12948">
              <w:rPr>
                <w:rFonts w:ascii="Book Antiqua" w:hAnsi="Book Antiqua"/>
              </w:rPr>
              <w:t>N</w:t>
            </w:r>
            <w:r w:rsidRPr="00E0144A">
              <w:rPr>
                <w:rFonts w:ascii="Book Antiqua" w:hAnsi="Book Antiqua"/>
              </w:rPr>
              <w:t xml:space="preserve">o weight </w:t>
            </w:r>
            <w:proofErr w:type="gramStart"/>
            <w:r w:rsidRPr="00E0144A">
              <w:rPr>
                <w:rFonts w:ascii="Book Antiqua" w:hAnsi="Book Antiqua"/>
              </w:rPr>
              <w:t>increase</w:t>
            </w:r>
            <w:proofErr w:type="gramEnd"/>
            <w:r w:rsidRPr="00E0144A">
              <w:rPr>
                <w:rFonts w:ascii="Book Antiqua" w:hAnsi="Book Antiqua"/>
              </w:rPr>
              <w:t xml:space="preserve">. If there are kidney issues, lower doses are </w:t>
            </w:r>
            <w:r w:rsidRPr="00E0144A">
              <w:rPr>
                <w:rFonts w:ascii="Book Antiqua" w:hAnsi="Book Antiqua"/>
              </w:rPr>
              <w:lastRenderedPageBreak/>
              <w:t>used</w:t>
            </w:r>
          </w:p>
        </w:tc>
      </w:tr>
      <w:tr w:rsidR="008106C2" w:rsidRPr="00E0144A" w14:paraId="14145551" w14:textId="77777777" w:rsidTr="00725B70">
        <w:trPr>
          <w:trHeight w:val="307"/>
          <w:jc w:val="center"/>
        </w:trPr>
        <w:tc>
          <w:tcPr>
            <w:tcW w:w="3261" w:type="dxa"/>
          </w:tcPr>
          <w:p w14:paraId="20F2FFC7"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lastRenderedPageBreak/>
              <w:t>Alogliptin</w:t>
            </w:r>
            <w:proofErr w:type="spellEnd"/>
            <w:r w:rsidRPr="00E0144A">
              <w:rPr>
                <w:rFonts w:ascii="Book Antiqua" w:hAnsi="Book Antiqua"/>
                <w:lang w:eastAsia="zh-CN"/>
              </w:rPr>
              <w:t xml:space="preserve">: </w:t>
            </w:r>
            <w:proofErr w:type="spellStart"/>
            <w:r w:rsidRPr="00E0144A">
              <w:rPr>
                <w:rFonts w:ascii="Book Antiqua" w:hAnsi="Book Antiqua"/>
              </w:rPr>
              <w:t>Nesina</w:t>
            </w:r>
            <w:proofErr w:type="spellEnd"/>
            <w:r w:rsidRPr="00E0144A">
              <w:rPr>
                <w:rFonts w:ascii="Book Antiqua" w:hAnsi="Book Antiqua"/>
                <w:vertAlign w:val="superscript"/>
              </w:rPr>
              <w:t>®</w:t>
            </w:r>
          </w:p>
        </w:tc>
        <w:tc>
          <w:tcPr>
            <w:tcW w:w="2410" w:type="dxa"/>
          </w:tcPr>
          <w:p w14:paraId="254B36B5"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6.25 mg (light pink), 12.5 mg (yellow), and 25 mg (light red)</w:t>
            </w:r>
          </w:p>
        </w:tc>
        <w:tc>
          <w:tcPr>
            <w:tcW w:w="1843" w:type="dxa"/>
          </w:tcPr>
          <w:p w14:paraId="517E872F" w14:textId="77777777" w:rsidR="008106C2" w:rsidRPr="00E0144A" w:rsidRDefault="008106C2" w:rsidP="00E0144A">
            <w:pPr>
              <w:spacing w:line="360" w:lineRule="auto"/>
              <w:jc w:val="both"/>
              <w:rPr>
                <w:rFonts w:ascii="Book Antiqua" w:hAnsi="Book Antiqua"/>
              </w:rPr>
            </w:pPr>
            <w:r w:rsidRPr="00E0144A">
              <w:rPr>
                <w:rFonts w:ascii="Book Antiqua" w:hAnsi="Book Antiqua"/>
              </w:rPr>
              <w:t>Every day, take 25 mg by mouth.</w:t>
            </w:r>
            <w:r w:rsidRPr="00E0144A">
              <w:rPr>
                <w:rFonts w:ascii="Book Antiqua" w:hAnsi="Book Antiqua"/>
                <w:lang w:eastAsia="zh-CN"/>
              </w:rPr>
              <w:t xml:space="preserve"> </w:t>
            </w:r>
            <w:r w:rsidRPr="00E0144A">
              <w:rPr>
                <w:rFonts w:ascii="Book Antiqua" w:hAnsi="Book Antiqua"/>
              </w:rPr>
              <w:t>Given once a day</w:t>
            </w:r>
          </w:p>
        </w:tc>
        <w:tc>
          <w:tcPr>
            <w:tcW w:w="1559" w:type="dxa"/>
          </w:tcPr>
          <w:p w14:paraId="7E14F036"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2013</w:t>
            </w:r>
          </w:p>
        </w:tc>
        <w:tc>
          <w:tcPr>
            <w:tcW w:w="1961" w:type="dxa"/>
          </w:tcPr>
          <w:p w14:paraId="0450352B"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Upper respiratory infection, headache, sore throat, stuffy or runny nose, uncommon serious allergic responses (swelling of the tongue, throat, face, or body), and severe rash.</w:t>
            </w:r>
            <w:r w:rsidRPr="00E0144A">
              <w:rPr>
                <w:rFonts w:ascii="Book Antiqua" w:hAnsi="Book Antiqua"/>
                <w:lang w:eastAsia="zh-CN"/>
              </w:rPr>
              <w:t xml:space="preserve"> </w:t>
            </w:r>
            <w:r w:rsidRPr="00E0144A">
              <w:rPr>
                <w:rFonts w:ascii="Book Antiqua" w:hAnsi="Book Antiqua"/>
              </w:rPr>
              <w:t>Accounts of pancreatitis are uncommon.</w:t>
            </w:r>
            <w:r w:rsidRPr="00E0144A">
              <w:rPr>
                <w:rFonts w:ascii="Book Antiqua" w:hAnsi="Book Antiqua"/>
                <w:lang w:eastAsia="zh-CN"/>
              </w:rPr>
              <w:t xml:space="preserve"> </w:t>
            </w:r>
            <w:r w:rsidRPr="00E0144A">
              <w:rPr>
                <w:rFonts w:ascii="Book Antiqua" w:hAnsi="Book Antiqua"/>
              </w:rPr>
              <w:t>No weight increase</w:t>
            </w:r>
          </w:p>
        </w:tc>
      </w:tr>
      <w:tr w:rsidR="008106C2" w:rsidRPr="00E0144A" w14:paraId="554383FE" w14:textId="77777777" w:rsidTr="00725B70">
        <w:trPr>
          <w:trHeight w:val="307"/>
          <w:jc w:val="center"/>
        </w:trPr>
        <w:tc>
          <w:tcPr>
            <w:tcW w:w="11034" w:type="dxa"/>
            <w:gridSpan w:val="5"/>
          </w:tcPr>
          <w:p w14:paraId="6B19BBB8" w14:textId="212C863A" w:rsidR="008106C2" w:rsidRPr="00E0144A" w:rsidRDefault="008106C2" w:rsidP="00E0144A">
            <w:pPr>
              <w:spacing w:line="360" w:lineRule="auto"/>
              <w:jc w:val="both"/>
              <w:rPr>
                <w:rFonts w:ascii="Book Antiqua" w:hAnsi="Book Antiqua"/>
              </w:rPr>
            </w:pPr>
            <w:r w:rsidRPr="00E0144A">
              <w:rPr>
                <w:rFonts w:ascii="Book Antiqua" w:hAnsi="Book Antiqua"/>
              </w:rPr>
              <w:t>α-</w:t>
            </w:r>
            <w:r w:rsidR="00A12948">
              <w:rPr>
                <w:rFonts w:ascii="Book Antiqua" w:hAnsi="Book Antiqua"/>
              </w:rPr>
              <w:t>G</w:t>
            </w:r>
            <w:r w:rsidR="00A12948" w:rsidRPr="00E0144A">
              <w:rPr>
                <w:rFonts w:ascii="Book Antiqua" w:hAnsi="Book Antiqua"/>
              </w:rPr>
              <w:t xml:space="preserve">lucosidase </w:t>
            </w:r>
            <w:r w:rsidRPr="00E0144A">
              <w:rPr>
                <w:rFonts w:ascii="Book Antiqua" w:hAnsi="Book Antiqua"/>
              </w:rPr>
              <w:t xml:space="preserve">inhibitors: </w:t>
            </w:r>
            <w:r w:rsidR="00A12948" w:rsidRPr="00E0144A">
              <w:rPr>
                <w:rFonts w:ascii="Book Antiqua" w:hAnsi="Book Antiqua"/>
              </w:rPr>
              <w:t xml:space="preserve">starch </w:t>
            </w:r>
            <w:r w:rsidRPr="00E0144A">
              <w:rPr>
                <w:rFonts w:ascii="Book Antiqua" w:hAnsi="Book Antiqua"/>
              </w:rPr>
              <w:t>blockers are substances that slow down the digestive process and the assimilation of carbohydrates</w:t>
            </w:r>
          </w:p>
        </w:tc>
      </w:tr>
      <w:tr w:rsidR="008106C2" w:rsidRPr="00E0144A" w14:paraId="41D2426A" w14:textId="77777777" w:rsidTr="00725B70">
        <w:trPr>
          <w:trHeight w:val="319"/>
          <w:jc w:val="center"/>
        </w:trPr>
        <w:tc>
          <w:tcPr>
            <w:tcW w:w="3261" w:type="dxa"/>
          </w:tcPr>
          <w:p w14:paraId="1A2B94BF" w14:textId="77777777" w:rsidR="008106C2" w:rsidRPr="00E0144A" w:rsidRDefault="008106C2" w:rsidP="00E0144A">
            <w:pPr>
              <w:spacing w:line="360" w:lineRule="auto"/>
              <w:jc w:val="both"/>
              <w:rPr>
                <w:rFonts w:ascii="Book Antiqua" w:hAnsi="Book Antiqua"/>
              </w:rPr>
            </w:pPr>
            <w:r w:rsidRPr="00E0144A">
              <w:rPr>
                <w:rFonts w:ascii="Book Antiqua" w:hAnsi="Book Antiqua"/>
              </w:rPr>
              <w:t>Acarbose</w:t>
            </w:r>
            <w:r w:rsidRPr="00E0144A">
              <w:rPr>
                <w:rFonts w:ascii="Book Antiqua" w:hAnsi="Book Antiqua"/>
                <w:lang w:eastAsia="zh-CN"/>
              </w:rPr>
              <w:t xml:space="preserve">: </w:t>
            </w:r>
            <w:proofErr w:type="spellStart"/>
            <w:r w:rsidRPr="00E0144A">
              <w:rPr>
                <w:rFonts w:ascii="Book Antiqua" w:hAnsi="Book Antiqua"/>
              </w:rPr>
              <w:t>Precose</w:t>
            </w:r>
            <w:proofErr w:type="spellEnd"/>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14F62554"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25 mg, 50 mg, and 100 mg</w:t>
            </w:r>
          </w:p>
        </w:tc>
        <w:tc>
          <w:tcPr>
            <w:tcW w:w="1843" w:type="dxa"/>
          </w:tcPr>
          <w:p w14:paraId="4202B4FF"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Three times per day, 25 mg</w:t>
            </w:r>
            <w:r w:rsidRPr="00E0144A">
              <w:rPr>
                <w:rFonts w:ascii="Book Antiqua" w:hAnsi="Book Antiqua"/>
                <w:lang w:eastAsia="zh-CN"/>
              </w:rPr>
              <w:t xml:space="preserve">, </w:t>
            </w:r>
            <w:r w:rsidRPr="00E0144A">
              <w:rPr>
                <w:rFonts w:ascii="Book Antiqua" w:hAnsi="Book Antiqua"/>
              </w:rPr>
              <w:t>75 to 300 mg.</w:t>
            </w:r>
            <w:r w:rsidRPr="00E0144A">
              <w:rPr>
                <w:rFonts w:ascii="Book Antiqua" w:hAnsi="Book Antiqua"/>
                <w:lang w:eastAsia="zh-CN"/>
              </w:rPr>
              <w:t xml:space="preserve"> </w:t>
            </w:r>
            <w:r w:rsidRPr="00E0144A">
              <w:rPr>
                <w:rFonts w:ascii="Book Antiqua" w:hAnsi="Book Antiqua"/>
              </w:rPr>
              <w:t>Maximum 150 mg if under 60 kg.</w:t>
            </w:r>
            <w:r w:rsidRPr="00E0144A">
              <w:rPr>
                <w:rFonts w:ascii="Book Antiqua" w:hAnsi="Book Antiqua"/>
                <w:lang w:eastAsia="zh-CN"/>
              </w:rPr>
              <w:t xml:space="preserve"> </w:t>
            </w:r>
            <w:r w:rsidRPr="00E0144A">
              <w:rPr>
                <w:rFonts w:ascii="Book Antiqua" w:hAnsi="Book Antiqua"/>
              </w:rPr>
              <w:t xml:space="preserve">Dose: Three times </w:t>
            </w:r>
            <w:r w:rsidRPr="00E0144A">
              <w:rPr>
                <w:rFonts w:ascii="Book Antiqua" w:hAnsi="Book Antiqua"/>
              </w:rPr>
              <w:lastRenderedPageBreak/>
              <w:t>per day</w:t>
            </w:r>
          </w:p>
        </w:tc>
        <w:tc>
          <w:tcPr>
            <w:tcW w:w="1559" w:type="dxa"/>
          </w:tcPr>
          <w:p w14:paraId="7CE67E4A"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September 1995</w:t>
            </w:r>
          </w:p>
        </w:tc>
        <w:tc>
          <w:tcPr>
            <w:tcW w:w="1961" w:type="dxa"/>
          </w:tcPr>
          <w:p w14:paraId="3187CD0D" w14:textId="44261FF5" w:rsidR="008106C2" w:rsidRPr="00E0144A" w:rsidRDefault="008106C2" w:rsidP="00E0144A">
            <w:pPr>
              <w:spacing w:line="360" w:lineRule="auto"/>
              <w:jc w:val="both"/>
              <w:rPr>
                <w:rFonts w:ascii="Book Antiqua" w:hAnsi="Book Antiqua"/>
              </w:rPr>
            </w:pPr>
            <w:r w:rsidRPr="00E0144A">
              <w:rPr>
                <w:rFonts w:ascii="Book Antiqua" w:hAnsi="Book Antiqua"/>
              </w:rPr>
              <w:t>SE: Defecation.</w:t>
            </w:r>
            <w:r w:rsidRPr="00E0144A">
              <w:rPr>
                <w:rFonts w:ascii="Book Antiqua" w:hAnsi="Book Antiqua"/>
                <w:lang w:eastAsia="zh-CN"/>
              </w:rPr>
              <w:t xml:space="preserve"> </w:t>
            </w:r>
            <w:r w:rsidRPr="00E0144A">
              <w:rPr>
                <w:rFonts w:ascii="Book Antiqua" w:hAnsi="Book Antiqua"/>
              </w:rPr>
              <w:t xml:space="preserve">Take with the first mouthful of </w:t>
            </w:r>
            <w:r w:rsidR="00A12948">
              <w:rPr>
                <w:rFonts w:ascii="Book Antiqua" w:hAnsi="Book Antiqua"/>
              </w:rPr>
              <w:t>food</w:t>
            </w:r>
            <w:r w:rsidRPr="00E0144A">
              <w:rPr>
                <w:rFonts w:ascii="Book Antiqua" w:hAnsi="Book Antiqua"/>
              </w:rPr>
              <w:t>.</w:t>
            </w:r>
            <w:r w:rsidRPr="00E0144A">
              <w:rPr>
                <w:rFonts w:ascii="Book Antiqua" w:hAnsi="Book Antiqua"/>
                <w:lang w:eastAsia="zh-CN"/>
              </w:rPr>
              <w:t xml:space="preserve"> </w:t>
            </w:r>
            <w:r w:rsidRPr="00E0144A">
              <w:rPr>
                <w:rFonts w:ascii="Book Antiqua" w:hAnsi="Book Antiqua"/>
              </w:rPr>
              <w:t xml:space="preserve">To avoid GI intolerance, begin with a modest dose </w:t>
            </w:r>
            <w:r w:rsidRPr="00E0144A">
              <w:rPr>
                <w:rFonts w:ascii="Book Antiqua" w:hAnsi="Book Antiqua"/>
              </w:rPr>
              <w:lastRenderedPageBreak/>
              <w:t>and gradually increase it</w:t>
            </w:r>
          </w:p>
        </w:tc>
      </w:tr>
      <w:tr w:rsidR="008106C2" w:rsidRPr="00E0144A" w14:paraId="602B1B87" w14:textId="77777777" w:rsidTr="00725B70">
        <w:trPr>
          <w:trHeight w:val="307"/>
          <w:jc w:val="center"/>
        </w:trPr>
        <w:tc>
          <w:tcPr>
            <w:tcW w:w="11034" w:type="dxa"/>
            <w:gridSpan w:val="5"/>
          </w:tcPr>
          <w:p w14:paraId="3A4ABC6B"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Stimulators of insulin release (insulin secretagogues): Raise the amount of insulin the liver produces</w:t>
            </w:r>
          </w:p>
        </w:tc>
      </w:tr>
      <w:tr w:rsidR="008106C2" w:rsidRPr="00E0144A" w14:paraId="6118A0AE" w14:textId="77777777" w:rsidTr="00725B70">
        <w:trPr>
          <w:trHeight w:val="319"/>
          <w:jc w:val="center"/>
        </w:trPr>
        <w:tc>
          <w:tcPr>
            <w:tcW w:w="3261" w:type="dxa"/>
          </w:tcPr>
          <w:p w14:paraId="70CBEEE5" w14:textId="77777777" w:rsidR="008106C2" w:rsidRPr="00E0144A" w:rsidRDefault="008106C2" w:rsidP="00E0144A">
            <w:pPr>
              <w:spacing w:line="360" w:lineRule="auto"/>
              <w:jc w:val="both"/>
              <w:rPr>
                <w:rFonts w:ascii="Book Antiqua" w:hAnsi="Book Antiqua"/>
              </w:rPr>
            </w:pPr>
            <w:r w:rsidRPr="00E0144A">
              <w:rPr>
                <w:rFonts w:ascii="Book Antiqua" w:hAnsi="Book Antiqua"/>
              </w:rPr>
              <w:t>Glinides</w:t>
            </w:r>
          </w:p>
        </w:tc>
        <w:tc>
          <w:tcPr>
            <w:tcW w:w="2410" w:type="dxa"/>
          </w:tcPr>
          <w:p w14:paraId="5A98B3C3" w14:textId="77777777" w:rsidR="008106C2" w:rsidRPr="00E0144A" w:rsidRDefault="008106C2" w:rsidP="00E0144A">
            <w:pPr>
              <w:spacing w:line="360" w:lineRule="auto"/>
              <w:jc w:val="both"/>
              <w:rPr>
                <w:rFonts w:ascii="Book Antiqua" w:hAnsi="Book Antiqua"/>
              </w:rPr>
            </w:pPr>
          </w:p>
        </w:tc>
        <w:tc>
          <w:tcPr>
            <w:tcW w:w="1843" w:type="dxa"/>
          </w:tcPr>
          <w:p w14:paraId="2F352153" w14:textId="77777777" w:rsidR="008106C2" w:rsidRPr="00E0144A" w:rsidRDefault="008106C2" w:rsidP="00E0144A">
            <w:pPr>
              <w:spacing w:line="360" w:lineRule="auto"/>
              <w:jc w:val="both"/>
              <w:rPr>
                <w:rFonts w:ascii="Book Antiqua" w:hAnsi="Book Antiqua"/>
              </w:rPr>
            </w:pPr>
          </w:p>
        </w:tc>
        <w:tc>
          <w:tcPr>
            <w:tcW w:w="1559" w:type="dxa"/>
          </w:tcPr>
          <w:p w14:paraId="244C2CB2" w14:textId="77777777" w:rsidR="008106C2" w:rsidRPr="00E0144A" w:rsidRDefault="008106C2" w:rsidP="00E0144A">
            <w:pPr>
              <w:spacing w:line="360" w:lineRule="auto"/>
              <w:jc w:val="both"/>
              <w:rPr>
                <w:rFonts w:ascii="Book Antiqua" w:hAnsi="Book Antiqua"/>
              </w:rPr>
            </w:pPr>
          </w:p>
        </w:tc>
        <w:tc>
          <w:tcPr>
            <w:tcW w:w="1961" w:type="dxa"/>
          </w:tcPr>
          <w:p w14:paraId="195B5D57" w14:textId="77777777" w:rsidR="008106C2" w:rsidRPr="00E0144A" w:rsidRDefault="008106C2" w:rsidP="00E0144A">
            <w:pPr>
              <w:spacing w:line="360" w:lineRule="auto"/>
              <w:jc w:val="both"/>
              <w:rPr>
                <w:rFonts w:ascii="Book Antiqua" w:hAnsi="Book Antiqua"/>
              </w:rPr>
            </w:pPr>
          </w:p>
        </w:tc>
      </w:tr>
      <w:tr w:rsidR="008106C2" w:rsidRPr="00E0144A" w14:paraId="3D1D479D" w14:textId="77777777" w:rsidTr="00725B70">
        <w:trPr>
          <w:trHeight w:val="307"/>
          <w:jc w:val="center"/>
        </w:trPr>
        <w:tc>
          <w:tcPr>
            <w:tcW w:w="3261" w:type="dxa"/>
          </w:tcPr>
          <w:p w14:paraId="08D91765"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Nateglinide</w:t>
            </w:r>
            <w:proofErr w:type="spellEnd"/>
            <w:r w:rsidRPr="00E0144A">
              <w:rPr>
                <w:rFonts w:ascii="Book Antiqua" w:hAnsi="Book Antiqua"/>
              </w:rPr>
              <w:t>:</w:t>
            </w:r>
            <w:r w:rsidRPr="00E0144A">
              <w:rPr>
                <w:rFonts w:ascii="Book Antiqua" w:hAnsi="Book Antiqua"/>
                <w:lang w:eastAsia="zh-CN"/>
              </w:rPr>
              <w:t xml:space="preserve"> </w:t>
            </w:r>
            <w:proofErr w:type="spellStart"/>
            <w:r w:rsidRPr="00E0144A">
              <w:rPr>
                <w:rFonts w:ascii="Book Antiqua" w:hAnsi="Book Antiqua"/>
              </w:rPr>
              <w:t>Starlix</w:t>
            </w:r>
            <w:proofErr w:type="spellEnd"/>
            <w:r w:rsidRPr="00E0144A">
              <w:rPr>
                <w:rFonts w:ascii="Book Antiqua" w:hAnsi="Book Antiqua"/>
                <w:vertAlign w:val="superscript"/>
              </w:rPr>
              <w:t>®</w:t>
            </w:r>
          </w:p>
        </w:tc>
        <w:tc>
          <w:tcPr>
            <w:tcW w:w="2410" w:type="dxa"/>
          </w:tcPr>
          <w:p w14:paraId="0B632B8D"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60 mg (pink) and 120 mg (yellow)</w:t>
            </w:r>
          </w:p>
        </w:tc>
        <w:tc>
          <w:tcPr>
            <w:tcW w:w="1843" w:type="dxa"/>
          </w:tcPr>
          <w:p w14:paraId="3976E0D6" w14:textId="60C6DDB1" w:rsidR="008106C2" w:rsidRPr="00E0144A" w:rsidRDefault="008106C2" w:rsidP="00E0144A">
            <w:pPr>
              <w:spacing w:line="360" w:lineRule="auto"/>
              <w:jc w:val="both"/>
              <w:rPr>
                <w:rFonts w:ascii="Book Antiqua" w:hAnsi="Book Antiqua"/>
              </w:rPr>
            </w:pPr>
            <w:r w:rsidRPr="00E0144A">
              <w:rPr>
                <w:rFonts w:ascii="Book Antiqua" w:hAnsi="Book Antiqua"/>
              </w:rPr>
              <w:t>120 mg three times every day at first (if A1C is close to goal, use 60 mg)</w:t>
            </w:r>
            <w:r w:rsidRPr="00E0144A">
              <w:rPr>
                <w:rFonts w:ascii="Book Antiqua" w:hAnsi="Book Antiqua"/>
                <w:lang w:eastAsia="zh-CN"/>
              </w:rPr>
              <w:t xml:space="preserve">. </w:t>
            </w:r>
            <w:r w:rsidRPr="00E0144A">
              <w:rPr>
                <w:rFonts w:ascii="Book Antiqua" w:hAnsi="Book Antiqua"/>
              </w:rPr>
              <w:t>Range: 180-360 mg</w:t>
            </w:r>
            <w:r w:rsidR="002703A1">
              <w:rPr>
                <w:rFonts w:ascii="Book Antiqua" w:hAnsi="Book Antiqua"/>
              </w:rPr>
              <w:t xml:space="preserve"> </w:t>
            </w:r>
            <w:r w:rsidRPr="00E0144A">
              <w:rPr>
                <w:rFonts w:ascii="Book Antiqua" w:hAnsi="Book Antiqua"/>
              </w:rPr>
              <w:t>daily dosage is three times</w:t>
            </w:r>
          </w:p>
        </w:tc>
        <w:tc>
          <w:tcPr>
            <w:tcW w:w="1559" w:type="dxa"/>
          </w:tcPr>
          <w:p w14:paraId="209C4A62"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2000</w:t>
            </w:r>
          </w:p>
        </w:tc>
        <w:tc>
          <w:tcPr>
            <w:tcW w:w="1961" w:type="dxa"/>
          </w:tcPr>
          <w:p w14:paraId="26DE66DF" w14:textId="5B68711B" w:rsidR="008106C2" w:rsidRPr="00E0144A" w:rsidRDefault="008106C2" w:rsidP="00E0144A">
            <w:pPr>
              <w:spacing w:line="360" w:lineRule="auto"/>
              <w:jc w:val="both"/>
              <w:rPr>
                <w:rFonts w:ascii="Book Antiqua" w:hAnsi="Book Antiqua"/>
              </w:rPr>
            </w:pPr>
            <w:r w:rsidRPr="00E0144A">
              <w:rPr>
                <w:rFonts w:ascii="Book Antiqua" w:hAnsi="Book Antiqua"/>
              </w:rPr>
              <w:t>SE: Syndrome of uncontrolled hypoglycemia</w:t>
            </w:r>
            <w:r w:rsidRPr="00E0144A">
              <w:rPr>
                <w:rFonts w:ascii="Book Antiqua" w:hAnsi="Book Antiqua"/>
                <w:lang w:eastAsia="zh-CN"/>
              </w:rPr>
              <w:t xml:space="preserve"> </w:t>
            </w:r>
            <w:r w:rsidRPr="00E0144A">
              <w:rPr>
                <w:rFonts w:ascii="Book Antiqua" w:hAnsi="Book Antiqua"/>
              </w:rPr>
              <w:t xml:space="preserve">protection for </w:t>
            </w:r>
            <w:r w:rsidR="00A12948">
              <w:rPr>
                <w:rFonts w:ascii="Book Antiqua" w:hAnsi="Book Antiqua"/>
              </w:rPr>
              <w:t>older patients</w:t>
            </w:r>
            <w:r w:rsidRPr="00E0144A">
              <w:rPr>
                <w:rFonts w:ascii="Book Antiqua" w:hAnsi="Book Antiqua"/>
              </w:rPr>
              <w:t>.</w:t>
            </w:r>
            <w:r w:rsidRPr="00E0144A">
              <w:rPr>
                <w:rFonts w:ascii="Book Antiqua" w:hAnsi="Book Antiqua"/>
                <w:lang w:eastAsia="zh-CN"/>
              </w:rPr>
              <w:t xml:space="preserve"> </w:t>
            </w:r>
            <w:r w:rsidRPr="00E0144A">
              <w:rPr>
                <w:rFonts w:ascii="Book Antiqua" w:hAnsi="Book Antiqua"/>
              </w:rPr>
              <w:t xml:space="preserve">Only  </w:t>
            </w:r>
            <w:r w:rsidR="00A27C9D" w:rsidRPr="00A27C9D">
              <w:rPr>
                <w:rFonts w:ascii="Book Antiqua" w:hAnsi="Book Antiqua"/>
              </w:rPr>
              <w:t>2 h of physical activity or exercise is involved</w:t>
            </w:r>
            <w:r w:rsidR="00DE2BD6">
              <w:rPr>
                <w:rFonts w:ascii="Book Antiqua" w:hAnsi="Book Antiqua"/>
              </w:rPr>
              <w:t>.</w:t>
            </w:r>
            <w:r w:rsidR="00A27C9D" w:rsidRPr="00A27C9D">
              <w:rPr>
                <w:rFonts w:ascii="Book Antiqua" w:hAnsi="Book Antiqua"/>
              </w:rPr>
              <w:t xml:space="preserve"> </w:t>
            </w:r>
            <w:r w:rsidRPr="00E0144A">
              <w:rPr>
                <w:rFonts w:ascii="Book Antiqua" w:hAnsi="Book Antiqua"/>
              </w:rPr>
              <w:t xml:space="preserve">Take it within 30 min of </w:t>
            </w:r>
            <w:r w:rsidR="00A12948">
              <w:rPr>
                <w:rFonts w:ascii="Book Antiqua" w:hAnsi="Book Antiqua"/>
              </w:rPr>
              <w:t>eating</w:t>
            </w:r>
          </w:p>
        </w:tc>
      </w:tr>
      <w:tr w:rsidR="008106C2" w:rsidRPr="00E0144A" w14:paraId="78A77C25" w14:textId="77777777" w:rsidTr="00725B70">
        <w:trPr>
          <w:trHeight w:val="307"/>
          <w:jc w:val="center"/>
        </w:trPr>
        <w:tc>
          <w:tcPr>
            <w:tcW w:w="3261" w:type="dxa"/>
          </w:tcPr>
          <w:p w14:paraId="27511A45" w14:textId="77777777" w:rsidR="008106C2" w:rsidRPr="00E0144A" w:rsidRDefault="008106C2" w:rsidP="00E0144A">
            <w:pPr>
              <w:spacing w:line="360" w:lineRule="auto"/>
              <w:jc w:val="both"/>
              <w:rPr>
                <w:rFonts w:ascii="Book Antiqua" w:hAnsi="Book Antiqua"/>
              </w:rPr>
            </w:pPr>
            <w:r w:rsidRPr="00E0144A">
              <w:rPr>
                <w:rFonts w:ascii="Book Antiqua" w:hAnsi="Book Antiqua"/>
              </w:rPr>
              <w:t>Repaglinide:</w:t>
            </w:r>
            <w:r w:rsidRPr="00E0144A">
              <w:rPr>
                <w:rFonts w:ascii="Book Antiqua" w:hAnsi="Book Antiqua"/>
                <w:lang w:eastAsia="zh-CN"/>
              </w:rPr>
              <w:t xml:space="preserve"> </w:t>
            </w:r>
            <w:proofErr w:type="spellStart"/>
            <w:r w:rsidRPr="00E0144A">
              <w:rPr>
                <w:rFonts w:ascii="Book Antiqua" w:hAnsi="Book Antiqua"/>
              </w:rPr>
              <w:t>Prandin</w:t>
            </w:r>
            <w:proofErr w:type="spellEnd"/>
            <w:r w:rsidRPr="00E0144A">
              <w:rPr>
                <w:rFonts w:ascii="Book Antiqua" w:hAnsi="Book Antiqua"/>
                <w:vertAlign w:val="superscript"/>
              </w:rPr>
              <w:t>®</w:t>
            </w:r>
          </w:p>
        </w:tc>
        <w:tc>
          <w:tcPr>
            <w:tcW w:w="2410" w:type="dxa"/>
          </w:tcPr>
          <w:p w14:paraId="6D698070"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0.5 mg (white), 1 mg (yellow), and 2 mg (red)</w:t>
            </w:r>
          </w:p>
        </w:tc>
        <w:tc>
          <w:tcPr>
            <w:tcW w:w="1843" w:type="dxa"/>
          </w:tcPr>
          <w:p w14:paraId="03712B72" w14:textId="77777777" w:rsidR="008106C2" w:rsidRPr="00E0144A" w:rsidRDefault="008106C2" w:rsidP="00E0144A">
            <w:pPr>
              <w:spacing w:line="360" w:lineRule="auto"/>
              <w:jc w:val="both"/>
              <w:rPr>
                <w:rFonts w:ascii="Book Antiqua" w:hAnsi="Book Antiqua"/>
              </w:rPr>
            </w:pPr>
            <w:r w:rsidRPr="00E0144A">
              <w:rPr>
                <w:rFonts w:ascii="Book Antiqua" w:hAnsi="Book Antiqua"/>
              </w:rPr>
              <w:t>Starting dose: 1-2 mg daily (0.5 mg if A1C 8%).</w:t>
            </w:r>
            <w:r w:rsidRPr="00E0144A">
              <w:rPr>
                <w:rFonts w:ascii="Book Antiqua" w:hAnsi="Book Antiqua"/>
                <w:lang w:eastAsia="zh-CN"/>
              </w:rPr>
              <w:t xml:space="preserve"> </w:t>
            </w:r>
            <w:r w:rsidRPr="00E0144A">
              <w:rPr>
                <w:rFonts w:ascii="Book Antiqua" w:hAnsi="Book Antiqua"/>
              </w:rPr>
              <w:t>From 0.5 to 16 mg.</w:t>
            </w:r>
            <w:r w:rsidRPr="00E0144A">
              <w:rPr>
                <w:rFonts w:ascii="Book Antiqua" w:hAnsi="Book Antiqua"/>
                <w:lang w:eastAsia="zh-CN"/>
              </w:rPr>
              <w:t xml:space="preserve"> </w:t>
            </w:r>
            <w:r w:rsidRPr="00E0144A">
              <w:rPr>
                <w:rFonts w:ascii="Book Antiqua" w:hAnsi="Book Antiqua"/>
              </w:rPr>
              <w:t>The maximum dose is 4 mg per dinner.</w:t>
            </w:r>
            <w:r w:rsidRPr="00E0144A">
              <w:rPr>
                <w:rFonts w:ascii="Book Antiqua" w:hAnsi="Book Antiqua"/>
                <w:lang w:eastAsia="zh-CN"/>
              </w:rPr>
              <w:t xml:space="preserve"> </w:t>
            </w:r>
            <w:r w:rsidRPr="00E0144A">
              <w:rPr>
                <w:rFonts w:ascii="Book Antiqua" w:hAnsi="Book Antiqua"/>
              </w:rPr>
              <w:t>Given twice, three times, or four times per day</w:t>
            </w:r>
          </w:p>
        </w:tc>
        <w:tc>
          <w:tcPr>
            <w:tcW w:w="1559" w:type="dxa"/>
          </w:tcPr>
          <w:p w14:paraId="279C777A"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1997</w:t>
            </w:r>
          </w:p>
        </w:tc>
        <w:tc>
          <w:tcPr>
            <w:tcW w:w="1961" w:type="dxa"/>
          </w:tcPr>
          <w:p w14:paraId="38A04C9A"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Hypoglycemic.</w:t>
            </w:r>
            <w:r w:rsidRPr="00E0144A">
              <w:rPr>
                <w:rFonts w:ascii="Book Antiqua" w:hAnsi="Book Antiqua"/>
                <w:lang w:eastAsia="zh-CN"/>
              </w:rPr>
              <w:t xml:space="preserve"> </w:t>
            </w:r>
            <w:r w:rsidRPr="00E0144A">
              <w:rPr>
                <w:rFonts w:ascii="Book Antiqua" w:hAnsi="Book Antiqua"/>
              </w:rPr>
              <w:t>It is safe for older adults.</w:t>
            </w:r>
            <w:r w:rsidRPr="00E0144A">
              <w:rPr>
                <w:rFonts w:ascii="Book Antiqua" w:hAnsi="Book Antiqua"/>
                <w:lang w:eastAsia="zh-CN"/>
              </w:rPr>
              <w:t xml:space="preserve"> </w:t>
            </w:r>
            <w:r w:rsidRPr="00E0144A">
              <w:rPr>
                <w:rFonts w:ascii="Book Antiqua" w:hAnsi="Book Antiqua"/>
              </w:rPr>
              <w:t>The activity lasts only 4 h.</w:t>
            </w:r>
            <w:r w:rsidRPr="00E0144A">
              <w:rPr>
                <w:rFonts w:ascii="Book Antiqua" w:hAnsi="Book Antiqua"/>
                <w:lang w:eastAsia="zh-CN"/>
              </w:rPr>
              <w:t xml:space="preserve"> </w:t>
            </w:r>
            <w:r w:rsidRPr="00E0144A">
              <w:rPr>
                <w:rFonts w:ascii="Book Antiqua" w:hAnsi="Book Antiqua"/>
              </w:rPr>
              <w:t>Take 15-30 min after eating</w:t>
            </w:r>
          </w:p>
        </w:tc>
      </w:tr>
      <w:tr w:rsidR="008106C2" w:rsidRPr="00E0144A" w14:paraId="1600D898" w14:textId="77777777" w:rsidTr="00725B70">
        <w:trPr>
          <w:trHeight w:val="319"/>
          <w:jc w:val="center"/>
        </w:trPr>
        <w:tc>
          <w:tcPr>
            <w:tcW w:w="11034" w:type="dxa"/>
            <w:gridSpan w:val="5"/>
          </w:tcPr>
          <w:p w14:paraId="4C528D3A" w14:textId="77777777" w:rsidR="008106C2" w:rsidRPr="00E0144A" w:rsidRDefault="008106C2" w:rsidP="00E0144A">
            <w:pPr>
              <w:spacing w:line="360" w:lineRule="auto"/>
              <w:jc w:val="both"/>
              <w:rPr>
                <w:rFonts w:ascii="Book Antiqua" w:hAnsi="Book Antiqua"/>
              </w:rPr>
            </w:pPr>
            <w:r w:rsidRPr="00E0144A">
              <w:rPr>
                <w:rFonts w:ascii="Book Antiqua" w:hAnsi="Book Antiqua"/>
              </w:rPr>
              <w:t>SFUs</w:t>
            </w:r>
          </w:p>
        </w:tc>
      </w:tr>
      <w:tr w:rsidR="008106C2" w:rsidRPr="00E0144A" w14:paraId="177FA4A2" w14:textId="77777777" w:rsidTr="00725B70">
        <w:trPr>
          <w:trHeight w:val="307"/>
          <w:jc w:val="center"/>
        </w:trPr>
        <w:tc>
          <w:tcPr>
            <w:tcW w:w="3261" w:type="dxa"/>
          </w:tcPr>
          <w:p w14:paraId="3981EFA0"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Glimepiride</w:t>
            </w:r>
            <w:r w:rsidRPr="00E0144A">
              <w:rPr>
                <w:rFonts w:ascii="Book Antiqua" w:hAnsi="Book Antiqua"/>
                <w:lang w:eastAsia="zh-CN"/>
              </w:rPr>
              <w:t xml:space="preserve">: </w:t>
            </w:r>
            <w:r w:rsidRPr="00E0144A">
              <w:rPr>
                <w:rFonts w:ascii="Book Antiqua" w:hAnsi="Book Antiqua"/>
              </w:rPr>
              <w:t>Amaryl</w:t>
            </w:r>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48D28DA3"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ranging from 1 mg to 4 mg</w:t>
            </w:r>
          </w:p>
        </w:tc>
        <w:tc>
          <w:tcPr>
            <w:tcW w:w="1843" w:type="dxa"/>
          </w:tcPr>
          <w:p w14:paraId="50908F1D" w14:textId="77777777" w:rsidR="008106C2" w:rsidRPr="00E0144A" w:rsidRDefault="008106C2" w:rsidP="00E0144A">
            <w:pPr>
              <w:spacing w:line="360" w:lineRule="auto"/>
              <w:jc w:val="both"/>
              <w:rPr>
                <w:rFonts w:ascii="Book Antiqua" w:hAnsi="Book Antiqua"/>
              </w:rPr>
            </w:pPr>
            <w:r w:rsidRPr="00E0144A">
              <w:rPr>
                <w:rFonts w:ascii="Book Antiqua" w:hAnsi="Book Antiqua"/>
              </w:rPr>
              <w:t>To start, try 1-2 mg</w:t>
            </w:r>
            <w:r w:rsidRPr="00E0144A">
              <w:rPr>
                <w:rFonts w:ascii="Book Antiqua" w:hAnsi="Book Antiqua"/>
                <w:lang w:eastAsia="zh-CN"/>
              </w:rPr>
              <w:t xml:space="preserve"> </w:t>
            </w:r>
            <w:r w:rsidRPr="00E0144A">
              <w:rPr>
                <w:rFonts w:ascii="Book Antiqua" w:hAnsi="Book Antiqua"/>
              </w:rPr>
              <w:t>once a day.</w:t>
            </w:r>
            <w:r w:rsidRPr="00E0144A">
              <w:rPr>
                <w:rFonts w:ascii="Book Antiqua" w:hAnsi="Book Antiqua"/>
                <w:lang w:eastAsia="zh-CN"/>
              </w:rPr>
              <w:t xml:space="preserve"> </w:t>
            </w:r>
            <w:r w:rsidRPr="00E0144A">
              <w:rPr>
                <w:rFonts w:ascii="Book Antiqua" w:hAnsi="Book Antiqua"/>
              </w:rPr>
              <w:t>Between 1 and 8 mg</w:t>
            </w:r>
            <w:r w:rsidRPr="00E0144A">
              <w:rPr>
                <w:rFonts w:ascii="Book Antiqua" w:hAnsi="Book Antiqua"/>
                <w:lang w:eastAsia="zh-CN"/>
              </w:rPr>
              <w:t xml:space="preserve">. </w:t>
            </w:r>
            <w:r w:rsidRPr="00E0144A">
              <w:rPr>
                <w:rFonts w:ascii="Book Antiqua" w:hAnsi="Book Antiqua"/>
              </w:rPr>
              <w:t>One daily dose is recommended</w:t>
            </w:r>
          </w:p>
        </w:tc>
        <w:tc>
          <w:tcPr>
            <w:tcW w:w="1559" w:type="dxa"/>
          </w:tcPr>
          <w:p w14:paraId="54CF30C3" w14:textId="77777777" w:rsidR="008106C2" w:rsidRPr="00E0144A" w:rsidRDefault="008106C2" w:rsidP="00E0144A">
            <w:pPr>
              <w:spacing w:line="360" w:lineRule="auto"/>
              <w:jc w:val="both"/>
              <w:rPr>
                <w:rFonts w:ascii="Book Antiqua" w:hAnsi="Book Antiqua"/>
              </w:rPr>
            </w:pPr>
            <w:r w:rsidRPr="00E0144A">
              <w:rPr>
                <w:rFonts w:ascii="Book Antiqua" w:hAnsi="Book Antiqua"/>
              </w:rPr>
              <w:t>November 1995</w:t>
            </w:r>
          </w:p>
        </w:tc>
        <w:tc>
          <w:tcPr>
            <w:tcW w:w="1961" w:type="dxa"/>
          </w:tcPr>
          <w:p w14:paraId="2B8E91E4"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Weight increase and hypoglycemia.</w:t>
            </w:r>
            <w:r w:rsidRPr="00E0144A">
              <w:rPr>
                <w:rFonts w:ascii="Book Antiqua" w:hAnsi="Book Antiqua"/>
                <w:lang w:eastAsia="zh-CN"/>
              </w:rPr>
              <w:t xml:space="preserve"> </w:t>
            </w:r>
            <w:r w:rsidRPr="00E0144A">
              <w:rPr>
                <w:rFonts w:ascii="Book Antiqua" w:hAnsi="Book Antiqua"/>
              </w:rPr>
              <w:t>Only one daily dose is necessary</w:t>
            </w:r>
          </w:p>
        </w:tc>
      </w:tr>
      <w:tr w:rsidR="008106C2" w:rsidRPr="00E0144A" w14:paraId="231A8349" w14:textId="77777777" w:rsidTr="00725B70">
        <w:trPr>
          <w:trHeight w:val="307"/>
          <w:jc w:val="center"/>
        </w:trPr>
        <w:tc>
          <w:tcPr>
            <w:tcW w:w="3261" w:type="dxa"/>
          </w:tcPr>
          <w:p w14:paraId="16DB954C" w14:textId="77777777" w:rsidR="008106C2" w:rsidRPr="00E0144A" w:rsidRDefault="008106C2" w:rsidP="00E0144A">
            <w:pPr>
              <w:spacing w:line="360" w:lineRule="auto"/>
              <w:jc w:val="both"/>
              <w:rPr>
                <w:rFonts w:ascii="Book Antiqua" w:hAnsi="Book Antiqua"/>
              </w:rPr>
            </w:pPr>
            <w:r w:rsidRPr="00E0144A">
              <w:rPr>
                <w:rFonts w:ascii="Book Antiqua" w:hAnsi="Book Antiqua"/>
              </w:rPr>
              <w:t>Glyburide, micronized:</w:t>
            </w:r>
            <w:r w:rsidRPr="00E0144A">
              <w:rPr>
                <w:rFonts w:ascii="Book Antiqua" w:hAnsi="Book Antiqua"/>
                <w:lang w:eastAsia="zh-CN"/>
              </w:rPr>
              <w:t xml:space="preserve"> </w:t>
            </w:r>
            <w:proofErr w:type="spellStart"/>
            <w:r w:rsidRPr="00E0144A">
              <w:rPr>
                <w:rFonts w:ascii="Book Antiqua" w:hAnsi="Book Antiqua"/>
              </w:rPr>
              <w:t>Glynase</w:t>
            </w:r>
            <w:proofErr w:type="spellEnd"/>
            <w:r w:rsidRPr="00E0144A">
              <w:rPr>
                <w:rFonts w:ascii="Book Antiqua" w:hAnsi="Book Antiqua"/>
              </w:rPr>
              <w:t xml:space="preserve"> </w:t>
            </w:r>
            <w:proofErr w:type="spellStart"/>
            <w:r w:rsidRPr="00E0144A">
              <w:rPr>
                <w:rFonts w:ascii="Book Antiqua" w:hAnsi="Book Antiqua"/>
              </w:rPr>
              <w:t>PresTab</w:t>
            </w:r>
            <w:proofErr w:type="spellEnd"/>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00FB522A"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with dosages of 1.5 mg, 3 mg, 4.5 mg, and 6 mg</w:t>
            </w:r>
          </w:p>
        </w:tc>
        <w:tc>
          <w:tcPr>
            <w:tcW w:w="1843" w:type="dxa"/>
          </w:tcPr>
          <w:p w14:paraId="448BC8A9"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1.5-3 mg/d; permitted range: 0.75-12 mg.</w:t>
            </w:r>
            <w:r w:rsidRPr="00E0144A">
              <w:rPr>
                <w:rFonts w:ascii="Book Antiqua" w:hAnsi="Book Antiqua"/>
                <w:lang w:eastAsia="zh-CN"/>
              </w:rPr>
              <w:t xml:space="preserve"> </w:t>
            </w:r>
            <w:r w:rsidRPr="00E0144A">
              <w:rPr>
                <w:rFonts w:ascii="Book Antiqua" w:hAnsi="Book Antiqua"/>
              </w:rPr>
              <w:t>Dosage: One or two daily doses (if &gt; 6 mg)</w:t>
            </w:r>
          </w:p>
        </w:tc>
        <w:tc>
          <w:tcPr>
            <w:tcW w:w="1559" w:type="dxa"/>
          </w:tcPr>
          <w:p w14:paraId="419DC619" w14:textId="77777777" w:rsidR="008106C2" w:rsidRPr="00E0144A" w:rsidRDefault="008106C2" w:rsidP="00E0144A">
            <w:pPr>
              <w:spacing w:line="360" w:lineRule="auto"/>
              <w:jc w:val="both"/>
              <w:rPr>
                <w:rFonts w:ascii="Book Antiqua" w:hAnsi="Book Antiqua"/>
              </w:rPr>
            </w:pPr>
            <w:r w:rsidRPr="00E0144A">
              <w:rPr>
                <w:rFonts w:ascii="Book Antiqua" w:hAnsi="Book Antiqua"/>
              </w:rPr>
              <w:t>March 1992</w:t>
            </w:r>
          </w:p>
        </w:tc>
        <w:tc>
          <w:tcPr>
            <w:tcW w:w="1961" w:type="dxa"/>
          </w:tcPr>
          <w:p w14:paraId="5CC5960E"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Weight increase and hypoglycemia</w:t>
            </w:r>
          </w:p>
        </w:tc>
      </w:tr>
      <w:tr w:rsidR="008106C2" w:rsidRPr="00E0144A" w14:paraId="6725853B" w14:textId="77777777" w:rsidTr="00725B70">
        <w:trPr>
          <w:trHeight w:val="307"/>
          <w:jc w:val="center"/>
        </w:trPr>
        <w:tc>
          <w:tcPr>
            <w:tcW w:w="3261" w:type="dxa"/>
          </w:tcPr>
          <w:p w14:paraId="4B2B4616" w14:textId="77777777" w:rsidR="008106C2" w:rsidRPr="00E0144A" w:rsidRDefault="008106C2" w:rsidP="00E0144A">
            <w:pPr>
              <w:spacing w:line="360" w:lineRule="auto"/>
              <w:jc w:val="both"/>
              <w:rPr>
                <w:rFonts w:ascii="Book Antiqua" w:hAnsi="Book Antiqua"/>
              </w:rPr>
            </w:pPr>
            <w:r w:rsidRPr="00E0144A">
              <w:rPr>
                <w:rFonts w:ascii="Book Antiqua" w:hAnsi="Book Antiqua"/>
              </w:rPr>
              <w:t>Glyburide:</w:t>
            </w:r>
            <w:r w:rsidRPr="00E0144A">
              <w:rPr>
                <w:rFonts w:ascii="Book Antiqua" w:hAnsi="Book Antiqua"/>
                <w:lang w:eastAsia="zh-CN"/>
              </w:rPr>
              <w:t xml:space="preserve"> </w:t>
            </w:r>
            <w:r w:rsidRPr="00E0144A">
              <w:rPr>
                <w:rFonts w:ascii="Book Antiqua" w:hAnsi="Book Antiqua"/>
              </w:rPr>
              <w:t>Micronase</w:t>
            </w:r>
            <w:r w:rsidRPr="00E0144A">
              <w:rPr>
                <w:rFonts w:ascii="Book Antiqua" w:hAnsi="Book Antiqua"/>
                <w:vertAlign w:val="superscript"/>
              </w:rPr>
              <w:t>®</w:t>
            </w:r>
            <w:r w:rsidRPr="00E0144A">
              <w:rPr>
                <w:rFonts w:ascii="Book Antiqua" w:hAnsi="Book Antiqua"/>
              </w:rPr>
              <w:t xml:space="preserve">, </w:t>
            </w:r>
            <w:proofErr w:type="spellStart"/>
            <w:r w:rsidRPr="00E0144A">
              <w:rPr>
                <w:rFonts w:ascii="Book Antiqua" w:hAnsi="Book Antiqua"/>
              </w:rPr>
              <w:t>DiaBeta</w:t>
            </w:r>
            <w:proofErr w:type="spellEnd"/>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562C872B"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1.25 mg, 2.5 mg, and 5 mg</w:t>
            </w:r>
          </w:p>
        </w:tc>
        <w:tc>
          <w:tcPr>
            <w:tcW w:w="1843" w:type="dxa"/>
          </w:tcPr>
          <w:p w14:paraId="054A59E9" w14:textId="77777777" w:rsidR="008106C2" w:rsidRPr="00E0144A" w:rsidRDefault="008106C2" w:rsidP="00E0144A">
            <w:pPr>
              <w:spacing w:line="360" w:lineRule="auto"/>
              <w:jc w:val="both"/>
              <w:rPr>
                <w:rFonts w:ascii="Book Antiqua" w:hAnsi="Book Antiqua"/>
              </w:rPr>
            </w:pPr>
            <w:r w:rsidRPr="00E0144A">
              <w:rPr>
                <w:rFonts w:ascii="Book Antiqua" w:hAnsi="Book Antiqua"/>
              </w:rPr>
              <w:t xml:space="preserve">Initial: 2.5-5 mg </w:t>
            </w:r>
            <w:proofErr w:type="spellStart"/>
            <w:r w:rsidRPr="00E0144A">
              <w:rPr>
                <w:rFonts w:ascii="Book Antiqua" w:hAnsi="Book Antiqua"/>
              </w:rPr>
              <w:t>everyday</w:t>
            </w:r>
            <w:proofErr w:type="spellEnd"/>
            <w:r w:rsidRPr="00E0144A">
              <w:rPr>
                <w:rFonts w:ascii="Book Antiqua" w:hAnsi="Book Antiqua"/>
              </w:rPr>
              <w:t>. Range: 1.25-20 mg.</w:t>
            </w:r>
            <w:r w:rsidRPr="00E0144A">
              <w:rPr>
                <w:rFonts w:ascii="Book Antiqua" w:hAnsi="Book Antiqua"/>
                <w:lang w:eastAsia="zh-CN"/>
              </w:rPr>
              <w:t xml:space="preserve"> </w:t>
            </w:r>
            <w:r w:rsidRPr="00E0144A">
              <w:rPr>
                <w:rFonts w:ascii="Book Antiqua" w:hAnsi="Book Antiqua"/>
              </w:rPr>
              <w:t>To be consumed once or twice every day</w:t>
            </w:r>
          </w:p>
        </w:tc>
        <w:tc>
          <w:tcPr>
            <w:tcW w:w="1559" w:type="dxa"/>
          </w:tcPr>
          <w:p w14:paraId="1067F898" w14:textId="77777777" w:rsidR="008106C2" w:rsidRPr="00E0144A" w:rsidRDefault="008106C2" w:rsidP="00E0144A">
            <w:pPr>
              <w:spacing w:line="360" w:lineRule="auto"/>
              <w:jc w:val="both"/>
              <w:rPr>
                <w:rFonts w:ascii="Book Antiqua" w:hAnsi="Book Antiqua"/>
              </w:rPr>
            </w:pPr>
            <w:r w:rsidRPr="00E0144A">
              <w:rPr>
                <w:rFonts w:ascii="Book Antiqua" w:hAnsi="Book Antiqua"/>
              </w:rPr>
              <w:t>May 1984</w:t>
            </w:r>
          </w:p>
        </w:tc>
        <w:tc>
          <w:tcPr>
            <w:tcW w:w="1961" w:type="dxa"/>
          </w:tcPr>
          <w:p w14:paraId="7FB8947D" w14:textId="04DAF3A5" w:rsidR="008106C2" w:rsidRPr="00E0144A" w:rsidRDefault="008106C2" w:rsidP="00E0144A">
            <w:pPr>
              <w:spacing w:line="360" w:lineRule="auto"/>
              <w:jc w:val="both"/>
              <w:rPr>
                <w:rFonts w:ascii="Book Antiqua" w:hAnsi="Book Antiqua"/>
              </w:rPr>
            </w:pPr>
            <w:r w:rsidRPr="00E0144A">
              <w:rPr>
                <w:rFonts w:ascii="Book Antiqua" w:hAnsi="Book Antiqua"/>
              </w:rPr>
              <w:t xml:space="preserve">SE: Hypoglycemia and obesity </w:t>
            </w:r>
          </w:p>
        </w:tc>
      </w:tr>
      <w:tr w:rsidR="008106C2" w:rsidRPr="00E0144A" w14:paraId="3E9DDFFA" w14:textId="77777777" w:rsidTr="00725B70">
        <w:trPr>
          <w:trHeight w:val="307"/>
          <w:jc w:val="center"/>
        </w:trPr>
        <w:tc>
          <w:tcPr>
            <w:tcW w:w="3261" w:type="dxa"/>
          </w:tcPr>
          <w:p w14:paraId="25751229" w14:textId="77777777" w:rsidR="008106C2" w:rsidRPr="00E0144A" w:rsidRDefault="008106C2" w:rsidP="00E0144A">
            <w:pPr>
              <w:spacing w:line="360" w:lineRule="auto"/>
              <w:jc w:val="both"/>
              <w:rPr>
                <w:rFonts w:ascii="Book Antiqua" w:hAnsi="Book Antiqua"/>
              </w:rPr>
            </w:pPr>
            <w:r w:rsidRPr="00E0144A">
              <w:rPr>
                <w:rFonts w:ascii="Book Antiqua" w:hAnsi="Book Antiqua"/>
              </w:rPr>
              <w:t>Glipizide</w:t>
            </w:r>
            <w:r w:rsidRPr="00E0144A">
              <w:rPr>
                <w:rFonts w:ascii="Book Antiqua" w:hAnsi="Book Antiqua"/>
                <w:lang w:eastAsia="zh-CN"/>
              </w:rPr>
              <w:t xml:space="preserve">: </w:t>
            </w:r>
            <w:r w:rsidRPr="00E0144A">
              <w:rPr>
                <w:rFonts w:ascii="Book Antiqua" w:hAnsi="Book Antiqua"/>
              </w:rPr>
              <w:t>Glucotrol</w:t>
            </w:r>
            <w:r w:rsidRPr="00E0144A">
              <w:rPr>
                <w:rFonts w:ascii="Book Antiqua" w:hAnsi="Book Antiqua"/>
                <w:vertAlign w:val="superscript"/>
              </w:rPr>
              <w:t>®</w:t>
            </w:r>
            <w:r w:rsidRPr="00E0144A">
              <w:rPr>
                <w:rFonts w:ascii="Book Antiqua" w:hAnsi="Book Antiqua"/>
              </w:rPr>
              <w:t>,</w:t>
            </w:r>
            <w:r w:rsidRPr="00E0144A">
              <w:rPr>
                <w:rFonts w:ascii="Book Antiqua" w:hAnsi="Book Antiqua"/>
                <w:lang w:eastAsia="zh-CN"/>
              </w:rPr>
              <w:t xml:space="preserve"> </w:t>
            </w:r>
            <w:r w:rsidRPr="00E0144A">
              <w:rPr>
                <w:rFonts w:ascii="Book Antiqua" w:hAnsi="Book Antiqua"/>
              </w:rPr>
              <w:t>Glucotrol XL</w:t>
            </w:r>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17466DB0"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5 mg and 10 mg</w:t>
            </w:r>
            <w:r w:rsidRPr="00E0144A">
              <w:rPr>
                <w:rFonts w:ascii="Book Antiqua" w:hAnsi="Book Antiqua"/>
                <w:lang w:eastAsia="zh-CN"/>
              </w:rPr>
              <w:t xml:space="preserve">. </w:t>
            </w:r>
            <w:r w:rsidRPr="00E0144A">
              <w:rPr>
                <w:rFonts w:ascii="Book Antiqua" w:hAnsi="Book Antiqua"/>
              </w:rPr>
              <w:t>Tablets of 2.5 mg, 5 mg, and 10 mg ER</w:t>
            </w:r>
          </w:p>
        </w:tc>
        <w:tc>
          <w:tcPr>
            <w:tcW w:w="1843" w:type="dxa"/>
          </w:tcPr>
          <w:p w14:paraId="03EAB4A9"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5 mg every day</w:t>
            </w:r>
            <w:r w:rsidRPr="00E0144A">
              <w:rPr>
                <w:rFonts w:ascii="Book Antiqua" w:hAnsi="Book Antiqua"/>
                <w:lang w:eastAsia="zh-CN"/>
              </w:rPr>
              <w:t xml:space="preserve">. </w:t>
            </w:r>
            <w:r w:rsidRPr="00E0144A">
              <w:rPr>
                <w:rFonts w:ascii="Book Antiqua" w:hAnsi="Book Antiqua"/>
              </w:rPr>
              <w:t>From 2.5 to 40 mg (20 mg for XL)</w:t>
            </w:r>
            <w:r w:rsidRPr="00E0144A">
              <w:rPr>
                <w:rFonts w:ascii="Book Antiqua" w:hAnsi="Book Antiqua"/>
                <w:lang w:eastAsia="zh-CN"/>
              </w:rPr>
              <w:t xml:space="preserve">. </w:t>
            </w:r>
            <w:r w:rsidRPr="00E0144A">
              <w:rPr>
                <w:rFonts w:ascii="Book Antiqua" w:hAnsi="Book Antiqua"/>
              </w:rPr>
              <w:t xml:space="preserve">Dosage: once or twice daily (if more </w:t>
            </w:r>
            <w:r w:rsidRPr="00E0144A">
              <w:rPr>
                <w:rFonts w:ascii="Book Antiqua" w:hAnsi="Book Antiqua"/>
              </w:rPr>
              <w:lastRenderedPageBreak/>
              <w:t>than 15 mg)</w:t>
            </w:r>
          </w:p>
        </w:tc>
        <w:tc>
          <w:tcPr>
            <w:tcW w:w="1559" w:type="dxa"/>
          </w:tcPr>
          <w:p w14:paraId="5E2161F4"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May 1984. April 1994</w:t>
            </w:r>
          </w:p>
        </w:tc>
        <w:tc>
          <w:tcPr>
            <w:tcW w:w="1961" w:type="dxa"/>
          </w:tcPr>
          <w:p w14:paraId="41B7AE13" w14:textId="06B8CC57" w:rsidR="008106C2" w:rsidRPr="00E0144A" w:rsidRDefault="008106C2" w:rsidP="00E0144A">
            <w:pPr>
              <w:spacing w:line="360" w:lineRule="auto"/>
              <w:jc w:val="both"/>
              <w:rPr>
                <w:rFonts w:ascii="Book Antiqua" w:hAnsi="Book Antiqua"/>
              </w:rPr>
            </w:pPr>
            <w:r w:rsidRPr="00E0144A">
              <w:rPr>
                <w:rFonts w:ascii="Book Antiqua" w:hAnsi="Book Antiqua"/>
              </w:rPr>
              <w:t>SE: Hypoglycemia and weight increase.</w:t>
            </w:r>
            <w:r w:rsidRPr="00E0144A">
              <w:rPr>
                <w:rFonts w:ascii="Book Antiqua" w:hAnsi="Book Antiqua"/>
                <w:lang w:eastAsia="zh-CN"/>
              </w:rPr>
              <w:t xml:space="preserve"> </w:t>
            </w:r>
            <w:r w:rsidRPr="00E0144A">
              <w:rPr>
                <w:rFonts w:ascii="Book Antiqua" w:hAnsi="Book Antiqua"/>
              </w:rPr>
              <w:t xml:space="preserve">SFU is preferred by </w:t>
            </w:r>
            <w:r w:rsidR="00A12948">
              <w:rPr>
                <w:rFonts w:ascii="Book Antiqua" w:hAnsi="Book Antiqua"/>
              </w:rPr>
              <w:t>older patients</w:t>
            </w:r>
            <w:r w:rsidRPr="00E0144A">
              <w:rPr>
                <w:rFonts w:ascii="Book Antiqua" w:hAnsi="Book Antiqua"/>
                <w:lang w:eastAsia="zh-CN"/>
              </w:rPr>
              <w:t xml:space="preserve">. </w:t>
            </w:r>
          </w:p>
        </w:tc>
      </w:tr>
      <w:tr w:rsidR="008106C2" w:rsidRPr="00E0144A" w14:paraId="0A382AD9" w14:textId="77777777" w:rsidTr="00725B70">
        <w:trPr>
          <w:trHeight w:val="307"/>
          <w:jc w:val="center"/>
        </w:trPr>
        <w:tc>
          <w:tcPr>
            <w:tcW w:w="11034" w:type="dxa"/>
            <w:gridSpan w:val="5"/>
          </w:tcPr>
          <w:p w14:paraId="49A641D3" w14:textId="77777777" w:rsidR="008106C2" w:rsidRPr="00E0144A" w:rsidRDefault="008106C2" w:rsidP="00E0144A">
            <w:pPr>
              <w:spacing w:line="360" w:lineRule="auto"/>
              <w:jc w:val="both"/>
              <w:rPr>
                <w:rFonts w:ascii="Book Antiqua" w:hAnsi="Book Antiqua"/>
              </w:rPr>
            </w:pPr>
            <w:r w:rsidRPr="00E0144A">
              <w:rPr>
                <w:rFonts w:ascii="Book Antiqua" w:hAnsi="Book Antiqua"/>
              </w:rPr>
              <w:t>Oral pills in combination</w:t>
            </w:r>
          </w:p>
        </w:tc>
      </w:tr>
      <w:tr w:rsidR="008106C2" w:rsidRPr="00E0144A" w14:paraId="7C9F55D3" w14:textId="77777777" w:rsidTr="00725B70">
        <w:trPr>
          <w:trHeight w:val="307"/>
          <w:jc w:val="center"/>
        </w:trPr>
        <w:tc>
          <w:tcPr>
            <w:tcW w:w="3261" w:type="dxa"/>
          </w:tcPr>
          <w:p w14:paraId="27D08F97" w14:textId="77777777" w:rsidR="008106C2" w:rsidRPr="00E0144A" w:rsidRDefault="008106C2" w:rsidP="00E0144A">
            <w:pPr>
              <w:spacing w:line="360" w:lineRule="auto"/>
              <w:jc w:val="both"/>
              <w:rPr>
                <w:rFonts w:ascii="Book Antiqua" w:hAnsi="Book Antiqua"/>
              </w:rPr>
            </w:pPr>
            <w:r w:rsidRPr="00E0144A">
              <w:rPr>
                <w:rFonts w:ascii="Book Antiqua" w:hAnsi="Book Antiqua"/>
              </w:rPr>
              <w:t>Empagliflozin/metformin,</w:t>
            </w:r>
            <w:r w:rsidRPr="00E0144A">
              <w:rPr>
                <w:rFonts w:ascii="Book Antiqua" w:hAnsi="Book Antiqua"/>
                <w:lang w:eastAsia="zh-CN"/>
              </w:rPr>
              <w:t xml:space="preserve"> </w:t>
            </w:r>
            <w:proofErr w:type="spellStart"/>
            <w:r w:rsidRPr="00E0144A">
              <w:rPr>
                <w:rFonts w:ascii="Book Antiqua" w:hAnsi="Book Antiqua"/>
              </w:rPr>
              <w:t>Synjardy</w:t>
            </w:r>
            <w:proofErr w:type="spellEnd"/>
            <w:r w:rsidRPr="00E0144A">
              <w:rPr>
                <w:rFonts w:ascii="Book Antiqua" w:hAnsi="Book Antiqua"/>
                <w:vertAlign w:val="superscript"/>
              </w:rPr>
              <w:t>®</w:t>
            </w:r>
          </w:p>
        </w:tc>
        <w:tc>
          <w:tcPr>
            <w:tcW w:w="2410" w:type="dxa"/>
          </w:tcPr>
          <w:p w14:paraId="072155A5" w14:textId="77777777" w:rsidR="008106C2" w:rsidRPr="00E0144A" w:rsidRDefault="008106C2" w:rsidP="00E0144A">
            <w:pPr>
              <w:spacing w:line="360" w:lineRule="auto"/>
              <w:jc w:val="both"/>
              <w:rPr>
                <w:rFonts w:ascii="Book Antiqua" w:hAnsi="Book Antiqua"/>
              </w:rPr>
            </w:pPr>
            <w:r w:rsidRPr="00E0144A">
              <w:rPr>
                <w:rFonts w:ascii="Book Antiqua" w:hAnsi="Book Antiqua"/>
              </w:rPr>
              <w:t>12.5 mg/500 mg (pale brownish purple), 12.5 mg/1000 mg (dark brownish purple), 5 mg/500 mg (orange-yellow), 5 mg/1000 mg (brownish yellow). Tablet with an oval sheet coating</w:t>
            </w:r>
          </w:p>
        </w:tc>
        <w:tc>
          <w:tcPr>
            <w:tcW w:w="1843" w:type="dxa"/>
          </w:tcPr>
          <w:p w14:paraId="289350BB" w14:textId="61EA35F8" w:rsidR="008106C2" w:rsidRPr="00E0144A" w:rsidRDefault="008106C2" w:rsidP="00E0144A">
            <w:pPr>
              <w:spacing w:line="360" w:lineRule="auto"/>
              <w:jc w:val="both"/>
              <w:rPr>
                <w:rFonts w:ascii="Book Antiqua" w:hAnsi="Book Antiqua"/>
              </w:rPr>
            </w:pPr>
            <w:r w:rsidRPr="00E0144A">
              <w:rPr>
                <w:rFonts w:ascii="Book Antiqua" w:hAnsi="Book Antiqua"/>
              </w:rPr>
              <w:t>Starting dose: 5 mg/500 mg or 5 mg/1000 mg.</w:t>
            </w:r>
            <w:r w:rsidRPr="00E0144A">
              <w:rPr>
                <w:rFonts w:ascii="Book Antiqua" w:hAnsi="Book Antiqua"/>
                <w:lang w:eastAsia="zh-CN"/>
              </w:rPr>
              <w:t xml:space="preserve"> </w:t>
            </w:r>
            <w:r w:rsidRPr="00E0144A">
              <w:rPr>
                <w:rFonts w:ascii="Book Antiqua" w:hAnsi="Book Antiqua"/>
              </w:rPr>
              <w:t>Maximum dose: 25 mg/2000 mg</w:t>
            </w:r>
            <w:r w:rsidR="002703A1">
              <w:rPr>
                <w:rFonts w:ascii="Book Antiqua" w:hAnsi="Book Antiqua"/>
              </w:rPr>
              <w:t xml:space="preserve"> </w:t>
            </w:r>
            <w:r w:rsidRPr="00E0144A">
              <w:rPr>
                <w:rFonts w:ascii="Book Antiqua" w:hAnsi="Book Antiqua"/>
              </w:rPr>
              <w:t>split into two doses</w:t>
            </w:r>
          </w:p>
        </w:tc>
        <w:tc>
          <w:tcPr>
            <w:tcW w:w="1559" w:type="dxa"/>
          </w:tcPr>
          <w:p w14:paraId="368CDEFD"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2015</w:t>
            </w:r>
          </w:p>
        </w:tc>
        <w:tc>
          <w:tcPr>
            <w:tcW w:w="1961" w:type="dxa"/>
          </w:tcPr>
          <w:p w14:paraId="55536D92" w14:textId="2FDE0449"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w:t>
            </w:r>
            <w:r w:rsidRPr="00E0144A">
              <w:rPr>
                <w:rFonts w:ascii="Book Antiqua" w:hAnsi="Book Antiqua"/>
              </w:rPr>
              <w:t xml:space="preserve">ame </w:t>
            </w:r>
            <w:r w:rsidR="009275CC">
              <w:rPr>
                <w:rFonts w:ascii="Book Antiqua" w:hAnsi="Book Antiqua"/>
              </w:rPr>
              <w:t xml:space="preserve">as for </w:t>
            </w:r>
            <w:r w:rsidRPr="00E0144A">
              <w:rPr>
                <w:rFonts w:ascii="Book Antiqua" w:hAnsi="Book Antiqua"/>
              </w:rPr>
              <w:t>empagliflozin and metformin</w:t>
            </w:r>
          </w:p>
        </w:tc>
      </w:tr>
      <w:tr w:rsidR="008106C2" w:rsidRPr="00E0144A" w14:paraId="08166105" w14:textId="77777777" w:rsidTr="00725B70">
        <w:trPr>
          <w:trHeight w:val="307"/>
          <w:jc w:val="center"/>
        </w:trPr>
        <w:tc>
          <w:tcPr>
            <w:tcW w:w="3261" w:type="dxa"/>
          </w:tcPr>
          <w:p w14:paraId="07AC6D0D" w14:textId="77777777" w:rsidR="008106C2" w:rsidRPr="00E0144A" w:rsidRDefault="008106C2" w:rsidP="00E0144A">
            <w:pPr>
              <w:spacing w:line="360" w:lineRule="auto"/>
              <w:jc w:val="both"/>
              <w:rPr>
                <w:rFonts w:ascii="Book Antiqua" w:hAnsi="Book Antiqua"/>
              </w:rPr>
            </w:pPr>
            <w:r w:rsidRPr="00E0144A">
              <w:rPr>
                <w:rFonts w:ascii="Book Antiqua" w:hAnsi="Book Antiqua"/>
              </w:rPr>
              <w:t>Empagliflozin/linagliptin,</w:t>
            </w:r>
            <w:r w:rsidRPr="00E0144A">
              <w:rPr>
                <w:rFonts w:ascii="Book Antiqua" w:hAnsi="Book Antiqua"/>
                <w:lang w:eastAsia="zh-CN"/>
              </w:rPr>
              <w:t xml:space="preserve"> </w:t>
            </w:r>
            <w:r w:rsidRPr="00E0144A">
              <w:rPr>
                <w:rFonts w:ascii="Book Antiqua" w:hAnsi="Book Antiqua"/>
              </w:rPr>
              <w:t>Glyxambi</w:t>
            </w:r>
            <w:r w:rsidRPr="00E0144A">
              <w:rPr>
                <w:rFonts w:ascii="Book Antiqua" w:hAnsi="Book Antiqua"/>
                <w:vertAlign w:val="superscript"/>
              </w:rPr>
              <w:t>®</w:t>
            </w:r>
          </w:p>
        </w:tc>
        <w:tc>
          <w:tcPr>
            <w:tcW w:w="2410" w:type="dxa"/>
          </w:tcPr>
          <w:p w14:paraId="7CE046B0" w14:textId="5DC63146" w:rsidR="008106C2" w:rsidRPr="00E0144A" w:rsidRDefault="008106C2" w:rsidP="00E0144A">
            <w:pPr>
              <w:spacing w:line="360" w:lineRule="auto"/>
              <w:jc w:val="both"/>
              <w:rPr>
                <w:rFonts w:ascii="Book Antiqua" w:hAnsi="Book Antiqua"/>
              </w:rPr>
            </w:pPr>
            <w:r w:rsidRPr="00E0144A">
              <w:rPr>
                <w:rFonts w:ascii="Book Antiqua" w:hAnsi="Book Antiqua"/>
              </w:rPr>
              <w:t>Triangular pills, 10 mg/5 mg (pale yellow), 25 mg/5 mg (pale pink)</w:t>
            </w:r>
          </w:p>
        </w:tc>
        <w:tc>
          <w:tcPr>
            <w:tcW w:w="1843" w:type="dxa"/>
          </w:tcPr>
          <w:p w14:paraId="4304CC44"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10 mg/5 mg once every day</w:t>
            </w:r>
            <w:r w:rsidRPr="00E0144A">
              <w:rPr>
                <w:rFonts w:ascii="Book Antiqua" w:hAnsi="Book Antiqua"/>
                <w:lang w:eastAsia="zh-CN"/>
              </w:rPr>
              <w:t xml:space="preserve">. </w:t>
            </w:r>
            <w:r w:rsidRPr="00E0144A">
              <w:rPr>
                <w:rFonts w:ascii="Book Antiqua" w:hAnsi="Book Antiqua"/>
              </w:rPr>
              <w:t>Range: 5 mg once every day up to 25 mg</w:t>
            </w:r>
          </w:p>
        </w:tc>
        <w:tc>
          <w:tcPr>
            <w:tcW w:w="1559" w:type="dxa"/>
          </w:tcPr>
          <w:p w14:paraId="2A1D3022" w14:textId="77777777" w:rsidR="008106C2" w:rsidRPr="00E0144A" w:rsidRDefault="008106C2" w:rsidP="00E0144A">
            <w:pPr>
              <w:spacing w:line="360" w:lineRule="auto"/>
              <w:jc w:val="both"/>
              <w:rPr>
                <w:rFonts w:ascii="Book Antiqua" w:hAnsi="Book Antiqua"/>
              </w:rPr>
            </w:pPr>
            <w:r w:rsidRPr="00E0144A">
              <w:rPr>
                <w:rFonts w:ascii="Book Antiqua" w:hAnsi="Book Antiqua"/>
              </w:rPr>
              <w:t>February 2015</w:t>
            </w:r>
          </w:p>
        </w:tc>
        <w:tc>
          <w:tcPr>
            <w:tcW w:w="1961" w:type="dxa"/>
          </w:tcPr>
          <w:p w14:paraId="3CCC639D" w14:textId="726424DE"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w:t>
            </w:r>
            <w:r w:rsidRPr="00E0144A">
              <w:rPr>
                <w:rFonts w:ascii="Book Antiqua" w:hAnsi="Book Antiqua"/>
              </w:rPr>
              <w:t xml:space="preserve">ame </w:t>
            </w:r>
            <w:r w:rsidR="009275CC">
              <w:rPr>
                <w:rFonts w:ascii="Book Antiqua" w:hAnsi="Book Antiqua"/>
              </w:rPr>
              <w:t>as for</w:t>
            </w:r>
            <w:r w:rsidR="009275CC" w:rsidRPr="00E0144A">
              <w:rPr>
                <w:rFonts w:ascii="Book Antiqua" w:hAnsi="Book Antiqua"/>
              </w:rPr>
              <w:t xml:space="preserve"> </w:t>
            </w:r>
            <w:r w:rsidRPr="00E0144A">
              <w:rPr>
                <w:rFonts w:ascii="Book Antiqua" w:hAnsi="Book Antiqua"/>
              </w:rPr>
              <w:t>empagliflozin and linagliptin</w:t>
            </w:r>
          </w:p>
        </w:tc>
      </w:tr>
      <w:tr w:rsidR="008106C2" w:rsidRPr="00E0144A" w14:paraId="6CAE0FD5" w14:textId="77777777" w:rsidTr="00725B70">
        <w:trPr>
          <w:trHeight w:val="307"/>
          <w:jc w:val="center"/>
        </w:trPr>
        <w:tc>
          <w:tcPr>
            <w:tcW w:w="3261" w:type="dxa"/>
          </w:tcPr>
          <w:p w14:paraId="5D94AE45" w14:textId="77777777" w:rsidR="008106C2" w:rsidRPr="00E0144A" w:rsidRDefault="008106C2" w:rsidP="00E0144A">
            <w:pPr>
              <w:spacing w:line="360" w:lineRule="auto"/>
              <w:jc w:val="both"/>
              <w:rPr>
                <w:rFonts w:ascii="Book Antiqua" w:hAnsi="Book Antiqua"/>
              </w:rPr>
            </w:pPr>
            <w:r w:rsidRPr="00E0144A">
              <w:rPr>
                <w:rFonts w:ascii="Book Antiqua" w:hAnsi="Book Antiqua"/>
              </w:rPr>
              <w:t>Dapagliflozin/metformin XR,</w:t>
            </w:r>
            <w:r w:rsidRPr="00E0144A">
              <w:rPr>
                <w:rFonts w:ascii="Book Antiqua" w:hAnsi="Book Antiqua"/>
                <w:lang w:eastAsia="zh-CN"/>
              </w:rPr>
              <w:t xml:space="preserve"> </w:t>
            </w:r>
            <w:proofErr w:type="spellStart"/>
            <w:r w:rsidRPr="00E0144A">
              <w:rPr>
                <w:rFonts w:ascii="Book Antiqua" w:hAnsi="Book Antiqua"/>
              </w:rPr>
              <w:t>Xigduo</w:t>
            </w:r>
            <w:proofErr w:type="spellEnd"/>
            <w:r w:rsidRPr="00E0144A">
              <w:rPr>
                <w:rFonts w:ascii="Book Antiqua" w:hAnsi="Book Antiqua"/>
              </w:rPr>
              <w:t xml:space="preserve"> XR</w:t>
            </w:r>
            <w:r w:rsidRPr="00E0144A">
              <w:rPr>
                <w:rFonts w:ascii="Book Antiqua" w:hAnsi="Book Antiqua"/>
                <w:vertAlign w:val="superscript"/>
              </w:rPr>
              <w:t>®</w:t>
            </w:r>
          </w:p>
        </w:tc>
        <w:tc>
          <w:tcPr>
            <w:tcW w:w="2410" w:type="dxa"/>
          </w:tcPr>
          <w:p w14:paraId="2BEE6269" w14:textId="77777777" w:rsidR="008106C2" w:rsidRPr="00E0144A" w:rsidRDefault="008106C2" w:rsidP="00E0144A">
            <w:pPr>
              <w:spacing w:line="360" w:lineRule="auto"/>
              <w:jc w:val="both"/>
              <w:rPr>
                <w:rFonts w:ascii="Book Antiqua" w:hAnsi="Book Antiqua"/>
              </w:rPr>
            </w:pPr>
            <w:r w:rsidRPr="00E0144A">
              <w:rPr>
                <w:rFonts w:ascii="Book Antiqua" w:hAnsi="Book Antiqua"/>
              </w:rPr>
              <w:t>10 mg/500 mg (pink), 10 mg/1000 mg (pink to dark pink), and 5 mg/500 mg (orange) (yellow to dark yellow) oval tablets covered in celluloid</w:t>
            </w:r>
          </w:p>
        </w:tc>
        <w:tc>
          <w:tcPr>
            <w:tcW w:w="1843" w:type="dxa"/>
          </w:tcPr>
          <w:p w14:paraId="73422BB6" w14:textId="77777777" w:rsidR="008106C2" w:rsidRPr="00E0144A" w:rsidRDefault="008106C2" w:rsidP="00E0144A">
            <w:pPr>
              <w:spacing w:line="360" w:lineRule="auto"/>
              <w:jc w:val="both"/>
              <w:rPr>
                <w:rFonts w:ascii="Book Antiqua" w:hAnsi="Book Antiqua"/>
              </w:rPr>
            </w:pPr>
            <w:r w:rsidRPr="00E0144A">
              <w:rPr>
                <w:rFonts w:ascii="Book Antiqua" w:hAnsi="Book Antiqua"/>
              </w:rPr>
              <w:t>Starting dose: The patient’s present regimen</w:t>
            </w:r>
            <w:r w:rsidRPr="00E0144A">
              <w:rPr>
                <w:rFonts w:ascii="Book Antiqua" w:hAnsi="Book Antiqua"/>
                <w:lang w:eastAsia="zh-CN"/>
              </w:rPr>
              <w:t xml:space="preserve"> </w:t>
            </w:r>
            <w:r w:rsidRPr="00E0144A">
              <w:rPr>
                <w:rFonts w:ascii="Book Antiqua" w:hAnsi="Book Antiqua"/>
              </w:rPr>
              <w:t>up to 10 mg/2000 mg per day</w:t>
            </w:r>
          </w:p>
        </w:tc>
        <w:tc>
          <w:tcPr>
            <w:tcW w:w="1559" w:type="dxa"/>
          </w:tcPr>
          <w:p w14:paraId="4C93CF97" w14:textId="509E87BD" w:rsidR="008106C2" w:rsidRPr="00E0144A" w:rsidRDefault="008106C2" w:rsidP="00E0144A">
            <w:pPr>
              <w:spacing w:line="360" w:lineRule="auto"/>
              <w:jc w:val="both"/>
              <w:rPr>
                <w:rFonts w:ascii="Book Antiqua" w:hAnsi="Book Antiqua"/>
              </w:rPr>
            </w:pPr>
            <w:r w:rsidRPr="00E0144A">
              <w:rPr>
                <w:rFonts w:ascii="Book Antiqua" w:hAnsi="Book Antiqua"/>
              </w:rPr>
              <w:t>October 2014</w:t>
            </w:r>
          </w:p>
        </w:tc>
        <w:tc>
          <w:tcPr>
            <w:tcW w:w="1961" w:type="dxa"/>
          </w:tcPr>
          <w:p w14:paraId="5D8FB20A" w14:textId="06E74D77"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A</w:t>
            </w:r>
            <w:r w:rsidRPr="00E0144A">
              <w:rPr>
                <w:rFonts w:ascii="Book Antiqua" w:hAnsi="Book Antiqua"/>
              </w:rPr>
              <w:t>s previously mentioned</w:t>
            </w:r>
          </w:p>
        </w:tc>
      </w:tr>
      <w:tr w:rsidR="008106C2" w:rsidRPr="00E0144A" w14:paraId="43CDB01F" w14:textId="77777777" w:rsidTr="00725B70">
        <w:trPr>
          <w:trHeight w:val="307"/>
          <w:jc w:val="center"/>
        </w:trPr>
        <w:tc>
          <w:tcPr>
            <w:tcW w:w="3261" w:type="dxa"/>
          </w:tcPr>
          <w:p w14:paraId="6CA2554A" w14:textId="77777777" w:rsidR="008106C2" w:rsidRPr="00E0144A" w:rsidRDefault="008106C2" w:rsidP="00E0144A">
            <w:pPr>
              <w:spacing w:line="360" w:lineRule="auto"/>
              <w:jc w:val="both"/>
              <w:rPr>
                <w:rFonts w:ascii="Book Antiqua" w:hAnsi="Book Antiqua"/>
              </w:rPr>
            </w:pPr>
            <w:r w:rsidRPr="00E0144A">
              <w:rPr>
                <w:rFonts w:ascii="Book Antiqua" w:hAnsi="Book Antiqua"/>
              </w:rPr>
              <w:t>Canagliflozin/metformin,</w:t>
            </w:r>
            <w:r w:rsidRPr="00E0144A">
              <w:rPr>
                <w:rFonts w:ascii="Book Antiqua" w:hAnsi="Book Antiqua"/>
                <w:lang w:eastAsia="zh-CN"/>
              </w:rPr>
              <w:t xml:space="preserve"> </w:t>
            </w:r>
            <w:proofErr w:type="spellStart"/>
            <w:r w:rsidRPr="00E0144A">
              <w:rPr>
                <w:rFonts w:ascii="Book Antiqua" w:hAnsi="Book Antiqua"/>
              </w:rPr>
              <w:lastRenderedPageBreak/>
              <w:t>Invokamet</w:t>
            </w:r>
            <w:proofErr w:type="spellEnd"/>
            <w:r w:rsidRPr="00E0144A">
              <w:rPr>
                <w:rFonts w:ascii="Book Antiqua" w:hAnsi="Book Antiqua"/>
                <w:vertAlign w:val="superscript"/>
              </w:rPr>
              <w:t>®</w:t>
            </w:r>
          </w:p>
        </w:tc>
        <w:tc>
          <w:tcPr>
            <w:tcW w:w="2410" w:type="dxa"/>
          </w:tcPr>
          <w:p w14:paraId="2AAEDBEA"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Film-coated </w:t>
            </w:r>
            <w:r w:rsidRPr="00E0144A">
              <w:rPr>
                <w:rFonts w:ascii="Book Antiqua" w:hAnsi="Book Antiqua"/>
              </w:rPr>
              <w:lastRenderedPageBreak/>
              <w:t>capsule-shaped pills, 50 mg/500 mg (white), 50 mg/1000 mg (beige), 150 mg/500 mg (yellow), and 150 mg/1000 mg (purple)</w:t>
            </w:r>
          </w:p>
        </w:tc>
        <w:tc>
          <w:tcPr>
            <w:tcW w:w="1843" w:type="dxa"/>
          </w:tcPr>
          <w:p w14:paraId="1137665E"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Beginning: </w:t>
            </w:r>
            <w:r w:rsidRPr="00E0144A">
              <w:rPr>
                <w:rFonts w:ascii="Book Antiqua" w:hAnsi="Book Antiqua"/>
              </w:rPr>
              <w:lastRenderedPageBreak/>
              <w:t>With 50 mg/500 mg or 50 mg/1000 mg</w:t>
            </w:r>
            <w:r w:rsidRPr="00E0144A">
              <w:rPr>
                <w:rFonts w:ascii="Book Antiqua" w:hAnsi="Book Antiqua"/>
                <w:lang w:eastAsia="zh-CN"/>
              </w:rPr>
              <w:t xml:space="preserve">. </w:t>
            </w:r>
            <w:r w:rsidRPr="00E0144A">
              <w:rPr>
                <w:rFonts w:ascii="Book Antiqua" w:hAnsi="Book Antiqua"/>
              </w:rPr>
              <w:t>Range: 300 mg to 2000 mg.</w:t>
            </w:r>
            <w:r w:rsidRPr="00E0144A">
              <w:rPr>
                <w:rFonts w:ascii="Book Antiqua" w:hAnsi="Book Antiqua"/>
                <w:lang w:eastAsia="zh-CN"/>
              </w:rPr>
              <w:t xml:space="preserve"> </w:t>
            </w:r>
            <w:r w:rsidRPr="00E0144A">
              <w:rPr>
                <w:rFonts w:ascii="Book Antiqua" w:hAnsi="Book Antiqua"/>
              </w:rPr>
              <w:t>Taken in 2 divided quantities</w:t>
            </w:r>
          </w:p>
        </w:tc>
        <w:tc>
          <w:tcPr>
            <w:tcW w:w="1559" w:type="dxa"/>
          </w:tcPr>
          <w:p w14:paraId="155EED22"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August 2014</w:t>
            </w:r>
          </w:p>
        </w:tc>
        <w:tc>
          <w:tcPr>
            <w:tcW w:w="1961" w:type="dxa"/>
          </w:tcPr>
          <w:p w14:paraId="75BBE1AD" w14:textId="72938899"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 for</w:t>
            </w:r>
            <w:r w:rsidRPr="00E0144A">
              <w:rPr>
                <w:rFonts w:ascii="Book Antiqua" w:hAnsi="Book Antiqua"/>
              </w:rPr>
              <w:t xml:space="preserve"> </w:t>
            </w:r>
            <w:r w:rsidRPr="00E0144A">
              <w:rPr>
                <w:rFonts w:ascii="Book Antiqua" w:hAnsi="Book Antiqua"/>
              </w:rPr>
              <w:lastRenderedPageBreak/>
              <w:t>metformin and canagliflozin</w:t>
            </w:r>
          </w:p>
        </w:tc>
      </w:tr>
      <w:tr w:rsidR="008106C2" w:rsidRPr="00E0144A" w14:paraId="79AB69EA" w14:textId="77777777" w:rsidTr="00725B70">
        <w:trPr>
          <w:trHeight w:val="307"/>
          <w:jc w:val="center"/>
        </w:trPr>
        <w:tc>
          <w:tcPr>
            <w:tcW w:w="3261" w:type="dxa"/>
          </w:tcPr>
          <w:p w14:paraId="44EA5BEB"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lastRenderedPageBreak/>
              <w:t>Alogliptin</w:t>
            </w:r>
            <w:proofErr w:type="spellEnd"/>
            <w:r w:rsidRPr="00E0144A">
              <w:rPr>
                <w:rFonts w:ascii="Book Antiqua" w:hAnsi="Book Antiqua"/>
              </w:rPr>
              <w:t>/pioglitazone</w:t>
            </w:r>
            <w:r w:rsidRPr="00E0144A">
              <w:rPr>
                <w:rFonts w:ascii="Book Antiqua" w:hAnsi="Book Antiqua"/>
                <w:lang w:eastAsia="zh-CN"/>
              </w:rPr>
              <w:t xml:space="preserve">, </w:t>
            </w:r>
            <w:proofErr w:type="spellStart"/>
            <w:r w:rsidRPr="00E0144A">
              <w:rPr>
                <w:rFonts w:ascii="Book Antiqua" w:hAnsi="Book Antiqua"/>
              </w:rPr>
              <w:t>Oseni</w:t>
            </w:r>
            <w:proofErr w:type="spellEnd"/>
            <w:r w:rsidRPr="00E0144A">
              <w:rPr>
                <w:rFonts w:ascii="Book Antiqua" w:hAnsi="Book Antiqua"/>
                <w:vertAlign w:val="superscript"/>
              </w:rPr>
              <w:t>®</w:t>
            </w:r>
          </w:p>
        </w:tc>
        <w:tc>
          <w:tcPr>
            <w:tcW w:w="2410" w:type="dxa"/>
          </w:tcPr>
          <w:p w14:paraId="6DD52B39" w14:textId="2ACB9C8A" w:rsidR="008106C2" w:rsidRPr="00E0144A" w:rsidRDefault="008106C2" w:rsidP="00E0144A">
            <w:pPr>
              <w:spacing w:line="360" w:lineRule="auto"/>
              <w:jc w:val="both"/>
              <w:rPr>
                <w:rFonts w:ascii="Book Antiqua" w:hAnsi="Book Antiqua"/>
              </w:rPr>
            </w:pPr>
            <w:r w:rsidRPr="00E0144A">
              <w:rPr>
                <w:rFonts w:ascii="Book Antiqua" w:hAnsi="Book Antiqua"/>
              </w:rPr>
              <w:t>The next round of pills is available: 25 mg/45 mg (red), 25 mg/30 mg (peach), 25 mg/15 mg (yellow), 12.5 mg/15 mg (pale yellow), 12.5 mg/30 mg (pale peach), 12.5 mg/45 mg (pale red)</w:t>
            </w:r>
          </w:p>
        </w:tc>
        <w:tc>
          <w:tcPr>
            <w:tcW w:w="1843" w:type="dxa"/>
          </w:tcPr>
          <w:p w14:paraId="25E81648" w14:textId="175D3030" w:rsidR="008106C2" w:rsidRPr="00E0144A" w:rsidRDefault="008106C2" w:rsidP="00E0144A">
            <w:pPr>
              <w:spacing w:line="360" w:lineRule="auto"/>
              <w:jc w:val="both"/>
              <w:rPr>
                <w:rFonts w:ascii="Book Antiqua" w:hAnsi="Book Antiqua"/>
              </w:rPr>
            </w:pPr>
            <w:r w:rsidRPr="00E0144A">
              <w:rPr>
                <w:rFonts w:ascii="Book Antiqua" w:hAnsi="Book Antiqua"/>
              </w:rPr>
              <w:t xml:space="preserve">Initial dosage: </w:t>
            </w:r>
            <w:r w:rsidR="0060140E">
              <w:rPr>
                <w:rFonts w:ascii="Book Antiqua" w:hAnsi="Book Antiqua"/>
              </w:rPr>
              <w:t>O</w:t>
            </w:r>
            <w:r w:rsidR="0060140E" w:rsidRPr="00E0144A">
              <w:rPr>
                <w:rFonts w:ascii="Book Antiqua" w:hAnsi="Book Antiqua"/>
              </w:rPr>
              <w:t xml:space="preserve">nce </w:t>
            </w:r>
            <w:r w:rsidRPr="00E0144A">
              <w:rPr>
                <w:rFonts w:ascii="Book Antiqua" w:hAnsi="Book Antiqua"/>
              </w:rPr>
              <w:t>daily, 12.5/15 mg</w:t>
            </w:r>
            <w:r w:rsidRPr="00E0144A">
              <w:rPr>
                <w:rFonts w:ascii="Book Antiqua" w:hAnsi="Book Antiqua"/>
                <w:lang w:eastAsia="zh-CN"/>
              </w:rPr>
              <w:t xml:space="preserve">. </w:t>
            </w:r>
            <w:r w:rsidRPr="00E0144A">
              <w:rPr>
                <w:rFonts w:ascii="Book Antiqua" w:hAnsi="Book Antiqua"/>
              </w:rPr>
              <w:t>Range: 25/45 mg and higher ingested with or without food once daily</w:t>
            </w:r>
          </w:p>
        </w:tc>
        <w:tc>
          <w:tcPr>
            <w:tcW w:w="1559" w:type="dxa"/>
          </w:tcPr>
          <w:p w14:paraId="53AB8346"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2013</w:t>
            </w:r>
          </w:p>
        </w:tc>
        <w:tc>
          <w:tcPr>
            <w:tcW w:w="1961" w:type="dxa"/>
          </w:tcPr>
          <w:p w14:paraId="75D7FA54" w14:textId="22C11315"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w:t>
            </w:r>
            <w:r w:rsidRPr="00E0144A">
              <w:rPr>
                <w:rFonts w:ascii="Book Antiqua" w:hAnsi="Book Antiqua"/>
              </w:rPr>
              <w:t xml:space="preserve">ame </w:t>
            </w:r>
            <w:r w:rsidR="009275CC">
              <w:rPr>
                <w:rFonts w:ascii="Book Antiqua" w:hAnsi="Book Antiqua"/>
              </w:rPr>
              <w:t>as for</w:t>
            </w:r>
            <w:r w:rsidRPr="00E0144A">
              <w:rPr>
                <w:rFonts w:ascii="Book Antiqua" w:hAnsi="Book Antiqua"/>
              </w:rPr>
              <w:t xml:space="preserve"> pioglitazone and </w:t>
            </w:r>
            <w:proofErr w:type="spellStart"/>
            <w:r w:rsidRPr="00E0144A">
              <w:rPr>
                <w:rFonts w:ascii="Book Antiqua" w:hAnsi="Book Antiqua"/>
              </w:rPr>
              <w:t>alogliptin</w:t>
            </w:r>
            <w:proofErr w:type="spellEnd"/>
          </w:p>
        </w:tc>
      </w:tr>
      <w:tr w:rsidR="008106C2" w:rsidRPr="00E0144A" w14:paraId="5A90DEF6" w14:textId="77777777" w:rsidTr="00725B70">
        <w:trPr>
          <w:trHeight w:val="307"/>
          <w:jc w:val="center"/>
        </w:trPr>
        <w:tc>
          <w:tcPr>
            <w:tcW w:w="3261" w:type="dxa"/>
          </w:tcPr>
          <w:p w14:paraId="400B2A86"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Alogliptin</w:t>
            </w:r>
            <w:proofErr w:type="spellEnd"/>
            <w:r w:rsidRPr="00E0144A">
              <w:rPr>
                <w:rFonts w:ascii="Book Antiqua" w:hAnsi="Book Antiqua"/>
              </w:rPr>
              <w:t>/metformin,</w:t>
            </w:r>
            <w:r w:rsidRPr="00E0144A">
              <w:rPr>
                <w:rFonts w:ascii="Book Antiqua" w:hAnsi="Book Antiqua"/>
                <w:lang w:eastAsia="zh-CN"/>
              </w:rPr>
              <w:t xml:space="preserve"> </w:t>
            </w:r>
            <w:proofErr w:type="spellStart"/>
            <w:r w:rsidRPr="00E0144A">
              <w:rPr>
                <w:rFonts w:ascii="Book Antiqua" w:hAnsi="Book Antiqua"/>
              </w:rPr>
              <w:t>Kazano</w:t>
            </w:r>
            <w:proofErr w:type="spellEnd"/>
            <w:r w:rsidRPr="00E0144A">
              <w:rPr>
                <w:rFonts w:ascii="Book Antiqua" w:hAnsi="Book Antiqua"/>
                <w:vertAlign w:val="superscript"/>
              </w:rPr>
              <w:t>®</w:t>
            </w:r>
          </w:p>
        </w:tc>
        <w:tc>
          <w:tcPr>
            <w:tcW w:w="2410" w:type="dxa"/>
          </w:tcPr>
          <w:p w14:paraId="076B1B8B" w14:textId="77777777" w:rsidR="008106C2" w:rsidRPr="00E0144A" w:rsidRDefault="008106C2" w:rsidP="00E0144A">
            <w:pPr>
              <w:spacing w:line="360" w:lineRule="auto"/>
              <w:jc w:val="both"/>
              <w:rPr>
                <w:rFonts w:ascii="Book Antiqua" w:hAnsi="Book Antiqua"/>
              </w:rPr>
            </w:pPr>
            <w:r w:rsidRPr="00E0144A">
              <w:rPr>
                <w:rFonts w:ascii="Book Antiqua" w:hAnsi="Book Antiqua"/>
              </w:rPr>
              <w:t>Oblong pills, 12.5 mg/1000 mg (pale yellow), 12.5 mg/500 mg (pale yellow)</w:t>
            </w:r>
          </w:p>
        </w:tc>
        <w:tc>
          <w:tcPr>
            <w:tcW w:w="1843" w:type="dxa"/>
          </w:tcPr>
          <w:p w14:paraId="330C5433"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12.5 mg/500 mg once or twice every day</w:t>
            </w:r>
            <w:r w:rsidRPr="00E0144A">
              <w:rPr>
                <w:rFonts w:ascii="Book Antiqua" w:hAnsi="Book Antiqua"/>
                <w:lang w:eastAsia="zh-CN"/>
              </w:rPr>
              <w:t xml:space="preserve">. </w:t>
            </w:r>
            <w:r w:rsidRPr="00E0144A">
              <w:rPr>
                <w:rFonts w:ascii="Book Antiqua" w:hAnsi="Book Antiqua"/>
              </w:rPr>
              <w:t>Maximum range: 25/2000 taken with meals twice a day</w:t>
            </w:r>
          </w:p>
        </w:tc>
        <w:tc>
          <w:tcPr>
            <w:tcW w:w="1559" w:type="dxa"/>
          </w:tcPr>
          <w:p w14:paraId="7B0704E9"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2013</w:t>
            </w:r>
          </w:p>
        </w:tc>
        <w:tc>
          <w:tcPr>
            <w:tcW w:w="1961" w:type="dxa"/>
          </w:tcPr>
          <w:p w14:paraId="57545D6C" w14:textId="4B6B4032"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 xml:space="preserve">Same as for </w:t>
            </w:r>
            <w:proofErr w:type="spellStart"/>
            <w:r w:rsidR="009275CC">
              <w:rPr>
                <w:rFonts w:ascii="Book Antiqua" w:hAnsi="Book Antiqua"/>
              </w:rPr>
              <w:t>a</w:t>
            </w:r>
            <w:r w:rsidR="009275CC" w:rsidRPr="00E0144A">
              <w:rPr>
                <w:rFonts w:ascii="Book Antiqua" w:hAnsi="Book Antiqua"/>
              </w:rPr>
              <w:t>logliptin</w:t>
            </w:r>
            <w:proofErr w:type="spellEnd"/>
            <w:r w:rsidR="009275CC" w:rsidRPr="00E0144A">
              <w:rPr>
                <w:rFonts w:ascii="Book Antiqua" w:hAnsi="Book Antiqua"/>
              </w:rPr>
              <w:t xml:space="preserve"> </w:t>
            </w:r>
            <w:r w:rsidRPr="00E0144A">
              <w:rPr>
                <w:rFonts w:ascii="Book Antiqua" w:hAnsi="Book Antiqua"/>
              </w:rPr>
              <w:t xml:space="preserve">and metformin </w:t>
            </w:r>
          </w:p>
        </w:tc>
      </w:tr>
      <w:tr w:rsidR="008106C2" w:rsidRPr="00E0144A" w14:paraId="66E820BC" w14:textId="77777777" w:rsidTr="00725B70">
        <w:trPr>
          <w:trHeight w:val="307"/>
          <w:jc w:val="center"/>
        </w:trPr>
        <w:tc>
          <w:tcPr>
            <w:tcW w:w="3261" w:type="dxa"/>
          </w:tcPr>
          <w:p w14:paraId="02C65E56"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Linagliptin/metformin,</w:t>
            </w:r>
            <w:r w:rsidRPr="00E0144A">
              <w:rPr>
                <w:rFonts w:ascii="Book Antiqua" w:hAnsi="Book Antiqua"/>
                <w:lang w:eastAsia="zh-CN"/>
              </w:rPr>
              <w:t xml:space="preserve"> </w:t>
            </w:r>
            <w:proofErr w:type="spellStart"/>
            <w:r w:rsidRPr="00E0144A">
              <w:rPr>
                <w:rFonts w:ascii="Book Antiqua" w:hAnsi="Book Antiqua"/>
              </w:rPr>
              <w:t>Jentadueto</w:t>
            </w:r>
            <w:proofErr w:type="spellEnd"/>
            <w:r w:rsidRPr="00E0144A">
              <w:rPr>
                <w:rFonts w:ascii="Book Antiqua" w:hAnsi="Book Antiqua"/>
                <w:vertAlign w:val="superscript"/>
              </w:rPr>
              <w:t>®</w:t>
            </w:r>
          </w:p>
        </w:tc>
        <w:tc>
          <w:tcPr>
            <w:tcW w:w="2410" w:type="dxa"/>
          </w:tcPr>
          <w:p w14:paraId="0F1DA9FD" w14:textId="77777777" w:rsidR="008106C2" w:rsidRPr="00E0144A" w:rsidRDefault="008106C2" w:rsidP="00E0144A">
            <w:pPr>
              <w:spacing w:line="360" w:lineRule="auto"/>
              <w:jc w:val="both"/>
              <w:rPr>
                <w:rFonts w:ascii="Book Antiqua" w:hAnsi="Book Antiqua"/>
              </w:rPr>
            </w:pPr>
            <w:r w:rsidRPr="00E0144A">
              <w:rPr>
                <w:rFonts w:ascii="Book Antiqua" w:hAnsi="Book Antiqua"/>
              </w:rPr>
              <w:t>Oval pills with dosages of 2.5 mg/1000 mg (light pink), 2.5 mg/850 mg (light orange), and 2.5 mg/500 mg (golden yellow)</w:t>
            </w:r>
          </w:p>
        </w:tc>
        <w:tc>
          <w:tcPr>
            <w:tcW w:w="1843" w:type="dxa"/>
          </w:tcPr>
          <w:p w14:paraId="000F10DB"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dosage: 2 times a day with food, 2.5 mg/500 mg.</w:t>
            </w:r>
            <w:r w:rsidRPr="00E0144A">
              <w:rPr>
                <w:rFonts w:ascii="Book Antiqua" w:hAnsi="Book Antiqua"/>
                <w:lang w:eastAsia="zh-CN"/>
              </w:rPr>
              <w:t xml:space="preserve"> </w:t>
            </w:r>
            <w:r w:rsidRPr="00E0144A">
              <w:rPr>
                <w:rFonts w:ascii="Book Antiqua" w:hAnsi="Book Antiqua"/>
              </w:rPr>
              <w:t>Range: Twice daily dosages of up to 2.5 mg/1000 mg</w:t>
            </w:r>
            <w:r w:rsidRPr="00E0144A">
              <w:rPr>
                <w:rFonts w:ascii="Book Antiqua" w:hAnsi="Book Antiqua"/>
                <w:lang w:eastAsia="zh-CN"/>
              </w:rPr>
              <w:t xml:space="preserve"> </w:t>
            </w:r>
            <w:r w:rsidRPr="00E0144A">
              <w:rPr>
                <w:rFonts w:ascii="Book Antiqua" w:hAnsi="Book Antiqua"/>
              </w:rPr>
              <w:t>food</w:t>
            </w:r>
          </w:p>
        </w:tc>
        <w:tc>
          <w:tcPr>
            <w:tcW w:w="1559" w:type="dxa"/>
          </w:tcPr>
          <w:p w14:paraId="5D063FAE"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2012</w:t>
            </w:r>
          </w:p>
        </w:tc>
        <w:tc>
          <w:tcPr>
            <w:tcW w:w="1961" w:type="dxa"/>
          </w:tcPr>
          <w:p w14:paraId="53C5D0CD" w14:textId="1D5D7FDF"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 for</w:t>
            </w:r>
            <w:r w:rsidR="009275CC" w:rsidRPr="00E0144A">
              <w:rPr>
                <w:rFonts w:ascii="Book Antiqua" w:hAnsi="Book Antiqua"/>
              </w:rPr>
              <w:t xml:space="preserve"> </w:t>
            </w:r>
            <w:r w:rsidRPr="00E0144A">
              <w:rPr>
                <w:rFonts w:ascii="Book Antiqua" w:hAnsi="Book Antiqua"/>
              </w:rPr>
              <w:t>linagliptin and metformin</w:t>
            </w:r>
          </w:p>
        </w:tc>
      </w:tr>
      <w:tr w:rsidR="008106C2" w:rsidRPr="00E0144A" w14:paraId="4F415EA1" w14:textId="77777777" w:rsidTr="008106C2">
        <w:trPr>
          <w:trHeight w:val="307"/>
          <w:jc w:val="center"/>
        </w:trPr>
        <w:tc>
          <w:tcPr>
            <w:tcW w:w="3261" w:type="dxa"/>
          </w:tcPr>
          <w:p w14:paraId="723CCB73" w14:textId="77777777" w:rsidR="008106C2" w:rsidRPr="00E0144A" w:rsidRDefault="008106C2" w:rsidP="00E0144A">
            <w:pPr>
              <w:spacing w:line="360" w:lineRule="auto"/>
              <w:jc w:val="both"/>
              <w:rPr>
                <w:rFonts w:ascii="Book Antiqua" w:hAnsi="Book Antiqua"/>
              </w:rPr>
            </w:pPr>
            <w:r w:rsidRPr="00E0144A">
              <w:rPr>
                <w:rFonts w:ascii="Book Antiqua" w:hAnsi="Book Antiqua"/>
              </w:rPr>
              <w:t>Sitagliptin/metformin</w:t>
            </w:r>
            <w:r w:rsidRPr="00E0144A">
              <w:rPr>
                <w:rFonts w:ascii="Book Antiqua" w:hAnsi="Book Antiqua"/>
                <w:lang w:eastAsia="zh-CN"/>
              </w:rPr>
              <w:t xml:space="preserve">, </w:t>
            </w:r>
            <w:r w:rsidRPr="00E0144A">
              <w:rPr>
                <w:rFonts w:ascii="Book Antiqua" w:hAnsi="Book Antiqua"/>
              </w:rPr>
              <w:t>Janumet XR</w:t>
            </w:r>
            <w:r w:rsidRPr="00E0144A">
              <w:rPr>
                <w:rFonts w:ascii="Book Antiqua" w:hAnsi="Book Antiqua"/>
                <w:vertAlign w:val="superscript"/>
              </w:rPr>
              <w:t>®</w:t>
            </w:r>
          </w:p>
        </w:tc>
        <w:tc>
          <w:tcPr>
            <w:tcW w:w="2410" w:type="dxa"/>
          </w:tcPr>
          <w:p w14:paraId="2155DDFC" w14:textId="77777777" w:rsidR="008106C2" w:rsidRPr="00E0144A" w:rsidRDefault="008106C2" w:rsidP="00E0144A">
            <w:pPr>
              <w:spacing w:line="360" w:lineRule="auto"/>
              <w:jc w:val="both"/>
              <w:rPr>
                <w:rFonts w:ascii="Book Antiqua" w:hAnsi="Book Antiqua"/>
              </w:rPr>
            </w:pPr>
            <w:r w:rsidRPr="00E0144A">
              <w:rPr>
                <w:rFonts w:ascii="Book Antiqua" w:hAnsi="Book Antiqua"/>
              </w:rPr>
              <w:t>Oval pills, 50 mg/500 mg (light blue), 50 mg/1000 mg (light green), and 100 mg/1000 mg (blue)</w:t>
            </w:r>
          </w:p>
        </w:tc>
        <w:tc>
          <w:tcPr>
            <w:tcW w:w="1843" w:type="dxa"/>
          </w:tcPr>
          <w:p w14:paraId="7631D2E7"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100 mg/1000 mg every day.</w:t>
            </w:r>
            <w:r w:rsidRPr="00E0144A">
              <w:rPr>
                <w:rFonts w:ascii="Book Antiqua" w:hAnsi="Book Antiqua"/>
                <w:lang w:eastAsia="zh-CN"/>
              </w:rPr>
              <w:t xml:space="preserve"> </w:t>
            </w:r>
            <w:r w:rsidRPr="00E0144A">
              <w:rPr>
                <w:rFonts w:ascii="Book Antiqua" w:hAnsi="Book Antiqua"/>
              </w:rPr>
              <w:t>Maximum daily dose: 100 mg/2000 mg.</w:t>
            </w:r>
            <w:r w:rsidRPr="00E0144A">
              <w:rPr>
                <w:rFonts w:ascii="Book Antiqua" w:hAnsi="Book Antiqua"/>
                <w:lang w:eastAsia="zh-CN"/>
              </w:rPr>
              <w:t xml:space="preserve"> </w:t>
            </w:r>
            <w:r w:rsidRPr="00E0144A">
              <w:rPr>
                <w:rFonts w:ascii="Book Antiqua" w:hAnsi="Book Antiqua"/>
              </w:rPr>
              <w:t>Dosage: Once every day</w:t>
            </w:r>
          </w:p>
        </w:tc>
        <w:tc>
          <w:tcPr>
            <w:tcW w:w="1559" w:type="dxa"/>
          </w:tcPr>
          <w:p w14:paraId="7074D742" w14:textId="77777777" w:rsidR="008106C2" w:rsidRPr="00E0144A" w:rsidRDefault="008106C2" w:rsidP="00E0144A">
            <w:pPr>
              <w:spacing w:line="360" w:lineRule="auto"/>
              <w:jc w:val="both"/>
              <w:rPr>
                <w:rFonts w:ascii="Book Antiqua" w:hAnsi="Book Antiqua"/>
              </w:rPr>
            </w:pPr>
            <w:r w:rsidRPr="00E0144A">
              <w:rPr>
                <w:rFonts w:ascii="Book Antiqua" w:hAnsi="Book Antiqua"/>
              </w:rPr>
              <w:t>February 2012</w:t>
            </w:r>
          </w:p>
        </w:tc>
        <w:tc>
          <w:tcPr>
            <w:tcW w:w="1961" w:type="dxa"/>
          </w:tcPr>
          <w:p w14:paraId="4D72FC2E" w14:textId="44126188"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 for</w:t>
            </w:r>
            <w:r w:rsidRPr="00E0144A">
              <w:rPr>
                <w:rFonts w:ascii="Book Antiqua" w:hAnsi="Book Antiqua"/>
              </w:rPr>
              <w:t xml:space="preserve"> sitagliptin and metformin </w:t>
            </w:r>
          </w:p>
        </w:tc>
      </w:tr>
      <w:tr w:rsidR="008106C2" w:rsidRPr="00E0144A" w14:paraId="66C00968" w14:textId="77777777" w:rsidTr="008106C2">
        <w:trPr>
          <w:trHeight w:val="307"/>
          <w:jc w:val="center"/>
        </w:trPr>
        <w:tc>
          <w:tcPr>
            <w:tcW w:w="3261" w:type="dxa"/>
            <w:tcBorders>
              <w:bottom w:val="single" w:sz="4" w:space="0" w:color="auto"/>
            </w:tcBorders>
          </w:tcPr>
          <w:p w14:paraId="19D8323D"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Saxagliptin</w:t>
            </w:r>
            <w:proofErr w:type="spellEnd"/>
            <w:r w:rsidRPr="00E0144A">
              <w:rPr>
                <w:rFonts w:ascii="Book Antiqua" w:hAnsi="Book Antiqua"/>
              </w:rPr>
              <w:t>/metformin XR</w:t>
            </w:r>
            <w:r w:rsidRPr="00E0144A">
              <w:rPr>
                <w:rFonts w:ascii="Book Antiqua" w:hAnsi="Book Antiqua"/>
                <w:lang w:eastAsia="zh-CN"/>
              </w:rPr>
              <w:t xml:space="preserve">, </w:t>
            </w:r>
            <w:proofErr w:type="spellStart"/>
            <w:r w:rsidRPr="00E0144A">
              <w:rPr>
                <w:rFonts w:ascii="Book Antiqua" w:hAnsi="Book Antiqua"/>
              </w:rPr>
              <w:t>Kombiglyze</w:t>
            </w:r>
            <w:proofErr w:type="spellEnd"/>
            <w:r w:rsidRPr="00E0144A">
              <w:rPr>
                <w:rFonts w:ascii="Book Antiqua" w:hAnsi="Book Antiqua"/>
              </w:rPr>
              <w:t xml:space="preserve"> XR</w:t>
            </w:r>
            <w:r w:rsidRPr="00E0144A">
              <w:rPr>
                <w:rFonts w:ascii="Book Antiqua" w:hAnsi="Book Antiqua"/>
                <w:vertAlign w:val="superscript"/>
              </w:rPr>
              <w:t>®</w:t>
            </w:r>
          </w:p>
        </w:tc>
        <w:tc>
          <w:tcPr>
            <w:tcW w:w="2410" w:type="dxa"/>
            <w:tcBorders>
              <w:bottom w:val="single" w:sz="4" w:space="0" w:color="auto"/>
            </w:tcBorders>
          </w:tcPr>
          <w:p w14:paraId="160C0948" w14:textId="77777777" w:rsidR="008106C2" w:rsidRPr="00E0144A" w:rsidRDefault="008106C2" w:rsidP="00E0144A">
            <w:pPr>
              <w:spacing w:line="360" w:lineRule="auto"/>
              <w:jc w:val="both"/>
              <w:rPr>
                <w:rFonts w:ascii="Book Antiqua" w:hAnsi="Book Antiqua"/>
              </w:rPr>
            </w:pPr>
            <w:r w:rsidRPr="00E0144A">
              <w:rPr>
                <w:rFonts w:ascii="Book Antiqua" w:hAnsi="Book Antiqua"/>
              </w:rPr>
              <w:t>Capsule-shaped pills contain 2.5 mg/1000 mg (pale yellow to light yellow), 5 mg/1000 mg (pink), and 5 mg/500 mg (golden brown to brown)</w:t>
            </w:r>
          </w:p>
        </w:tc>
        <w:tc>
          <w:tcPr>
            <w:tcW w:w="1843" w:type="dxa"/>
            <w:tcBorders>
              <w:bottom w:val="single" w:sz="4" w:space="0" w:color="auto"/>
            </w:tcBorders>
          </w:tcPr>
          <w:p w14:paraId="66CCCEB2" w14:textId="77777777" w:rsidR="008106C2" w:rsidRPr="00E0144A" w:rsidRDefault="008106C2" w:rsidP="00E0144A">
            <w:pPr>
              <w:spacing w:line="360" w:lineRule="auto"/>
              <w:jc w:val="both"/>
              <w:rPr>
                <w:rFonts w:ascii="Book Antiqua" w:hAnsi="Book Antiqua"/>
                <w:lang w:eastAsia="zh-CN"/>
              </w:rPr>
            </w:pPr>
            <w:r w:rsidRPr="00E0144A">
              <w:rPr>
                <w:rFonts w:ascii="Book Antiqua" w:hAnsi="Book Antiqua"/>
              </w:rPr>
              <w:t>Starting dose: 5 mg/500 mg or 5 mg/1000 mg once daily.</w:t>
            </w:r>
            <w:r w:rsidRPr="00E0144A">
              <w:rPr>
                <w:rFonts w:ascii="Book Antiqua" w:hAnsi="Book Antiqua"/>
                <w:lang w:eastAsia="zh-CN"/>
              </w:rPr>
              <w:t xml:space="preserve"> </w:t>
            </w:r>
            <w:r w:rsidRPr="00E0144A">
              <w:rPr>
                <w:rFonts w:ascii="Book Antiqua" w:hAnsi="Book Antiqua"/>
              </w:rPr>
              <w:t xml:space="preserve">Maximum dose: 5 </w:t>
            </w:r>
            <w:proofErr w:type="spellStart"/>
            <w:r w:rsidRPr="00E0144A">
              <w:rPr>
                <w:rFonts w:ascii="Book Antiqua" w:hAnsi="Book Antiqua"/>
              </w:rPr>
              <w:t>milligrammes</w:t>
            </w:r>
            <w:proofErr w:type="spellEnd"/>
            <w:r w:rsidRPr="00E0144A">
              <w:rPr>
                <w:rFonts w:ascii="Book Antiqua" w:hAnsi="Book Antiqua"/>
              </w:rPr>
              <w:t>/2000 mg</w:t>
            </w:r>
            <w:r w:rsidRPr="00E0144A">
              <w:rPr>
                <w:rFonts w:ascii="Book Antiqua" w:hAnsi="Book Antiqua"/>
                <w:lang w:eastAsia="zh-CN"/>
              </w:rPr>
              <w:t xml:space="preserve">. </w:t>
            </w:r>
            <w:r w:rsidRPr="00E0144A">
              <w:rPr>
                <w:rFonts w:ascii="Book Antiqua" w:hAnsi="Book Antiqua"/>
              </w:rPr>
              <w:t>Dosage: Once every day</w:t>
            </w:r>
          </w:p>
        </w:tc>
        <w:tc>
          <w:tcPr>
            <w:tcW w:w="1559" w:type="dxa"/>
            <w:tcBorders>
              <w:bottom w:val="single" w:sz="4" w:space="0" w:color="auto"/>
            </w:tcBorders>
          </w:tcPr>
          <w:p w14:paraId="5A225DB3" w14:textId="77777777" w:rsidR="008106C2" w:rsidRPr="00E0144A" w:rsidRDefault="008106C2" w:rsidP="00E0144A">
            <w:pPr>
              <w:spacing w:line="360" w:lineRule="auto"/>
              <w:jc w:val="both"/>
              <w:rPr>
                <w:rFonts w:ascii="Book Antiqua" w:hAnsi="Book Antiqua"/>
              </w:rPr>
            </w:pPr>
            <w:r w:rsidRPr="00E0144A">
              <w:rPr>
                <w:rFonts w:ascii="Book Antiqua" w:hAnsi="Book Antiqua"/>
              </w:rPr>
              <w:t>November 2010</w:t>
            </w:r>
          </w:p>
        </w:tc>
        <w:tc>
          <w:tcPr>
            <w:tcW w:w="1961" w:type="dxa"/>
            <w:tcBorders>
              <w:bottom w:val="single" w:sz="4" w:space="0" w:color="auto"/>
            </w:tcBorders>
          </w:tcPr>
          <w:p w14:paraId="73719077" w14:textId="10346571"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w:t>
            </w:r>
            <w:r w:rsidRPr="00E0144A">
              <w:rPr>
                <w:rFonts w:ascii="Book Antiqua" w:hAnsi="Book Antiqua"/>
              </w:rPr>
              <w:t xml:space="preserve"> for metformin and </w:t>
            </w:r>
            <w:proofErr w:type="spellStart"/>
            <w:r w:rsidRPr="00E0144A">
              <w:rPr>
                <w:rFonts w:ascii="Book Antiqua" w:hAnsi="Book Antiqua"/>
              </w:rPr>
              <w:t>saxagliptin</w:t>
            </w:r>
            <w:proofErr w:type="spellEnd"/>
          </w:p>
        </w:tc>
      </w:tr>
    </w:tbl>
    <w:p w14:paraId="7035D570" w14:textId="1EC4A6C9"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SE: </w:t>
      </w:r>
      <w:r w:rsidR="009275CC">
        <w:rPr>
          <w:rFonts w:ascii="Book Antiqua" w:hAnsi="Book Antiqua"/>
        </w:rPr>
        <w:t>S</w:t>
      </w:r>
      <w:r w:rsidRPr="00E0144A">
        <w:rPr>
          <w:rFonts w:ascii="Book Antiqua" w:hAnsi="Book Antiqua"/>
        </w:rPr>
        <w:t>ide effects</w:t>
      </w:r>
      <w:r w:rsidR="009275CC">
        <w:rPr>
          <w:rFonts w:ascii="Book Antiqua" w:hAnsi="Book Antiqua"/>
        </w:rPr>
        <w:t>;</w:t>
      </w:r>
      <w:r w:rsidRPr="00E0144A">
        <w:rPr>
          <w:rFonts w:ascii="Book Antiqua" w:hAnsi="Book Antiqua"/>
        </w:rPr>
        <w:t xml:space="preserve"> SFUs: Sulfonylureas; TZD: Thiazolidinediones; GLP: </w:t>
      </w:r>
      <w:r w:rsidR="003C48D0" w:rsidRPr="00E0144A">
        <w:rPr>
          <w:rFonts w:ascii="Book Antiqua" w:hAnsi="Book Antiqua"/>
        </w:rPr>
        <w:t>Glucagon-like peptide</w:t>
      </w:r>
      <w:r w:rsidRPr="00E0144A">
        <w:rPr>
          <w:rFonts w:ascii="Book Antiqua" w:hAnsi="Book Antiqua"/>
        </w:rPr>
        <w:t>; DDP:</w:t>
      </w:r>
      <w:r w:rsidR="003C48D0" w:rsidRPr="00E0144A">
        <w:rPr>
          <w:rFonts w:ascii="Book Antiqua" w:hAnsi="Book Antiqua"/>
        </w:rPr>
        <w:t xml:space="preserve"> Dipeptidyl peptidase</w:t>
      </w:r>
      <w:r w:rsidRPr="00E0144A">
        <w:rPr>
          <w:rFonts w:ascii="Book Antiqua" w:hAnsi="Book Antiqua"/>
        </w:rPr>
        <w:t>; UTI:</w:t>
      </w:r>
      <w:r w:rsidR="000B48EE" w:rsidRPr="00E0144A">
        <w:rPr>
          <w:rFonts w:ascii="Book Antiqua" w:hAnsi="Book Antiqua"/>
        </w:rPr>
        <w:t xml:space="preserve"> Urinary tract infection</w:t>
      </w:r>
      <w:r w:rsidRPr="00E0144A">
        <w:rPr>
          <w:rFonts w:ascii="Book Antiqua" w:hAnsi="Book Antiqua"/>
        </w:rPr>
        <w:t>; ER:</w:t>
      </w:r>
      <w:r w:rsidR="008973B1" w:rsidRPr="00E0144A">
        <w:rPr>
          <w:rFonts w:ascii="Book Antiqua" w:hAnsi="Book Antiqua"/>
        </w:rPr>
        <w:t xml:space="preserve"> Extended release</w:t>
      </w:r>
      <w:r w:rsidRPr="00E0144A">
        <w:rPr>
          <w:rFonts w:ascii="Book Antiqua" w:hAnsi="Book Antiqua"/>
        </w:rPr>
        <w:t>; FDA: Food and Drug Administration.</w:t>
      </w:r>
    </w:p>
    <w:p w14:paraId="19CBA6FF" w14:textId="77777777" w:rsidR="000570D8" w:rsidRPr="00E0144A" w:rsidRDefault="000570D8" w:rsidP="00E0144A">
      <w:pPr>
        <w:spacing w:line="360" w:lineRule="auto"/>
        <w:jc w:val="both"/>
        <w:rPr>
          <w:rFonts w:ascii="Book Antiqua" w:hAnsi="Book Antiqua"/>
        </w:rPr>
      </w:pPr>
    </w:p>
    <w:p w14:paraId="3623A49A" w14:textId="77777777" w:rsidR="00A84325" w:rsidRPr="00E0144A" w:rsidRDefault="00A84325" w:rsidP="00E0144A">
      <w:pPr>
        <w:spacing w:line="360" w:lineRule="auto"/>
        <w:jc w:val="both"/>
        <w:rPr>
          <w:rFonts w:ascii="Book Antiqua" w:hAnsi="Book Antiqua"/>
        </w:rPr>
        <w:sectPr w:rsidR="00A84325" w:rsidRPr="00E0144A">
          <w:pgSz w:w="12240" w:h="15840"/>
          <w:pgMar w:top="1440" w:right="1440" w:bottom="1440" w:left="1440" w:header="720" w:footer="720" w:gutter="0"/>
          <w:cols w:space="720"/>
          <w:docGrid w:linePitch="360"/>
        </w:sectPr>
      </w:pPr>
    </w:p>
    <w:p w14:paraId="106E6FCE" w14:textId="0738A984" w:rsidR="00A84325" w:rsidRPr="00E0144A" w:rsidRDefault="00A84325" w:rsidP="00E0144A">
      <w:pPr>
        <w:spacing w:line="360" w:lineRule="auto"/>
        <w:jc w:val="both"/>
        <w:rPr>
          <w:rFonts w:ascii="Book Antiqua" w:hAnsi="Book Antiqua"/>
          <w:b/>
          <w:bCs/>
        </w:rPr>
      </w:pPr>
      <w:r w:rsidRPr="00E0144A">
        <w:rPr>
          <w:rFonts w:ascii="Book Antiqua" w:hAnsi="Book Antiqua"/>
          <w:b/>
          <w:bCs/>
        </w:rPr>
        <w:lastRenderedPageBreak/>
        <w:t xml:space="preserve">Table 2 </w:t>
      </w:r>
      <w:r w:rsidR="009275CC">
        <w:rPr>
          <w:rFonts w:ascii="Book Antiqua" w:hAnsi="Book Antiqua"/>
          <w:b/>
          <w:bCs/>
        </w:rPr>
        <w:t>R</w:t>
      </w:r>
      <w:r w:rsidRPr="00E0144A">
        <w:rPr>
          <w:rFonts w:ascii="Book Antiqua" w:hAnsi="Book Antiqua"/>
          <w:b/>
          <w:bCs/>
        </w:rPr>
        <w:t>ecently developed novel antidiabetic targets and their method of activities</w:t>
      </w:r>
    </w:p>
    <w:tbl>
      <w:tblPr>
        <w:tblW w:w="10914" w:type="dxa"/>
        <w:jc w:val="center"/>
        <w:tblLook w:val="04A0" w:firstRow="1" w:lastRow="0" w:firstColumn="1" w:lastColumn="0" w:noHBand="0" w:noVBand="1"/>
      </w:tblPr>
      <w:tblGrid>
        <w:gridCol w:w="2662"/>
        <w:gridCol w:w="2011"/>
        <w:gridCol w:w="2914"/>
        <w:gridCol w:w="2444"/>
        <w:gridCol w:w="883"/>
      </w:tblGrid>
      <w:tr w:rsidR="00A84325" w:rsidRPr="00E0144A" w14:paraId="49563002" w14:textId="2D82427E" w:rsidTr="00A84325">
        <w:trPr>
          <w:trHeight w:val="409"/>
          <w:jc w:val="center"/>
        </w:trPr>
        <w:tc>
          <w:tcPr>
            <w:tcW w:w="2662" w:type="dxa"/>
            <w:tcBorders>
              <w:top w:val="single" w:sz="4" w:space="0" w:color="auto"/>
              <w:bottom w:val="single" w:sz="4" w:space="0" w:color="auto"/>
            </w:tcBorders>
          </w:tcPr>
          <w:p w14:paraId="325D92EF" w14:textId="77777777" w:rsidR="00A84325" w:rsidRPr="00E0144A" w:rsidRDefault="00A84325" w:rsidP="00E0144A">
            <w:pPr>
              <w:spacing w:line="360" w:lineRule="auto"/>
              <w:jc w:val="both"/>
              <w:rPr>
                <w:rFonts w:ascii="Book Antiqua" w:hAnsi="Book Antiqua"/>
                <w:b/>
                <w:bCs/>
              </w:rPr>
            </w:pPr>
            <w:r w:rsidRPr="00E0144A">
              <w:rPr>
                <w:rFonts w:ascii="Book Antiqua" w:hAnsi="Book Antiqua"/>
                <w:b/>
                <w:bCs/>
              </w:rPr>
              <w:t>Nature</w:t>
            </w:r>
          </w:p>
        </w:tc>
        <w:tc>
          <w:tcPr>
            <w:tcW w:w="2011" w:type="dxa"/>
            <w:tcBorders>
              <w:top w:val="single" w:sz="4" w:space="0" w:color="auto"/>
              <w:bottom w:val="single" w:sz="4" w:space="0" w:color="auto"/>
            </w:tcBorders>
          </w:tcPr>
          <w:p w14:paraId="4ADA9BF0" w14:textId="310C8031" w:rsidR="00A84325" w:rsidRPr="00E0144A" w:rsidRDefault="00A84325" w:rsidP="00E0144A">
            <w:pPr>
              <w:spacing w:line="360" w:lineRule="auto"/>
              <w:jc w:val="both"/>
              <w:rPr>
                <w:rFonts w:ascii="Book Antiqua" w:hAnsi="Book Antiqua"/>
                <w:b/>
                <w:bCs/>
              </w:rPr>
            </w:pPr>
            <w:r w:rsidRPr="00E0144A">
              <w:rPr>
                <w:rFonts w:ascii="Book Antiqua" w:hAnsi="Book Antiqua"/>
                <w:b/>
                <w:bCs/>
              </w:rPr>
              <w:t>Special targets</w:t>
            </w:r>
          </w:p>
        </w:tc>
        <w:tc>
          <w:tcPr>
            <w:tcW w:w="2914" w:type="dxa"/>
            <w:tcBorders>
              <w:top w:val="single" w:sz="4" w:space="0" w:color="auto"/>
              <w:bottom w:val="single" w:sz="4" w:space="0" w:color="auto"/>
            </w:tcBorders>
          </w:tcPr>
          <w:p w14:paraId="3F9D1A1C" w14:textId="77777777" w:rsidR="00A84325" w:rsidRPr="00E0144A" w:rsidRDefault="00A84325" w:rsidP="00E0144A">
            <w:pPr>
              <w:spacing w:line="360" w:lineRule="auto"/>
              <w:jc w:val="both"/>
              <w:rPr>
                <w:rFonts w:ascii="Book Antiqua" w:hAnsi="Book Antiqua"/>
                <w:b/>
                <w:bCs/>
              </w:rPr>
            </w:pPr>
            <w:r w:rsidRPr="00E0144A">
              <w:rPr>
                <w:rFonts w:ascii="Book Antiqua" w:hAnsi="Book Antiqua"/>
                <w:b/>
                <w:bCs/>
              </w:rPr>
              <w:t>Diabetics</w:t>
            </w:r>
          </w:p>
        </w:tc>
        <w:tc>
          <w:tcPr>
            <w:tcW w:w="2444" w:type="dxa"/>
            <w:tcBorders>
              <w:top w:val="single" w:sz="4" w:space="0" w:color="auto"/>
              <w:bottom w:val="single" w:sz="4" w:space="0" w:color="auto"/>
            </w:tcBorders>
          </w:tcPr>
          <w:p w14:paraId="08FF686F" w14:textId="77777777" w:rsidR="00A84325" w:rsidRPr="00E0144A" w:rsidRDefault="00A84325" w:rsidP="00E0144A">
            <w:pPr>
              <w:spacing w:line="360" w:lineRule="auto"/>
              <w:jc w:val="both"/>
              <w:rPr>
                <w:rFonts w:ascii="Book Antiqua" w:hAnsi="Book Antiqua"/>
                <w:b/>
                <w:bCs/>
              </w:rPr>
            </w:pPr>
            <w:r w:rsidRPr="00E0144A">
              <w:rPr>
                <w:rFonts w:ascii="Book Antiqua" w:hAnsi="Book Antiqua"/>
                <w:b/>
                <w:bCs/>
              </w:rPr>
              <w:t>Method of activity</w:t>
            </w:r>
          </w:p>
        </w:tc>
        <w:tc>
          <w:tcPr>
            <w:tcW w:w="883" w:type="dxa"/>
            <w:tcBorders>
              <w:top w:val="single" w:sz="4" w:space="0" w:color="auto"/>
              <w:bottom w:val="single" w:sz="4" w:space="0" w:color="auto"/>
            </w:tcBorders>
          </w:tcPr>
          <w:p w14:paraId="4ECEA502" w14:textId="23CBF1D0" w:rsidR="00A84325" w:rsidRPr="00E0144A" w:rsidRDefault="00A84325" w:rsidP="00E0144A">
            <w:pPr>
              <w:spacing w:line="360" w:lineRule="auto"/>
              <w:jc w:val="both"/>
              <w:rPr>
                <w:rFonts w:ascii="Book Antiqua" w:hAnsi="Book Antiqua"/>
                <w:b/>
                <w:bCs/>
              </w:rPr>
            </w:pPr>
            <w:r w:rsidRPr="00E0144A">
              <w:rPr>
                <w:rFonts w:ascii="Book Antiqua" w:hAnsi="Book Antiqua"/>
                <w:b/>
                <w:bCs/>
              </w:rPr>
              <w:t>Ref</w:t>
            </w:r>
            <w:r w:rsidR="009275CC">
              <w:rPr>
                <w:rFonts w:ascii="Book Antiqua" w:hAnsi="Book Antiqua"/>
                <w:b/>
                <w:bCs/>
              </w:rPr>
              <w:t>s</w:t>
            </w:r>
          </w:p>
        </w:tc>
      </w:tr>
      <w:tr w:rsidR="00A84325" w:rsidRPr="00E0144A" w14:paraId="79A5E6CC" w14:textId="4FA0D761" w:rsidTr="00A84325">
        <w:trPr>
          <w:trHeight w:val="700"/>
          <w:jc w:val="center"/>
        </w:trPr>
        <w:tc>
          <w:tcPr>
            <w:tcW w:w="2662" w:type="dxa"/>
            <w:tcBorders>
              <w:top w:val="single" w:sz="4" w:space="0" w:color="auto"/>
            </w:tcBorders>
          </w:tcPr>
          <w:p w14:paraId="683BCF43" w14:textId="77777777" w:rsidR="00A84325" w:rsidRPr="00E0144A" w:rsidRDefault="00A84325" w:rsidP="00E0144A">
            <w:pPr>
              <w:spacing w:line="360" w:lineRule="auto"/>
              <w:jc w:val="both"/>
              <w:rPr>
                <w:rFonts w:ascii="Book Antiqua" w:hAnsi="Book Antiqua"/>
              </w:rPr>
            </w:pPr>
            <w:r w:rsidRPr="00E0144A">
              <w:rPr>
                <w:rFonts w:ascii="Book Antiqua" w:hAnsi="Book Antiqua"/>
              </w:rPr>
              <w:t>Gene</w:t>
            </w:r>
          </w:p>
        </w:tc>
        <w:tc>
          <w:tcPr>
            <w:tcW w:w="2011" w:type="dxa"/>
            <w:tcBorders>
              <w:top w:val="single" w:sz="4" w:space="0" w:color="auto"/>
            </w:tcBorders>
          </w:tcPr>
          <w:p w14:paraId="598B19E0" w14:textId="268FD02B" w:rsidR="00A84325" w:rsidRPr="00E0144A" w:rsidRDefault="00A84325" w:rsidP="00E0144A">
            <w:pPr>
              <w:spacing w:line="360" w:lineRule="auto"/>
              <w:jc w:val="both"/>
              <w:rPr>
                <w:rFonts w:ascii="Book Antiqua" w:hAnsi="Book Antiqua"/>
              </w:rPr>
            </w:pPr>
            <w:r w:rsidRPr="00E0144A">
              <w:rPr>
                <w:rFonts w:ascii="Book Antiqua" w:hAnsi="Book Antiqua"/>
              </w:rPr>
              <w:t>Gene therapy</w:t>
            </w:r>
          </w:p>
        </w:tc>
        <w:tc>
          <w:tcPr>
            <w:tcW w:w="2914" w:type="dxa"/>
            <w:tcBorders>
              <w:top w:val="single" w:sz="4" w:space="0" w:color="auto"/>
            </w:tcBorders>
          </w:tcPr>
          <w:p w14:paraId="486C8CBA" w14:textId="62088FA1" w:rsidR="00A84325" w:rsidRPr="00E0144A" w:rsidRDefault="00A84325" w:rsidP="00E0144A">
            <w:pPr>
              <w:spacing w:line="360" w:lineRule="auto"/>
              <w:jc w:val="both"/>
              <w:rPr>
                <w:rFonts w:ascii="Book Antiqua" w:hAnsi="Book Antiqua"/>
              </w:rPr>
            </w:pPr>
            <w:r w:rsidRPr="00E0144A">
              <w:rPr>
                <w:rFonts w:ascii="Book Antiqua" w:hAnsi="Book Antiqua"/>
              </w:rPr>
              <w:t>Autoreactive T cells need to be stopped from killing islet cells</w:t>
            </w:r>
          </w:p>
        </w:tc>
        <w:tc>
          <w:tcPr>
            <w:tcW w:w="2444" w:type="dxa"/>
            <w:tcBorders>
              <w:top w:val="single" w:sz="4" w:space="0" w:color="auto"/>
            </w:tcBorders>
          </w:tcPr>
          <w:p w14:paraId="075F9A0F" w14:textId="2C310227" w:rsidR="00A84325" w:rsidRPr="00E0144A" w:rsidRDefault="00A84325" w:rsidP="00E0144A">
            <w:pPr>
              <w:spacing w:line="360" w:lineRule="auto"/>
              <w:jc w:val="both"/>
              <w:rPr>
                <w:rFonts w:ascii="Book Antiqua" w:hAnsi="Book Antiqua"/>
              </w:rPr>
            </w:pPr>
            <w:r w:rsidRPr="00E0144A">
              <w:rPr>
                <w:rFonts w:ascii="Book Antiqua" w:hAnsi="Book Antiqua"/>
              </w:rPr>
              <w:t>Act by fixing or modifying the problematic genes</w:t>
            </w:r>
          </w:p>
        </w:tc>
        <w:tc>
          <w:tcPr>
            <w:tcW w:w="883" w:type="dxa"/>
            <w:tcBorders>
              <w:top w:val="single" w:sz="4" w:space="0" w:color="auto"/>
            </w:tcBorders>
          </w:tcPr>
          <w:p w14:paraId="6DC345AA" w14:textId="265D0BD2" w:rsidR="00A84325" w:rsidRPr="00E0144A" w:rsidRDefault="00A84325" w:rsidP="00E0144A">
            <w:pPr>
              <w:spacing w:line="360" w:lineRule="auto"/>
              <w:jc w:val="both"/>
              <w:rPr>
                <w:rFonts w:ascii="Book Antiqua" w:hAnsi="Book Antiqua"/>
              </w:rPr>
            </w:pPr>
            <w:r w:rsidRPr="00E0144A">
              <w:rPr>
                <w:rFonts w:ascii="Book Antiqua" w:hAnsi="Book Antiqua"/>
              </w:rPr>
              <w:t>[81]</w:t>
            </w:r>
          </w:p>
        </w:tc>
      </w:tr>
      <w:tr w:rsidR="00A84325" w:rsidRPr="00E0144A" w14:paraId="31219E91" w14:textId="32091351" w:rsidTr="00A84325">
        <w:trPr>
          <w:trHeight w:val="1193"/>
          <w:jc w:val="center"/>
        </w:trPr>
        <w:tc>
          <w:tcPr>
            <w:tcW w:w="2662" w:type="dxa"/>
          </w:tcPr>
          <w:p w14:paraId="05CB9B4D" w14:textId="297CE704" w:rsidR="00A84325" w:rsidRPr="00E0144A" w:rsidRDefault="00A84325" w:rsidP="00E0144A">
            <w:pPr>
              <w:spacing w:line="360" w:lineRule="auto"/>
              <w:jc w:val="both"/>
              <w:rPr>
                <w:rFonts w:ascii="Book Antiqua" w:hAnsi="Book Antiqua"/>
              </w:rPr>
            </w:pPr>
            <w:r w:rsidRPr="00E0144A">
              <w:rPr>
                <w:rFonts w:ascii="Book Antiqua" w:hAnsi="Book Antiqua"/>
              </w:rPr>
              <w:t>Glycoprotein in serum</w:t>
            </w:r>
          </w:p>
        </w:tc>
        <w:tc>
          <w:tcPr>
            <w:tcW w:w="2011" w:type="dxa"/>
          </w:tcPr>
          <w:p w14:paraId="6F11913E" w14:textId="14A4D2C0" w:rsidR="00A84325" w:rsidRPr="00E0144A" w:rsidRDefault="00A84325" w:rsidP="00E0144A">
            <w:pPr>
              <w:spacing w:line="360" w:lineRule="auto"/>
              <w:jc w:val="both"/>
              <w:rPr>
                <w:rFonts w:ascii="Book Antiqua" w:hAnsi="Book Antiqua"/>
              </w:rPr>
            </w:pPr>
            <w:r w:rsidRPr="00E0144A">
              <w:rPr>
                <w:rFonts w:ascii="Book Antiqua" w:hAnsi="Book Antiqua"/>
              </w:rPr>
              <w:t xml:space="preserve">SERPIN A12 or </w:t>
            </w:r>
            <w:proofErr w:type="spellStart"/>
            <w:r w:rsidR="007F5846" w:rsidRPr="00E0144A">
              <w:rPr>
                <w:rFonts w:ascii="Book Antiqua" w:hAnsi="Book Antiqua"/>
              </w:rPr>
              <w:t>vaspin</w:t>
            </w:r>
            <w:proofErr w:type="spellEnd"/>
          </w:p>
        </w:tc>
        <w:tc>
          <w:tcPr>
            <w:tcW w:w="2914" w:type="dxa"/>
          </w:tcPr>
          <w:p w14:paraId="0FFDE12D" w14:textId="0F9B0114" w:rsidR="00A84325" w:rsidRPr="00E0144A" w:rsidRDefault="00A84325" w:rsidP="00E0144A">
            <w:pPr>
              <w:spacing w:line="360" w:lineRule="auto"/>
              <w:jc w:val="both"/>
              <w:rPr>
                <w:rFonts w:ascii="Book Antiqua" w:hAnsi="Book Antiqua"/>
              </w:rPr>
            </w:pPr>
            <w:r w:rsidRPr="00E0144A">
              <w:rPr>
                <w:rFonts w:ascii="Book Antiqua" w:hAnsi="Book Antiqua"/>
              </w:rPr>
              <w:t>KLK7 reduction enhances insulin signaling and lengthens the half-life of insulin, contributing to lower blood sugar levels</w:t>
            </w:r>
          </w:p>
        </w:tc>
        <w:tc>
          <w:tcPr>
            <w:tcW w:w="2444" w:type="dxa"/>
          </w:tcPr>
          <w:p w14:paraId="19B43352" w14:textId="1E57DFCA" w:rsidR="00A84325" w:rsidRPr="00E0144A" w:rsidRDefault="00A84325" w:rsidP="00E0144A">
            <w:pPr>
              <w:spacing w:line="360" w:lineRule="auto"/>
              <w:jc w:val="both"/>
              <w:rPr>
                <w:rFonts w:ascii="Book Antiqua" w:hAnsi="Book Antiqua"/>
              </w:rPr>
            </w:pPr>
            <w:proofErr w:type="spellStart"/>
            <w:r w:rsidRPr="00E0144A">
              <w:rPr>
                <w:rFonts w:ascii="Book Antiqua" w:hAnsi="Book Antiqua"/>
              </w:rPr>
              <w:t>Vaspin</w:t>
            </w:r>
            <w:proofErr w:type="spellEnd"/>
            <w:r w:rsidRPr="00E0144A">
              <w:rPr>
                <w:rFonts w:ascii="Book Antiqua" w:hAnsi="Book Antiqua"/>
              </w:rPr>
              <w:t xml:space="preserve"> blocks KLK7</w:t>
            </w:r>
          </w:p>
        </w:tc>
        <w:tc>
          <w:tcPr>
            <w:tcW w:w="883" w:type="dxa"/>
          </w:tcPr>
          <w:p w14:paraId="7F0B0C37" w14:textId="5A9B5147" w:rsidR="00A84325" w:rsidRPr="00E0144A" w:rsidRDefault="00A84325" w:rsidP="00E0144A">
            <w:pPr>
              <w:spacing w:line="360" w:lineRule="auto"/>
              <w:jc w:val="both"/>
              <w:rPr>
                <w:rFonts w:ascii="Book Antiqua" w:hAnsi="Book Antiqua"/>
              </w:rPr>
            </w:pPr>
            <w:r w:rsidRPr="00E0144A">
              <w:rPr>
                <w:rFonts w:ascii="Book Antiqua" w:hAnsi="Book Antiqua"/>
              </w:rPr>
              <w:t>[89]</w:t>
            </w:r>
          </w:p>
        </w:tc>
      </w:tr>
      <w:tr w:rsidR="00A84325" w:rsidRPr="00E0144A" w14:paraId="5C57A919" w14:textId="51C317AB" w:rsidTr="00A84325">
        <w:trPr>
          <w:trHeight w:val="469"/>
          <w:jc w:val="center"/>
        </w:trPr>
        <w:tc>
          <w:tcPr>
            <w:tcW w:w="2662" w:type="dxa"/>
          </w:tcPr>
          <w:p w14:paraId="5D12C9E3" w14:textId="77777777" w:rsidR="00A84325" w:rsidRPr="00E0144A" w:rsidRDefault="00A84325" w:rsidP="00E0144A">
            <w:pPr>
              <w:spacing w:line="360" w:lineRule="auto"/>
              <w:jc w:val="both"/>
              <w:rPr>
                <w:rFonts w:ascii="Book Antiqua" w:hAnsi="Book Antiqua"/>
              </w:rPr>
            </w:pPr>
            <w:r w:rsidRPr="00E0144A">
              <w:rPr>
                <w:rFonts w:ascii="Book Antiqua" w:hAnsi="Book Antiqua"/>
              </w:rPr>
              <w:t>Adipokine</w:t>
            </w:r>
          </w:p>
        </w:tc>
        <w:tc>
          <w:tcPr>
            <w:tcW w:w="2011" w:type="dxa"/>
          </w:tcPr>
          <w:p w14:paraId="34D7E81A" w14:textId="1F5F9A04" w:rsidR="00A84325" w:rsidRPr="00E0144A" w:rsidRDefault="00A84325" w:rsidP="00E0144A">
            <w:pPr>
              <w:spacing w:line="360" w:lineRule="auto"/>
              <w:jc w:val="both"/>
              <w:rPr>
                <w:rFonts w:ascii="Book Antiqua" w:hAnsi="Book Antiqua"/>
              </w:rPr>
            </w:pPr>
            <w:proofErr w:type="spellStart"/>
            <w:r w:rsidRPr="00E0144A">
              <w:rPr>
                <w:rFonts w:ascii="Book Antiqua" w:hAnsi="Book Antiqua"/>
              </w:rPr>
              <w:t>M</w:t>
            </w:r>
            <w:r w:rsidR="006F6DE2" w:rsidRPr="00E0144A">
              <w:rPr>
                <w:rFonts w:ascii="Book Antiqua" w:hAnsi="Book Antiqua"/>
              </w:rPr>
              <w:t>etrnl</w:t>
            </w:r>
            <w:proofErr w:type="spellEnd"/>
          </w:p>
        </w:tc>
        <w:tc>
          <w:tcPr>
            <w:tcW w:w="2914" w:type="dxa"/>
          </w:tcPr>
          <w:p w14:paraId="59EFF0BB" w14:textId="77777777" w:rsidR="00A84325" w:rsidRPr="00E0144A" w:rsidRDefault="00A84325" w:rsidP="00E0144A">
            <w:pPr>
              <w:spacing w:line="360" w:lineRule="auto"/>
              <w:jc w:val="both"/>
              <w:rPr>
                <w:rFonts w:ascii="Book Antiqua" w:hAnsi="Book Antiqua"/>
              </w:rPr>
            </w:pPr>
            <w:r w:rsidRPr="00E0144A">
              <w:rPr>
                <w:rFonts w:ascii="Book Antiqua" w:hAnsi="Book Antiqua"/>
              </w:rPr>
              <w:t>Enhanced insulin responsiveness</w:t>
            </w:r>
          </w:p>
        </w:tc>
        <w:tc>
          <w:tcPr>
            <w:tcW w:w="2444" w:type="dxa"/>
          </w:tcPr>
          <w:p w14:paraId="64F3141E" w14:textId="77777777" w:rsidR="00A84325" w:rsidRPr="00E0144A" w:rsidRDefault="00A84325" w:rsidP="00E0144A">
            <w:pPr>
              <w:spacing w:line="360" w:lineRule="auto"/>
              <w:jc w:val="both"/>
              <w:rPr>
                <w:rFonts w:ascii="Book Antiqua" w:hAnsi="Book Antiqua"/>
              </w:rPr>
            </w:pPr>
            <w:r w:rsidRPr="00E0144A">
              <w:rPr>
                <w:rFonts w:ascii="Book Antiqua" w:hAnsi="Book Antiqua"/>
              </w:rPr>
              <w:t>Cause of PPAR pathway upregulation</w:t>
            </w:r>
          </w:p>
        </w:tc>
        <w:tc>
          <w:tcPr>
            <w:tcW w:w="883" w:type="dxa"/>
          </w:tcPr>
          <w:p w14:paraId="73685BC0" w14:textId="1389F068" w:rsidR="00A84325" w:rsidRPr="00E0144A" w:rsidRDefault="00A84325" w:rsidP="00E0144A">
            <w:pPr>
              <w:spacing w:line="360" w:lineRule="auto"/>
              <w:jc w:val="both"/>
              <w:rPr>
                <w:rFonts w:ascii="Book Antiqua" w:hAnsi="Book Antiqua"/>
              </w:rPr>
            </w:pPr>
            <w:r w:rsidRPr="00E0144A">
              <w:rPr>
                <w:rFonts w:ascii="Book Antiqua" w:hAnsi="Book Antiqua"/>
              </w:rPr>
              <w:t>[92]</w:t>
            </w:r>
          </w:p>
        </w:tc>
      </w:tr>
      <w:tr w:rsidR="00A84325" w:rsidRPr="00E0144A" w14:paraId="3E4BC030" w14:textId="11A5AEE7" w:rsidTr="00A84325">
        <w:trPr>
          <w:trHeight w:val="711"/>
          <w:jc w:val="center"/>
        </w:trPr>
        <w:tc>
          <w:tcPr>
            <w:tcW w:w="2662" w:type="dxa"/>
          </w:tcPr>
          <w:p w14:paraId="3ABB663A" w14:textId="77777777" w:rsidR="00A84325" w:rsidRPr="00E0144A" w:rsidRDefault="00A84325" w:rsidP="00E0144A">
            <w:pPr>
              <w:spacing w:line="360" w:lineRule="auto"/>
              <w:jc w:val="both"/>
              <w:rPr>
                <w:rFonts w:ascii="Book Antiqua" w:hAnsi="Book Antiqua"/>
              </w:rPr>
            </w:pPr>
            <w:r w:rsidRPr="00E0144A">
              <w:rPr>
                <w:rFonts w:ascii="Book Antiqua" w:hAnsi="Book Antiqua"/>
              </w:rPr>
              <w:t>Hormone</w:t>
            </w:r>
          </w:p>
        </w:tc>
        <w:tc>
          <w:tcPr>
            <w:tcW w:w="2011" w:type="dxa"/>
          </w:tcPr>
          <w:p w14:paraId="424DA4C0" w14:textId="77777777" w:rsidR="00A84325" w:rsidRPr="00E0144A" w:rsidRDefault="00A84325" w:rsidP="00E0144A">
            <w:pPr>
              <w:spacing w:line="360" w:lineRule="auto"/>
              <w:jc w:val="both"/>
              <w:rPr>
                <w:rFonts w:ascii="Book Antiqua" w:hAnsi="Book Antiqua"/>
              </w:rPr>
            </w:pPr>
            <w:r w:rsidRPr="00E0144A">
              <w:rPr>
                <w:rFonts w:ascii="Book Antiqua" w:hAnsi="Book Antiqua"/>
              </w:rPr>
              <w:t>ACRP-30</w:t>
            </w:r>
          </w:p>
        </w:tc>
        <w:tc>
          <w:tcPr>
            <w:tcW w:w="2914" w:type="dxa"/>
          </w:tcPr>
          <w:p w14:paraId="37B61FE2" w14:textId="4885130A" w:rsidR="00A84325" w:rsidRPr="00E0144A" w:rsidRDefault="00A84325" w:rsidP="00E0144A">
            <w:pPr>
              <w:spacing w:line="360" w:lineRule="auto"/>
              <w:jc w:val="both"/>
              <w:rPr>
                <w:rFonts w:ascii="Book Antiqua" w:hAnsi="Book Antiqua"/>
              </w:rPr>
            </w:pPr>
            <w:r w:rsidRPr="00E0144A">
              <w:rPr>
                <w:rFonts w:ascii="Book Antiqua" w:hAnsi="Book Antiqua"/>
              </w:rPr>
              <w:t>Acrp30 increases insulin sensitivity and lowers blood sugar</w:t>
            </w:r>
          </w:p>
        </w:tc>
        <w:tc>
          <w:tcPr>
            <w:tcW w:w="2444" w:type="dxa"/>
          </w:tcPr>
          <w:p w14:paraId="60F1FB8A" w14:textId="1D3F3EC5" w:rsidR="00A84325" w:rsidRPr="00E0144A" w:rsidRDefault="00A84325" w:rsidP="00E0144A">
            <w:pPr>
              <w:spacing w:line="360" w:lineRule="auto"/>
              <w:jc w:val="both"/>
              <w:rPr>
                <w:rFonts w:ascii="Book Antiqua" w:hAnsi="Book Antiqua"/>
              </w:rPr>
            </w:pPr>
            <w:r w:rsidRPr="00E0144A">
              <w:rPr>
                <w:rFonts w:ascii="Book Antiqua" w:hAnsi="Book Antiqua"/>
              </w:rPr>
              <w:t>Low amounts bring on insulin sensitivity</w:t>
            </w:r>
          </w:p>
        </w:tc>
        <w:tc>
          <w:tcPr>
            <w:tcW w:w="883" w:type="dxa"/>
          </w:tcPr>
          <w:p w14:paraId="39390C48" w14:textId="2DD87091" w:rsidR="00A84325" w:rsidRPr="00E0144A" w:rsidRDefault="00A84325" w:rsidP="00E0144A">
            <w:pPr>
              <w:spacing w:line="360" w:lineRule="auto"/>
              <w:jc w:val="both"/>
              <w:rPr>
                <w:rFonts w:ascii="Book Antiqua" w:hAnsi="Book Antiqua"/>
              </w:rPr>
            </w:pPr>
            <w:r w:rsidRPr="00E0144A">
              <w:rPr>
                <w:rFonts w:ascii="Book Antiqua" w:hAnsi="Book Antiqua"/>
              </w:rPr>
              <w:t>[106]</w:t>
            </w:r>
          </w:p>
        </w:tc>
      </w:tr>
      <w:tr w:rsidR="00A84325" w:rsidRPr="00E0144A" w14:paraId="67AA01DB" w14:textId="03089AE6" w:rsidTr="00A84325">
        <w:trPr>
          <w:trHeight w:val="711"/>
          <w:jc w:val="center"/>
        </w:trPr>
        <w:tc>
          <w:tcPr>
            <w:tcW w:w="2662" w:type="dxa"/>
          </w:tcPr>
          <w:p w14:paraId="01F8EBEF" w14:textId="77777777" w:rsidR="00A84325" w:rsidRPr="00E0144A" w:rsidRDefault="00A84325" w:rsidP="00E0144A">
            <w:pPr>
              <w:spacing w:line="360" w:lineRule="auto"/>
              <w:jc w:val="both"/>
              <w:rPr>
                <w:rFonts w:ascii="Book Antiqua" w:hAnsi="Book Antiqua"/>
              </w:rPr>
            </w:pPr>
            <w:r w:rsidRPr="00E0144A">
              <w:rPr>
                <w:rFonts w:ascii="Book Antiqua" w:hAnsi="Book Antiqua"/>
              </w:rPr>
              <w:t>Glucocorticoids</w:t>
            </w:r>
          </w:p>
        </w:tc>
        <w:tc>
          <w:tcPr>
            <w:tcW w:w="2011" w:type="dxa"/>
          </w:tcPr>
          <w:p w14:paraId="457FDF67" w14:textId="77777777" w:rsidR="00A84325" w:rsidRPr="00E0144A" w:rsidRDefault="00A84325" w:rsidP="00E0144A">
            <w:pPr>
              <w:spacing w:line="360" w:lineRule="auto"/>
              <w:jc w:val="both"/>
              <w:rPr>
                <w:rFonts w:ascii="Book Antiqua" w:hAnsi="Book Antiqua"/>
              </w:rPr>
            </w:pPr>
            <w:r w:rsidRPr="00E0144A">
              <w:rPr>
                <w:rFonts w:ascii="Book Antiqua" w:hAnsi="Book Antiqua"/>
              </w:rPr>
              <w:t>11β-HSD1</w:t>
            </w:r>
          </w:p>
        </w:tc>
        <w:tc>
          <w:tcPr>
            <w:tcW w:w="2914" w:type="dxa"/>
          </w:tcPr>
          <w:p w14:paraId="55AA595F" w14:textId="6BC9623E" w:rsidR="00A84325" w:rsidRPr="00E0144A" w:rsidRDefault="00A84325" w:rsidP="00E0144A">
            <w:pPr>
              <w:spacing w:line="360" w:lineRule="auto"/>
              <w:jc w:val="both"/>
              <w:rPr>
                <w:rFonts w:ascii="Book Antiqua" w:hAnsi="Book Antiqua"/>
              </w:rPr>
            </w:pPr>
            <w:r w:rsidRPr="00E0144A">
              <w:rPr>
                <w:rFonts w:ascii="Book Antiqua" w:hAnsi="Book Antiqua"/>
              </w:rPr>
              <w:t>11β-HSD inhibition glucose reduction, insulin sensitivity improvement</w:t>
            </w:r>
          </w:p>
        </w:tc>
        <w:tc>
          <w:tcPr>
            <w:tcW w:w="2444" w:type="dxa"/>
          </w:tcPr>
          <w:p w14:paraId="03337206" w14:textId="77777777" w:rsidR="00A84325" w:rsidRPr="00E0144A" w:rsidRDefault="00A84325" w:rsidP="00E0144A">
            <w:pPr>
              <w:spacing w:line="360" w:lineRule="auto"/>
              <w:jc w:val="both"/>
              <w:rPr>
                <w:rFonts w:ascii="Book Antiqua" w:hAnsi="Book Antiqua"/>
              </w:rPr>
            </w:pPr>
            <w:r w:rsidRPr="00E0144A">
              <w:rPr>
                <w:rFonts w:ascii="Book Antiqua" w:hAnsi="Book Antiqua"/>
              </w:rPr>
              <w:t>Increasing amounts lead to glucose sensitivity</w:t>
            </w:r>
          </w:p>
        </w:tc>
        <w:tc>
          <w:tcPr>
            <w:tcW w:w="883" w:type="dxa"/>
          </w:tcPr>
          <w:p w14:paraId="75B2BF05" w14:textId="636339A6" w:rsidR="00A84325" w:rsidRPr="00E0144A" w:rsidRDefault="00A84325" w:rsidP="00E0144A">
            <w:pPr>
              <w:spacing w:line="360" w:lineRule="auto"/>
              <w:jc w:val="both"/>
              <w:rPr>
                <w:rFonts w:ascii="Book Antiqua" w:hAnsi="Book Antiqua"/>
              </w:rPr>
            </w:pPr>
            <w:r w:rsidRPr="00E0144A">
              <w:rPr>
                <w:rFonts w:ascii="Book Antiqua" w:hAnsi="Book Antiqua"/>
              </w:rPr>
              <w:t>[85]</w:t>
            </w:r>
          </w:p>
        </w:tc>
      </w:tr>
      <w:tr w:rsidR="00A84325" w:rsidRPr="00E0144A" w14:paraId="03AD6E55" w14:textId="1B4521C2" w:rsidTr="00A84325">
        <w:trPr>
          <w:trHeight w:val="469"/>
          <w:jc w:val="center"/>
        </w:trPr>
        <w:tc>
          <w:tcPr>
            <w:tcW w:w="2662" w:type="dxa"/>
          </w:tcPr>
          <w:p w14:paraId="6AC29D68"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Pr>
          <w:p w14:paraId="471D8150" w14:textId="7C4EE8C5" w:rsidR="00A84325" w:rsidRPr="00E0144A" w:rsidRDefault="00A84325" w:rsidP="00E0144A">
            <w:pPr>
              <w:spacing w:line="360" w:lineRule="auto"/>
              <w:jc w:val="both"/>
              <w:rPr>
                <w:rFonts w:ascii="Book Antiqua" w:hAnsi="Book Antiqua"/>
              </w:rPr>
            </w:pPr>
            <w:r w:rsidRPr="00E0144A">
              <w:rPr>
                <w:rFonts w:ascii="Book Antiqua" w:hAnsi="Book Antiqua"/>
              </w:rPr>
              <w:t>F</w:t>
            </w:r>
            <w:r w:rsidR="006F6DE2" w:rsidRPr="00E0144A">
              <w:rPr>
                <w:rFonts w:ascii="Book Antiqua" w:hAnsi="Book Antiqua"/>
              </w:rPr>
              <w:t>etuin</w:t>
            </w:r>
            <w:r w:rsidRPr="00E0144A">
              <w:rPr>
                <w:rFonts w:ascii="Book Antiqua" w:hAnsi="Book Antiqua"/>
              </w:rPr>
              <w:t>-A</w:t>
            </w:r>
          </w:p>
        </w:tc>
        <w:tc>
          <w:tcPr>
            <w:tcW w:w="2914" w:type="dxa"/>
          </w:tcPr>
          <w:p w14:paraId="51F6BC11" w14:textId="1AD28FCA" w:rsidR="00A84325" w:rsidRPr="00E0144A" w:rsidRDefault="00A84325" w:rsidP="00E0144A">
            <w:pPr>
              <w:spacing w:line="360" w:lineRule="auto"/>
              <w:jc w:val="both"/>
              <w:rPr>
                <w:rFonts w:ascii="Book Antiqua" w:hAnsi="Book Antiqua"/>
              </w:rPr>
            </w:pPr>
            <w:r w:rsidRPr="00E0144A">
              <w:rPr>
                <w:rFonts w:ascii="Book Antiqua" w:hAnsi="Book Antiqua"/>
              </w:rPr>
              <w:t>When fetuin-A levels are low, insulin sensitivity will go up</w:t>
            </w:r>
          </w:p>
        </w:tc>
        <w:tc>
          <w:tcPr>
            <w:tcW w:w="2444" w:type="dxa"/>
          </w:tcPr>
          <w:p w14:paraId="0199C87F" w14:textId="77777777" w:rsidR="00A84325" w:rsidRPr="00E0144A" w:rsidRDefault="00A84325" w:rsidP="00E0144A">
            <w:pPr>
              <w:spacing w:line="360" w:lineRule="auto"/>
              <w:jc w:val="both"/>
              <w:rPr>
                <w:rFonts w:ascii="Book Antiqua" w:hAnsi="Book Antiqua"/>
              </w:rPr>
            </w:pPr>
            <w:r w:rsidRPr="00E0144A">
              <w:rPr>
                <w:rFonts w:ascii="Book Antiqua" w:hAnsi="Book Antiqua"/>
              </w:rPr>
              <w:t>Associated with beta-cell inflammation</w:t>
            </w:r>
          </w:p>
        </w:tc>
        <w:tc>
          <w:tcPr>
            <w:tcW w:w="883" w:type="dxa"/>
          </w:tcPr>
          <w:p w14:paraId="59A836D8" w14:textId="70A78060" w:rsidR="00A84325" w:rsidRPr="00E0144A" w:rsidRDefault="00A84325" w:rsidP="00E0144A">
            <w:pPr>
              <w:spacing w:line="360" w:lineRule="auto"/>
              <w:jc w:val="both"/>
              <w:rPr>
                <w:rFonts w:ascii="Book Antiqua" w:hAnsi="Book Antiqua"/>
              </w:rPr>
            </w:pPr>
            <w:r w:rsidRPr="00E0144A">
              <w:rPr>
                <w:rFonts w:ascii="Book Antiqua" w:hAnsi="Book Antiqua"/>
              </w:rPr>
              <w:t>[86]</w:t>
            </w:r>
          </w:p>
        </w:tc>
      </w:tr>
      <w:tr w:rsidR="00A84325" w:rsidRPr="00E0144A" w14:paraId="4D65A441" w14:textId="403F854B" w:rsidTr="00A84325">
        <w:trPr>
          <w:trHeight w:val="952"/>
          <w:jc w:val="center"/>
        </w:trPr>
        <w:tc>
          <w:tcPr>
            <w:tcW w:w="2662" w:type="dxa"/>
          </w:tcPr>
          <w:p w14:paraId="37FADE01"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Pr>
          <w:p w14:paraId="2E23B0CE" w14:textId="77777777" w:rsidR="00A84325" w:rsidRPr="00E0144A" w:rsidRDefault="00A84325" w:rsidP="00E0144A">
            <w:pPr>
              <w:spacing w:line="360" w:lineRule="auto"/>
              <w:jc w:val="both"/>
              <w:rPr>
                <w:rFonts w:ascii="Book Antiqua" w:hAnsi="Book Antiqua"/>
              </w:rPr>
            </w:pPr>
            <w:r w:rsidRPr="00E0144A">
              <w:rPr>
                <w:rFonts w:ascii="Book Antiqua" w:hAnsi="Book Antiqua"/>
              </w:rPr>
              <w:t>GPER</w:t>
            </w:r>
          </w:p>
        </w:tc>
        <w:tc>
          <w:tcPr>
            <w:tcW w:w="2914" w:type="dxa"/>
          </w:tcPr>
          <w:p w14:paraId="2A42A84D" w14:textId="77777777" w:rsidR="00A84325" w:rsidRPr="00E0144A" w:rsidRDefault="00A84325" w:rsidP="00E0144A">
            <w:pPr>
              <w:spacing w:line="360" w:lineRule="auto"/>
              <w:jc w:val="both"/>
              <w:rPr>
                <w:rFonts w:ascii="Book Antiqua" w:hAnsi="Book Antiqua"/>
              </w:rPr>
            </w:pPr>
            <w:r w:rsidRPr="00E0144A">
              <w:rPr>
                <w:rFonts w:ascii="Book Antiqua" w:hAnsi="Book Antiqua"/>
              </w:rPr>
              <w:t>Boost insulin production</w:t>
            </w:r>
          </w:p>
        </w:tc>
        <w:tc>
          <w:tcPr>
            <w:tcW w:w="2444" w:type="dxa"/>
          </w:tcPr>
          <w:p w14:paraId="5A3F672A" w14:textId="261C0D84" w:rsidR="00A84325" w:rsidRPr="00E0144A" w:rsidRDefault="00A84325" w:rsidP="00E0144A">
            <w:pPr>
              <w:spacing w:line="360" w:lineRule="auto"/>
              <w:jc w:val="both"/>
              <w:rPr>
                <w:rFonts w:ascii="Book Antiqua" w:hAnsi="Book Antiqua"/>
              </w:rPr>
            </w:pPr>
            <w:r w:rsidRPr="00E0144A">
              <w:rPr>
                <w:rFonts w:ascii="Book Antiqua" w:hAnsi="Book Antiqua"/>
              </w:rPr>
              <w:t xml:space="preserve">Through binding with Gi/o and </w:t>
            </w:r>
            <w:proofErr w:type="spellStart"/>
            <w:r w:rsidRPr="00E0144A">
              <w:rPr>
                <w:rFonts w:ascii="Book Antiqua" w:hAnsi="Book Antiqua"/>
              </w:rPr>
              <w:t>Gs</w:t>
            </w:r>
            <w:proofErr w:type="spellEnd"/>
            <w:r w:rsidRPr="00E0144A">
              <w:rPr>
                <w:rFonts w:ascii="Book Antiqua" w:hAnsi="Book Antiqua"/>
              </w:rPr>
              <w:t xml:space="preserve"> proteins, glucose homeostasis is </w:t>
            </w:r>
            <w:r w:rsidRPr="00E0144A">
              <w:rPr>
                <w:rFonts w:ascii="Book Antiqua" w:hAnsi="Book Antiqua"/>
              </w:rPr>
              <w:lastRenderedPageBreak/>
              <w:t>regulated</w:t>
            </w:r>
          </w:p>
        </w:tc>
        <w:tc>
          <w:tcPr>
            <w:tcW w:w="883" w:type="dxa"/>
          </w:tcPr>
          <w:p w14:paraId="0F450C32" w14:textId="64F4D25E" w:rsidR="00A84325" w:rsidRPr="00E0144A" w:rsidRDefault="00A84325" w:rsidP="00E0144A">
            <w:pPr>
              <w:spacing w:line="360" w:lineRule="auto"/>
              <w:jc w:val="both"/>
              <w:rPr>
                <w:rFonts w:ascii="Book Antiqua" w:hAnsi="Book Antiqua"/>
              </w:rPr>
            </w:pPr>
            <w:r w:rsidRPr="00E0144A">
              <w:rPr>
                <w:rFonts w:ascii="Book Antiqua" w:hAnsi="Book Antiqua"/>
              </w:rPr>
              <w:lastRenderedPageBreak/>
              <w:t>[94]</w:t>
            </w:r>
          </w:p>
        </w:tc>
      </w:tr>
      <w:tr w:rsidR="00A84325" w:rsidRPr="00E0144A" w14:paraId="4BE3BE20" w14:textId="17876E76" w:rsidTr="00A84325">
        <w:trPr>
          <w:trHeight w:val="1133"/>
          <w:jc w:val="center"/>
        </w:trPr>
        <w:tc>
          <w:tcPr>
            <w:tcW w:w="2662" w:type="dxa"/>
          </w:tcPr>
          <w:p w14:paraId="75996A17"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Pr>
          <w:p w14:paraId="1987DAA3" w14:textId="77777777" w:rsidR="00A84325" w:rsidRPr="00E0144A" w:rsidRDefault="00A84325" w:rsidP="00E0144A">
            <w:pPr>
              <w:spacing w:line="360" w:lineRule="auto"/>
              <w:jc w:val="both"/>
              <w:rPr>
                <w:rFonts w:ascii="Book Antiqua" w:hAnsi="Book Antiqua"/>
              </w:rPr>
            </w:pPr>
            <w:r w:rsidRPr="00E0144A">
              <w:rPr>
                <w:rFonts w:ascii="Book Antiqua" w:hAnsi="Book Antiqua"/>
              </w:rPr>
              <w:t>PEDF</w:t>
            </w:r>
          </w:p>
        </w:tc>
        <w:tc>
          <w:tcPr>
            <w:tcW w:w="2914" w:type="dxa"/>
          </w:tcPr>
          <w:p w14:paraId="0BDB5072" w14:textId="1AE2F899" w:rsidR="00A84325" w:rsidRPr="00E0144A" w:rsidRDefault="00A84325" w:rsidP="00E0144A">
            <w:pPr>
              <w:spacing w:line="360" w:lineRule="auto"/>
              <w:jc w:val="both"/>
              <w:rPr>
                <w:rFonts w:ascii="Book Antiqua" w:hAnsi="Book Antiqua"/>
              </w:rPr>
            </w:pPr>
            <w:r w:rsidRPr="00E0144A">
              <w:rPr>
                <w:rFonts w:ascii="Book Antiqua" w:hAnsi="Book Antiqua"/>
              </w:rPr>
              <w:t>Insulin sensitivity is improved by reducing PEDF levels</w:t>
            </w:r>
          </w:p>
        </w:tc>
        <w:tc>
          <w:tcPr>
            <w:tcW w:w="2444" w:type="dxa"/>
          </w:tcPr>
          <w:p w14:paraId="77A9E5D9" w14:textId="7D7AEFDF" w:rsidR="00A84325" w:rsidRPr="00E0144A" w:rsidRDefault="00A84325" w:rsidP="00E0144A">
            <w:pPr>
              <w:spacing w:line="360" w:lineRule="auto"/>
              <w:jc w:val="both"/>
              <w:rPr>
                <w:rFonts w:ascii="Book Antiqua" w:hAnsi="Book Antiqua"/>
              </w:rPr>
            </w:pPr>
            <w:r w:rsidRPr="00E0144A">
              <w:rPr>
                <w:rFonts w:ascii="Book Antiqua" w:hAnsi="Book Antiqua"/>
              </w:rPr>
              <w:t xml:space="preserve">Insulin resistance is caused by an upregulated chain of kinase-mediated </w:t>
            </w:r>
            <w:r w:rsidR="009275CC">
              <w:rPr>
                <w:rFonts w:ascii="Book Antiqua" w:hAnsi="Book Antiqua"/>
              </w:rPr>
              <w:t>s</w:t>
            </w:r>
            <w:r w:rsidR="009275CC" w:rsidRPr="00E0144A">
              <w:rPr>
                <w:rFonts w:ascii="Book Antiqua" w:hAnsi="Book Antiqua"/>
              </w:rPr>
              <w:t>erine</w:t>
            </w:r>
            <w:r w:rsidRPr="00E0144A">
              <w:rPr>
                <w:rFonts w:ascii="Book Antiqua" w:hAnsi="Book Antiqua"/>
              </w:rPr>
              <w:t>/threonine phosphorylation of IRS</w:t>
            </w:r>
          </w:p>
        </w:tc>
        <w:tc>
          <w:tcPr>
            <w:tcW w:w="883" w:type="dxa"/>
          </w:tcPr>
          <w:p w14:paraId="5ACE0A04" w14:textId="1F3744C8" w:rsidR="00A84325" w:rsidRPr="00E0144A" w:rsidRDefault="00A84325" w:rsidP="00E0144A">
            <w:pPr>
              <w:spacing w:line="360" w:lineRule="auto"/>
              <w:jc w:val="both"/>
              <w:rPr>
                <w:rFonts w:ascii="Book Antiqua" w:hAnsi="Book Antiqua"/>
              </w:rPr>
            </w:pPr>
            <w:r w:rsidRPr="00E0144A">
              <w:rPr>
                <w:rFonts w:ascii="Book Antiqua" w:hAnsi="Book Antiqua"/>
              </w:rPr>
              <w:t>[99]</w:t>
            </w:r>
          </w:p>
        </w:tc>
      </w:tr>
      <w:tr w:rsidR="00A84325" w:rsidRPr="00E0144A" w14:paraId="1369D2DD" w14:textId="00EA263F" w:rsidTr="00A84325">
        <w:trPr>
          <w:trHeight w:val="469"/>
          <w:jc w:val="center"/>
        </w:trPr>
        <w:tc>
          <w:tcPr>
            <w:tcW w:w="2662" w:type="dxa"/>
          </w:tcPr>
          <w:p w14:paraId="0C71AB02" w14:textId="77777777" w:rsidR="00A84325" w:rsidRPr="00E0144A" w:rsidRDefault="00A84325" w:rsidP="00E0144A">
            <w:pPr>
              <w:spacing w:line="360" w:lineRule="auto"/>
              <w:jc w:val="both"/>
              <w:rPr>
                <w:rFonts w:ascii="Book Antiqua" w:hAnsi="Book Antiqua"/>
              </w:rPr>
            </w:pPr>
            <w:r w:rsidRPr="00E0144A">
              <w:rPr>
                <w:rFonts w:ascii="Book Antiqua" w:hAnsi="Book Antiqua"/>
              </w:rPr>
              <w:t>Protein</w:t>
            </w:r>
          </w:p>
        </w:tc>
        <w:tc>
          <w:tcPr>
            <w:tcW w:w="2011" w:type="dxa"/>
          </w:tcPr>
          <w:p w14:paraId="7FBA11B6" w14:textId="089E8EE4" w:rsidR="00A84325" w:rsidRPr="00E0144A" w:rsidRDefault="00A84325" w:rsidP="00E0144A">
            <w:pPr>
              <w:spacing w:line="360" w:lineRule="auto"/>
              <w:jc w:val="both"/>
              <w:rPr>
                <w:rFonts w:ascii="Book Antiqua" w:hAnsi="Book Antiqua"/>
              </w:rPr>
            </w:pPr>
            <w:proofErr w:type="spellStart"/>
            <w:r w:rsidRPr="00E0144A">
              <w:rPr>
                <w:rFonts w:ascii="Book Antiqua" w:hAnsi="Book Antiqua"/>
              </w:rPr>
              <w:t>V</w:t>
            </w:r>
            <w:r w:rsidR="006F6DE2" w:rsidRPr="00E0144A">
              <w:rPr>
                <w:rFonts w:ascii="Book Antiqua" w:hAnsi="Book Antiqua"/>
              </w:rPr>
              <w:t>isfatin</w:t>
            </w:r>
            <w:proofErr w:type="spellEnd"/>
          </w:p>
        </w:tc>
        <w:tc>
          <w:tcPr>
            <w:tcW w:w="2914" w:type="dxa"/>
          </w:tcPr>
          <w:p w14:paraId="204676D8" w14:textId="77777777" w:rsidR="00A84325" w:rsidRPr="00E0144A" w:rsidRDefault="00A84325" w:rsidP="00E0144A">
            <w:pPr>
              <w:spacing w:line="360" w:lineRule="auto"/>
              <w:jc w:val="both"/>
              <w:rPr>
                <w:rFonts w:ascii="Book Antiqua" w:hAnsi="Book Antiqua"/>
              </w:rPr>
            </w:pPr>
            <w:r w:rsidRPr="00E0144A">
              <w:rPr>
                <w:rFonts w:ascii="Book Antiqua" w:hAnsi="Book Antiqua"/>
              </w:rPr>
              <w:t>Activity that mimics insulin</w:t>
            </w:r>
          </w:p>
        </w:tc>
        <w:tc>
          <w:tcPr>
            <w:tcW w:w="2444" w:type="dxa"/>
          </w:tcPr>
          <w:p w14:paraId="4A49FC88" w14:textId="77777777" w:rsidR="00A84325" w:rsidRPr="00E0144A" w:rsidRDefault="00A84325" w:rsidP="00E0144A">
            <w:pPr>
              <w:spacing w:line="360" w:lineRule="auto"/>
              <w:jc w:val="both"/>
              <w:rPr>
                <w:rFonts w:ascii="Book Antiqua" w:hAnsi="Book Antiqua"/>
              </w:rPr>
            </w:pPr>
            <w:r w:rsidRPr="00E0144A">
              <w:rPr>
                <w:rFonts w:ascii="Book Antiqua" w:hAnsi="Book Antiqua"/>
              </w:rPr>
              <w:t>Receptor for insulin that it binds to</w:t>
            </w:r>
          </w:p>
        </w:tc>
        <w:tc>
          <w:tcPr>
            <w:tcW w:w="883" w:type="dxa"/>
          </w:tcPr>
          <w:p w14:paraId="51989D5A" w14:textId="234B7CF8" w:rsidR="00A84325" w:rsidRPr="00E0144A" w:rsidRDefault="00A84325" w:rsidP="00E0144A">
            <w:pPr>
              <w:spacing w:line="360" w:lineRule="auto"/>
              <w:jc w:val="both"/>
              <w:rPr>
                <w:rFonts w:ascii="Book Antiqua" w:hAnsi="Book Antiqua"/>
              </w:rPr>
            </w:pPr>
            <w:r w:rsidRPr="00E0144A">
              <w:rPr>
                <w:rFonts w:ascii="Book Antiqua" w:hAnsi="Book Antiqua"/>
              </w:rPr>
              <w:t>[103</w:t>
            </w:r>
            <w:r w:rsidR="0060140E">
              <w:rPr>
                <w:rFonts w:ascii="Book Antiqua" w:hAnsi="Book Antiqua"/>
              </w:rPr>
              <w:t>]</w:t>
            </w:r>
          </w:p>
        </w:tc>
      </w:tr>
      <w:tr w:rsidR="00A84325" w:rsidRPr="00E0144A" w14:paraId="4056056A" w14:textId="2AABB3BD" w:rsidTr="00A84325">
        <w:trPr>
          <w:trHeight w:val="469"/>
          <w:jc w:val="center"/>
        </w:trPr>
        <w:tc>
          <w:tcPr>
            <w:tcW w:w="2662" w:type="dxa"/>
          </w:tcPr>
          <w:p w14:paraId="539E9D64" w14:textId="77777777" w:rsidR="00A84325" w:rsidRPr="00E0144A" w:rsidRDefault="00A84325" w:rsidP="00E0144A">
            <w:pPr>
              <w:spacing w:line="360" w:lineRule="auto"/>
              <w:jc w:val="both"/>
              <w:rPr>
                <w:rFonts w:ascii="Book Antiqua" w:hAnsi="Book Antiqua"/>
              </w:rPr>
            </w:pPr>
            <w:r w:rsidRPr="00E0144A">
              <w:rPr>
                <w:rFonts w:ascii="Book Antiqua" w:hAnsi="Book Antiqua"/>
              </w:rPr>
              <w:t>Protein</w:t>
            </w:r>
          </w:p>
        </w:tc>
        <w:tc>
          <w:tcPr>
            <w:tcW w:w="2011" w:type="dxa"/>
          </w:tcPr>
          <w:p w14:paraId="0708E743" w14:textId="77777777" w:rsidR="00A84325" w:rsidRPr="00E0144A" w:rsidRDefault="00A84325" w:rsidP="00E0144A">
            <w:pPr>
              <w:spacing w:line="360" w:lineRule="auto"/>
              <w:jc w:val="both"/>
              <w:rPr>
                <w:rFonts w:ascii="Book Antiqua" w:hAnsi="Book Antiqua"/>
              </w:rPr>
            </w:pPr>
            <w:r w:rsidRPr="00E0144A">
              <w:rPr>
                <w:rFonts w:ascii="Book Antiqua" w:hAnsi="Book Antiqua"/>
              </w:rPr>
              <w:t>CCN3/NOV</w:t>
            </w:r>
          </w:p>
        </w:tc>
        <w:tc>
          <w:tcPr>
            <w:tcW w:w="2914" w:type="dxa"/>
          </w:tcPr>
          <w:p w14:paraId="7B9CB853" w14:textId="77777777" w:rsidR="00A84325" w:rsidRPr="00E0144A" w:rsidRDefault="00A84325" w:rsidP="00E0144A">
            <w:pPr>
              <w:spacing w:line="360" w:lineRule="auto"/>
              <w:jc w:val="both"/>
              <w:rPr>
                <w:rFonts w:ascii="Book Antiqua" w:hAnsi="Book Antiqua"/>
              </w:rPr>
            </w:pPr>
            <w:r w:rsidRPr="00E0144A">
              <w:rPr>
                <w:rFonts w:ascii="Book Antiqua" w:hAnsi="Book Antiqua"/>
              </w:rPr>
              <w:t>Improved glucose tolerance and insulin sensitivity</w:t>
            </w:r>
          </w:p>
        </w:tc>
        <w:tc>
          <w:tcPr>
            <w:tcW w:w="2444" w:type="dxa"/>
          </w:tcPr>
          <w:p w14:paraId="465830D4" w14:textId="77777777" w:rsidR="00A84325" w:rsidRPr="00E0144A" w:rsidRDefault="00A84325" w:rsidP="00E0144A">
            <w:pPr>
              <w:spacing w:line="360" w:lineRule="auto"/>
              <w:jc w:val="both"/>
              <w:rPr>
                <w:rFonts w:ascii="Book Antiqua" w:hAnsi="Book Antiqua"/>
              </w:rPr>
            </w:pPr>
            <w:r w:rsidRPr="00E0144A">
              <w:rPr>
                <w:rFonts w:ascii="Book Antiqua" w:hAnsi="Book Antiqua"/>
              </w:rPr>
              <w:t xml:space="preserve">Strong correlation with </w:t>
            </w:r>
            <w:proofErr w:type="spellStart"/>
            <w:r w:rsidRPr="00E0144A">
              <w:rPr>
                <w:rFonts w:ascii="Book Antiqua" w:hAnsi="Book Antiqua"/>
              </w:rPr>
              <w:t>hs</w:t>
            </w:r>
            <w:proofErr w:type="spellEnd"/>
            <w:r w:rsidRPr="00E0144A">
              <w:rPr>
                <w:rFonts w:ascii="Book Antiqua" w:hAnsi="Book Antiqua"/>
              </w:rPr>
              <w:t>-CRP</w:t>
            </w:r>
          </w:p>
        </w:tc>
        <w:tc>
          <w:tcPr>
            <w:tcW w:w="883" w:type="dxa"/>
          </w:tcPr>
          <w:p w14:paraId="3C1EBD59" w14:textId="5A5F6DC6" w:rsidR="00A84325" w:rsidRPr="00E0144A" w:rsidRDefault="00A84325" w:rsidP="00E0144A">
            <w:pPr>
              <w:spacing w:line="360" w:lineRule="auto"/>
              <w:jc w:val="both"/>
              <w:rPr>
                <w:rFonts w:ascii="Book Antiqua" w:hAnsi="Book Antiqua"/>
              </w:rPr>
            </w:pPr>
            <w:r w:rsidRPr="00E0144A">
              <w:rPr>
                <w:rFonts w:ascii="Book Antiqua" w:hAnsi="Book Antiqua"/>
              </w:rPr>
              <w:t>[97]</w:t>
            </w:r>
          </w:p>
        </w:tc>
      </w:tr>
      <w:tr w:rsidR="00A84325" w:rsidRPr="00E0144A" w14:paraId="6469ABF3" w14:textId="61C3CE96" w:rsidTr="00A84325">
        <w:trPr>
          <w:trHeight w:val="469"/>
          <w:jc w:val="center"/>
        </w:trPr>
        <w:tc>
          <w:tcPr>
            <w:tcW w:w="2662" w:type="dxa"/>
            <w:tcBorders>
              <w:bottom w:val="single" w:sz="4" w:space="0" w:color="auto"/>
            </w:tcBorders>
          </w:tcPr>
          <w:p w14:paraId="781AC799"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Borders>
              <w:bottom w:val="single" w:sz="4" w:space="0" w:color="auto"/>
            </w:tcBorders>
          </w:tcPr>
          <w:p w14:paraId="36682454" w14:textId="77777777" w:rsidR="00A84325" w:rsidRPr="00E0144A" w:rsidRDefault="00A84325" w:rsidP="00E0144A">
            <w:pPr>
              <w:spacing w:line="360" w:lineRule="auto"/>
              <w:jc w:val="both"/>
              <w:rPr>
                <w:rFonts w:ascii="Book Antiqua" w:hAnsi="Book Antiqua"/>
              </w:rPr>
            </w:pPr>
            <w:r w:rsidRPr="00E0144A">
              <w:rPr>
                <w:rFonts w:ascii="Book Antiqua" w:hAnsi="Book Antiqua"/>
              </w:rPr>
              <w:t>PTP1B</w:t>
            </w:r>
          </w:p>
        </w:tc>
        <w:tc>
          <w:tcPr>
            <w:tcW w:w="2914" w:type="dxa"/>
            <w:tcBorders>
              <w:bottom w:val="single" w:sz="4" w:space="0" w:color="auto"/>
            </w:tcBorders>
          </w:tcPr>
          <w:p w14:paraId="54468C25" w14:textId="77777777" w:rsidR="00A84325" w:rsidRPr="00E0144A" w:rsidRDefault="00A84325" w:rsidP="00E0144A">
            <w:pPr>
              <w:spacing w:line="360" w:lineRule="auto"/>
              <w:jc w:val="both"/>
              <w:rPr>
                <w:rFonts w:ascii="Book Antiqua" w:hAnsi="Book Antiqua"/>
              </w:rPr>
            </w:pPr>
          </w:p>
        </w:tc>
        <w:tc>
          <w:tcPr>
            <w:tcW w:w="2444" w:type="dxa"/>
            <w:tcBorders>
              <w:bottom w:val="single" w:sz="4" w:space="0" w:color="auto"/>
            </w:tcBorders>
          </w:tcPr>
          <w:p w14:paraId="317B5B48" w14:textId="1067D29D" w:rsidR="00A84325" w:rsidRPr="00E0144A" w:rsidRDefault="00A84325" w:rsidP="00E0144A">
            <w:pPr>
              <w:spacing w:line="360" w:lineRule="auto"/>
              <w:jc w:val="both"/>
              <w:rPr>
                <w:rFonts w:ascii="Book Antiqua" w:hAnsi="Book Antiqua"/>
              </w:rPr>
            </w:pPr>
            <w:r w:rsidRPr="00E0144A">
              <w:rPr>
                <w:rFonts w:ascii="Book Antiqua" w:hAnsi="Book Antiqua"/>
              </w:rPr>
              <w:t>Inhibits insulin signaling by dephosphorylating insulin receptor kinase</w:t>
            </w:r>
          </w:p>
        </w:tc>
        <w:tc>
          <w:tcPr>
            <w:tcW w:w="883" w:type="dxa"/>
            <w:tcBorders>
              <w:bottom w:val="single" w:sz="4" w:space="0" w:color="auto"/>
            </w:tcBorders>
          </w:tcPr>
          <w:p w14:paraId="3DE3EFDB" w14:textId="1A0322BE" w:rsidR="00A84325" w:rsidRPr="00E0144A" w:rsidRDefault="00A84325" w:rsidP="00E0144A">
            <w:pPr>
              <w:spacing w:line="360" w:lineRule="auto"/>
              <w:jc w:val="both"/>
              <w:rPr>
                <w:rFonts w:ascii="Book Antiqua" w:hAnsi="Book Antiqua"/>
              </w:rPr>
            </w:pPr>
            <w:r w:rsidRPr="00E0144A">
              <w:rPr>
                <w:rFonts w:ascii="Book Antiqua" w:hAnsi="Book Antiqua"/>
              </w:rPr>
              <w:t>[83]</w:t>
            </w:r>
          </w:p>
        </w:tc>
      </w:tr>
    </w:tbl>
    <w:p w14:paraId="68450720" w14:textId="77777777" w:rsidR="00556BC3" w:rsidRDefault="007F5846" w:rsidP="00E0144A">
      <w:pPr>
        <w:spacing w:line="360" w:lineRule="auto"/>
        <w:jc w:val="both"/>
        <w:rPr>
          <w:rFonts w:ascii="Book Antiqua" w:eastAsia="Book Antiqua" w:hAnsi="Book Antiqua" w:cs="Book Antiqua"/>
          <w:color w:val="000000"/>
        </w:rPr>
        <w:sectPr w:rsidR="00556BC3">
          <w:pgSz w:w="12240" w:h="15840"/>
          <w:pgMar w:top="1440" w:right="1440" w:bottom="1440" w:left="1440" w:header="720" w:footer="720" w:gutter="0"/>
          <w:cols w:space="720"/>
          <w:docGrid w:linePitch="360"/>
        </w:sectPr>
      </w:pPr>
      <w:r w:rsidRPr="00E0144A">
        <w:rPr>
          <w:rFonts w:ascii="Book Antiqua" w:hAnsi="Book Antiqua"/>
          <w:lang w:eastAsia="zh-CN"/>
        </w:rPr>
        <w:t>KLK7:</w:t>
      </w:r>
      <w:r w:rsidRPr="00E0144A">
        <w:rPr>
          <w:rFonts w:ascii="Book Antiqua" w:eastAsia="Book Antiqua" w:hAnsi="Book Antiqua" w:cs="Book Antiqua"/>
          <w:color w:val="000000"/>
        </w:rPr>
        <w:t xml:space="preserve"> Kallikrein 7;</w:t>
      </w:r>
      <w:r w:rsidR="006F6DE2" w:rsidRPr="00E0144A">
        <w:rPr>
          <w:rFonts w:ascii="Book Antiqua" w:eastAsia="Book Antiqua" w:hAnsi="Book Antiqua" w:cs="Book Antiqua"/>
          <w:color w:val="000000"/>
        </w:rPr>
        <w:t xml:space="preserve"> PPAR: Peroxisome proliferator-activated receptor; 11</w:t>
      </w:r>
      <w:r w:rsidR="006F6DE2" w:rsidRPr="00E0144A">
        <w:rPr>
          <w:rFonts w:ascii="Book Antiqua" w:hAnsi="Book Antiqua"/>
        </w:rPr>
        <w:t>β</w:t>
      </w:r>
      <w:r w:rsidR="006F6DE2" w:rsidRPr="00E0144A">
        <w:rPr>
          <w:rFonts w:ascii="Book Antiqua" w:eastAsia="Book Antiqua" w:hAnsi="Book Antiqua" w:cs="Book Antiqua"/>
          <w:color w:val="000000"/>
        </w:rPr>
        <w:t>-HSD1: 11 beta-hydroxysteroid dehydrogenase 1; GPER: G protein-coupled estrogen receptor; PEDF: Pigment epithelium-derived factor;</w:t>
      </w:r>
      <w:r w:rsidR="006F6DE2" w:rsidRPr="00E0144A">
        <w:rPr>
          <w:rFonts w:ascii="Book Antiqua" w:hAnsi="Book Antiqua"/>
        </w:rPr>
        <w:t xml:space="preserve"> CCN3/NOV:</w:t>
      </w:r>
      <w:r w:rsidR="006F6DE2" w:rsidRPr="00E0144A">
        <w:rPr>
          <w:rFonts w:ascii="Book Antiqua" w:eastAsia="Book Antiqua" w:hAnsi="Book Antiqua" w:cs="Book Antiqua"/>
          <w:color w:val="000000"/>
        </w:rPr>
        <w:t xml:space="preserve"> Cellular communication network 3/nephroblastoma overexpressed; </w:t>
      </w:r>
      <w:r w:rsidR="006F6DE2" w:rsidRPr="00E0144A">
        <w:rPr>
          <w:rFonts w:ascii="Book Antiqua" w:hAnsi="Book Antiqua"/>
        </w:rPr>
        <w:t>PTP1B:</w:t>
      </w:r>
      <w:r w:rsidR="006F6DE2" w:rsidRPr="00E0144A">
        <w:rPr>
          <w:rFonts w:ascii="Book Antiqua" w:eastAsia="Book Antiqua" w:hAnsi="Book Antiqua" w:cs="Book Antiqua"/>
          <w:color w:val="000000"/>
        </w:rPr>
        <w:t xml:space="preserve"> Protein tyrosine phosphatase 1B;</w:t>
      </w:r>
      <w:r w:rsidR="006F6DE2" w:rsidRPr="00E0144A">
        <w:rPr>
          <w:rFonts w:ascii="Book Antiqua" w:hAnsi="Book Antiqua"/>
        </w:rPr>
        <w:t xml:space="preserve"> </w:t>
      </w:r>
      <w:proofErr w:type="spellStart"/>
      <w:r w:rsidR="006F6DE2" w:rsidRPr="00E0144A">
        <w:rPr>
          <w:rFonts w:ascii="Book Antiqua" w:hAnsi="Book Antiqua"/>
        </w:rPr>
        <w:t>hs</w:t>
      </w:r>
      <w:proofErr w:type="spellEnd"/>
      <w:r w:rsidR="006F6DE2" w:rsidRPr="00E0144A">
        <w:rPr>
          <w:rFonts w:ascii="Book Antiqua" w:hAnsi="Book Antiqua"/>
        </w:rPr>
        <w:t>-CRP: High-sensitivity C-reactive protein</w:t>
      </w:r>
      <w:r w:rsidR="006F6DE2" w:rsidRPr="00E0144A">
        <w:rPr>
          <w:rFonts w:ascii="Book Antiqua" w:eastAsia="Book Antiqua" w:hAnsi="Book Antiqua" w:cs="Book Antiqua"/>
          <w:color w:val="000000"/>
        </w:rPr>
        <w:t>.</w:t>
      </w:r>
    </w:p>
    <w:p w14:paraId="3B2F4824" w14:textId="77777777" w:rsidR="00556BC3" w:rsidRDefault="00556BC3" w:rsidP="00556BC3">
      <w:pPr>
        <w:snapToGrid w:val="0"/>
        <w:ind w:leftChars="100" w:left="240"/>
        <w:jc w:val="center"/>
        <w:rPr>
          <w:rFonts w:ascii="Book Antiqua" w:hAnsi="Book Antiqua"/>
        </w:rPr>
      </w:pPr>
    </w:p>
    <w:p w14:paraId="1FEF6E0A" w14:textId="77777777" w:rsidR="00556BC3" w:rsidRDefault="00556BC3" w:rsidP="00556BC3">
      <w:pPr>
        <w:snapToGrid w:val="0"/>
        <w:ind w:leftChars="100" w:left="240"/>
        <w:jc w:val="center"/>
        <w:rPr>
          <w:rFonts w:ascii="Book Antiqua" w:hAnsi="Book Antiqua"/>
        </w:rPr>
      </w:pPr>
    </w:p>
    <w:p w14:paraId="3F5D2AC2" w14:textId="77777777" w:rsidR="00556BC3" w:rsidRDefault="00556BC3" w:rsidP="00556BC3">
      <w:pPr>
        <w:snapToGrid w:val="0"/>
        <w:ind w:leftChars="100" w:left="240"/>
        <w:jc w:val="center"/>
        <w:rPr>
          <w:rFonts w:ascii="Book Antiqua" w:hAnsi="Book Antiqua"/>
        </w:rPr>
      </w:pPr>
    </w:p>
    <w:p w14:paraId="743E25FF" w14:textId="77777777" w:rsidR="00556BC3" w:rsidRDefault="00556BC3" w:rsidP="00556BC3">
      <w:pPr>
        <w:snapToGrid w:val="0"/>
        <w:ind w:leftChars="100" w:left="240"/>
        <w:jc w:val="center"/>
        <w:rPr>
          <w:rFonts w:ascii="Book Antiqua" w:hAnsi="Book Antiqua"/>
        </w:rPr>
      </w:pPr>
    </w:p>
    <w:p w14:paraId="0F449975" w14:textId="77777777" w:rsidR="00556BC3" w:rsidRDefault="00556BC3" w:rsidP="00556BC3">
      <w:pPr>
        <w:snapToGrid w:val="0"/>
        <w:ind w:leftChars="100" w:left="240"/>
        <w:jc w:val="center"/>
        <w:rPr>
          <w:rFonts w:ascii="Book Antiqua" w:hAnsi="Book Antiqua"/>
        </w:rPr>
      </w:pPr>
      <w:r>
        <w:rPr>
          <w:rFonts w:ascii="Book Antiqua" w:hAnsi="Book Antiqua"/>
          <w:noProof/>
        </w:rPr>
        <w:drawing>
          <wp:inline distT="0" distB="0" distL="0" distR="0" wp14:anchorId="1D7D5FBE" wp14:editId="6DCEC8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BFCDAF" w14:textId="77777777" w:rsidR="00556BC3" w:rsidRDefault="00556BC3" w:rsidP="00556BC3">
      <w:pPr>
        <w:snapToGrid w:val="0"/>
        <w:ind w:leftChars="100" w:left="240"/>
        <w:jc w:val="center"/>
        <w:rPr>
          <w:rFonts w:ascii="Book Antiqua" w:hAnsi="Book Antiqua"/>
        </w:rPr>
      </w:pPr>
    </w:p>
    <w:p w14:paraId="3A42848C" w14:textId="77777777" w:rsidR="00556BC3" w:rsidRDefault="00556BC3" w:rsidP="00556B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4E3BDC3" w14:textId="77777777" w:rsidR="00556BC3" w:rsidRDefault="00556BC3" w:rsidP="00556B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F39F95" w14:textId="77777777" w:rsidR="00556BC3" w:rsidRDefault="00556BC3" w:rsidP="00556B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3DE461" w14:textId="77777777" w:rsidR="00556BC3" w:rsidRDefault="00556BC3" w:rsidP="00556B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6F417D" w14:textId="77777777" w:rsidR="00556BC3" w:rsidRDefault="00556BC3" w:rsidP="00556B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3059F6" w14:textId="77777777" w:rsidR="00556BC3" w:rsidRDefault="00556BC3" w:rsidP="00556BC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DF80E74" w14:textId="77777777" w:rsidR="00556BC3" w:rsidRDefault="00556BC3" w:rsidP="00556BC3">
      <w:pPr>
        <w:snapToGrid w:val="0"/>
        <w:ind w:leftChars="100" w:left="240"/>
        <w:jc w:val="center"/>
        <w:rPr>
          <w:rFonts w:ascii="Book Antiqua" w:hAnsi="Book Antiqua"/>
        </w:rPr>
      </w:pPr>
    </w:p>
    <w:p w14:paraId="104F5B0D" w14:textId="77777777" w:rsidR="00556BC3" w:rsidRDefault="00556BC3" w:rsidP="00556BC3">
      <w:pPr>
        <w:snapToGrid w:val="0"/>
        <w:ind w:leftChars="100" w:left="240"/>
        <w:jc w:val="center"/>
        <w:rPr>
          <w:rFonts w:ascii="Book Antiqua" w:hAnsi="Book Antiqua"/>
        </w:rPr>
      </w:pPr>
    </w:p>
    <w:p w14:paraId="4F64AC35" w14:textId="77777777" w:rsidR="00556BC3" w:rsidRDefault="00556BC3" w:rsidP="00556BC3">
      <w:pPr>
        <w:snapToGrid w:val="0"/>
        <w:ind w:leftChars="100" w:left="240"/>
        <w:jc w:val="center"/>
        <w:rPr>
          <w:rFonts w:ascii="Book Antiqua" w:hAnsi="Book Antiqua"/>
        </w:rPr>
      </w:pPr>
    </w:p>
    <w:p w14:paraId="642F46B7" w14:textId="77777777" w:rsidR="00556BC3" w:rsidRDefault="00556BC3" w:rsidP="00556BC3">
      <w:pPr>
        <w:snapToGrid w:val="0"/>
        <w:ind w:leftChars="100" w:left="240"/>
        <w:jc w:val="center"/>
        <w:rPr>
          <w:rFonts w:ascii="Book Antiqua" w:hAnsi="Book Antiqua"/>
        </w:rPr>
      </w:pPr>
      <w:r>
        <w:rPr>
          <w:rFonts w:ascii="Book Antiqua" w:hAnsi="Book Antiqua"/>
          <w:noProof/>
        </w:rPr>
        <w:drawing>
          <wp:inline distT="0" distB="0" distL="0" distR="0" wp14:anchorId="30DB88E2" wp14:editId="711F1A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B8D60B" w14:textId="77777777" w:rsidR="00556BC3" w:rsidRDefault="00556BC3" w:rsidP="00556BC3">
      <w:pPr>
        <w:snapToGrid w:val="0"/>
        <w:ind w:leftChars="100" w:left="240"/>
        <w:jc w:val="center"/>
        <w:rPr>
          <w:rFonts w:ascii="Book Antiqua" w:hAnsi="Book Antiqua"/>
        </w:rPr>
      </w:pPr>
    </w:p>
    <w:p w14:paraId="41F80544" w14:textId="77777777" w:rsidR="00556BC3" w:rsidRDefault="00556BC3" w:rsidP="00556BC3">
      <w:pPr>
        <w:snapToGrid w:val="0"/>
        <w:ind w:leftChars="100" w:left="240"/>
        <w:jc w:val="center"/>
        <w:rPr>
          <w:rFonts w:ascii="Book Antiqua" w:hAnsi="Book Antiqua"/>
        </w:rPr>
      </w:pPr>
    </w:p>
    <w:p w14:paraId="62EECE0E" w14:textId="77777777" w:rsidR="00556BC3" w:rsidRDefault="00556BC3" w:rsidP="00556BC3">
      <w:pPr>
        <w:snapToGrid w:val="0"/>
        <w:ind w:leftChars="100" w:left="240"/>
        <w:jc w:val="center"/>
        <w:rPr>
          <w:rFonts w:ascii="Book Antiqua" w:hAnsi="Book Antiqua"/>
        </w:rPr>
      </w:pPr>
    </w:p>
    <w:p w14:paraId="7E63CC71" w14:textId="77777777" w:rsidR="00556BC3" w:rsidRDefault="00556BC3" w:rsidP="00556BC3">
      <w:pPr>
        <w:snapToGrid w:val="0"/>
        <w:ind w:leftChars="100" w:left="240"/>
        <w:jc w:val="center"/>
        <w:rPr>
          <w:rFonts w:ascii="Book Antiqua" w:hAnsi="Book Antiqua"/>
        </w:rPr>
      </w:pPr>
    </w:p>
    <w:p w14:paraId="55A717B1" w14:textId="77777777" w:rsidR="00556BC3" w:rsidRDefault="00556BC3" w:rsidP="00556BC3">
      <w:pPr>
        <w:snapToGrid w:val="0"/>
        <w:ind w:leftChars="100" w:left="240"/>
        <w:jc w:val="center"/>
        <w:rPr>
          <w:rFonts w:ascii="Book Antiqua" w:hAnsi="Book Antiqua"/>
        </w:rPr>
      </w:pPr>
    </w:p>
    <w:p w14:paraId="0644B8E5" w14:textId="77777777" w:rsidR="00556BC3" w:rsidRDefault="00556BC3" w:rsidP="00556BC3">
      <w:pPr>
        <w:snapToGrid w:val="0"/>
        <w:ind w:leftChars="100" w:left="240"/>
        <w:jc w:val="center"/>
        <w:rPr>
          <w:rFonts w:ascii="Book Antiqua" w:hAnsi="Book Antiqua"/>
        </w:rPr>
      </w:pPr>
    </w:p>
    <w:p w14:paraId="1575E9A2" w14:textId="77777777" w:rsidR="00556BC3" w:rsidRDefault="00556BC3" w:rsidP="00556BC3">
      <w:pPr>
        <w:snapToGrid w:val="0"/>
        <w:ind w:leftChars="100" w:left="240"/>
        <w:jc w:val="center"/>
        <w:rPr>
          <w:rFonts w:ascii="Book Antiqua" w:hAnsi="Book Antiqua"/>
        </w:rPr>
      </w:pPr>
    </w:p>
    <w:p w14:paraId="6790A76B" w14:textId="77777777" w:rsidR="00556BC3" w:rsidRDefault="00556BC3" w:rsidP="00556BC3">
      <w:pPr>
        <w:snapToGrid w:val="0"/>
        <w:ind w:leftChars="100" w:left="240"/>
        <w:jc w:val="center"/>
        <w:rPr>
          <w:rFonts w:ascii="Book Antiqua" w:hAnsi="Book Antiqua"/>
        </w:rPr>
      </w:pPr>
    </w:p>
    <w:p w14:paraId="33739D39" w14:textId="77777777" w:rsidR="00556BC3" w:rsidRDefault="00556BC3" w:rsidP="00556BC3">
      <w:pPr>
        <w:snapToGrid w:val="0"/>
        <w:ind w:leftChars="100" w:left="240"/>
        <w:jc w:val="center"/>
        <w:rPr>
          <w:rFonts w:ascii="Book Antiqua" w:hAnsi="Book Antiqua"/>
        </w:rPr>
      </w:pPr>
    </w:p>
    <w:p w14:paraId="75635604" w14:textId="77777777" w:rsidR="00556BC3" w:rsidRDefault="00556BC3" w:rsidP="00556BC3">
      <w:pPr>
        <w:snapToGrid w:val="0"/>
        <w:ind w:leftChars="100" w:left="240"/>
        <w:jc w:val="right"/>
        <w:rPr>
          <w:rFonts w:ascii="Book Antiqua" w:hAnsi="Book Antiqua"/>
          <w:color w:val="000000" w:themeColor="text1"/>
        </w:rPr>
      </w:pPr>
    </w:p>
    <w:p w14:paraId="7EE7CE23" w14:textId="77777777" w:rsidR="00556BC3" w:rsidRDefault="00556BC3" w:rsidP="00556BC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DDC0A21" w14:textId="77777777" w:rsidR="00556BC3" w:rsidRDefault="00556BC3" w:rsidP="00556BC3">
      <w:pPr>
        <w:rPr>
          <w:rFonts w:ascii="Book Antiqua" w:hAnsi="Book Antiqua" w:cs="Book Antiqua"/>
          <w:b/>
          <w:bCs/>
          <w:color w:val="000000"/>
        </w:rPr>
      </w:pPr>
    </w:p>
    <w:p w14:paraId="09C71956" w14:textId="1A3C1FE8" w:rsidR="00A84325" w:rsidRPr="00556BC3" w:rsidRDefault="00A84325" w:rsidP="00E0144A">
      <w:pPr>
        <w:spacing w:line="360" w:lineRule="auto"/>
        <w:jc w:val="both"/>
        <w:rPr>
          <w:rFonts w:ascii="Book Antiqua" w:hAnsi="Book Antiqua"/>
          <w:lang w:eastAsia="zh-CN"/>
        </w:rPr>
      </w:pPr>
    </w:p>
    <w:sectPr w:rsidR="00A84325" w:rsidRPr="00556B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A556" w14:textId="77777777" w:rsidR="002D07BD" w:rsidRDefault="002D07BD" w:rsidP="000570D8">
      <w:r>
        <w:separator/>
      </w:r>
    </w:p>
  </w:endnote>
  <w:endnote w:type="continuationSeparator" w:id="0">
    <w:p w14:paraId="31957A2A" w14:textId="77777777" w:rsidR="002D07BD" w:rsidRDefault="002D07BD" w:rsidP="0005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528" w14:textId="77777777" w:rsidR="000570D8" w:rsidRPr="000570D8" w:rsidRDefault="000570D8" w:rsidP="000570D8">
    <w:pPr>
      <w:pStyle w:val="aa"/>
      <w:jc w:val="right"/>
      <w:rPr>
        <w:rFonts w:ascii="Book Antiqua" w:hAnsi="Book Antiqua"/>
        <w:color w:val="000000" w:themeColor="text1"/>
        <w:sz w:val="24"/>
        <w:szCs w:val="24"/>
      </w:rPr>
    </w:pPr>
    <w:r w:rsidRPr="000570D8">
      <w:rPr>
        <w:rFonts w:ascii="Book Antiqua" w:hAnsi="Book Antiqua"/>
        <w:color w:val="000000" w:themeColor="text1"/>
        <w:sz w:val="24"/>
        <w:szCs w:val="24"/>
        <w:lang w:val="zh-CN" w:eastAsia="zh-CN"/>
      </w:rPr>
      <w:t xml:space="preserve"> </w:t>
    </w:r>
    <w:r w:rsidRPr="000570D8">
      <w:rPr>
        <w:rFonts w:ascii="Book Antiqua" w:hAnsi="Book Antiqua"/>
        <w:color w:val="000000" w:themeColor="text1"/>
        <w:sz w:val="24"/>
        <w:szCs w:val="24"/>
      </w:rPr>
      <w:fldChar w:fldCharType="begin"/>
    </w:r>
    <w:r w:rsidRPr="000570D8">
      <w:rPr>
        <w:rFonts w:ascii="Book Antiqua" w:hAnsi="Book Antiqua"/>
        <w:color w:val="000000" w:themeColor="text1"/>
        <w:sz w:val="24"/>
        <w:szCs w:val="24"/>
      </w:rPr>
      <w:instrText>PAGE  \* Arabic  \* MERGEFORMAT</w:instrText>
    </w:r>
    <w:r w:rsidRPr="000570D8">
      <w:rPr>
        <w:rFonts w:ascii="Book Antiqua" w:hAnsi="Book Antiqua"/>
        <w:color w:val="000000" w:themeColor="text1"/>
        <w:sz w:val="24"/>
        <w:szCs w:val="24"/>
      </w:rPr>
      <w:fldChar w:fldCharType="separate"/>
    </w:r>
    <w:r w:rsidRPr="000570D8">
      <w:rPr>
        <w:rFonts w:ascii="Book Antiqua" w:hAnsi="Book Antiqua"/>
        <w:color w:val="000000" w:themeColor="text1"/>
        <w:sz w:val="24"/>
        <w:szCs w:val="24"/>
        <w:lang w:val="zh-CN" w:eastAsia="zh-CN"/>
      </w:rPr>
      <w:t>2</w:t>
    </w:r>
    <w:r w:rsidRPr="000570D8">
      <w:rPr>
        <w:rFonts w:ascii="Book Antiqua" w:hAnsi="Book Antiqua"/>
        <w:color w:val="000000" w:themeColor="text1"/>
        <w:sz w:val="24"/>
        <w:szCs w:val="24"/>
      </w:rPr>
      <w:fldChar w:fldCharType="end"/>
    </w:r>
    <w:r w:rsidRPr="000570D8">
      <w:rPr>
        <w:rFonts w:ascii="Book Antiqua" w:hAnsi="Book Antiqua"/>
        <w:color w:val="000000" w:themeColor="text1"/>
        <w:sz w:val="24"/>
        <w:szCs w:val="24"/>
        <w:lang w:val="zh-CN" w:eastAsia="zh-CN"/>
      </w:rPr>
      <w:t xml:space="preserve"> / </w:t>
    </w:r>
    <w:r w:rsidRPr="000570D8">
      <w:rPr>
        <w:rFonts w:ascii="Book Antiqua" w:hAnsi="Book Antiqua"/>
        <w:color w:val="000000" w:themeColor="text1"/>
        <w:sz w:val="24"/>
        <w:szCs w:val="24"/>
      </w:rPr>
      <w:fldChar w:fldCharType="begin"/>
    </w:r>
    <w:r w:rsidRPr="000570D8">
      <w:rPr>
        <w:rFonts w:ascii="Book Antiqua" w:hAnsi="Book Antiqua"/>
        <w:color w:val="000000" w:themeColor="text1"/>
        <w:sz w:val="24"/>
        <w:szCs w:val="24"/>
      </w:rPr>
      <w:instrText>NUMPAGES  \* Arabic  \* MERGEFORMAT</w:instrText>
    </w:r>
    <w:r w:rsidRPr="000570D8">
      <w:rPr>
        <w:rFonts w:ascii="Book Antiqua" w:hAnsi="Book Antiqua"/>
        <w:color w:val="000000" w:themeColor="text1"/>
        <w:sz w:val="24"/>
        <w:szCs w:val="24"/>
      </w:rPr>
      <w:fldChar w:fldCharType="separate"/>
    </w:r>
    <w:r w:rsidRPr="000570D8">
      <w:rPr>
        <w:rFonts w:ascii="Book Antiqua" w:hAnsi="Book Antiqua"/>
        <w:color w:val="000000" w:themeColor="text1"/>
        <w:sz w:val="24"/>
        <w:szCs w:val="24"/>
        <w:lang w:val="zh-CN" w:eastAsia="zh-CN"/>
      </w:rPr>
      <w:t>2</w:t>
    </w:r>
    <w:r w:rsidRPr="000570D8">
      <w:rPr>
        <w:rFonts w:ascii="Book Antiqua" w:hAnsi="Book Antiqua"/>
        <w:color w:val="000000" w:themeColor="text1"/>
        <w:sz w:val="24"/>
        <w:szCs w:val="24"/>
      </w:rPr>
      <w:fldChar w:fldCharType="end"/>
    </w:r>
  </w:p>
  <w:p w14:paraId="1C67164E" w14:textId="77777777" w:rsidR="000570D8" w:rsidRDefault="000570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6BD6" w14:textId="77777777" w:rsidR="002D07BD" w:rsidRDefault="002D07BD" w:rsidP="000570D8">
      <w:r>
        <w:separator/>
      </w:r>
    </w:p>
  </w:footnote>
  <w:footnote w:type="continuationSeparator" w:id="0">
    <w:p w14:paraId="35AED142" w14:textId="77777777" w:rsidR="002D07BD" w:rsidRDefault="002D07BD" w:rsidP="0005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IAkuaWlgaWhkZG5ko6SsGpxcWZ+XkgBYa1AFANYh8sAAAA"/>
  </w:docVars>
  <w:rsids>
    <w:rsidRoot w:val="00A77B3E"/>
    <w:rsid w:val="00002A56"/>
    <w:rsid w:val="000535F4"/>
    <w:rsid w:val="000570D8"/>
    <w:rsid w:val="00061C0D"/>
    <w:rsid w:val="00073BC7"/>
    <w:rsid w:val="000B48EE"/>
    <w:rsid w:val="000D59AA"/>
    <w:rsid w:val="000E6B9F"/>
    <w:rsid w:val="000F4ECF"/>
    <w:rsid w:val="001B151D"/>
    <w:rsid w:val="001C439E"/>
    <w:rsid w:val="001E560F"/>
    <w:rsid w:val="001F4F23"/>
    <w:rsid w:val="00205B01"/>
    <w:rsid w:val="002133AF"/>
    <w:rsid w:val="00247D90"/>
    <w:rsid w:val="002520FE"/>
    <w:rsid w:val="00254526"/>
    <w:rsid w:val="002703A1"/>
    <w:rsid w:val="00280FBC"/>
    <w:rsid w:val="002D07BD"/>
    <w:rsid w:val="002D68C9"/>
    <w:rsid w:val="00341195"/>
    <w:rsid w:val="003719B7"/>
    <w:rsid w:val="00390547"/>
    <w:rsid w:val="003B7BCD"/>
    <w:rsid w:val="003C48D0"/>
    <w:rsid w:val="003E4D54"/>
    <w:rsid w:val="003F61D6"/>
    <w:rsid w:val="0043046F"/>
    <w:rsid w:val="00556BC3"/>
    <w:rsid w:val="005E4874"/>
    <w:rsid w:val="0060140E"/>
    <w:rsid w:val="00651E8A"/>
    <w:rsid w:val="006A497A"/>
    <w:rsid w:val="006B426E"/>
    <w:rsid w:val="006C2B7F"/>
    <w:rsid w:val="006D0522"/>
    <w:rsid w:val="006F6DE2"/>
    <w:rsid w:val="007052BC"/>
    <w:rsid w:val="00752D19"/>
    <w:rsid w:val="00757501"/>
    <w:rsid w:val="007906A3"/>
    <w:rsid w:val="00794206"/>
    <w:rsid w:val="007A3B81"/>
    <w:rsid w:val="007F5846"/>
    <w:rsid w:val="008106C2"/>
    <w:rsid w:val="00811E5E"/>
    <w:rsid w:val="008154F7"/>
    <w:rsid w:val="00816924"/>
    <w:rsid w:val="00830F40"/>
    <w:rsid w:val="00845C44"/>
    <w:rsid w:val="00863709"/>
    <w:rsid w:val="008973B1"/>
    <w:rsid w:val="008A7BE9"/>
    <w:rsid w:val="008C522A"/>
    <w:rsid w:val="009275CC"/>
    <w:rsid w:val="009F5075"/>
    <w:rsid w:val="00A12948"/>
    <w:rsid w:val="00A23E4D"/>
    <w:rsid w:val="00A27C9D"/>
    <w:rsid w:val="00A603AB"/>
    <w:rsid w:val="00A645D0"/>
    <w:rsid w:val="00A77B3E"/>
    <w:rsid w:val="00A84325"/>
    <w:rsid w:val="00A9002E"/>
    <w:rsid w:val="00A92DB6"/>
    <w:rsid w:val="00A9780F"/>
    <w:rsid w:val="00AA591E"/>
    <w:rsid w:val="00AC284A"/>
    <w:rsid w:val="00B45FA3"/>
    <w:rsid w:val="00B53D77"/>
    <w:rsid w:val="00B80E34"/>
    <w:rsid w:val="00BD6F63"/>
    <w:rsid w:val="00C30296"/>
    <w:rsid w:val="00C76499"/>
    <w:rsid w:val="00C8452A"/>
    <w:rsid w:val="00CA2A55"/>
    <w:rsid w:val="00CA5219"/>
    <w:rsid w:val="00CB3F97"/>
    <w:rsid w:val="00CB5DD1"/>
    <w:rsid w:val="00D65299"/>
    <w:rsid w:val="00D873D3"/>
    <w:rsid w:val="00DE2BD6"/>
    <w:rsid w:val="00E0144A"/>
    <w:rsid w:val="00E96C95"/>
    <w:rsid w:val="00EC173A"/>
    <w:rsid w:val="00EE1753"/>
    <w:rsid w:val="00F52AC7"/>
    <w:rsid w:val="00F65A13"/>
    <w:rsid w:val="00F9280F"/>
    <w:rsid w:val="00F95B14"/>
    <w:rsid w:val="00FC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B4949"/>
  <w15:docId w15:val="{ACA52BB5-FEB2-4080-94CF-50D057B0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570D8"/>
    <w:rPr>
      <w:sz w:val="21"/>
      <w:szCs w:val="21"/>
    </w:rPr>
  </w:style>
  <w:style w:type="paragraph" w:styleId="a4">
    <w:name w:val="annotation text"/>
    <w:basedOn w:val="a"/>
    <w:link w:val="a5"/>
    <w:rsid w:val="000570D8"/>
  </w:style>
  <w:style w:type="character" w:customStyle="1" w:styleId="a5">
    <w:name w:val="批注文字 字符"/>
    <w:basedOn w:val="a0"/>
    <w:link w:val="a4"/>
    <w:rsid w:val="000570D8"/>
    <w:rPr>
      <w:sz w:val="24"/>
      <w:szCs w:val="24"/>
    </w:rPr>
  </w:style>
  <w:style w:type="paragraph" w:styleId="a6">
    <w:name w:val="annotation subject"/>
    <w:basedOn w:val="a4"/>
    <w:next w:val="a4"/>
    <w:link w:val="a7"/>
    <w:rsid w:val="000570D8"/>
    <w:rPr>
      <w:b/>
      <w:bCs/>
    </w:rPr>
  </w:style>
  <w:style w:type="character" w:customStyle="1" w:styleId="a7">
    <w:name w:val="批注主题 字符"/>
    <w:basedOn w:val="a5"/>
    <w:link w:val="a6"/>
    <w:rsid w:val="000570D8"/>
    <w:rPr>
      <w:b/>
      <w:bCs/>
      <w:sz w:val="24"/>
      <w:szCs w:val="24"/>
    </w:rPr>
  </w:style>
  <w:style w:type="paragraph" w:styleId="a8">
    <w:name w:val="header"/>
    <w:basedOn w:val="a"/>
    <w:link w:val="a9"/>
    <w:rsid w:val="000570D8"/>
    <w:pPr>
      <w:tabs>
        <w:tab w:val="center" w:pos="4153"/>
        <w:tab w:val="right" w:pos="8306"/>
      </w:tabs>
      <w:snapToGrid w:val="0"/>
      <w:jc w:val="center"/>
    </w:pPr>
    <w:rPr>
      <w:sz w:val="18"/>
      <w:szCs w:val="18"/>
    </w:rPr>
  </w:style>
  <w:style w:type="character" w:customStyle="1" w:styleId="a9">
    <w:name w:val="页眉 字符"/>
    <w:basedOn w:val="a0"/>
    <w:link w:val="a8"/>
    <w:rsid w:val="000570D8"/>
    <w:rPr>
      <w:sz w:val="18"/>
      <w:szCs w:val="18"/>
    </w:rPr>
  </w:style>
  <w:style w:type="paragraph" w:styleId="aa">
    <w:name w:val="footer"/>
    <w:basedOn w:val="a"/>
    <w:link w:val="ab"/>
    <w:uiPriority w:val="99"/>
    <w:rsid w:val="000570D8"/>
    <w:pPr>
      <w:tabs>
        <w:tab w:val="center" w:pos="4153"/>
        <w:tab w:val="right" w:pos="8306"/>
      </w:tabs>
      <w:snapToGrid w:val="0"/>
    </w:pPr>
    <w:rPr>
      <w:sz w:val="18"/>
      <w:szCs w:val="18"/>
    </w:rPr>
  </w:style>
  <w:style w:type="character" w:customStyle="1" w:styleId="ab">
    <w:name w:val="页脚 字符"/>
    <w:basedOn w:val="a0"/>
    <w:link w:val="aa"/>
    <w:uiPriority w:val="99"/>
    <w:rsid w:val="000570D8"/>
    <w:rPr>
      <w:sz w:val="18"/>
      <w:szCs w:val="18"/>
    </w:rPr>
  </w:style>
  <w:style w:type="paragraph" w:styleId="ac">
    <w:name w:val="Revision"/>
    <w:hidden/>
    <w:uiPriority w:val="99"/>
    <w:semiHidden/>
    <w:rsid w:val="008106C2"/>
    <w:rPr>
      <w:sz w:val="24"/>
      <w:szCs w:val="24"/>
    </w:rPr>
  </w:style>
  <w:style w:type="character" w:styleId="ad">
    <w:name w:val="Hyperlink"/>
    <w:basedOn w:val="a0"/>
    <w:rsid w:val="003B7BCD"/>
    <w:rPr>
      <w:color w:val="0000FF" w:themeColor="hyperlink"/>
      <w:u w:val="single"/>
    </w:rPr>
  </w:style>
  <w:style w:type="character" w:styleId="ae">
    <w:name w:val="Unresolved Mention"/>
    <w:basedOn w:val="a0"/>
    <w:uiPriority w:val="99"/>
    <w:semiHidden/>
    <w:unhideWhenUsed/>
    <w:rsid w:val="003B7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6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59</Pages>
  <Words>13677</Words>
  <Characters>77962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 YX</cp:lastModifiedBy>
  <cp:revision>9</cp:revision>
  <dcterms:created xsi:type="dcterms:W3CDTF">2023-11-09T16:53:00Z</dcterms:created>
  <dcterms:modified xsi:type="dcterms:W3CDTF">2023-12-14T05:14:00Z</dcterms:modified>
</cp:coreProperties>
</file>