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0A" w:rsidRDefault="0079047B">
      <w:pPr>
        <w:spacing w:line="360" w:lineRule="auto"/>
        <w:jc w:val="both"/>
        <w:rPr>
          <w:rFonts w:ascii="Book Antiqua" w:hAnsi="Book Antiqua"/>
        </w:rPr>
      </w:pPr>
      <w:bookmarkStart w:id="0" w:name="_GoBack"/>
      <w:bookmarkEnd w:id="0"/>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AB350A" w:rsidRDefault="0079047B">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87195</w:t>
      </w:r>
    </w:p>
    <w:p w:rsidR="00AB350A" w:rsidRDefault="0079047B">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color w:val="000000"/>
        </w:rPr>
        <w:t>Scoping review on health-related physical fitness in patients with inflammatory bowel disease: Assessment, interventions, and future directions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color w:val="000000"/>
        </w:rPr>
        <w:t>Demers</w:t>
      </w:r>
      <w:r>
        <w:rPr>
          <w:rFonts w:ascii="Book Antiqua" w:eastAsia="SimSun" w:hAnsi="Book Antiqua" w:cs="Book Antiqua"/>
          <w:color w:val="000000"/>
          <w:lang w:eastAsia="zh-CN"/>
        </w:rPr>
        <w:t xml:space="preserve"> K </w:t>
      </w:r>
      <w:r>
        <w:rPr>
          <w:rFonts w:ascii="Book Antiqua" w:eastAsia="SimSun" w:hAnsi="Book Antiqua" w:cs="Book Antiqua"/>
          <w:i/>
          <w:iCs/>
          <w:color w:val="000000"/>
          <w:lang w:eastAsia="zh-CN"/>
        </w:rPr>
        <w:t>et al.</w:t>
      </w:r>
      <w:r>
        <w:rPr>
          <w:rFonts w:ascii="Book Antiqua" w:eastAsia="SimSun" w:hAnsi="Book Antiqua" w:cs="Book Antiqua"/>
          <w:color w:val="000000"/>
          <w:lang w:eastAsia="zh-CN"/>
        </w:rPr>
        <w:t xml:space="preserve"> </w:t>
      </w:r>
      <w:r>
        <w:rPr>
          <w:rFonts w:ascii="Book Antiqua" w:eastAsia="Book Antiqua" w:hAnsi="Book Antiqua" w:cs="Book Antiqua"/>
          <w:color w:val="000000"/>
        </w:rPr>
        <w:t>Health-related physical fitness in IBD</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lang w:val="nl-NL"/>
        </w:rPr>
      </w:pPr>
      <w:r>
        <w:rPr>
          <w:rFonts w:ascii="Book Antiqua" w:eastAsia="Book Antiqua" w:hAnsi="Book Antiqua" w:cs="Book Antiqua"/>
          <w:color w:val="000000"/>
          <w:lang w:val="nl-NL"/>
        </w:rPr>
        <w:t>Karlijn Demers, Michiel TJ Bak, Bart C Bongers, Annemarie C de Vries, Daisy MAE Jonkers, Marieke J Pierik, Laurents PS Stassen</w:t>
      </w:r>
    </w:p>
    <w:p w:rsidR="00AB350A" w:rsidRDefault="00AB350A">
      <w:pPr>
        <w:spacing w:line="360" w:lineRule="auto"/>
        <w:jc w:val="both"/>
        <w:rPr>
          <w:rFonts w:ascii="Book Antiqua" w:hAnsi="Book Antiqua"/>
          <w:lang w:val="nl-NL"/>
        </w:rPr>
      </w:pPr>
    </w:p>
    <w:p w:rsidR="00AB350A" w:rsidRDefault="0079047B">
      <w:pPr>
        <w:spacing w:line="360" w:lineRule="auto"/>
        <w:jc w:val="both"/>
        <w:rPr>
          <w:rFonts w:ascii="Book Antiqua" w:hAnsi="Book Antiqua"/>
          <w:lang w:val="nl-NL"/>
        </w:rPr>
      </w:pPr>
      <w:r>
        <w:rPr>
          <w:rFonts w:ascii="Book Antiqua" w:eastAsia="Book Antiqua" w:hAnsi="Book Antiqua" w:cs="Book Antiqua"/>
          <w:b/>
          <w:bCs/>
          <w:color w:val="000000"/>
          <w:lang w:val="nl-NL"/>
        </w:rPr>
        <w:t xml:space="preserve">Karlijn Demers, Laurents PS Stassen, </w:t>
      </w:r>
      <w:r>
        <w:rPr>
          <w:rFonts w:ascii="Book Antiqua" w:eastAsia="Book Antiqua" w:hAnsi="Book Antiqua" w:cs="Book Antiqua"/>
          <w:color w:val="000000"/>
          <w:lang w:val="nl-NL"/>
        </w:rPr>
        <w:t>Department of Surgery, Maastricht University Medical Center+, Maastricht 6229 HX, Netherlands</w:t>
      </w:r>
    </w:p>
    <w:p w:rsidR="00AB350A" w:rsidRDefault="00AB350A">
      <w:pPr>
        <w:spacing w:line="360" w:lineRule="auto"/>
        <w:jc w:val="both"/>
        <w:rPr>
          <w:rFonts w:ascii="Book Antiqua" w:hAnsi="Book Antiqua"/>
          <w:lang w:val="nl-NL"/>
        </w:rPr>
      </w:pPr>
    </w:p>
    <w:p w:rsidR="00AB350A" w:rsidRDefault="0079047B">
      <w:pPr>
        <w:spacing w:line="360" w:lineRule="auto"/>
        <w:jc w:val="both"/>
        <w:rPr>
          <w:rFonts w:ascii="Book Antiqua" w:hAnsi="Book Antiqua"/>
          <w:lang w:val="nl-NL"/>
        </w:rPr>
      </w:pPr>
      <w:r>
        <w:rPr>
          <w:rFonts w:ascii="Book Antiqua" w:eastAsia="Book Antiqua" w:hAnsi="Book Antiqua" w:cs="Book Antiqua"/>
          <w:b/>
          <w:bCs/>
          <w:color w:val="000000"/>
          <w:lang w:val="nl-NL"/>
        </w:rPr>
        <w:t xml:space="preserve">Karlijn Demers, Marieke J Pierik, </w:t>
      </w:r>
      <w:r>
        <w:rPr>
          <w:rFonts w:ascii="Book Antiqua" w:eastAsia="Book Antiqua" w:hAnsi="Book Antiqua" w:cs="Book Antiqua"/>
          <w:color w:val="000000"/>
          <w:lang w:val="nl-NL"/>
        </w:rPr>
        <w:t>Department of Internal Medicine, Division of Gastroenterology-Hepatology, Maastricht University Medical Center+, Maastricht 6229 HX, Netherlands</w:t>
      </w:r>
    </w:p>
    <w:p w:rsidR="00AB350A" w:rsidRDefault="00AB350A">
      <w:pPr>
        <w:spacing w:line="360" w:lineRule="auto"/>
        <w:jc w:val="both"/>
        <w:rPr>
          <w:rFonts w:ascii="Book Antiqua" w:hAnsi="Book Antiqua"/>
          <w:lang w:val="nl-NL"/>
        </w:rPr>
      </w:pPr>
    </w:p>
    <w:p w:rsidR="00AB350A" w:rsidRDefault="0079047B">
      <w:pPr>
        <w:spacing w:line="360" w:lineRule="auto"/>
        <w:jc w:val="both"/>
        <w:rPr>
          <w:rFonts w:ascii="Book Antiqua" w:hAnsi="Book Antiqua"/>
          <w:lang w:val="nl-NL"/>
        </w:rPr>
      </w:pPr>
      <w:r>
        <w:rPr>
          <w:rFonts w:ascii="Book Antiqua" w:eastAsia="Book Antiqua" w:hAnsi="Book Antiqua" w:cs="Book Antiqua"/>
          <w:b/>
          <w:bCs/>
          <w:color w:val="000000"/>
          <w:lang w:val="nl-NL"/>
        </w:rPr>
        <w:t xml:space="preserve">Karlijn Demers, Daisy MAE Jonkers, Marieke J Pierik, </w:t>
      </w:r>
      <w:r>
        <w:rPr>
          <w:rFonts w:ascii="Book Antiqua" w:eastAsia="Book Antiqua" w:hAnsi="Book Antiqua" w:cs="Book Antiqua"/>
          <w:color w:val="000000"/>
          <w:lang w:val="nl-NL"/>
        </w:rPr>
        <w:t>Department of Internal Medicine, Division of Gastroenterology-Hepatology, School of Nutrition and Translational Research in Metabolism, Maastricht University, Maastricht 6229 ER, Netherlands</w:t>
      </w:r>
    </w:p>
    <w:p w:rsidR="00AB350A" w:rsidRDefault="00AB350A">
      <w:pPr>
        <w:spacing w:line="360" w:lineRule="auto"/>
        <w:jc w:val="both"/>
        <w:rPr>
          <w:rFonts w:ascii="Book Antiqua" w:hAnsi="Book Antiqua"/>
          <w:lang w:val="nl-NL"/>
        </w:rPr>
      </w:pPr>
    </w:p>
    <w:p w:rsidR="00AB350A" w:rsidRDefault="0079047B">
      <w:pPr>
        <w:spacing w:line="360" w:lineRule="auto"/>
        <w:jc w:val="both"/>
        <w:rPr>
          <w:rFonts w:ascii="Book Antiqua" w:hAnsi="Book Antiqua"/>
        </w:rPr>
      </w:pPr>
      <w:r>
        <w:rPr>
          <w:rFonts w:ascii="Book Antiqua" w:eastAsia="Book Antiqua" w:hAnsi="Book Antiqua" w:cs="Book Antiqua"/>
          <w:b/>
          <w:bCs/>
          <w:color w:val="000000"/>
        </w:rPr>
        <w:t xml:space="preserve">Karlijn Demers, Bart C Bongers, Laurents PS Stassen, </w:t>
      </w:r>
      <w:r>
        <w:rPr>
          <w:rFonts w:ascii="Book Antiqua" w:eastAsia="Book Antiqua" w:hAnsi="Book Antiqua" w:cs="Book Antiqua"/>
          <w:color w:val="000000"/>
        </w:rPr>
        <w:t>Department of Surgery, School of Nutrition and Translational Research in Metabolism, Maastricht University, Maastricht 6229 ER, Netherlands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color w:val="000000"/>
        </w:rPr>
        <w:lastRenderedPageBreak/>
        <w:t xml:space="preserve">Michiel TJ Bak, Annemarie C de Vries, </w:t>
      </w:r>
      <w:r>
        <w:rPr>
          <w:rFonts w:ascii="Book Antiqua" w:eastAsia="Book Antiqua" w:hAnsi="Book Antiqua" w:cs="Book Antiqua"/>
          <w:color w:val="000000"/>
        </w:rPr>
        <w:t>Department of Gastroenterology and Hepatology, Erasmus University Medical Center Rotterdam, Rotterdam 3015 GD, Netherlands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color w:val="000000"/>
        </w:rPr>
        <w:t xml:space="preserve">Bart C Bongers, </w:t>
      </w:r>
      <w:r>
        <w:rPr>
          <w:rFonts w:ascii="Book Antiqua" w:eastAsia="Book Antiqua" w:hAnsi="Book Antiqua" w:cs="Book Antiqua"/>
          <w:color w:val="000000"/>
        </w:rPr>
        <w:t>Department of Nutrition and Movement Sciences, School of Nutrition and Translational Research in Metabolism, Maastricht University, Maastricht 6229 ER, Netherlands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Demers K, Bak MTJ, Bongers BC, Jonkers DMAE, de Vries AC, Pierik MJ, and Stassen LPS contributed to the conception and design of this review; Demers K performed the literature search; Demers K and Bak MTJ performed study selection and data acquisition; Demers K drafted the manuscript; Bak MTJ, Bongers BC, Jonkers DMAE, de Vries AC, Pierik MJ, and Stassen LPS critically revised the manuscript for important intellectual content; All authors revised the manuscript and approved the final version.</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lang w:val="nl-NL"/>
        </w:rPr>
      </w:pPr>
      <w:r>
        <w:rPr>
          <w:rFonts w:ascii="Book Antiqua" w:eastAsia="Book Antiqua" w:hAnsi="Book Antiqua" w:cs="Book Antiqua"/>
          <w:b/>
          <w:bCs/>
          <w:color w:val="000000"/>
        </w:rPr>
        <w:t xml:space="preserve">Corresponding author: Karlijn Demers, MD, MSc, Academic Research, </w:t>
      </w:r>
      <w:r>
        <w:rPr>
          <w:rFonts w:ascii="Book Antiqua" w:eastAsia="Book Antiqua" w:hAnsi="Book Antiqua" w:cs="Book Antiqua"/>
          <w:color w:val="000000"/>
        </w:rPr>
        <w:t xml:space="preserve">Department of Surgery, Maastricht University Medical Center+, No. </w:t>
      </w:r>
      <w:r>
        <w:rPr>
          <w:rFonts w:ascii="Book Antiqua" w:eastAsia="Book Antiqua" w:hAnsi="Book Antiqua" w:cs="Book Antiqua"/>
          <w:color w:val="000000"/>
          <w:lang w:val="nl-NL"/>
        </w:rPr>
        <w:t>Debyelaan 25, Maastricht 6229 HX, Netherlands. k.demers@maastrichtuniversity.nl</w:t>
      </w:r>
    </w:p>
    <w:p w:rsidR="00AB350A" w:rsidRDefault="00AB350A">
      <w:pPr>
        <w:spacing w:line="360" w:lineRule="auto"/>
        <w:jc w:val="both"/>
        <w:rPr>
          <w:rFonts w:ascii="Book Antiqua" w:hAnsi="Book Antiqua"/>
          <w:lang w:val="nl-NL"/>
        </w:rPr>
      </w:pPr>
    </w:p>
    <w:p w:rsidR="00AB350A" w:rsidRDefault="0079047B">
      <w:pPr>
        <w:spacing w:line="360" w:lineRule="auto"/>
        <w:jc w:val="both"/>
        <w:rPr>
          <w:rFonts w:ascii="Book Antiqua" w:hAnsi="Book Antiqua"/>
          <w:lang w:val="nl-NL"/>
        </w:rPr>
      </w:pPr>
      <w:r>
        <w:rPr>
          <w:rFonts w:ascii="Book Antiqua" w:eastAsia="Book Antiqua" w:hAnsi="Book Antiqua" w:cs="Book Antiqua"/>
          <w:b/>
          <w:bCs/>
          <w:lang w:val="nl-NL"/>
        </w:rPr>
        <w:t xml:space="preserve">Received: </w:t>
      </w:r>
      <w:r>
        <w:rPr>
          <w:rFonts w:ascii="Book Antiqua" w:eastAsia="Book Antiqua" w:hAnsi="Book Antiqua" w:cs="Book Antiqua"/>
          <w:lang w:val="nl-NL"/>
        </w:rPr>
        <w:t>July 28, 2023</w:t>
      </w:r>
    </w:p>
    <w:p w:rsidR="00AB350A" w:rsidRDefault="0079047B">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September 6, 2023</w:t>
      </w:r>
    </w:p>
    <w:p w:rsidR="00625EBD" w:rsidRPr="00A879F3" w:rsidRDefault="0079047B">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Accepted: </w:t>
      </w:r>
      <w:r w:rsidR="00625EBD" w:rsidRPr="00A879F3">
        <w:rPr>
          <w:rFonts w:ascii="Book Antiqua" w:eastAsia="Book Antiqua" w:hAnsi="Book Antiqua" w:cs="Book Antiqua"/>
        </w:rPr>
        <w:t>September 12, 2023</w:t>
      </w:r>
    </w:p>
    <w:p w:rsidR="00AB350A" w:rsidRDefault="0079047B">
      <w:pPr>
        <w:spacing w:line="360" w:lineRule="auto"/>
        <w:jc w:val="both"/>
        <w:rPr>
          <w:rFonts w:ascii="Book Antiqua" w:hAnsi="Book Antiqua"/>
        </w:rPr>
      </w:pPr>
      <w:r>
        <w:rPr>
          <w:rFonts w:ascii="Book Antiqua" w:eastAsia="Book Antiqua" w:hAnsi="Book Antiqua" w:cs="Book Antiqua"/>
          <w:b/>
          <w:bCs/>
        </w:rPr>
        <w:t xml:space="preserve">Published online: </w:t>
      </w:r>
    </w:p>
    <w:p w:rsidR="00AB350A" w:rsidRDefault="00AB350A">
      <w:pPr>
        <w:spacing w:line="360" w:lineRule="auto"/>
        <w:jc w:val="both"/>
        <w:rPr>
          <w:rFonts w:ascii="Book Antiqua" w:hAnsi="Book Antiqua"/>
        </w:rPr>
        <w:sectPr w:rsidR="00AB350A">
          <w:footerReference w:type="default" r:id="rId8"/>
          <w:pgSz w:w="12240" w:h="15840"/>
          <w:pgMar w:top="1440" w:right="1440" w:bottom="1440" w:left="1440" w:header="720" w:footer="720" w:gutter="0"/>
          <w:cols w:space="720"/>
          <w:docGrid w:linePitch="360"/>
        </w:sectPr>
      </w:pPr>
    </w:p>
    <w:p w:rsidR="00AB350A" w:rsidRDefault="0079047B">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AB350A" w:rsidRDefault="0079047B">
      <w:pPr>
        <w:spacing w:line="360" w:lineRule="auto"/>
        <w:jc w:val="both"/>
        <w:rPr>
          <w:rFonts w:ascii="Book Antiqua" w:hAnsi="Book Antiqua"/>
        </w:rPr>
      </w:pPr>
      <w:r>
        <w:rPr>
          <w:rFonts w:ascii="Book Antiqua" w:eastAsia="Book Antiqua" w:hAnsi="Book Antiqua" w:cs="Book Antiqua"/>
          <w:color w:val="000000"/>
        </w:rPr>
        <w:t>BACKGROUND</w:t>
      </w:r>
    </w:p>
    <w:p w:rsidR="00AB350A" w:rsidRDefault="0079047B">
      <w:pPr>
        <w:spacing w:line="360" w:lineRule="auto"/>
        <w:jc w:val="both"/>
        <w:rPr>
          <w:rFonts w:ascii="Book Antiqua" w:hAnsi="Book Antiqua"/>
        </w:rPr>
      </w:pPr>
      <w:r>
        <w:rPr>
          <w:rFonts w:ascii="Book Antiqua" w:eastAsia="Book Antiqua" w:hAnsi="Book Antiqua" w:cs="Book Antiqua"/>
        </w:rPr>
        <w:t>Reaching the Selecting Therapeutic Targets in Inflammatory Bowel Disease-II (STRIDE-II) therapeutic targets for inflammatory bowel disease (IBD) requires an interdisciplinary approach. Lifestyle interventions focusing on enhancing and preserving health-related physical fitness (HRPF) may aid in improving subjective health, decreasing disability, or even controlling inflammation. However, ambiguity remains about the status and impact of HRPF (</w:t>
      </w:r>
      <w:r>
        <w:rPr>
          <w:rFonts w:ascii="Book Antiqua" w:eastAsia="Book Antiqua" w:hAnsi="Book Antiqua" w:cs="Book Antiqua"/>
          <w:i/>
          <w:iCs/>
        </w:rPr>
        <w:t>i.e.</w:t>
      </w:r>
      <w:r>
        <w:rPr>
          <w:rFonts w:ascii="Book Antiqua" w:eastAsia="Book Antiqua" w:hAnsi="Book Antiqua" w:cs="Book Antiqua"/>
        </w:rPr>
        <w:t xml:space="preserve"> body composition, cardiorespiratory fitness, muscular strength, muscular endurance, and flexibility) in IBD patients, hindering the development of physical activity and physical exercise training guidelines.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color w:val="000000"/>
        </w:rPr>
        <w:t>AIM</w:t>
      </w:r>
    </w:p>
    <w:p w:rsidR="00AB350A" w:rsidRDefault="0079047B">
      <w:pPr>
        <w:spacing w:line="360" w:lineRule="auto"/>
        <w:jc w:val="both"/>
        <w:rPr>
          <w:rFonts w:ascii="Book Antiqua" w:hAnsi="Book Antiqua"/>
        </w:rPr>
      </w:pPr>
      <w:r>
        <w:rPr>
          <w:rFonts w:ascii="Book Antiqua" w:eastAsia="Book Antiqua" w:hAnsi="Book Antiqua" w:cs="Book Antiqua"/>
        </w:rPr>
        <w:t>To review HRPF components in IBD patients and the impact of physical activity and physical exercise training interventions on HRPF.</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color w:val="000000"/>
        </w:rPr>
        <w:t>METHODS</w:t>
      </w:r>
    </w:p>
    <w:p w:rsidR="00AB350A" w:rsidRDefault="0079047B">
      <w:pPr>
        <w:spacing w:line="360" w:lineRule="auto"/>
        <w:jc w:val="both"/>
        <w:rPr>
          <w:rFonts w:ascii="Book Antiqua" w:hAnsi="Book Antiqua"/>
        </w:rPr>
      </w:pPr>
      <w:r>
        <w:rPr>
          <w:rFonts w:ascii="Book Antiqua" w:eastAsia="Book Antiqua" w:hAnsi="Book Antiqua" w:cs="Book Antiqua"/>
          <w:color w:val="000000"/>
        </w:rPr>
        <w:t xml:space="preserve">A systematic search in multiple databases was conducted for original studies </w:t>
      </w:r>
      <w:r>
        <w:rPr>
          <w:rFonts w:ascii="Book Antiqua" w:eastAsia="Book Antiqua" w:hAnsi="Book Antiqua" w:cs="Book Antiqua"/>
        </w:rPr>
        <w:t>that included patients with IBD, assessed one or more HRPF components, and/or evaluated physical activity or physical exercise training interventions.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color w:val="000000"/>
        </w:rPr>
        <w:t>RESULTS</w:t>
      </w:r>
    </w:p>
    <w:p w:rsidR="00AB350A" w:rsidRDefault="0079047B">
      <w:pPr>
        <w:spacing w:line="360" w:lineRule="auto"/>
        <w:jc w:val="both"/>
        <w:rPr>
          <w:rFonts w:ascii="Book Antiqua" w:hAnsi="Book Antiqua"/>
        </w:rPr>
      </w:pPr>
      <w:r>
        <w:rPr>
          <w:rFonts w:ascii="Book Antiqua" w:eastAsia="Book Antiqua" w:hAnsi="Book Antiqua" w:cs="Book Antiqua"/>
        </w:rPr>
        <w:t>Sixty-eight articles were included. No study examined the complete concept of HRPF, and considerable heterogeneity existed in assessment methods, with frequent use of non-validated tests. According to studies that used gold standard tests, cardiorespiratory fitness seemed to be reduced, but findings on muscular strength and endurance were inconsistent. A limited number of studies that evaluated physical activity or physical exercise training interventions reported effects on HRPF, overall showing a positive impact.</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color w:val="000000"/>
        </w:rPr>
        <w:t>CONCLUSION</w:t>
      </w:r>
    </w:p>
    <w:p w:rsidR="00AB350A" w:rsidRDefault="0079047B">
      <w:pPr>
        <w:spacing w:line="360" w:lineRule="auto"/>
        <w:jc w:val="both"/>
        <w:rPr>
          <w:rFonts w:ascii="Book Antiqua" w:hAnsi="Book Antiqua"/>
        </w:rPr>
      </w:pPr>
      <w:r>
        <w:rPr>
          <w:rFonts w:ascii="Book Antiqua" w:eastAsia="Book Antiqua" w:hAnsi="Book Antiqua" w:cs="Book Antiqua"/>
        </w:rPr>
        <w:t>This review revealed a gap in the literature regarding the accurate assessment of HRPF in patients with IBD and highlighted important methodological limitations of studies that evaluated physical activity or physical exercise training interventions. Future well-designed studies are required to determine the optimal training paradigm for improving HRPF in patients with IBD before guidelines can be developed and integrated into the therapeutic strategy.</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Inflammatory bowel disease; Physical fitness; Assessment; Intervention; Physical activity; Exercise</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rPr>
        <w:t>Demers K, Bak MT</w:t>
      </w:r>
      <w:r>
        <w:rPr>
          <w:rFonts w:ascii="Book Antiqua" w:eastAsia="Book Antiqua" w:hAnsi="Book Antiqua" w:cs="Book Antiqua"/>
          <w:lang w:val="nl-NL"/>
        </w:rPr>
        <w:t>J</w:t>
      </w:r>
      <w:r>
        <w:rPr>
          <w:rFonts w:ascii="Book Antiqua" w:eastAsia="Book Antiqua" w:hAnsi="Book Antiqua" w:cs="Book Antiqua"/>
        </w:rPr>
        <w:t>, Bongers BC, de Vries AC, Jonkers DM</w:t>
      </w:r>
      <w:r>
        <w:rPr>
          <w:rFonts w:ascii="Book Antiqua" w:eastAsia="Book Antiqua" w:hAnsi="Book Antiqua" w:cs="Book Antiqua"/>
          <w:lang w:val="nl-NL"/>
        </w:rPr>
        <w:t>AE</w:t>
      </w:r>
      <w:r>
        <w:rPr>
          <w:rFonts w:ascii="Book Antiqua" w:eastAsia="Book Antiqua" w:hAnsi="Book Antiqua" w:cs="Book Antiqua"/>
        </w:rPr>
        <w:t>, Pierik MJ, Stassen LP</w:t>
      </w:r>
      <w:r>
        <w:rPr>
          <w:rFonts w:ascii="Book Antiqua" w:eastAsia="Book Antiqua" w:hAnsi="Book Antiqua" w:cs="Book Antiqua"/>
          <w:lang w:val="nl-NL"/>
        </w:rPr>
        <w:t>S</w:t>
      </w:r>
      <w:r>
        <w:rPr>
          <w:rFonts w:ascii="Book Antiqua" w:eastAsia="Book Antiqua" w:hAnsi="Book Antiqua" w:cs="Book Antiqua"/>
        </w:rPr>
        <w:t xml:space="preserve">. Scoping review on health-related physical fitness in patients with inflammatory bowel disease: Assessment, interventions, and future directions.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Lifestyle interventions focusing on enhancing and preserving health-related physical fitness (HRPF) may aid in improving subjective health, decreasing disability, or even controlling inflammation in patients with inflammatory bowel disease (IBD). This scoping review encompassed a comprehensive exploration of the available literature on the assessment of HRPF components in patients with IBD, summarized the effects of physical activity and physical exercise training interventions on these components in this specific patient population, and provided valuable recommendations for future research directions.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AB350A" w:rsidRDefault="0079047B">
      <w:pPr>
        <w:spacing w:line="360" w:lineRule="auto"/>
        <w:jc w:val="both"/>
        <w:rPr>
          <w:rFonts w:ascii="Book Antiqua" w:hAnsi="Book Antiqua"/>
        </w:rPr>
      </w:pPr>
      <w:r>
        <w:rPr>
          <w:rFonts w:ascii="Book Antiqua" w:eastAsia="Book Antiqua" w:hAnsi="Book Antiqua" w:cs="Book Antiqua"/>
          <w:color w:val="000000"/>
        </w:rPr>
        <w:t>Inflammatory bowel disease (IBD), including Crohn’s disease (CD) and ulcerative colitis (UC), are chronic inflammatory diseases of the gastrointestinal tract</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disease </w:t>
      </w:r>
      <w:r>
        <w:rPr>
          <w:rFonts w:ascii="Book Antiqua" w:eastAsia="Book Antiqua" w:hAnsi="Book Antiqua" w:cs="Book Antiqua"/>
          <w:color w:val="000000"/>
        </w:rPr>
        <w:lastRenderedPageBreak/>
        <w:t>course is characterized by recurrent episodes of mucosal inflammation. Besides a genetic predisposition, an altered immune response and intestinal microbiota perturbations as well as psychosocial and lifestyle factors underlie the recurrent inflammation of IBD. As a result, substantial variation exists between patients for disease course and treatment outcomes. Since the disease course is unfavorable for many patients and a significant proportion requires surgery to manage the disease or its complications</w:t>
      </w:r>
      <w:r>
        <w:rPr>
          <w:rFonts w:ascii="Book Antiqua" w:eastAsia="Book Antiqua" w:hAnsi="Book Antiqua" w:cs="Book Antiqua"/>
          <w:color w:val="000000"/>
          <w:vertAlign w:val="superscript"/>
        </w:rPr>
        <w:t>[3]</w:t>
      </w:r>
      <w:r>
        <w:rPr>
          <w:rFonts w:ascii="Book Antiqua" w:eastAsia="Book Antiqua" w:hAnsi="Book Antiqua" w:cs="Book Antiqua"/>
          <w:color w:val="000000"/>
        </w:rPr>
        <w:t>, novel drugs have been introduced and tight control of mucosal inflammation has been added to the traditional treatment goal of steroid-free clinical remission</w:t>
      </w:r>
      <w:r>
        <w:rPr>
          <w:rFonts w:ascii="Book Antiqua" w:eastAsia="Book Antiqua" w:hAnsi="Book Antiqua" w:cs="Book Antiqua"/>
          <w:color w:val="000000"/>
          <w:vertAlign w:val="superscript"/>
        </w:rPr>
        <w:t>[4,5]</w:t>
      </w:r>
      <w:r>
        <w:rPr>
          <w:rFonts w:ascii="Book Antiqua" w:eastAsia="Book Antiqua" w:hAnsi="Book Antiqua" w:cs="Book Antiqua"/>
          <w:color w:val="000000"/>
        </w:rPr>
        <w:t>. In addition to intestinal symptoms caused by mucosal inflammation or intestinal complications, patients frequently experience impaired subjective well-being due to symptoms such as fatigue, or impaired social functioning or emotional health</w:t>
      </w:r>
      <w:r>
        <w:rPr>
          <w:rFonts w:ascii="Book Antiqua" w:eastAsia="Book Antiqua" w:hAnsi="Book Antiqua" w:cs="Book Antiqua"/>
          <w:color w:val="000000"/>
          <w:vertAlign w:val="superscript"/>
        </w:rPr>
        <w:t>[6-8]</w:t>
      </w:r>
      <w:r>
        <w:rPr>
          <w:rFonts w:ascii="Book Antiqua" w:eastAsia="Book Antiqua" w:hAnsi="Book Antiqua" w:cs="Book Antiqua"/>
          <w:color w:val="000000"/>
        </w:rPr>
        <w:t>. This often persists even in the absence of mucosal inflammation and contributes to a high physical and psychological disease burden with a significant impact on quality of life.</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 xml:space="preserve">The treat-to-target strategy for IBD, according to the </w:t>
      </w:r>
      <w:r>
        <w:rPr>
          <w:rFonts w:ascii="Book Antiqua" w:eastAsia="Book Antiqua" w:hAnsi="Book Antiqua" w:cs="Book Antiqua"/>
        </w:rPr>
        <w:t>Selecting Therapeutic Targets in Inflammatory Bowel Disease-II (STRIDE-II)</w:t>
      </w:r>
      <w:r>
        <w:rPr>
          <w:rFonts w:ascii="Book Antiqua" w:eastAsia="Book Antiqua" w:hAnsi="Book Antiqua" w:cs="Book Antiqua"/>
          <w:color w:val="000000"/>
        </w:rPr>
        <w:t xml:space="preserve"> recommendations, aims for endoscopic healing, absence of disability, and optimal subjective health, and warrants a multidisciplinary treatment approach</w:t>
      </w:r>
      <w:r>
        <w:rPr>
          <w:rFonts w:ascii="Book Antiqua" w:eastAsia="Book Antiqua" w:hAnsi="Book Antiqua" w:cs="Book Antiqua"/>
          <w:color w:val="000000"/>
          <w:vertAlign w:val="superscript"/>
        </w:rPr>
        <w:t>[9]</w:t>
      </w:r>
      <w:r>
        <w:rPr>
          <w:rFonts w:ascii="Book Antiqua" w:eastAsia="Book Antiqua" w:hAnsi="Book Antiqua" w:cs="Book Antiqua"/>
          <w:color w:val="000000"/>
        </w:rPr>
        <w:t>. Lifestyle interventions involving physical activity or physical exercise training to improve or preserve physical fitness might improve the outcome of IBD. In general, such interventions are key factors in health promotion and disease prevention programs</w:t>
      </w:r>
      <w:r>
        <w:rPr>
          <w:rFonts w:ascii="Book Antiqua" w:eastAsia="Book Antiqua" w:hAnsi="Book Antiqua" w:cs="Book Antiqua"/>
          <w:color w:val="000000"/>
          <w:vertAlign w:val="superscript"/>
        </w:rPr>
        <w:t>[10,11]</w:t>
      </w:r>
      <w:r>
        <w:rPr>
          <w:rFonts w:ascii="Book Antiqua" w:eastAsia="Book Antiqua" w:hAnsi="Book Antiqua" w:cs="Book Antiqua"/>
          <w:color w:val="000000"/>
        </w:rPr>
        <w:t>. Beneficial effects include a reduced risk of all-cause mortality, reduced risk of developing noncommunicable diseases (</w:t>
      </w:r>
      <w:r>
        <w:rPr>
          <w:rFonts w:ascii="Book Antiqua" w:eastAsia="Book Antiqua" w:hAnsi="Book Antiqua" w:cs="Book Antiqua"/>
          <w:i/>
          <w:iCs/>
          <w:color w:val="000000"/>
        </w:rPr>
        <w:t xml:space="preserve">e.g. </w:t>
      </w:r>
      <w:r>
        <w:rPr>
          <w:rFonts w:ascii="Book Antiqua" w:eastAsia="Book Antiqua" w:hAnsi="Book Antiqua" w:cs="Book Antiqua"/>
          <w:color w:val="000000"/>
        </w:rPr>
        <w:t>cardiovascular diseases, diabetes, cancer, neurodegenerative diseases) and postoperative complications, and better mental health and subjective well-being</w:t>
      </w:r>
      <w:r>
        <w:rPr>
          <w:rFonts w:ascii="Book Antiqua" w:eastAsia="Book Antiqua" w:hAnsi="Book Antiqua" w:cs="Book Antiqua"/>
          <w:color w:val="000000"/>
          <w:vertAlign w:val="superscript"/>
        </w:rPr>
        <w:t>[12-16]</w:t>
      </w:r>
      <w:r>
        <w:rPr>
          <w:rFonts w:ascii="Book Antiqua" w:eastAsia="Book Antiqua" w:hAnsi="Book Antiqua" w:cs="Book Antiqua"/>
          <w:color w:val="000000"/>
        </w:rPr>
        <w:t>. In addition, the anti-inflammatory benefits of regular physical activity and physical exercise training (</w:t>
      </w:r>
      <w:r>
        <w:rPr>
          <w:rFonts w:ascii="Book Antiqua" w:eastAsia="Book Antiqua" w:hAnsi="Book Antiqua" w:cs="Book Antiqua"/>
          <w:i/>
          <w:iCs/>
          <w:color w:val="000000"/>
        </w:rPr>
        <w:t>e.g.</w:t>
      </w:r>
      <w:r>
        <w:rPr>
          <w:rFonts w:ascii="Book Antiqua" w:eastAsia="Book Antiqua" w:hAnsi="Book Antiqua" w:cs="Book Antiqua"/>
          <w:color w:val="000000"/>
        </w:rPr>
        <w:t xml:space="preserve"> the release of myokines, reduction in visceral fat, and subsequent decrease of adipokine release) are well documented</w:t>
      </w:r>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rsidR="00AB350A" w:rsidRDefault="0079047B">
      <w:pPr>
        <w:spacing w:line="360" w:lineRule="auto"/>
        <w:ind w:firstLine="708"/>
        <w:jc w:val="both"/>
        <w:rPr>
          <w:rFonts w:ascii="Book Antiqua" w:eastAsia="Book Antiqua" w:hAnsi="Book Antiqua" w:cs="Book Antiqua"/>
          <w:color w:val="000000"/>
        </w:rPr>
      </w:pPr>
      <w:r>
        <w:rPr>
          <w:rFonts w:ascii="Book Antiqua" w:eastAsia="Book Antiqua" w:hAnsi="Book Antiqua" w:cs="Book Antiqua"/>
          <w:color w:val="000000"/>
        </w:rPr>
        <w:t xml:space="preserve">The use of standardized nomenclature is necessary to understand and optimally target the concepts of physical fitness, physical activity, physical exercise training, and </w:t>
      </w:r>
      <w:r>
        <w:rPr>
          <w:rFonts w:ascii="Book Antiqua" w:eastAsia="Book Antiqua" w:hAnsi="Book Antiqua" w:cs="Book Antiqua"/>
          <w:color w:val="000000"/>
        </w:rPr>
        <w:lastRenderedPageBreak/>
        <w:t>their interrelationships. Physical fitness can be considered an integrated measure of bodily functions involved in daily physical activity. The physical fitness components that have a relationship with health are referred to as health-related physical fitness (HRPF), which includes body composition, cardiorespiratory fitness, muscular strength, muscular endurance, and flexibility</w:t>
      </w:r>
      <w:r>
        <w:rPr>
          <w:rFonts w:ascii="Book Antiqua" w:eastAsia="Book Antiqua" w:hAnsi="Book Antiqua" w:cs="Book Antiqua"/>
          <w:color w:val="000000"/>
          <w:vertAlign w:val="superscript"/>
        </w:rPr>
        <w:t>[19-21]</w:t>
      </w:r>
      <w:r>
        <w:rPr>
          <w:rFonts w:ascii="Book Antiqua" w:eastAsia="Book Antiqua" w:hAnsi="Book Antiqua" w:cs="Book Antiqua"/>
          <w:color w:val="000000"/>
        </w:rPr>
        <w:t>. Physical activity and physical exercise training are often used interchangeably but are physiologically different, resulting in unique local and systemic responses</w:t>
      </w:r>
      <w:r>
        <w:rPr>
          <w:rFonts w:ascii="Book Antiqua" w:eastAsia="Book Antiqua" w:hAnsi="Book Antiqua" w:cs="Book Antiqua"/>
          <w:color w:val="000000"/>
          <w:vertAlign w:val="superscript"/>
        </w:rPr>
        <w:t>[19,22-24]</w:t>
      </w:r>
      <w:r>
        <w:rPr>
          <w:rFonts w:ascii="Book Antiqua" w:eastAsia="Book Antiqua" w:hAnsi="Book Antiqua" w:cs="Book Antiqua"/>
          <w:color w:val="000000"/>
        </w:rPr>
        <w:t>. While physical activity is defined as any bodily movement produced by skeletal muscles that requires energy expenditure, physical exercise training is considered a subcategory of physical activity that is planned, structured, and repetitive with the final or intermediate purpose of maintaining or improving one or more physical fitness components.</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To date, the status of several components of HRPF and their impact on inflammation and subjective health in IBD is not clear, which hinders the development of (inter)national guidelines regarding physical activity and physical exercise training for this population. Due to a sedentary lifestyle in general, lack of physical activity as a consequence of illness as well as corticosteroid use is likely to cause patients with IBD to suffer from an impaired HRPF</w:t>
      </w:r>
      <w:r>
        <w:rPr>
          <w:rFonts w:ascii="Book Antiqua" w:eastAsia="Book Antiqua" w:hAnsi="Book Antiqua" w:cs="Book Antiqua"/>
          <w:color w:val="000000"/>
          <w:vertAlign w:val="superscript"/>
        </w:rPr>
        <w:t>[25-27]</w:t>
      </w:r>
      <w:r>
        <w:rPr>
          <w:rFonts w:ascii="Book Antiqua" w:eastAsia="Book Antiqua" w:hAnsi="Book Antiqua" w:cs="Book Antiqua"/>
          <w:color w:val="000000"/>
        </w:rPr>
        <w:t>. Furthermore, malnutrition and the direct effect of proinflammatory cytokines can negatively influence muscle quality and function</w:t>
      </w:r>
      <w:r>
        <w:rPr>
          <w:rFonts w:ascii="Book Antiqua" w:eastAsia="Book Antiqua" w:hAnsi="Book Antiqua" w:cs="Book Antiqua"/>
          <w:color w:val="000000"/>
          <w:vertAlign w:val="superscript"/>
        </w:rPr>
        <w:t>[28,29]</w:t>
      </w:r>
      <w:r>
        <w:rPr>
          <w:rFonts w:ascii="Book Antiqua" w:eastAsia="Book Antiqua" w:hAnsi="Book Antiqua" w:cs="Book Antiqua"/>
          <w:color w:val="000000"/>
        </w:rPr>
        <w:t>. The need for such guidelines to improve HRPF is further highlighted by a potential link between impaired components of HRPF in patients with IBD and subjective well-being in terms of fatigue and health-related quality of life</w:t>
      </w:r>
      <w:r>
        <w:rPr>
          <w:rFonts w:ascii="Book Antiqua" w:eastAsia="Book Antiqua" w:hAnsi="Book Antiqua" w:cs="Book Antiqua"/>
          <w:color w:val="000000"/>
          <w:vertAlign w:val="superscript"/>
        </w:rPr>
        <w:t>[30,31]</w:t>
      </w:r>
      <w:r>
        <w:rPr>
          <w:rFonts w:ascii="Book Antiqua" w:eastAsia="Book Antiqua" w:hAnsi="Book Antiqua" w:cs="Book Antiqua"/>
          <w:color w:val="000000"/>
        </w:rPr>
        <w:t>.</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Accurate assessment of HRPF components is necessary to obtain more insight into the state of HRPF in patients with IBD as well as to clearly define endpoints in intervention studies to determine whether physical activity or physical exercise training can improve HRPF components in these patients. Therefore, the first objective of this scoping review was to provide an overview of studies on the assessment of HRPF components in patients with IBD. As the literature on body composition in patients with IBD was recently reviewed systematically</w:t>
      </w:r>
      <w:r>
        <w:rPr>
          <w:rFonts w:ascii="Book Antiqua" w:eastAsia="Book Antiqua" w:hAnsi="Book Antiqua" w:cs="Book Antiqua"/>
          <w:color w:val="000000"/>
          <w:vertAlign w:val="superscript"/>
        </w:rPr>
        <w:t>[32-34]</w:t>
      </w:r>
      <w:r>
        <w:rPr>
          <w:rFonts w:ascii="Book Antiqua" w:eastAsia="Book Antiqua" w:hAnsi="Book Antiqua" w:cs="Book Antiqua"/>
          <w:color w:val="000000"/>
        </w:rPr>
        <w:t>, the current review focused on the remaining components of HRPF (</w:t>
      </w:r>
      <w:r>
        <w:rPr>
          <w:rFonts w:ascii="Book Antiqua" w:eastAsia="Book Antiqua" w:hAnsi="Book Antiqua" w:cs="Book Antiqua"/>
          <w:i/>
          <w:iCs/>
          <w:color w:val="000000"/>
        </w:rPr>
        <w:t xml:space="preserve">i.e. </w:t>
      </w:r>
      <w:r>
        <w:rPr>
          <w:rFonts w:ascii="Book Antiqua" w:eastAsia="Book Antiqua" w:hAnsi="Book Antiqua" w:cs="Book Antiqua"/>
          <w:color w:val="000000"/>
        </w:rPr>
        <w:t xml:space="preserve">cardiorespiratory fitness, muscular strength, </w:t>
      </w:r>
      <w:r>
        <w:rPr>
          <w:rFonts w:ascii="Book Antiqua" w:eastAsia="Book Antiqua" w:hAnsi="Book Antiqua" w:cs="Book Antiqua"/>
          <w:color w:val="000000"/>
        </w:rPr>
        <w:lastRenderedPageBreak/>
        <w:t>muscular endurance, and flexibility). The second objective was to review the effects of physical activity and physical exercise training interventions on HRPF in patients with IBD.</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AB350A" w:rsidRDefault="0079047B">
      <w:pPr>
        <w:spacing w:line="360" w:lineRule="auto"/>
        <w:jc w:val="both"/>
        <w:rPr>
          <w:rFonts w:ascii="Book Antiqua" w:hAnsi="Book Antiqua"/>
        </w:rPr>
      </w:pPr>
      <w:r>
        <w:rPr>
          <w:rFonts w:ascii="Book Antiqua" w:eastAsia="Book Antiqua" w:hAnsi="Book Antiqua" w:cs="Book Antiqua"/>
          <w:color w:val="000000"/>
        </w:rPr>
        <w:t>This scoping review was performed and reported according to the Preferred Reporting Items for Systematic reviews and Meta-Analyses Extension for Scoping Reviews guideline</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i/>
          <w:iCs/>
          <w:color w:val="000000"/>
        </w:rPr>
        <w:t xml:space="preserve">Search strategy </w:t>
      </w:r>
    </w:p>
    <w:p w:rsidR="00AB350A" w:rsidRDefault="0079047B">
      <w:pPr>
        <w:spacing w:line="360" w:lineRule="auto"/>
        <w:jc w:val="both"/>
        <w:rPr>
          <w:rFonts w:ascii="Book Antiqua" w:hAnsi="Book Antiqua"/>
        </w:rPr>
      </w:pPr>
      <w:r>
        <w:rPr>
          <w:rFonts w:ascii="Book Antiqua" w:eastAsia="Book Antiqua" w:hAnsi="Book Antiqua" w:cs="Book Antiqua"/>
          <w:color w:val="000000"/>
        </w:rPr>
        <w:t>A comprehensive search was performed in MEDLINE, EMBASE, Cochrane Central Register of Controlled Trials (CENTRAL), CINAHL, Web of Science, and PEDro for articles published through November 5, 2022. The literature search was performed in collaboration with the medical librarian of Maastricht University. An overview of the search strategy is presented in Supplementary material.</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i/>
          <w:iCs/>
          <w:color w:val="000000"/>
        </w:rPr>
        <w:t>Study selection</w:t>
      </w:r>
    </w:p>
    <w:p w:rsidR="00AB350A" w:rsidRDefault="0079047B">
      <w:pPr>
        <w:spacing w:line="360" w:lineRule="auto"/>
        <w:jc w:val="both"/>
        <w:rPr>
          <w:rFonts w:ascii="Book Antiqua" w:hAnsi="Book Antiqua"/>
        </w:rPr>
      </w:pPr>
      <w:r>
        <w:rPr>
          <w:rFonts w:ascii="Book Antiqua" w:eastAsia="Book Antiqua" w:hAnsi="Book Antiqua" w:cs="Book Antiqua"/>
          <w:color w:val="000000"/>
        </w:rPr>
        <w:t>Eligible studies were those that fulfilled the following criteria: (1) Inclusion of children and/or adults diagnosed with IBD; and (2) Addressing at least one of the following two elements: Assessing one or more of the four HRPF components (</w:t>
      </w:r>
      <w:r>
        <w:rPr>
          <w:rFonts w:ascii="Book Antiqua" w:eastAsia="Book Antiqua" w:hAnsi="Book Antiqua" w:cs="Book Antiqua"/>
          <w:i/>
          <w:iCs/>
          <w:color w:val="000000"/>
        </w:rPr>
        <w:t>i.e.</w:t>
      </w:r>
      <w:r>
        <w:rPr>
          <w:rFonts w:ascii="Book Antiqua" w:eastAsia="Book Antiqua" w:hAnsi="Book Antiqua" w:cs="Book Antiqua"/>
          <w:color w:val="000000"/>
        </w:rPr>
        <w:t xml:space="preserve"> cardiorespiratory fitness, muscular strength, muscular endurance, and flexibility); and/or Assessing the effects of any frequency, intensity, time, and type of physical activity or physical exercise training interventions.</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 xml:space="preserve">All original studies performed in humans from any geographical setting were eligible for inclusion. Letters, case reports, study protocols, animal studies, reviews, (conference) abstracts, and studies written in languages other than Dutch or English were excluded. In cases where the full-text article was not available, the corresponding authors were contacted. After the removal of duplicates, all unique studies were screened by title and abstract based on the predefined inclusion criteria by two </w:t>
      </w:r>
      <w:r>
        <w:rPr>
          <w:rFonts w:ascii="Book Antiqua" w:eastAsia="Book Antiqua" w:hAnsi="Book Antiqua" w:cs="Book Antiqua"/>
          <w:color w:val="000000"/>
        </w:rPr>
        <w:lastRenderedPageBreak/>
        <w:t>reviewers (Demers K and Bak MTJ). Subsequently, these reviewers independently evaluated the full texts of all potentially relevant records to determine eligibility. Any disagreements between the reviewers were solved through discussion until a consensus was reached. Reasons for exclusion at this stage were documented. Furthermore, a snowball method was administered for the included studies to identify other relevant studies that were not identified within the search strategy.</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i/>
          <w:iCs/>
          <w:color w:val="000000"/>
        </w:rPr>
        <w:t xml:space="preserve">Data extraction </w:t>
      </w:r>
    </w:p>
    <w:p w:rsidR="00AB350A" w:rsidRDefault="0079047B">
      <w:pPr>
        <w:spacing w:line="360" w:lineRule="auto"/>
        <w:jc w:val="both"/>
        <w:rPr>
          <w:rFonts w:ascii="Book Antiqua" w:hAnsi="Book Antiqua"/>
        </w:rPr>
      </w:pPr>
      <w:r>
        <w:rPr>
          <w:rFonts w:ascii="Book Antiqua" w:eastAsia="Book Antiqua" w:hAnsi="Book Antiqua" w:cs="Book Antiqua"/>
          <w:color w:val="000000"/>
        </w:rPr>
        <w:t>The two independent reviewers extracted data in duplicate. For each study, the following data were collected (if applicable) using a standardized registration form: First author; year of publication; study design; study location; population (number of participants, sex, age, disease entity, disease duration, disease location, disease activity, IBD medication, previous IBD-related surgery); control group or reference values; assessment methods (</w:t>
      </w:r>
      <w:r>
        <w:rPr>
          <w:rFonts w:ascii="Book Antiqua" w:eastAsia="Book Antiqua" w:hAnsi="Book Antiqua" w:cs="Book Antiqua"/>
          <w:i/>
          <w:iCs/>
          <w:color w:val="000000"/>
        </w:rPr>
        <w:t>e.g.</w:t>
      </w:r>
      <w:r>
        <w:rPr>
          <w:rFonts w:ascii="Book Antiqua" w:eastAsia="Book Antiqua" w:hAnsi="Book Antiqua" w:cs="Book Antiqua"/>
          <w:color w:val="000000"/>
        </w:rPr>
        <w:t xml:space="preserve"> tests, test protocols) and corresponding outcomes; and physical activity intervention or physical exercise training intervention and comparator intervention (</w:t>
      </w:r>
      <w:r>
        <w:rPr>
          <w:rFonts w:ascii="Book Antiqua" w:eastAsia="Book Antiqua" w:hAnsi="Book Antiqua" w:cs="Book Antiqua"/>
          <w:i/>
          <w:iCs/>
          <w:color w:val="000000"/>
        </w:rPr>
        <w:t xml:space="preserve">e.g. </w:t>
      </w:r>
      <w:r>
        <w:rPr>
          <w:rFonts w:ascii="Book Antiqua" w:eastAsia="Book Antiqua" w:hAnsi="Book Antiqua" w:cs="Book Antiqua"/>
          <w:color w:val="000000"/>
        </w:rPr>
        <w:t>frequency, intensity, time, type, compliance, adverse events) and the reported effects.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i/>
          <w:iCs/>
          <w:color w:val="000000"/>
        </w:rPr>
        <w:t xml:space="preserve">Data synthesis </w:t>
      </w:r>
    </w:p>
    <w:p w:rsidR="00AB350A" w:rsidRDefault="0079047B">
      <w:pPr>
        <w:spacing w:line="360" w:lineRule="auto"/>
        <w:jc w:val="both"/>
        <w:rPr>
          <w:rFonts w:ascii="Book Antiqua" w:hAnsi="Book Antiqua"/>
        </w:rPr>
      </w:pPr>
      <w:r>
        <w:rPr>
          <w:rFonts w:ascii="Book Antiqua" w:eastAsia="Book Antiqua" w:hAnsi="Book Antiqua" w:cs="Book Antiqua"/>
          <w:color w:val="000000"/>
        </w:rPr>
        <w:t>First, an overview was provided of the assessment methods used to assess HRPF in the included studies, classified according to the four different components of HRPF. A distinction was made between gold standard tests (</w:t>
      </w:r>
      <w:r>
        <w:rPr>
          <w:rFonts w:ascii="Book Antiqua" w:eastAsia="Book Antiqua" w:hAnsi="Book Antiqua" w:cs="Book Antiqua"/>
          <w:i/>
          <w:iCs/>
          <w:color w:val="000000"/>
        </w:rPr>
        <w:t xml:space="preserve">i.e. </w:t>
      </w:r>
      <w:r>
        <w:rPr>
          <w:rFonts w:ascii="Book Antiqua" w:eastAsia="Book Antiqua" w:hAnsi="Book Antiqua" w:cs="Book Antiqua"/>
          <w:color w:val="000000"/>
        </w:rPr>
        <w:t>laboratory-based tests) and practical field tests. Then, studies that used gold standard tests to assess HRPF were selected and considered key publications and used to report HRPF outcomes of patients with IBD in comparison with healthy control subjects or reference values, if applicable. Finally, the effects of physical activity interventions and physical exercise training interventions on HRPF components were reviewed.</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i/>
          <w:iCs/>
          <w:color w:val="000000"/>
        </w:rPr>
        <w:t>Gold standard tests</w:t>
      </w:r>
    </w:p>
    <w:p w:rsidR="00AB350A" w:rsidRDefault="0079047B">
      <w:pPr>
        <w:spacing w:line="360" w:lineRule="auto"/>
        <w:jc w:val="both"/>
        <w:rPr>
          <w:rFonts w:ascii="Book Antiqua" w:hAnsi="Book Antiqua"/>
        </w:rPr>
      </w:pPr>
      <w:r>
        <w:rPr>
          <w:rFonts w:ascii="Book Antiqua" w:eastAsia="Book Antiqua" w:hAnsi="Book Antiqua" w:cs="Book Antiqua"/>
          <w:color w:val="000000"/>
        </w:rPr>
        <w:lastRenderedPageBreak/>
        <w:t>The objective assessment of maximal oxygen uptake (VO</w:t>
      </w:r>
      <w:r>
        <w:rPr>
          <w:rFonts w:ascii="Book Antiqua" w:eastAsia="Book Antiqua" w:hAnsi="Book Antiqua" w:cs="Book Antiqua"/>
          <w:color w:val="000000"/>
          <w:vertAlign w:val="subscript"/>
        </w:rPr>
        <w:t>2</w:t>
      </w:r>
      <w:r>
        <w:rPr>
          <w:rFonts w:ascii="Book Antiqua" w:eastAsia="Book Antiqua" w:hAnsi="Book Antiqua" w:cs="Book Antiqua"/>
          <w:color w:val="000000"/>
        </w:rPr>
        <w:t>max) or oxygen uptake at peak exercise (VO</w:t>
      </w:r>
      <w:r>
        <w:rPr>
          <w:rFonts w:ascii="Book Antiqua" w:eastAsia="Book Antiqua" w:hAnsi="Book Antiqua" w:cs="Book Antiqua"/>
          <w:color w:val="000000"/>
          <w:vertAlign w:val="subscript"/>
        </w:rPr>
        <w:t>2</w:t>
      </w:r>
      <w:r>
        <w:rPr>
          <w:rFonts w:ascii="Book Antiqua" w:eastAsia="Book Antiqua" w:hAnsi="Book Antiqua" w:cs="Book Antiqua"/>
          <w:color w:val="000000"/>
        </w:rPr>
        <w:t>peak) using the cardiopulmonary exercise test (CPET), at which the patient performs a maximal effort, is considered the gold standard measurement method for assessing cardiorespiratory fitness</w:t>
      </w:r>
      <w:r>
        <w:rPr>
          <w:rFonts w:ascii="Book Antiqua" w:eastAsia="Book Antiqua" w:hAnsi="Book Antiqua" w:cs="Book Antiqua"/>
          <w:color w:val="000000"/>
          <w:vertAlign w:val="superscript"/>
        </w:rPr>
        <w:t>[11,36]</w:t>
      </w:r>
      <w:r>
        <w:rPr>
          <w:rFonts w:ascii="Book Antiqua" w:eastAsia="Book Antiqua" w:hAnsi="Book Antiqua" w:cs="Book Antiqua"/>
          <w:color w:val="000000"/>
        </w:rPr>
        <w:t>. If no true VO</w:t>
      </w:r>
      <w:r>
        <w:rPr>
          <w:rFonts w:ascii="Book Antiqua" w:eastAsia="Book Antiqua" w:hAnsi="Book Antiqua" w:cs="Book Antiqua"/>
          <w:color w:val="000000"/>
          <w:vertAlign w:val="subscript"/>
        </w:rPr>
        <w:t>2</w:t>
      </w:r>
      <w:r>
        <w:rPr>
          <w:rFonts w:ascii="Book Antiqua" w:eastAsia="Book Antiqua" w:hAnsi="Book Antiqua" w:cs="Book Antiqua"/>
          <w:color w:val="000000"/>
        </w:rPr>
        <w:t>max (</w:t>
      </w:r>
      <w:r>
        <w:rPr>
          <w:rFonts w:ascii="Book Antiqua" w:eastAsia="Book Antiqua" w:hAnsi="Book Antiqua" w:cs="Book Antiqua"/>
          <w:i/>
          <w:iCs/>
          <w:color w:val="000000"/>
        </w:rPr>
        <w:t>i.e.</w:t>
      </w:r>
      <w:r>
        <w:rPr>
          <w:rFonts w:ascii="Book Antiqua" w:eastAsia="Book Antiqua" w:hAnsi="Book Antiqua" w:cs="Book Antiqua"/>
          <w:color w:val="000000"/>
        </w:rPr>
        <w:t xml:space="preserve"> leveling-off of oxygen uptake despite further increases in exercise intensity) is achieved, the VO</w:t>
      </w:r>
      <w:r>
        <w:rPr>
          <w:rFonts w:ascii="Book Antiqua" w:eastAsia="Book Antiqua" w:hAnsi="Book Antiqua" w:cs="Book Antiqua"/>
          <w:color w:val="000000"/>
          <w:vertAlign w:val="subscript"/>
        </w:rPr>
        <w:t>2</w:t>
      </w:r>
      <w:r>
        <w:rPr>
          <w:rFonts w:ascii="Book Antiqua" w:eastAsia="Book Antiqua" w:hAnsi="Book Antiqua" w:cs="Book Antiqua"/>
          <w:color w:val="000000"/>
        </w:rPr>
        <w:t>peak is often recorded. In that case, a respiratory exchange ratio at peak exercise, which represents the ratio of carbon dioxide production and oxygen uptake, ≥ 1.10 is indicative of a maximal or near-maximal effort. Isokinetic (</w:t>
      </w:r>
      <w:r>
        <w:rPr>
          <w:rFonts w:ascii="Book Antiqua" w:eastAsia="Book Antiqua" w:hAnsi="Book Antiqua" w:cs="Book Antiqua"/>
          <w:i/>
          <w:iCs/>
          <w:color w:val="000000"/>
        </w:rPr>
        <w:t xml:space="preserve">i.e. </w:t>
      </w:r>
      <w:r>
        <w:rPr>
          <w:rFonts w:ascii="Book Antiqua" w:eastAsia="Book Antiqua" w:hAnsi="Book Antiqua" w:cs="Book Antiqua"/>
          <w:color w:val="000000"/>
        </w:rPr>
        <w:t>dynamic) and isometric (</w:t>
      </w:r>
      <w:r>
        <w:rPr>
          <w:rFonts w:ascii="Book Antiqua" w:eastAsia="Book Antiqua" w:hAnsi="Book Antiqua" w:cs="Book Antiqua"/>
          <w:i/>
          <w:iCs/>
          <w:color w:val="000000"/>
        </w:rPr>
        <w:t xml:space="preserve">i.e. </w:t>
      </w:r>
      <w:r>
        <w:rPr>
          <w:rFonts w:ascii="Book Antiqua" w:eastAsia="Book Antiqua" w:hAnsi="Book Antiqua" w:cs="Book Antiqua"/>
          <w:color w:val="000000"/>
        </w:rPr>
        <w:t>static) peak torque measurements performed on an electromechanical dynamometer (</w:t>
      </w:r>
      <w:r>
        <w:rPr>
          <w:rFonts w:ascii="Book Antiqua" w:eastAsia="Book Antiqua" w:hAnsi="Book Antiqua" w:cs="Book Antiqua"/>
          <w:i/>
          <w:iCs/>
          <w:color w:val="000000"/>
        </w:rPr>
        <w:t xml:space="preserve">e.g. </w:t>
      </w:r>
      <w:r>
        <w:rPr>
          <w:rFonts w:ascii="Book Antiqua" w:eastAsia="Book Antiqua" w:hAnsi="Book Antiqua" w:cs="Book Antiqua"/>
          <w:color w:val="000000"/>
        </w:rPr>
        <w:t>Cybex, Biodex) are considered the most accurate and the gold standard tests for muscular strength and endurance examination</w:t>
      </w:r>
      <w:r>
        <w:rPr>
          <w:rFonts w:ascii="Book Antiqua" w:eastAsia="Book Antiqua" w:hAnsi="Book Antiqua" w:cs="Book Antiqua"/>
          <w:color w:val="000000"/>
          <w:vertAlign w:val="superscript"/>
        </w:rPr>
        <w:t>[37-39]</w:t>
      </w:r>
      <w:r>
        <w:rPr>
          <w:rFonts w:ascii="Book Antiqua" w:eastAsia="Book Antiqua" w:hAnsi="Book Antiqua" w:cs="Book Antiqua"/>
          <w:color w:val="000000"/>
        </w:rPr>
        <w:t>. The assessment of a single joint-specific range of motion using goniometers or fleximeters is considered the gold standard test for testing flexibility. However, publications describing compound flexibility measures, which involve the assessment of more than one joint, were also considered key publications</w:t>
      </w:r>
      <w:r>
        <w:rPr>
          <w:rFonts w:ascii="Book Antiqua" w:eastAsia="Book Antiqua" w:hAnsi="Book Antiqua" w:cs="Book Antiqua"/>
          <w:color w:val="000000"/>
          <w:vertAlign w:val="superscript"/>
        </w:rPr>
        <w:t>[40,41]</w:t>
      </w:r>
      <w:r>
        <w:rPr>
          <w:rFonts w:ascii="Book Antiqua" w:eastAsia="Book Antiqua" w:hAnsi="Book Antiqua" w:cs="Book Antiqua"/>
          <w:color w:val="000000"/>
        </w:rPr>
        <w:t>.</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caps/>
          <w:color w:val="000000"/>
          <w:u w:val="single"/>
        </w:rPr>
        <w:t>RESULTS</w:t>
      </w:r>
    </w:p>
    <w:p w:rsidR="00AB350A" w:rsidRDefault="0079047B">
      <w:pPr>
        <w:spacing w:line="360" w:lineRule="auto"/>
        <w:jc w:val="both"/>
        <w:rPr>
          <w:rFonts w:ascii="Book Antiqua" w:hAnsi="Book Antiqua"/>
        </w:rPr>
      </w:pPr>
      <w:r>
        <w:rPr>
          <w:rFonts w:ascii="Book Antiqua" w:eastAsia="Book Antiqua" w:hAnsi="Book Antiqua" w:cs="Book Antiqua"/>
          <w:b/>
          <w:bCs/>
          <w:i/>
          <w:iCs/>
          <w:color w:val="000000"/>
        </w:rPr>
        <w:t xml:space="preserve">Search results </w:t>
      </w:r>
    </w:p>
    <w:p w:rsidR="00AB350A" w:rsidRDefault="0079047B">
      <w:pPr>
        <w:spacing w:line="360" w:lineRule="auto"/>
        <w:jc w:val="both"/>
        <w:rPr>
          <w:rFonts w:ascii="Book Antiqua" w:hAnsi="Book Antiqua"/>
        </w:rPr>
      </w:pPr>
      <w:r>
        <w:rPr>
          <w:rFonts w:ascii="Book Antiqua" w:eastAsia="Book Antiqua" w:hAnsi="Book Antiqua" w:cs="Book Antiqua"/>
          <w:color w:val="000000"/>
        </w:rPr>
        <w:t>The search yielded 7323 records. After removing duplicates, screening for eligibility, and snowballing, 68 studies were included in the review (Figure 1) with 4412 unique patients. The median sample size of the included studies was 42 [interquartile range (IQR): 24–77]. In total, 53 studies were conducted in adults and 15 studies in children or adolescents. Most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32) evaluated patients with CD, followed by studies that included both patients with CD and UC (</w:t>
      </w:r>
      <w:r>
        <w:rPr>
          <w:rFonts w:ascii="Book Antiqua" w:eastAsia="Book Antiqua" w:hAnsi="Book Antiqua" w:cs="Book Antiqua"/>
          <w:i/>
          <w:iCs/>
          <w:color w:val="000000"/>
        </w:rPr>
        <w:t>n</w:t>
      </w:r>
      <w:r>
        <w:rPr>
          <w:rFonts w:ascii="Book Antiqua" w:eastAsia="Book Antiqua" w:hAnsi="Book Antiqua" w:cs="Book Antiqua"/>
          <w:color w:val="000000"/>
        </w:rPr>
        <w:t xml:space="preserve"> = 30) and studies that included only patients with UC (</w:t>
      </w:r>
      <w:r>
        <w:rPr>
          <w:rFonts w:ascii="Book Antiqua" w:eastAsia="Book Antiqua" w:hAnsi="Book Antiqua" w:cs="Book Antiqua"/>
          <w:i/>
          <w:iCs/>
          <w:color w:val="000000"/>
        </w:rPr>
        <w:t>n</w:t>
      </w:r>
      <w:r>
        <w:rPr>
          <w:rFonts w:ascii="Book Antiqua" w:eastAsia="Book Antiqua" w:hAnsi="Book Antiqua" w:cs="Book Antiqua"/>
          <w:color w:val="000000"/>
        </w:rPr>
        <w:t xml:space="preserve"> = 6). In total, 59 studies (86.8%) reported on disease activity. Although definitions varied across studies, 2410 unique patients were considered to be in remission, and 1147 patients were considered to have active disease, according to 48 studies that reported the number of patients in each group.</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lastRenderedPageBreak/>
        <w:t>In total, 56 studies assessed one or more of the four HRPF components (</w:t>
      </w:r>
      <w:r>
        <w:rPr>
          <w:rFonts w:ascii="Book Antiqua" w:eastAsia="Book Antiqua" w:hAnsi="Book Antiqua" w:cs="Book Antiqua"/>
          <w:i/>
          <w:iCs/>
          <w:color w:val="000000"/>
        </w:rPr>
        <w:t>i.e.</w:t>
      </w:r>
      <w:r>
        <w:rPr>
          <w:rFonts w:ascii="Book Antiqua" w:eastAsia="Book Antiqua" w:hAnsi="Book Antiqua" w:cs="Book Antiqua"/>
          <w:color w:val="000000"/>
        </w:rPr>
        <w:t xml:space="preserve"> cardiorespiratory fitness, muscular strength, muscular endurance, and flexibility) in a total number of 3949 unique patients with IBD. Physical activity or physical exercise interventions were evaluated in 22 studies, including 740 unique patients with IBD. Only 10 of these 22 studies (45.5%) reported the effects of the intervention on one or more HRPF component. The sample size distribution of the studies included is shown in Figure 2. The median sample size of the studies that assessed HRPF components in patients with IBD (</w:t>
      </w:r>
      <w:r>
        <w:rPr>
          <w:rFonts w:ascii="Book Antiqua" w:eastAsia="Book Antiqua" w:hAnsi="Book Antiqua" w:cs="Book Antiqua"/>
          <w:i/>
          <w:iCs/>
          <w:color w:val="000000"/>
        </w:rPr>
        <w:t xml:space="preserve">i.e. </w:t>
      </w:r>
      <w:r>
        <w:rPr>
          <w:rFonts w:ascii="Book Antiqua" w:eastAsia="Book Antiqua" w:hAnsi="Book Antiqua" w:cs="Book Antiqua"/>
          <w:color w:val="000000"/>
        </w:rPr>
        <w:t>assessment studies) was 42 (IQR: 24–75). The median sample size of the studies examining physical activity or physical exercise training interventions in patients with IBD (</w:t>
      </w:r>
      <w:r>
        <w:rPr>
          <w:rFonts w:ascii="Book Antiqua" w:eastAsia="Book Antiqua" w:hAnsi="Book Antiqua" w:cs="Book Antiqua"/>
          <w:i/>
          <w:iCs/>
          <w:color w:val="000000"/>
        </w:rPr>
        <w:t xml:space="preserve">i.e. </w:t>
      </w:r>
      <w:r>
        <w:rPr>
          <w:rFonts w:ascii="Book Antiqua" w:eastAsia="Book Antiqua" w:hAnsi="Book Antiqua" w:cs="Book Antiqua"/>
          <w:color w:val="000000"/>
        </w:rPr>
        <w:t>intervention studies) was 34 (IQR: 21–58).</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Assessment of HRPF</w:t>
      </w:r>
    </w:p>
    <w:p w:rsidR="00AB350A" w:rsidRDefault="0079047B">
      <w:pPr>
        <w:spacing w:line="360" w:lineRule="auto"/>
        <w:jc w:val="both"/>
        <w:rPr>
          <w:rFonts w:ascii="Book Antiqua" w:hAnsi="Book Antiqua"/>
        </w:rPr>
      </w:pPr>
      <w:r>
        <w:rPr>
          <w:rFonts w:ascii="Book Antiqua" w:eastAsia="Book Antiqua" w:hAnsi="Book Antiqua" w:cs="Book Antiqua"/>
          <w:color w:val="000000"/>
        </w:rPr>
        <w:t>Of all studies that assessed HRPF (</w:t>
      </w:r>
      <w:r>
        <w:rPr>
          <w:rFonts w:ascii="Book Antiqua" w:eastAsia="Book Antiqua" w:hAnsi="Book Antiqua" w:cs="Book Antiqua"/>
          <w:i/>
          <w:iCs/>
          <w:color w:val="000000"/>
        </w:rPr>
        <w:t>n</w:t>
      </w:r>
      <w:r>
        <w:rPr>
          <w:rFonts w:ascii="Book Antiqua" w:eastAsia="Book Antiqua" w:hAnsi="Book Antiqua" w:cs="Book Antiqua"/>
          <w:color w:val="000000"/>
        </w:rPr>
        <w:t xml:space="preserve"> = 56), none assessed all components of HRPF within its IBD study population, and no single study assessed flexibility. Most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42) examined only one component, including cardiorespiratory fitness (</w:t>
      </w:r>
      <w:r>
        <w:rPr>
          <w:rFonts w:ascii="Book Antiqua" w:eastAsia="Book Antiqua" w:hAnsi="Book Antiqua" w:cs="Book Antiqua"/>
          <w:i/>
          <w:iCs/>
          <w:color w:val="000000"/>
        </w:rPr>
        <w:t>n</w:t>
      </w:r>
      <w:r>
        <w:rPr>
          <w:rFonts w:ascii="Book Antiqua" w:eastAsia="Book Antiqua" w:hAnsi="Book Antiqua" w:cs="Book Antiqua"/>
          <w:color w:val="000000"/>
        </w:rPr>
        <w:t xml:space="preserve"> = 13), muscular strength (</w:t>
      </w:r>
      <w:r>
        <w:rPr>
          <w:rFonts w:ascii="Book Antiqua" w:eastAsia="Book Antiqua" w:hAnsi="Book Antiqua" w:cs="Book Antiqua"/>
          <w:i/>
          <w:iCs/>
          <w:color w:val="000000"/>
        </w:rPr>
        <w:t>n</w:t>
      </w:r>
      <w:r>
        <w:rPr>
          <w:rFonts w:ascii="Book Antiqua" w:eastAsia="Book Antiqua" w:hAnsi="Book Antiqua" w:cs="Book Antiqua"/>
          <w:color w:val="000000"/>
        </w:rPr>
        <w:t xml:space="preserve"> = 28), and muscular endurance (</w:t>
      </w:r>
      <w:r>
        <w:rPr>
          <w:rFonts w:ascii="Book Antiqua" w:eastAsia="Book Antiqua" w:hAnsi="Book Antiqua" w:cs="Book Antiqua"/>
          <w:i/>
          <w:iCs/>
          <w:color w:val="000000"/>
        </w:rPr>
        <w:t>n</w:t>
      </w:r>
      <w:r>
        <w:rPr>
          <w:rFonts w:ascii="Book Antiqua" w:eastAsia="Book Antiqua" w:hAnsi="Book Antiqua" w:cs="Book Antiqua"/>
          <w:color w:val="000000"/>
        </w:rPr>
        <w:t xml:space="preserve"> = 1). Two or more components were assessed in 14 studies. Of these, 13 studies assessed two components of HRPF [muscular strength and muscular endurance (</w:t>
      </w:r>
      <w:r>
        <w:rPr>
          <w:rFonts w:ascii="Book Antiqua" w:eastAsia="Book Antiqua" w:hAnsi="Book Antiqua" w:cs="Book Antiqua"/>
          <w:i/>
          <w:iCs/>
          <w:color w:val="000000"/>
        </w:rPr>
        <w:t>n</w:t>
      </w:r>
      <w:r>
        <w:rPr>
          <w:rFonts w:ascii="Book Antiqua" w:eastAsia="Book Antiqua" w:hAnsi="Book Antiqua" w:cs="Book Antiqua"/>
          <w:color w:val="000000"/>
        </w:rPr>
        <w:t xml:space="preserve"> = 8) and cardiorespiratory fitness and muscular strength (</w:t>
      </w:r>
      <w:r>
        <w:rPr>
          <w:rFonts w:ascii="Book Antiqua" w:eastAsia="Book Antiqua" w:hAnsi="Book Antiqua" w:cs="Book Antiqua"/>
          <w:i/>
          <w:iCs/>
          <w:color w:val="000000"/>
        </w:rPr>
        <w:t>n</w:t>
      </w:r>
      <w:r>
        <w:rPr>
          <w:rFonts w:ascii="Book Antiqua" w:eastAsia="Book Antiqua" w:hAnsi="Book Antiqua" w:cs="Book Antiqua"/>
          <w:color w:val="000000"/>
        </w:rPr>
        <w:t xml:space="preserve"> = 5)]. One study assessed three components of HRPF (cardiorespiratory fitness, muscular strength, and muscular endurance). In total, cardiorespiratory fitness was assessed in 19 studies, muscular strength in 42 studies, and muscular endurance in 10 studies.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b/>
          <w:bCs/>
          <w:i/>
          <w:iCs/>
        </w:rPr>
      </w:pPr>
      <w:r>
        <w:rPr>
          <w:rFonts w:ascii="Book Antiqua" w:eastAsia="Book Antiqua" w:hAnsi="Book Antiqua" w:cs="Book Antiqua"/>
          <w:b/>
          <w:bCs/>
          <w:i/>
          <w:iCs/>
          <w:color w:val="000000"/>
        </w:rPr>
        <w:t>Methods used to assess HRPF</w:t>
      </w:r>
    </w:p>
    <w:p w:rsidR="00AB350A" w:rsidRDefault="0079047B">
      <w:pPr>
        <w:spacing w:line="360" w:lineRule="auto"/>
        <w:jc w:val="both"/>
        <w:rPr>
          <w:rFonts w:ascii="Book Antiqua" w:hAnsi="Book Antiqua"/>
        </w:rPr>
      </w:pPr>
      <w:r>
        <w:rPr>
          <w:rFonts w:ascii="Book Antiqua" w:eastAsia="Book Antiqua" w:hAnsi="Book Antiqua" w:cs="Book Antiqua"/>
          <w:color w:val="000000"/>
        </w:rPr>
        <w:t xml:space="preserve">Table 1 shows an overview of the assessment methods used to assess HRPF components in patients with IBD, distinguishing between gold standard tests and practical field tests. Significant heterogeneity was observed in the assessment methodologies applied for the various components of HRPF, with frequent use of non-validated practical field tests such as a cycle ergometer test or a 6-min walk test for </w:t>
      </w:r>
      <w:r>
        <w:rPr>
          <w:rFonts w:ascii="Book Antiqua" w:eastAsia="Book Antiqua" w:hAnsi="Book Antiqua" w:cs="Book Antiqua"/>
          <w:color w:val="000000"/>
        </w:rPr>
        <w:lastRenderedPageBreak/>
        <w:t>cardiorespiratory fitness, handgrip strength or jumping mechanography for muscular strength, and handgrip endurance or the chair-stand-test for muscular endurance. Overall, gold standard tests were used in 19 studies (33.9%). Cardiorespiratory fitness was assessed by CPET performance in eight out of nineteen studies (42.1%). However, only seven studies reported the gold standard VO</w:t>
      </w:r>
      <w:r>
        <w:rPr>
          <w:rFonts w:ascii="Book Antiqua" w:eastAsia="Book Antiqua" w:hAnsi="Book Antiqua" w:cs="Book Antiqua"/>
          <w:color w:val="000000"/>
          <w:vertAlign w:val="subscript"/>
        </w:rPr>
        <w:t>2</w:t>
      </w:r>
      <w:r>
        <w:rPr>
          <w:rFonts w:ascii="Book Antiqua" w:eastAsia="Book Antiqua" w:hAnsi="Book Antiqua" w:cs="Book Antiqua"/>
          <w:color w:val="000000"/>
        </w:rPr>
        <w:t>max/VO</w:t>
      </w:r>
      <w:r>
        <w:rPr>
          <w:rFonts w:ascii="Book Antiqua" w:eastAsia="Book Antiqua" w:hAnsi="Book Antiqua" w:cs="Book Antiqua"/>
          <w:color w:val="000000"/>
          <w:vertAlign w:val="subscript"/>
        </w:rPr>
        <w:t>2</w:t>
      </w:r>
      <w:r>
        <w:rPr>
          <w:rFonts w:ascii="Book Antiqua" w:eastAsia="Book Antiqua" w:hAnsi="Book Antiqua" w:cs="Book Antiqua"/>
          <w:color w:val="000000"/>
        </w:rPr>
        <w:t>peak. Muscular strength was examined by the gold standard peak torque measurement performed on a dynamometer in 12 out of 42 studies (28.6%). However, in one study, muscular strength was reported as a composite outcome combining dynamometry peak torque and practical field test results</w:t>
      </w:r>
      <w:r>
        <w:rPr>
          <w:rFonts w:ascii="Book Antiqua" w:eastAsia="Book Antiqua" w:hAnsi="Book Antiqua" w:cs="Book Antiqua"/>
          <w:color w:val="000000"/>
          <w:vertAlign w:val="superscript"/>
        </w:rPr>
        <w:t>[42]</w:t>
      </w:r>
      <w:r>
        <w:rPr>
          <w:rFonts w:ascii="Book Antiqua" w:eastAsia="Book Antiqua" w:hAnsi="Book Antiqua" w:cs="Book Antiqua"/>
          <w:color w:val="000000"/>
        </w:rPr>
        <w:t>. Muscular endurance was assessed by the gold standard method in two out of ten studies (20.0%).</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i/>
          <w:iCs/>
          <w:color w:val="000000"/>
        </w:rPr>
        <w:t>HRPF outcomes</w:t>
      </w:r>
    </w:p>
    <w:p w:rsidR="00AB350A" w:rsidRDefault="0079047B">
      <w:pPr>
        <w:spacing w:line="360" w:lineRule="auto"/>
        <w:jc w:val="both"/>
        <w:rPr>
          <w:rFonts w:ascii="Book Antiqua" w:hAnsi="Book Antiqua"/>
        </w:rPr>
      </w:pPr>
      <w:r>
        <w:rPr>
          <w:rFonts w:ascii="Book Antiqua" w:eastAsia="Book Antiqua" w:hAnsi="Book Antiqua" w:cs="Book Antiqua"/>
          <w:color w:val="000000"/>
        </w:rPr>
        <w:t>Comprehensive descriptions and main outcomes of the included studies assessing cardiorespiratory fitness, muscular strength, and muscular endurance with the gold standard as well as practical field tests are presented in Supplementary Tables 1 to 3.</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color w:val="000000"/>
        </w:rPr>
        <w:t xml:space="preserve">Cardiorespiratory fitness: </w:t>
      </w:r>
      <w:r>
        <w:rPr>
          <w:rFonts w:ascii="Book Antiqua" w:eastAsia="Book Antiqua" w:hAnsi="Book Antiqua" w:cs="Book Antiqua"/>
          <w:color w:val="000000"/>
        </w:rPr>
        <w:t>The seven studies that assessed cardiorespiratory fitness by VO</w:t>
      </w:r>
      <w:r>
        <w:rPr>
          <w:rFonts w:ascii="Book Antiqua" w:eastAsia="Book Antiqua" w:hAnsi="Book Antiqua" w:cs="Book Antiqua"/>
          <w:color w:val="000000"/>
          <w:vertAlign w:val="subscript"/>
        </w:rPr>
        <w:t>2</w:t>
      </w:r>
      <w:r>
        <w:rPr>
          <w:rFonts w:ascii="Book Antiqua" w:eastAsia="Book Antiqua" w:hAnsi="Book Antiqua" w:cs="Book Antiqua"/>
          <w:color w:val="000000"/>
        </w:rPr>
        <w:t>max/VO</w:t>
      </w:r>
      <w:r>
        <w:rPr>
          <w:rFonts w:ascii="Book Antiqua" w:eastAsia="Book Antiqua" w:hAnsi="Book Antiqua" w:cs="Book Antiqua"/>
          <w:color w:val="000000"/>
          <w:vertAlign w:val="subscript"/>
        </w:rPr>
        <w:t>2</w:t>
      </w:r>
      <w:r>
        <w:rPr>
          <w:rFonts w:ascii="Book Antiqua" w:eastAsia="Book Antiqua" w:hAnsi="Book Antiqua" w:cs="Book Antiqua"/>
          <w:color w:val="000000"/>
        </w:rPr>
        <w:t>peak measurement during CPET performance are summarized in</w:t>
      </w:r>
      <w:r>
        <w:rPr>
          <w:rFonts w:ascii="Book Antiqua" w:eastAsia="Book Antiqua" w:hAnsi="Book Antiqua" w:cs="Book Antiqua"/>
          <w:b/>
          <w:bCs/>
          <w:color w:val="000000"/>
        </w:rPr>
        <w:t xml:space="preserve"> </w:t>
      </w:r>
      <w:r>
        <w:rPr>
          <w:rFonts w:ascii="Book Antiqua" w:eastAsia="Book Antiqua" w:hAnsi="Book Antiqua" w:cs="Book Antiqua"/>
          <w:color w:val="000000"/>
        </w:rPr>
        <w:t>Table 2. A true VO</w:t>
      </w:r>
      <w:r>
        <w:rPr>
          <w:rFonts w:ascii="Book Antiqua" w:eastAsia="Book Antiqua" w:hAnsi="Book Antiqua" w:cs="Book Antiqua"/>
          <w:color w:val="000000"/>
          <w:vertAlign w:val="subscript"/>
        </w:rPr>
        <w:t>2</w:t>
      </w:r>
      <w:r>
        <w:rPr>
          <w:rFonts w:ascii="Book Antiqua" w:eastAsia="Book Antiqua" w:hAnsi="Book Antiqua" w:cs="Book Antiqua"/>
          <w:color w:val="000000"/>
        </w:rPr>
        <w:t>max was reported in one study, while six studies reported VO</w:t>
      </w:r>
      <w:r>
        <w:rPr>
          <w:rFonts w:ascii="Book Antiqua" w:eastAsia="Book Antiqua" w:hAnsi="Book Antiqua" w:cs="Book Antiqua"/>
          <w:color w:val="000000"/>
          <w:vertAlign w:val="subscript"/>
        </w:rPr>
        <w:t>2</w:t>
      </w:r>
      <w:r>
        <w:rPr>
          <w:rFonts w:ascii="Book Antiqua" w:eastAsia="Book Antiqua" w:hAnsi="Book Antiqua" w:cs="Book Antiqua"/>
          <w:color w:val="000000"/>
        </w:rPr>
        <w:t>peak. However, the achieved respiratory exchange ratio at peak exercise was only reported in two studies, indicating maximal achieved performance at the group level in both studies</w:t>
      </w:r>
      <w:r>
        <w:rPr>
          <w:rFonts w:ascii="Book Antiqua" w:eastAsia="Book Antiqua" w:hAnsi="Book Antiqua" w:cs="Book Antiqua"/>
          <w:color w:val="000000"/>
          <w:vertAlign w:val="superscript"/>
        </w:rPr>
        <w:t>[28,43]</w:t>
      </w:r>
      <w:r>
        <w:rPr>
          <w:rFonts w:ascii="Book Antiqua" w:eastAsia="Book Antiqua" w:hAnsi="Book Antiqua" w:cs="Book Antiqua"/>
          <w:color w:val="000000"/>
        </w:rPr>
        <w:t>. Four studies compared the cardiorespiratory fitness of patients with IBD to a healthy control group or reference values. All studies showed a diminished VO</w:t>
      </w:r>
      <w:r>
        <w:rPr>
          <w:rFonts w:ascii="Book Antiqua" w:eastAsia="Book Antiqua" w:hAnsi="Book Antiqua" w:cs="Book Antiqua"/>
          <w:color w:val="000000"/>
          <w:vertAlign w:val="subscript"/>
        </w:rPr>
        <w:t>2</w:t>
      </w:r>
      <w:r>
        <w:rPr>
          <w:rFonts w:ascii="Book Antiqua" w:eastAsia="Book Antiqua" w:hAnsi="Book Antiqua" w:cs="Book Antiqua"/>
          <w:color w:val="000000"/>
        </w:rPr>
        <w:t>peak in children or adolescents with CD and UC in remission or with mildly active disease</w:t>
      </w:r>
      <w:r>
        <w:rPr>
          <w:rFonts w:ascii="Book Antiqua" w:eastAsia="Book Antiqua" w:hAnsi="Book Antiqua" w:cs="Book Antiqua"/>
          <w:color w:val="000000"/>
          <w:vertAlign w:val="superscript"/>
        </w:rPr>
        <w:t>[43,44]</w:t>
      </w:r>
      <w:r>
        <w:rPr>
          <w:rFonts w:ascii="Book Antiqua" w:eastAsia="Book Antiqua" w:hAnsi="Book Antiqua" w:cs="Book Antiqua"/>
          <w:color w:val="000000"/>
        </w:rPr>
        <w:t>, in adult patients with CD and UC in remission</w:t>
      </w:r>
      <w:r>
        <w:rPr>
          <w:rFonts w:ascii="Book Antiqua" w:eastAsia="Book Antiqua" w:hAnsi="Book Antiqua" w:cs="Book Antiqua"/>
          <w:color w:val="000000"/>
          <w:vertAlign w:val="superscript"/>
        </w:rPr>
        <w:t>[28]</w:t>
      </w:r>
      <w:r>
        <w:rPr>
          <w:rFonts w:ascii="Book Antiqua" w:eastAsia="Book Antiqua" w:hAnsi="Book Antiqua" w:cs="Book Antiqua"/>
          <w:color w:val="000000"/>
        </w:rPr>
        <w:t>, and in patients with CD and UC awaiting colorectal surgery</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color w:val="000000"/>
        </w:rPr>
        <w:t xml:space="preserve">Muscular strength: </w:t>
      </w:r>
      <w:r>
        <w:rPr>
          <w:rFonts w:ascii="Book Antiqua" w:eastAsia="Book Antiqua" w:hAnsi="Book Antiqua" w:cs="Book Antiqua"/>
          <w:color w:val="000000"/>
        </w:rPr>
        <w:t xml:space="preserve">The 11 studies that assessed muscular strength by isokinetic or isometric peak torque measurements performed on a dynamometer are listed in Table </w:t>
      </w:r>
      <w:r>
        <w:rPr>
          <w:rFonts w:ascii="Book Antiqua" w:eastAsia="Book Antiqua" w:hAnsi="Book Antiqua" w:cs="Book Antiqua"/>
          <w:color w:val="000000"/>
        </w:rPr>
        <w:lastRenderedPageBreak/>
        <w:t>3. Nine studies compared the muscular strength of patients with IBD to a healthy control group or reference values, with inconsistent results. However, it is crucial to note that testing methodologies and population characteristics varied throughout these studies, making comparison challenging. Two studies assessed muscular strength in pediatric and adolescent patients with CD, and seven evaluated adult patients with CD and/or UC.</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Regarding pediatric and adolescent patients, reduced strength of the ankle dorsiflexion muscles was found in a prospective cohort of CD patients with low bone density in remission or with active disease and in a cross-sectional cohort of patients with new-onset CD experiencing moderate-to-severe disease activity</w:t>
      </w:r>
      <w:r>
        <w:rPr>
          <w:rFonts w:ascii="Book Antiqua" w:eastAsia="Book Antiqua" w:hAnsi="Book Antiqua" w:cs="Book Antiqua"/>
          <w:color w:val="000000"/>
          <w:vertAlign w:val="superscript"/>
        </w:rPr>
        <w:t>[46,47]</w:t>
      </w:r>
      <w:r>
        <w:rPr>
          <w:rFonts w:ascii="Book Antiqua" w:eastAsia="Book Antiqua" w:hAnsi="Book Antiqua" w:cs="Book Antiqua"/>
          <w:color w:val="000000"/>
        </w:rPr>
        <w:t>. However, reduced strength of the ankle dorsiflexion muscles was not observed in patients with new-onset CD experiencing mild disease activity in the cross-sectional cohort</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Of the seven studies that assessed muscular strength in adult patients with CD and/or UC, three studies showed reduced muscular strength of the lower limbs, two studies found both decreased and equivalent strength with regard to different muscle groups, and two studies found an equal strength of the lower limbs as compared to healthy control groups. The three studies that showed reduced muscular strength of the lower limbs were conducted in CD patients in remission with prior small bowel resection and musculoskeletal pain or weakness</w:t>
      </w:r>
      <w:r>
        <w:rPr>
          <w:rFonts w:ascii="Book Antiqua" w:eastAsia="Book Antiqua" w:hAnsi="Book Antiqua" w:cs="Book Antiqua"/>
          <w:color w:val="000000"/>
          <w:vertAlign w:val="superscript"/>
        </w:rPr>
        <w:t>[48]</w:t>
      </w:r>
      <w:r>
        <w:rPr>
          <w:rFonts w:ascii="Book Antiqua" w:eastAsia="Book Antiqua" w:hAnsi="Book Antiqua" w:cs="Book Antiqua"/>
          <w:color w:val="000000"/>
        </w:rPr>
        <w:t>, in a cohort of fatigued and non-fatigued CD and UC patients in remission</w:t>
      </w:r>
      <w:r>
        <w:rPr>
          <w:rFonts w:ascii="Book Antiqua" w:eastAsia="Book Antiqua" w:hAnsi="Book Antiqua" w:cs="Book Antiqua"/>
          <w:color w:val="000000"/>
          <w:vertAlign w:val="superscript"/>
        </w:rPr>
        <w:t>[28]</w:t>
      </w:r>
      <w:r>
        <w:rPr>
          <w:rFonts w:ascii="Book Antiqua" w:eastAsia="Book Antiqua" w:hAnsi="Book Antiqua" w:cs="Book Antiqua"/>
          <w:color w:val="000000"/>
        </w:rPr>
        <w:t>, and in sedentary female patients with UC and varying disease activity severity</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Both a decreased and equivalent strength in different muscle groups was demonstrated by Geerling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and Jones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Geerling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showed a diminished strength of the knee flexor muscles but not the knee extensor muscles in a cohort of patients with longstanding CD, and Jones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demonstrated a reduced strength of the knee extensor muscles but no difference in elbow flexor strength in a group of CD patients in remission and with active disease. An equivalent strength of the lower limb muscles compared to healthy control groups was observed in recently diagnosed patients with CD and UC and in patients with CD in remission or with active disease</w:t>
      </w:r>
      <w:r>
        <w:rPr>
          <w:rFonts w:ascii="Book Antiqua" w:eastAsia="Book Antiqua" w:hAnsi="Book Antiqua" w:cs="Book Antiqua"/>
          <w:color w:val="000000"/>
          <w:vertAlign w:val="superscript"/>
        </w:rPr>
        <w:t>[30,52]</w:t>
      </w:r>
      <w:r>
        <w:rPr>
          <w:rFonts w:ascii="Book Antiqua" w:eastAsia="Book Antiqua" w:hAnsi="Book Antiqua" w:cs="Book Antiqua"/>
          <w:color w:val="000000"/>
        </w:rPr>
        <w:t>.</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color w:val="000000"/>
        </w:rPr>
        <w:t xml:space="preserve">Muscular endurance: </w:t>
      </w:r>
      <w:r>
        <w:rPr>
          <w:rFonts w:ascii="Book Antiqua" w:eastAsia="Book Antiqua" w:hAnsi="Book Antiqua" w:cs="Book Antiqua"/>
          <w:color w:val="000000"/>
        </w:rPr>
        <w:t xml:space="preserve">Two studies assessed muscular endurance of the lower limbs by isometric endurance measurements on a dynamometer in patients with CD as compared to healthy control groups (Table 3), also with conflicting results. Salacinski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showed significantly better endurance of the rectus femoris muscle and an equivalent endurance of the vastus lateralis muscle in patients with CD in remission with prior small bowel resection and musculoskeletal pain or weakness as compared to healthy control subjects. van Langenberg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demonstrated worse endurance of the knee extensor muscles in patients with CD in remission or with active disease in comparison with a healthy control group.</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i/>
          <w:iCs/>
          <w:color w:val="000000"/>
        </w:rPr>
        <w:t>Physical activity and physical exercise training interventions</w:t>
      </w:r>
    </w:p>
    <w:p w:rsidR="00AB350A" w:rsidRDefault="0079047B">
      <w:pPr>
        <w:spacing w:line="360" w:lineRule="auto"/>
        <w:jc w:val="both"/>
        <w:rPr>
          <w:rFonts w:ascii="Book Antiqua" w:hAnsi="Book Antiqua"/>
        </w:rPr>
      </w:pPr>
      <w:r>
        <w:rPr>
          <w:rFonts w:ascii="Book Antiqua" w:eastAsia="Book Antiqua" w:hAnsi="Book Antiqua" w:cs="Book Antiqua"/>
          <w:color w:val="000000"/>
        </w:rPr>
        <w:t>Different types of physical activity and physical exercise training interventions have been published (</w:t>
      </w:r>
      <w:r>
        <w:rPr>
          <w:rFonts w:ascii="Book Antiqua" w:eastAsia="Book Antiqua" w:hAnsi="Book Antiqua" w:cs="Book Antiqua"/>
          <w:i/>
          <w:iCs/>
          <w:color w:val="000000"/>
        </w:rPr>
        <w:t>e.g,</w:t>
      </w:r>
      <w:r>
        <w:rPr>
          <w:rFonts w:ascii="Book Antiqua" w:eastAsia="Book Antiqua" w:hAnsi="Book Antiqua" w:cs="Book Antiqua"/>
          <w:color w:val="000000"/>
        </w:rPr>
        <w:t xml:space="preserve"> walking, running, cycling, resistance exercises, video gameplay, yoga) ranging from low-intensity to high-intensity. Detailed tables with the study characteristics and main findings of all interventions are presented in Supplementary Table 4. In total, 10 studies investigated the effect of a physical activity or physical exercise training intervention on one or more HRPF components (Table 4), of which the majority used non-validated practical field tests. The remaining studies examined other outcomes, such as feasibility, acceptability, or safety of the interventions as well as their effects on other health outcomes concerning disease activity and subjective well-being (</w:t>
      </w:r>
      <w:r>
        <w:rPr>
          <w:rFonts w:ascii="Book Antiqua" w:eastAsia="Book Antiqua" w:hAnsi="Book Antiqua" w:cs="Book Antiqua"/>
          <w:i/>
          <w:iCs/>
          <w:color w:val="000000"/>
        </w:rPr>
        <w:t xml:space="preserve">e.g. </w:t>
      </w:r>
      <w:r>
        <w:rPr>
          <w:rFonts w:ascii="Book Antiqua" w:eastAsia="Book Antiqua" w:hAnsi="Book Antiqua" w:cs="Book Antiqua"/>
          <w:color w:val="000000"/>
        </w:rPr>
        <w:t>quality of life, fatigue, depression, anxiety, sleep, stress).</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Two studies focused on pediatric patients with IBD, and both demonstrated beneficial effects of their intervention on HRPF components</w:t>
      </w:r>
      <w:r>
        <w:rPr>
          <w:rFonts w:ascii="Book Antiqua" w:eastAsia="Book Antiqua" w:hAnsi="Book Antiqua" w:cs="Book Antiqua"/>
          <w:color w:val="000000"/>
          <w:vertAlign w:val="superscript"/>
        </w:rPr>
        <w:t>[53,54]</w:t>
      </w:r>
      <w:r>
        <w:rPr>
          <w:rFonts w:ascii="Book Antiqua" w:eastAsia="Book Antiqua" w:hAnsi="Book Antiqua" w:cs="Book Antiqua"/>
          <w:color w:val="000000"/>
        </w:rPr>
        <w:t xml:space="preserve">. Mählmann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demonstrated that an 8-wk aerobic exercise training intervention with active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video gameplay increased the distance reached on the 6-min walk test, a practical field test for assessing cardiorespiratory fitness, in children with IBD in remission and with active disease. The effects of a home-based resistance exercise training program for 6 mo on HRPF components in children and adolescents with IBD in remission were investigated </w:t>
      </w:r>
      <w:r>
        <w:rPr>
          <w:rFonts w:ascii="Book Antiqua" w:eastAsia="Book Antiqua" w:hAnsi="Book Antiqua" w:cs="Book Antiqua"/>
          <w:color w:val="000000"/>
        </w:rPr>
        <w:lastRenderedPageBreak/>
        <w:t xml:space="preserve">by Trivić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Lean body mass significantly improved, whereas lean body mass age-based and sex-based z-scores did not. Furthermore, they found a significant improvement in muscular endurance as measured by using various practical field tests.</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Eight studies examined the effect of a physical activity or physical exercise training intervention on HRPF components in adult patients with IBD – three were randomized controlled trials</w:t>
      </w:r>
      <w:r>
        <w:rPr>
          <w:rFonts w:ascii="Book Antiqua" w:eastAsia="Book Antiqua" w:hAnsi="Book Antiqua" w:cs="Book Antiqua"/>
          <w:color w:val="000000"/>
          <w:vertAlign w:val="superscript"/>
        </w:rPr>
        <w:t>[51,55,56]</w:t>
      </w:r>
      <w:r>
        <w:rPr>
          <w:rFonts w:ascii="Book Antiqua" w:eastAsia="Book Antiqua" w:hAnsi="Book Antiqua" w:cs="Book Antiqua"/>
          <w:color w:val="000000"/>
        </w:rPr>
        <w:t>, four were pilot studies</w:t>
      </w:r>
      <w:r>
        <w:rPr>
          <w:rFonts w:ascii="Book Antiqua" w:eastAsia="Book Antiqua" w:hAnsi="Book Antiqua" w:cs="Book Antiqua"/>
          <w:color w:val="000000"/>
          <w:vertAlign w:val="superscript"/>
        </w:rPr>
        <w:t>[57-60]</w:t>
      </w:r>
      <w:r>
        <w:rPr>
          <w:rFonts w:ascii="Book Antiqua" w:eastAsia="Book Antiqua" w:hAnsi="Book Antiqua" w:cs="Book Antiqua"/>
          <w:color w:val="000000"/>
        </w:rPr>
        <w:t>, and one involved a secondary analysis</w:t>
      </w:r>
      <w:r>
        <w:rPr>
          <w:rFonts w:ascii="Book Antiqua" w:eastAsia="Book Antiqua" w:hAnsi="Book Antiqua" w:cs="Book Antiqua"/>
          <w:color w:val="000000"/>
          <w:vertAlign w:val="superscript"/>
        </w:rPr>
        <w:t>[61]</w:t>
      </w:r>
      <w:r>
        <w:rPr>
          <w:rFonts w:ascii="Book Antiqua" w:eastAsia="Book Antiqua" w:hAnsi="Book Antiqua" w:cs="Book Antiqua"/>
          <w:color w:val="000000"/>
        </w:rPr>
        <w:t>. Seven studies included patients in remission or with mildly active disease activity, and one study included patients in remission as well as patients with mild to severely active disease. Two pilot studies and a secondary analysis investigated the effects of aerobic exercise and showed favorable effects on cardiorespiratory fitness</w:t>
      </w:r>
      <w:r>
        <w:rPr>
          <w:rFonts w:ascii="Book Antiqua" w:eastAsia="Book Antiqua" w:hAnsi="Book Antiqua" w:cs="Book Antiqua"/>
          <w:color w:val="000000"/>
          <w:vertAlign w:val="superscript"/>
        </w:rPr>
        <w:t>[59-61]</w:t>
      </w:r>
      <w:r>
        <w:rPr>
          <w:rFonts w:ascii="Book Antiqua" w:eastAsia="Book Antiqua" w:hAnsi="Book Antiqua" w:cs="Book Antiqua"/>
          <w:color w:val="000000"/>
        </w:rPr>
        <w:t>.</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A 12-wk walking program in physically inactive patients with CD resulted in a significant improvement in cardiorespiratory fitness as determined by a practical field test</w:t>
      </w:r>
      <w:r>
        <w:rPr>
          <w:rFonts w:ascii="Book Antiqua" w:eastAsia="Book Antiqua" w:hAnsi="Book Antiqua" w:cs="Book Antiqua"/>
          <w:color w:val="000000"/>
          <w:vertAlign w:val="superscript"/>
        </w:rPr>
        <w:t>[60]</w:t>
      </w:r>
      <w:r>
        <w:rPr>
          <w:rFonts w:ascii="Book Antiqua" w:eastAsia="Book Antiqua" w:hAnsi="Book Antiqua" w:cs="Book Antiqua"/>
          <w:color w:val="000000"/>
        </w:rPr>
        <w:t>. Improvements in cardiorespiratory fitness, as measured by VO</w:t>
      </w:r>
      <w:r>
        <w:rPr>
          <w:rFonts w:ascii="Book Antiqua" w:eastAsia="Book Antiqua" w:hAnsi="Book Antiqua" w:cs="Book Antiqua"/>
          <w:color w:val="000000"/>
          <w:vertAlign w:val="subscript"/>
        </w:rPr>
        <w:t>2</w:t>
      </w:r>
      <w:r>
        <w:rPr>
          <w:rFonts w:ascii="Book Antiqua" w:eastAsia="Book Antiqua" w:hAnsi="Book Antiqua" w:cs="Book Antiqua"/>
          <w:color w:val="000000"/>
        </w:rPr>
        <w:t>peak during CPET, were also observed in patients with CD who completed a 3-mo program of high-intensity interval training (HIIT) or moderate-intensity continuous training</w:t>
      </w:r>
      <w:r>
        <w:rPr>
          <w:rFonts w:ascii="Book Antiqua" w:eastAsia="Book Antiqua" w:hAnsi="Book Antiqua" w:cs="Book Antiqua"/>
          <w:color w:val="000000"/>
          <w:vertAlign w:val="superscript"/>
        </w:rPr>
        <w:t>[59]</w:t>
      </w:r>
      <w:r>
        <w:rPr>
          <w:rFonts w:ascii="Book Antiqua" w:eastAsia="Book Antiqua" w:hAnsi="Book Antiqua" w:cs="Book Antiqua"/>
          <w:color w:val="000000"/>
        </w:rPr>
        <w:t>. A greater increase in VO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peak was found in CD patients who followed the HIIT program than in CD patients who followed the moderate-intensity continuous training program compared with </w:t>
      </w:r>
      <w:r w:rsidR="00672E5C">
        <w:rPr>
          <w:rFonts w:ascii="Book Antiqua" w:eastAsia="Book Antiqua" w:hAnsi="Book Antiqua" w:cs="Book Antiqua"/>
          <w:color w:val="000000"/>
        </w:rPr>
        <w:t xml:space="preserve">CD </w:t>
      </w:r>
      <w:r>
        <w:rPr>
          <w:rFonts w:ascii="Book Antiqua" w:eastAsia="Book Antiqua" w:hAnsi="Book Antiqua" w:cs="Book Antiqua"/>
          <w:color w:val="000000"/>
        </w:rPr>
        <w:t>patients who received usual care. A secondary analysis of this study showed that the work rate at peak exercise increased only in those patients who underwent the HIIT program</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The effect of resistance training on HRPF components was studied by two randomized controlled trials</w:t>
      </w:r>
      <w:r>
        <w:rPr>
          <w:rFonts w:ascii="Book Antiqua" w:eastAsia="Book Antiqua" w:hAnsi="Book Antiqua" w:cs="Book Antiqua"/>
          <w:color w:val="000000"/>
          <w:vertAlign w:val="superscript"/>
        </w:rPr>
        <w:t>[51,55]</w:t>
      </w:r>
      <w:r>
        <w:rPr>
          <w:rFonts w:ascii="Book Antiqua" w:eastAsia="Book Antiqua" w:hAnsi="Book Antiqua" w:cs="Book Antiqua"/>
          <w:color w:val="000000"/>
        </w:rPr>
        <w:t xml:space="preserve">. Jones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that a 6-mo impact (</w:t>
      </w:r>
      <w:r>
        <w:rPr>
          <w:rFonts w:ascii="Book Antiqua" w:eastAsia="Book Antiqua" w:hAnsi="Book Antiqua" w:cs="Book Antiqua"/>
          <w:i/>
          <w:iCs/>
          <w:color w:val="000000"/>
        </w:rPr>
        <w:t>e.g.</w:t>
      </w:r>
      <w:r>
        <w:rPr>
          <w:rFonts w:ascii="Book Antiqua" w:eastAsia="Book Antiqua" w:hAnsi="Book Antiqua" w:cs="Book Antiqua"/>
          <w:color w:val="000000"/>
        </w:rPr>
        <w:t xml:space="preserve"> rope skipping, jumps) and resistance training program in patients with CD significantly improved upper and lower limb muscular strength as measured with gold standard tests (</w:t>
      </w:r>
      <w:r>
        <w:rPr>
          <w:rFonts w:ascii="Book Antiqua" w:eastAsia="Book Antiqua" w:hAnsi="Book Antiqua" w:cs="Book Antiqua"/>
          <w:i/>
          <w:iCs/>
          <w:color w:val="000000"/>
        </w:rPr>
        <w:t xml:space="preserve">i.e. </w:t>
      </w:r>
      <w:r>
        <w:rPr>
          <w:rFonts w:ascii="Book Antiqua" w:eastAsia="Book Antiqua" w:hAnsi="Book Antiqua" w:cs="Book Antiqua"/>
          <w:color w:val="000000"/>
        </w:rPr>
        <w:t>knee extensor and elbow flexor muscular strength testing with isokinetic dynamometry) as well as upper and lower limb muscular endurance measured with practical field tests (</w:t>
      </w:r>
      <w:r>
        <w:rPr>
          <w:rFonts w:ascii="Book Antiqua" w:eastAsia="Book Antiqua" w:hAnsi="Book Antiqua" w:cs="Book Antiqua"/>
          <w:i/>
          <w:iCs/>
          <w:color w:val="000000"/>
        </w:rPr>
        <w:t>i.e.</w:t>
      </w:r>
      <w:r>
        <w:rPr>
          <w:rFonts w:ascii="Book Antiqua" w:eastAsia="Book Antiqua" w:hAnsi="Book Antiqua" w:cs="Book Antiqua"/>
          <w:color w:val="000000"/>
        </w:rPr>
        <w:t xml:space="preserve"> handgrip strength, chair-stand test, and arm-curl test). In contrast, 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did not observe significant changes in various practical field tests </w:t>
      </w:r>
      <w:r>
        <w:rPr>
          <w:rFonts w:ascii="Book Antiqua" w:eastAsia="Book Antiqua" w:hAnsi="Book Antiqua" w:cs="Book Antiqua"/>
          <w:color w:val="000000"/>
        </w:rPr>
        <w:lastRenderedPageBreak/>
        <w:t>for muscular strength and muscular endurance after an 8-wk resistance training program with either protein supplementation or placebo in patients with IBD diagnosed with sarcopenia.</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Two studies investigated interventions that included both aerobic and resistance training for the duration of 8 wk and 12 wk</w:t>
      </w:r>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Cronin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demonstrated favorable changes concerning body fat and lean tissue mass as well as in cardiorespiratory fitness measured by the Rockport 1-mile test in physically inactive patients with IBD after an 8-wk intervention as compared to physically inactive patients with IBD receiving usual care. However, the intervention study by van Erp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[57]</w:t>
      </w:r>
      <w:r>
        <w:rPr>
          <w:rFonts w:ascii="Book Antiqua" w:eastAsia="Book Antiqua" w:hAnsi="Book Antiqua" w:cs="Book Antiqua"/>
          <w:i/>
          <w:iCs/>
          <w:color w:val="000000"/>
        </w:rPr>
        <w:t>,</w:t>
      </w:r>
      <w:r>
        <w:rPr>
          <w:rFonts w:ascii="Book Antiqua" w:eastAsia="Book Antiqua" w:hAnsi="Book Antiqua" w:cs="Book Antiqua"/>
          <w:color w:val="000000"/>
        </w:rPr>
        <w:t xml:space="preserve"> conducted in severely fatigued patients with IBD, failed to demonstrate improvements in the gold standard outcome for cardiorespiratory fitness (</w:t>
      </w:r>
      <w:r>
        <w:rPr>
          <w:rFonts w:ascii="Book Antiqua" w:eastAsia="Book Antiqua" w:hAnsi="Book Antiqua" w:cs="Book Antiqua"/>
          <w:i/>
          <w:iCs/>
          <w:color w:val="000000"/>
        </w:rPr>
        <w:t xml:space="preserve">i.e. </w:t>
      </w:r>
      <w:r>
        <w:rPr>
          <w:rFonts w:ascii="Book Antiqua" w:eastAsia="Book Antiqua" w:hAnsi="Book Antiqua" w:cs="Book Antiqua"/>
          <w:color w:val="000000"/>
        </w:rPr>
        <w:t>VO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max achieved during CPET) after 12 wk. Yet, they did report an improvement in work rate at peak exercise. The effects of aerobic exercise and resistance exercise were compared in a randomized pilot study by Seeger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[58]</w:t>
      </w:r>
      <w:r>
        <w:rPr>
          <w:rFonts w:ascii="Book Antiqua" w:eastAsia="Book Antiqua" w:hAnsi="Book Antiqua" w:cs="Book Antiqua"/>
          <w:color w:val="000000"/>
        </w:rPr>
        <w:t>. After 12 wk, both patients with CD who performed aerobic exercise and patients with CD who performed resistance exercise showed a gain in muscular strength as determined by practical field tests.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AB350A" w:rsidRDefault="0079047B">
      <w:pPr>
        <w:spacing w:line="360" w:lineRule="auto"/>
        <w:jc w:val="both"/>
        <w:rPr>
          <w:rFonts w:ascii="Book Antiqua" w:hAnsi="Book Antiqua"/>
        </w:rPr>
      </w:pPr>
      <w:r>
        <w:rPr>
          <w:rFonts w:ascii="Book Antiqua" w:eastAsia="Book Antiqua" w:hAnsi="Book Antiqua" w:cs="Book Antiqua"/>
          <w:color w:val="000000"/>
        </w:rPr>
        <w:t xml:space="preserve">This scoping review aimed to provide an overview of studies on the assessment of HRPF components in patients with IBD and to review the effects of physical activity and physical exercise training interventions on HRPF components in patients with IBD. Accurate measurement of the HRPF concept is the first step towards the investigation and implementation of targeted physical activity or physical exercise training interventions to improve clinical outcomes and patient-reported outcomes in IBD. The findings of this scoping review indicated a shortcoming in the present literature regarding the accurate assessment of the HRPF concept, as most studies considered only one or two HRPF components, and no single study assessed flexibility. In addition, large heterogeneity existed in assessment methods, with frequent use of non-validated tests. According to limited studies that used gold standard tests, cardiorespiratory </w:t>
      </w:r>
      <w:r>
        <w:rPr>
          <w:rFonts w:ascii="Book Antiqua" w:eastAsia="Book Antiqua" w:hAnsi="Book Antiqua" w:cs="Book Antiqua"/>
          <w:color w:val="000000"/>
        </w:rPr>
        <w:lastRenderedPageBreak/>
        <w:t>fitness seemed to be reduced in patients with IBD, but findings on muscular strength and endurance were inconsistent. An overall positive effect on HRPF components was</w:t>
      </w:r>
      <w:r>
        <w:rPr>
          <w:rFonts w:ascii="Book Antiqua" w:eastAsia="Book Antiqua" w:hAnsi="Book Antiqua" w:cs="Book Antiqua"/>
          <w:color w:val="000000"/>
          <w:shd w:val="clear" w:color="auto" w:fill="FFFF00"/>
        </w:rPr>
        <w:t xml:space="preserve"> </w:t>
      </w:r>
      <w:r>
        <w:rPr>
          <w:rFonts w:ascii="Book Antiqua" w:eastAsia="Book Antiqua" w:hAnsi="Book Antiqua" w:cs="Book Antiqua"/>
          <w:color w:val="000000"/>
        </w:rPr>
        <w:t>present for physical activity or physical exercise training interventions. Important insights and research gaps that resulted from the thematic mapping of the evidence are outlined below, along with recommendations for future research.</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Current evidence for an impaired HRPF in patients with IBD is limited, which is partially attributable to a lack of accurate assessment methodology in a significant proportion of the studies as well as the inclusion of small sample sizes and different populations. Cardiorespiratory fitness, as determined by direct measurement of VO</w:t>
      </w:r>
      <w:r>
        <w:rPr>
          <w:rFonts w:ascii="Book Antiqua" w:eastAsia="Book Antiqua" w:hAnsi="Book Antiqua" w:cs="Book Antiqua"/>
          <w:color w:val="000000"/>
          <w:vertAlign w:val="subscript"/>
        </w:rPr>
        <w:t>2</w:t>
      </w:r>
      <w:r>
        <w:rPr>
          <w:rFonts w:ascii="Book Antiqua" w:eastAsia="Book Antiqua" w:hAnsi="Book Antiqua" w:cs="Book Antiqua"/>
          <w:color w:val="000000"/>
        </w:rPr>
        <w:t>max/VO</w:t>
      </w:r>
      <w:r>
        <w:rPr>
          <w:rFonts w:ascii="Book Antiqua" w:eastAsia="Book Antiqua" w:hAnsi="Book Antiqua" w:cs="Book Antiqua"/>
          <w:color w:val="000000"/>
          <w:vertAlign w:val="subscript"/>
        </w:rPr>
        <w:t>2</w:t>
      </w:r>
      <w:r>
        <w:rPr>
          <w:rFonts w:ascii="Book Antiqua" w:eastAsia="Book Antiqua" w:hAnsi="Book Antiqua" w:cs="Book Antiqua"/>
          <w:color w:val="000000"/>
        </w:rPr>
        <w:t>peak, seems to be reduced in pediatric and adult patients with IBD. However, this is based on only four studies that made comparisons with healthy control subjects or reference values. Controversial findings emerged from studies that assessed muscular strength and endurance by gold standard assessment methods. This might indicate that it depends on, for example, the specific muscle group examined, test protocol, patient- or disease-specific factors, and/or the control group or reference values used for comparison, as to whether muscular strength and endurance are affected. Better-designed studies are warranted to objectively assess the components of HRPF in patients with IBD and to subsequently investigate their associations with patient-specific and disease-specific factors as well as with clinical and patient-reported outcomes to ascertain whether any particular components are insufficient or below normal values (</w:t>
      </w:r>
      <w:r>
        <w:rPr>
          <w:rFonts w:ascii="Book Antiqua" w:eastAsia="Book Antiqua" w:hAnsi="Book Antiqua" w:cs="Book Antiqua"/>
          <w:i/>
          <w:iCs/>
          <w:color w:val="000000"/>
        </w:rPr>
        <w:t>e.g.</w:t>
      </w:r>
      <w:r>
        <w:rPr>
          <w:rFonts w:ascii="Book Antiqua" w:eastAsia="Book Antiqua" w:hAnsi="Book Antiqua" w:cs="Book Antiqua"/>
          <w:color w:val="000000"/>
        </w:rPr>
        <w:t xml:space="preserve"> in certain patient subgroups) and could be improved with appropriate interventions. Due to the heterogeneity of the disease, large patient populations are required for these studies to ensure that relevant patient subgroups are adequately represented.</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 xml:space="preserve">This review showed substantial heterogeneity in assessment methods used for the different components of HRPF in the included studies. As gold standard assessment methods are often too complex to implement on a large scale, there is a need for less demanding alternative assessment methods. To enable the assessment of HRPF in routine clinical practice and to perform studies in large populations with long-term </w:t>
      </w:r>
      <w:r>
        <w:rPr>
          <w:rFonts w:ascii="Book Antiqua" w:eastAsia="Book Antiqua" w:hAnsi="Book Antiqua" w:cs="Book Antiqua"/>
          <w:color w:val="000000"/>
        </w:rPr>
        <w:lastRenderedPageBreak/>
        <w:t>follow-up, future research should focus on determining the validity and reliability of screening instruments and easily applicable practical field tests for HRPF within the IBD population. It is crucial to investigate these aspects, as patients with IBD frequently experience fatigue or joint arthralgia, which may limit the capacity to undertake exercise tests, or patients may avoid or give up exercise for fear of exacerbating bowel symptoms</w:t>
      </w:r>
      <w:r>
        <w:rPr>
          <w:rFonts w:ascii="Book Antiqua" w:eastAsia="Book Antiqua" w:hAnsi="Book Antiqua" w:cs="Book Antiqua"/>
          <w:color w:val="000000"/>
          <w:vertAlign w:val="superscript"/>
        </w:rPr>
        <w:t>[62]</w:t>
      </w:r>
      <w:r>
        <w:rPr>
          <w:rFonts w:ascii="Book Antiqua" w:eastAsia="Book Antiqua" w:hAnsi="Book Antiqua" w:cs="Book Antiqua"/>
          <w:color w:val="000000"/>
        </w:rPr>
        <w:t>. For instance, clinical implementation of a validated practical patient-reported screening tool (</w:t>
      </w:r>
      <w:r>
        <w:rPr>
          <w:rFonts w:ascii="Book Antiqua" w:eastAsia="Book Antiqua" w:hAnsi="Book Antiqua" w:cs="Book Antiqua"/>
          <w:i/>
          <w:iCs/>
          <w:color w:val="000000"/>
        </w:rPr>
        <w:t>e.g.</w:t>
      </w:r>
      <w:r>
        <w:rPr>
          <w:rFonts w:ascii="Book Antiqua" w:eastAsia="Book Antiqua" w:hAnsi="Book Antiqua" w:cs="Book Antiqua"/>
          <w:color w:val="000000"/>
        </w:rPr>
        <w:t xml:space="preserve"> the Duke activity status index for cardiorespiratory fitness) may serve in identifying patients at risk for impaired HRPF</w:t>
      </w:r>
      <w:r>
        <w:rPr>
          <w:rFonts w:ascii="Book Antiqua" w:eastAsia="Book Antiqua" w:hAnsi="Book Antiqua" w:cs="Book Antiqua"/>
          <w:color w:val="000000"/>
          <w:vertAlign w:val="superscript"/>
        </w:rPr>
        <w:t>[63]</w:t>
      </w:r>
      <w:r>
        <w:rPr>
          <w:rFonts w:ascii="Book Antiqua" w:eastAsia="Book Antiqua" w:hAnsi="Book Antiqua" w:cs="Book Antiqua"/>
          <w:color w:val="000000"/>
        </w:rPr>
        <w:t>. These patients could then be offered a comprehensive objective assessment using validated practical field tests by</w:t>
      </w:r>
      <w:r>
        <w:rPr>
          <w:rFonts w:ascii="Book Antiqua" w:eastAsia="Book Antiqua" w:hAnsi="Book Antiqua" w:cs="Book Antiqua"/>
          <w:i/>
          <w:iCs/>
          <w:color w:val="000000"/>
        </w:rPr>
        <w:t xml:space="preserve"> </w:t>
      </w:r>
      <w:r>
        <w:rPr>
          <w:rFonts w:ascii="Book Antiqua" w:eastAsia="Book Antiqua" w:hAnsi="Book Antiqua" w:cs="Book Antiqua"/>
          <w:color w:val="000000"/>
        </w:rPr>
        <w:t>dedicated physical therapists or exercise physiologists to evaluate the specific intolerance with regard to the different components of HRPF. Subsequently, a personalized physical exercise training program may then be proposed to those patients with an impaired HRPF.</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Overall, a positive effect of physical activity or physical exercise training interventions on HRPF components was present in patients with IBD in remission or with mild active disease. However, these findings should be interpreted with caution given the important methodological limitations of the studies. Studies were often underpowered to detect true statistically significant effects. Even though pilot research is necessary to explore the feasibility, acceptability, and safety of an intervention preliminary to the subsequent implementation of a full-scale trial, large high-quality methodology randomized controlled trials or quasi-experiments are warranted to establish the benefits of physical activity or physical exercise training in patients with IBD. In addition to high methodological quality, future trials should also consider the quality of the exercise therapy program to ensure therapeutic potential. Quality of the exercise therapy program involves patient selection, type and timing of the outcome assessment, the dosage and type of the exercise program, trained supervision, safety, and adherence</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 xml:space="preserve">Patients in remission or with mild disease activity have been the main focus of the current intervention studies, often excluding patients with moderate to severe </w:t>
      </w:r>
      <w:r>
        <w:rPr>
          <w:rFonts w:ascii="Book Antiqua" w:eastAsia="Book Antiqua" w:hAnsi="Book Antiqua" w:cs="Book Antiqua"/>
          <w:color w:val="000000"/>
        </w:rPr>
        <w:lastRenderedPageBreak/>
        <w:t>disease. In addition, research on the effectiveness of physical activity or physical exercise training in the context of preoperative optimization in patients with IBD is virtually absent</w:t>
      </w:r>
      <w:r>
        <w:rPr>
          <w:rFonts w:ascii="Book Antiqua" w:eastAsia="Book Antiqua" w:hAnsi="Book Antiqua" w:cs="Book Antiqua"/>
          <w:color w:val="000000"/>
          <w:vertAlign w:val="superscript"/>
        </w:rPr>
        <w:t>[65]</w:t>
      </w:r>
      <w:r>
        <w:rPr>
          <w:rFonts w:ascii="Book Antiqua" w:eastAsia="Book Antiqua" w:hAnsi="Book Antiqua" w:cs="Book Antiqua"/>
          <w:color w:val="000000"/>
        </w:rPr>
        <w:t>. Since preoperative optimization of cardiorespiratory fitness and muscular strength has been shown to reduce postoperative complications and enhance recovery in unfit patients undergoing abdominal surgery, it seems likely that patients with IBD would benefit from these interventions as well</w:t>
      </w:r>
      <w:r>
        <w:rPr>
          <w:rFonts w:ascii="Book Antiqua" w:eastAsia="Book Antiqua" w:hAnsi="Book Antiqua" w:cs="Book Antiqua"/>
          <w:color w:val="000000"/>
          <w:vertAlign w:val="superscript"/>
        </w:rPr>
        <w:t>[66,67]</w:t>
      </w:r>
      <w:r>
        <w:rPr>
          <w:rFonts w:ascii="Book Antiqua" w:eastAsia="Book Antiqua" w:hAnsi="Book Antiqua" w:cs="Book Antiqua"/>
          <w:color w:val="000000"/>
        </w:rPr>
        <w:t>. Future trials involving participants with moderate to severely active disease or those awaiting surgery are warranted. Furthermore, current studies were limited by a lack of proper preselection based on the pre-existing fitness level of participants receiving an intervention. Patient selection based on HRPF components that align with the purpose of the study is required to evaluate the true effectiveness of the intervention. For instance, if the intervention purpose is to improve cardiorespiratory fitness, then those patients with reduced cardiorespiratory fitness should be included to ensure optimal effects of the intervention</w:t>
      </w:r>
      <w:r>
        <w:rPr>
          <w:rFonts w:ascii="Book Antiqua" w:eastAsia="Book Antiqua" w:hAnsi="Book Antiqua" w:cs="Book Antiqua"/>
          <w:color w:val="000000"/>
          <w:vertAlign w:val="superscript"/>
        </w:rPr>
        <w:t>[64]</w:t>
      </w:r>
      <w:r>
        <w:rPr>
          <w:rFonts w:ascii="Book Antiqua" w:eastAsia="Book Antiqua" w:hAnsi="Book Antiqua" w:cs="Book Antiqua"/>
          <w:color w:val="000000"/>
        </w:rPr>
        <w:t>. Current studies are frequently limited by the inclusion of patients who have adequate cardiorespiratory fitness or muscular strength, leaving little opportunity for improvement.</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 xml:space="preserve">The type and timing of the primary outcome assessment is another major limitation among current intervention studies. The majority of studies lack accurate assessment of HRPF components over time with validated assessment methods as a primary endpoint, making it difficult to assess the true effects of the intervention. Only 10 of 22 studies reported the effects of the intervention on HRPF components, with frequent use of non-validated practical field tests. Physical exercise training is, by definition, intended to improve components of HRPF, in contrast to physical activity. Hence, an accurate assessment of HRPF is imperative to ascertain the true effects of physical exercise training in patients with IBD. Since not all studies reported a clear rationale towards the (direct or indirect) improvement of HRPF components within the purpose of the study, which is an important part of the definition of physical exercise training in contrast to physical activity, it was not possible to differentiate between physical activity interventions and physical exercise training interventions in this </w:t>
      </w:r>
      <w:r>
        <w:rPr>
          <w:rFonts w:ascii="Book Antiqua" w:eastAsia="Book Antiqua" w:hAnsi="Book Antiqua" w:cs="Book Antiqua"/>
          <w:color w:val="000000"/>
        </w:rPr>
        <w:lastRenderedPageBreak/>
        <w:t>review. To study the effects of both types of interventions separately from one another, future studies should provide a more detailed description of the chosen interventions, along with the congruent outcome measure. Furthermore, future trials should also include longer follow-ups to determine whether these potential beneficial effects persist after the intervention.</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Other frequently reported endpoints were quality of life, fatigue, depression, anxiety, and stress, which are multifactorial by origin and often influenced by other factors such as social support, medication use, and bowel symptoms. Especially for subjective outcomes, the Hawthorn effect (</w:t>
      </w:r>
      <w:r>
        <w:rPr>
          <w:rFonts w:ascii="Book Antiqua" w:eastAsia="Book Antiqua" w:hAnsi="Book Antiqua" w:cs="Book Antiqua"/>
          <w:i/>
          <w:iCs/>
          <w:color w:val="000000"/>
        </w:rPr>
        <w:t xml:space="preserve">i.e. </w:t>
      </w:r>
      <w:r>
        <w:rPr>
          <w:rFonts w:ascii="Book Antiqua" w:eastAsia="Book Antiqua" w:hAnsi="Book Antiqua" w:cs="Book Antiqua"/>
          <w:color w:val="000000"/>
        </w:rPr>
        <w:t>change due to received attention or assessment) instead of the intervention under examination can explain the observed effects of these trials</w:t>
      </w:r>
      <w:r>
        <w:rPr>
          <w:rFonts w:ascii="Book Antiqua" w:eastAsia="Book Antiqua" w:hAnsi="Book Antiqua" w:cs="Book Antiqua"/>
          <w:color w:val="000000"/>
          <w:vertAlign w:val="superscript"/>
        </w:rPr>
        <w:t>[68]</w:t>
      </w:r>
      <w:r>
        <w:rPr>
          <w:rFonts w:ascii="Book Antiqua" w:eastAsia="Book Antiqua" w:hAnsi="Book Antiqua" w:cs="Book Antiqua"/>
          <w:color w:val="000000"/>
        </w:rPr>
        <w:t>. A better understanding of the exact mechanism by which physical activity or physical exercise training may help to improve such parameters of subjective well-being (</w:t>
      </w:r>
      <w:r>
        <w:rPr>
          <w:rFonts w:ascii="Book Antiqua" w:eastAsia="Book Antiqua" w:hAnsi="Book Antiqua" w:cs="Book Antiqua"/>
          <w:i/>
          <w:iCs/>
          <w:color w:val="000000"/>
        </w:rPr>
        <w:t>e.g.</w:t>
      </w:r>
      <w:r>
        <w:rPr>
          <w:rFonts w:ascii="Book Antiqua" w:eastAsia="Book Antiqua" w:hAnsi="Book Antiqua" w:cs="Book Antiqua"/>
          <w:color w:val="000000"/>
        </w:rPr>
        <w:t xml:space="preserve"> as an indirect effect of the improvement of HRPF components) is warranted.</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Large variability was observed in the dosage and type of physical activity and physical exercise training programs in the included studies. To ensure high therapeutic potential of an intervention in patients with IBD, the underlying framework of the intervention (</w:t>
      </w:r>
      <w:r>
        <w:rPr>
          <w:rFonts w:ascii="Book Antiqua" w:eastAsia="Book Antiqua" w:hAnsi="Book Antiqua" w:cs="Book Antiqua"/>
          <w:i/>
          <w:iCs/>
          <w:color w:val="000000"/>
        </w:rPr>
        <w:t xml:space="preserve">i.e. </w:t>
      </w:r>
      <w:r>
        <w:rPr>
          <w:rFonts w:ascii="Book Antiqua" w:eastAsia="Book Antiqua" w:hAnsi="Book Antiqua" w:cs="Book Antiqua"/>
          <w:color w:val="000000"/>
        </w:rPr>
        <w:t>the ‘Frequency, Intensity, Time, Type’ principle) should be based on a potential or proven rationale (based on anatomical, physiological, or behavioral</w:t>
      </w:r>
      <w:r>
        <w:rPr>
          <w:rFonts w:ascii="Book Antiqua" w:eastAsia="Book Antiqua" w:hAnsi="Book Antiqua" w:cs="Book Antiqua"/>
          <w:color w:val="000000"/>
          <w:shd w:val="clear" w:color="auto" w:fill="FFFF00"/>
        </w:rPr>
        <w:t xml:space="preserve"> </w:t>
      </w:r>
      <w:r>
        <w:rPr>
          <w:rFonts w:ascii="Book Antiqua" w:eastAsia="Book Antiqua" w:hAnsi="Book Antiqua" w:cs="Book Antiqua"/>
          <w:color w:val="000000"/>
        </w:rPr>
        <w:t>relevance) towards the purpose of the intervention, and should preferably be individually tailored to a patient’s needs</w:t>
      </w:r>
      <w:r>
        <w:rPr>
          <w:rFonts w:ascii="Book Antiqua" w:eastAsia="Book Antiqua" w:hAnsi="Book Antiqua" w:cs="Book Antiqua"/>
          <w:color w:val="000000"/>
          <w:vertAlign w:val="superscript"/>
        </w:rPr>
        <w:t>[64]</w:t>
      </w:r>
      <w:r>
        <w:rPr>
          <w:rFonts w:ascii="Book Antiqua" w:eastAsia="Book Antiqua" w:hAnsi="Book Antiqua" w:cs="Book Antiqua"/>
          <w:color w:val="000000"/>
        </w:rPr>
        <w:t>. Most studies implemented interventions of low-to-moderate intensities and showed that these were feasible and well tolerated in patients with IBD in remission or with mild disease activity. In general, high-intensity training is usually not recommended in patients with IBD as this may lead to an increase in inflammation and an exacerbation of symptoms</w:t>
      </w:r>
      <w:r>
        <w:rPr>
          <w:rFonts w:ascii="Book Antiqua" w:eastAsia="Book Antiqua" w:hAnsi="Book Antiqua" w:cs="Book Antiqua"/>
          <w:color w:val="000000"/>
          <w:vertAlign w:val="superscript"/>
        </w:rPr>
        <w:t>[69]</w:t>
      </w:r>
      <w:r>
        <w:rPr>
          <w:rFonts w:ascii="Book Antiqua" w:eastAsia="Book Antiqua" w:hAnsi="Book Antiqua" w:cs="Book Antiqua"/>
          <w:color w:val="000000"/>
        </w:rPr>
        <w:t>. However, existing evidence does not provide much support for these recommendations.</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Only one study examined the effect of a high-intensity training intervention in patients with IBD as compared to moderate-continuous training</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t>
      </w:r>
      <w:r w:rsidR="00813827">
        <w:rPr>
          <w:rFonts w:ascii="Book Antiqua" w:eastAsia="Book Antiqua" w:hAnsi="Book Antiqua" w:cs="Book Antiqua"/>
          <w:color w:val="000000"/>
        </w:rPr>
        <w:t>The f</w:t>
      </w:r>
      <w:r>
        <w:rPr>
          <w:rFonts w:ascii="Book Antiqua" w:eastAsia="Book Antiqua" w:hAnsi="Book Antiqua" w:cs="Book Antiqua"/>
          <w:color w:val="000000"/>
        </w:rPr>
        <w:t xml:space="preserve">indings of this study showed that neither mode of training intensity increased bowel symptoms and </w:t>
      </w:r>
      <w:r>
        <w:rPr>
          <w:rFonts w:ascii="Book Antiqua" w:eastAsia="Book Antiqua" w:hAnsi="Book Antiqua" w:cs="Book Antiqua"/>
          <w:color w:val="000000"/>
        </w:rPr>
        <w:lastRenderedPageBreak/>
        <w:t xml:space="preserve">that high-intensity training caused a greater change in cardiorespiratory fitness than moderate-continuous training. Furthermore, Ploeger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showed that a single bout of HIIT did not cause an acute exacerbation of inflammation parameters in youth with CD. More research on the safety and efficacy of different training dosages and types for patients with IBD is needed to elucidate the optimal training paradigm.</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Many studies conducted physical activity or physical exercise training interventions that were (partly) home-based and unsupervised. Although interventions under the supervision of trained professionals can positively influence the impact of the intervention by encouraging adherence, unsupervised interventions might better reflect non-research contexts where supervised programs will not always be feasible due to expense or a lack of trained personnel.</w:t>
      </w:r>
    </w:p>
    <w:p w:rsidR="00AB350A" w:rsidRDefault="0079047B">
      <w:pPr>
        <w:spacing w:line="360" w:lineRule="auto"/>
        <w:ind w:firstLine="708"/>
        <w:jc w:val="both"/>
        <w:rPr>
          <w:rFonts w:ascii="Book Antiqua" w:hAnsi="Book Antiqua"/>
        </w:rPr>
      </w:pPr>
      <w:r>
        <w:rPr>
          <w:rFonts w:ascii="Book Antiqua" w:eastAsia="Book Antiqua" w:hAnsi="Book Antiqua" w:cs="Book Antiqua"/>
          <w:color w:val="000000"/>
        </w:rPr>
        <w:t xml:space="preserve">To our knowledge, this is the first review dedicated to HRPF in pediatric and adult patients with IBD, with an emphasis on the assessment of the various HRPF components and the effect of physical activity and physical exercise training interventions on HRPF components. The major strengths of this review were its broad scope and the extensive systematic search across multiple databases. This review revealed a large volume of research and identified several research gaps that give rise to new research opportunities. This review also had some limitations. First, the classification of studies to the different components of HRPF that were assessed was based on the researchers’ judgment and thus may have been influenced by their interpretation. Second, as a traditional scoping review approach was used, all published literature was considered, regardless of study quality. This precluded the weighting of higher-quality studies </w:t>
      </w:r>
      <w:r>
        <w:rPr>
          <w:rFonts w:ascii="Book Antiqua" w:eastAsia="Book Antiqua" w:hAnsi="Book Antiqua" w:cs="Book Antiqua"/>
          <w:i/>
          <w:iCs/>
          <w:color w:val="000000"/>
        </w:rPr>
        <w:t>vs</w:t>
      </w:r>
      <w:r>
        <w:rPr>
          <w:rFonts w:ascii="Book Antiqua" w:eastAsia="Book Antiqua" w:hAnsi="Book Antiqua" w:cs="Book Antiqua"/>
          <w:color w:val="000000"/>
        </w:rPr>
        <w:t xml:space="preserve"> lower-quality studies in formulating conclusions.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AB350A" w:rsidRDefault="0079047B">
      <w:pPr>
        <w:spacing w:line="360" w:lineRule="auto"/>
        <w:jc w:val="both"/>
        <w:rPr>
          <w:rFonts w:ascii="Book Antiqua" w:hAnsi="Book Antiqua"/>
        </w:rPr>
      </w:pPr>
      <w:r>
        <w:rPr>
          <w:rFonts w:ascii="Book Antiqua" w:eastAsia="Book Antiqua" w:hAnsi="Book Antiqua" w:cs="Book Antiqua"/>
          <w:color w:val="000000"/>
        </w:rPr>
        <w:t xml:space="preserve">This review revealed a gap in the present literature concerning the assessment of the complete HRPF concept as well as significant heterogeneity in assessment methods used to assess the components of HRPF. Cardiorespiratory fitness seems to be diminished in patients with IBD, yet conflicting evidence exists with regard to muscular </w:t>
      </w:r>
      <w:r>
        <w:rPr>
          <w:rFonts w:ascii="Book Antiqua" w:eastAsia="Book Antiqua" w:hAnsi="Book Antiqua" w:cs="Book Antiqua"/>
          <w:color w:val="000000"/>
        </w:rPr>
        <w:lastRenderedPageBreak/>
        <w:t>strength and endurance. More well-designed large-scale studies are warranted to assess the status of the various components of HRPF in patients with IBD using validated assessment methods and to subsequently investigate their association with patient-specific and disease-specific factors as well as clinical and patient-reported outcomes. Furthermore, an overall favorable impact of physical activity and physical exercise training interventions on HRPF components was present. However, important methodological limitations were identified. Future well-designed studies on the effect of such interventions on disease outcomes are required to determine the optimal training paradigm before (inter)national guidelines regarding physical activity and physical exercise training can be integrated into the holistic therapeutic care for patients with IBD.</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AB350A" w:rsidRDefault="0079047B">
      <w:pPr>
        <w:spacing w:line="360" w:lineRule="auto"/>
        <w:jc w:val="both"/>
        <w:rPr>
          <w:rFonts w:ascii="Book Antiqua" w:hAnsi="Book Antiqua"/>
        </w:rPr>
      </w:pPr>
      <w:r>
        <w:rPr>
          <w:rFonts w:ascii="Book Antiqua" w:eastAsia="Book Antiqua" w:hAnsi="Book Antiqua" w:cs="Book Antiqua"/>
          <w:b/>
          <w:i/>
          <w:color w:val="000000"/>
        </w:rPr>
        <w:t>Research background</w:t>
      </w:r>
    </w:p>
    <w:p w:rsidR="00AB350A" w:rsidRDefault="0079047B">
      <w:pPr>
        <w:spacing w:line="360" w:lineRule="auto"/>
        <w:jc w:val="both"/>
        <w:rPr>
          <w:rFonts w:ascii="Book Antiqua" w:hAnsi="Book Antiqua"/>
        </w:rPr>
      </w:pPr>
      <w:r>
        <w:rPr>
          <w:rFonts w:ascii="Book Antiqua" w:eastAsia="Book Antiqua" w:hAnsi="Book Antiqua" w:cs="Book Antiqua"/>
          <w:color w:val="000000"/>
        </w:rPr>
        <w:t xml:space="preserve">Reaching the </w:t>
      </w:r>
      <w:r>
        <w:rPr>
          <w:rFonts w:ascii="Book Antiqua" w:eastAsia="Book Antiqua" w:hAnsi="Book Antiqua" w:cs="Book Antiqua"/>
        </w:rPr>
        <w:t>Selecting Therapeutic Targets in Inflammatory Bowel Disease-II</w:t>
      </w:r>
      <w:r>
        <w:rPr>
          <w:rFonts w:ascii="Book Antiqua" w:eastAsia="Book Antiqua" w:hAnsi="Book Antiqua" w:cs="Book Antiqua"/>
          <w:color w:val="000000"/>
        </w:rPr>
        <w:t xml:space="preserve"> (STRIDE-II) therapeutic targets for inflammatory bowel disease (IBD) requires an interdisciplinary approach. Lifestyle interventions to enhance and maintain health-related physical fitness (HRPF) could potentially aid in improving subjective health, decreasing disability, or even controlling inflammation. However, ambiguity remains about the status and impact of HRPF (encompassing body composition, cardiorespiratory fitness, muscular strength, muscular endurance, and flexibility) in IBD patients, hindering the development of physical activity and physical exercise training guidelines.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i/>
          <w:color w:val="000000"/>
        </w:rPr>
        <w:t>Research motivation</w:t>
      </w:r>
    </w:p>
    <w:p w:rsidR="00AB350A" w:rsidRDefault="0079047B">
      <w:pPr>
        <w:spacing w:line="360" w:lineRule="auto"/>
        <w:jc w:val="both"/>
        <w:rPr>
          <w:rFonts w:ascii="Book Antiqua" w:hAnsi="Book Antiqua"/>
        </w:rPr>
      </w:pPr>
      <w:r>
        <w:rPr>
          <w:rFonts w:ascii="Book Antiqua" w:eastAsia="Book Antiqua" w:hAnsi="Book Antiqua" w:cs="Book Antiqua"/>
          <w:color w:val="000000"/>
        </w:rPr>
        <w:t xml:space="preserve">Accurate evaluation of HRPF components is imperative for a deeper understanding of the state of HRPF in IBD patients as well as to clearly define endpoints in intervention studies to determine whether physical activity or physical exercise training can improve HRPF components in patients with IBD. Hence, accurate assessment of the HRPF </w:t>
      </w:r>
      <w:r>
        <w:rPr>
          <w:rFonts w:ascii="Book Antiqua" w:eastAsia="Book Antiqua" w:hAnsi="Book Antiqua" w:cs="Book Antiqua"/>
          <w:color w:val="000000"/>
        </w:rPr>
        <w:lastRenderedPageBreak/>
        <w:t>concept is the initial step toward investigating and implementing targeted physical activity or physical exercise training interventions, aiming to improve clinical outcomes and patient-reported outcomes in IBD.</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i/>
          <w:color w:val="000000"/>
        </w:rPr>
        <w:t>Research objectives</w:t>
      </w:r>
    </w:p>
    <w:p w:rsidR="00AB350A" w:rsidRDefault="0079047B">
      <w:pPr>
        <w:spacing w:line="360" w:lineRule="auto"/>
        <w:jc w:val="both"/>
        <w:rPr>
          <w:rFonts w:ascii="Book Antiqua" w:hAnsi="Book Antiqua"/>
        </w:rPr>
      </w:pPr>
      <w:r>
        <w:rPr>
          <w:rFonts w:ascii="Book Antiqua" w:eastAsia="Book Antiqua" w:hAnsi="Book Antiqua" w:cs="Book Antiqua"/>
          <w:color w:val="000000"/>
        </w:rPr>
        <w:t>The primary objective of this scoping review was to provide an overview of studies on the assessment of HRPF components in patients with IBD. The second objective was to review the effects of physical activity and physical exercise training interventions on HRPF in patients with IBD.</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i/>
          <w:color w:val="000000"/>
        </w:rPr>
        <w:t>Research methods</w:t>
      </w:r>
    </w:p>
    <w:p w:rsidR="00AB350A" w:rsidRDefault="0079047B">
      <w:pPr>
        <w:spacing w:line="360" w:lineRule="auto"/>
        <w:jc w:val="both"/>
        <w:rPr>
          <w:rFonts w:ascii="Book Antiqua" w:hAnsi="Book Antiqua"/>
        </w:rPr>
      </w:pPr>
      <w:r>
        <w:rPr>
          <w:rFonts w:ascii="Book Antiqua" w:eastAsia="Book Antiqua" w:hAnsi="Book Antiqua" w:cs="Book Antiqua"/>
          <w:color w:val="000000"/>
        </w:rPr>
        <w:t>A systematic search was conducted in multiple databases for original studies that included patients with IBD, assessed one or more HRPF components, and/or evaluated physical activity or physical exercise training interventions.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i/>
          <w:color w:val="000000"/>
        </w:rPr>
        <w:t>Research results</w:t>
      </w:r>
    </w:p>
    <w:p w:rsidR="00AB350A" w:rsidRDefault="0079047B">
      <w:pPr>
        <w:spacing w:line="360" w:lineRule="auto"/>
        <w:jc w:val="both"/>
        <w:rPr>
          <w:rFonts w:ascii="Book Antiqua" w:hAnsi="Book Antiqua"/>
        </w:rPr>
      </w:pPr>
      <w:r>
        <w:rPr>
          <w:rFonts w:ascii="Book Antiqua" w:eastAsia="Book Antiqua" w:hAnsi="Book Antiqua" w:cs="Book Antiqua"/>
          <w:color w:val="000000"/>
        </w:rPr>
        <w:t>Sixty-eight articles were included. No study examined the complete concept of HRPF, and considerable heterogeneity existed in assessment methods, with frequent use of non-validated tests. According to studies that used gold standard tests, cardiorespiratory fitness seemed to be reduced, but findings on muscular strength and endurance were inconsistent. A limited number of studies that evaluated physical activity or physical exercise training interventions reported effects on HRPF, overall showing a positive impact.</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i/>
          <w:color w:val="000000"/>
        </w:rPr>
        <w:t>Research conclusions</w:t>
      </w:r>
    </w:p>
    <w:p w:rsidR="00AB350A" w:rsidRDefault="0079047B">
      <w:pPr>
        <w:spacing w:line="360" w:lineRule="auto"/>
        <w:jc w:val="both"/>
        <w:rPr>
          <w:rFonts w:ascii="Book Antiqua" w:hAnsi="Book Antiqua"/>
        </w:rPr>
      </w:pPr>
      <w:r>
        <w:rPr>
          <w:rFonts w:ascii="Book Antiqua" w:eastAsia="Book Antiqua" w:hAnsi="Book Antiqua" w:cs="Book Antiqua"/>
          <w:color w:val="000000"/>
        </w:rPr>
        <w:t xml:space="preserve">The findings of this scoping review indicated a shortcoming in the present literature regarding the accurate assessment of the HRPF concept, as most studies considered only one or two HRPF components, and no single study assessed flexibility. Important </w:t>
      </w:r>
      <w:r>
        <w:rPr>
          <w:rFonts w:ascii="Book Antiqua" w:eastAsia="Book Antiqua" w:hAnsi="Book Antiqua" w:cs="Book Antiqua"/>
          <w:color w:val="000000"/>
        </w:rPr>
        <w:lastRenderedPageBreak/>
        <w:t xml:space="preserve">methodological limitations </w:t>
      </w:r>
      <w:r>
        <w:rPr>
          <w:rFonts w:ascii="Book Antiqua" w:eastAsia="Book Antiqua" w:hAnsi="Book Antiqua" w:cs="Book Antiqua"/>
        </w:rPr>
        <w:t xml:space="preserve">of studies that evaluated physical activity or physical exercise training interventions </w:t>
      </w:r>
      <w:r>
        <w:rPr>
          <w:rFonts w:ascii="Book Antiqua" w:eastAsia="Book Antiqua" w:hAnsi="Book Antiqua" w:cs="Book Antiqua"/>
          <w:color w:val="000000"/>
        </w:rPr>
        <w:t>were identified.</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i/>
          <w:color w:val="000000"/>
        </w:rPr>
        <w:t>Research perspectives</w:t>
      </w:r>
    </w:p>
    <w:p w:rsidR="00AB350A" w:rsidRDefault="0079047B">
      <w:pPr>
        <w:spacing w:line="360" w:lineRule="auto"/>
        <w:jc w:val="both"/>
        <w:rPr>
          <w:rFonts w:ascii="Book Antiqua" w:hAnsi="Book Antiqua"/>
        </w:rPr>
      </w:pPr>
      <w:r>
        <w:rPr>
          <w:rFonts w:ascii="Book Antiqua" w:eastAsia="Book Antiqua" w:hAnsi="Book Antiqua" w:cs="Book Antiqua"/>
          <w:color w:val="000000"/>
        </w:rPr>
        <w:t>More well-designed large-scale studies are warranted to assess the status of the various components of HRPF in patients with IBD using validated assessment methods and to subsequently investigate their association with patient-specific and disease-specific factors as well as clinical and patient-reported outcomes. Furthermore, more research on the effect of physical activity or physical exercise training interventions on disease outcomes is required to determine the optimal training paradigm before (inter)national guidelines regarding physical activity and physical exercise training can be integrated in the holistic therapeutic care for patients with IBD.</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color w:val="000000"/>
        </w:rPr>
        <w:t>REFERENCES</w:t>
      </w:r>
    </w:p>
    <w:p w:rsidR="00AB350A" w:rsidRDefault="0079047B">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Baumgart DC</w:t>
      </w:r>
      <w:r>
        <w:rPr>
          <w:rFonts w:ascii="Book Antiqua" w:eastAsia="Book Antiqua" w:hAnsi="Book Antiqua" w:cs="Book Antiqua"/>
        </w:rPr>
        <w:t xml:space="preserve">, Sandborn WJ. Crohn's disease. </w:t>
      </w:r>
      <w:r>
        <w:rPr>
          <w:rFonts w:ascii="Book Antiqua" w:eastAsia="Book Antiqua" w:hAnsi="Book Antiqua" w:cs="Book Antiqua"/>
          <w:i/>
          <w:iCs/>
        </w:rPr>
        <w:t>Lancet</w:t>
      </w:r>
      <w:r>
        <w:rPr>
          <w:rFonts w:ascii="Book Antiqua" w:eastAsia="Book Antiqua" w:hAnsi="Book Antiqua" w:cs="Book Antiqua"/>
        </w:rPr>
        <w:t xml:space="preserve"> 2012; </w:t>
      </w:r>
      <w:r>
        <w:rPr>
          <w:rFonts w:ascii="Book Antiqua" w:eastAsia="Book Antiqua" w:hAnsi="Book Antiqua" w:cs="Book Antiqua"/>
          <w:b/>
          <w:bCs/>
        </w:rPr>
        <w:t>380</w:t>
      </w:r>
      <w:r>
        <w:rPr>
          <w:rFonts w:ascii="Book Antiqua" w:eastAsia="Book Antiqua" w:hAnsi="Book Antiqua" w:cs="Book Antiqua"/>
        </w:rPr>
        <w:t>: 1590-1605 [PMID: 22914295 DOI: 10.1016/S0140-6736(12)60026-9]</w:t>
      </w:r>
      <w:r>
        <w:rPr>
          <w:noProof/>
          <w:color w:val="0000EE"/>
          <w:u w:color="0000EE"/>
          <w:lang w:val="en-GB" w:eastAsia="zh-CN"/>
        </w:rPr>
        <w:drawing>
          <wp:inline distT="0" distB="0" distL="0" distR="0" wp14:anchorId="5D1EFB08" wp14:editId="0891384D">
            <wp:extent cx="215265" cy="215265"/>
            <wp:effectExtent l="0" t="0" r="0" b="0"/>
            <wp:docPr id="100001" name="图片 1000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215634" cy="215754"/>
                    </a:xfrm>
                    <a:prstGeom prst="rect">
                      <a:avLst/>
                    </a:prstGeom>
                  </pic:spPr>
                </pic:pic>
              </a:graphicData>
            </a:graphic>
          </wp:inline>
        </w:drawing>
      </w:r>
    </w:p>
    <w:p w:rsidR="00AB350A" w:rsidRDefault="0079047B">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Ordás I</w:t>
      </w:r>
      <w:r>
        <w:rPr>
          <w:rFonts w:ascii="Book Antiqua" w:eastAsia="Book Antiqua" w:hAnsi="Book Antiqua" w:cs="Book Antiqua"/>
        </w:rPr>
        <w:t xml:space="preserve">, Eckmann L, Talamini M, Baumgart DC, Sandborn WJ. Ulcerative colitis. </w:t>
      </w:r>
      <w:r>
        <w:rPr>
          <w:rFonts w:ascii="Book Antiqua" w:eastAsia="Book Antiqua" w:hAnsi="Book Antiqua" w:cs="Book Antiqua"/>
          <w:i/>
          <w:iCs/>
        </w:rPr>
        <w:t>Lancet</w:t>
      </w:r>
      <w:r>
        <w:rPr>
          <w:rFonts w:ascii="Book Antiqua" w:eastAsia="Book Antiqua" w:hAnsi="Book Antiqua" w:cs="Book Antiqua"/>
        </w:rPr>
        <w:t xml:space="preserve"> 2012; </w:t>
      </w:r>
      <w:r>
        <w:rPr>
          <w:rFonts w:ascii="Book Antiqua" w:eastAsia="Book Antiqua" w:hAnsi="Book Antiqua" w:cs="Book Antiqua"/>
          <w:b/>
          <w:bCs/>
        </w:rPr>
        <w:t>380</w:t>
      </w:r>
      <w:r>
        <w:rPr>
          <w:rFonts w:ascii="Book Antiqua" w:eastAsia="Book Antiqua" w:hAnsi="Book Antiqua" w:cs="Book Antiqua"/>
        </w:rPr>
        <w:t>: 1606-1619 [PMID: 22914296 DOI: 10.1016/S0140-6736(12)60150-0]</w:t>
      </w:r>
    </w:p>
    <w:p w:rsidR="00AB350A" w:rsidRDefault="0079047B">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Tsai L</w:t>
      </w:r>
      <w:r>
        <w:rPr>
          <w:rFonts w:ascii="Book Antiqua" w:eastAsia="Book Antiqua" w:hAnsi="Book Antiqua" w:cs="Book Antiqua"/>
        </w:rPr>
        <w:t xml:space="preserve">, Ma C, Dulai PS, Prokop LJ, Eisenstein S, Ramamoorthy SL, Feagan BG, Jairath V, Sandborn WJ, Singh S. Contemporary Risk of Surgery in Patients With Ulcerative Colitis and Crohn's Disease: A Meta-Analysis of Population-Based Cohorts. </w:t>
      </w:r>
      <w:r>
        <w:rPr>
          <w:rFonts w:ascii="Book Antiqua" w:eastAsia="Book Antiqua" w:hAnsi="Book Antiqua" w:cs="Book Antiqua"/>
          <w:i/>
          <w:iCs/>
        </w:rPr>
        <w:t>Clin Gastroenterol Hepatol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2031-2045.e11 [PMID: 33127595 DOI: 10.1016/j.cgh.2020.10.039]</w:t>
      </w:r>
    </w:p>
    <w:p w:rsidR="00AB350A" w:rsidRDefault="0079047B">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Raine T</w:t>
      </w:r>
      <w:r>
        <w:rPr>
          <w:rFonts w:ascii="Book Antiqua" w:eastAsia="Book Antiqua" w:hAnsi="Book Antiqua" w:cs="Book Antiqua"/>
        </w:rPr>
        <w:t xml:space="preserve">, Bonovas S, Burisch J, Kucharzik T, Adamina M, Annese V, Bachmann O, Bettenworth D, Chaparro M, Czuber-Dochan W, Eder P, Ellul P, Fidalgo C, Fiorino G, Gionchetti P, Gisbert JP, Gordon H, Hedin C, Holubar S, Iacucci M, Karmiris K, Katsanos K, Kopylov U, Lakatos PL, Lytras T, Lyutakov I, Noor N, Pellino G, Piovani D, Savarino E, Selvaggi F, Verstockt B, Spinelli A, Panis Y, Doherty G. ECCO Guidelines </w:t>
      </w:r>
      <w:r>
        <w:rPr>
          <w:rFonts w:ascii="Book Antiqua" w:eastAsia="Book Antiqua" w:hAnsi="Book Antiqua" w:cs="Book Antiqua"/>
        </w:rPr>
        <w:lastRenderedPageBreak/>
        <w:t xml:space="preserve">on Therapeutics in Ulcerative Colitis: Medical Treatment. </w:t>
      </w:r>
      <w:r>
        <w:rPr>
          <w:rFonts w:ascii="Book Antiqua" w:eastAsia="Book Antiqua" w:hAnsi="Book Antiqua" w:cs="Book Antiqua"/>
          <w:i/>
          <w:iCs/>
        </w:rPr>
        <w:t>J Crohns Colitis</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2-17 [PMID: 34635919 DOI: 10.1093/ecco-jcc/jjab178]</w:t>
      </w:r>
    </w:p>
    <w:p w:rsidR="00AB350A" w:rsidRDefault="0079047B">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Torres J</w:t>
      </w:r>
      <w:r>
        <w:rPr>
          <w:rFonts w:ascii="Book Antiqua" w:eastAsia="Book Antiqua" w:hAnsi="Book Antiqua" w:cs="Book Antiqua"/>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Pr>
          <w:rFonts w:ascii="Book Antiqua" w:eastAsia="Book Antiqua" w:hAnsi="Book Antiqua" w:cs="Book Antiqua"/>
          <w:i/>
          <w:iCs/>
        </w:rPr>
        <w:t>J Crohns Colitis</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4-22 [PMID: 31711158 DOI: 10.1093/ecco-jcc/jjz180]</w:t>
      </w:r>
    </w:p>
    <w:p w:rsidR="00AB350A" w:rsidRDefault="0079047B">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Burisch J</w:t>
      </w:r>
      <w:r>
        <w:rPr>
          <w:rFonts w:ascii="Book Antiqua" w:eastAsia="Book Antiqua" w:hAnsi="Book Antiqua" w:cs="Book Antiqua"/>
        </w:rPr>
        <w:t xml:space="preserve">, Jess T, Martinato M, Lakatos PL; ECCO -EpiCom. The burden of inflammatory bowel disease in Europe. </w:t>
      </w:r>
      <w:r>
        <w:rPr>
          <w:rFonts w:ascii="Book Antiqua" w:eastAsia="Book Antiqua" w:hAnsi="Book Antiqua" w:cs="Book Antiqua"/>
          <w:i/>
          <w:iCs/>
        </w:rPr>
        <w:t>J Crohns Colitis</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322-337 [PMID: 23395397 DOI: 10.1016/j.crohns.2013.01.010]</w:t>
      </w:r>
    </w:p>
    <w:p w:rsidR="00AB350A" w:rsidRDefault="0079047B">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Romberg-Camps MJ</w:t>
      </w:r>
      <w:r>
        <w:rPr>
          <w:rFonts w:ascii="Book Antiqua" w:eastAsia="Book Antiqua" w:hAnsi="Book Antiqua" w:cs="Book Antiqua"/>
        </w:rPr>
        <w:t xml:space="preserve">, Bol Y, Dagnelie PC, Hesselink-van de Kruijs MA, Kester AD, Engels LG, van Deursen C, Hameeteman WH, Pierik M, Wolters F, Russel MG, Stockbrügger RW. Fatigue and health-related quality of life in inflammatory bowel disease: results from a population-based study in the Netherlands: the IBD-South Limburg cohort. </w:t>
      </w:r>
      <w:r>
        <w:rPr>
          <w:rFonts w:ascii="Book Antiqua" w:eastAsia="Book Antiqua" w:hAnsi="Book Antiqua" w:cs="Book Antiqua"/>
          <w:i/>
          <w:iCs/>
        </w:rPr>
        <w:t>Inflamm Bowel Dis</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2137-2147 [PMID: 20848468 DOI: 10.1002/ibd.21285]</w:t>
      </w:r>
    </w:p>
    <w:p w:rsidR="00AB350A" w:rsidRDefault="0079047B">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Lönnfors S</w:t>
      </w:r>
      <w:r>
        <w:rPr>
          <w:rFonts w:ascii="Book Antiqua" w:eastAsia="Book Antiqua" w:hAnsi="Book Antiqua" w:cs="Book Antiqua"/>
        </w:rPr>
        <w:t xml:space="preserve">, Vermeire S, Greco M, Hommes D, Bell C, Avedano L. IBD and health-related quality of life -- discovering the true impact. </w:t>
      </w:r>
      <w:r>
        <w:rPr>
          <w:rFonts w:ascii="Book Antiqua" w:eastAsia="Book Antiqua" w:hAnsi="Book Antiqua" w:cs="Book Antiqua"/>
          <w:i/>
          <w:iCs/>
        </w:rPr>
        <w:t>J Crohns Colitis</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1281-1286 [PMID: 24662394 DOI: 10.1016/j.crohns.2014.03.005]</w:t>
      </w:r>
    </w:p>
    <w:p w:rsidR="00AB350A" w:rsidRDefault="0079047B">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Turner D</w:t>
      </w:r>
      <w:r>
        <w:rPr>
          <w:rFonts w:ascii="Book Antiqua" w:eastAsia="Book Antiqua" w:hAnsi="Book Antiqua" w:cs="Book Antiqua"/>
        </w:rPr>
        <w:t>,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w:t>
      </w:r>
      <w:r>
        <w:rPr>
          <w:rFonts w:ascii="Book Antiqua" w:eastAsia="Book Antiqua" w:hAnsi="Book Antiqua" w:cs="Book Antiqua"/>
        </w:rPr>
        <w:lastRenderedPageBreak/>
        <w:t xml:space="preserve">Target strategies in IBD.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1570-1583 [PMID: 33359090 DOI: 10.1053/j.gastro.2020.12.031]</w:t>
      </w:r>
    </w:p>
    <w:p w:rsidR="00AB350A" w:rsidRDefault="0079047B">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 xml:space="preserve">Bouchard C SR. </w:t>
      </w:r>
      <w:r>
        <w:rPr>
          <w:rFonts w:ascii="Book Antiqua" w:eastAsia="Book Antiqua" w:hAnsi="Book Antiqua" w:cs="Book Antiqua"/>
        </w:rPr>
        <w:t>Physical activity, fitness and health: the model and key concepts. In: Bouchard C, Shepard RJ, Stephens T, editors: Physical activity, fitness and health, International Proceedings and Concensus Statement. Illinois: Human Kinetics, 1994</w:t>
      </w:r>
    </w:p>
    <w:p w:rsidR="00AB350A" w:rsidRDefault="0079047B">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Ross R</w:t>
      </w:r>
      <w:r>
        <w:rPr>
          <w:rFonts w:ascii="Book Antiqua" w:eastAsia="Book Antiqua" w:hAnsi="Book Antiqua" w:cs="Book Antiqua"/>
        </w:rPr>
        <w:t xml:space="preserve">, Blair SN, Arena R, Church TS, Després JP, Franklin BA, Haskell WL, Kaminsky LA, Levine BD, Lavie CJ, Myers J, Niebauer J, Sallis R, Sawada SS, Sui X, Wisløff U; American Heart Association Physical Activity Committee of the Council on Lifestyle and Cardiometabolic Health; Council on Clinical Cardiology; Council on Epidemiology and Prevention; Council on Cardiovascular and Stroke Nursing; Council on Functional Genomics and Translational Biology; Stroke Council. Importance of Assessing Cardiorespiratory Fitness in Clinical Practice: A Case for Fitness as a Clinical Vital Sign: A Scientific Statement From the American Heart Association. </w:t>
      </w:r>
      <w:r>
        <w:rPr>
          <w:rFonts w:ascii="Book Antiqua" w:eastAsia="Book Antiqua" w:hAnsi="Book Antiqua" w:cs="Book Antiqua"/>
          <w:i/>
          <w:iCs/>
        </w:rPr>
        <w:t>Circulation</w:t>
      </w:r>
      <w:r>
        <w:rPr>
          <w:rFonts w:ascii="Book Antiqua" w:eastAsia="Book Antiqua" w:hAnsi="Book Antiqua" w:cs="Book Antiqua"/>
        </w:rPr>
        <w:t xml:space="preserve"> 2016; </w:t>
      </w:r>
      <w:r>
        <w:rPr>
          <w:rFonts w:ascii="Book Antiqua" w:eastAsia="Book Antiqua" w:hAnsi="Book Antiqua" w:cs="Book Antiqua"/>
          <w:b/>
          <w:bCs/>
        </w:rPr>
        <w:t>134</w:t>
      </w:r>
      <w:r>
        <w:rPr>
          <w:rFonts w:ascii="Book Antiqua" w:eastAsia="Book Antiqua" w:hAnsi="Book Antiqua" w:cs="Book Antiqua"/>
        </w:rPr>
        <w:t>: e653-e699 [PMID: 27881567 DOI: 10.1161/CIR.0000000000000461]</w:t>
      </w:r>
    </w:p>
    <w:p w:rsidR="00AB350A" w:rsidRDefault="0079047B">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Lee IM</w:t>
      </w:r>
      <w:r>
        <w:rPr>
          <w:rFonts w:ascii="Book Antiqua" w:eastAsia="Book Antiqua" w:hAnsi="Book Antiqua" w:cs="Book Antiqua"/>
        </w:rPr>
        <w:t xml:space="preserve">, Shiroma EJ, Lobelo F, Puska P, Blair SN, Katzmarzyk PT; Lancet Physical Activity Series Working Group. Effect of physical inactivity on major non-communicable diseases worldwide: an analysis of burden of disease and life expectancy. </w:t>
      </w:r>
      <w:r>
        <w:rPr>
          <w:rFonts w:ascii="Book Antiqua" w:eastAsia="Book Antiqua" w:hAnsi="Book Antiqua" w:cs="Book Antiqua"/>
          <w:i/>
          <w:iCs/>
        </w:rPr>
        <w:t>Lancet</w:t>
      </w:r>
      <w:r>
        <w:rPr>
          <w:rFonts w:ascii="Book Antiqua" w:eastAsia="Book Antiqua" w:hAnsi="Book Antiqua" w:cs="Book Antiqua"/>
        </w:rPr>
        <w:t xml:space="preserve"> 2012; </w:t>
      </w:r>
      <w:r>
        <w:rPr>
          <w:rFonts w:ascii="Book Antiqua" w:eastAsia="Book Antiqua" w:hAnsi="Book Antiqua" w:cs="Book Antiqua"/>
          <w:b/>
          <w:bCs/>
        </w:rPr>
        <w:t>380</w:t>
      </w:r>
      <w:r>
        <w:rPr>
          <w:rFonts w:ascii="Book Antiqua" w:eastAsia="Book Antiqua" w:hAnsi="Book Antiqua" w:cs="Book Antiqua"/>
        </w:rPr>
        <w:t>: 219-229 [PMID: 22818936 DOI: 10.1016/S0140-6736(12)61031-9]</w:t>
      </w:r>
    </w:p>
    <w:p w:rsidR="00AB350A" w:rsidRDefault="0079047B">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Han M</w:t>
      </w:r>
      <w:r>
        <w:rPr>
          <w:rFonts w:ascii="Book Antiqua" w:eastAsia="Book Antiqua" w:hAnsi="Book Antiqua" w:cs="Book Antiqua"/>
        </w:rPr>
        <w:t xml:space="preserve">, Qie R, Shi X, Yang Y, Lu J, Hu F, Zhang M, Zhang Z, Hu D, Zhao Y. Cardiorespiratory fitness and mortality from all causes, cardiovascular disease and cancer: dose-response meta-analysis of cohort studies. </w:t>
      </w:r>
      <w:r>
        <w:rPr>
          <w:rFonts w:ascii="Book Antiqua" w:eastAsia="Book Antiqua" w:hAnsi="Book Antiqua" w:cs="Book Antiqua"/>
          <w:i/>
          <w:iCs/>
        </w:rPr>
        <w:t>Br J Sports Med</w:t>
      </w:r>
      <w:r>
        <w:rPr>
          <w:rFonts w:ascii="Book Antiqua" w:eastAsia="Book Antiqua" w:hAnsi="Book Antiqua" w:cs="Book Antiqua"/>
        </w:rPr>
        <w:t xml:space="preserve"> 2022; </w:t>
      </w:r>
      <w:r>
        <w:rPr>
          <w:rFonts w:ascii="Book Antiqua" w:eastAsia="Book Antiqua" w:hAnsi="Book Antiqua" w:cs="Book Antiqua"/>
          <w:b/>
          <w:bCs/>
        </w:rPr>
        <w:t>56</w:t>
      </w:r>
      <w:r>
        <w:rPr>
          <w:rFonts w:ascii="Book Antiqua" w:eastAsia="Book Antiqua" w:hAnsi="Book Antiqua" w:cs="Book Antiqua"/>
        </w:rPr>
        <w:t>: 733-739 [PMID: 35022163 DOI: 10.1136/bjsports-2021-104876]</w:t>
      </w:r>
    </w:p>
    <w:p w:rsidR="00AB350A" w:rsidRDefault="0079047B">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Chekroud SR</w:t>
      </w:r>
      <w:r>
        <w:rPr>
          <w:rFonts w:ascii="Book Antiqua" w:eastAsia="Book Antiqua" w:hAnsi="Book Antiqua" w:cs="Book Antiqua"/>
        </w:rPr>
        <w:t xml:space="preserve">, Gueorguieva R, Zheutlin AB, Paulus M, Krumholz HM, Krystal JH, Chekroud AM. Association between physical exercise and mental health in 1·2 million individuals in the USA between 2011 and 2015: a cross-sectional study. </w:t>
      </w:r>
      <w:r>
        <w:rPr>
          <w:rFonts w:ascii="Book Antiqua" w:eastAsia="Book Antiqua" w:hAnsi="Book Antiqua" w:cs="Book Antiqua"/>
          <w:i/>
          <w:iCs/>
        </w:rPr>
        <w:t>Lancet Psychiatry</w:t>
      </w:r>
      <w:r>
        <w:rPr>
          <w:rFonts w:ascii="Book Antiqua" w:eastAsia="Book Antiqua" w:hAnsi="Book Antiqua" w:cs="Book Antiqua"/>
        </w:rPr>
        <w:t xml:space="preserve"> 2018; </w:t>
      </w:r>
      <w:r>
        <w:rPr>
          <w:rFonts w:ascii="Book Antiqua" w:eastAsia="Book Antiqua" w:hAnsi="Book Antiqua" w:cs="Book Antiqua"/>
          <w:b/>
          <w:bCs/>
        </w:rPr>
        <w:t>5</w:t>
      </w:r>
      <w:r>
        <w:rPr>
          <w:rFonts w:ascii="Book Antiqua" w:eastAsia="Book Antiqua" w:hAnsi="Book Antiqua" w:cs="Book Antiqua"/>
        </w:rPr>
        <w:t>: 739-746 [PMID: 30099000 DOI: 10.1016/S2215-0366(18)30227-X]</w:t>
      </w:r>
    </w:p>
    <w:p w:rsidR="00AB350A" w:rsidRDefault="0079047B">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Berkel AEM</w:t>
      </w:r>
      <w:r>
        <w:rPr>
          <w:rFonts w:ascii="Book Antiqua" w:eastAsia="Book Antiqua" w:hAnsi="Book Antiqua" w:cs="Book Antiqua"/>
        </w:rPr>
        <w:t xml:space="preserve">, van Wijk L, van Dijk DPJ, Prins SN, van der Palen J, van Meeteren NLU, Olde Damink SWM, Klaase JM, Bongers BC. The association between </w:t>
      </w:r>
      <w:r>
        <w:rPr>
          <w:rFonts w:ascii="Book Antiqua" w:eastAsia="Book Antiqua" w:hAnsi="Book Antiqua" w:cs="Book Antiqua"/>
        </w:rPr>
        <w:lastRenderedPageBreak/>
        <w:t xml:space="preserve">preoperative body composition and aerobic fitness in patients scheduled for colorectal surgery. </w:t>
      </w:r>
      <w:r>
        <w:rPr>
          <w:rFonts w:ascii="Book Antiqua" w:eastAsia="Book Antiqua" w:hAnsi="Book Antiqua" w:cs="Book Antiqua"/>
          <w:i/>
          <w:iCs/>
        </w:rPr>
        <w:t>Colorectal Dis</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93-101 [PMID: 34612581 DOI: 10.1111/codi.15941]</w:t>
      </w:r>
    </w:p>
    <w:p w:rsidR="00AB350A" w:rsidRDefault="0079047B">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Cuijpers ACM</w:t>
      </w:r>
      <w:r>
        <w:rPr>
          <w:rFonts w:ascii="Book Antiqua" w:eastAsia="Book Antiqua" w:hAnsi="Book Antiqua" w:cs="Book Antiqua"/>
        </w:rPr>
        <w:t xml:space="preserve">, Heldens AFJM, Bours MJL, van Meeteren NLU, Stassen LPS, Lubbers T, Bongers BC. Relation between preoperative aerobic fitness estimated by steep ramp test performance and postoperative morbidity in colorectal cancer surgery: prospective observational study. </w:t>
      </w:r>
      <w:r>
        <w:rPr>
          <w:rFonts w:ascii="Book Antiqua" w:eastAsia="Book Antiqua" w:hAnsi="Book Antiqua" w:cs="Book Antiqua"/>
          <w:i/>
          <w:iCs/>
        </w:rPr>
        <w:t>Br J Surg</w:t>
      </w:r>
      <w:r>
        <w:rPr>
          <w:rFonts w:ascii="Book Antiqua" w:eastAsia="Book Antiqua" w:hAnsi="Book Antiqua" w:cs="Book Antiqua"/>
        </w:rPr>
        <w:t xml:space="preserve"> 2022; </w:t>
      </w:r>
      <w:r>
        <w:rPr>
          <w:rFonts w:ascii="Book Antiqua" w:eastAsia="Book Antiqua" w:hAnsi="Book Antiqua" w:cs="Book Antiqua"/>
          <w:b/>
          <w:bCs/>
        </w:rPr>
        <w:t>109</w:t>
      </w:r>
      <w:r>
        <w:rPr>
          <w:rFonts w:ascii="Book Antiqua" w:eastAsia="Book Antiqua" w:hAnsi="Book Antiqua" w:cs="Book Antiqua"/>
        </w:rPr>
        <w:t>: 155-159 [PMID: 34536001 DOI: 10.1093/bjs/znab292]</w:t>
      </w:r>
    </w:p>
    <w:p w:rsidR="00AB350A" w:rsidRDefault="0079047B">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Beavers KM</w:t>
      </w:r>
      <w:r>
        <w:rPr>
          <w:rFonts w:ascii="Book Antiqua" w:eastAsia="Book Antiqua" w:hAnsi="Book Antiqua" w:cs="Book Antiqua"/>
        </w:rPr>
        <w:t xml:space="preserve">, Brinkley TE, Nicklas BJ. Effect of exercise training on chronic inflammation. </w:t>
      </w:r>
      <w:r>
        <w:rPr>
          <w:rFonts w:ascii="Book Antiqua" w:eastAsia="Book Antiqua" w:hAnsi="Book Antiqua" w:cs="Book Antiqua"/>
          <w:i/>
          <w:iCs/>
        </w:rPr>
        <w:t>Clin Chim Acta</w:t>
      </w:r>
      <w:r>
        <w:rPr>
          <w:rFonts w:ascii="Book Antiqua" w:eastAsia="Book Antiqua" w:hAnsi="Book Antiqua" w:cs="Book Antiqua"/>
        </w:rPr>
        <w:t xml:space="preserve"> 2010; </w:t>
      </w:r>
      <w:r>
        <w:rPr>
          <w:rFonts w:ascii="Book Antiqua" w:eastAsia="Book Antiqua" w:hAnsi="Book Antiqua" w:cs="Book Antiqua"/>
          <w:b/>
          <w:bCs/>
        </w:rPr>
        <w:t>411</w:t>
      </w:r>
      <w:r>
        <w:rPr>
          <w:rFonts w:ascii="Book Antiqua" w:eastAsia="Book Antiqua" w:hAnsi="Book Antiqua" w:cs="Book Antiqua"/>
        </w:rPr>
        <w:t>: 785-793 [PMID: 20188719 DOI: 10.1016/j.cca.2010.02.069]</w:t>
      </w:r>
    </w:p>
    <w:p w:rsidR="00AB350A" w:rsidRDefault="0079047B">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Gleeson M</w:t>
      </w:r>
      <w:r>
        <w:rPr>
          <w:rFonts w:ascii="Book Antiqua" w:eastAsia="Book Antiqua" w:hAnsi="Book Antiqua" w:cs="Book Antiqua"/>
        </w:rPr>
        <w:t xml:space="preserve">, Bishop NC, Stensel DJ, Lindley MR, Mastana SS, Nimmo MA. The anti-inflammatory effects of exercise: mechanisms and implications for the prevention and treatment of disease. </w:t>
      </w:r>
      <w:r>
        <w:rPr>
          <w:rFonts w:ascii="Book Antiqua" w:eastAsia="Book Antiqua" w:hAnsi="Book Antiqua" w:cs="Book Antiqua"/>
          <w:i/>
          <w:iCs/>
        </w:rPr>
        <w:t>Nat Rev Immunol</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607-615 [PMID: 21818123 DOI: 10.1038/nri3041]</w:t>
      </w:r>
    </w:p>
    <w:p w:rsidR="00AB350A" w:rsidRDefault="0079047B">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Caspersen CJ</w:t>
      </w:r>
      <w:r>
        <w:rPr>
          <w:rFonts w:ascii="Book Antiqua" w:eastAsia="Book Antiqua" w:hAnsi="Book Antiqua" w:cs="Book Antiqua"/>
        </w:rPr>
        <w:t xml:space="preserve">, Powell KE, Christenson GM. Physical activity, exercise, and physical fitness: definitions and distinctions for health-related research. </w:t>
      </w:r>
      <w:r>
        <w:rPr>
          <w:rFonts w:ascii="Book Antiqua" w:eastAsia="Book Antiqua" w:hAnsi="Book Antiqua" w:cs="Book Antiqua"/>
          <w:i/>
          <w:iCs/>
        </w:rPr>
        <w:t>Public Health Rep</w:t>
      </w:r>
      <w:r>
        <w:rPr>
          <w:rFonts w:ascii="Book Antiqua" w:eastAsia="Book Antiqua" w:hAnsi="Book Antiqua" w:cs="Book Antiqua"/>
        </w:rPr>
        <w:t xml:space="preserve"> 1985; </w:t>
      </w:r>
      <w:r>
        <w:rPr>
          <w:rFonts w:ascii="Book Antiqua" w:eastAsia="Book Antiqua" w:hAnsi="Book Antiqua" w:cs="Book Antiqua"/>
          <w:b/>
          <w:bCs/>
        </w:rPr>
        <w:t>100</w:t>
      </w:r>
      <w:r>
        <w:rPr>
          <w:rFonts w:ascii="Book Antiqua" w:eastAsia="Book Antiqua" w:hAnsi="Book Antiqua" w:cs="Book Antiqua"/>
        </w:rPr>
        <w:t>: 126-131 [PMID: 3920711]</w:t>
      </w:r>
    </w:p>
    <w:p w:rsidR="00AB350A" w:rsidRDefault="0079047B">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American College of Sports Medicine</w:t>
      </w:r>
      <w:r>
        <w:rPr>
          <w:rFonts w:ascii="Book Antiqua" w:eastAsia="Book Antiqua" w:hAnsi="Book Antiqua" w:cs="Book Antiqua"/>
        </w:rPr>
        <w:t>. ACSM's health-related physical fitness assessment manual.</w:t>
      </w:r>
      <w:r>
        <w:rPr>
          <w:rFonts w:ascii="Book Antiqua" w:hAnsi="Book Antiqua"/>
        </w:rPr>
        <w:t xml:space="preserve"> </w:t>
      </w:r>
      <w:r>
        <w:rPr>
          <w:rFonts w:ascii="Book Antiqua" w:eastAsia="Book Antiqua" w:hAnsi="Book Antiqua" w:cs="Book Antiqua"/>
        </w:rPr>
        <w:t>5</w:t>
      </w:r>
      <w:r>
        <w:rPr>
          <w:rFonts w:ascii="Book Antiqua" w:eastAsia="Book Antiqua" w:hAnsi="Book Antiqua" w:cs="Book Antiqua"/>
          <w:vertAlign w:val="superscript"/>
        </w:rPr>
        <w:t>nd</w:t>
      </w:r>
      <w:r>
        <w:rPr>
          <w:rFonts w:ascii="Book Antiqua" w:eastAsia="Book Antiqua" w:hAnsi="Book Antiqua" w:cs="Book Antiqua"/>
        </w:rPr>
        <w:t xml:space="preserve"> ed. Philadelphia: Wolters Kluwer, 2014</w:t>
      </w:r>
    </w:p>
    <w:p w:rsidR="00AB350A" w:rsidRDefault="0079047B">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Gibson AL</w:t>
      </w:r>
      <w:r>
        <w:rPr>
          <w:rFonts w:ascii="Book Antiqua" w:eastAsia="Book Antiqua" w:hAnsi="Book Antiqua" w:cs="Book Antiqua"/>
        </w:rPr>
        <w:t>,</w:t>
      </w:r>
      <w:r>
        <w:rPr>
          <w:rFonts w:ascii="Book Antiqua" w:eastAsia="Book Antiqua" w:hAnsi="Book Antiqua" w:cs="Book Antiqua"/>
          <w:b/>
          <w:bCs/>
        </w:rPr>
        <w:t xml:space="preserve"> </w:t>
      </w:r>
      <w:r>
        <w:rPr>
          <w:rFonts w:ascii="Book Antiqua" w:eastAsia="Book Antiqua" w:hAnsi="Book Antiqua" w:cs="Book Antiqua"/>
        </w:rPr>
        <w:t>Wagner DR,</w:t>
      </w:r>
      <w:r>
        <w:rPr>
          <w:rFonts w:ascii="Book Antiqua" w:eastAsia="Book Antiqua" w:hAnsi="Book Antiqua" w:cs="Book Antiqua"/>
          <w:b/>
          <w:bCs/>
        </w:rPr>
        <w:t xml:space="preserve"> </w:t>
      </w:r>
      <w:r>
        <w:rPr>
          <w:rFonts w:ascii="Book Antiqua" w:eastAsia="Book Antiqua" w:hAnsi="Book Antiqua" w:cs="Book Antiqua"/>
        </w:rPr>
        <w:t>Heyward VH. Advanced Fitness Assessment and Exercise Prescription. 8</w:t>
      </w:r>
      <w:r>
        <w:rPr>
          <w:rFonts w:ascii="Book Antiqua" w:eastAsia="Book Antiqua" w:hAnsi="Book Antiqua" w:cs="Book Antiqua"/>
          <w:vertAlign w:val="superscript"/>
        </w:rPr>
        <w:t>nd</w:t>
      </w:r>
      <w:r>
        <w:rPr>
          <w:rFonts w:ascii="Book Antiqua" w:eastAsia="Book Antiqua" w:hAnsi="Book Antiqua" w:cs="Book Antiqua"/>
        </w:rPr>
        <w:t xml:space="preserve"> ed. Illinois: Human Kinetics, 2018</w:t>
      </w:r>
    </w:p>
    <w:p w:rsidR="00AB350A" w:rsidRDefault="0079047B">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Dasso NA</w:t>
      </w:r>
      <w:r>
        <w:rPr>
          <w:rFonts w:ascii="Book Antiqua" w:eastAsia="Book Antiqua" w:hAnsi="Book Antiqua" w:cs="Book Antiqua"/>
        </w:rPr>
        <w:t xml:space="preserve">. How is exercise different from physical activity? A concept analysis. </w:t>
      </w:r>
      <w:r>
        <w:rPr>
          <w:rFonts w:ascii="Book Antiqua" w:eastAsia="Book Antiqua" w:hAnsi="Book Antiqua" w:cs="Book Antiqua"/>
          <w:i/>
          <w:iCs/>
        </w:rPr>
        <w:t>Nurs Forum</w:t>
      </w:r>
      <w:r>
        <w:rPr>
          <w:rFonts w:ascii="Book Antiqua" w:eastAsia="Book Antiqua" w:hAnsi="Book Antiqua" w:cs="Book Antiqua"/>
        </w:rPr>
        <w:t xml:space="preserve"> 2019; </w:t>
      </w:r>
      <w:r>
        <w:rPr>
          <w:rFonts w:ascii="Book Antiqua" w:eastAsia="Book Antiqua" w:hAnsi="Book Antiqua" w:cs="Book Antiqua"/>
          <w:b/>
          <w:bCs/>
        </w:rPr>
        <w:t>54</w:t>
      </w:r>
      <w:r>
        <w:rPr>
          <w:rFonts w:ascii="Book Antiqua" w:eastAsia="Book Antiqua" w:hAnsi="Book Antiqua" w:cs="Book Antiqua"/>
        </w:rPr>
        <w:t>: 45-52 [PMID: 30332516 DOI: 10.1111/nuf.12296]</w:t>
      </w:r>
    </w:p>
    <w:p w:rsidR="00AB350A" w:rsidRDefault="0079047B">
      <w:pPr>
        <w:spacing w:line="360" w:lineRule="auto"/>
        <w:jc w:val="both"/>
      </w:pPr>
      <w:r>
        <w:rPr>
          <w:rFonts w:ascii="Book Antiqua" w:eastAsia="Book Antiqua" w:hAnsi="Book Antiqua" w:cs="Book Antiqua"/>
        </w:rPr>
        <w:t>23 WHO Guidelines on Physical Activity and Sedentary Behaviour. Geneva: World Health Organization; 2020– [PMID: 33369898]</w:t>
      </w:r>
    </w:p>
    <w:p w:rsidR="00AB350A" w:rsidRDefault="0079047B">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Elia J</w:t>
      </w:r>
      <w:r>
        <w:rPr>
          <w:rFonts w:ascii="Book Antiqua" w:eastAsia="Book Antiqua" w:hAnsi="Book Antiqua" w:cs="Book Antiqua"/>
        </w:rPr>
        <w:t xml:space="preserve">, Kane S. Adult Inflammatory Bowel Disease, Physical Rehabilitation, and Structured Exercise. </w:t>
      </w:r>
      <w:r>
        <w:rPr>
          <w:rFonts w:ascii="Book Antiqua" w:eastAsia="Book Antiqua" w:hAnsi="Book Antiqua" w:cs="Book Antiqua"/>
          <w:i/>
          <w:iCs/>
        </w:rPr>
        <w:t>Inflamm Bowel Dis</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2543-2549 [PMID: 29850914 DOI: 10.1093/ibd/izy199]</w:t>
      </w:r>
    </w:p>
    <w:p w:rsidR="00AB350A" w:rsidRDefault="0079047B">
      <w:pPr>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van Langenberg DR</w:t>
      </w:r>
      <w:r>
        <w:rPr>
          <w:rFonts w:ascii="Book Antiqua" w:eastAsia="Book Antiqua" w:hAnsi="Book Antiqua" w:cs="Book Antiqua"/>
        </w:rPr>
        <w:t xml:space="preserve">, Papandony MC, Gibson PR. Sleep and physical activity measured by accelerometry in Crohn's disease. </w:t>
      </w:r>
      <w:r>
        <w:rPr>
          <w:rFonts w:ascii="Book Antiqua" w:eastAsia="Book Antiqua" w:hAnsi="Book Antiqua" w:cs="Book Antiqua"/>
          <w:i/>
          <w:iCs/>
        </w:rPr>
        <w:t>Aliment Pharmacol Ther</w:t>
      </w:r>
      <w:r>
        <w:rPr>
          <w:rFonts w:ascii="Book Antiqua" w:eastAsia="Book Antiqua" w:hAnsi="Book Antiqua" w:cs="Book Antiqua"/>
        </w:rPr>
        <w:t xml:space="preserve"> 2015; </w:t>
      </w:r>
      <w:r>
        <w:rPr>
          <w:rFonts w:ascii="Book Antiqua" w:eastAsia="Book Antiqua" w:hAnsi="Book Antiqua" w:cs="Book Antiqua"/>
          <w:b/>
          <w:bCs/>
        </w:rPr>
        <w:t>41</w:t>
      </w:r>
      <w:r>
        <w:rPr>
          <w:rFonts w:ascii="Book Antiqua" w:eastAsia="Book Antiqua" w:hAnsi="Book Antiqua" w:cs="Book Antiqua"/>
        </w:rPr>
        <w:t>: 991-1004 [PMID: 25783784 DOI: 10.1111/apt.13160]</w:t>
      </w:r>
    </w:p>
    <w:p w:rsidR="00AB350A" w:rsidRDefault="0079047B">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Mack DE</w:t>
      </w:r>
      <w:r>
        <w:rPr>
          <w:rFonts w:ascii="Book Antiqua" w:eastAsia="Book Antiqua" w:hAnsi="Book Antiqua" w:cs="Book Antiqua"/>
        </w:rPr>
        <w:t xml:space="preserve">, Wilson PM, Gilmore JC, Gunnell KE. Leisure-time physical activity in Canadians living with Crohn disease and ulcerative colitis: population-based estimates. </w:t>
      </w:r>
      <w:r>
        <w:rPr>
          <w:rFonts w:ascii="Book Antiqua" w:eastAsia="Book Antiqua" w:hAnsi="Book Antiqua" w:cs="Book Antiqua"/>
          <w:i/>
          <w:iCs/>
        </w:rPr>
        <w:t>Gastroenterol Nurs</w:t>
      </w:r>
      <w:r>
        <w:rPr>
          <w:rFonts w:ascii="Book Antiqua" w:eastAsia="Book Antiqua" w:hAnsi="Book Antiqua" w:cs="Book Antiqua"/>
        </w:rPr>
        <w:t xml:space="preserve"> 2011; </w:t>
      </w:r>
      <w:r>
        <w:rPr>
          <w:rFonts w:ascii="Book Antiqua" w:eastAsia="Book Antiqua" w:hAnsi="Book Antiqua" w:cs="Book Antiqua"/>
          <w:b/>
          <w:bCs/>
        </w:rPr>
        <w:t>34</w:t>
      </w:r>
      <w:r>
        <w:rPr>
          <w:rFonts w:ascii="Book Antiqua" w:eastAsia="Book Antiqua" w:hAnsi="Book Antiqua" w:cs="Book Antiqua"/>
        </w:rPr>
        <w:t>: 288-294 [PMID: 21814062 DOI: 10.1097/SGA.0b013e3182248732]</w:t>
      </w:r>
    </w:p>
    <w:p w:rsidR="00AB350A" w:rsidRDefault="0079047B">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Schakman O</w:t>
      </w:r>
      <w:r>
        <w:rPr>
          <w:rFonts w:ascii="Book Antiqua" w:eastAsia="Book Antiqua" w:hAnsi="Book Antiqua" w:cs="Book Antiqua"/>
        </w:rPr>
        <w:t xml:space="preserve">, Gilson H, Thissen JP. Mechanisms of glucocorticoid-induced myopathy. </w:t>
      </w:r>
      <w:r>
        <w:rPr>
          <w:rFonts w:ascii="Book Antiqua" w:eastAsia="Book Antiqua" w:hAnsi="Book Antiqua" w:cs="Book Antiqua"/>
          <w:i/>
          <w:iCs/>
        </w:rPr>
        <w:t>J Endocrinol</w:t>
      </w:r>
      <w:r>
        <w:rPr>
          <w:rFonts w:ascii="Book Antiqua" w:eastAsia="Book Antiqua" w:hAnsi="Book Antiqua" w:cs="Book Antiqua"/>
        </w:rPr>
        <w:t xml:space="preserve"> 2008; </w:t>
      </w:r>
      <w:r>
        <w:rPr>
          <w:rFonts w:ascii="Book Antiqua" w:eastAsia="Book Antiqua" w:hAnsi="Book Antiqua" w:cs="Book Antiqua"/>
          <w:b/>
          <w:bCs/>
        </w:rPr>
        <w:t>197</w:t>
      </w:r>
      <w:r>
        <w:rPr>
          <w:rFonts w:ascii="Book Antiqua" w:eastAsia="Book Antiqua" w:hAnsi="Book Antiqua" w:cs="Book Antiqua"/>
        </w:rPr>
        <w:t>: 1-10 [PMID: 18372227 DOI: 10.1677/JOE-07-0606]</w:t>
      </w:r>
    </w:p>
    <w:p w:rsidR="00AB350A" w:rsidRDefault="0079047B">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Vogelaar L</w:t>
      </w:r>
      <w:r>
        <w:rPr>
          <w:rFonts w:ascii="Book Antiqua" w:eastAsia="Book Antiqua" w:hAnsi="Book Antiqua" w:cs="Book Antiqua"/>
        </w:rPr>
        <w:t xml:space="preserve">, van den Berg-Emons R, Bussmann H, Rozenberg R, Timman R, van der Woude CJ. Physical fitness and physical activity in fatigued and non-fatigued inflammatory bowel disease patients. </w:t>
      </w:r>
      <w:r>
        <w:rPr>
          <w:rFonts w:ascii="Book Antiqua" w:eastAsia="Book Antiqua" w:hAnsi="Book Antiqua" w:cs="Book Antiqua"/>
          <w:i/>
          <w:iCs/>
        </w:rPr>
        <w:t>Scand J Gastroenterol</w:t>
      </w:r>
      <w:r>
        <w:rPr>
          <w:rFonts w:ascii="Book Antiqua" w:eastAsia="Book Antiqua" w:hAnsi="Book Antiqua" w:cs="Book Antiqua"/>
        </w:rPr>
        <w:t xml:space="preserve"> 2015; </w:t>
      </w:r>
      <w:r>
        <w:rPr>
          <w:rFonts w:ascii="Book Antiqua" w:eastAsia="Book Antiqua" w:hAnsi="Book Antiqua" w:cs="Book Antiqua"/>
          <w:b/>
          <w:bCs/>
        </w:rPr>
        <w:t>50</w:t>
      </w:r>
      <w:r>
        <w:rPr>
          <w:rFonts w:ascii="Book Antiqua" w:eastAsia="Book Antiqua" w:hAnsi="Book Antiqua" w:cs="Book Antiqua"/>
        </w:rPr>
        <w:t>: 1357-1367 [PMID: 25966749 DOI: 10.3109/00365521.2015.1046135]</w:t>
      </w:r>
    </w:p>
    <w:p w:rsidR="00AB350A" w:rsidRDefault="0079047B">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Dhaliwal A</w:t>
      </w:r>
      <w:r>
        <w:rPr>
          <w:rFonts w:ascii="Book Antiqua" w:eastAsia="Book Antiqua" w:hAnsi="Book Antiqua" w:cs="Book Antiqua"/>
        </w:rPr>
        <w:t xml:space="preserve">, Quinlan JI, Overthrow K, Greig C, Lord JM, Armstrong MJ, Cooper SC. Sarcopenia in Inflammatory Bowel Disease: A Narrative Overview.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33671473 DOI: 10.3390/nu13020656]</w:t>
      </w:r>
    </w:p>
    <w:p w:rsidR="00AB350A" w:rsidRDefault="0079047B">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van Langenberg DR</w:t>
      </w:r>
      <w:r>
        <w:rPr>
          <w:rFonts w:ascii="Book Antiqua" w:eastAsia="Book Antiqua" w:hAnsi="Book Antiqua" w:cs="Book Antiqua"/>
        </w:rPr>
        <w:t xml:space="preserve">, Della Gatta P, Warmington SA, Kidgell DJ, Gibson PR, Russell AP. Objectively measured muscle fatigue in Crohn's disease: correlation with self-reported fatigue and associated factors for clinical application. </w:t>
      </w:r>
      <w:r>
        <w:rPr>
          <w:rFonts w:ascii="Book Antiqua" w:eastAsia="Book Antiqua" w:hAnsi="Book Antiqua" w:cs="Book Antiqua"/>
          <w:i/>
          <w:iCs/>
        </w:rPr>
        <w:t>J Crohns Colitis</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137-146 [PMID: 23938210 DOI: 10.1016/j.crohns.2013.07.006]</w:t>
      </w:r>
    </w:p>
    <w:p w:rsidR="00AB350A" w:rsidRDefault="0079047B">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Cioffi I</w:t>
      </w:r>
      <w:r>
        <w:rPr>
          <w:rFonts w:ascii="Book Antiqua" w:eastAsia="Book Antiqua" w:hAnsi="Book Antiqua" w:cs="Book Antiqua"/>
        </w:rPr>
        <w:t xml:space="preserve">, Imperatore N, Di Vincenzo O, Santarpia L, Rispo A, Marra M, Testa A, Contaldo F, Castiglione F, Pasanisi F. Association between Health-Related Quality of Life and Nutritional Status in Adult Patients with Crohn's Disease.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32168964 DOI: 10.3390/nu12030746]</w:t>
      </w:r>
    </w:p>
    <w:p w:rsidR="00AB350A" w:rsidRDefault="0079047B">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Bryant RV</w:t>
      </w:r>
      <w:r>
        <w:rPr>
          <w:rFonts w:ascii="Book Antiqua" w:eastAsia="Book Antiqua" w:hAnsi="Book Antiqua" w:cs="Book Antiqua"/>
        </w:rPr>
        <w:t xml:space="preserve">, Trott MJ, Bartholomeusz FD, Andrews JM. Systematic review: body composition in adults with inflammatory bowel disease. </w:t>
      </w:r>
      <w:r>
        <w:rPr>
          <w:rFonts w:ascii="Book Antiqua" w:eastAsia="Book Antiqua" w:hAnsi="Book Antiqua" w:cs="Book Antiqua"/>
          <w:i/>
          <w:iCs/>
        </w:rPr>
        <w:t>Aliment Pharmacol Ther</w:t>
      </w:r>
      <w:r>
        <w:rPr>
          <w:rFonts w:ascii="Book Antiqua" w:eastAsia="Book Antiqua" w:hAnsi="Book Antiqua" w:cs="Book Antiqua"/>
        </w:rPr>
        <w:t xml:space="preserve"> 2013; </w:t>
      </w:r>
      <w:r>
        <w:rPr>
          <w:rFonts w:ascii="Book Antiqua" w:eastAsia="Book Antiqua" w:hAnsi="Book Antiqua" w:cs="Book Antiqua"/>
          <w:b/>
          <w:bCs/>
        </w:rPr>
        <w:t>38</w:t>
      </w:r>
      <w:r>
        <w:rPr>
          <w:rFonts w:ascii="Book Antiqua" w:eastAsia="Book Antiqua" w:hAnsi="Book Antiqua" w:cs="Book Antiqua"/>
        </w:rPr>
        <w:t>: 213-225 [PMID: 23763279 DOI: 10.1111/apt.12372]</w:t>
      </w:r>
    </w:p>
    <w:p w:rsidR="00AB350A" w:rsidRDefault="0079047B">
      <w:pPr>
        <w:spacing w:line="360" w:lineRule="auto"/>
        <w:jc w:val="both"/>
      </w:pPr>
      <w:r>
        <w:rPr>
          <w:rFonts w:ascii="Book Antiqua" w:eastAsia="Book Antiqua" w:hAnsi="Book Antiqua" w:cs="Book Antiqua"/>
        </w:rPr>
        <w:lastRenderedPageBreak/>
        <w:t xml:space="preserve">33 </w:t>
      </w:r>
      <w:r>
        <w:rPr>
          <w:rFonts w:ascii="Book Antiqua" w:eastAsia="Book Antiqua" w:hAnsi="Book Antiqua" w:cs="Book Antiqua"/>
          <w:b/>
          <w:bCs/>
        </w:rPr>
        <w:t>Thangarajah D</w:t>
      </w:r>
      <w:r>
        <w:rPr>
          <w:rFonts w:ascii="Book Antiqua" w:eastAsia="Book Antiqua" w:hAnsi="Book Antiqua" w:cs="Book Antiqua"/>
        </w:rPr>
        <w:t xml:space="preserve">, Hyde MJ, Konteti VK, Santhakumaran S, Frost G, Fell JM. Systematic review: Body composition in children with inflammatory bowel disease. </w:t>
      </w:r>
      <w:r>
        <w:rPr>
          <w:rFonts w:ascii="Book Antiqua" w:eastAsia="Book Antiqua" w:hAnsi="Book Antiqua" w:cs="Book Antiqua"/>
          <w:i/>
          <w:iCs/>
        </w:rPr>
        <w:t>Aliment Pharmacol Ther</w:t>
      </w:r>
      <w:r>
        <w:rPr>
          <w:rFonts w:ascii="Book Antiqua" w:eastAsia="Book Antiqua" w:hAnsi="Book Antiqua" w:cs="Book Antiqua"/>
        </w:rPr>
        <w:t xml:space="preserve"> 2015; </w:t>
      </w:r>
      <w:r>
        <w:rPr>
          <w:rFonts w:ascii="Book Antiqua" w:eastAsia="Book Antiqua" w:hAnsi="Book Antiqua" w:cs="Book Antiqua"/>
          <w:b/>
          <w:bCs/>
        </w:rPr>
        <w:t>42</w:t>
      </w:r>
      <w:r>
        <w:rPr>
          <w:rFonts w:ascii="Book Antiqua" w:eastAsia="Book Antiqua" w:hAnsi="Book Antiqua" w:cs="Book Antiqua"/>
        </w:rPr>
        <w:t>: 142-157 [PMID: 26043941 DOI: 10.1111/apt.13218]</w:t>
      </w:r>
    </w:p>
    <w:p w:rsidR="00AB350A" w:rsidRDefault="0079047B">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Ding NS</w:t>
      </w:r>
      <w:r>
        <w:rPr>
          <w:rFonts w:ascii="Book Antiqua" w:eastAsia="Book Antiqua" w:hAnsi="Book Antiqua" w:cs="Book Antiqua"/>
        </w:rPr>
        <w:t xml:space="preserve">, Tassone D, Al Bakir I, Wu K, Thompson AJ, Connell WR, Malietzis G, Lung P, Singh S, Choi CR, Gabe S, Jenkins JT, Hart A. Systematic Review: The Impact and Importance of Body Composition in Inflammatory Bowel Disease. </w:t>
      </w:r>
      <w:r>
        <w:rPr>
          <w:rFonts w:ascii="Book Antiqua" w:eastAsia="Book Antiqua" w:hAnsi="Book Antiqua" w:cs="Book Antiqua"/>
          <w:i/>
          <w:iCs/>
        </w:rPr>
        <w:t>J Crohns Colitis</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1475-1492 [PMID: 35325076 DOI: 10.1093/ecco-jcc/jjac041]</w:t>
      </w:r>
    </w:p>
    <w:p w:rsidR="00AB350A" w:rsidRDefault="0079047B">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Tricco AC</w:t>
      </w:r>
      <w:r>
        <w:rPr>
          <w:rFonts w:ascii="Book Antiqua" w:eastAsia="Book Antiqua" w:hAnsi="Book Antiqua" w:cs="Book Antiqua"/>
        </w:rPr>
        <w:t xml:space="preserve">, Lillie E, Zarin W, O'Brien KK, Colquhoun H, Levac D, Moher D, Peters MDJ, Horsley T, Weeks L, Hempel S, Akl EA, Chang C, McGowan J, Stewart L, Hartling L, Aldcroft A, Wilson MG, Garritty C, Lewin S, Godfrey CM, Macdonald MT, Langlois EV, Soares-Weiser K, Moriarty J, Clifford T, Tunçalp Ö, Straus SE. PRISMA Extension for Scoping Reviews (PRISMA-ScR): Checklist and Explanation. </w:t>
      </w:r>
      <w:r>
        <w:rPr>
          <w:rFonts w:ascii="Book Antiqua" w:eastAsia="Book Antiqua" w:hAnsi="Book Antiqua" w:cs="Book Antiqua"/>
          <w:i/>
          <w:iCs/>
        </w:rPr>
        <w:t>Ann Intern Med</w:t>
      </w:r>
      <w:r>
        <w:rPr>
          <w:rFonts w:ascii="Book Antiqua" w:eastAsia="Book Antiqua" w:hAnsi="Book Antiqua" w:cs="Book Antiqua"/>
        </w:rPr>
        <w:t xml:space="preserve"> 2018; </w:t>
      </w:r>
      <w:r>
        <w:rPr>
          <w:rFonts w:ascii="Book Antiqua" w:eastAsia="Book Antiqua" w:hAnsi="Book Antiqua" w:cs="Book Antiqua"/>
          <w:b/>
          <w:bCs/>
        </w:rPr>
        <w:t>169</w:t>
      </w:r>
      <w:r>
        <w:rPr>
          <w:rFonts w:ascii="Book Antiqua" w:eastAsia="Book Antiqua" w:hAnsi="Book Antiqua" w:cs="Book Antiqua"/>
        </w:rPr>
        <w:t>: 467-473 [PMID: 30178033 DOI: 10.7326/M18-0850]</w:t>
      </w:r>
    </w:p>
    <w:p w:rsidR="00AB350A" w:rsidRDefault="0079047B">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American Thoracic Society</w:t>
      </w:r>
      <w:r>
        <w:rPr>
          <w:rFonts w:ascii="Book Antiqua" w:eastAsia="Book Antiqua" w:hAnsi="Book Antiqua" w:cs="Book Antiqua"/>
        </w:rPr>
        <w:t xml:space="preserve">; American College of Chest Physicians. ATS/ACCP Statement on cardiopulmonary exercise testing. </w:t>
      </w:r>
      <w:r>
        <w:rPr>
          <w:rFonts w:ascii="Book Antiqua" w:eastAsia="Book Antiqua" w:hAnsi="Book Antiqua" w:cs="Book Antiqua"/>
          <w:i/>
          <w:iCs/>
        </w:rPr>
        <w:t>Am J Respir Crit Care Med</w:t>
      </w:r>
      <w:r>
        <w:rPr>
          <w:rFonts w:ascii="Book Antiqua" w:eastAsia="Book Antiqua" w:hAnsi="Book Antiqua" w:cs="Book Antiqua"/>
        </w:rPr>
        <w:t xml:space="preserve"> 2003; </w:t>
      </w:r>
      <w:r>
        <w:rPr>
          <w:rFonts w:ascii="Book Antiqua" w:eastAsia="Book Antiqua" w:hAnsi="Book Antiqua" w:cs="Book Antiqua"/>
          <w:b/>
          <w:bCs/>
        </w:rPr>
        <w:t>167</w:t>
      </w:r>
      <w:r>
        <w:rPr>
          <w:rFonts w:ascii="Book Antiqua" w:eastAsia="Book Antiqua" w:hAnsi="Book Antiqua" w:cs="Book Antiqua"/>
        </w:rPr>
        <w:t>: 211-277 [PMID: 12524257 DOI: 10.1164/rccm.167.2.211]</w:t>
      </w:r>
    </w:p>
    <w:p w:rsidR="00AB350A" w:rsidRDefault="0079047B">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Drouin JM</w:t>
      </w:r>
      <w:r>
        <w:rPr>
          <w:rFonts w:ascii="Book Antiqua" w:eastAsia="Book Antiqua" w:hAnsi="Book Antiqua" w:cs="Book Antiqua"/>
        </w:rPr>
        <w:t xml:space="preserve">, Valovich-mcLeod TC, Shultz SJ, Gansneder BM, Perrin DH. Reliability and validity of the Biodex system 3 pro isokinetic dynamometer velocity, torque and position measurements. </w:t>
      </w:r>
      <w:r>
        <w:rPr>
          <w:rFonts w:ascii="Book Antiqua" w:eastAsia="Book Antiqua" w:hAnsi="Book Antiqua" w:cs="Book Antiqua"/>
          <w:i/>
          <w:iCs/>
        </w:rPr>
        <w:t>Eur J Appl Physiol</w:t>
      </w:r>
      <w:r>
        <w:rPr>
          <w:rFonts w:ascii="Book Antiqua" w:eastAsia="Book Antiqua" w:hAnsi="Book Antiqua" w:cs="Book Antiqua"/>
        </w:rPr>
        <w:t xml:space="preserve"> 2004; </w:t>
      </w:r>
      <w:r>
        <w:rPr>
          <w:rFonts w:ascii="Book Antiqua" w:eastAsia="Book Antiqua" w:hAnsi="Book Antiqua" w:cs="Book Antiqua"/>
          <w:b/>
          <w:bCs/>
        </w:rPr>
        <w:t>91</w:t>
      </w:r>
      <w:r>
        <w:rPr>
          <w:rFonts w:ascii="Book Antiqua" w:eastAsia="Book Antiqua" w:hAnsi="Book Antiqua" w:cs="Book Antiqua"/>
        </w:rPr>
        <w:t>: 22-29 [PMID: 14508689 DOI: 10.1007/s00421-003-0933-0]</w:t>
      </w:r>
    </w:p>
    <w:p w:rsidR="00AB350A" w:rsidRDefault="0079047B">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Abernethy P</w:t>
      </w:r>
      <w:r>
        <w:rPr>
          <w:rFonts w:ascii="Book Antiqua" w:eastAsia="Book Antiqua" w:hAnsi="Book Antiqua" w:cs="Book Antiqua"/>
        </w:rPr>
        <w:t xml:space="preserve">, Wilson G, Logan P. Strength and power assessment. Issues, controversies and challenges. </w:t>
      </w:r>
      <w:r>
        <w:rPr>
          <w:rFonts w:ascii="Book Antiqua" w:eastAsia="Book Antiqua" w:hAnsi="Book Antiqua" w:cs="Book Antiqua"/>
          <w:i/>
          <w:iCs/>
        </w:rPr>
        <w:t>Sports Med</w:t>
      </w:r>
      <w:r>
        <w:rPr>
          <w:rFonts w:ascii="Book Antiqua" w:eastAsia="Book Antiqua" w:hAnsi="Book Antiqua" w:cs="Book Antiqua"/>
        </w:rPr>
        <w:t xml:space="preserve"> 1995; </w:t>
      </w:r>
      <w:r>
        <w:rPr>
          <w:rFonts w:ascii="Book Antiqua" w:eastAsia="Book Antiqua" w:hAnsi="Book Antiqua" w:cs="Book Antiqua"/>
          <w:b/>
          <w:bCs/>
        </w:rPr>
        <w:t>19</w:t>
      </w:r>
      <w:r>
        <w:rPr>
          <w:rFonts w:ascii="Book Antiqua" w:eastAsia="Book Antiqua" w:hAnsi="Book Antiqua" w:cs="Book Antiqua"/>
        </w:rPr>
        <w:t>: 401-417 [PMID: 7676101 DOI: 10.2165/00007256-199519060-00004]</w:t>
      </w:r>
    </w:p>
    <w:p w:rsidR="00AB350A" w:rsidRDefault="0079047B">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Ly LP</w:t>
      </w:r>
      <w:r>
        <w:rPr>
          <w:rFonts w:ascii="Book Antiqua" w:eastAsia="Book Antiqua" w:hAnsi="Book Antiqua" w:cs="Book Antiqua"/>
        </w:rPr>
        <w:t xml:space="preserve">, Handelsman DJ. Muscle strength and ageing: methodological aspects of isokinetic dynamometry and androgen administration. </w:t>
      </w:r>
      <w:r>
        <w:rPr>
          <w:rFonts w:ascii="Book Antiqua" w:eastAsia="Book Antiqua" w:hAnsi="Book Antiqua" w:cs="Book Antiqua"/>
          <w:i/>
          <w:iCs/>
        </w:rPr>
        <w:t>Clin Exp Pharmacol Physiol</w:t>
      </w:r>
      <w:r>
        <w:rPr>
          <w:rFonts w:ascii="Book Antiqua" w:eastAsia="Book Antiqua" w:hAnsi="Book Antiqua" w:cs="Book Antiqua"/>
        </w:rPr>
        <w:t xml:space="preserve"> 2002; </w:t>
      </w:r>
      <w:r>
        <w:rPr>
          <w:rFonts w:ascii="Book Antiqua" w:eastAsia="Book Antiqua" w:hAnsi="Book Antiqua" w:cs="Book Antiqua"/>
          <w:b/>
          <w:bCs/>
        </w:rPr>
        <w:t>29</w:t>
      </w:r>
      <w:r>
        <w:rPr>
          <w:rFonts w:ascii="Book Antiqua" w:eastAsia="Book Antiqua" w:hAnsi="Book Antiqua" w:cs="Book Antiqua"/>
        </w:rPr>
        <w:t>: 37-47 [PMID: 11917904 DOI: 10.1046/j.1440-1681.2002.03606.x]</w:t>
      </w:r>
    </w:p>
    <w:p w:rsidR="00AB350A" w:rsidRDefault="0079047B">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Corbin CB,</w:t>
      </w:r>
      <w:r>
        <w:rPr>
          <w:rFonts w:ascii="Book Antiqua" w:eastAsia="Book Antiqua" w:hAnsi="Book Antiqua" w:cs="Book Antiqua"/>
        </w:rPr>
        <w:t xml:space="preserve"> Noble L. Flexibility. </w:t>
      </w:r>
      <w:r>
        <w:rPr>
          <w:rFonts w:ascii="Book Antiqua" w:eastAsia="Book Antiqua" w:hAnsi="Book Antiqua" w:cs="Book Antiqua"/>
          <w:i/>
          <w:iCs/>
        </w:rPr>
        <w:t>Journal of Physical Education and Recreation</w:t>
      </w:r>
      <w:r>
        <w:rPr>
          <w:rFonts w:ascii="Book Antiqua" w:eastAsia="Book Antiqua" w:hAnsi="Book Antiqua" w:cs="Book Antiqua"/>
        </w:rPr>
        <w:t xml:space="preserve"> 1980; 51: 23-60 [DOI: 10.1080/00971170.1980.10622349]</w:t>
      </w:r>
    </w:p>
    <w:p w:rsidR="00AB350A" w:rsidRDefault="0079047B">
      <w:pPr>
        <w:spacing w:line="360" w:lineRule="auto"/>
        <w:jc w:val="both"/>
      </w:pPr>
      <w:r>
        <w:rPr>
          <w:rFonts w:ascii="Book Antiqua" w:eastAsia="Book Antiqua" w:hAnsi="Book Antiqua" w:cs="Book Antiqua"/>
        </w:rPr>
        <w:lastRenderedPageBreak/>
        <w:t xml:space="preserve">41 </w:t>
      </w:r>
      <w:r>
        <w:rPr>
          <w:rFonts w:ascii="Book Antiqua" w:eastAsia="Book Antiqua" w:hAnsi="Book Antiqua" w:cs="Book Antiqua"/>
          <w:b/>
          <w:bCs/>
        </w:rPr>
        <w:t>American College of Sports Medicine</w:t>
      </w:r>
      <w:r>
        <w:rPr>
          <w:rFonts w:ascii="Book Antiqua" w:eastAsia="Book Antiqua" w:hAnsi="Book Antiqua" w:cs="Book Antiqua"/>
        </w:rPr>
        <w:t>. ACSM’s Resource Manual for Guidelines for Exercise Testing and prescription. 7</w:t>
      </w:r>
      <w:r>
        <w:rPr>
          <w:rFonts w:ascii="Book Antiqua" w:eastAsia="Book Antiqua" w:hAnsi="Book Antiqua" w:cs="Book Antiqua"/>
          <w:vertAlign w:val="superscript"/>
        </w:rPr>
        <w:t>nd</w:t>
      </w:r>
      <w:r>
        <w:rPr>
          <w:rFonts w:ascii="Book Antiqua" w:eastAsia="Book Antiqua" w:hAnsi="Book Antiqua" w:cs="Book Antiqua"/>
        </w:rPr>
        <w:t xml:space="preserve"> ed. Philadelphia: Wolters Kluwer, 2013</w:t>
      </w:r>
    </w:p>
    <w:p w:rsidR="00AB350A" w:rsidRDefault="0079047B">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Kissmeyer-Nielsen P</w:t>
      </w:r>
      <w:r>
        <w:rPr>
          <w:rFonts w:ascii="Book Antiqua" w:eastAsia="Book Antiqua" w:hAnsi="Book Antiqua" w:cs="Book Antiqua"/>
        </w:rPr>
        <w:t xml:space="preserve">, Jensen MB, Laurberg S. Perioperative growth hormone treatment and functional outcome after major abdominal surgery: a randomized, double-blind, controlled study. </w:t>
      </w:r>
      <w:r>
        <w:rPr>
          <w:rFonts w:ascii="Book Antiqua" w:eastAsia="Book Antiqua" w:hAnsi="Book Antiqua" w:cs="Book Antiqua"/>
          <w:i/>
          <w:iCs/>
        </w:rPr>
        <w:t>Ann Surg</w:t>
      </w:r>
      <w:r>
        <w:rPr>
          <w:rFonts w:ascii="Book Antiqua" w:eastAsia="Book Antiqua" w:hAnsi="Book Antiqua" w:cs="Book Antiqua"/>
        </w:rPr>
        <w:t xml:space="preserve"> 1999; </w:t>
      </w:r>
      <w:r>
        <w:rPr>
          <w:rFonts w:ascii="Book Antiqua" w:eastAsia="Book Antiqua" w:hAnsi="Book Antiqua" w:cs="Book Antiqua"/>
          <w:b/>
          <w:bCs/>
        </w:rPr>
        <w:t>229</w:t>
      </w:r>
      <w:r>
        <w:rPr>
          <w:rFonts w:ascii="Book Antiqua" w:eastAsia="Book Antiqua" w:hAnsi="Book Antiqua" w:cs="Book Antiqua"/>
        </w:rPr>
        <w:t>: 298-302 [PMID: 10024114 DOI: 10.1097/00000658-199902000-00020]</w:t>
      </w:r>
    </w:p>
    <w:p w:rsidR="00AB350A" w:rsidRDefault="0079047B">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Ploeger HE</w:t>
      </w:r>
      <w:r>
        <w:rPr>
          <w:rFonts w:ascii="Book Antiqua" w:eastAsia="Book Antiqua" w:hAnsi="Book Antiqua" w:cs="Book Antiqua"/>
        </w:rPr>
        <w:t xml:space="preserve">, Takken T, Wilk B, Issenman RM, Sears R, Suri S, Timmons BW. Exercise capacity in pediatric patients with inflammatory bowel disease. </w:t>
      </w:r>
      <w:r>
        <w:rPr>
          <w:rFonts w:ascii="Book Antiqua" w:eastAsia="Book Antiqua" w:hAnsi="Book Antiqua" w:cs="Book Antiqua"/>
          <w:i/>
          <w:iCs/>
        </w:rPr>
        <w:t>J Pediatr</w:t>
      </w:r>
      <w:r>
        <w:rPr>
          <w:rFonts w:ascii="Book Antiqua" w:eastAsia="Book Antiqua" w:hAnsi="Book Antiqua" w:cs="Book Antiqua"/>
        </w:rPr>
        <w:t xml:space="preserve"> 2011; </w:t>
      </w:r>
      <w:r>
        <w:rPr>
          <w:rFonts w:ascii="Book Antiqua" w:eastAsia="Book Antiqua" w:hAnsi="Book Antiqua" w:cs="Book Antiqua"/>
          <w:b/>
          <w:bCs/>
        </w:rPr>
        <w:t>158</w:t>
      </w:r>
      <w:r>
        <w:rPr>
          <w:rFonts w:ascii="Book Antiqua" w:eastAsia="Book Antiqua" w:hAnsi="Book Antiqua" w:cs="Book Antiqua"/>
        </w:rPr>
        <w:t>: 814-819 [PMID: 21146188 DOI: 10.1016/j.jpeds.2010.10.020]</w:t>
      </w:r>
    </w:p>
    <w:p w:rsidR="00AB350A" w:rsidRDefault="0079047B">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Nguyen T</w:t>
      </w:r>
      <w:r>
        <w:rPr>
          <w:rFonts w:ascii="Book Antiqua" w:eastAsia="Book Antiqua" w:hAnsi="Book Antiqua" w:cs="Book Antiqua"/>
        </w:rPr>
        <w:t xml:space="preserve">, Ploeger HE, Obeid J, Issenman RM, Baker JM, Takken T, Parise G, Timmons BW. Reduced fat oxidation rates during submaximal exercise in adolescents with Crohn's disease. </w:t>
      </w:r>
      <w:r>
        <w:rPr>
          <w:rFonts w:ascii="Book Antiqua" w:eastAsia="Book Antiqua" w:hAnsi="Book Antiqua" w:cs="Book Antiqua"/>
          <w:i/>
          <w:iCs/>
        </w:rPr>
        <w:t>Inflamm Bowel Dis</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2659-2665 [PMID: 24105390 DOI: 10.1097/01.MIB.0000436958.54663.4f]</w:t>
      </w:r>
    </w:p>
    <w:p w:rsidR="00AB350A" w:rsidRDefault="0079047B">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Otto JM</w:t>
      </w:r>
      <w:r>
        <w:rPr>
          <w:rFonts w:ascii="Book Antiqua" w:eastAsia="Book Antiqua" w:hAnsi="Book Antiqua" w:cs="Book Antiqua"/>
        </w:rPr>
        <w:t xml:space="preserve">, O'Doherty AF, Hennis PJ, Mitchell K, Pate JS, Cooper JA, Grocott MP, Montgomery HE. Preoperative exercise capacity in adult inflammatory bowel disease sufferers, determined by cardiopulmonary exercise testing. </w:t>
      </w:r>
      <w:r>
        <w:rPr>
          <w:rFonts w:ascii="Book Antiqua" w:eastAsia="Book Antiqua" w:hAnsi="Book Antiqua" w:cs="Book Antiqua"/>
          <w:i/>
          <w:iCs/>
        </w:rPr>
        <w:t>Int J Colorectal Dis</w:t>
      </w:r>
      <w:r>
        <w:rPr>
          <w:rFonts w:ascii="Book Antiqua" w:eastAsia="Book Antiqua" w:hAnsi="Book Antiqua" w:cs="Book Antiqua"/>
        </w:rPr>
        <w:t xml:space="preserve"> 2012; </w:t>
      </w:r>
      <w:r>
        <w:rPr>
          <w:rFonts w:ascii="Book Antiqua" w:eastAsia="Book Antiqua" w:hAnsi="Book Antiqua" w:cs="Book Antiqua"/>
          <w:b/>
          <w:bCs/>
        </w:rPr>
        <w:t>27</w:t>
      </w:r>
      <w:r>
        <w:rPr>
          <w:rFonts w:ascii="Book Antiqua" w:eastAsia="Book Antiqua" w:hAnsi="Book Antiqua" w:cs="Book Antiqua"/>
        </w:rPr>
        <w:t>: 1485-1491 [PMID: 22842663 DOI: 10.1007/s00384-012-1533-4]</w:t>
      </w:r>
    </w:p>
    <w:p w:rsidR="00AB350A" w:rsidRDefault="0079047B">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Lee D</w:t>
      </w:r>
      <w:r>
        <w:rPr>
          <w:rFonts w:ascii="Book Antiqua" w:eastAsia="Book Antiqua" w:hAnsi="Book Antiqua" w:cs="Book Antiqua"/>
        </w:rPr>
        <w:t xml:space="preserve">, Lewis JD, Shults J, Baldassano RN, Long J, Herskovitz R, Zemel B, Leonard MB. The Association of Diet and Exercise With Body Composition in Pediatric Crohn's Disease. </w:t>
      </w:r>
      <w:r>
        <w:rPr>
          <w:rFonts w:ascii="Book Antiqua" w:eastAsia="Book Antiqua" w:hAnsi="Book Antiqua" w:cs="Book Antiqua"/>
          <w:i/>
          <w:iCs/>
        </w:rPr>
        <w:t>Inflamm Bowel Dis</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1368-1375 [PMID: 29718224 DOI: 10.1093/ibd/izy024]</w:t>
      </w:r>
    </w:p>
    <w:p w:rsidR="00AB350A" w:rsidRDefault="0079047B">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Lee DY</w:t>
      </w:r>
      <w:r>
        <w:rPr>
          <w:rFonts w:ascii="Book Antiqua" w:eastAsia="Book Antiqua" w:hAnsi="Book Antiqua" w:cs="Book Antiqua"/>
        </w:rPr>
        <w:t xml:space="preserve">, Wetzsteon RJ, Zemel BS, Shults J, Organ JM, Foster BJ, Herskovitz RM, Foerster DL, Leonard MB. Muscle torque relative to cross-sectional area and the functional muscle-bone unit in children and adolescents with chronic disease. </w:t>
      </w:r>
      <w:r>
        <w:rPr>
          <w:rFonts w:ascii="Book Antiqua" w:eastAsia="Book Antiqua" w:hAnsi="Book Antiqua" w:cs="Book Antiqua"/>
          <w:i/>
          <w:iCs/>
        </w:rPr>
        <w:t>J Bone Miner Res</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575-583 [PMID: 25264231 DOI: 10.1002/jbmr.2375]</w:t>
      </w:r>
    </w:p>
    <w:p w:rsidR="00AB350A" w:rsidRDefault="0079047B">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Salacinski AJ</w:t>
      </w:r>
      <w:r>
        <w:rPr>
          <w:rFonts w:ascii="Book Antiqua" w:eastAsia="Book Antiqua" w:hAnsi="Book Antiqua" w:cs="Book Antiqua"/>
        </w:rPr>
        <w:t xml:space="preserve">, Regueiro MD, Broeder CE, McCrory JL. Decreased neuromuscular function in Crohn's disease patients is not associated with low serum vitamin D levels. </w:t>
      </w:r>
      <w:r>
        <w:rPr>
          <w:rFonts w:ascii="Book Antiqua" w:eastAsia="Book Antiqua" w:hAnsi="Book Antiqua" w:cs="Book Antiqua"/>
          <w:i/>
          <w:iCs/>
        </w:rPr>
        <w:t>Dig Dis Sci</w:t>
      </w:r>
      <w:r>
        <w:rPr>
          <w:rFonts w:ascii="Book Antiqua" w:eastAsia="Book Antiqua" w:hAnsi="Book Antiqua" w:cs="Book Antiqua"/>
        </w:rPr>
        <w:t xml:space="preserve"> 2013; </w:t>
      </w:r>
      <w:r>
        <w:rPr>
          <w:rFonts w:ascii="Book Antiqua" w:eastAsia="Book Antiqua" w:hAnsi="Book Antiqua" w:cs="Book Antiqua"/>
          <w:b/>
          <w:bCs/>
        </w:rPr>
        <w:t>58</w:t>
      </w:r>
      <w:r>
        <w:rPr>
          <w:rFonts w:ascii="Book Antiqua" w:eastAsia="Book Antiqua" w:hAnsi="Book Antiqua" w:cs="Book Antiqua"/>
        </w:rPr>
        <w:t>: 526-533 [PMID: 22949179 DOI: 10.1007/s10620-012-2372-4]</w:t>
      </w:r>
    </w:p>
    <w:p w:rsidR="00AB350A" w:rsidRDefault="0079047B">
      <w:pPr>
        <w:spacing w:line="360" w:lineRule="auto"/>
        <w:jc w:val="both"/>
      </w:pPr>
      <w:r>
        <w:rPr>
          <w:rFonts w:ascii="Book Antiqua" w:eastAsia="Book Antiqua" w:hAnsi="Book Antiqua" w:cs="Book Antiqua"/>
        </w:rPr>
        <w:lastRenderedPageBreak/>
        <w:t xml:space="preserve">49 </w:t>
      </w:r>
      <w:r>
        <w:rPr>
          <w:rFonts w:ascii="Book Antiqua" w:eastAsia="Book Antiqua" w:hAnsi="Book Antiqua" w:cs="Book Antiqua"/>
          <w:b/>
          <w:bCs/>
        </w:rPr>
        <w:t>Zaltman C</w:t>
      </w:r>
      <w:r>
        <w:rPr>
          <w:rFonts w:ascii="Book Antiqua" w:eastAsia="Book Antiqua" w:hAnsi="Book Antiqua" w:cs="Book Antiqua"/>
        </w:rPr>
        <w:t xml:space="preserve">, Braulio VB, Outeiral R, Nunes T, de Castro CL. Lower extremity mobility limitation and impaired muscle function in women with ulcerative colitis. </w:t>
      </w:r>
      <w:r>
        <w:rPr>
          <w:rFonts w:ascii="Book Antiqua" w:eastAsia="Book Antiqua" w:hAnsi="Book Antiqua" w:cs="Book Antiqua"/>
          <w:i/>
          <w:iCs/>
        </w:rPr>
        <w:t>J Crohns Colitis</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529-535 [PMID: 24315794 DOI: 10.1016/j.crohns.2013.11.006]</w:t>
      </w:r>
    </w:p>
    <w:p w:rsidR="00AB350A" w:rsidRDefault="0079047B">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Geerling BJ</w:t>
      </w:r>
      <w:r>
        <w:rPr>
          <w:rFonts w:ascii="Book Antiqua" w:eastAsia="Book Antiqua" w:hAnsi="Book Antiqua" w:cs="Book Antiqua"/>
        </w:rPr>
        <w:t xml:space="preserve">, Badart-Smook A, Stockbrügger RW, Brummer RJ. Comprehensive nutritional status in patients with long-standing Crohn disease currently in remission. </w:t>
      </w:r>
      <w:r>
        <w:rPr>
          <w:rFonts w:ascii="Book Antiqua" w:eastAsia="Book Antiqua" w:hAnsi="Book Antiqua" w:cs="Book Antiqua"/>
          <w:i/>
          <w:iCs/>
        </w:rPr>
        <w:t>Am J Clin Nutr</w:t>
      </w:r>
      <w:r>
        <w:rPr>
          <w:rFonts w:ascii="Book Antiqua" w:eastAsia="Book Antiqua" w:hAnsi="Book Antiqua" w:cs="Book Antiqua"/>
        </w:rPr>
        <w:t xml:space="preserve"> 1998; </w:t>
      </w:r>
      <w:r>
        <w:rPr>
          <w:rFonts w:ascii="Book Antiqua" w:eastAsia="Book Antiqua" w:hAnsi="Book Antiqua" w:cs="Book Antiqua"/>
          <w:b/>
          <w:bCs/>
        </w:rPr>
        <w:t>67</w:t>
      </w:r>
      <w:r>
        <w:rPr>
          <w:rFonts w:ascii="Book Antiqua" w:eastAsia="Book Antiqua" w:hAnsi="Book Antiqua" w:cs="Book Antiqua"/>
        </w:rPr>
        <w:t>: 919-926 [PMID: 9583850 DOI: 10.1093/ajcn/67.5.919]</w:t>
      </w:r>
    </w:p>
    <w:p w:rsidR="00AB350A" w:rsidRDefault="0079047B">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Jones K</w:t>
      </w:r>
      <w:r>
        <w:rPr>
          <w:rFonts w:ascii="Book Antiqua" w:eastAsia="Book Antiqua" w:hAnsi="Book Antiqua" w:cs="Book Antiqua"/>
        </w:rPr>
        <w:t xml:space="preserve">, Baker K, Speight RA, Thompson NP, Tew GA. Randomised clinical trial: combined impact and resistance training in adults with stable Crohn's disease. </w:t>
      </w:r>
      <w:r>
        <w:rPr>
          <w:rFonts w:ascii="Book Antiqua" w:eastAsia="Book Antiqua" w:hAnsi="Book Antiqua" w:cs="Book Antiqua"/>
          <w:i/>
          <w:iCs/>
        </w:rPr>
        <w:t>Aliment Pharmacol Ther</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964-975 [PMID: 33119156 DOI: 10.1111/apt.16002]</w:t>
      </w:r>
    </w:p>
    <w:p w:rsidR="00AB350A" w:rsidRDefault="0079047B">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Geerling BJ</w:t>
      </w:r>
      <w:r>
        <w:rPr>
          <w:rFonts w:ascii="Book Antiqua" w:eastAsia="Book Antiqua" w:hAnsi="Book Antiqua" w:cs="Book Antiqua"/>
        </w:rPr>
        <w:t xml:space="preserve">, Badart-Smook A, Stockbrügger RW, Brummer RJ. Comprehensive nutritional status in recently diagnosed patients with inflammatory bowel disease compared with population controls. </w:t>
      </w:r>
      <w:r>
        <w:rPr>
          <w:rFonts w:ascii="Book Antiqua" w:eastAsia="Book Antiqua" w:hAnsi="Book Antiqua" w:cs="Book Antiqua"/>
          <w:i/>
          <w:iCs/>
        </w:rPr>
        <w:t>Eur J Clin Nutr</w:t>
      </w:r>
      <w:r>
        <w:rPr>
          <w:rFonts w:ascii="Book Antiqua" w:eastAsia="Book Antiqua" w:hAnsi="Book Antiqua" w:cs="Book Antiqua"/>
        </w:rPr>
        <w:t xml:space="preserve"> 2000; </w:t>
      </w:r>
      <w:r>
        <w:rPr>
          <w:rFonts w:ascii="Book Antiqua" w:eastAsia="Book Antiqua" w:hAnsi="Book Antiqua" w:cs="Book Antiqua"/>
          <w:b/>
          <w:bCs/>
        </w:rPr>
        <w:t>54</w:t>
      </w:r>
      <w:r>
        <w:rPr>
          <w:rFonts w:ascii="Book Antiqua" w:eastAsia="Book Antiqua" w:hAnsi="Book Antiqua" w:cs="Book Antiqua"/>
        </w:rPr>
        <w:t>: 514-521 [PMID: 10878655 DOI: 10.1038/sj.ejcn.1601049]</w:t>
      </w:r>
    </w:p>
    <w:p w:rsidR="00AB350A" w:rsidRDefault="0079047B">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Mählmann L,</w:t>
      </w:r>
      <w:r>
        <w:rPr>
          <w:rFonts w:ascii="Book Antiqua" w:eastAsia="Book Antiqua" w:hAnsi="Book Antiqua" w:cs="Book Antiqua"/>
        </w:rPr>
        <w:t xml:space="preserve"> Gerber M, Furlano RI, Legeret C, Kalak N, Holsboer-Trachsler E, Brand S. Aerobic exercise training in children and adolescents with inflammatory bowel disease: Influence on psychological functioning, sleep and physical performance – An exploratory trial. </w:t>
      </w:r>
      <w:r>
        <w:rPr>
          <w:rFonts w:ascii="Book Antiqua" w:eastAsia="Book Antiqua" w:hAnsi="Book Antiqua" w:cs="Book Antiqua"/>
          <w:i/>
          <w:iCs/>
        </w:rPr>
        <w:t>Ment Health Phys Act</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30-39 [DOI: 10.1016/j.mhpa.2017.09.002]</w:t>
      </w:r>
    </w:p>
    <w:p w:rsidR="00AB350A" w:rsidRDefault="0079047B">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Trivić I</w:t>
      </w:r>
      <w:r>
        <w:rPr>
          <w:rFonts w:ascii="Book Antiqua" w:eastAsia="Book Antiqua" w:hAnsi="Book Antiqua" w:cs="Book Antiqua"/>
        </w:rPr>
        <w:t xml:space="preserve">, Sila S, Mišak Z, Niseteo T, Batoš AT, Hojsak I, Kolaček S. Impact of an exercise program in children with inflammatory bowel disease in remission. </w:t>
      </w:r>
      <w:r>
        <w:rPr>
          <w:rFonts w:ascii="Book Antiqua" w:eastAsia="Book Antiqua" w:hAnsi="Book Antiqua" w:cs="Book Antiqua"/>
          <w:i/>
          <w:iCs/>
        </w:rPr>
        <w:t>Pediatr Res</w:t>
      </w:r>
      <w:r>
        <w:rPr>
          <w:rFonts w:ascii="Book Antiqua" w:eastAsia="Book Antiqua" w:hAnsi="Book Antiqua" w:cs="Book Antiqua"/>
        </w:rPr>
        <w:t xml:space="preserve"> 2023; </w:t>
      </w:r>
      <w:r>
        <w:rPr>
          <w:rFonts w:ascii="Book Antiqua" w:eastAsia="Book Antiqua" w:hAnsi="Book Antiqua" w:cs="Book Antiqua"/>
          <w:b/>
          <w:bCs/>
        </w:rPr>
        <w:t>93</w:t>
      </w:r>
      <w:r>
        <w:rPr>
          <w:rFonts w:ascii="Book Antiqua" w:eastAsia="Book Antiqua" w:hAnsi="Book Antiqua" w:cs="Book Antiqua"/>
        </w:rPr>
        <w:t>: 1999-2004 [PMID: 36319697 DOI: 10.1038/s41390-022-02362-8]</w:t>
      </w:r>
    </w:p>
    <w:p w:rsidR="00AB350A" w:rsidRDefault="0079047B">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Zhao J</w:t>
      </w:r>
      <w:r>
        <w:rPr>
          <w:rFonts w:ascii="Book Antiqua" w:eastAsia="Book Antiqua" w:hAnsi="Book Antiqua" w:cs="Book Antiqua"/>
        </w:rPr>
        <w:t xml:space="preserve">, Huang Y, Yu X. Effects of nutritional supplement and resistance training for sarcopenia in patients with inflammatory bowel disease: A randomized controlled trial.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e30386 [PMID: 36042627 DOI: 10.1097/MD.0000000000030386]</w:t>
      </w:r>
    </w:p>
    <w:p w:rsidR="00AB350A" w:rsidRDefault="0079047B">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Cronin O</w:t>
      </w:r>
      <w:r>
        <w:rPr>
          <w:rFonts w:ascii="Book Antiqua" w:eastAsia="Book Antiqua" w:hAnsi="Book Antiqua" w:cs="Book Antiqua"/>
        </w:rPr>
        <w:t>, Barton W, Moran C, Sheehan D, Whiston R, Nugent H, McCarthy Y, Molloy CB, O'Sullivan O, Cotter PD, Molloy MG, Shanahan F. Moderate-intensity aerobic and resistance exercise is safe and favorably influences body composition in patients with quiescent Inflammatory Bowel Disease: a randomized controlled cross-</w:t>
      </w:r>
      <w:r>
        <w:rPr>
          <w:rFonts w:ascii="Book Antiqua" w:eastAsia="Book Antiqua" w:hAnsi="Book Antiqua" w:cs="Book Antiqua"/>
        </w:rPr>
        <w:lastRenderedPageBreak/>
        <w:t xml:space="preserve">over trial. </w:t>
      </w:r>
      <w:r>
        <w:rPr>
          <w:rFonts w:ascii="Book Antiqua" w:eastAsia="Book Antiqua" w:hAnsi="Book Antiqua" w:cs="Book Antiqua"/>
          <w:i/>
          <w:iCs/>
        </w:rPr>
        <w:t>BMC Gastroenterol</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29 [PMID: 30755154 DOI: 10.1186/s12876-019-0952-x]</w:t>
      </w:r>
    </w:p>
    <w:p w:rsidR="00AB350A" w:rsidRDefault="0079047B">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van Erp LW</w:t>
      </w:r>
      <w:r>
        <w:rPr>
          <w:rFonts w:ascii="Book Antiqua" w:eastAsia="Book Antiqua" w:hAnsi="Book Antiqua" w:cs="Book Antiqua"/>
        </w:rPr>
        <w:t xml:space="preserve">, Roosenboom B, Komdeur P, Dijkstra-Heida W, Wisse J, Horjus Talabur Horje CS, Liem CS, van Cingel REH, Wahab PJ, Groenen MJM. Improvement of Fatigue and Quality of Life in Patients with Quiescent Inflammatory Bowel Disease Following a Personalized Exercise Program. </w:t>
      </w:r>
      <w:r>
        <w:rPr>
          <w:rFonts w:ascii="Book Antiqua" w:eastAsia="Book Antiqua" w:hAnsi="Book Antiqua" w:cs="Book Antiqua"/>
          <w:i/>
          <w:iCs/>
        </w:rPr>
        <w:t>Dig Dis Sci</w:t>
      </w:r>
      <w:r>
        <w:rPr>
          <w:rFonts w:ascii="Book Antiqua" w:eastAsia="Book Antiqua" w:hAnsi="Book Antiqua" w:cs="Book Antiqua"/>
        </w:rPr>
        <w:t xml:space="preserve"> 2021; </w:t>
      </w:r>
      <w:r>
        <w:rPr>
          <w:rFonts w:ascii="Book Antiqua" w:eastAsia="Book Antiqua" w:hAnsi="Book Antiqua" w:cs="Book Antiqua"/>
          <w:b/>
          <w:bCs/>
        </w:rPr>
        <w:t>66</w:t>
      </w:r>
      <w:r>
        <w:rPr>
          <w:rFonts w:ascii="Book Antiqua" w:eastAsia="Book Antiqua" w:hAnsi="Book Antiqua" w:cs="Book Antiqua"/>
        </w:rPr>
        <w:t>: 597-604 [PMID: 32239380 DOI: 10.1007/s10620-020-06222-5]</w:t>
      </w:r>
    </w:p>
    <w:p w:rsidR="00AB350A" w:rsidRDefault="0079047B">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Seeger WA</w:t>
      </w:r>
      <w:r>
        <w:rPr>
          <w:rFonts w:ascii="Book Antiqua" w:eastAsia="Book Antiqua" w:hAnsi="Book Antiqua" w:cs="Book Antiqua"/>
        </w:rPr>
        <w:t xml:space="preserve">, Thieringer J, Esters P, Allmendinger B, Stein J, Schulze H, Dignass A. Moderate endurance and muscle training is beneficial and safe in patients with quiescent or mildly active Crohn's disease. </w:t>
      </w:r>
      <w:r>
        <w:rPr>
          <w:rFonts w:ascii="Book Antiqua" w:eastAsia="Book Antiqua" w:hAnsi="Book Antiqua" w:cs="Book Antiqua"/>
          <w:i/>
          <w:iCs/>
        </w:rPr>
        <w:t>United European Gastroenterol J</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804-813 [PMID: 32580666 DOI: 10.1177/2050640620936383]</w:t>
      </w:r>
    </w:p>
    <w:p w:rsidR="00AB350A" w:rsidRDefault="0079047B">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Tew GA</w:t>
      </w:r>
      <w:r>
        <w:rPr>
          <w:rFonts w:ascii="Book Antiqua" w:eastAsia="Book Antiqua" w:hAnsi="Book Antiqua" w:cs="Book Antiqua"/>
        </w:rPr>
        <w:t xml:space="preserve">, Leighton D, Carpenter R, Anderson S, Langmead L, Ramage J, Faulkner J, Coleman E, Fairhurst C, Seed M, Bottoms L. High-intensity interval training and moderate-intensity continuous training in adults with Crohn's disease: a pilot randomised controlled trial. </w:t>
      </w:r>
      <w:r>
        <w:rPr>
          <w:rFonts w:ascii="Book Antiqua" w:eastAsia="Book Antiqua" w:hAnsi="Book Antiqua" w:cs="Book Antiqua"/>
          <w:i/>
          <w:iCs/>
        </w:rPr>
        <w:t>BMC Gastroenterol</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19 [PMID: 30696423 DOI: 10.1186/s12876-019-0936-x]</w:t>
      </w:r>
    </w:p>
    <w:p w:rsidR="00AB350A" w:rsidRDefault="0079047B">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Loudon CP</w:t>
      </w:r>
      <w:r>
        <w:rPr>
          <w:rFonts w:ascii="Book Antiqua" w:eastAsia="Book Antiqua" w:hAnsi="Book Antiqua" w:cs="Book Antiqua"/>
        </w:rPr>
        <w:t xml:space="preserve">, Corroll V, Butcher J, Rawsthorne P, Bernstein CN. The effects of physical exercise on patients with Crohn's disease. </w:t>
      </w:r>
      <w:r>
        <w:rPr>
          <w:rFonts w:ascii="Book Antiqua" w:eastAsia="Book Antiqua" w:hAnsi="Book Antiqua" w:cs="Book Antiqua"/>
          <w:i/>
          <w:iCs/>
        </w:rPr>
        <w:t>Am J Gastroenterol</w:t>
      </w:r>
      <w:r>
        <w:rPr>
          <w:rFonts w:ascii="Book Antiqua" w:eastAsia="Book Antiqua" w:hAnsi="Book Antiqua" w:cs="Book Antiqua"/>
        </w:rPr>
        <w:t xml:space="preserve"> 1999; </w:t>
      </w:r>
      <w:r>
        <w:rPr>
          <w:rFonts w:ascii="Book Antiqua" w:eastAsia="Book Antiqua" w:hAnsi="Book Antiqua" w:cs="Book Antiqua"/>
          <w:b/>
          <w:bCs/>
        </w:rPr>
        <w:t>94</w:t>
      </w:r>
      <w:r>
        <w:rPr>
          <w:rFonts w:ascii="Book Antiqua" w:eastAsia="Book Antiqua" w:hAnsi="Book Antiqua" w:cs="Book Antiqua"/>
        </w:rPr>
        <w:t>: 697-703 [PMID: 10086654 DOI: 10.1111/j.1572-0241.1999.00939.x]</w:t>
      </w:r>
    </w:p>
    <w:p w:rsidR="00AB350A" w:rsidRDefault="0079047B">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Bottoms L</w:t>
      </w:r>
      <w:r>
        <w:rPr>
          <w:rFonts w:ascii="Book Antiqua" w:eastAsia="Book Antiqua" w:hAnsi="Book Antiqua" w:cs="Book Antiqua"/>
        </w:rPr>
        <w:t xml:space="preserve">, Leighton D, Carpenter R, Anderson S, Langmead L, Ramage J, Faulkner J, Coleman E, Fairhurst C, Seed M, Tew G. Affective and enjoyment responses to 12 wk of high intensity interval training and moderate continuous training in adults with Crohn's disease. </w:t>
      </w:r>
      <w:r>
        <w:rPr>
          <w:rFonts w:ascii="Book Antiqua" w:eastAsia="Book Antiqua" w:hAnsi="Book Antiqua" w:cs="Book Antiqua"/>
          <w:i/>
          <w:iCs/>
        </w:rPr>
        <w:t>PLoS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e0222060 [PMID: 31539378 DOI: 10.1371/journal.pone.0222060]</w:t>
      </w:r>
    </w:p>
    <w:p w:rsidR="00AB350A" w:rsidRDefault="0079047B">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Fagan G</w:t>
      </w:r>
      <w:r>
        <w:rPr>
          <w:rFonts w:ascii="Book Antiqua" w:eastAsia="Book Antiqua" w:hAnsi="Book Antiqua" w:cs="Book Antiqua"/>
        </w:rPr>
        <w:t xml:space="preserve">, Osborne H, Schultz M. Physical Activity in Patients with Inflammatory Bowel Disease: A Cross-Sectional Study. </w:t>
      </w:r>
      <w:r>
        <w:rPr>
          <w:rFonts w:ascii="Book Antiqua" w:eastAsia="Book Antiqua" w:hAnsi="Book Antiqua" w:cs="Book Antiqua"/>
          <w:i/>
          <w:iCs/>
        </w:rPr>
        <w:t>Inflamm Intest Dis</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61-69 [PMID: 34124177 DOI: 10.1159/000511212]</w:t>
      </w:r>
    </w:p>
    <w:p w:rsidR="00AB350A" w:rsidRDefault="0079047B">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Hlatky MA</w:t>
      </w:r>
      <w:r>
        <w:rPr>
          <w:rFonts w:ascii="Book Antiqua" w:eastAsia="Book Antiqua" w:hAnsi="Book Antiqua" w:cs="Book Antiqua"/>
        </w:rPr>
        <w:t xml:space="preserve">, Boineau RE, Higginbotham MB, Lee KL, Mark DB, Califf RM, Cobb FR, Pryor DB. A brief self-administered questionnaire to determine functional capacity (the </w:t>
      </w:r>
      <w:r>
        <w:rPr>
          <w:rFonts w:ascii="Book Antiqua" w:eastAsia="Book Antiqua" w:hAnsi="Book Antiqua" w:cs="Book Antiqua"/>
        </w:rPr>
        <w:lastRenderedPageBreak/>
        <w:t xml:space="preserve">Duke Activity Status Index). </w:t>
      </w:r>
      <w:r>
        <w:rPr>
          <w:rFonts w:ascii="Book Antiqua" w:eastAsia="Book Antiqua" w:hAnsi="Book Antiqua" w:cs="Book Antiqua"/>
          <w:i/>
          <w:iCs/>
        </w:rPr>
        <w:t>Am J Cardiol</w:t>
      </w:r>
      <w:r>
        <w:rPr>
          <w:rFonts w:ascii="Book Antiqua" w:eastAsia="Book Antiqua" w:hAnsi="Book Antiqua" w:cs="Book Antiqua"/>
        </w:rPr>
        <w:t xml:space="preserve"> 1989; </w:t>
      </w:r>
      <w:r>
        <w:rPr>
          <w:rFonts w:ascii="Book Antiqua" w:eastAsia="Book Antiqua" w:hAnsi="Book Antiqua" w:cs="Book Antiqua"/>
          <w:b/>
          <w:bCs/>
        </w:rPr>
        <w:t>64</w:t>
      </w:r>
      <w:r>
        <w:rPr>
          <w:rFonts w:ascii="Book Antiqua" w:eastAsia="Book Antiqua" w:hAnsi="Book Antiqua" w:cs="Book Antiqua"/>
        </w:rPr>
        <w:t>: 651-654 [PMID: 2782256 DOI: 10.1016/0002-9149(89)90496-7]</w:t>
      </w:r>
    </w:p>
    <w:p w:rsidR="00AB350A" w:rsidRDefault="0079047B">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Hoogeboom TJ</w:t>
      </w:r>
      <w:r>
        <w:rPr>
          <w:rFonts w:ascii="Book Antiqua" w:eastAsia="Book Antiqua" w:hAnsi="Book Antiqua" w:cs="Book Antiqua"/>
        </w:rPr>
        <w:t xml:space="preserve">, Kousemaker MC, van Meeteren NL, Howe T, Bo K, Tugwell P, Ferreira M, de Bie RA, van den Ende CH, Stevens-Lapsley JE. i-CONTENT tool for assessing therapeutic quality of exercise programs employed in randomised clinical trials. </w:t>
      </w:r>
      <w:r>
        <w:rPr>
          <w:rFonts w:ascii="Book Antiqua" w:eastAsia="Book Antiqua" w:hAnsi="Book Antiqua" w:cs="Book Antiqua"/>
          <w:i/>
          <w:iCs/>
        </w:rPr>
        <w:t>Br J Sports Med</w:t>
      </w:r>
      <w:r>
        <w:rPr>
          <w:rFonts w:ascii="Book Antiqua" w:eastAsia="Book Antiqua" w:hAnsi="Book Antiqua" w:cs="Book Antiqua"/>
        </w:rPr>
        <w:t xml:space="preserve"> 2021; </w:t>
      </w:r>
      <w:r>
        <w:rPr>
          <w:rFonts w:ascii="Book Antiqua" w:eastAsia="Book Antiqua" w:hAnsi="Book Antiqua" w:cs="Book Antiqua"/>
          <w:b/>
          <w:bCs/>
        </w:rPr>
        <w:t>55</w:t>
      </w:r>
      <w:r>
        <w:rPr>
          <w:rFonts w:ascii="Book Antiqua" w:eastAsia="Book Antiqua" w:hAnsi="Book Antiqua" w:cs="Book Antiqua"/>
        </w:rPr>
        <w:t>: 1153-1160 [PMID: 33144350 DOI: 10.1136/bjsports-2019-101630]</w:t>
      </w:r>
    </w:p>
    <w:p w:rsidR="00AB350A" w:rsidRDefault="0079047B">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Bak MTJ</w:t>
      </w:r>
      <w:r>
        <w:rPr>
          <w:rFonts w:ascii="Book Antiqua" w:eastAsia="Book Antiqua" w:hAnsi="Book Antiqua" w:cs="Book Antiqua"/>
        </w:rPr>
        <w:t xml:space="preserve">, Ruiterkamp MFE, van Ruler O, Campmans-Kuijpers MJE, Bongers BC, van Meeteren NLU, van der Woude CJ, Stassen LPS, de Vries AC. Prehabilitation prior to intestinal resection in Crohn's disease patients: An opinion review.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2403-2416 [PMID: 35979261 DOI: 10.3748/wjg.v28.i22.2403]</w:t>
      </w:r>
    </w:p>
    <w:p w:rsidR="00AB350A" w:rsidRDefault="0079047B">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Berkel AEM</w:t>
      </w:r>
      <w:r>
        <w:rPr>
          <w:rFonts w:ascii="Book Antiqua" w:eastAsia="Book Antiqua" w:hAnsi="Book Antiqua" w:cs="Book Antiqua"/>
        </w:rPr>
        <w:t xml:space="preserve">, Bongers BC, Kotte H, Weltevreden P, de Jongh FHC, Eijsvogel MMM, Wymenga M, Bigirwamungu-Bargeman M, van der Palen J, van Det MJ, van Meeteren NLU, Klaase JM. Effects of Community-based Exercise Prehabilitation for Patients Scheduled for Colorectal Surgery With High Risk for Postoperative Complications: Results of a Randomized Clinical Trial.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275</w:t>
      </w:r>
      <w:r>
        <w:rPr>
          <w:rFonts w:ascii="Book Antiqua" w:eastAsia="Book Antiqua" w:hAnsi="Book Antiqua" w:cs="Book Antiqua"/>
        </w:rPr>
        <w:t>: e299-e306 [PMID: 33443905 DOI: 10.1097/SLA.0000000000004702]</w:t>
      </w:r>
    </w:p>
    <w:p w:rsidR="00AB350A" w:rsidRDefault="0079047B">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Barberan-Garcia A</w:t>
      </w:r>
      <w:r>
        <w:rPr>
          <w:rFonts w:ascii="Book Antiqua" w:eastAsia="Book Antiqua" w:hAnsi="Book Antiqua" w:cs="Book Antiqua"/>
        </w:rPr>
        <w:t xml:space="preserve">, Ubré M, Roca J, Lacy AM, Burgos F, Risco R, Momblán D, Balust J, Blanco I, Martínez-Pallí G. Personalised Prehabilitation in High-risk Patients Undergoing Elective Major Abdominal Surgery: A Randomized Blinded Controlled Trial. </w:t>
      </w:r>
      <w:r>
        <w:rPr>
          <w:rFonts w:ascii="Book Antiqua" w:eastAsia="Book Antiqua" w:hAnsi="Book Antiqua" w:cs="Book Antiqua"/>
          <w:i/>
          <w:iCs/>
        </w:rPr>
        <w:t>Ann Surg</w:t>
      </w:r>
      <w:r>
        <w:rPr>
          <w:rFonts w:ascii="Book Antiqua" w:eastAsia="Book Antiqua" w:hAnsi="Book Antiqua" w:cs="Book Antiqua"/>
        </w:rPr>
        <w:t xml:space="preserve"> 2018; </w:t>
      </w:r>
      <w:r>
        <w:rPr>
          <w:rFonts w:ascii="Book Antiqua" w:eastAsia="Book Antiqua" w:hAnsi="Book Antiqua" w:cs="Book Antiqua"/>
          <w:b/>
          <w:bCs/>
        </w:rPr>
        <w:t>267</w:t>
      </w:r>
      <w:r>
        <w:rPr>
          <w:rFonts w:ascii="Book Antiqua" w:eastAsia="Book Antiqua" w:hAnsi="Book Antiqua" w:cs="Book Antiqua"/>
        </w:rPr>
        <w:t>: 50-56 [PMID: 28489682 DOI: 10.1097/SLA.0000000000002293]</w:t>
      </w:r>
    </w:p>
    <w:p w:rsidR="00AB350A" w:rsidRDefault="0079047B">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Sedgwick P</w:t>
      </w:r>
      <w:r>
        <w:rPr>
          <w:rFonts w:ascii="Book Antiqua" w:eastAsia="Book Antiqua" w:hAnsi="Book Antiqua" w:cs="Book Antiqua"/>
        </w:rPr>
        <w:t xml:space="preserve">, Greenwood N. Understanding the Hawthorne effect. </w:t>
      </w:r>
      <w:r>
        <w:rPr>
          <w:rFonts w:ascii="Book Antiqua" w:eastAsia="Book Antiqua" w:hAnsi="Book Antiqua" w:cs="Book Antiqua"/>
          <w:i/>
          <w:iCs/>
        </w:rPr>
        <w:t>BMJ</w:t>
      </w:r>
      <w:r>
        <w:rPr>
          <w:rFonts w:ascii="Book Antiqua" w:eastAsia="Book Antiqua" w:hAnsi="Book Antiqua" w:cs="Book Antiqua"/>
        </w:rPr>
        <w:t xml:space="preserve"> 2015; </w:t>
      </w:r>
      <w:r>
        <w:rPr>
          <w:rFonts w:ascii="Book Antiqua" w:eastAsia="Book Antiqua" w:hAnsi="Book Antiqua" w:cs="Book Antiqua"/>
          <w:b/>
          <w:bCs/>
        </w:rPr>
        <w:t>351</w:t>
      </w:r>
      <w:r>
        <w:rPr>
          <w:rFonts w:ascii="Book Antiqua" w:eastAsia="Book Antiqua" w:hAnsi="Book Antiqua" w:cs="Book Antiqua"/>
        </w:rPr>
        <w:t>: h4672 [PMID: 26341898 DOI: 10.1136/bmj.h4672]</w:t>
      </w:r>
    </w:p>
    <w:p w:rsidR="00AB350A" w:rsidRDefault="0079047B">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Bilski J</w:t>
      </w:r>
      <w:r>
        <w:rPr>
          <w:rFonts w:ascii="Book Antiqua" w:eastAsia="Book Antiqua" w:hAnsi="Book Antiqua" w:cs="Book Antiqua"/>
        </w:rPr>
        <w:t xml:space="preserve">, Brzozowski B, Mazur-Bialy A, Sliwowski Z, Brzozowski T. The role of physical exercise in inflammatory bowel disease. </w:t>
      </w:r>
      <w:r>
        <w:rPr>
          <w:rFonts w:ascii="Book Antiqua" w:eastAsia="Book Antiqua" w:hAnsi="Book Antiqua" w:cs="Book Antiqua"/>
          <w:i/>
          <w:iCs/>
        </w:rPr>
        <w:t>Biomed Res Int</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429031 [PMID: 24877092 DOI: 10.1155/2014/429031]</w:t>
      </w:r>
    </w:p>
    <w:p w:rsidR="00AB350A" w:rsidRDefault="0079047B">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Ploeger H</w:t>
      </w:r>
      <w:r>
        <w:rPr>
          <w:rFonts w:ascii="Book Antiqua" w:eastAsia="Book Antiqua" w:hAnsi="Book Antiqua" w:cs="Book Antiqua"/>
        </w:rPr>
        <w:t xml:space="preserve">, Obeid J, Nguyen T, Takken T, Issenman R, de Greef M, Timmons B. Exercise and inflammation in pediatric Crohn's disease. </w:t>
      </w:r>
      <w:r>
        <w:rPr>
          <w:rFonts w:ascii="Book Antiqua" w:eastAsia="Book Antiqua" w:hAnsi="Book Antiqua" w:cs="Book Antiqua"/>
          <w:i/>
          <w:iCs/>
        </w:rPr>
        <w:t>Int J Sports Med</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671-679 [PMID: 22562735 DOI: 10.1055/s-0032-1304323]</w:t>
      </w:r>
    </w:p>
    <w:p w:rsidR="00AB350A" w:rsidRDefault="0079047B">
      <w:pPr>
        <w:spacing w:line="360" w:lineRule="auto"/>
        <w:jc w:val="both"/>
      </w:pPr>
      <w:r>
        <w:rPr>
          <w:rFonts w:ascii="Book Antiqua" w:eastAsia="Book Antiqua" w:hAnsi="Book Antiqua" w:cs="Book Antiqua"/>
        </w:rPr>
        <w:lastRenderedPageBreak/>
        <w:t xml:space="preserve">71 </w:t>
      </w:r>
      <w:r>
        <w:rPr>
          <w:rFonts w:ascii="Book Antiqua" w:eastAsia="Book Antiqua" w:hAnsi="Book Antiqua" w:cs="Book Antiqua"/>
          <w:b/>
          <w:bCs/>
        </w:rPr>
        <w:t>Ohrström M</w:t>
      </w:r>
      <w:r>
        <w:rPr>
          <w:rFonts w:ascii="Book Antiqua" w:eastAsia="Book Antiqua" w:hAnsi="Book Antiqua" w:cs="Book Antiqua"/>
        </w:rPr>
        <w:t xml:space="preserve">, Jansson O, Wohlfart B, Ekelund M. Working capacity and resting energy expenditure after ileal pouch-anal anastomosis. </w:t>
      </w:r>
      <w:r>
        <w:rPr>
          <w:rFonts w:ascii="Book Antiqua" w:eastAsia="Book Antiqua" w:hAnsi="Book Antiqua" w:cs="Book Antiqua"/>
          <w:i/>
          <w:iCs/>
        </w:rPr>
        <w:t>Br J Surg</w:t>
      </w:r>
      <w:r>
        <w:rPr>
          <w:rFonts w:ascii="Book Antiqua" w:eastAsia="Book Antiqua" w:hAnsi="Book Antiqua" w:cs="Book Antiqua"/>
        </w:rPr>
        <w:t xml:space="preserve"> 2004; </w:t>
      </w:r>
      <w:r>
        <w:rPr>
          <w:rFonts w:ascii="Book Antiqua" w:eastAsia="Book Antiqua" w:hAnsi="Book Antiqua" w:cs="Book Antiqua"/>
          <w:b/>
          <w:bCs/>
        </w:rPr>
        <w:t>91</w:t>
      </w:r>
      <w:r>
        <w:rPr>
          <w:rFonts w:ascii="Book Antiqua" w:eastAsia="Book Antiqua" w:hAnsi="Book Antiqua" w:cs="Book Antiqua"/>
        </w:rPr>
        <w:t>: 618-624 [PMID: 15122615 DOI: 10.1002/bjs.4519]</w:t>
      </w:r>
    </w:p>
    <w:p w:rsidR="00AB350A" w:rsidRDefault="0079047B">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Jensen MB</w:t>
      </w:r>
      <w:r>
        <w:rPr>
          <w:rFonts w:ascii="Book Antiqua" w:eastAsia="Book Antiqua" w:hAnsi="Book Antiqua" w:cs="Book Antiqua"/>
        </w:rPr>
        <w:t xml:space="preserve">, Houborg KB, Vestergaard P, Kissmeyer-Nielsen P, Mosekilde L, Laurberg S. Improved physical performance and increased lean tissue and fat mass in patients with ulcerative colitis four to six years after ileoanal anastomosis with a J-pouch. </w:t>
      </w:r>
      <w:r>
        <w:rPr>
          <w:rFonts w:ascii="Book Antiqua" w:eastAsia="Book Antiqua" w:hAnsi="Book Antiqua" w:cs="Book Antiqua"/>
          <w:i/>
          <w:iCs/>
        </w:rPr>
        <w:t>Dis Colon Rectum</w:t>
      </w:r>
      <w:r>
        <w:rPr>
          <w:rFonts w:ascii="Book Antiqua" w:eastAsia="Book Antiqua" w:hAnsi="Book Antiqua" w:cs="Book Antiqua"/>
        </w:rPr>
        <w:t xml:space="preserve"> 2002; </w:t>
      </w:r>
      <w:r>
        <w:rPr>
          <w:rFonts w:ascii="Book Antiqua" w:eastAsia="Book Antiqua" w:hAnsi="Book Antiqua" w:cs="Book Antiqua"/>
          <w:b/>
          <w:bCs/>
        </w:rPr>
        <w:t>45</w:t>
      </w:r>
      <w:r>
        <w:rPr>
          <w:rFonts w:ascii="Book Antiqua" w:eastAsia="Book Antiqua" w:hAnsi="Book Antiqua" w:cs="Book Antiqua"/>
        </w:rPr>
        <w:t>: 1601-1607 [PMID: 12473882 DOI: 10.1007/s10350-004-7246-1]</w:t>
      </w:r>
    </w:p>
    <w:p w:rsidR="00AB350A" w:rsidRDefault="0079047B">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Brevinge H</w:t>
      </w:r>
      <w:r>
        <w:rPr>
          <w:rFonts w:ascii="Book Antiqua" w:eastAsia="Book Antiqua" w:hAnsi="Book Antiqua" w:cs="Book Antiqua"/>
        </w:rPr>
        <w:t xml:space="preserve">, Berglund B, Bosaeus I, Tölli J, Nordgren S, Lundholm K. Exercise capacity in patients undergoing proctocolectomy and small bowel resection for Crohn's disease. </w:t>
      </w:r>
      <w:r>
        <w:rPr>
          <w:rFonts w:ascii="Book Antiqua" w:eastAsia="Book Antiqua" w:hAnsi="Book Antiqua" w:cs="Book Antiqua"/>
          <w:i/>
          <w:iCs/>
        </w:rPr>
        <w:t>Br J Surg</w:t>
      </w:r>
      <w:r>
        <w:rPr>
          <w:rFonts w:ascii="Book Antiqua" w:eastAsia="Book Antiqua" w:hAnsi="Book Antiqua" w:cs="Book Antiqua"/>
        </w:rPr>
        <w:t xml:space="preserve"> 1995; </w:t>
      </w:r>
      <w:r>
        <w:rPr>
          <w:rFonts w:ascii="Book Antiqua" w:eastAsia="Book Antiqua" w:hAnsi="Book Antiqua" w:cs="Book Antiqua"/>
          <w:b/>
          <w:bCs/>
        </w:rPr>
        <w:t>82</w:t>
      </w:r>
      <w:r>
        <w:rPr>
          <w:rFonts w:ascii="Book Antiqua" w:eastAsia="Book Antiqua" w:hAnsi="Book Antiqua" w:cs="Book Antiqua"/>
        </w:rPr>
        <w:t>: 1040-1045 [PMID: 7648147 DOI: 10.1002/bjs.1800820813]</w:t>
      </w:r>
    </w:p>
    <w:p w:rsidR="00AB350A" w:rsidRDefault="0079047B">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Zhang Y</w:t>
      </w:r>
      <w:r>
        <w:rPr>
          <w:rFonts w:ascii="Book Antiqua" w:eastAsia="Book Antiqua" w:hAnsi="Book Antiqua" w:cs="Book Antiqua"/>
        </w:rPr>
        <w:t xml:space="preserve">, Zhang L, Gao X, Dai C, Huang Y, Wu Y, Zhou W, Cao Q, Jing X, Jiang H, Zhu W, Wang X. Validation of the GLIM criteria for diagnosis of malnutrition and quality of life in patients with inflammatory bowel disease: A multicenter, prospective, observational study. </w:t>
      </w:r>
      <w:r>
        <w:rPr>
          <w:rFonts w:ascii="Book Antiqua" w:eastAsia="Book Antiqua" w:hAnsi="Book Antiqua" w:cs="Book Antiqua"/>
          <w:i/>
          <w:iCs/>
        </w:rPr>
        <w:t>Clin Nutr</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1297-1306 [PMID: 35537380 DOI: 10.1016/j.clnu.2022.04.016]</w:t>
      </w:r>
    </w:p>
    <w:p w:rsidR="00AB350A" w:rsidRDefault="0079047B">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Cabalzar AL</w:t>
      </w:r>
      <w:r>
        <w:rPr>
          <w:rFonts w:ascii="Book Antiqua" w:eastAsia="Book Antiqua" w:hAnsi="Book Antiqua" w:cs="Book Antiqua"/>
        </w:rPr>
        <w:t xml:space="preserve">, Azevedo FM, Lucca FA, Reboredo MM, Malaguti C, Chebli JMF. PHYSICAL ACTIVITY IN DAILY LIFE, EXERCISE CAPACITY AND QUALITY OF LIFE IN PATIENTS WITH CROHN'S DISEASE ON INFLIXIMAB-INDUCED REMISSION: A PRELIMINARY STUDY. </w:t>
      </w:r>
      <w:r>
        <w:rPr>
          <w:rFonts w:ascii="Book Antiqua" w:eastAsia="Book Antiqua" w:hAnsi="Book Antiqua" w:cs="Book Antiqua"/>
          <w:i/>
          <w:iCs/>
        </w:rPr>
        <w:t>Arq Gastroenterol</w:t>
      </w:r>
      <w:r>
        <w:rPr>
          <w:rFonts w:ascii="Book Antiqua" w:eastAsia="Book Antiqua" w:hAnsi="Book Antiqua" w:cs="Book Antiqua"/>
        </w:rPr>
        <w:t xml:space="preserve"> 2019; </w:t>
      </w:r>
      <w:r>
        <w:rPr>
          <w:rFonts w:ascii="Book Antiqua" w:eastAsia="Book Antiqua" w:hAnsi="Book Antiqua" w:cs="Book Antiqua"/>
          <w:b/>
          <w:bCs/>
        </w:rPr>
        <w:t>56</w:t>
      </w:r>
      <w:r>
        <w:rPr>
          <w:rFonts w:ascii="Book Antiqua" w:eastAsia="Book Antiqua" w:hAnsi="Book Antiqua" w:cs="Book Antiqua"/>
        </w:rPr>
        <w:t>: 351-356 [PMID: 31618395 DOI: 10.1590/S0004-2803.201900000-65]</w:t>
      </w:r>
    </w:p>
    <w:p w:rsidR="00AB350A" w:rsidRDefault="0079047B">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Cabalzar AL,</w:t>
      </w:r>
      <w:r>
        <w:rPr>
          <w:rFonts w:ascii="Book Antiqua" w:eastAsia="Book Antiqua" w:hAnsi="Book Antiqua" w:cs="Book Antiqua"/>
        </w:rPr>
        <w:t xml:space="preserve"> Oliveira DJF, de Moura Reboredo M, Lucca FA, Chebli JMF, Malaguti C. Muscle function and quality of life in the Crohn's disease. </w:t>
      </w:r>
      <w:r>
        <w:rPr>
          <w:rFonts w:ascii="Book Antiqua" w:eastAsia="Book Antiqua" w:hAnsi="Book Antiqua" w:cs="Book Antiqua"/>
          <w:i/>
          <w:iCs/>
        </w:rPr>
        <w:t>Fisioterapia em Movimento</w:t>
      </w:r>
      <w:r>
        <w:rPr>
          <w:rFonts w:ascii="Book Antiqua" w:eastAsia="Book Antiqua" w:hAnsi="Book Antiqua" w:cs="Book Antiqua"/>
        </w:rPr>
        <w:t xml:space="preserve"> 2017; </w:t>
      </w:r>
      <w:r>
        <w:rPr>
          <w:rFonts w:ascii="Book Antiqua" w:eastAsia="Book Antiqua" w:hAnsi="Book Antiqua" w:cs="Book Antiqua"/>
          <w:b/>
          <w:bCs/>
        </w:rPr>
        <w:t>30</w:t>
      </w:r>
      <w:r>
        <w:rPr>
          <w:rFonts w:ascii="Book Antiqua" w:eastAsia="Book Antiqua" w:hAnsi="Book Antiqua" w:cs="Book Antiqua"/>
        </w:rPr>
        <w:t>: 337-345</w:t>
      </w:r>
    </w:p>
    <w:p w:rsidR="00AB350A" w:rsidRDefault="0079047B">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Sarli B</w:t>
      </w:r>
      <w:r>
        <w:rPr>
          <w:rFonts w:ascii="Book Antiqua" w:eastAsia="Book Antiqua" w:hAnsi="Book Antiqua" w:cs="Book Antiqua"/>
        </w:rPr>
        <w:t xml:space="preserve">, Dogan Y, Poyrazoglu O, Baktir AO, Eyvaz A, Altinkaya E, Tok A, Donudurmaci E, Ugurlu M, Ortakoyluoglu A, Saglam H, Arinc H. Heart Rate Recovery Is Impaired in Patients with Inflammatory Bowel Diseases. </w:t>
      </w:r>
      <w:r>
        <w:rPr>
          <w:rFonts w:ascii="Book Antiqua" w:eastAsia="Book Antiqua" w:hAnsi="Book Antiqua" w:cs="Book Antiqua"/>
          <w:i/>
          <w:iCs/>
        </w:rPr>
        <w:t>Med Princ Pract</w:t>
      </w:r>
      <w:r>
        <w:rPr>
          <w:rFonts w:ascii="Book Antiqua" w:eastAsia="Book Antiqua" w:hAnsi="Book Antiqua" w:cs="Book Antiqua"/>
        </w:rPr>
        <w:t xml:space="preserve"> 2016; </w:t>
      </w:r>
      <w:r>
        <w:rPr>
          <w:rFonts w:ascii="Book Antiqua" w:eastAsia="Book Antiqua" w:hAnsi="Book Antiqua" w:cs="Book Antiqua"/>
          <w:b/>
          <w:bCs/>
        </w:rPr>
        <w:t>25</w:t>
      </w:r>
      <w:r>
        <w:rPr>
          <w:rFonts w:ascii="Book Antiqua" w:eastAsia="Book Antiqua" w:hAnsi="Book Antiqua" w:cs="Book Antiqua"/>
        </w:rPr>
        <w:t>: 363-367 [PMID: 27164968 DOI: 10.1159/000446318]</w:t>
      </w:r>
    </w:p>
    <w:p w:rsidR="00AB350A" w:rsidRDefault="0079047B">
      <w:pPr>
        <w:spacing w:line="360" w:lineRule="auto"/>
        <w:jc w:val="both"/>
      </w:pPr>
      <w:r>
        <w:rPr>
          <w:rFonts w:ascii="Book Antiqua" w:eastAsia="Book Antiqua" w:hAnsi="Book Antiqua" w:cs="Book Antiqua"/>
        </w:rPr>
        <w:lastRenderedPageBreak/>
        <w:t xml:space="preserve">78 </w:t>
      </w:r>
      <w:r>
        <w:rPr>
          <w:rFonts w:ascii="Book Antiqua" w:eastAsia="Book Antiqua" w:hAnsi="Book Antiqua" w:cs="Book Antiqua"/>
          <w:b/>
          <w:bCs/>
        </w:rPr>
        <w:t>Fiorindi C</w:t>
      </w:r>
      <w:r>
        <w:rPr>
          <w:rFonts w:ascii="Book Antiqua" w:eastAsia="Book Antiqua" w:hAnsi="Book Antiqua" w:cs="Book Antiqua"/>
        </w:rPr>
        <w:t xml:space="preserve">, Cuffaro F, Piemonte G, Cricchio M, Addasi R, Dragoni G, Scaringi S, Nannoni A, Ficari F, Giudici F. Effect of long-lasting nutritional prehabilitation on postoperative outcome in elective surgery for IBD. </w:t>
      </w:r>
      <w:r>
        <w:rPr>
          <w:rFonts w:ascii="Book Antiqua" w:eastAsia="Book Antiqua" w:hAnsi="Book Antiqua" w:cs="Book Antiqua"/>
          <w:i/>
          <w:iCs/>
        </w:rPr>
        <w:t>Clin Nutr</w:t>
      </w:r>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928-935 [PMID: 32684485 DOI: 10.1016/j.clnu.2020.06.020]</w:t>
      </w:r>
    </w:p>
    <w:p w:rsidR="00AB350A" w:rsidRDefault="0079047B">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Subramaniam K</w:t>
      </w:r>
      <w:r>
        <w:rPr>
          <w:rFonts w:ascii="Book Antiqua" w:eastAsia="Book Antiqua" w:hAnsi="Book Antiqua" w:cs="Book Antiqua"/>
        </w:rPr>
        <w:t xml:space="preserve">, Fallon K, Ruut T, Lane D, McKay R, Shadbolt B, Ang S, Cook M, Platten J, Pavli P, Taupin D. Infliximab reverses inflammatory muscle wasting (sarcopenia) in Crohn's disease. </w:t>
      </w:r>
      <w:r>
        <w:rPr>
          <w:rFonts w:ascii="Book Antiqua" w:eastAsia="Book Antiqua" w:hAnsi="Book Antiqua" w:cs="Book Antiqua"/>
          <w:i/>
          <w:iCs/>
        </w:rPr>
        <w:t>Aliment Pharmacol Ther</w:t>
      </w:r>
      <w:r>
        <w:rPr>
          <w:rFonts w:ascii="Book Antiqua" w:eastAsia="Book Antiqua" w:hAnsi="Book Antiqua" w:cs="Book Antiqua"/>
        </w:rPr>
        <w:t xml:space="preserve"> 2015; </w:t>
      </w:r>
      <w:r>
        <w:rPr>
          <w:rFonts w:ascii="Book Antiqua" w:eastAsia="Book Antiqua" w:hAnsi="Book Antiqua" w:cs="Book Antiqua"/>
          <w:b/>
          <w:bCs/>
        </w:rPr>
        <w:t>41</w:t>
      </w:r>
      <w:r>
        <w:rPr>
          <w:rFonts w:ascii="Book Antiqua" w:eastAsia="Book Antiqua" w:hAnsi="Book Antiqua" w:cs="Book Antiqua"/>
        </w:rPr>
        <w:t>: 419-428 [PMID: 25580985 DOI: 10.1111/apt.13058]</w:t>
      </w:r>
    </w:p>
    <w:p w:rsidR="00AB350A" w:rsidRDefault="0079047B">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Altowati MMA</w:t>
      </w:r>
      <w:r>
        <w:rPr>
          <w:rFonts w:ascii="Book Antiqua" w:eastAsia="Book Antiqua" w:hAnsi="Book Antiqua" w:cs="Book Antiqua"/>
        </w:rPr>
        <w:t xml:space="preserve">, Shepherd S, McMillan M, McGrogan P, Russell R, Ahmed SF, Wong SC. Persistence of Muscle-bone Deficits Following Anti-tumour Necrosis Factor Therapy in Adolescents With Crohn Disease. </w:t>
      </w:r>
      <w:r>
        <w:rPr>
          <w:rFonts w:ascii="Book Antiqua" w:eastAsia="Book Antiqua" w:hAnsi="Book Antiqua" w:cs="Book Antiqua"/>
          <w:i/>
          <w:iCs/>
        </w:rPr>
        <w:t>J Pediatr Gastroenterol Nutr</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738-744 [PMID: 30052566 DOI: 10.1097/MPG.0000000000002099]</w:t>
      </w:r>
    </w:p>
    <w:p w:rsidR="00AB350A" w:rsidRDefault="0079047B">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Asscher VER</w:t>
      </w:r>
      <w:r>
        <w:rPr>
          <w:rFonts w:ascii="Book Antiqua" w:eastAsia="Book Antiqua" w:hAnsi="Book Antiqua" w:cs="Book Antiqua"/>
        </w:rPr>
        <w:t xml:space="preserve">, Waars SN, van der Meulen-de Jong AE, Stuyt RJL, Baven-Pronk AMC, van der Marel S, Jacobs RJ, Haans JJL, Meijer LJ, Klijnsma-Slagboom JD, Duin MH, Peters MER, Lee-Kong FVYL, Provoost NE, Tijdeman F, van Dijk KT, Wieland MWM, Verstegen MGM, van der Meijs ME, Maan ADI, van Deudekom FJ, Mooijaart SP, Maljaars PWJ. Deficits in Geriatric Assessment Associate With Disease Activity and Burden in Older Patients With Inflammatory Bowel Disease.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e1006-e1021 [PMID: 34153476 DOI: 10.1016/j.cgh.2021.06.015]</w:t>
      </w:r>
    </w:p>
    <w:p w:rsidR="00AB350A" w:rsidRDefault="0079047B">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Bin CM</w:t>
      </w:r>
      <w:r>
        <w:rPr>
          <w:rFonts w:ascii="Book Antiqua" w:eastAsia="Book Antiqua" w:hAnsi="Book Antiqua" w:cs="Book Antiqua"/>
        </w:rPr>
        <w:t xml:space="preserve">, Flores C, Alvares-da-Silva MR, Francesconi CF. Comparison between handgrip strength, subjective global assessment, anthropometry, and biochemical markers in assessing nutritional status of patients with Crohn's disease in clinical remission. </w:t>
      </w:r>
      <w:r>
        <w:rPr>
          <w:rFonts w:ascii="Book Antiqua" w:eastAsia="Book Antiqua" w:hAnsi="Book Antiqua" w:cs="Book Antiqua"/>
          <w:i/>
          <w:iCs/>
        </w:rPr>
        <w:t>Dig Dis Sci</w:t>
      </w:r>
      <w:r>
        <w:rPr>
          <w:rFonts w:ascii="Book Antiqua" w:eastAsia="Book Antiqua" w:hAnsi="Book Antiqua" w:cs="Book Antiqua"/>
        </w:rPr>
        <w:t xml:space="preserve"> 2010; </w:t>
      </w:r>
      <w:r>
        <w:rPr>
          <w:rFonts w:ascii="Book Antiqua" w:eastAsia="Book Antiqua" w:hAnsi="Book Antiqua" w:cs="Book Antiqua"/>
          <w:b/>
          <w:bCs/>
        </w:rPr>
        <w:t>55</w:t>
      </w:r>
      <w:r>
        <w:rPr>
          <w:rFonts w:ascii="Book Antiqua" w:eastAsia="Book Antiqua" w:hAnsi="Book Antiqua" w:cs="Book Antiqua"/>
        </w:rPr>
        <w:t>: 137-144 [PMID: 19229617 DOI: 10.1007/s10620-008-0692-1]</w:t>
      </w:r>
    </w:p>
    <w:p w:rsidR="00AB350A" w:rsidRDefault="0079047B">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Bryant RV</w:t>
      </w:r>
      <w:r>
        <w:rPr>
          <w:rFonts w:ascii="Book Antiqua" w:eastAsia="Book Antiqua" w:hAnsi="Book Antiqua" w:cs="Book Antiqua"/>
        </w:rPr>
        <w:t xml:space="preserve">, Ooi S, Schultz CG, Goess C, Grafton R, Hughes J, Lim A, Bartholomeusz FD, Andrews JM. Low muscle mass and sarcopenia: common and predictive of osteopenia in inflammatory bowel disease. </w:t>
      </w:r>
      <w:r>
        <w:rPr>
          <w:rFonts w:ascii="Book Antiqua" w:eastAsia="Book Antiqua" w:hAnsi="Book Antiqua" w:cs="Book Antiqua"/>
          <w:i/>
          <w:iCs/>
        </w:rPr>
        <w:t>Aliment Pharmacol Ther</w:t>
      </w:r>
      <w:r>
        <w:rPr>
          <w:rFonts w:ascii="Book Antiqua" w:eastAsia="Book Antiqua" w:hAnsi="Book Antiqua" w:cs="Book Antiqua"/>
        </w:rPr>
        <w:t xml:space="preserve"> 2015; </w:t>
      </w:r>
      <w:r>
        <w:rPr>
          <w:rFonts w:ascii="Book Antiqua" w:eastAsia="Book Antiqua" w:hAnsi="Book Antiqua" w:cs="Book Antiqua"/>
          <w:b/>
          <w:bCs/>
        </w:rPr>
        <w:t>41</w:t>
      </w:r>
      <w:r>
        <w:rPr>
          <w:rFonts w:ascii="Book Antiqua" w:eastAsia="Book Antiqua" w:hAnsi="Book Antiqua" w:cs="Book Antiqua"/>
        </w:rPr>
        <w:t>: 895-906 [PMID: 25753216 DOI: 10.1111/apt.13156]</w:t>
      </w:r>
    </w:p>
    <w:p w:rsidR="00AB350A" w:rsidRDefault="0079047B">
      <w:pPr>
        <w:spacing w:line="360" w:lineRule="auto"/>
        <w:jc w:val="both"/>
      </w:pPr>
      <w:r>
        <w:rPr>
          <w:rFonts w:ascii="Book Antiqua" w:eastAsia="Book Antiqua" w:hAnsi="Book Antiqua" w:cs="Book Antiqua"/>
        </w:rPr>
        <w:lastRenderedPageBreak/>
        <w:t xml:space="preserve">84 </w:t>
      </w:r>
      <w:r>
        <w:rPr>
          <w:rFonts w:ascii="Book Antiqua" w:eastAsia="Book Antiqua" w:hAnsi="Book Antiqua" w:cs="Book Antiqua"/>
          <w:b/>
          <w:bCs/>
        </w:rPr>
        <w:t>Casanova MJ</w:t>
      </w:r>
      <w:r>
        <w:rPr>
          <w:rFonts w:ascii="Book Antiqua" w:eastAsia="Book Antiqua" w:hAnsi="Book Antiqua" w:cs="Book Antiqua"/>
        </w:rPr>
        <w:t xml:space="preserve">, Chaparro M, Molina B, Merino O, Batanero R, Dueñas-Sadornil C, Robledo P, Garcia-Albert AM, Gómez-Sánchez MB, Calvet X, Trallero MDR, Montoro M, Vázquez I, Charro M, Barragán A, Martínez-Cerezo F, Megias-Rangil I, Huguet JM, Marti-Bonmati E, Calvo M, Campderá M, Muñoz-Vicente M, Merchante A, Ávila AD, Serrano-Aguayo P, De Francisco R, Hervías D, Bujanda L, Rodriguez GE, Castro-Laria L, Barreiro-de Acosta M, Van Domselaar M, Ramirez de la Piscina P, Santos-Fernández J, Algaba A, Torra S, Pozzati L, López-Serrano P, Arribas MDR, Rincón ML, Peláez AC, Castro E, García-Herola A, Santander C, Hernández-Alonso M, Martín-Noguerol E, Gómez-Lozano M, Monedero T, Villoria A, Figuerola A, Castaño-García A, Banales JM, Díaz-Hernández L, Argüelles-Arias F, López-Díaz J, Pérez-Martínez I, García-Talavera N, Nuevo-Siguairo OK, Riestra S, Gisbert JP. Prevalence of Malnutrition and Nutritional Characteristics of Patients With Inflammatory Bowel Disease. </w:t>
      </w:r>
      <w:r>
        <w:rPr>
          <w:rFonts w:ascii="Book Antiqua" w:eastAsia="Book Antiqua" w:hAnsi="Book Antiqua" w:cs="Book Antiqua"/>
          <w:i/>
          <w:iCs/>
        </w:rPr>
        <w:t>J Crohns Colitis</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1430-1439 [PMID: 28981652 DOI: 10.1093/ecco-jcc/jjx102]</w:t>
      </w:r>
    </w:p>
    <w:p w:rsidR="00AB350A" w:rsidRDefault="0079047B">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Cioffi I</w:t>
      </w:r>
      <w:r>
        <w:rPr>
          <w:rFonts w:ascii="Book Antiqua" w:eastAsia="Book Antiqua" w:hAnsi="Book Antiqua" w:cs="Book Antiqua"/>
        </w:rPr>
        <w:t xml:space="preserve">, Marra M, Imperatore N, Pagano MC, Santarpia L, Alfonsi L, Testa A, Sammarco R, Contaldo F, Castiglione F, Pasanisi F. Assessment of bioelectrical phase angle as a predictor of nutritional status in patients with Crohn's disease: A cross sectional study. </w:t>
      </w:r>
      <w:r>
        <w:rPr>
          <w:rFonts w:ascii="Book Antiqua" w:eastAsia="Book Antiqua" w:hAnsi="Book Antiqua" w:cs="Book Antiqua"/>
          <w:i/>
          <w:iCs/>
        </w:rPr>
        <w:t>Clin Nutr</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1564-1571 [PMID: 31303525 DOI: 10.1016/j.clnu.2019.06.023]</w:t>
      </w:r>
    </w:p>
    <w:p w:rsidR="00AB350A" w:rsidRDefault="0079047B">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Davies A</w:t>
      </w:r>
      <w:r>
        <w:rPr>
          <w:rFonts w:ascii="Book Antiqua" w:eastAsia="Book Antiqua" w:hAnsi="Book Antiqua" w:cs="Book Antiqua"/>
        </w:rPr>
        <w:t xml:space="preserve">, Nixon A, Tsintzas K, Stephens FB, Moran GW. Skeletal muscle anabolic and insulin sensitivity responses to a mixed meal in adult patients with active Crohn's disease. </w:t>
      </w:r>
      <w:r>
        <w:rPr>
          <w:rFonts w:ascii="Book Antiqua" w:eastAsia="Book Antiqua" w:hAnsi="Book Antiqua" w:cs="Book Antiqua"/>
          <w:i/>
          <w:iCs/>
        </w:rPr>
        <w:t>Clin Nutr ESPEN</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305-313 [PMID: 33487282 DOI: 10.1016/j.clnesp.2020.11.014]</w:t>
      </w:r>
    </w:p>
    <w:p w:rsidR="00AB350A" w:rsidRDefault="0079047B">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Davies A</w:t>
      </w:r>
      <w:r>
        <w:rPr>
          <w:rFonts w:ascii="Book Antiqua" w:eastAsia="Book Antiqua" w:hAnsi="Book Antiqua" w:cs="Book Antiqua"/>
        </w:rPr>
        <w:t xml:space="preserve">, Nixon A, Muhammed R, Tsintzas K, Kirkham S, Stephens FB, Moran GW. Reduced skeletal muscle protein balance in paediatric Crohn's disease. </w:t>
      </w:r>
      <w:r>
        <w:rPr>
          <w:rFonts w:ascii="Book Antiqua" w:eastAsia="Book Antiqua" w:hAnsi="Book Antiqua" w:cs="Book Antiqua"/>
          <w:i/>
          <w:iCs/>
        </w:rPr>
        <w:t>Clin Nutr</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1250-1257 [PMID: 31178247 DOI: 10.1016/j.clnu.2019.05.017]</w:t>
      </w:r>
    </w:p>
    <w:p w:rsidR="00AB350A" w:rsidRDefault="0079047B">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Jansen I</w:t>
      </w:r>
      <w:r>
        <w:rPr>
          <w:rFonts w:ascii="Book Antiqua" w:eastAsia="Book Antiqua" w:hAnsi="Book Antiqua" w:cs="Book Antiqua"/>
        </w:rPr>
        <w:t xml:space="preserve">, Prager M, Valentini L, Büning C. Inflammation-driven malnutrition: a new screening tool predicts outcome in Crohn's disease. </w:t>
      </w:r>
      <w:r>
        <w:rPr>
          <w:rFonts w:ascii="Book Antiqua" w:eastAsia="Book Antiqua" w:hAnsi="Book Antiqua" w:cs="Book Antiqua"/>
          <w:i/>
          <w:iCs/>
        </w:rPr>
        <w:t>Br J Nutr</w:t>
      </w:r>
      <w:r>
        <w:rPr>
          <w:rFonts w:ascii="Book Antiqua" w:eastAsia="Book Antiqua" w:hAnsi="Book Antiqua" w:cs="Book Antiqua"/>
        </w:rPr>
        <w:t xml:space="preserve"> 2016; </w:t>
      </w:r>
      <w:r>
        <w:rPr>
          <w:rFonts w:ascii="Book Antiqua" w:eastAsia="Book Antiqua" w:hAnsi="Book Antiqua" w:cs="Book Antiqua"/>
          <w:b/>
          <w:bCs/>
        </w:rPr>
        <w:t>116</w:t>
      </w:r>
      <w:r>
        <w:rPr>
          <w:rFonts w:ascii="Book Antiqua" w:eastAsia="Book Antiqua" w:hAnsi="Book Antiqua" w:cs="Book Antiqua"/>
        </w:rPr>
        <w:t>: 1061-1067 [PMID: 27546478 DOI: 10.1017/S0007114516003044]</w:t>
      </w:r>
    </w:p>
    <w:p w:rsidR="00AB350A" w:rsidRDefault="0079047B">
      <w:pPr>
        <w:spacing w:line="360" w:lineRule="auto"/>
        <w:jc w:val="both"/>
      </w:pPr>
      <w:r>
        <w:rPr>
          <w:rFonts w:ascii="Book Antiqua" w:eastAsia="Book Antiqua" w:hAnsi="Book Antiqua" w:cs="Book Antiqua"/>
        </w:rPr>
        <w:lastRenderedPageBreak/>
        <w:t xml:space="preserve">89 </w:t>
      </w:r>
      <w:r>
        <w:rPr>
          <w:rFonts w:ascii="Book Antiqua" w:eastAsia="Book Antiqua" w:hAnsi="Book Antiqua" w:cs="Book Antiqua"/>
          <w:b/>
          <w:bCs/>
        </w:rPr>
        <w:t>Knudsen AW</w:t>
      </w:r>
      <w:r>
        <w:rPr>
          <w:rFonts w:ascii="Book Antiqua" w:eastAsia="Book Antiqua" w:hAnsi="Book Antiqua" w:cs="Book Antiqua"/>
        </w:rPr>
        <w:t xml:space="preserve">, Naver A, Bisgaard K, Nordgaard-Lassen I, Becker U, Krag A, Slinde F. Nutrition impact symptoms, handgrip strength and nutritional risk in hospitalized patients with gastroenterological and liver diseases. </w:t>
      </w:r>
      <w:r>
        <w:rPr>
          <w:rFonts w:ascii="Book Antiqua" w:eastAsia="Book Antiqua" w:hAnsi="Book Antiqua" w:cs="Book Antiqua"/>
          <w:i/>
          <w:iCs/>
        </w:rPr>
        <w:t>Scand J Gastroenterol</w:t>
      </w:r>
      <w:r>
        <w:rPr>
          <w:rFonts w:ascii="Book Antiqua" w:eastAsia="Book Antiqua" w:hAnsi="Book Antiqua" w:cs="Book Antiqua"/>
        </w:rPr>
        <w:t xml:space="preserve"> 2015; </w:t>
      </w:r>
      <w:r>
        <w:rPr>
          <w:rFonts w:ascii="Book Antiqua" w:eastAsia="Book Antiqua" w:hAnsi="Book Antiqua" w:cs="Book Antiqua"/>
          <w:b/>
          <w:bCs/>
        </w:rPr>
        <w:t>50</w:t>
      </w:r>
      <w:r>
        <w:rPr>
          <w:rFonts w:ascii="Book Antiqua" w:eastAsia="Book Antiqua" w:hAnsi="Book Antiqua" w:cs="Book Antiqua"/>
        </w:rPr>
        <w:t>: 1191-1198 [PMID: 25876708 DOI: 10.3109/00365521.2015.1028994]</w:t>
      </w:r>
    </w:p>
    <w:p w:rsidR="00AB350A" w:rsidRDefault="0079047B">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Lee N</w:t>
      </w:r>
      <w:r>
        <w:rPr>
          <w:rFonts w:ascii="Book Antiqua" w:eastAsia="Book Antiqua" w:hAnsi="Book Antiqua" w:cs="Book Antiqua"/>
        </w:rPr>
        <w:t xml:space="preserve">, Radford-Smith GL, Forwood M, Wong J, Taaffe DR. Body composition and muscle strength as predictors of bone mineral density in Crohn's disease. </w:t>
      </w:r>
      <w:r>
        <w:rPr>
          <w:rFonts w:ascii="Book Antiqua" w:eastAsia="Book Antiqua" w:hAnsi="Book Antiqua" w:cs="Book Antiqua"/>
          <w:i/>
          <w:iCs/>
        </w:rPr>
        <w:t>J Bone Miner Metab</w:t>
      </w:r>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456-463 [PMID: 19333683 DOI: 10.1007/s00774-009-0059-5]</w:t>
      </w:r>
    </w:p>
    <w:p w:rsidR="00AB350A" w:rsidRDefault="0079047B">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Lu ZL</w:t>
      </w:r>
      <w:r>
        <w:rPr>
          <w:rFonts w:ascii="Book Antiqua" w:eastAsia="Book Antiqua" w:hAnsi="Book Antiqua" w:cs="Book Antiqua"/>
        </w:rPr>
        <w:t xml:space="preserve">, Wang TR, Qiao YQ, Zheng Q, Sun Y, Lu JT, Han XX, Fan ZP, Ran ZH. Handgrip Strength Index Predicts Nutritional Status as a Complement to Body Mass Index in Crohn's Disease. </w:t>
      </w:r>
      <w:r>
        <w:rPr>
          <w:rFonts w:ascii="Book Antiqua" w:eastAsia="Book Antiqua" w:hAnsi="Book Antiqua" w:cs="Book Antiqua"/>
          <w:i/>
          <w:iCs/>
        </w:rPr>
        <w:t>J Crohns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1395-1400 [PMID: 27402912 DOI: 10.1093/ecco-jcc/jjw121]</w:t>
      </w:r>
    </w:p>
    <w:p w:rsidR="00AB350A" w:rsidRDefault="0079047B">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Marra M,</w:t>
      </w:r>
      <w:r>
        <w:rPr>
          <w:rFonts w:ascii="Book Antiqua" w:eastAsia="Book Antiqua" w:hAnsi="Book Antiqua" w:cs="Book Antiqua"/>
        </w:rPr>
        <w:t xml:space="preserve"> Di Vincenzo O, Cioffi I, Sammarco R, Scalfi L, Pasanisi F. The Relationship between Body Composition and Physical Activity in Patients with Crohn's Disease. In: 7</w:t>
      </w:r>
      <w:r>
        <w:rPr>
          <w:rFonts w:ascii="Book Antiqua" w:eastAsia="Book Antiqua" w:hAnsi="Book Antiqua" w:cs="Book Antiqua"/>
          <w:vertAlign w:val="superscript"/>
        </w:rPr>
        <w:t>th</w:t>
      </w:r>
      <w:r>
        <w:rPr>
          <w:rFonts w:ascii="Book Antiqua" w:eastAsia="Book Antiqua" w:hAnsi="Book Antiqua" w:cs="Book Antiqua"/>
        </w:rPr>
        <w:t xml:space="preserve"> International Conference on Sport Sciences Research and Technology Support; 2019 Sep 20-21; Austria</w:t>
      </w:r>
    </w:p>
    <w:p w:rsidR="00AB350A" w:rsidRDefault="0079047B">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Norman K</w:t>
      </w:r>
      <w:r>
        <w:rPr>
          <w:rFonts w:ascii="Book Antiqua" w:eastAsia="Book Antiqua" w:hAnsi="Book Antiqua" w:cs="Book Antiqua"/>
        </w:rPr>
        <w:t xml:space="preserve">, Kirchner H, Lochs H, Pirlich M. Malnutrition affects quality of life in gastroenterology patients. </w:t>
      </w:r>
      <w:r>
        <w:rPr>
          <w:rFonts w:ascii="Book Antiqua" w:eastAsia="Book Antiqua" w:hAnsi="Book Antiqua" w:cs="Book Antiqua"/>
          <w:i/>
          <w:iCs/>
        </w:rPr>
        <w:t>World J Gastroenterol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3380-3385 [PMID: 16733855 DOI: 10.3748/wjg.v12.i21.3385]</w:t>
      </w:r>
    </w:p>
    <w:p w:rsidR="00AB350A" w:rsidRDefault="0079047B">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Tsiountsioura M</w:t>
      </w:r>
      <w:r>
        <w:rPr>
          <w:rFonts w:ascii="Book Antiqua" w:eastAsia="Book Antiqua" w:hAnsi="Book Antiqua" w:cs="Book Antiqua"/>
        </w:rPr>
        <w:t xml:space="preserve">, Wong JE, Upton J, McIntyre K, Dimakou D, Buchanan E, Cardigan T, Flynn D, Bishop J, Russell RK, Barclay A, McGrogan P, Edwards C, Gerasimidis K. Detailed assessment of nutritional status and eating patterns in children with gastrointestinal diseases attending an outpatients clinic and contemporary healthy controls. </w:t>
      </w:r>
      <w:r>
        <w:rPr>
          <w:rFonts w:ascii="Book Antiqua" w:eastAsia="Book Antiqua" w:hAnsi="Book Antiqua" w:cs="Book Antiqua"/>
          <w:i/>
          <w:iCs/>
        </w:rPr>
        <w:t>Eur J Clin Nutr</w:t>
      </w:r>
      <w:r>
        <w:rPr>
          <w:rFonts w:ascii="Book Antiqua" w:eastAsia="Book Antiqua" w:hAnsi="Book Antiqua" w:cs="Book Antiqua"/>
        </w:rPr>
        <w:t xml:space="preserve"> 2014; </w:t>
      </w:r>
      <w:r>
        <w:rPr>
          <w:rFonts w:ascii="Book Antiqua" w:eastAsia="Book Antiqua" w:hAnsi="Book Antiqua" w:cs="Book Antiqua"/>
          <w:b/>
          <w:bCs/>
        </w:rPr>
        <w:t>68</w:t>
      </w:r>
      <w:r>
        <w:rPr>
          <w:rFonts w:ascii="Book Antiqua" w:eastAsia="Book Antiqua" w:hAnsi="Book Antiqua" w:cs="Book Antiqua"/>
        </w:rPr>
        <w:t>: 700-706 [PMID: 24424079 DOI: 10.1038/ejcn.2013.286]</w:t>
      </w:r>
    </w:p>
    <w:p w:rsidR="00AB350A" w:rsidRDefault="0079047B">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Ünal NG</w:t>
      </w:r>
      <w:r>
        <w:rPr>
          <w:rFonts w:ascii="Book Antiqua" w:eastAsia="Book Antiqua" w:hAnsi="Book Antiqua" w:cs="Book Antiqua"/>
        </w:rPr>
        <w:t xml:space="preserve">, Oruç N, Tomey O, Ömer Özütemiz A. Malnutrition and sarcopenia are prevalent among inflammatory bowel disease patients with clinical remission. </w:t>
      </w:r>
      <w:r>
        <w:rPr>
          <w:rFonts w:ascii="Book Antiqua" w:eastAsia="Book Antiqua" w:hAnsi="Book Antiqua" w:cs="Book Antiqua"/>
          <w:i/>
          <w:iCs/>
        </w:rPr>
        <w:t>Eur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1367-1375 [PMID: 33470696 DOI: 10.1097/MEG.0000000000002044]</w:t>
      </w:r>
    </w:p>
    <w:p w:rsidR="00AB350A" w:rsidRDefault="0079047B">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Valentini L</w:t>
      </w:r>
      <w:r>
        <w:rPr>
          <w:rFonts w:ascii="Book Antiqua" w:eastAsia="Book Antiqua" w:hAnsi="Book Antiqua" w:cs="Book Antiqua"/>
        </w:rPr>
        <w:t xml:space="preserve">, Schaper L, Buning C, Hengstermann S, Koernicke T, Tillinger W, Guglielmi FW, Norman K, Buhner S, Ockenga J, Pirlich M, Lochs H. Malnutrition and </w:t>
      </w:r>
      <w:r>
        <w:rPr>
          <w:rFonts w:ascii="Book Antiqua" w:eastAsia="Book Antiqua" w:hAnsi="Book Antiqua" w:cs="Book Antiqua"/>
        </w:rPr>
        <w:lastRenderedPageBreak/>
        <w:t xml:space="preserve">impaired muscle strength in patients with Crohn's disease and ulcerative colitis in remission. </w:t>
      </w:r>
      <w:r>
        <w:rPr>
          <w:rFonts w:ascii="Book Antiqua" w:eastAsia="Book Antiqua" w:hAnsi="Book Antiqua" w:cs="Book Antiqua"/>
          <w:i/>
          <w:iCs/>
        </w:rPr>
        <w:t>Nutrition</w:t>
      </w:r>
      <w:r>
        <w:rPr>
          <w:rFonts w:ascii="Book Antiqua" w:eastAsia="Book Antiqua" w:hAnsi="Book Antiqua" w:cs="Book Antiqua"/>
        </w:rPr>
        <w:t xml:space="preserve"> 2008; </w:t>
      </w:r>
      <w:r>
        <w:rPr>
          <w:rFonts w:ascii="Book Antiqua" w:eastAsia="Book Antiqua" w:hAnsi="Book Antiqua" w:cs="Book Antiqua"/>
          <w:b/>
          <w:bCs/>
        </w:rPr>
        <w:t>24</w:t>
      </w:r>
      <w:r>
        <w:rPr>
          <w:rFonts w:ascii="Book Antiqua" w:eastAsia="Book Antiqua" w:hAnsi="Book Antiqua" w:cs="Book Antiqua"/>
        </w:rPr>
        <w:t>: 694-702 [PMID: 18499398 DOI: 10.1016/j.nut.2008.03.018]</w:t>
      </w:r>
    </w:p>
    <w:p w:rsidR="00AB350A" w:rsidRDefault="0079047B">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Werkstetter KJ</w:t>
      </w:r>
      <w:r>
        <w:rPr>
          <w:rFonts w:ascii="Book Antiqua" w:eastAsia="Book Antiqua" w:hAnsi="Book Antiqua" w:cs="Book Antiqua"/>
        </w:rPr>
        <w:t xml:space="preserve">, Ullrich J, Schatz SB, Prell C, Koletzko B, Koletzko S. Lean body mass, physical activity and quality of life in paediatric patients with inflammatory bowel disease and in healthy controls. </w:t>
      </w:r>
      <w:r>
        <w:rPr>
          <w:rFonts w:ascii="Book Antiqua" w:eastAsia="Book Antiqua" w:hAnsi="Book Antiqua" w:cs="Book Antiqua"/>
          <w:i/>
          <w:iCs/>
        </w:rPr>
        <w:t>J Crohns Colitis</w:t>
      </w:r>
      <w:r>
        <w:rPr>
          <w:rFonts w:ascii="Book Antiqua" w:eastAsia="Book Antiqua" w:hAnsi="Book Antiqua" w:cs="Book Antiqua"/>
        </w:rPr>
        <w:t xml:space="preserve"> 2012; </w:t>
      </w:r>
      <w:r>
        <w:rPr>
          <w:rFonts w:ascii="Book Antiqua" w:eastAsia="Book Antiqua" w:hAnsi="Book Antiqua" w:cs="Book Antiqua"/>
          <w:b/>
          <w:bCs/>
        </w:rPr>
        <w:t>6</w:t>
      </w:r>
      <w:r>
        <w:rPr>
          <w:rFonts w:ascii="Book Antiqua" w:eastAsia="Book Antiqua" w:hAnsi="Book Antiqua" w:cs="Book Antiqua"/>
        </w:rPr>
        <w:t>: 665-673 [PMID: 22398103 DOI: 10.1016/j.crohns.2011.11.017]</w:t>
      </w:r>
    </w:p>
    <w:p w:rsidR="00AB350A" w:rsidRDefault="0079047B">
      <w:pPr>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Wiroth JB</w:t>
      </w:r>
      <w:r>
        <w:rPr>
          <w:rFonts w:ascii="Book Antiqua" w:eastAsia="Book Antiqua" w:hAnsi="Book Antiqua" w:cs="Book Antiqua"/>
        </w:rPr>
        <w:t xml:space="preserve">, Filippi J, Schneider SM, Al-Jaouni R, Horvais N, Gavarry O, Bermon S, Hébuterne X. Muscle performance in patients with Crohn's disease in clinical remission. </w:t>
      </w:r>
      <w:r>
        <w:rPr>
          <w:rFonts w:ascii="Book Antiqua" w:eastAsia="Book Antiqua" w:hAnsi="Book Antiqua" w:cs="Book Antiqua"/>
          <w:i/>
          <w:iCs/>
        </w:rPr>
        <w:t>Inflamm Bowel Dis</w:t>
      </w:r>
      <w:r>
        <w:rPr>
          <w:rFonts w:ascii="Book Antiqua" w:eastAsia="Book Antiqua" w:hAnsi="Book Antiqua" w:cs="Book Antiqua"/>
        </w:rPr>
        <w:t xml:space="preserve"> 2005; </w:t>
      </w:r>
      <w:r>
        <w:rPr>
          <w:rFonts w:ascii="Book Antiqua" w:eastAsia="Book Antiqua" w:hAnsi="Book Antiqua" w:cs="Book Antiqua"/>
          <w:b/>
          <w:bCs/>
        </w:rPr>
        <w:t>11</w:t>
      </w:r>
      <w:r>
        <w:rPr>
          <w:rFonts w:ascii="Book Antiqua" w:eastAsia="Book Antiqua" w:hAnsi="Book Antiqua" w:cs="Book Antiqua"/>
        </w:rPr>
        <w:t>: 296-303 [PMID: 15735436 DOI: 10.1097/01.mib.0000160810.76729.9c]</w:t>
      </w:r>
    </w:p>
    <w:p w:rsidR="00AB350A" w:rsidRDefault="0079047B">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Steell L</w:t>
      </w:r>
      <w:r>
        <w:rPr>
          <w:rFonts w:ascii="Book Antiqua" w:eastAsia="Book Antiqua" w:hAnsi="Book Antiqua" w:cs="Book Antiqua"/>
        </w:rPr>
        <w:t xml:space="preserve">, Johnston BA, Dewantoro D, Foster JE, Gaya DR, Macdonald J, McMillan M, Russell RK, Seenan JP, Ahmed SF, Gray SR, Wong SC. Muscle deficits with normal bone microarchitecture and geometry in young adults with well-controlled childhood-onset Crohn's disease. </w:t>
      </w:r>
      <w:r>
        <w:rPr>
          <w:rFonts w:ascii="Book Antiqua" w:eastAsia="Book Antiqua" w:hAnsi="Book Antiqua" w:cs="Book Antiqua"/>
          <w:i/>
          <w:iCs/>
        </w:rPr>
        <w:t>Eur J Gastroenterol Hepatol</w:t>
      </w:r>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1497-1506 [PMID: 32675776 DOI: 10.1097/MEG.0000000000001838]</w:t>
      </w:r>
    </w:p>
    <w:p w:rsidR="00AB350A" w:rsidRDefault="0079047B">
      <w:pPr>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Yamamoto H</w:t>
      </w:r>
      <w:r>
        <w:rPr>
          <w:rFonts w:ascii="Book Antiqua" w:eastAsia="Book Antiqua" w:hAnsi="Book Antiqua" w:cs="Book Antiqua"/>
        </w:rPr>
        <w:t xml:space="preserve">, Takeshima F, Haraguchi M, Akazawa Y, Matsushima K, Kitayama M, Ogihara K, Tabuchi M, Hashiguchi K, Yamaguchi N, Miyaaki H, Kondo H, Nakao K. High serum concentrations of growth differentiation factor-15 and their association with Crohn's disease and a low skeletal muscle index.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6591 [PMID: 35449185 DOI: 10.1038/s41598-022-10587-0]</w:t>
      </w:r>
    </w:p>
    <w:p w:rsidR="00AB350A" w:rsidRDefault="0079047B">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Bian D</w:t>
      </w:r>
      <w:r>
        <w:rPr>
          <w:rFonts w:ascii="Book Antiqua" w:eastAsia="Book Antiqua" w:hAnsi="Book Antiqua" w:cs="Book Antiqua"/>
        </w:rPr>
        <w:t xml:space="preserve">, Liu X, Wang C, Jiang Y, Gu Y, Zhong J, Shi Y. Association between Dietary Inflammatory Index and Sarcopenia in Crohn's Disease Patients.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35215553 DOI: 10.3390/nu14040901]</w:t>
      </w:r>
    </w:p>
    <w:p w:rsidR="00AB350A" w:rsidRDefault="0079047B">
      <w:pPr>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Hradsky O</w:t>
      </w:r>
      <w:r>
        <w:rPr>
          <w:rFonts w:ascii="Book Antiqua" w:eastAsia="Book Antiqua" w:hAnsi="Book Antiqua" w:cs="Book Antiqua"/>
        </w:rPr>
        <w:t xml:space="preserve">, Soucek O, Maratova K, Matyskova J, Copova I, Zarubova K, Bronsky J, Sumnik Z. Supplementation with 2000 IU of Cholecalciferol Is Associated with Improvement of Trabecular Bone Mineral Density and Muscle Power in Pediatric Patients with IBD. </w:t>
      </w:r>
      <w:r>
        <w:rPr>
          <w:rFonts w:ascii="Book Antiqua" w:eastAsia="Book Antiqua" w:hAnsi="Book Antiqua" w:cs="Book Antiqua"/>
          <w:i/>
          <w:iCs/>
        </w:rPr>
        <w:t>Inflamm Bowel Dis</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514-523 [PMID: 28267045 DOI: 10.1097/MIB.0000000000001047]</w:t>
      </w:r>
    </w:p>
    <w:p w:rsidR="00AB350A" w:rsidRDefault="0079047B">
      <w:pPr>
        <w:spacing w:line="360" w:lineRule="auto"/>
        <w:jc w:val="both"/>
      </w:pPr>
      <w:r>
        <w:rPr>
          <w:rFonts w:ascii="Book Antiqua" w:eastAsia="Book Antiqua" w:hAnsi="Book Antiqua" w:cs="Book Antiqua"/>
        </w:rPr>
        <w:lastRenderedPageBreak/>
        <w:t xml:space="preserve">103 </w:t>
      </w:r>
      <w:r>
        <w:rPr>
          <w:rFonts w:ascii="Book Antiqua" w:eastAsia="Book Antiqua" w:hAnsi="Book Antiqua" w:cs="Book Antiqua"/>
          <w:b/>
          <w:bCs/>
        </w:rPr>
        <w:t>Maratova K</w:t>
      </w:r>
      <w:r>
        <w:rPr>
          <w:rFonts w:ascii="Book Antiqua" w:eastAsia="Book Antiqua" w:hAnsi="Book Antiqua" w:cs="Book Antiqua"/>
        </w:rPr>
        <w:t xml:space="preserve">, Hradsky O, Matyskova J, Copova I, Soucek O, Sumnik Z, Bronsky J. Musculoskeletal system in children and adolescents with inflammatory bowel disease: normal muscle force, decreased trabecular bone mineral density and low prevalence of vertebral fractures. </w:t>
      </w:r>
      <w:r>
        <w:rPr>
          <w:rFonts w:ascii="Book Antiqua" w:eastAsia="Book Antiqua" w:hAnsi="Book Antiqua" w:cs="Book Antiqua"/>
          <w:i/>
          <w:iCs/>
        </w:rPr>
        <w:t>Eur J Pediatr</w:t>
      </w:r>
      <w:r>
        <w:rPr>
          <w:rFonts w:ascii="Book Antiqua" w:eastAsia="Book Antiqua" w:hAnsi="Book Antiqua" w:cs="Book Antiqua"/>
        </w:rPr>
        <w:t xml:space="preserve"> 2017; </w:t>
      </w:r>
      <w:r>
        <w:rPr>
          <w:rFonts w:ascii="Book Antiqua" w:eastAsia="Book Antiqua" w:hAnsi="Book Antiqua" w:cs="Book Antiqua"/>
          <w:b/>
          <w:bCs/>
        </w:rPr>
        <w:t>176</w:t>
      </w:r>
      <w:r>
        <w:rPr>
          <w:rFonts w:ascii="Book Antiqua" w:eastAsia="Book Antiqua" w:hAnsi="Book Antiqua" w:cs="Book Antiqua"/>
        </w:rPr>
        <w:t>: 1355-1363 [PMID: 28840427 DOI: 10.1007/s00431-017-2988-7]</w:t>
      </w:r>
    </w:p>
    <w:p w:rsidR="00AB350A" w:rsidRDefault="0079047B">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Ward LM</w:t>
      </w:r>
      <w:r>
        <w:rPr>
          <w:rFonts w:ascii="Book Antiqua" w:eastAsia="Book Antiqua" w:hAnsi="Book Antiqua" w:cs="Book Antiqua"/>
        </w:rPr>
        <w:t xml:space="preserve">, Ma J, Rauch F, Benchimol EI, Hay J, Leonard MB, Matzinger MA, Shenouda N, Lentle B, Cosgrove H, Scharke M, Konji VN, Mack DR. Musculoskeletal health in newly diagnosed children with Crohn's disease. </w:t>
      </w:r>
      <w:r>
        <w:rPr>
          <w:rFonts w:ascii="Book Antiqua" w:eastAsia="Book Antiqua" w:hAnsi="Book Antiqua" w:cs="Book Antiqua"/>
          <w:i/>
          <w:iCs/>
        </w:rPr>
        <w:t>Osteoporos Int</w:t>
      </w:r>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3169-3177 [PMID: 28791436 DOI: 10.1007/s00198-017-4159-0]</w:t>
      </w:r>
    </w:p>
    <w:p w:rsidR="00AB350A" w:rsidRDefault="0079047B">
      <w:pPr>
        <w:spacing w:line="360" w:lineRule="auto"/>
        <w:jc w:val="both"/>
      </w:pPr>
      <w:r>
        <w:rPr>
          <w:rFonts w:ascii="Book Antiqua" w:eastAsia="Book Antiqua" w:hAnsi="Book Antiqua" w:cs="Book Antiqua"/>
        </w:rPr>
        <w:t xml:space="preserve">105 </w:t>
      </w:r>
      <w:r>
        <w:rPr>
          <w:rFonts w:ascii="Book Antiqua" w:eastAsia="Book Antiqua" w:hAnsi="Book Antiqua" w:cs="Book Antiqua"/>
          <w:b/>
          <w:bCs/>
        </w:rPr>
        <w:t>Koch B</w:t>
      </w:r>
      <w:r>
        <w:rPr>
          <w:rFonts w:ascii="Book Antiqua" w:eastAsia="Book Antiqua" w:hAnsi="Book Antiqua" w:cs="Book Antiqua"/>
        </w:rPr>
        <w:t xml:space="preserve">, Schäper C, Ittermann T, Spielhagen T, Dörr M, Völzke H, Opitz CF, Ewert R, Gläser S. Reference values for cardiopulmonary exercise testing in healthy volunteers: the SHIP study. </w:t>
      </w:r>
      <w:r>
        <w:rPr>
          <w:rFonts w:ascii="Book Antiqua" w:eastAsia="Book Antiqua" w:hAnsi="Book Antiqua" w:cs="Book Antiqua"/>
          <w:i/>
          <w:iCs/>
        </w:rPr>
        <w:t>Eur Respir J</w:t>
      </w:r>
      <w:r>
        <w:rPr>
          <w:rFonts w:ascii="Book Antiqua" w:eastAsia="Book Antiqua" w:hAnsi="Book Antiqua" w:cs="Book Antiqua"/>
        </w:rPr>
        <w:t xml:space="preserve"> 2009; </w:t>
      </w:r>
      <w:r>
        <w:rPr>
          <w:rFonts w:ascii="Book Antiqua" w:eastAsia="Book Antiqua" w:hAnsi="Book Antiqua" w:cs="Book Antiqua"/>
          <w:b/>
          <w:bCs/>
        </w:rPr>
        <w:t>33</w:t>
      </w:r>
      <w:r>
        <w:rPr>
          <w:rFonts w:ascii="Book Antiqua" w:eastAsia="Book Antiqua" w:hAnsi="Book Antiqua" w:cs="Book Antiqua"/>
        </w:rPr>
        <w:t>: 389-397 [PMID: 18768575 DOI: 10.1183/09031936.00074208]</w:t>
      </w:r>
    </w:p>
    <w:p w:rsidR="00AB350A" w:rsidRDefault="0079047B">
      <w:pPr>
        <w:spacing w:line="360" w:lineRule="auto"/>
        <w:jc w:val="both"/>
      </w:pPr>
      <w:r>
        <w:rPr>
          <w:rFonts w:ascii="Book Antiqua" w:eastAsia="Book Antiqua" w:hAnsi="Book Antiqua" w:cs="Book Antiqua"/>
        </w:rPr>
        <w:t xml:space="preserve">106 </w:t>
      </w:r>
      <w:r>
        <w:rPr>
          <w:rFonts w:ascii="Book Antiqua" w:eastAsia="Book Antiqua" w:hAnsi="Book Antiqua" w:cs="Book Antiqua"/>
          <w:b/>
          <w:bCs/>
        </w:rPr>
        <w:t>Fairbarn MS</w:t>
      </w:r>
      <w:r>
        <w:rPr>
          <w:rFonts w:ascii="Book Antiqua" w:eastAsia="Book Antiqua" w:hAnsi="Book Antiqua" w:cs="Book Antiqua"/>
        </w:rPr>
        <w:t xml:space="preserve">, Blackie SP, McElvaney NG, Wiggs BR, Paré PD, Pardy RL. Prediction of heart rate and oxygen uptake during incremental and maximal exercise in healthy adults. </w:t>
      </w:r>
      <w:r>
        <w:rPr>
          <w:rFonts w:ascii="Book Antiqua" w:eastAsia="Book Antiqua" w:hAnsi="Book Antiqua" w:cs="Book Antiqua"/>
          <w:i/>
          <w:iCs/>
        </w:rPr>
        <w:t>Chest</w:t>
      </w:r>
      <w:r>
        <w:rPr>
          <w:rFonts w:ascii="Book Antiqua" w:eastAsia="Book Antiqua" w:hAnsi="Book Antiqua" w:cs="Book Antiqua"/>
        </w:rPr>
        <w:t xml:space="preserve"> 1994; </w:t>
      </w:r>
      <w:r>
        <w:rPr>
          <w:rFonts w:ascii="Book Antiqua" w:eastAsia="Book Antiqua" w:hAnsi="Book Antiqua" w:cs="Book Antiqua"/>
          <w:b/>
          <w:bCs/>
        </w:rPr>
        <w:t>105</w:t>
      </w:r>
      <w:r>
        <w:rPr>
          <w:rFonts w:ascii="Book Antiqua" w:eastAsia="Book Antiqua" w:hAnsi="Book Antiqua" w:cs="Book Antiqua"/>
        </w:rPr>
        <w:t>: 1365-1369 [PMID: 8181321 DOI: 10.1378/chest.105.5.1365]</w:t>
      </w:r>
    </w:p>
    <w:p w:rsidR="00AB350A" w:rsidRDefault="0079047B">
      <w:pPr>
        <w:spacing w:line="360" w:lineRule="auto"/>
        <w:jc w:val="both"/>
        <w:rPr>
          <w:rFonts w:ascii="Book Antiqua" w:hAnsi="Book Antiqua"/>
        </w:rPr>
      </w:pPr>
      <w:r>
        <w:rPr>
          <w:rFonts w:ascii="Book Antiqua" w:eastAsia="Book Antiqua" w:hAnsi="Book Antiqua" w:cs="Book Antiqua"/>
        </w:rPr>
        <w:t xml:space="preserve">107 </w:t>
      </w:r>
      <w:r>
        <w:rPr>
          <w:rFonts w:ascii="Book Antiqua" w:eastAsia="Book Antiqua" w:hAnsi="Book Antiqua" w:cs="Book Antiqua"/>
          <w:b/>
          <w:bCs/>
        </w:rPr>
        <w:t>Tew GA</w:t>
      </w:r>
      <w:r>
        <w:rPr>
          <w:rFonts w:ascii="Book Antiqua" w:eastAsia="Book Antiqua" w:hAnsi="Book Antiqua" w:cs="Book Antiqua"/>
        </w:rPr>
        <w:t xml:space="preserve">, Carpenter R, Seed M, Anderson S, Langmead L, Fairhurst C, Bottoms L. Feasibility of high-intensity interval training and moderate-intensity continuous training in adults with inactive or mildly active Crohn's disease: study protocol for a randomised controlled trial. </w:t>
      </w:r>
      <w:r>
        <w:rPr>
          <w:rFonts w:ascii="Book Antiqua" w:eastAsia="Book Antiqua" w:hAnsi="Book Antiqua" w:cs="Book Antiqua"/>
          <w:i/>
          <w:iCs/>
        </w:rPr>
        <w:t>Pilot Feasibility Stud</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17 [PMID: 28373911 DOI: 10.1186/s40814-017-0133-z]</w:t>
      </w:r>
    </w:p>
    <w:p w:rsidR="00AB350A" w:rsidRDefault="00AB350A">
      <w:pPr>
        <w:spacing w:line="360" w:lineRule="auto"/>
        <w:jc w:val="both"/>
        <w:rPr>
          <w:rFonts w:ascii="Book Antiqua" w:hAnsi="Book Antiqua"/>
        </w:rPr>
        <w:sectPr w:rsidR="00AB350A">
          <w:pgSz w:w="12240" w:h="15840"/>
          <w:pgMar w:top="1440" w:right="1440" w:bottom="1440" w:left="1440" w:header="720" w:footer="720" w:gutter="0"/>
          <w:cols w:space="720"/>
          <w:docGrid w:linePitch="360"/>
        </w:sectPr>
      </w:pPr>
    </w:p>
    <w:p w:rsidR="00AB350A" w:rsidRDefault="0079047B">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AB350A" w:rsidRDefault="0079047B">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Karlijn Demers</w:t>
      </w:r>
      <w:r>
        <w:rPr>
          <w:rFonts w:ascii="Book Antiqua" w:eastAsia="Book Antiqua" w:hAnsi="Book Antiqua" w:cs="Book Antiqua"/>
          <w:color w:val="000000"/>
        </w:rPr>
        <w:t>, Michiel TJ Bak</w:t>
      </w:r>
      <w:r>
        <w:rPr>
          <w:rFonts w:ascii="Book Antiqua" w:eastAsia="Book Antiqua" w:hAnsi="Book Antiqua" w:cs="Book Antiqua"/>
          <w:i/>
          <w:iCs/>
          <w:color w:val="000000"/>
        </w:rPr>
        <w:t>,</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w:t>
      </w:r>
      <w:r>
        <w:rPr>
          <w:rFonts w:ascii="Book Antiqua" w:eastAsia="Book Antiqua" w:hAnsi="Book Antiqua" w:cs="Book Antiqua"/>
        </w:rPr>
        <w:t>Bart C Bongers</w:t>
      </w:r>
      <w:r>
        <w:rPr>
          <w:rFonts w:ascii="Book Antiqua" w:eastAsia="Book Antiqua" w:hAnsi="Book Antiqua" w:cs="Book Antiqua"/>
          <w:color w:val="000000"/>
          <w:vertAlign w:val="superscript"/>
        </w:rPr>
        <w:t xml:space="preserve"> </w:t>
      </w:r>
      <w:r>
        <w:rPr>
          <w:rFonts w:ascii="Book Antiqua" w:eastAsia="Book Antiqua" w:hAnsi="Book Antiqua" w:cs="Book Antiqua"/>
        </w:rPr>
        <w:t xml:space="preserve">declare no conflicts of interest. Daisy MAE Jonkers reports grant from the public-private partnership grants of Dutch Top Institute of Food and Nutrition (TIFN), Top Knowledge Institute (TKI) Agri&amp;Food and Health Holland, by the Carbokinetics program as part of the NWO-CCC Partnership Program, by Organic A2BV/Mothersfinest BV and, EU/FP7 SysmedIBD/305564, BIOM/305479 and Character/305676, H2020 DISCOvERIE/848228, all outside the submitted work. Annemarie C de Vries has served on advisory boards for Takeda, Janssen, Bristol Myers Squibb, Abbvie, Pfizer, and Galapagos and has received unrestricted research grants from Takeda, Janssen, and Pfizer outside the submitted work. </w:t>
      </w:r>
      <w:r>
        <w:rPr>
          <w:rFonts w:ascii="Book Antiqua" w:eastAsia="Book Antiqua" w:hAnsi="Book Antiqua" w:cs="Book Antiqua"/>
          <w:color w:val="000000"/>
        </w:rPr>
        <w:t>Marieke J Pierik reports grants and non-financial support from Falk Pharma, grants from European commission, grants from ZONMW (Dutch national research fund), grants and non-financial support from Takeda, grants and non-financial support from Johnson and Johnson, grants and non-financial support from Abbvie, non-financial support from Ferring, non-financial support from Immunodiagnostics, non-financial support from MSD, all outside the submitted work.</w:t>
      </w:r>
      <w:r>
        <w:rPr>
          <w:rFonts w:ascii="Book Antiqua" w:eastAsia="Book Antiqua" w:hAnsi="Book Antiqua" w:cs="Book Antiqua"/>
          <w:b/>
          <w:bCs/>
          <w:color w:val="FF0000"/>
        </w:rPr>
        <w:t xml:space="preserve"> </w:t>
      </w:r>
      <w:r>
        <w:rPr>
          <w:rFonts w:ascii="Book Antiqua" w:eastAsia="Book Antiqua" w:hAnsi="Book Antiqua" w:cs="Book Antiqua"/>
        </w:rPr>
        <w:t>Laurents PS Stassen has served as a speaker and received research support from Takeda, outside the submitted work.</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28, 2023</w:t>
      </w:r>
    </w:p>
    <w:p w:rsidR="00AB350A" w:rsidRDefault="0079047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25, 2023</w:t>
      </w:r>
    </w:p>
    <w:p w:rsidR="00AB350A" w:rsidRDefault="0079047B">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rsidR="00AB350A" w:rsidRDefault="0079047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Netherlands</w:t>
      </w:r>
    </w:p>
    <w:p w:rsidR="00AB350A" w:rsidRDefault="0079047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AB350A" w:rsidRDefault="0079047B">
      <w:pPr>
        <w:spacing w:line="360" w:lineRule="auto"/>
        <w:jc w:val="both"/>
        <w:rPr>
          <w:rFonts w:ascii="Book Antiqua" w:hAnsi="Book Antiqua"/>
        </w:rPr>
      </w:pPr>
      <w:r>
        <w:rPr>
          <w:rFonts w:ascii="Book Antiqua" w:eastAsia="Book Antiqua" w:hAnsi="Book Antiqua" w:cs="Book Antiqua"/>
        </w:rPr>
        <w:t>Grade A (Excellent): 0</w:t>
      </w:r>
    </w:p>
    <w:p w:rsidR="00AB350A" w:rsidRDefault="0079047B">
      <w:pPr>
        <w:spacing w:line="360" w:lineRule="auto"/>
        <w:jc w:val="both"/>
        <w:rPr>
          <w:rFonts w:ascii="Book Antiqua" w:hAnsi="Book Antiqua"/>
        </w:rPr>
      </w:pPr>
      <w:r>
        <w:rPr>
          <w:rFonts w:ascii="Book Antiqua" w:eastAsia="Book Antiqua" w:hAnsi="Book Antiqua" w:cs="Book Antiqua"/>
        </w:rPr>
        <w:t>Grade B (Very good): B, B</w:t>
      </w:r>
    </w:p>
    <w:p w:rsidR="00AB350A" w:rsidRDefault="0079047B">
      <w:pPr>
        <w:spacing w:line="360" w:lineRule="auto"/>
        <w:jc w:val="both"/>
        <w:rPr>
          <w:rFonts w:ascii="Book Antiqua" w:hAnsi="Book Antiqua"/>
        </w:rPr>
      </w:pPr>
      <w:r>
        <w:rPr>
          <w:rFonts w:ascii="Book Antiqua" w:eastAsia="Book Antiqua" w:hAnsi="Book Antiqua" w:cs="Book Antiqua"/>
        </w:rPr>
        <w:t>Grade C (Good): 0</w:t>
      </w:r>
    </w:p>
    <w:p w:rsidR="00AB350A" w:rsidRDefault="0079047B">
      <w:pPr>
        <w:spacing w:line="360" w:lineRule="auto"/>
        <w:jc w:val="both"/>
        <w:rPr>
          <w:rFonts w:ascii="Book Antiqua" w:hAnsi="Book Antiqua"/>
        </w:rPr>
      </w:pPr>
      <w:r>
        <w:rPr>
          <w:rFonts w:ascii="Book Antiqua" w:eastAsia="Book Antiqua" w:hAnsi="Book Antiqua" w:cs="Book Antiqua"/>
        </w:rPr>
        <w:t>Grade D (Fair): 0</w:t>
      </w:r>
    </w:p>
    <w:p w:rsidR="00AB350A" w:rsidRDefault="0079047B">
      <w:pPr>
        <w:spacing w:line="360" w:lineRule="auto"/>
        <w:jc w:val="both"/>
        <w:rPr>
          <w:rFonts w:ascii="Book Antiqua" w:hAnsi="Book Antiqua"/>
        </w:rPr>
      </w:pPr>
      <w:r>
        <w:rPr>
          <w:rFonts w:ascii="Book Antiqua" w:eastAsia="Book Antiqua" w:hAnsi="Book Antiqua" w:cs="Book Antiqua"/>
        </w:rPr>
        <w:t>Grade E (Poor): 0</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sectPr w:rsidR="00AB350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Shalaby MN, Egypt; Stogov MV, Russia</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Lin C</w:t>
      </w:r>
      <w:r>
        <w:rPr>
          <w:rFonts w:ascii="Book Antiqua" w:eastAsia="Book Antiqua" w:hAnsi="Book Antiqua" w:cs="Book Antiqua"/>
          <w:b/>
          <w:color w:val="000000"/>
        </w:rPr>
        <w:t xml:space="preserve"> L-Editor:  </w:t>
      </w:r>
      <w:r w:rsidR="00F333C1">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rsidR="00AB350A" w:rsidRDefault="0079047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AB350A" w:rsidRDefault="0079047B">
      <w:pPr>
        <w:spacing w:line="360" w:lineRule="auto"/>
        <w:jc w:val="both"/>
        <w:rPr>
          <w:rFonts w:ascii="Book Antiqua" w:hAnsi="Book Antiqua"/>
        </w:rPr>
      </w:pPr>
      <w:r>
        <w:rPr>
          <w:rFonts w:ascii="Book Antiqua" w:hAnsi="Book Antiqua"/>
          <w:noProof/>
          <w:lang w:val="en-GB" w:eastAsia="zh-CN"/>
        </w:rPr>
        <w:drawing>
          <wp:inline distT="0" distB="0" distL="0" distR="0" wp14:anchorId="1BE344B9" wp14:editId="78D03044">
            <wp:extent cx="5917565" cy="3704590"/>
            <wp:effectExtent l="0" t="0" r="6985" b="0"/>
            <wp:docPr id="17547961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796108"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933320" cy="3714191"/>
                    </a:xfrm>
                    <a:prstGeom prst="rect">
                      <a:avLst/>
                    </a:prstGeom>
                    <a:noFill/>
                  </pic:spPr>
                </pic:pic>
              </a:graphicData>
            </a:graphic>
          </wp:inline>
        </w:drawing>
      </w:r>
    </w:p>
    <w:p w:rsidR="00AB350A" w:rsidRDefault="0079047B">
      <w:pPr>
        <w:spacing w:line="360" w:lineRule="auto"/>
        <w:jc w:val="both"/>
        <w:rPr>
          <w:rFonts w:ascii="Book Antiqua" w:hAnsi="Book Antiqua"/>
        </w:rPr>
      </w:pPr>
      <w:r>
        <w:rPr>
          <w:rFonts w:ascii="Book Antiqua" w:eastAsia="Book Antiqua" w:hAnsi="Book Antiqua" w:cs="Book Antiqua"/>
          <w:b/>
          <w:bCs/>
          <w:color w:val="000000"/>
        </w:rPr>
        <w:t xml:space="preserve">Figure 1 Preferred </w:t>
      </w:r>
      <w:r>
        <w:rPr>
          <w:rFonts w:ascii="Book Antiqua" w:eastAsia="SimSun" w:hAnsi="Book Antiqua" w:cs="Book Antiqua" w:hint="eastAsia"/>
          <w:b/>
          <w:bCs/>
          <w:color w:val="000000"/>
          <w:lang w:eastAsia="zh-CN"/>
        </w:rPr>
        <w:t>r</w:t>
      </w:r>
      <w:r>
        <w:rPr>
          <w:rFonts w:ascii="Book Antiqua" w:eastAsia="Book Antiqua" w:hAnsi="Book Antiqua" w:cs="Book Antiqua"/>
          <w:b/>
          <w:bCs/>
          <w:color w:val="000000"/>
        </w:rPr>
        <w:t xml:space="preserve">eporting </w:t>
      </w:r>
      <w:r>
        <w:rPr>
          <w:rFonts w:ascii="Book Antiqua" w:eastAsia="SimSun" w:hAnsi="Book Antiqua" w:cs="Book Antiqua" w:hint="eastAsia"/>
          <w:b/>
          <w:bCs/>
          <w:color w:val="000000"/>
          <w:lang w:eastAsia="zh-CN"/>
        </w:rPr>
        <w:t>i</w:t>
      </w:r>
      <w:r>
        <w:rPr>
          <w:rFonts w:ascii="Book Antiqua" w:eastAsia="Book Antiqua" w:hAnsi="Book Antiqua" w:cs="Book Antiqua"/>
          <w:b/>
          <w:bCs/>
          <w:color w:val="000000"/>
        </w:rPr>
        <w:t xml:space="preserve">tems for </w:t>
      </w:r>
      <w:r>
        <w:rPr>
          <w:rFonts w:ascii="Book Antiqua" w:eastAsia="SimSun" w:hAnsi="Book Antiqua" w:cs="Book Antiqua" w:hint="eastAsia"/>
          <w:b/>
          <w:bCs/>
          <w:color w:val="000000"/>
          <w:lang w:eastAsia="zh-CN"/>
        </w:rPr>
        <w:t>s</w:t>
      </w:r>
      <w:r>
        <w:rPr>
          <w:rFonts w:ascii="Book Antiqua" w:eastAsia="Book Antiqua" w:hAnsi="Book Antiqua" w:cs="Book Antiqua"/>
          <w:b/>
          <w:bCs/>
          <w:color w:val="000000"/>
        </w:rPr>
        <w:t xml:space="preserve">ystematic reviews and </w:t>
      </w:r>
      <w:r>
        <w:rPr>
          <w:rFonts w:ascii="Book Antiqua" w:eastAsia="SimSun" w:hAnsi="Book Antiqua" w:cs="Book Antiqua" w:hint="eastAsia"/>
          <w:b/>
          <w:bCs/>
          <w:color w:val="000000"/>
          <w:lang w:eastAsia="zh-CN"/>
        </w:rPr>
        <w:t>m</w:t>
      </w:r>
      <w:r>
        <w:rPr>
          <w:rFonts w:ascii="Book Antiqua" w:eastAsia="Book Antiqua" w:hAnsi="Book Antiqua" w:cs="Book Antiqua"/>
          <w:b/>
          <w:bCs/>
          <w:color w:val="000000"/>
        </w:rPr>
        <w:t>eta-</w:t>
      </w:r>
      <w:r>
        <w:rPr>
          <w:rFonts w:ascii="Book Antiqua" w:eastAsia="SimSun" w:hAnsi="Book Antiqua" w:cs="Book Antiqua" w:hint="eastAsia"/>
          <w:b/>
          <w:bCs/>
          <w:color w:val="000000"/>
          <w:lang w:eastAsia="zh-CN"/>
        </w:rPr>
        <w:t>a</w:t>
      </w:r>
      <w:r>
        <w:rPr>
          <w:rFonts w:ascii="Book Antiqua" w:eastAsia="Book Antiqua" w:hAnsi="Book Antiqua" w:cs="Book Antiqua"/>
          <w:b/>
          <w:bCs/>
          <w:color w:val="000000"/>
        </w:rPr>
        <w:t>nalyses flow diagram of the literature search and selection process.</w:t>
      </w:r>
    </w:p>
    <w:p w:rsidR="00AB350A" w:rsidRDefault="00AB350A">
      <w:pPr>
        <w:spacing w:line="360" w:lineRule="auto"/>
        <w:jc w:val="both"/>
        <w:rPr>
          <w:rFonts w:ascii="Book Antiqua" w:hAnsi="Book Antiqua"/>
        </w:rPr>
      </w:pPr>
    </w:p>
    <w:p w:rsidR="00AB350A" w:rsidRDefault="0079047B">
      <w:pPr>
        <w:spacing w:line="360" w:lineRule="auto"/>
        <w:jc w:val="both"/>
        <w:rPr>
          <w:rFonts w:ascii="Book Antiqua" w:hAnsi="Book Antiqua"/>
        </w:rPr>
      </w:pPr>
      <w:r>
        <w:rPr>
          <w:rFonts w:ascii="Book Antiqua" w:hAnsi="Book Antiqua"/>
          <w:noProof/>
          <w:lang w:val="en-GB" w:eastAsia="zh-CN"/>
        </w:rPr>
        <w:drawing>
          <wp:inline distT="0" distB="0" distL="0" distR="0" wp14:anchorId="65D89058" wp14:editId="40267289">
            <wp:extent cx="5570220" cy="3137535"/>
            <wp:effectExtent l="0" t="0" r="0" b="5715"/>
            <wp:docPr id="1396208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208324"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81131" cy="3144242"/>
                    </a:xfrm>
                    <a:prstGeom prst="rect">
                      <a:avLst/>
                    </a:prstGeom>
                    <a:noFill/>
                  </pic:spPr>
                </pic:pic>
              </a:graphicData>
            </a:graphic>
          </wp:inline>
        </w:drawing>
      </w:r>
    </w:p>
    <w:p w:rsidR="00AB350A" w:rsidRDefault="0079047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Figure 2 Distribution of sample sizes of the studies that assessed health-related physical fitness components (</w:t>
      </w:r>
      <w:r>
        <w:rPr>
          <w:rFonts w:ascii="Book Antiqua" w:eastAsia="Book Antiqua" w:hAnsi="Book Antiqua" w:cs="Book Antiqua"/>
          <w:b/>
          <w:bCs/>
          <w:i/>
          <w:iCs/>
          <w:color w:val="000000"/>
        </w:rPr>
        <w:t>n</w:t>
      </w:r>
      <w:r>
        <w:rPr>
          <w:rFonts w:ascii="Book Antiqua" w:eastAsia="Book Antiqua" w:hAnsi="Book Antiqua" w:cs="Book Antiqua"/>
          <w:b/>
          <w:bCs/>
          <w:color w:val="000000"/>
        </w:rPr>
        <w:t xml:space="preserve"> = 56) and that investigated physical activity or physical exercise training interventions (</w:t>
      </w:r>
      <w:r>
        <w:rPr>
          <w:rFonts w:ascii="Book Antiqua" w:eastAsia="Book Antiqua" w:hAnsi="Book Antiqua" w:cs="Book Antiqua"/>
          <w:b/>
          <w:bCs/>
          <w:i/>
          <w:iCs/>
          <w:color w:val="000000"/>
        </w:rPr>
        <w:t>n</w:t>
      </w:r>
      <w:r>
        <w:rPr>
          <w:rFonts w:ascii="Book Antiqua" w:eastAsia="Book Antiqua" w:hAnsi="Book Antiqua" w:cs="Book Antiqua"/>
          <w:b/>
          <w:bCs/>
          <w:color w:val="000000"/>
        </w:rPr>
        <w:t xml:space="preserve"> = 22).</w:t>
      </w:r>
    </w:p>
    <w:p w:rsidR="00AB350A" w:rsidRDefault="00AB350A">
      <w:pPr>
        <w:spacing w:line="360" w:lineRule="auto"/>
        <w:jc w:val="both"/>
        <w:rPr>
          <w:rFonts w:ascii="Book Antiqua" w:eastAsia="Book Antiqua" w:hAnsi="Book Antiqua" w:cs="Book Antiqua"/>
          <w:b/>
          <w:bCs/>
          <w:color w:val="000000"/>
        </w:rPr>
      </w:pPr>
    </w:p>
    <w:p w:rsidR="00AB350A" w:rsidRDefault="0079047B">
      <w:pPr>
        <w:spacing w:line="360" w:lineRule="auto"/>
        <w:jc w:val="both"/>
        <w:rPr>
          <w:rFonts w:ascii="Book Antiqua" w:hAnsi="Book Antiqua" w:cs="Book Antiqua"/>
          <w:b/>
          <w:bCs/>
        </w:rPr>
      </w:pPr>
      <w:r>
        <w:rPr>
          <w:rFonts w:ascii="Book Antiqua" w:hAnsi="Book Antiqua" w:cs="Book Antiqua"/>
          <w:b/>
          <w:bCs/>
        </w:rPr>
        <w:t>Table 1 Overview of methods used to assess health-related physical fitness components in patients with inflammatory bowel disease</w:t>
      </w:r>
    </w:p>
    <w:tbl>
      <w:tblPr>
        <w:tblStyle w:val="21"/>
        <w:tblW w:w="4775" w:type="pct"/>
        <w:tblLayout w:type="fixed"/>
        <w:tblLook w:val="04A0" w:firstRow="1" w:lastRow="0" w:firstColumn="1" w:lastColumn="0" w:noHBand="0" w:noVBand="1"/>
      </w:tblPr>
      <w:tblGrid>
        <w:gridCol w:w="1146"/>
        <w:gridCol w:w="1083"/>
        <w:gridCol w:w="2707"/>
        <w:gridCol w:w="2707"/>
        <w:gridCol w:w="1502"/>
      </w:tblGrid>
      <w:tr w:rsidR="00AB350A" w:rsidTr="00AB35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7" w:type="pct"/>
          </w:tcPr>
          <w:p w:rsidR="00AB350A" w:rsidRDefault="0079047B">
            <w:pPr>
              <w:spacing w:line="360" w:lineRule="auto"/>
              <w:jc w:val="both"/>
              <w:rPr>
                <w:rFonts w:ascii="Book Antiqua" w:hAnsi="Book Antiqua" w:cs="Book Antiqua"/>
              </w:rPr>
            </w:pPr>
            <w:r>
              <w:rPr>
                <w:rFonts w:ascii="Book Antiqua" w:hAnsi="Book Antiqua" w:cs="Book Antiqua"/>
              </w:rPr>
              <w:t>Health-related physical fitness component</w:t>
            </w:r>
          </w:p>
        </w:tc>
        <w:tc>
          <w:tcPr>
            <w:tcW w:w="592"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Gold standard or practical field test</w:t>
            </w:r>
          </w:p>
        </w:tc>
        <w:tc>
          <w:tcPr>
            <w:tcW w:w="1480"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Assessment method</w:t>
            </w:r>
          </w:p>
        </w:tc>
        <w:tc>
          <w:tcPr>
            <w:tcW w:w="1480"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Outcome</w:t>
            </w:r>
          </w:p>
        </w:tc>
        <w:tc>
          <w:tcPr>
            <w:tcW w:w="821"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Number of studies</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val="restar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t>Cardiorespiratory fitness</w:t>
            </w:r>
          </w:p>
        </w:tc>
        <w:tc>
          <w:tcPr>
            <w:tcW w:w="592"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Gold standard test</w:t>
            </w:r>
          </w:p>
        </w:tc>
        <w:tc>
          <w:tcPr>
            <w:tcW w:w="148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CPET on a cycle ergometer</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VO</w:t>
            </w:r>
            <w:r>
              <w:rPr>
                <w:rFonts w:ascii="Book Antiqua" w:hAnsi="Book Antiqua" w:cs="Book Antiqua"/>
                <w:vertAlign w:val="subscript"/>
              </w:rPr>
              <w:t>2</w:t>
            </w:r>
            <w:r>
              <w:rPr>
                <w:rFonts w:ascii="Book Antiqua" w:hAnsi="Book Antiqua" w:cs="Book Antiqua"/>
              </w:rPr>
              <w:t>max</w:t>
            </w:r>
            <w:r>
              <w:rPr>
                <w:rFonts w:ascii="Book Antiqua" w:hAnsi="Book Antiqua" w:cs="Book Antiqua"/>
                <w:color w:val="000000" w:themeColor="text1"/>
              </w:rPr>
              <w:t>/</w:t>
            </w:r>
            <w:r>
              <w:rPr>
                <w:rFonts w:ascii="Book Antiqua" w:hAnsi="Book Antiqua" w:cs="Book Antiqua"/>
              </w:rPr>
              <w:t>VO</w:t>
            </w:r>
            <w:r>
              <w:rPr>
                <w:rFonts w:ascii="Book Antiqua" w:hAnsi="Book Antiqua" w:cs="Book Antiqua"/>
                <w:vertAlign w:val="subscript"/>
              </w:rPr>
              <w:t>2</w:t>
            </w:r>
            <w:r>
              <w:rPr>
                <w:rFonts w:ascii="Book Antiqua" w:hAnsi="Book Antiqua" w:cs="Book Antiqua"/>
              </w:rPr>
              <w:t>peak</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w:t>
            </w:r>
            <w:r>
              <w:rPr>
                <w:rFonts w:ascii="Book Antiqua" w:hAnsi="Book Antiqua" w:cs="Book Antiqua"/>
                <w:color w:val="000000" w:themeColor="text1"/>
                <w:vertAlign w:val="superscript"/>
              </w:rPr>
              <w:t>[28,43-45,57,59,61]</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WRpeak</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color w:val="000000" w:themeColor="text1"/>
                <w:vertAlign w:val="superscript"/>
              </w:rPr>
              <w:t>[71]</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Practical field test</w:t>
            </w:r>
          </w:p>
        </w:tc>
        <w:tc>
          <w:tcPr>
            <w:tcW w:w="148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Incremental cycle ergometer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Submaximal heart rate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w:t>
            </w:r>
            <w:r>
              <w:rPr>
                <w:rFonts w:ascii="Book Antiqua" w:hAnsi="Book Antiqua" w:cs="Book Antiqua"/>
                <w:color w:val="000000" w:themeColor="text1"/>
                <w:vertAlign w:val="superscript"/>
              </w:rPr>
              <w:t>[42,72]</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WRpeak</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vertAlign w:val="superscript"/>
              </w:rPr>
              <w:t>[73]</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6-min walk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Distance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w:t>
            </w:r>
            <w:r>
              <w:rPr>
                <w:rFonts w:ascii="Book Antiqua" w:hAnsi="Book Antiqua" w:cs="Book Antiqua"/>
                <w:color w:val="000000" w:themeColor="text1"/>
                <w:vertAlign w:val="superscript"/>
              </w:rPr>
              <w:t>[28,53]</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Speed</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vertAlign w:val="superscript"/>
              </w:rPr>
              <w:t>[74]</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Incremental shuttle walk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Distance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2</w:t>
            </w:r>
            <w:r>
              <w:rPr>
                <w:rFonts w:ascii="Book Antiqua" w:hAnsi="Book Antiqua" w:cs="Book Antiqua"/>
                <w:color w:val="000000" w:themeColor="text1"/>
                <w:vertAlign w:val="superscript"/>
              </w:rPr>
              <w:t>[75,76]</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CAFT step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Estimated </w:t>
            </w:r>
            <w:r>
              <w:rPr>
                <w:rFonts w:ascii="Book Antiqua" w:hAnsi="Book Antiqua" w:cs="Book Antiqua"/>
              </w:rPr>
              <w:t>VO</w:t>
            </w:r>
            <w:r>
              <w:rPr>
                <w:rFonts w:ascii="Book Antiqua" w:hAnsi="Book Antiqua" w:cs="Book Antiqua"/>
                <w:vertAlign w:val="subscript"/>
              </w:rPr>
              <w:t>2</w:t>
            </w:r>
            <w:r>
              <w:rPr>
                <w:rFonts w:ascii="Book Antiqua" w:hAnsi="Book Antiqua" w:cs="Book Antiqua"/>
              </w:rPr>
              <w:t>max</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1</w:t>
            </w:r>
            <w:r>
              <w:rPr>
                <w:rFonts w:ascii="Book Antiqua" w:hAnsi="Book Antiqua" w:cs="Book Antiqua"/>
                <w:color w:val="000000" w:themeColor="text1"/>
                <w:vertAlign w:val="superscript"/>
              </w:rPr>
              <w:t>[60]</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Bruce treadmill stress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Duration of exercise and heart rate recovery index</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1</w:t>
            </w:r>
            <w:r>
              <w:rPr>
                <w:rFonts w:ascii="Book Antiqua" w:hAnsi="Book Antiqua" w:cs="Book Antiqua"/>
                <w:color w:val="000000" w:themeColor="text1"/>
                <w:vertAlign w:val="superscript"/>
              </w:rPr>
              <w:t>[77]</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Rockport 1-mile walk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Estimated </w:t>
            </w:r>
            <w:r>
              <w:rPr>
                <w:rFonts w:ascii="Book Antiqua" w:hAnsi="Book Antiqua" w:cs="Book Antiqua"/>
              </w:rPr>
              <w:t>VO</w:t>
            </w:r>
            <w:r>
              <w:rPr>
                <w:rFonts w:ascii="Book Antiqua" w:hAnsi="Book Antiqua" w:cs="Book Antiqua"/>
                <w:vertAlign w:val="subscript"/>
              </w:rPr>
              <w:t>2</w:t>
            </w:r>
            <w:r>
              <w:rPr>
                <w:rFonts w:ascii="Book Antiqua" w:hAnsi="Book Antiqua" w:cs="Book Antiqua"/>
              </w:rPr>
              <w:t>max</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1</w:t>
            </w:r>
            <w:r>
              <w:rPr>
                <w:rFonts w:ascii="Book Antiqua" w:hAnsi="Book Antiqua" w:cs="Book Antiqua"/>
                <w:color w:val="000000" w:themeColor="text1"/>
                <w:vertAlign w:val="superscript"/>
              </w:rPr>
              <w:t>[56]</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Duke activity status index</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Points</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vertAlign w:val="superscript"/>
              </w:rPr>
              <w:t>[78]</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val="restar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Muscular strength</w:t>
            </w:r>
          </w:p>
        </w:tc>
        <w:tc>
          <w:tcPr>
            <w:tcW w:w="592"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Gold standard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Isometric dynamometry</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Peak torque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7</w:t>
            </w:r>
            <w:r>
              <w:rPr>
                <w:rFonts w:ascii="Book Antiqua" w:hAnsi="Book Antiqua" w:cs="Book Antiqua"/>
                <w:color w:val="000000" w:themeColor="text1"/>
                <w:vertAlign w:val="superscript"/>
              </w:rPr>
              <w:t>[30,42,46-49,72]</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Isokinetic dynamometry</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Peak torque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5</w:t>
            </w:r>
            <w:r>
              <w:rPr>
                <w:rFonts w:ascii="Book Antiqua" w:hAnsi="Book Antiqua" w:cs="Book Antiqua"/>
                <w:color w:val="000000" w:themeColor="text1"/>
                <w:vertAlign w:val="superscript"/>
              </w:rPr>
              <w:t>[28,50-52,79]</w:t>
            </w:r>
          </w:p>
        </w:tc>
      </w:tr>
      <w:tr w:rsidR="00AB350A" w:rsidTr="00AB350A">
        <w:trPr>
          <w:trHeight w:val="884"/>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Practical field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Handgrip strength</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Peak torque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31</w:t>
            </w:r>
            <w:r>
              <w:rPr>
                <w:rFonts w:ascii="Book Antiqua" w:hAnsi="Book Antiqua" w:cs="Book Antiqua"/>
                <w:color w:val="000000" w:themeColor="text1"/>
                <w:vertAlign w:val="superscript"/>
              </w:rPr>
              <w:t xml:space="preserve">[42,49,51,55,58,72,74-76,80-101] </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Jumping mechanography</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w:t>
            </w:r>
            <w:r>
              <w:rPr>
                <w:rFonts w:ascii="Book Antiqua" w:hAnsi="Book Antiqua" w:cs="Book Antiqua"/>
                <w:vertAlign w:val="subscript"/>
              </w:rPr>
              <w:t>max</w:t>
            </w:r>
            <w:r>
              <w:rPr>
                <w:rFonts w:ascii="Book Antiqua" w:hAnsi="Book Antiqua" w:cs="Book Antiqua"/>
              </w:rPr>
              <w:t>, F</w:t>
            </w:r>
            <w:r>
              <w:rPr>
                <w:rFonts w:ascii="Book Antiqua" w:hAnsi="Book Antiqua" w:cs="Book Antiqua"/>
                <w:vertAlign w:val="subscript"/>
              </w:rPr>
              <w:t>max</w:t>
            </w:r>
            <w:r>
              <w:rPr>
                <w:rFonts w:ascii="Book Antiqua" w:hAnsi="Book Antiqua" w:cs="Book Antiqua"/>
              </w:rPr>
              <w:t>, jump height</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4</w:t>
            </w:r>
            <w:r>
              <w:rPr>
                <w:rFonts w:ascii="Book Antiqua" w:hAnsi="Book Antiqua" w:cs="Book Antiqua"/>
                <w:color w:val="000000" w:themeColor="text1"/>
                <w:vertAlign w:val="superscript"/>
              </w:rPr>
              <w:t>[99,102-104]</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Finger pinching strength </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Peak torque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2</w:t>
            </w:r>
            <w:r>
              <w:rPr>
                <w:rFonts w:ascii="Book Antiqua" w:hAnsi="Book Antiqua" w:cs="Book Antiqua"/>
                <w:color w:val="000000" w:themeColor="text1"/>
                <w:vertAlign w:val="superscript"/>
              </w:rPr>
              <w:t>[42,72]</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Isometric leg-press strength</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Peak torque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color w:val="000000" w:themeColor="text1"/>
                <w:vertAlign w:val="superscript"/>
              </w:rPr>
              <w:t>[98]</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Isometric HHD</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Peak torque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vertAlign w:val="superscript"/>
              </w:rPr>
              <w:t>[58]</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Respiratory muscle strength</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MIP, MEP</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1</w:t>
            </w:r>
            <w:r>
              <w:rPr>
                <w:rFonts w:ascii="Book Antiqua" w:hAnsi="Book Antiqua" w:cs="Book Antiqua"/>
                <w:color w:val="000000" w:themeColor="text1"/>
                <w:vertAlign w:val="superscript"/>
              </w:rPr>
              <w:t>[76]</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Peak expiratory flow</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1</w:t>
            </w:r>
            <w:r>
              <w:rPr>
                <w:rFonts w:ascii="Book Antiqua" w:hAnsi="Book Antiqua" w:cs="Book Antiqua"/>
                <w:color w:val="000000" w:themeColor="text1"/>
                <w:vertAlign w:val="superscript"/>
              </w:rPr>
              <w:t>[93]</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val="restar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t>Muscular endurance</w:t>
            </w:r>
          </w:p>
        </w:tc>
        <w:tc>
          <w:tcPr>
            <w:tcW w:w="592"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Gold standard test</w:t>
            </w:r>
          </w:p>
        </w:tc>
        <w:tc>
          <w:tcPr>
            <w:tcW w:w="148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Isometric dynamometry</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Slope of median muscle activation frequency</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1</w:t>
            </w:r>
            <w:r>
              <w:rPr>
                <w:rFonts w:ascii="Book Antiqua" w:hAnsi="Book Antiqua" w:cs="Book Antiqua"/>
                <w:color w:val="000000" w:themeColor="text1"/>
                <w:vertAlign w:val="superscript"/>
              </w:rPr>
              <w:t>[48]</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Decrement in peak torque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1</w:t>
            </w:r>
            <w:r>
              <w:rPr>
                <w:rFonts w:ascii="Book Antiqua" w:hAnsi="Book Antiqua" w:cs="Book Antiqua"/>
                <w:color w:val="000000" w:themeColor="text1"/>
                <w:vertAlign w:val="superscript"/>
              </w:rPr>
              <w:t>[30]</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Practical field test</w:t>
            </w:r>
          </w:p>
        </w:tc>
        <w:tc>
          <w:tcPr>
            <w:tcW w:w="148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Handgrip endurance</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Decrement in peak torque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2</w:t>
            </w:r>
            <w:r>
              <w:rPr>
                <w:rFonts w:ascii="Book Antiqua" w:hAnsi="Book Antiqua" w:cs="Book Antiqua"/>
                <w:color w:val="000000" w:themeColor="text1"/>
                <w:vertAlign w:val="superscript"/>
              </w:rPr>
              <w:t>[86,87]</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Mean peak torque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vertAlign w:val="superscript"/>
              </w:rPr>
              <w:t>[98]</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Chair-stand test/sit-to-stand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Repetitions</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1</w:t>
            </w:r>
            <w:r>
              <w:rPr>
                <w:rFonts w:ascii="Book Antiqua" w:hAnsi="Book Antiqua" w:cs="Book Antiqua"/>
                <w:color w:val="000000" w:themeColor="text1"/>
                <w:vertAlign w:val="superscript"/>
              </w:rPr>
              <w:t>[51]</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Time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vertAlign w:val="superscript"/>
              </w:rPr>
            </w:pPr>
            <w:r>
              <w:rPr>
                <w:rFonts w:ascii="Book Antiqua" w:hAnsi="Book Antiqua" w:cs="Book Antiqua"/>
                <w:color w:val="000000" w:themeColor="text1"/>
              </w:rPr>
              <w:t>4</w:t>
            </w:r>
            <w:r>
              <w:rPr>
                <w:rFonts w:ascii="Book Antiqua" w:hAnsi="Book Antiqua" w:cs="Book Antiqua"/>
                <w:color w:val="000000" w:themeColor="text1"/>
                <w:vertAlign w:val="superscript"/>
              </w:rPr>
              <w:t xml:space="preserve">[49,51,55,74,98] </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3-meter walk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Speed</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1</w:t>
            </w:r>
            <w:r>
              <w:rPr>
                <w:rFonts w:ascii="Book Antiqua" w:hAnsi="Book Antiqua" w:cs="Book Antiqua"/>
                <w:vertAlign w:val="superscript"/>
              </w:rPr>
              <w:t>[55]</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Leg-press endurance</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Mean force</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color w:val="000000" w:themeColor="text1"/>
                <w:vertAlign w:val="superscript"/>
              </w:rPr>
              <w:t>[98]</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Arm-curl test</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Repetitions</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1</w:t>
            </w:r>
            <w:r>
              <w:rPr>
                <w:rFonts w:ascii="Book Antiqua" w:hAnsi="Book Antiqua" w:cs="Book Antiqua"/>
                <w:color w:val="000000" w:themeColor="text1"/>
                <w:vertAlign w:val="superscript"/>
              </w:rPr>
              <w:t>[51]</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Sit-ups</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Repetitions</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vertAlign w:val="superscript"/>
              </w:rPr>
              <w:t>[54]</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Back extensions</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Repetitions</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vertAlign w:val="superscript"/>
              </w:rPr>
              <w:t>[54]</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Push-ups</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Repetitions</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vertAlign w:val="superscript"/>
              </w:rPr>
              <w:t>[54]</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Squats</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Repetitions</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w:t>
            </w:r>
            <w:r>
              <w:rPr>
                <w:rFonts w:ascii="Book Antiqua" w:hAnsi="Book Antiqua" w:cs="Book Antiqua"/>
                <w:vertAlign w:val="superscript"/>
              </w:rPr>
              <w:t>[54]</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vMerge/>
          </w:tcPr>
          <w:p w:rsidR="00AB350A" w:rsidRDefault="00AB350A">
            <w:pPr>
              <w:spacing w:line="360" w:lineRule="auto"/>
              <w:jc w:val="both"/>
              <w:rPr>
                <w:rFonts w:ascii="Book Antiqua" w:hAnsi="Book Antiqua" w:cs="Book Antiqua"/>
                <w:b w:val="0"/>
                <w:bCs w:val="0"/>
              </w:rPr>
            </w:pPr>
          </w:p>
        </w:tc>
        <w:tc>
          <w:tcPr>
            <w:tcW w:w="592"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Plank position</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Time </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1</w:t>
            </w:r>
            <w:r>
              <w:rPr>
                <w:rFonts w:ascii="Book Antiqua" w:hAnsi="Book Antiqua" w:cs="Book Antiqua"/>
                <w:color w:val="000000" w:themeColor="text1"/>
                <w:vertAlign w:val="superscript"/>
              </w:rPr>
              <w:t>[54]</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627"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t>Flexibility</w:t>
            </w:r>
          </w:p>
        </w:tc>
        <w:tc>
          <w:tcPr>
            <w:tcW w:w="592" w:type="pct"/>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148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82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w:t>
            </w:r>
          </w:p>
        </w:tc>
      </w:tr>
    </w:tbl>
    <w:p w:rsidR="00AB350A" w:rsidRDefault="0079047B">
      <w:pPr>
        <w:spacing w:line="360" w:lineRule="auto"/>
        <w:jc w:val="both"/>
        <w:rPr>
          <w:rFonts w:ascii="Book Antiqua" w:eastAsia="SimSun" w:hAnsi="Book Antiqua" w:cs="Book Antiqua"/>
          <w:color w:val="000000" w:themeColor="text1"/>
          <w:lang w:eastAsia="zh-CN"/>
        </w:rPr>
      </w:pPr>
      <w:r>
        <w:rPr>
          <w:rFonts w:ascii="Book Antiqua" w:hAnsi="Book Antiqua" w:cs="Book Antiqua"/>
        </w:rPr>
        <w:t xml:space="preserve">CAFT: Canadian aerobic fitness test; CPET: Cardiopulmonary exercise testing; </w:t>
      </w:r>
      <w:r>
        <w:rPr>
          <w:rFonts w:ascii="Book Antiqua" w:hAnsi="Book Antiqua" w:cs="Book Antiqua"/>
          <w:lang w:eastAsia="nl-NL"/>
        </w:rPr>
        <w:t>F</w:t>
      </w:r>
      <w:r>
        <w:rPr>
          <w:rFonts w:ascii="Book Antiqua" w:hAnsi="Book Antiqua" w:cs="Book Antiqua"/>
          <w:vertAlign w:val="subscript"/>
          <w:lang w:eastAsia="nl-NL"/>
        </w:rPr>
        <w:t>max</w:t>
      </w:r>
      <w:r>
        <w:rPr>
          <w:rFonts w:ascii="Book Antiqua" w:hAnsi="Book Antiqua" w:cs="Book Antiqua"/>
        </w:rPr>
        <w:t>:</w:t>
      </w:r>
      <w:r>
        <w:rPr>
          <w:rFonts w:ascii="Book Antiqua" w:hAnsi="Book Antiqua" w:cs="Book Antiqua"/>
          <w:lang w:eastAsia="nl-NL"/>
        </w:rPr>
        <w:t xml:space="preserve"> Maximum force;</w:t>
      </w:r>
      <w:r>
        <w:rPr>
          <w:rFonts w:ascii="Book Antiqua" w:hAnsi="Book Antiqua" w:cs="Book Antiqua"/>
        </w:rPr>
        <w:t xml:space="preserve"> HHD: Hand-held dynamometry; MEP: Maximal expiratory pressure; MIP: Maximal inspiratory pressure; N/A: Not available; P</w:t>
      </w:r>
      <w:r>
        <w:rPr>
          <w:rFonts w:ascii="Book Antiqua" w:hAnsi="Book Antiqua" w:cs="Book Antiqua"/>
          <w:vertAlign w:val="subscript"/>
        </w:rPr>
        <w:t>max</w:t>
      </w:r>
      <w:r>
        <w:rPr>
          <w:rFonts w:ascii="Book Antiqua" w:hAnsi="Book Antiqua" w:cs="Book Antiqua"/>
        </w:rPr>
        <w:t xml:space="preserve">: Maximum power; </w:t>
      </w:r>
      <w:r>
        <w:rPr>
          <w:rFonts w:ascii="Book Antiqua" w:hAnsi="Book Antiqua" w:cs="Book Antiqua"/>
          <w:bCs/>
        </w:rPr>
        <w:t>VO</w:t>
      </w:r>
      <w:r>
        <w:rPr>
          <w:rFonts w:ascii="Book Antiqua" w:hAnsi="Book Antiqua" w:cs="Book Antiqua"/>
          <w:bCs/>
          <w:vertAlign w:val="subscript"/>
        </w:rPr>
        <w:t>2</w:t>
      </w:r>
      <w:r>
        <w:rPr>
          <w:rFonts w:ascii="Book Antiqua" w:hAnsi="Book Antiqua" w:cs="Book Antiqua"/>
          <w:bCs/>
        </w:rPr>
        <w:t>max</w:t>
      </w:r>
      <w:r>
        <w:rPr>
          <w:rFonts w:ascii="Book Antiqua" w:hAnsi="Book Antiqua" w:cs="Book Antiqua"/>
        </w:rPr>
        <w:t xml:space="preserve">: </w:t>
      </w:r>
      <w:r>
        <w:rPr>
          <w:rFonts w:ascii="Book Antiqua" w:hAnsi="Book Antiqua" w:cs="Book Antiqua"/>
          <w:color w:val="000000" w:themeColor="text1"/>
        </w:rPr>
        <w:t xml:space="preserve">Maximal oxygen uptake; </w:t>
      </w:r>
      <w:r>
        <w:rPr>
          <w:rFonts w:ascii="Book Antiqua" w:hAnsi="Book Antiqua" w:cs="Book Antiqua"/>
          <w:bCs/>
        </w:rPr>
        <w:t>VO</w:t>
      </w:r>
      <w:r>
        <w:rPr>
          <w:rFonts w:ascii="Book Antiqua" w:hAnsi="Book Antiqua" w:cs="Book Antiqua"/>
          <w:bCs/>
          <w:vertAlign w:val="subscript"/>
        </w:rPr>
        <w:t>2</w:t>
      </w:r>
      <w:r>
        <w:rPr>
          <w:rFonts w:ascii="Book Antiqua" w:hAnsi="Book Antiqua" w:cs="Book Antiqua"/>
          <w:bCs/>
        </w:rPr>
        <w:t>peak</w:t>
      </w:r>
      <w:r>
        <w:rPr>
          <w:rFonts w:ascii="Book Antiqua" w:hAnsi="Book Antiqua" w:cs="Book Antiqua"/>
        </w:rPr>
        <w:t>:</w:t>
      </w:r>
      <w:r>
        <w:rPr>
          <w:rFonts w:ascii="Book Antiqua" w:hAnsi="Book Antiqua" w:cs="Book Antiqua"/>
          <w:vertAlign w:val="subscript"/>
        </w:rPr>
        <w:t xml:space="preserve"> </w:t>
      </w:r>
      <w:r>
        <w:rPr>
          <w:rFonts w:ascii="Book Antiqua" w:hAnsi="Book Antiqua" w:cs="Book Antiqua"/>
          <w:color w:val="000000" w:themeColor="text1"/>
        </w:rPr>
        <w:t xml:space="preserve">Oxygen uptake at peak exercise; </w:t>
      </w:r>
      <w:r>
        <w:rPr>
          <w:rFonts w:ascii="Book Antiqua" w:hAnsi="Book Antiqua" w:cs="Book Antiqua"/>
          <w:bCs/>
        </w:rPr>
        <w:t>WRpeak</w:t>
      </w:r>
      <w:r>
        <w:rPr>
          <w:rFonts w:ascii="Book Antiqua" w:hAnsi="Book Antiqua" w:cs="Book Antiqua"/>
        </w:rPr>
        <w:t>:</w:t>
      </w:r>
      <w:r>
        <w:rPr>
          <w:rFonts w:ascii="Book Antiqua" w:hAnsi="Book Antiqua" w:cs="Book Antiqua"/>
          <w:color w:val="000000" w:themeColor="text1"/>
        </w:rPr>
        <w:t xml:space="preserve"> Work rate at peak exercise</w:t>
      </w:r>
      <w:r>
        <w:rPr>
          <w:rFonts w:ascii="Book Antiqua" w:eastAsia="SimSun" w:hAnsi="Book Antiqua" w:cs="Book Antiqua"/>
          <w:color w:val="000000" w:themeColor="text1"/>
          <w:lang w:eastAsia="zh-CN"/>
        </w:rPr>
        <w:t>.</w:t>
      </w:r>
    </w:p>
    <w:p w:rsidR="00AB350A" w:rsidRDefault="00AB350A">
      <w:pPr>
        <w:spacing w:line="360" w:lineRule="auto"/>
        <w:jc w:val="both"/>
        <w:rPr>
          <w:rFonts w:ascii="Book Antiqua" w:eastAsia="SimSun" w:hAnsi="Book Antiqua" w:cs="Book Antiqua"/>
          <w:color w:val="000000" w:themeColor="text1"/>
          <w:lang w:eastAsia="zh-CN"/>
        </w:rPr>
      </w:pPr>
    </w:p>
    <w:p w:rsidR="00AB350A" w:rsidRDefault="0079047B">
      <w:pPr>
        <w:spacing w:line="360" w:lineRule="auto"/>
        <w:jc w:val="both"/>
        <w:rPr>
          <w:rFonts w:ascii="Book Antiqua" w:hAnsi="Book Antiqua" w:cs="Book Antiqua"/>
        </w:rPr>
      </w:pPr>
      <w:r>
        <w:rPr>
          <w:rFonts w:ascii="Book Antiqua" w:hAnsi="Book Antiqua" w:cs="Book Antiqua"/>
          <w:b/>
        </w:rPr>
        <w:t>Table 2 Description and main findings of studies examining cardiorespiratory fitness by objective maximal oxygen uptake or oxygen uptake at peak exercise</w:t>
      </w:r>
      <w:r>
        <w:rPr>
          <w:rFonts w:ascii="Book Antiqua" w:hAnsi="Book Antiqua" w:cs="Book Antiqua"/>
          <w:b/>
          <w:bCs/>
        </w:rPr>
        <w:t xml:space="preserve"> assessment </w:t>
      </w:r>
      <w:r>
        <w:rPr>
          <w:rFonts w:ascii="Book Antiqua" w:hAnsi="Book Antiqua" w:cs="Book Antiqua"/>
          <w:b/>
        </w:rPr>
        <w:t>in patients with inflammatory bowel disease</w:t>
      </w:r>
    </w:p>
    <w:tbl>
      <w:tblPr>
        <w:tblStyle w:val="21"/>
        <w:tblW w:w="5083" w:type="pct"/>
        <w:tblLayout w:type="fixed"/>
        <w:tblLook w:val="04A0" w:firstRow="1" w:lastRow="0" w:firstColumn="1" w:lastColumn="0" w:noHBand="0" w:noVBand="1"/>
      </w:tblPr>
      <w:tblGrid>
        <w:gridCol w:w="840"/>
        <w:gridCol w:w="957"/>
        <w:gridCol w:w="720"/>
        <w:gridCol w:w="720"/>
        <w:gridCol w:w="720"/>
        <w:gridCol w:w="720"/>
        <w:gridCol w:w="720"/>
        <w:gridCol w:w="962"/>
        <w:gridCol w:w="962"/>
        <w:gridCol w:w="962"/>
        <w:gridCol w:w="1452"/>
      </w:tblGrid>
      <w:tr w:rsidR="00AB350A" w:rsidTr="00AB350A">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31" w:type="pct"/>
          </w:tcPr>
          <w:p w:rsidR="00AB350A" w:rsidRDefault="0079047B">
            <w:pPr>
              <w:spacing w:line="360" w:lineRule="auto"/>
              <w:jc w:val="both"/>
              <w:rPr>
                <w:rFonts w:ascii="Book Antiqua" w:eastAsia="SimSun" w:hAnsi="Book Antiqua" w:cs="Book Antiqua"/>
                <w:lang w:eastAsia="zh-CN"/>
              </w:rPr>
            </w:pPr>
            <w:r>
              <w:rPr>
                <w:rFonts w:ascii="Book Antiqua" w:eastAsia="SimSun" w:hAnsi="Book Antiqua" w:cs="Book Antiqua"/>
                <w:lang w:eastAsia="zh-CN"/>
              </w:rPr>
              <w:t>Ref.</w:t>
            </w:r>
          </w:p>
        </w:tc>
        <w:tc>
          <w:tcPr>
            <w:tcW w:w="491"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Study design, country</w:t>
            </w:r>
          </w:p>
        </w:tc>
        <w:tc>
          <w:tcPr>
            <w:tcW w:w="370"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lang w:eastAsia="zh-CN"/>
              </w:rPr>
            </w:pPr>
            <w:r>
              <w:rPr>
                <w:rFonts w:ascii="Book Antiqua" w:hAnsi="Book Antiqua" w:cs="Book Antiqua"/>
              </w:rPr>
              <w:t>Sample size</w:t>
            </w:r>
            <w:r>
              <w:rPr>
                <w:rFonts w:ascii="Book Antiqua" w:eastAsia="SimSun" w:hAnsi="Book Antiqua" w:cs="Book Antiqua"/>
                <w:lang w:eastAsia="zh-CN"/>
              </w:rPr>
              <w:t xml:space="preserve"> (</w:t>
            </w:r>
            <w:r>
              <w:rPr>
                <w:rFonts w:ascii="Book Antiqua" w:hAnsi="Book Antiqua" w:cs="Book Antiqua"/>
                <w:i/>
                <w:iCs/>
              </w:rPr>
              <w:t>n</w:t>
            </w:r>
            <w:r>
              <w:rPr>
                <w:rFonts w:ascii="Book Antiqua" w:eastAsia="SimSun" w:hAnsi="Book Antiqua" w:cs="Book Antiqua"/>
                <w:lang w:eastAsia="zh-CN"/>
              </w:rPr>
              <w:t>)</w:t>
            </w:r>
          </w:p>
        </w:tc>
        <w:tc>
          <w:tcPr>
            <w:tcW w:w="370"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Sample features</w:t>
            </w:r>
          </w:p>
        </w:tc>
        <w:tc>
          <w:tcPr>
            <w:tcW w:w="370"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lang w:eastAsia="zh-CN"/>
              </w:rPr>
            </w:pPr>
            <w:r>
              <w:rPr>
                <w:rFonts w:ascii="Book Antiqua" w:hAnsi="Book Antiqua" w:cs="Book Antiqua"/>
              </w:rPr>
              <w:t>CD, UC, IBD-U</w:t>
            </w:r>
            <w:r>
              <w:rPr>
                <w:rFonts w:ascii="Book Antiqua" w:eastAsia="SimSun" w:hAnsi="Book Antiqua" w:cs="Book Antiqua"/>
                <w:lang w:eastAsia="zh-CN"/>
              </w:rPr>
              <w:t xml:space="preserve"> (</w:t>
            </w:r>
            <w:r>
              <w:rPr>
                <w:rFonts w:ascii="Book Antiqua" w:hAnsi="Book Antiqua" w:cs="Book Antiqua"/>
                <w:i/>
                <w:iCs/>
              </w:rPr>
              <w:t>n</w:t>
            </w:r>
            <w:r>
              <w:rPr>
                <w:rFonts w:ascii="Book Antiqua" w:eastAsia="SimSun" w:hAnsi="Book Antiqua" w:cs="Book Antiqua"/>
                <w:lang w:eastAsia="zh-CN"/>
              </w:rPr>
              <w:t>)</w:t>
            </w:r>
          </w:p>
        </w:tc>
        <w:tc>
          <w:tcPr>
            <w:tcW w:w="370"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Female sex</w:t>
            </w:r>
          </w:p>
        </w:tc>
        <w:tc>
          <w:tcPr>
            <w:tcW w:w="370"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Age in yr, mean (SD)</w:t>
            </w:r>
          </w:p>
        </w:tc>
        <w:tc>
          <w:tcPr>
            <w:tcW w:w="494"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Disease activity</w:t>
            </w:r>
          </w:p>
        </w:tc>
        <w:tc>
          <w:tcPr>
            <w:tcW w:w="494"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Control group</w:t>
            </w:r>
          </w:p>
        </w:tc>
        <w:tc>
          <w:tcPr>
            <w:tcW w:w="494"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Test protocol</w:t>
            </w:r>
          </w:p>
        </w:tc>
        <w:tc>
          <w:tcPr>
            <w:tcW w:w="746"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Main findings, mean (SD), or </w:t>
            </w:r>
            <w:r>
              <w:rPr>
                <w:rFonts w:ascii="Book Antiqua" w:hAnsi="Book Antiqua" w:cs="Book Antiqua"/>
                <w:color w:val="000000" w:themeColor="text1"/>
              </w:rPr>
              <w:t>median (IQR)</w:t>
            </w:r>
          </w:p>
        </w:tc>
      </w:tr>
      <w:tr w:rsidR="00AB350A" w:rsidTr="00AB350A">
        <w:trPr>
          <w:trHeight w:val="1045"/>
        </w:trPr>
        <w:tc>
          <w:tcPr>
            <w:cnfStyle w:val="001000000000" w:firstRow="0" w:lastRow="0" w:firstColumn="1" w:lastColumn="0" w:oddVBand="0" w:evenVBand="0" w:oddHBand="0" w:evenHBand="0" w:firstRowFirstColumn="0" w:firstRowLastColumn="0" w:lastRowFirstColumn="0" w:lastRowLastColumn="0"/>
            <w:tcW w:w="431"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t>Ploeger</w:t>
            </w:r>
            <w:r>
              <w:rPr>
                <w:rFonts w:ascii="Book Antiqua" w:eastAsia="SimSun" w:hAnsi="Book Antiqua" w:cs="Book Antiqua"/>
                <w:b w:val="0"/>
                <w:bCs w:val="0"/>
                <w:lang w:eastAsia="zh-CN"/>
              </w:rPr>
              <w:t xml:space="preserve"> </w:t>
            </w:r>
            <w:r>
              <w:rPr>
                <w:rFonts w:ascii="Book Antiqua" w:eastAsia="SimSun" w:hAnsi="Book Antiqua" w:cs="Book Antiqua"/>
                <w:b w:val="0"/>
                <w:bCs w:val="0"/>
                <w:i/>
                <w:iCs/>
                <w:lang w:eastAsia="zh-CN"/>
              </w:rPr>
              <w:t>et al</w:t>
            </w:r>
            <w:r>
              <w:rPr>
                <w:rFonts w:ascii="Book Antiqua" w:hAnsi="Book Antiqua" w:cs="Book Antiqua"/>
                <w:b w:val="0"/>
                <w:bCs w:val="0"/>
                <w:vertAlign w:val="superscript"/>
              </w:rPr>
              <w:t>[43]</w:t>
            </w:r>
            <w:r>
              <w:rPr>
                <w:rFonts w:ascii="Book Antiqua" w:hAnsi="Book Antiqua" w:cs="Book Antiqua"/>
                <w:b w:val="0"/>
                <w:bCs w:val="0"/>
              </w:rPr>
              <w:t>, 2011</w:t>
            </w:r>
          </w:p>
        </w:tc>
        <w:tc>
          <w:tcPr>
            <w:tcW w:w="49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Cross-sectional study, Canada</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29</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19, 10, 0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41%</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13.7 (2.3)</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N/A) or mildly </w:t>
            </w:r>
            <w:r>
              <w:rPr>
                <w:rFonts w:ascii="Book Antiqua" w:hAnsi="Book Antiqua" w:cs="Book Antiqua"/>
              </w:rPr>
              <w:lastRenderedPageBreak/>
              <w:t>active disease (</w:t>
            </w:r>
            <w:r>
              <w:rPr>
                <w:rFonts w:ascii="Book Antiqua" w:hAnsi="Book Antiqua" w:cs="Book Antiqua"/>
                <w:i/>
                <w:iCs/>
              </w:rPr>
              <w:t>n</w:t>
            </w:r>
            <w:r>
              <w:rPr>
                <w:rFonts w:ascii="Book Antiqua" w:hAnsi="Book Antiqua" w:cs="Book Antiqua"/>
              </w:rPr>
              <w:t xml:space="preserve"> = N/A)</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Healthy age-matched and sex-match</w:t>
            </w:r>
            <w:r>
              <w:rPr>
                <w:rFonts w:ascii="Book Antiqua" w:hAnsi="Book Antiqua" w:cs="Book Antiqua"/>
              </w:rPr>
              <w:lastRenderedPageBreak/>
              <w:t>ed youth</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Incremental ramp cycle ergometer </w:t>
            </w:r>
            <w:r>
              <w:rPr>
                <w:rFonts w:ascii="Book Antiqua" w:hAnsi="Book Antiqua" w:cs="Book Antiqua"/>
              </w:rPr>
              <w:lastRenderedPageBreak/>
              <w:t xml:space="preserve">test: </w:t>
            </w:r>
            <w:r>
              <w:rPr>
                <w:rFonts w:ascii="Book Antiqua" w:eastAsia="SimSun" w:hAnsi="Book Antiqua" w:cs="Book Antiqua"/>
                <w:lang w:eastAsia="zh-CN"/>
              </w:rPr>
              <w:t>H</w:t>
            </w:r>
            <w:r>
              <w:rPr>
                <w:rFonts w:ascii="Book Antiqua" w:hAnsi="Book Antiqua" w:cs="Book Antiqua"/>
              </w:rPr>
              <w:t>eight-based increase of work rate every 2 min until exhaustion (pedaling frequency &lt; 50 rpm)</w:t>
            </w:r>
          </w:p>
        </w:tc>
        <w:tc>
          <w:tcPr>
            <w:tcW w:w="74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Pr>
                <w:rFonts w:ascii="Book Antiqua" w:hAnsi="Book Antiqua" w:cs="Book Antiqua"/>
              </w:rPr>
              <w:lastRenderedPageBreak/>
              <w:t>VO</w:t>
            </w:r>
            <w:r>
              <w:rPr>
                <w:rFonts w:ascii="Book Antiqua" w:hAnsi="Book Antiqua" w:cs="Book Antiqua"/>
                <w:vertAlign w:val="subscript"/>
              </w:rPr>
              <w:t>2</w:t>
            </w:r>
            <w:r>
              <w:rPr>
                <w:rFonts w:ascii="Book Antiqua" w:hAnsi="Book Antiqua" w:cs="Book Antiqua"/>
              </w:rPr>
              <w:t xml:space="preserve">peak: CD, 34.9 (6.5) mL/kg/min; UC, 37.8 (7.7) </w:t>
            </w:r>
            <w:r>
              <w:rPr>
                <w:rFonts w:ascii="Book Antiqua" w:hAnsi="Book Antiqua" w:cs="Book Antiqua"/>
              </w:rPr>
              <w:lastRenderedPageBreak/>
              <w:t>mL/kg/min; Total, 36.0 (7.0) mL/kg/min; VO</w:t>
            </w:r>
            <w:r>
              <w:rPr>
                <w:rFonts w:ascii="Book Antiqua" w:hAnsi="Book Antiqua" w:cs="Book Antiqua"/>
                <w:vertAlign w:val="subscript"/>
              </w:rPr>
              <w:t>2</w:t>
            </w:r>
            <w:r>
              <w:rPr>
                <w:rFonts w:ascii="Book Antiqua" w:hAnsi="Book Antiqua" w:cs="Book Antiqua"/>
              </w:rPr>
              <w:t>peak</w:t>
            </w:r>
            <w:r>
              <w:rPr>
                <w:rFonts w:ascii="Book Antiqua" w:hAnsi="Book Antiqua" w:cs="Book Antiqua"/>
                <w:iCs/>
              </w:rPr>
              <w:t xml:space="preserve"> CD, UC, total &lt; </w:t>
            </w:r>
            <w:r>
              <w:rPr>
                <w:rFonts w:ascii="Book Antiqua" w:hAnsi="Book Antiqua" w:cs="Book Antiqua"/>
              </w:rPr>
              <w:t>VO</w:t>
            </w:r>
            <w:r>
              <w:rPr>
                <w:rFonts w:ascii="Book Antiqua" w:hAnsi="Book Antiqua" w:cs="Book Antiqua"/>
                <w:vertAlign w:val="subscript"/>
              </w:rPr>
              <w:t>2</w:t>
            </w:r>
            <w:r>
              <w:rPr>
                <w:rFonts w:ascii="Book Antiqua" w:hAnsi="Book Antiqua" w:cs="Book Antiqua"/>
              </w:rPr>
              <w:t>peak</w:t>
            </w:r>
            <w:r>
              <w:rPr>
                <w:rFonts w:ascii="Book Antiqua" w:hAnsi="Book Antiqua" w:cs="Book Antiqua"/>
                <w:iCs/>
              </w:rPr>
              <w:t xml:space="preserve"> ref (</w:t>
            </w:r>
            <w:r>
              <w:rPr>
                <w:rFonts w:ascii="Book Antiqua" w:hAnsi="Book Antiqua" w:cs="Book Antiqua"/>
                <w:i/>
              </w:rPr>
              <w:t xml:space="preserve">P </w:t>
            </w:r>
            <w:r>
              <w:rPr>
                <w:rFonts w:ascii="Book Antiqua" w:hAnsi="Book Antiqua" w:cs="Book Antiqua"/>
                <w:iCs/>
              </w:rPr>
              <w:t xml:space="preserve">&lt; 0.05, </w:t>
            </w:r>
            <w:r>
              <w:rPr>
                <w:rFonts w:ascii="Book Antiqua" w:hAnsi="Book Antiqua" w:cs="Book Antiqua"/>
                <w:i/>
              </w:rPr>
              <w:t xml:space="preserve">P </w:t>
            </w:r>
            <w:r>
              <w:rPr>
                <w:rFonts w:ascii="Book Antiqua" w:hAnsi="Book Antiqua" w:cs="Book Antiqua"/>
                <w:iCs/>
              </w:rPr>
              <w:t>&lt; 0.001)</w:t>
            </w:r>
          </w:p>
        </w:tc>
      </w:tr>
      <w:tr w:rsidR="00AB350A" w:rsidTr="00AB350A">
        <w:trPr>
          <w:trHeight w:val="699"/>
        </w:trPr>
        <w:tc>
          <w:tcPr>
            <w:cnfStyle w:val="001000000000" w:firstRow="0" w:lastRow="0" w:firstColumn="1" w:lastColumn="0" w:oddVBand="0" w:evenVBand="0" w:oddHBand="0" w:evenHBand="0" w:firstRowFirstColumn="0" w:firstRowLastColumn="0" w:lastRowFirstColumn="0" w:lastRowLastColumn="0"/>
            <w:tcW w:w="431"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Nguyen</w:t>
            </w:r>
            <w:r>
              <w:rPr>
                <w:rFonts w:ascii="Book Antiqua" w:eastAsia="SimSun" w:hAnsi="Book Antiqua" w:cs="Book Antiqua"/>
                <w:b w:val="0"/>
                <w:bCs w:val="0"/>
                <w:lang w:eastAsia="zh-CN"/>
              </w:rPr>
              <w:t xml:space="preserve"> </w:t>
            </w:r>
            <w:r>
              <w:rPr>
                <w:rFonts w:ascii="Book Antiqua" w:eastAsia="SimSun" w:hAnsi="Book Antiqua" w:cs="Book Antiqua"/>
                <w:b w:val="0"/>
                <w:bCs w:val="0"/>
                <w:i/>
                <w:iCs/>
                <w:lang w:eastAsia="zh-CN"/>
              </w:rPr>
              <w:t>et al</w:t>
            </w:r>
            <w:r>
              <w:rPr>
                <w:rFonts w:ascii="Book Antiqua" w:hAnsi="Book Antiqua" w:cs="Book Antiqua"/>
                <w:b w:val="0"/>
                <w:bCs w:val="0"/>
                <w:vertAlign w:val="superscript"/>
              </w:rPr>
              <w:t>[44]</w:t>
            </w:r>
            <w:r>
              <w:rPr>
                <w:rFonts w:ascii="Book Antiqua" w:hAnsi="Book Antiqua" w:cs="Book Antiqua"/>
                <w:b w:val="0"/>
                <w:bCs w:val="0"/>
              </w:rPr>
              <w:t>, 2013</w:t>
            </w:r>
          </w:p>
        </w:tc>
        <w:tc>
          <w:tcPr>
            <w:tcW w:w="49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Cross-sectional study, Canada</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7, 0, 0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15.2 (2.3) </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7)</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Healthy age-matched and sex-matched CG (</w:t>
            </w:r>
            <w:r>
              <w:rPr>
                <w:rFonts w:ascii="Book Antiqua" w:hAnsi="Book Antiqua" w:cs="Book Antiqua"/>
                <w:i/>
                <w:iCs/>
              </w:rPr>
              <w:t>n</w:t>
            </w:r>
            <w:r>
              <w:rPr>
                <w:rFonts w:ascii="Book Antiqua" w:hAnsi="Book Antiqua" w:cs="Book Antiqua"/>
              </w:rPr>
              <w:t xml:space="preserve"> = 7)</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Incremental ramp cycle ergometer test: </w:t>
            </w:r>
            <w:r>
              <w:rPr>
                <w:rFonts w:ascii="Book Antiqua" w:eastAsia="SimSun" w:hAnsi="Book Antiqua" w:cs="Book Antiqua"/>
                <w:lang w:eastAsia="zh-CN"/>
              </w:rPr>
              <w:t>H</w:t>
            </w:r>
            <w:r>
              <w:rPr>
                <w:rFonts w:ascii="Book Antiqua" w:hAnsi="Book Antiqua" w:cs="Book Antiqua"/>
              </w:rPr>
              <w:t>eight-based increa</w:t>
            </w:r>
            <w:r>
              <w:rPr>
                <w:rFonts w:ascii="Book Antiqua" w:hAnsi="Book Antiqua" w:cs="Book Antiqua"/>
              </w:rPr>
              <w:lastRenderedPageBreak/>
              <w:t>se of work rate every 2 min until exhaustion (pedaling frequency &lt; 50 rpm)</w:t>
            </w:r>
          </w:p>
        </w:tc>
        <w:tc>
          <w:tcPr>
            <w:tcW w:w="74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VO</w:t>
            </w:r>
            <w:r>
              <w:rPr>
                <w:rFonts w:ascii="Book Antiqua" w:hAnsi="Book Antiqua" w:cs="Book Antiqua"/>
                <w:vertAlign w:val="subscript"/>
              </w:rPr>
              <w:t>2</w:t>
            </w:r>
            <w:r>
              <w:rPr>
                <w:rFonts w:ascii="Book Antiqua" w:hAnsi="Book Antiqua" w:cs="Book Antiqua"/>
              </w:rPr>
              <w:t>peak: CD, 43.1 (6.5) mL/kg/min; CG, 53.5 (4.6) mL/kg/min; VO</w:t>
            </w:r>
            <w:r>
              <w:rPr>
                <w:rFonts w:ascii="Book Antiqua" w:hAnsi="Book Antiqua" w:cs="Book Antiqua"/>
                <w:vertAlign w:val="subscript"/>
              </w:rPr>
              <w:t>2</w:t>
            </w:r>
            <w:r>
              <w:rPr>
                <w:rFonts w:ascii="Book Antiqua" w:hAnsi="Book Antiqua" w:cs="Book Antiqua"/>
              </w:rPr>
              <w:t>peak</w:t>
            </w:r>
            <w:r>
              <w:rPr>
                <w:rFonts w:ascii="Book Antiqua" w:hAnsi="Book Antiqua" w:cs="Book Antiqua"/>
                <w:iCs/>
              </w:rPr>
              <w:t xml:space="preserve"> CD &lt; </w:t>
            </w:r>
            <w:r>
              <w:rPr>
                <w:rFonts w:ascii="Book Antiqua" w:hAnsi="Book Antiqua" w:cs="Book Antiqua"/>
              </w:rPr>
              <w:t>VO</w:t>
            </w:r>
            <w:r>
              <w:rPr>
                <w:rFonts w:ascii="Book Antiqua" w:hAnsi="Book Antiqua" w:cs="Book Antiqua"/>
                <w:vertAlign w:val="subscript"/>
              </w:rPr>
              <w:t>2</w:t>
            </w:r>
            <w:r>
              <w:rPr>
                <w:rFonts w:ascii="Book Antiqua" w:hAnsi="Book Antiqua" w:cs="Book Antiqua"/>
              </w:rPr>
              <w:t>peak</w:t>
            </w:r>
            <w:r>
              <w:rPr>
                <w:rFonts w:ascii="Book Antiqua" w:hAnsi="Book Antiqua" w:cs="Book Antiqua"/>
                <w:iCs/>
              </w:rPr>
              <w:t xml:space="preserve"> </w:t>
            </w:r>
            <w:r>
              <w:rPr>
                <w:rFonts w:ascii="Book Antiqua" w:hAnsi="Book Antiqua" w:cs="Book Antiqua"/>
                <w:iCs/>
              </w:rPr>
              <w:lastRenderedPageBreak/>
              <w:t>CG (</w:t>
            </w:r>
            <w:r>
              <w:rPr>
                <w:rFonts w:ascii="Book Antiqua" w:hAnsi="Book Antiqua" w:cs="Book Antiqua"/>
                <w:i/>
              </w:rPr>
              <w:t xml:space="preserve">P </w:t>
            </w:r>
            <w:r>
              <w:rPr>
                <w:rFonts w:ascii="Book Antiqua" w:hAnsi="Book Antiqua" w:cs="Book Antiqua"/>
                <w:iCs/>
              </w:rPr>
              <w:t>&lt; 0.01</w:t>
            </w:r>
            <w:r>
              <w:rPr>
                <w:rFonts w:ascii="Book Antiqua" w:hAnsi="Book Antiqua" w:cs="Book Antiqua"/>
              </w:rPr>
              <w:t>)</w:t>
            </w:r>
          </w:p>
        </w:tc>
      </w:tr>
      <w:tr w:rsidR="00AB350A" w:rsidTr="00AB350A">
        <w:trPr>
          <w:trHeight w:val="1045"/>
        </w:trPr>
        <w:tc>
          <w:tcPr>
            <w:cnfStyle w:val="001000000000" w:firstRow="0" w:lastRow="0" w:firstColumn="1" w:lastColumn="0" w:oddVBand="0" w:evenVBand="0" w:oddHBand="0" w:evenHBand="0" w:firstRowFirstColumn="0" w:firstRowLastColumn="0" w:lastRowFirstColumn="0" w:lastRowLastColumn="0"/>
            <w:tcW w:w="431"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Otto</w:t>
            </w:r>
            <w:r>
              <w:rPr>
                <w:rFonts w:ascii="Book Antiqua" w:eastAsia="SimSun" w:hAnsi="Book Antiqua" w:cs="Book Antiqua"/>
                <w:b w:val="0"/>
                <w:bCs w:val="0"/>
                <w:lang w:eastAsia="zh-CN"/>
              </w:rPr>
              <w:t xml:space="preserve"> </w:t>
            </w:r>
            <w:r>
              <w:rPr>
                <w:rFonts w:ascii="Book Antiqua" w:eastAsia="SimSun" w:hAnsi="Book Antiqua" w:cs="Book Antiqua"/>
                <w:b w:val="0"/>
                <w:bCs w:val="0"/>
                <w:i/>
                <w:iCs/>
                <w:lang w:eastAsia="zh-CN"/>
              </w:rPr>
              <w:t>et al</w:t>
            </w:r>
            <w:r>
              <w:rPr>
                <w:rFonts w:ascii="Book Antiqua" w:hAnsi="Book Antiqua" w:cs="Book Antiqua"/>
                <w:b w:val="0"/>
                <w:bCs w:val="0"/>
                <w:vertAlign w:val="superscript"/>
              </w:rPr>
              <w:t>[45]</w:t>
            </w:r>
            <w:r>
              <w:rPr>
                <w:rFonts w:ascii="Book Antiqua" w:hAnsi="Book Antiqua" w:cs="Book Antiqua"/>
                <w:b w:val="0"/>
                <w:bCs w:val="0"/>
              </w:rPr>
              <w:t>, 2012</w:t>
            </w:r>
          </w:p>
        </w:tc>
        <w:tc>
          <w:tcPr>
            <w:tcW w:w="49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Retrospective study, United Kingdom</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100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Patients awaiting colorectal surgery</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54, 46, 0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41.1 (14.9)</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Active disease requiring surgery (</w:t>
            </w:r>
            <w:r>
              <w:rPr>
                <w:rFonts w:ascii="Book Antiqua" w:hAnsi="Book Antiqua" w:cs="Book Antiqua"/>
                <w:i/>
                <w:iCs/>
              </w:rPr>
              <w:t>n</w:t>
            </w:r>
            <w:r>
              <w:rPr>
                <w:rFonts w:ascii="Book Antiqua" w:hAnsi="Book Antiqua" w:cs="Book Antiqua"/>
              </w:rPr>
              <w:t xml:space="preserve"> = 100)</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Reference values</w:t>
            </w:r>
            <w:r>
              <w:rPr>
                <w:rFonts w:ascii="Book Antiqua" w:hAnsi="Book Antiqua" w:cs="Book Antiqua"/>
                <w:vertAlign w:val="superscript"/>
              </w:rPr>
              <w:t>[105]</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Incremental ramp cycle ergometer test (8-12 min): </w:t>
            </w:r>
            <w:r>
              <w:rPr>
                <w:rFonts w:ascii="Book Antiqua" w:eastAsia="SimSun" w:hAnsi="Book Antiqua" w:cs="Book Antiqua"/>
                <w:lang w:eastAsia="zh-CN"/>
              </w:rPr>
              <w:t>W</w:t>
            </w:r>
            <w:r>
              <w:rPr>
                <w:rFonts w:ascii="Book Antiqua" w:hAnsi="Book Antiqua" w:cs="Book Antiqua"/>
              </w:rPr>
              <w:t xml:space="preserve">ork rate increments based </w:t>
            </w:r>
            <w:r>
              <w:rPr>
                <w:rFonts w:ascii="Book Antiqua" w:hAnsi="Book Antiqua" w:cs="Book Antiqua"/>
              </w:rPr>
              <w:lastRenderedPageBreak/>
              <w:t>on prediction quotation and PA until exhaustion (pedaling frequency &lt; 40 rpm)</w:t>
            </w:r>
          </w:p>
        </w:tc>
        <w:tc>
          <w:tcPr>
            <w:tcW w:w="74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VO</w:t>
            </w:r>
            <w:r>
              <w:rPr>
                <w:rFonts w:ascii="Book Antiqua" w:hAnsi="Book Antiqua" w:cs="Book Antiqua"/>
                <w:vertAlign w:val="subscript"/>
              </w:rPr>
              <w:t>2</w:t>
            </w:r>
            <w:r>
              <w:rPr>
                <w:rFonts w:ascii="Book Antiqua" w:hAnsi="Book Antiqua" w:cs="Book Antiqua"/>
              </w:rPr>
              <w:t>peak: CD, 20.0 (7.9) mL/kg/min;</w:t>
            </w:r>
          </w:p>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UC, 21.9 (7.1) mL/kg/min; Total, 20.9 (7.6) mL/kg/min; VO</w:t>
            </w:r>
            <w:r>
              <w:rPr>
                <w:rFonts w:ascii="Book Antiqua" w:hAnsi="Book Antiqua" w:cs="Book Antiqua"/>
                <w:vertAlign w:val="subscript"/>
              </w:rPr>
              <w:t>2</w:t>
            </w:r>
            <w:r>
              <w:rPr>
                <w:rFonts w:ascii="Book Antiqua" w:hAnsi="Book Antiqua" w:cs="Book Antiqua"/>
              </w:rPr>
              <w:t>peak</w:t>
            </w:r>
            <w:r>
              <w:rPr>
                <w:rFonts w:ascii="Book Antiqua" w:hAnsi="Book Antiqua" w:cs="Book Antiqua"/>
                <w:iCs/>
              </w:rPr>
              <w:t xml:space="preserve"> total &lt; </w:t>
            </w:r>
            <w:r>
              <w:rPr>
                <w:rFonts w:ascii="Book Antiqua" w:hAnsi="Book Antiqua" w:cs="Book Antiqua"/>
              </w:rPr>
              <w:t>VO</w:t>
            </w:r>
            <w:r>
              <w:rPr>
                <w:rFonts w:ascii="Book Antiqua" w:hAnsi="Book Antiqua" w:cs="Book Antiqua"/>
                <w:vertAlign w:val="subscript"/>
              </w:rPr>
              <w:t>2</w:t>
            </w:r>
            <w:r>
              <w:rPr>
                <w:rFonts w:ascii="Book Antiqua" w:hAnsi="Book Antiqua" w:cs="Book Antiqua"/>
              </w:rPr>
              <w:t>peak</w:t>
            </w:r>
            <w:r>
              <w:rPr>
                <w:rFonts w:ascii="Book Antiqua" w:hAnsi="Book Antiqua" w:cs="Book Antiqua"/>
                <w:iCs/>
              </w:rPr>
              <w:t xml:space="preserve"> </w:t>
            </w:r>
            <w:r>
              <w:rPr>
                <w:rFonts w:ascii="Book Antiqua" w:hAnsi="Book Antiqua" w:cs="Book Antiqua"/>
                <w:iCs/>
              </w:rPr>
              <w:lastRenderedPageBreak/>
              <w:t>ref (</w:t>
            </w:r>
            <w:r>
              <w:rPr>
                <w:rFonts w:ascii="Book Antiqua" w:hAnsi="Book Antiqua" w:cs="Book Antiqua"/>
                <w:i/>
              </w:rPr>
              <w:t xml:space="preserve">P </w:t>
            </w:r>
            <w:r>
              <w:rPr>
                <w:rFonts w:ascii="Book Antiqua" w:hAnsi="Book Antiqua" w:cs="Book Antiqua"/>
                <w:iCs/>
              </w:rPr>
              <w:t>&lt; 0.0001)</w:t>
            </w:r>
          </w:p>
        </w:tc>
      </w:tr>
      <w:tr w:rsidR="00AB350A" w:rsidTr="00AB350A">
        <w:trPr>
          <w:trHeight w:val="557"/>
        </w:trPr>
        <w:tc>
          <w:tcPr>
            <w:cnfStyle w:val="001000000000" w:firstRow="0" w:lastRow="0" w:firstColumn="1" w:lastColumn="0" w:oddVBand="0" w:evenVBand="0" w:oddHBand="0" w:evenHBand="0" w:firstRowFirstColumn="0" w:firstRowLastColumn="0" w:lastRowFirstColumn="0" w:lastRowLastColumn="0"/>
            <w:tcW w:w="431"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Vogelaar</w:t>
            </w:r>
            <w:r>
              <w:rPr>
                <w:rFonts w:ascii="Book Antiqua" w:eastAsia="SimSun" w:hAnsi="Book Antiqua" w:cs="Book Antiqua"/>
                <w:b w:val="0"/>
                <w:bCs w:val="0"/>
                <w:lang w:eastAsia="zh-CN"/>
              </w:rPr>
              <w:t xml:space="preserve"> </w:t>
            </w:r>
            <w:r>
              <w:rPr>
                <w:rFonts w:ascii="Book Antiqua" w:eastAsia="SimSun" w:hAnsi="Book Antiqua" w:cs="Book Antiqua"/>
                <w:b w:val="0"/>
                <w:bCs w:val="0"/>
                <w:i/>
                <w:iCs/>
                <w:lang w:eastAsia="zh-CN"/>
              </w:rPr>
              <w:t>et al</w:t>
            </w:r>
            <w:r>
              <w:rPr>
                <w:rFonts w:ascii="Book Antiqua" w:hAnsi="Book Antiqua" w:cs="Book Antiqua"/>
                <w:b w:val="0"/>
                <w:bCs w:val="0"/>
                <w:vertAlign w:val="superscript"/>
              </w:rPr>
              <w:t>[28]</w:t>
            </w:r>
            <w:r>
              <w:rPr>
                <w:rFonts w:ascii="Book Antiqua" w:hAnsi="Book Antiqua" w:cs="Book Antiqua"/>
                <w:b w:val="0"/>
                <w:bCs w:val="0"/>
              </w:rPr>
              <w:t>, 2015</w:t>
            </w:r>
          </w:p>
        </w:tc>
        <w:tc>
          <w:tcPr>
            <w:tcW w:w="49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Cross-sectional study, The Netherlands</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20 </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With fatigue (</w:t>
            </w:r>
            <w:r>
              <w:rPr>
                <w:rFonts w:ascii="Book Antiqua" w:hAnsi="Book Antiqua" w:cs="Book Antiqua"/>
                <w:i/>
                <w:iCs/>
              </w:rPr>
              <w:t>n</w:t>
            </w:r>
            <w:r>
              <w:rPr>
                <w:rFonts w:ascii="Book Antiqua" w:hAnsi="Book Antiqua" w:cs="Book Antiqua"/>
              </w:rPr>
              <w:t xml:space="preserve"> = 10), without fatigue (</w:t>
            </w:r>
            <w:r>
              <w:rPr>
                <w:rFonts w:ascii="Book Antiqua" w:hAnsi="Book Antiqua" w:cs="Book Antiqua"/>
                <w:i/>
                <w:iCs/>
              </w:rPr>
              <w:t>n</w:t>
            </w:r>
            <w:r>
              <w:rPr>
                <w:rFonts w:ascii="Book Antiqua" w:hAnsi="Book Antiqua" w:cs="Book Antiqua"/>
              </w:rPr>
              <w:t xml:space="preserve"> = 10)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15, 5, 0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37.3 (11.4)</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20)</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Reference values</w:t>
            </w:r>
            <w:r>
              <w:rPr>
                <w:rFonts w:ascii="Book Antiqua" w:hAnsi="Book Antiqua" w:cs="Book Antiqua"/>
                <w:vertAlign w:val="superscript"/>
              </w:rPr>
              <w:t>[106]</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Incremental ramp cycle ergometer test (8-12 min): </w:t>
            </w:r>
            <w:r>
              <w:rPr>
                <w:rFonts w:ascii="Book Antiqua" w:eastAsia="SimSun" w:hAnsi="Book Antiqua" w:cs="Book Antiqua"/>
                <w:lang w:eastAsia="zh-CN"/>
              </w:rPr>
              <w:t>W</w:t>
            </w:r>
            <w:r>
              <w:rPr>
                <w:rFonts w:ascii="Book Antiqua" w:hAnsi="Book Antiqua" w:cs="Book Antiqua"/>
              </w:rPr>
              <w:t>ork rate startin</w:t>
            </w:r>
            <w:r>
              <w:rPr>
                <w:rFonts w:ascii="Book Antiqua" w:hAnsi="Book Antiqua" w:cs="Book Antiqua"/>
              </w:rPr>
              <w:lastRenderedPageBreak/>
              <w:t>g at 20 W, which increased by 15-20 W/min until exhaustion (pedaling frequency &lt; 60 rpm)</w:t>
            </w:r>
          </w:p>
        </w:tc>
        <w:tc>
          <w:tcPr>
            <w:tcW w:w="74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Pr>
                <w:rFonts w:ascii="Book Antiqua" w:hAnsi="Book Antiqua" w:cs="Book Antiqua"/>
              </w:rPr>
              <w:lastRenderedPageBreak/>
              <w:t>VO</w:t>
            </w:r>
            <w:r>
              <w:rPr>
                <w:rFonts w:ascii="Book Antiqua" w:hAnsi="Book Antiqua" w:cs="Book Antiqua"/>
                <w:vertAlign w:val="subscript"/>
              </w:rPr>
              <w:t>2</w:t>
            </w:r>
            <w:r>
              <w:rPr>
                <w:rFonts w:ascii="Book Antiqua" w:hAnsi="Book Antiqua" w:cs="Book Antiqua"/>
              </w:rPr>
              <w:t>peak: IBD with fatigue, 1.99 (0.44) L/min; IBD without fatigue, 2.43 (0.75) L/min; VO</w:t>
            </w:r>
            <w:r>
              <w:rPr>
                <w:rFonts w:ascii="Book Antiqua" w:hAnsi="Book Antiqua" w:cs="Book Antiqua"/>
                <w:vertAlign w:val="subscript"/>
              </w:rPr>
              <w:t>2</w:t>
            </w:r>
            <w:r>
              <w:rPr>
                <w:rFonts w:ascii="Book Antiqua" w:hAnsi="Book Antiqua" w:cs="Book Antiqua"/>
              </w:rPr>
              <w:t>peak</w:t>
            </w:r>
            <w:r>
              <w:rPr>
                <w:rFonts w:ascii="Book Antiqua" w:hAnsi="Book Antiqua" w:cs="Book Antiqua"/>
                <w:iCs/>
              </w:rPr>
              <w:t xml:space="preserve"> IBD &lt; </w:t>
            </w:r>
            <w:r>
              <w:rPr>
                <w:rFonts w:ascii="Book Antiqua" w:hAnsi="Book Antiqua" w:cs="Book Antiqua"/>
              </w:rPr>
              <w:lastRenderedPageBreak/>
              <w:t>VO</w:t>
            </w:r>
            <w:r>
              <w:rPr>
                <w:rFonts w:ascii="Book Antiqua" w:hAnsi="Book Antiqua" w:cs="Book Antiqua"/>
                <w:vertAlign w:val="subscript"/>
              </w:rPr>
              <w:t>2</w:t>
            </w:r>
            <w:r>
              <w:rPr>
                <w:rFonts w:ascii="Book Antiqua" w:hAnsi="Book Antiqua" w:cs="Book Antiqua"/>
              </w:rPr>
              <w:t>peak</w:t>
            </w:r>
            <w:r>
              <w:rPr>
                <w:rFonts w:ascii="Book Antiqua" w:hAnsi="Book Antiqua" w:cs="Book Antiqua"/>
                <w:iCs/>
              </w:rPr>
              <w:t xml:space="preserve"> ref (</w:t>
            </w:r>
            <w:r>
              <w:rPr>
                <w:rFonts w:ascii="Book Antiqua" w:hAnsi="Book Antiqua" w:cs="Book Antiqua"/>
                <w:i/>
              </w:rPr>
              <w:t xml:space="preserve">P </w:t>
            </w:r>
            <w:r>
              <w:rPr>
                <w:rFonts w:ascii="Book Antiqua" w:hAnsi="Book Antiqua" w:cs="Book Antiqua"/>
                <w:iCs/>
              </w:rPr>
              <w:t>= N/A)</w:t>
            </w:r>
          </w:p>
        </w:tc>
      </w:tr>
      <w:tr w:rsidR="00AB350A" w:rsidTr="00AB350A">
        <w:trPr>
          <w:trHeight w:val="1045"/>
        </w:trPr>
        <w:tc>
          <w:tcPr>
            <w:cnfStyle w:val="001000000000" w:firstRow="0" w:lastRow="0" w:firstColumn="1" w:lastColumn="0" w:oddVBand="0" w:evenVBand="0" w:oddHBand="0" w:evenHBand="0" w:firstRowFirstColumn="0" w:firstRowLastColumn="0" w:lastRowFirstColumn="0" w:lastRowLastColumn="0"/>
            <w:tcW w:w="431"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Tew</w:t>
            </w:r>
            <w:r>
              <w:rPr>
                <w:rFonts w:ascii="Book Antiqua" w:eastAsia="SimSun" w:hAnsi="Book Antiqua" w:cs="Book Antiqua"/>
                <w:b w:val="0"/>
                <w:bCs w:val="0"/>
                <w:lang w:eastAsia="zh-CN"/>
              </w:rPr>
              <w:t xml:space="preserve"> </w:t>
            </w:r>
            <w:r>
              <w:rPr>
                <w:rFonts w:ascii="Book Antiqua" w:eastAsia="SimSun" w:hAnsi="Book Antiqua" w:cs="Book Antiqua"/>
                <w:b w:val="0"/>
                <w:bCs w:val="0"/>
                <w:i/>
                <w:iCs/>
                <w:lang w:eastAsia="zh-CN"/>
              </w:rPr>
              <w:t>et al</w:t>
            </w:r>
            <w:r>
              <w:rPr>
                <w:rFonts w:ascii="Book Antiqua" w:hAnsi="Book Antiqua" w:cs="Book Antiqua"/>
                <w:b w:val="0"/>
                <w:bCs w:val="0"/>
                <w:vertAlign w:val="superscript"/>
              </w:rPr>
              <w:t>[59]</w:t>
            </w:r>
            <w:r>
              <w:rPr>
                <w:rFonts w:ascii="Book Antiqua" w:hAnsi="Book Antiqua" w:cs="Book Antiqua"/>
                <w:b w:val="0"/>
                <w:bCs w:val="0"/>
              </w:rPr>
              <w:t>, 2019</w:t>
            </w:r>
          </w:p>
        </w:tc>
        <w:tc>
          <w:tcPr>
            <w:tcW w:w="49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Pilot RCT, United Kingdom</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36</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36, 0, 0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53%</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36.9 (11.2)</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32) or mildly active disease (</w:t>
            </w:r>
            <w:r>
              <w:rPr>
                <w:rFonts w:ascii="Book Antiqua" w:hAnsi="Book Antiqua" w:cs="Book Antiqua"/>
                <w:i/>
                <w:iCs/>
              </w:rPr>
              <w:t>n</w:t>
            </w:r>
            <w:r>
              <w:rPr>
                <w:rFonts w:ascii="Book Antiqua" w:hAnsi="Book Antiqua" w:cs="Book Antiqua"/>
              </w:rPr>
              <w:t xml:space="preserve"> = 4)</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Incremental ramp cycle ergometer test: </w:t>
            </w:r>
            <w:r>
              <w:rPr>
                <w:rFonts w:ascii="Book Antiqua" w:eastAsia="SimSun" w:hAnsi="Book Antiqua" w:cs="Book Antiqua"/>
                <w:lang w:eastAsia="zh-CN"/>
              </w:rPr>
              <w:t>W</w:t>
            </w:r>
            <w:r>
              <w:rPr>
                <w:rFonts w:ascii="Book Antiqua" w:hAnsi="Book Antiqua" w:cs="Book Antiqua"/>
              </w:rPr>
              <w:t xml:space="preserve">ork rate starting at 0 W, </w:t>
            </w:r>
            <w:r>
              <w:rPr>
                <w:rFonts w:ascii="Book Antiqua" w:hAnsi="Book Antiqua" w:cs="Book Antiqua"/>
              </w:rPr>
              <w:lastRenderedPageBreak/>
              <w:t>which increased by 15-20 W/min until exhaustion (pedaling frequency &lt; 60 rpm)</w:t>
            </w:r>
            <w:r>
              <w:rPr>
                <w:rFonts w:ascii="Book Antiqua" w:hAnsi="Book Antiqua" w:cs="Book Antiqua"/>
                <w:vertAlign w:val="superscript"/>
              </w:rPr>
              <w:t>[107]</w:t>
            </w:r>
          </w:p>
        </w:tc>
        <w:tc>
          <w:tcPr>
            <w:tcW w:w="74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VO</w:t>
            </w:r>
            <w:r>
              <w:rPr>
                <w:rFonts w:ascii="Book Antiqua" w:hAnsi="Book Antiqua" w:cs="Book Antiqua"/>
                <w:vertAlign w:val="subscript"/>
              </w:rPr>
              <w:t>2</w:t>
            </w:r>
            <w:r>
              <w:rPr>
                <w:rFonts w:ascii="Book Antiqua" w:hAnsi="Book Antiqua" w:cs="Book Antiqua"/>
              </w:rPr>
              <w:t>peak</w:t>
            </w:r>
            <w:r>
              <w:rPr>
                <w:rFonts w:ascii="Book Antiqua" w:hAnsi="Book Antiqua" w:cs="Book Antiqua"/>
                <w:iCs/>
                <w:vertAlign w:val="superscript"/>
              </w:rPr>
              <w:t>1</w:t>
            </w:r>
            <w:r>
              <w:rPr>
                <w:rFonts w:ascii="Book Antiqua" w:hAnsi="Book Antiqua" w:cs="Book Antiqua"/>
              </w:rPr>
              <w:t>: CD, 28.2 (8.6) mL/kg/min</w:t>
            </w:r>
          </w:p>
        </w:tc>
      </w:tr>
      <w:tr w:rsidR="00AB350A" w:rsidTr="00AB350A">
        <w:trPr>
          <w:trHeight w:val="1045"/>
        </w:trPr>
        <w:tc>
          <w:tcPr>
            <w:cnfStyle w:val="001000000000" w:firstRow="0" w:lastRow="0" w:firstColumn="1" w:lastColumn="0" w:oddVBand="0" w:evenVBand="0" w:oddHBand="0" w:evenHBand="0" w:firstRowFirstColumn="0" w:firstRowLastColumn="0" w:lastRowFirstColumn="0" w:lastRowLastColumn="0"/>
            <w:tcW w:w="431"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Bottoms</w:t>
            </w:r>
            <w:r>
              <w:rPr>
                <w:rFonts w:ascii="Book Antiqua" w:eastAsia="SimSun" w:hAnsi="Book Antiqua" w:cs="Book Antiqua"/>
                <w:b w:val="0"/>
                <w:bCs w:val="0"/>
                <w:lang w:eastAsia="zh-CN"/>
              </w:rPr>
              <w:t xml:space="preserve"> </w:t>
            </w:r>
            <w:r>
              <w:rPr>
                <w:rFonts w:ascii="Book Antiqua" w:eastAsia="SimSun" w:hAnsi="Book Antiqua" w:cs="Book Antiqua"/>
                <w:b w:val="0"/>
                <w:bCs w:val="0"/>
                <w:i/>
                <w:iCs/>
                <w:lang w:eastAsia="zh-CN"/>
              </w:rPr>
              <w:t>et al</w:t>
            </w:r>
            <w:r>
              <w:rPr>
                <w:rFonts w:ascii="Book Antiqua" w:hAnsi="Book Antiqua" w:cs="Book Antiqua"/>
                <w:b w:val="0"/>
                <w:bCs w:val="0"/>
                <w:vertAlign w:val="superscript"/>
              </w:rPr>
              <w:t>[61]</w:t>
            </w:r>
            <w:r>
              <w:rPr>
                <w:rFonts w:ascii="Book Antiqua" w:hAnsi="Book Antiqua" w:cs="Book Antiqua"/>
                <w:b w:val="0"/>
                <w:bCs w:val="0"/>
              </w:rPr>
              <w:t>, 2019</w:t>
            </w:r>
          </w:p>
        </w:tc>
        <w:tc>
          <w:tcPr>
            <w:tcW w:w="49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Secondary analysis of Tew </w:t>
            </w:r>
            <w:r>
              <w:rPr>
                <w:rFonts w:ascii="Book Antiqua" w:hAnsi="Book Antiqua" w:cs="Book Antiqua"/>
                <w:i/>
              </w:rPr>
              <w:t>et al</w:t>
            </w:r>
            <w:r>
              <w:rPr>
                <w:rFonts w:ascii="Book Antiqua" w:hAnsi="Book Antiqua" w:cs="Book Antiqua"/>
                <w:vertAlign w:val="superscript"/>
              </w:rPr>
              <w:t>[59]</w:t>
            </w:r>
            <w:r>
              <w:rPr>
                <w:rFonts w:ascii="Book Antiqua" w:hAnsi="Book Antiqua" w:cs="Book Antiqua"/>
              </w:rPr>
              <w:t>, United Kingdom</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25</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HIIT group (</w:t>
            </w:r>
            <w:r>
              <w:rPr>
                <w:rFonts w:ascii="Book Antiqua" w:hAnsi="Book Antiqua" w:cs="Book Antiqua"/>
                <w:i/>
                <w:iCs/>
              </w:rPr>
              <w:t>n</w:t>
            </w:r>
            <w:r>
              <w:rPr>
                <w:rFonts w:ascii="Book Antiqua" w:hAnsi="Book Antiqua" w:cs="Book Antiqua"/>
              </w:rPr>
              <w:t xml:space="preserve"> = 12), MICT group (</w:t>
            </w:r>
            <w:r>
              <w:rPr>
                <w:rFonts w:ascii="Book Antiqua" w:hAnsi="Book Antiqua" w:cs="Book Antiqua"/>
                <w:i/>
                <w:iCs/>
              </w:rPr>
              <w:t>n</w:t>
            </w:r>
            <w:r>
              <w:rPr>
                <w:rFonts w:ascii="Book Antiqua" w:hAnsi="Book Antiqua" w:cs="Book Antiqua"/>
              </w:rPr>
              <w:t xml:space="preserve"> = 13)</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25, 0, 0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 for total sample</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32) or mildly active disease (</w:t>
            </w:r>
            <w:r>
              <w:rPr>
                <w:rFonts w:ascii="Book Antiqua" w:hAnsi="Book Antiqua" w:cs="Book Antiqua"/>
                <w:i/>
                <w:iCs/>
              </w:rPr>
              <w:t>n</w:t>
            </w:r>
            <w:r>
              <w:rPr>
                <w:rFonts w:ascii="Book Antiqua" w:hAnsi="Book Antiqua" w:cs="Book Antiqua"/>
              </w:rPr>
              <w:t xml:space="preserve"> = 4)</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Incremental ramp cycle ergometer test: </w:t>
            </w:r>
            <w:r>
              <w:rPr>
                <w:rFonts w:ascii="Book Antiqua" w:eastAsia="SimSun" w:hAnsi="Book Antiqua" w:cs="Book Antiqua"/>
                <w:lang w:eastAsia="zh-CN"/>
              </w:rPr>
              <w:t>W</w:t>
            </w:r>
            <w:r>
              <w:rPr>
                <w:rFonts w:ascii="Book Antiqua" w:hAnsi="Book Antiqua" w:cs="Book Antiqua"/>
              </w:rPr>
              <w:t xml:space="preserve">ork rate starting at 0 W, which </w:t>
            </w:r>
            <w:r>
              <w:rPr>
                <w:rFonts w:ascii="Book Antiqua" w:hAnsi="Book Antiqua" w:cs="Book Antiqua"/>
              </w:rPr>
              <w:lastRenderedPageBreak/>
              <w:t>increased by 15-20 W/min until exhaustion (pedaling frequency &lt; 60 rpm)</w:t>
            </w:r>
            <w:r>
              <w:rPr>
                <w:rFonts w:ascii="Book Antiqua" w:hAnsi="Book Antiqua" w:cs="Book Antiqua"/>
                <w:vertAlign w:val="superscript"/>
              </w:rPr>
              <w:t>[107]</w:t>
            </w:r>
          </w:p>
        </w:tc>
        <w:tc>
          <w:tcPr>
            <w:tcW w:w="74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VO</w:t>
            </w:r>
            <w:r>
              <w:rPr>
                <w:rFonts w:ascii="Book Antiqua" w:hAnsi="Book Antiqua" w:cs="Book Antiqua"/>
                <w:vertAlign w:val="subscript"/>
              </w:rPr>
              <w:t>2</w:t>
            </w:r>
            <w:r>
              <w:rPr>
                <w:rFonts w:ascii="Book Antiqua" w:hAnsi="Book Antiqua" w:cs="Book Antiqua"/>
              </w:rPr>
              <w:t>peak</w:t>
            </w:r>
            <w:r>
              <w:rPr>
                <w:rFonts w:ascii="Book Antiqua" w:hAnsi="Book Antiqua" w:cs="Book Antiqua"/>
                <w:iCs/>
                <w:vertAlign w:val="superscript"/>
              </w:rPr>
              <w:t>1</w:t>
            </w:r>
            <w:r>
              <w:rPr>
                <w:rFonts w:ascii="Book Antiqua" w:hAnsi="Book Antiqua" w:cs="Book Antiqua"/>
              </w:rPr>
              <w:t>: N/A for total sample; CD HIIT group, 27.3 (7.7) mL/kg/min; CD MICT group, 28.7 (8.6) mL/kg/mi</w:t>
            </w:r>
            <w:r>
              <w:rPr>
                <w:rFonts w:ascii="Book Antiqua" w:hAnsi="Book Antiqua" w:cs="Book Antiqua"/>
              </w:rPr>
              <w:lastRenderedPageBreak/>
              <w:t>n</w:t>
            </w:r>
          </w:p>
        </w:tc>
      </w:tr>
      <w:tr w:rsidR="00AB350A" w:rsidTr="00AB350A">
        <w:trPr>
          <w:trHeight w:val="734"/>
        </w:trPr>
        <w:tc>
          <w:tcPr>
            <w:cnfStyle w:val="001000000000" w:firstRow="0" w:lastRow="0" w:firstColumn="1" w:lastColumn="0" w:oddVBand="0" w:evenVBand="0" w:oddHBand="0" w:evenHBand="0" w:firstRowFirstColumn="0" w:firstRowLastColumn="0" w:lastRowFirstColumn="0" w:lastRowLastColumn="0"/>
            <w:tcW w:w="431" w:type="pct"/>
          </w:tcPr>
          <w:p w:rsidR="00AB350A" w:rsidRDefault="0079047B">
            <w:pPr>
              <w:spacing w:line="360" w:lineRule="auto"/>
              <w:jc w:val="both"/>
              <w:rPr>
                <w:rFonts w:ascii="Book Antiqua" w:hAnsi="Book Antiqua" w:cs="Book Antiqua"/>
                <w:b w:val="0"/>
                <w:bCs w:val="0"/>
              </w:rPr>
            </w:pPr>
            <w:r>
              <w:rPr>
                <w:rFonts w:ascii="Book Antiqua" w:eastAsia="SimSun" w:hAnsi="Book Antiqua" w:cs="Book Antiqua"/>
                <w:b w:val="0"/>
                <w:bCs w:val="0"/>
                <w:lang w:eastAsia="zh-CN"/>
              </w:rPr>
              <w:lastRenderedPageBreak/>
              <w:t>v</w:t>
            </w:r>
            <w:r>
              <w:rPr>
                <w:rFonts w:ascii="Book Antiqua" w:hAnsi="Book Antiqua" w:cs="Book Antiqua"/>
                <w:b w:val="0"/>
                <w:bCs w:val="0"/>
              </w:rPr>
              <w:t>an Erp</w:t>
            </w:r>
            <w:r>
              <w:rPr>
                <w:rFonts w:ascii="Book Antiqua" w:eastAsia="SimSun" w:hAnsi="Book Antiqua" w:cs="Book Antiqua"/>
                <w:b w:val="0"/>
                <w:bCs w:val="0"/>
                <w:lang w:eastAsia="zh-CN"/>
              </w:rPr>
              <w:t xml:space="preserve"> </w:t>
            </w:r>
            <w:r>
              <w:rPr>
                <w:rFonts w:ascii="Book Antiqua" w:eastAsia="SimSun" w:hAnsi="Book Antiqua" w:cs="Book Antiqua"/>
                <w:b w:val="0"/>
                <w:bCs w:val="0"/>
                <w:i/>
                <w:iCs/>
                <w:lang w:eastAsia="zh-CN"/>
              </w:rPr>
              <w:t>et al</w:t>
            </w:r>
            <w:r>
              <w:rPr>
                <w:rFonts w:ascii="Book Antiqua" w:hAnsi="Book Antiqua" w:cs="Book Antiqua"/>
                <w:b w:val="0"/>
                <w:bCs w:val="0"/>
                <w:vertAlign w:val="superscript"/>
              </w:rPr>
              <w:t>[57]</w:t>
            </w:r>
            <w:r>
              <w:rPr>
                <w:rFonts w:ascii="Book Antiqua" w:hAnsi="Book Antiqua" w:cs="Book Antiqua"/>
                <w:b w:val="0"/>
                <w:bCs w:val="0"/>
              </w:rPr>
              <w:t>, 2021</w:t>
            </w:r>
          </w:p>
        </w:tc>
        <w:tc>
          <w:tcPr>
            <w:tcW w:w="49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Pilot study, The Netherlands</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25</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With severe fatigue</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21, 3, 1</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40%</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45 (2.6)</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25)</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4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Incremental ramp cycle ergometer test: </w:t>
            </w:r>
            <w:r>
              <w:rPr>
                <w:rFonts w:ascii="Book Antiqua" w:eastAsia="SimSun" w:hAnsi="Book Antiqua" w:cs="Book Antiqua"/>
                <w:lang w:eastAsia="zh-CN"/>
              </w:rPr>
              <w:t>P</w:t>
            </w:r>
            <w:r>
              <w:rPr>
                <w:rFonts w:ascii="Book Antiqua" w:hAnsi="Book Antiqua" w:cs="Book Antiqua"/>
              </w:rPr>
              <w:t>rotocol N/A</w:t>
            </w:r>
          </w:p>
        </w:tc>
        <w:tc>
          <w:tcPr>
            <w:tcW w:w="74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VO</w:t>
            </w:r>
            <w:r>
              <w:rPr>
                <w:rFonts w:ascii="Book Antiqua" w:hAnsi="Book Antiqua" w:cs="Book Antiqua"/>
                <w:vertAlign w:val="subscript"/>
              </w:rPr>
              <w:t>2</w:t>
            </w:r>
            <w:r>
              <w:rPr>
                <w:rFonts w:ascii="Book Antiqua" w:hAnsi="Book Antiqua" w:cs="Book Antiqua"/>
              </w:rPr>
              <w:t>max</w:t>
            </w:r>
            <w:r>
              <w:rPr>
                <w:rFonts w:ascii="Book Antiqua" w:hAnsi="Book Antiqua" w:cs="Book Antiqua"/>
                <w:iCs/>
                <w:vertAlign w:val="superscript"/>
              </w:rPr>
              <w:t>1</w:t>
            </w:r>
            <w:r>
              <w:rPr>
                <w:rFonts w:ascii="Book Antiqua" w:hAnsi="Book Antiqua" w:cs="Book Antiqua"/>
              </w:rPr>
              <w:t>: IBD, 28 (25-31) mL/kg/min</w:t>
            </w:r>
          </w:p>
        </w:tc>
      </w:tr>
    </w:tbl>
    <w:p w:rsidR="00AB350A" w:rsidRDefault="0079047B">
      <w:pPr>
        <w:spacing w:line="360" w:lineRule="auto"/>
        <w:jc w:val="both"/>
        <w:rPr>
          <w:rFonts w:ascii="Book Antiqua" w:eastAsia="SimSun" w:hAnsi="Book Antiqua" w:cs="Book Antiqua"/>
          <w:color w:val="000000" w:themeColor="text1"/>
          <w:lang w:eastAsia="zh-CN"/>
        </w:rPr>
      </w:pPr>
      <w:r>
        <w:rPr>
          <w:rFonts w:ascii="Book Antiqua" w:hAnsi="Book Antiqua" w:cs="Book Antiqua"/>
          <w:vertAlign w:val="superscript"/>
        </w:rPr>
        <w:t>1</w:t>
      </w:r>
      <w:r>
        <w:rPr>
          <w:rFonts w:ascii="Book Antiqua" w:hAnsi="Book Antiqua" w:cs="Book Antiqua"/>
        </w:rPr>
        <w:t>Baseline values are shown.</w:t>
      </w:r>
    </w:p>
    <w:p w:rsidR="00AB350A" w:rsidRDefault="0079047B">
      <w:pPr>
        <w:spacing w:line="360" w:lineRule="auto"/>
        <w:jc w:val="both"/>
        <w:rPr>
          <w:rFonts w:ascii="Book Antiqua" w:hAnsi="Book Antiqua" w:cs="Book Antiqua"/>
        </w:rPr>
      </w:pPr>
      <w:r>
        <w:rPr>
          <w:rFonts w:ascii="Book Antiqua" w:hAnsi="Book Antiqua" w:cs="Book Antiqua"/>
        </w:rPr>
        <w:t xml:space="preserve">CD: Crohn’s disease; CG: Control group; HIIT: High-intensity interval training; IBD: Inflammatory bowel disease; IBD-U: Inflammatory bowel disease unclassified; IQR: Interquartile range; MICT: Moderate-intensity continuous training; N/A: Not available; PA: Physical activity; RCT: Randomized controlled trial; </w:t>
      </w:r>
      <w:r>
        <w:rPr>
          <w:rFonts w:ascii="Book Antiqua" w:hAnsi="Book Antiqua" w:cs="Book Antiqua"/>
          <w:bCs/>
        </w:rPr>
        <w:t xml:space="preserve">ref: Reference; </w:t>
      </w:r>
      <w:r>
        <w:rPr>
          <w:rFonts w:ascii="Book Antiqua" w:hAnsi="Book Antiqua" w:cs="Book Antiqua"/>
        </w:rPr>
        <w:t xml:space="preserve">SD: Standard </w:t>
      </w:r>
      <w:r>
        <w:rPr>
          <w:rFonts w:ascii="Book Antiqua" w:hAnsi="Book Antiqua" w:cs="Book Antiqua"/>
        </w:rPr>
        <w:lastRenderedPageBreak/>
        <w:t xml:space="preserve">deviation; UC: Ulcerative colitis; </w:t>
      </w:r>
      <w:r>
        <w:rPr>
          <w:rFonts w:ascii="Book Antiqua" w:hAnsi="Book Antiqua" w:cs="Book Antiqua"/>
          <w:bCs/>
        </w:rPr>
        <w:t>VO</w:t>
      </w:r>
      <w:r>
        <w:rPr>
          <w:rFonts w:ascii="Book Antiqua" w:hAnsi="Book Antiqua" w:cs="Book Antiqua"/>
          <w:bCs/>
          <w:vertAlign w:val="subscript"/>
        </w:rPr>
        <w:t>2</w:t>
      </w:r>
      <w:r>
        <w:rPr>
          <w:rFonts w:ascii="Book Antiqua" w:hAnsi="Book Antiqua" w:cs="Book Antiqua"/>
          <w:bCs/>
        </w:rPr>
        <w:t>max</w:t>
      </w:r>
      <w:r>
        <w:rPr>
          <w:rFonts w:ascii="Book Antiqua" w:hAnsi="Book Antiqua" w:cs="Book Antiqua"/>
        </w:rPr>
        <w:t xml:space="preserve">: Maximal oxygen uptake; </w:t>
      </w:r>
      <w:r>
        <w:rPr>
          <w:rFonts w:ascii="Book Antiqua" w:hAnsi="Book Antiqua" w:cs="Book Antiqua"/>
          <w:bCs/>
        </w:rPr>
        <w:t>VO</w:t>
      </w:r>
      <w:r>
        <w:rPr>
          <w:rFonts w:ascii="Book Antiqua" w:hAnsi="Book Antiqua" w:cs="Book Antiqua"/>
          <w:bCs/>
          <w:vertAlign w:val="subscript"/>
        </w:rPr>
        <w:t>2</w:t>
      </w:r>
      <w:r>
        <w:rPr>
          <w:rFonts w:ascii="Book Antiqua" w:hAnsi="Book Antiqua" w:cs="Book Antiqua"/>
          <w:bCs/>
        </w:rPr>
        <w:t>peak</w:t>
      </w:r>
      <w:r>
        <w:rPr>
          <w:rFonts w:ascii="Book Antiqua" w:hAnsi="Book Antiqua" w:cs="Book Antiqua"/>
        </w:rPr>
        <w:t>:</w:t>
      </w:r>
      <w:r>
        <w:rPr>
          <w:rFonts w:ascii="Book Antiqua" w:hAnsi="Book Antiqua" w:cs="Book Antiqua"/>
          <w:vertAlign w:val="subscript"/>
        </w:rPr>
        <w:t xml:space="preserve"> </w:t>
      </w:r>
      <w:r>
        <w:rPr>
          <w:rFonts w:ascii="Book Antiqua" w:hAnsi="Book Antiqua" w:cs="Book Antiqua"/>
        </w:rPr>
        <w:t>Oxygen uptake at peak exercise.</w:t>
      </w:r>
    </w:p>
    <w:p w:rsidR="00AB350A" w:rsidRDefault="00AB350A">
      <w:pPr>
        <w:spacing w:line="360" w:lineRule="auto"/>
        <w:jc w:val="both"/>
        <w:rPr>
          <w:rFonts w:ascii="Book Antiqua" w:hAnsi="Book Antiqua" w:cs="Book Antiqua"/>
          <w:b/>
          <w:lang w:eastAsia="nl-NL"/>
        </w:rPr>
      </w:pPr>
    </w:p>
    <w:p w:rsidR="00AB350A" w:rsidRDefault="0079047B">
      <w:pPr>
        <w:spacing w:line="360" w:lineRule="auto"/>
        <w:jc w:val="both"/>
        <w:rPr>
          <w:rFonts w:ascii="Book Antiqua" w:hAnsi="Book Antiqua" w:cs="Book Antiqua"/>
          <w:b/>
          <w:lang w:eastAsia="nl-NL"/>
        </w:rPr>
      </w:pPr>
      <w:r>
        <w:rPr>
          <w:rFonts w:ascii="Book Antiqua" w:hAnsi="Book Antiqua" w:cs="Book Antiqua"/>
          <w:b/>
          <w:lang w:eastAsia="nl-NL"/>
        </w:rPr>
        <w:t xml:space="preserve">Table 3 Description and main findings of studies examining muscular strength and muscular endurance by </w:t>
      </w:r>
      <w:r>
        <w:rPr>
          <w:rFonts w:ascii="Book Antiqua" w:hAnsi="Book Antiqua" w:cs="Book Antiqua"/>
          <w:b/>
          <w:bCs/>
          <w:color w:val="000000" w:themeColor="text1"/>
        </w:rPr>
        <w:t xml:space="preserve">isokinetic or isometric strength or endurance </w:t>
      </w:r>
      <w:r>
        <w:rPr>
          <w:rFonts w:ascii="Book Antiqua" w:hAnsi="Book Antiqua" w:cs="Book Antiqua"/>
          <w:b/>
          <w:bCs/>
        </w:rPr>
        <w:t>assessment on a dynamometer in patients with inflammatory bowel disease</w:t>
      </w:r>
    </w:p>
    <w:tbl>
      <w:tblPr>
        <w:tblStyle w:val="21"/>
        <w:tblW w:w="5071" w:type="pct"/>
        <w:tblLayout w:type="fixed"/>
        <w:tblLook w:val="04A0" w:firstRow="1" w:lastRow="0" w:firstColumn="1" w:lastColumn="0" w:noHBand="0" w:noVBand="1"/>
      </w:tblPr>
      <w:tblGrid>
        <w:gridCol w:w="839"/>
        <w:gridCol w:w="843"/>
        <w:gridCol w:w="719"/>
        <w:gridCol w:w="777"/>
        <w:gridCol w:w="598"/>
        <w:gridCol w:w="598"/>
        <w:gridCol w:w="837"/>
        <w:gridCol w:w="777"/>
        <w:gridCol w:w="771"/>
        <w:gridCol w:w="1024"/>
        <w:gridCol w:w="1929"/>
      </w:tblGrid>
      <w:tr w:rsidR="00AB350A" w:rsidTr="00AB35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2" w:type="pct"/>
          </w:tcPr>
          <w:p w:rsidR="00AB350A" w:rsidRDefault="0079047B">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Ref.</w:t>
            </w:r>
          </w:p>
        </w:tc>
        <w:tc>
          <w:tcPr>
            <w:tcW w:w="434"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Study design, country </w:t>
            </w:r>
          </w:p>
        </w:tc>
        <w:tc>
          <w:tcPr>
            <w:tcW w:w="370"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Sample size</w:t>
            </w:r>
            <w:r>
              <w:rPr>
                <w:rFonts w:ascii="Book Antiqua" w:eastAsia="SimSun" w:hAnsi="Book Antiqua" w:cs="Book Antiqua"/>
                <w:color w:val="000000" w:themeColor="text1"/>
                <w:lang w:eastAsia="zh-CN"/>
              </w:rPr>
              <w:t xml:space="preserve"> (</w:t>
            </w:r>
            <w:r>
              <w:rPr>
                <w:rFonts w:ascii="Book Antiqua" w:hAnsi="Book Antiqua" w:cs="Book Antiqua"/>
                <w:i/>
                <w:iCs/>
                <w:color w:val="000000" w:themeColor="text1"/>
              </w:rPr>
              <w:t>n</w:t>
            </w:r>
            <w:r>
              <w:rPr>
                <w:rFonts w:ascii="Book Antiqua" w:eastAsia="SimSun" w:hAnsi="Book Antiqua" w:cs="Book Antiqua"/>
                <w:color w:val="000000" w:themeColor="text1"/>
                <w:lang w:eastAsia="zh-CN"/>
              </w:rPr>
              <w:t>)</w:t>
            </w:r>
          </w:p>
        </w:tc>
        <w:tc>
          <w:tcPr>
            <w:tcW w:w="400"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Sample features</w:t>
            </w:r>
          </w:p>
        </w:tc>
        <w:tc>
          <w:tcPr>
            <w:tcW w:w="308"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hAnsi="Book Antiqua" w:cs="Book Antiqua"/>
                <w:color w:val="000000" w:themeColor="text1"/>
              </w:rPr>
              <w:t>CD, UC</w:t>
            </w:r>
            <w:r>
              <w:rPr>
                <w:rFonts w:ascii="Book Antiqua" w:eastAsia="SimSun" w:hAnsi="Book Antiqua" w:cs="Book Antiqua"/>
                <w:color w:val="000000" w:themeColor="text1"/>
                <w:lang w:eastAsia="zh-CN"/>
              </w:rPr>
              <w:t xml:space="preserve"> (</w:t>
            </w:r>
            <w:r>
              <w:rPr>
                <w:rFonts w:ascii="Book Antiqua" w:hAnsi="Book Antiqua" w:cs="Book Antiqua"/>
                <w:i/>
                <w:iCs/>
                <w:color w:val="000000" w:themeColor="text1"/>
              </w:rPr>
              <w:t>n</w:t>
            </w:r>
            <w:r>
              <w:rPr>
                <w:rFonts w:ascii="Book Antiqua" w:eastAsia="SimSun" w:hAnsi="Book Antiqua" w:cs="Book Antiqua"/>
                <w:color w:val="000000" w:themeColor="text1"/>
                <w:lang w:eastAsia="zh-CN"/>
              </w:rPr>
              <w:t>)</w:t>
            </w:r>
          </w:p>
        </w:tc>
        <w:tc>
          <w:tcPr>
            <w:tcW w:w="308"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Female sex</w:t>
            </w:r>
          </w:p>
        </w:tc>
        <w:tc>
          <w:tcPr>
            <w:tcW w:w="431"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Age in yr, mean (SD), mean (95%CI), or median (IQR)</w:t>
            </w:r>
          </w:p>
        </w:tc>
        <w:tc>
          <w:tcPr>
            <w:tcW w:w="400"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Disease activity</w:t>
            </w:r>
          </w:p>
        </w:tc>
        <w:tc>
          <w:tcPr>
            <w:tcW w:w="397"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Control group</w:t>
            </w:r>
          </w:p>
        </w:tc>
        <w:tc>
          <w:tcPr>
            <w:tcW w:w="527"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Test protocol</w:t>
            </w:r>
          </w:p>
        </w:tc>
        <w:tc>
          <w:tcPr>
            <w:tcW w:w="994"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Main findings, mean (SD), mean (95%CI), or median (IQR)</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432" w:type="pct"/>
          </w:tcPr>
          <w:p w:rsidR="00AB350A" w:rsidRDefault="0079047B">
            <w:pPr>
              <w:spacing w:line="360" w:lineRule="auto"/>
              <w:jc w:val="both"/>
              <w:rPr>
                <w:rFonts w:ascii="Book Antiqua" w:hAnsi="Book Antiqua" w:cs="Book Antiqua"/>
                <w:b w:val="0"/>
                <w:bCs w:val="0"/>
                <w:color w:val="000000" w:themeColor="text1"/>
              </w:rPr>
            </w:pPr>
            <w:r>
              <w:rPr>
                <w:rFonts w:ascii="Book Antiqua" w:hAnsi="Book Antiqua" w:cs="Book Antiqua"/>
                <w:b w:val="0"/>
                <w:bCs w:val="0"/>
                <w:color w:val="000000" w:themeColor="text1"/>
              </w:rPr>
              <w:t>Lee</w:t>
            </w:r>
            <w:r>
              <w:rPr>
                <w:rFonts w:ascii="Book Antiqua" w:eastAsia="SimSun" w:hAnsi="Book Antiqua" w:cs="Book Antiqua"/>
                <w:b w:val="0"/>
                <w:bCs w:val="0"/>
                <w:color w:val="000000" w:themeColor="text1"/>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color w:val="000000" w:themeColor="text1"/>
                <w:vertAlign w:val="superscript"/>
              </w:rPr>
              <w:t>[47]</w:t>
            </w:r>
            <w:r>
              <w:rPr>
                <w:rFonts w:ascii="Book Antiqua" w:hAnsi="Book Antiqua" w:cs="Book Antiqua"/>
                <w:b w:val="0"/>
                <w:bCs w:val="0"/>
                <w:color w:val="000000" w:themeColor="text1"/>
              </w:rPr>
              <w:t>, 2015</w:t>
            </w:r>
          </w:p>
        </w:tc>
        <w:tc>
          <w:tcPr>
            <w:tcW w:w="43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Cross-sectional study, United States</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64</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Recently diagnosed</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64, 0</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41%</w:t>
            </w:r>
          </w:p>
        </w:tc>
        <w:tc>
          <w:tcPr>
            <w:tcW w:w="43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12.8 </w:t>
            </w:r>
            <w:r>
              <w:rPr>
                <w:rFonts w:ascii="Book Antiqua" w:hAnsi="Book Antiqua" w:cs="Book Antiqua"/>
              </w:rPr>
              <w:t>(</w:t>
            </w:r>
            <w:r>
              <w:rPr>
                <w:rFonts w:ascii="Book Antiqua" w:hAnsi="Book Antiqua" w:cs="Book Antiqua"/>
                <w:color w:val="000000" w:themeColor="text1"/>
              </w:rPr>
              <w:t>2.7)</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Remission to mild active disease (</w:t>
            </w:r>
            <w:r>
              <w:rPr>
                <w:rFonts w:ascii="Book Antiqua" w:hAnsi="Book Antiqua" w:cs="Book Antiqua"/>
                <w:i/>
                <w:iCs/>
                <w:color w:val="000000" w:themeColor="text1"/>
              </w:rPr>
              <w:t xml:space="preserve">n </w:t>
            </w:r>
            <w:r>
              <w:rPr>
                <w:rFonts w:ascii="Book Antiqua" w:hAnsi="Book Antiqua" w:cs="Book Antiqua"/>
                <w:color w:val="000000" w:themeColor="text1"/>
              </w:rPr>
              <w:t>= 26), mod</w:t>
            </w:r>
            <w:r>
              <w:rPr>
                <w:rFonts w:ascii="Book Antiqua" w:hAnsi="Book Antiqua" w:cs="Book Antiqua"/>
                <w:color w:val="000000" w:themeColor="text1"/>
              </w:rPr>
              <w:lastRenderedPageBreak/>
              <w:t>erate-to-severe active disease (</w:t>
            </w:r>
            <w:r>
              <w:rPr>
                <w:rFonts w:ascii="Book Antiqua" w:hAnsi="Book Antiqua" w:cs="Book Antiqua"/>
                <w:i/>
                <w:iCs/>
                <w:color w:val="000000" w:themeColor="text1"/>
              </w:rPr>
              <w:t>n</w:t>
            </w:r>
            <w:r>
              <w:rPr>
                <w:rFonts w:ascii="Book Antiqua" w:hAnsi="Book Antiqua" w:cs="Book Antiqua"/>
                <w:color w:val="000000" w:themeColor="text1"/>
              </w:rPr>
              <w:t xml:space="preserve"> = 38)</w:t>
            </w:r>
          </w:p>
        </w:tc>
        <w:tc>
          <w:tcPr>
            <w:tcW w:w="39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Healthy subjects (</w:t>
            </w:r>
            <w:r>
              <w:rPr>
                <w:rFonts w:ascii="Book Antiqua" w:hAnsi="Book Antiqua" w:cs="Book Antiqua"/>
                <w:i/>
                <w:iCs/>
              </w:rPr>
              <w:t xml:space="preserve">n </w:t>
            </w:r>
            <w:r>
              <w:rPr>
                <w:rFonts w:ascii="Book Antiqua" w:hAnsi="Book Antiqua" w:cs="Book Antiqua"/>
              </w:rPr>
              <w:t>= 264)</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 xml:space="preserve">Isometric </w:t>
            </w:r>
            <w:r>
              <w:rPr>
                <w:rFonts w:ascii="Book Antiqua" w:hAnsi="Book Antiqua" w:cs="Book Antiqua"/>
              </w:rPr>
              <w:t>muscular strength</w:t>
            </w:r>
            <w:r>
              <w:rPr>
                <w:rFonts w:ascii="Book Antiqua" w:hAnsi="Book Antiqua" w:cs="Book Antiqua"/>
                <w:color w:val="000000" w:themeColor="text1"/>
              </w:rPr>
              <w:t xml:space="preserve"> dynamometry (Biodex): AD peak </w:t>
            </w:r>
            <w:r>
              <w:rPr>
                <w:rFonts w:ascii="Book Antiqua" w:hAnsi="Book Antiqua" w:cs="Book Antiqua"/>
                <w:color w:val="000000" w:themeColor="text1"/>
              </w:rPr>
              <w:lastRenderedPageBreak/>
              <w:t>torque (20° plantar flexion)</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lastRenderedPageBreak/>
              <w:t xml:space="preserve">AD peak torque: CD, 14.7 (10.1-18.8) ft/lbs; CG, 17.9 (11.2-24.8) ft/lbs; </w:t>
            </w:r>
            <w:r>
              <w:rPr>
                <w:rFonts w:ascii="Book Antiqua" w:hAnsi="Book Antiqua" w:cs="Book Antiqua"/>
                <w:iCs/>
              </w:rPr>
              <w:t xml:space="preserve">AD </w:t>
            </w:r>
            <w:r>
              <w:rPr>
                <w:rFonts w:ascii="Book Antiqua" w:hAnsi="Book Antiqua" w:cs="Book Antiqua"/>
                <w:color w:val="000000" w:themeColor="text1"/>
              </w:rPr>
              <w:t>peak torque</w:t>
            </w:r>
            <w:r>
              <w:rPr>
                <w:rFonts w:ascii="Book Antiqua" w:hAnsi="Book Antiqua" w:cs="Book Antiqua"/>
                <w:iCs/>
              </w:rPr>
              <w:t xml:space="preserve"> CD (remission-mild activity)</w:t>
            </w:r>
            <w:r>
              <w:rPr>
                <w:rFonts w:ascii="Book Antiqua" w:hAnsi="Book Antiqua" w:cs="Book Antiqua"/>
                <w:iCs/>
                <w:vertAlign w:val="superscript"/>
              </w:rPr>
              <w:t>1</w:t>
            </w:r>
            <w:r>
              <w:rPr>
                <w:rFonts w:ascii="Book Antiqua" w:hAnsi="Book Antiqua" w:cs="Book Antiqua"/>
                <w:iCs/>
              </w:rPr>
              <w:t xml:space="preserve"> = AD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 xml:space="preserve">P </w:t>
            </w:r>
            <w:r>
              <w:rPr>
                <w:rFonts w:ascii="Book Antiqua" w:hAnsi="Book Antiqua" w:cs="Book Antiqua"/>
                <w:iCs/>
              </w:rPr>
              <w:t xml:space="preserve">= 0.72); AD </w:t>
            </w:r>
            <w:r>
              <w:rPr>
                <w:rFonts w:ascii="Book Antiqua" w:hAnsi="Book Antiqua" w:cs="Book Antiqua"/>
                <w:color w:val="000000" w:themeColor="text1"/>
              </w:rPr>
              <w:lastRenderedPageBreak/>
              <w:t>peak torque</w:t>
            </w:r>
            <w:r>
              <w:rPr>
                <w:rFonts w:ascii="Book Antiqua" w:hAnsi="Book Antiqua" w:cs="Book Antiqua"/>
                <w:iCs/>
              </w:rPr>
              <w:t xml:space="preserve"> CD (moderate-to-severe activity)</w:t>
            </w:r>
            <w:r>
              <w:rPr>
                <w:rFonts w:ascii="Book Antiqua" w:hAnsi="Book Antiqua" w:cs="Book Antiqua"/>
                <w:iCs/>
                <w:vertAlign w:val="superscript"/>
              </w:rPr>
              <w:t>1</w:t>
            </w:r>
            <w:r>
              <w:rPr>
                <w:rFonts w:ascii="Book Antiqua" w:hAnsi="Book Antiqua" w:cs="Book Antiqua"/>
                <w:iCs/>
              </w:rPr>
              <w:t xml:space="preserve"> &lt; AD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 xml:space="preserve">P </w:t>
            </w:r>
            <w:r>
              <w:rPr>
                <w:rFonts w:ascii="Book Antiqua" w:hAnsi="Book Antiqua" w:cs="Book Antiqua"/>
                <w:iCs/>
              </w:rPr>
              <w:t>= 0.05)</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432"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Lee</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[46]</w:t>
            </w:r>
            <w:r>
              <w:rPr>
                <w:rFonts w:ascii="Book Antiqua" w:hAnsi="Book Antiqua" w:cs="Book Antiqua"/>
                <w:b w:val="0"/>
                <w:bCs w:val="0"/>
              </w:rPr>
              <w:t>, 2018</w:t>
            </w:r>
          </w:p>
        </w:tc>
        <w:tc>
          <w:tcPr>
            <w:tcW w:w="43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Prospective study, United States</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138</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With low bone density</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138, 0</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52%</w:t>
            </w:r>
          </w:p>
        </w:tc>
        <w:tc>
          <w:tcPr>
            <w:tcW w:w="43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14.2 (2.8)</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Remission (</w:t>
            </w:r>
            <w:r>
              <w:rPr>
                <w:rFonts w:ascii="Book Antiqua" w:hAnsi="Book Antiqua" w:cs="Book Antiqua"/>
                <w:i/>
                <w:iCs/>
                <w:color w:val="000000" w:themeColor="text1"/>
              </w:rPr>
              <w:t>n</w:t>
            </w:r>
            <w:r>
              <w:rPr>
                <w:rFonts w:ascii="Book Antiqua" w:hAnsi="Book Antiqua" w:cs="Book Antiqua"/>
                <w:color w:val="000000" w:themeColor="text1"/>
              </w:rPr>
              <w:t xml:space="preserve"> = 85), or mild (</w:t>
            </w:r>
            <w:r>
              <w:rPr>
                <w:rFonts w:ascii="Book Antiqua" w:hAnsi="Book Antiqua" w:cs="Book Antiqua"/>
                <w:i/>
                <w:iCs/>
                <w:color w:val="000000" w:themeColor="text1"/>
              </w:rPr>
              <w:t>n</w:t>
            </w:r>
            <w:r>
              <w:rPr>
                <w:rFonts w:ascii="Book Antiqua" w:hAnsi="Book Antiqua" w:cs="Book Antiqua"/>
                <w:color w:val="000000" w:themeColor="text1"/>
              </w:rPr>
              <w:t xml:space="preserve"> = 46), or moderate-to-severe (</w:t>
            </w:r>
            <w:r>
              <w:rPr>
                <w:rFonts w:ascii="Book Antiqua" w:hAnsi="Book Antiqua" w:cs="Book Antiqua"/>
                <w:i/>
                <w:iCs/>
                <w:color w:val="000000" w:themeColor="text1"/>
              </w:rPr>
              <w:t>n</w:t>
            </w:r>
            <w:r>
              <w:rPr>
                <w:rFonts w:ascii="Book Antiqua" w:hAnsi="Book Antiqua" w:cs="Book Antiqua"/>
                <w:color w:val="000000" w:themeColor="text1"/>
              </w:rPr>
              <w:t xml:space="preserve"> = 7) active disease</w:t>
            </w:r>
          </w:p>
        </w:tc>
        <w:tc>
          <w:tcPr>
            <w:tcW w:w="39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Healthy subjects (</w:t>
            </w:r>
            <w:r>
              <w:rPr>
                <w:rFonts w:ascii="Book Antiqua" w:hAnsi="Book Antiqua" w:cs="Book Antiqua"/>
                <w:i/>
                <w:iCs/>
              </w:rPr>
              <w:t>n</w:t>
            </w:r>
            <w:r>
              <w:rPr>
                <w:rFonts w:ascii="Book Antiqua" w:hAnsi="Book Antiqua" w:cs="Book Antiqua"/>
              </w:rPr>
              <w:t xml:space="preserve"> = 264)</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 xml:space="preserve">Isometric </w:t>
            </w:r>
            <w:r>
              <w:rPr>
                <w:rFonts w:ascii="Book Antiqua" w:hAnsi="Book Antiqua" w:cs="Book Antiqua"/>
              </w:rPr>
              <w:t>muscular strength</w:t>
            </w:r>
            <w:r>
              <w:rPr>
                <w:rFonts w:ascii="Book Antiqua" w:hAnsi="Book Antiqua" w:cs="Book Antiqua"/>
                <w:color w:val="000000" w:themeColor="text1"/>
              </w:rPr>
              <w:t xml:space="preserve"> dynamometry (Biodex): AD peak torque (20° plantar flexion)</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AD </w:t>
            </w:r>
            <w:r>
              <w:rPr>
                <w:rFonts w:ascii="Book Antiqua" w:hAnsi="Book Antiqua" w:cs="Book Antiqua"/>
                <w:color w:val="000000" w:themeColor="text1"/>
              </w:rPr>
              <w:t>peak torque</w:t>
            </w:r>
            <w:r>
              <w:rPr>
                <w:rFonts w:ascii="Book Antiqua" w:hAnsi="Book Antiqua" w:cs="Book Antiqua"/>
              </w:rPr>
              <w:t xml:space="preserve"> Z-score</w:t>
            </w:r>
            <w:r>
              <w:rPr>
                <w:rFonts w:ascii="Book Antiqua" w:hAnsi="Book Antiqua" w:cs="Book Antiqua"/>
                <w:vertAlign w:val="superscript"/>
              </w:rPr>
              <w:t xml:space="preserve">1 </w:t>
            </w:r>
            <w:r>
              <w:rPr>
                <w:rFonts w:ascii="Book Antiqua" w:hAnsi="Book Antiqua" w:cs="Book Antiqua"/>
                <w:iCs/>
              </w:rPr>
              <w:t xml:space="preserve">(relative to age, sex, race, adjusted for tibia length): </w:t>
            </w:r>
            <w:r>
              <w:rPr>
                <w:rFonts w:ascii="Book Antiqua" w:hAnsi="Book Antiqua" w:cs="Book Antiqua"/>
              </w:rPr>
              <w:t xml:space="preserve">CD, -0.43 (0.90); </w:t>
            </w:r>
            <w:r>
              <w:rPr>
                <w:rFonts w:ascii="Book Antiqua" w:hAnsi="Book Antiqua" w:cs="Book Antiqua"/>
                <w:iCs/>
              </w:rPr>
              <w:t xml:space="preserve">AD </w:t>
            </w:r>
            <w:r>
              <w:rPr>
                <w:rFonts w:ascii="Book Antiqua" w:hAnsi="Book Antiqua" w:cs="Book Antiqua"/>
                <w:color w:val="000000" w:themeColor="text1"/>
              </w:rPr>
              <w:t>peak torque</w:t>
            </w:r>
            <w:r>
              <w:rPr>
                <w:rFonts w:ascii="Book Antiqua" w:hAnsi="Book Antiqua" w:cs="Book Antiqua"/>
                <w:iCs/>
              </w:rPr>
              <w:t xml:space="preserve"> CD &lt; AD </w:t>
            </w:r>
            <w:r>
              <w:rPr>
                <w:rFonts w:ascii="Book Antiqua" w:hAnsi="Book Antiqua" w:cs="Book Antiqua"/>
                <w:color w:val="000000" w:themeColor="text1"/>
              </w:rPr>
              <w:t>peak torque</w:t>
            </w:r>
            <w:r>
              <w:rPr>
                <w:rFonts w:ascii="Book Antiqua" w:hAnsi="Book Antiqua" w:cs="Book Antiqua"/>
                <w:iCs/>
              </w:rPr>
              <w:t xml:space="preserve"> ref (</w:t>
            </w:r>
            <w:r>
              <w:rPr>
                <w:rFonts w:ascii="Book Antiqua" w:hAnsi="Book Antiqua" w:cs="Book Antiqua"/>
                <w:i/>
              </w:rPr>
              <w:t xml:space="preserve">P </w:t>
            </w:r>
            <w:r>
              <w:rPr>
                <w:rFonts w:ascii="Book Antiqua" w:hAnsi="Book Antiqua" w:cs="Book Antiqua"/>
                <w:iCs/>
              </w:rPr>
              <w:t>&lt; 0.0001)</w:t>
            </w:r>
          </w:p>
        </w:tc>
      </w:tr>
      <w:tr w:rsidR="00AB350A" w:rsidTr="00AB350A">
        <w:trPr>
          <w:trHeight w:val="274"/>
        </w:trPr>
        <w:tc>
          <w:tcPr>
            <w:cnfStyle w:val="001000000000" w:firstRow="0" w:lastRow="0" w:firstColumn="1" w:lastColumn="0" w:oddVBand="0" w:evenVBand="0" w:oddHBand="0" w:evenHBand="0" w:firstRowFirstColumn="0" w:firstRowLastColumn="0" w:lastRowFirstColumn="0" w:lastRowLastColumn="0"/>
            <w:tcW w:w="432"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Geerling</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[50]</w:t>
            </w:r>
            <w:r>
              <w:rPr>
                <w:rFonts w:ascii="Book Antiqua" w:hAnsi="Book Antiqua" w:cs="Book Antiqua"/>
                <w:b w:val="0"/>
                <w:bCs w:val="0"/>
              </w:rPr>
              <w:t>, 1998</w:t>
            </w:r>
          </w:p>
        </w:tc>
        <w:tc>
          <w:tcPr>
            <w:tcW w:w="43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Cross-sectional study, The Netherlands</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32</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With longstanding disease</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32, 0 </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56%</w:t>
            </w:r>
          </w:p>
        </w:tc>
        <w:tc>
          <w:tcPr>
            <w:tcW w:w="43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40.0 (34.3-54.0)</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17) or active disease (</w:t>
            </w:r>
            <w:r>
              <w:rPr>
                <w:rFonts w:ascii="Book Antiqua" w:hAnsi="Book Antiqua" w:cs="Book Antiqua"/>
                <w:i/>
                <w:iCs/>
              </w:rPr>
              <w:t>n</w:t>
            </w:r>
            <w:r>
              <w:rPr>
                <w:rFonts w:ascii="Book Antiqua" w:hAnsi="Book Antiqua" w:cs="Book Antiqua"/>
              </w:rPr>
              <w:t xml:space="preserve"> = 15)</w:t>
            </w:r>
          </w:p>
        </w:tc>
        <w:tc>
          <w:tcPr>
            <w:tcW w:w="39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Healthy age-matched and sex-matched CG (</w:t>
            </w:r>
            <w:r>
              <w:rPr>
                <w:rFonts w:ascii="Book Antiqua" w:hAnsi="Book Antiqua" w:cs="Book Antiqua"/>
                <w:i/>
                <w:iCs/>
              </w:rPr>
              <w:t>n</w:t>
            </w:r>
            <w:r>
              <w:rPr>
                <w:rFonts w:ascii="Book Antiqua" w:hAnsi="Book Antiqua" w:cs="Book Antiqua"/>
              </w:rPr>
              <w:t xml:space="preserve"> = 32)</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Isokinetic</w:t>
            </w:r>
            <w:r>
              <w:rPr>
                <w:rFonts w:ascii="Book Antiqua" w:hAnsi="Book Antiqua" w:cs="Book Antiqua"/>
              </w:rPr>
              <w:t xml:space="preserve"> muscular strength</w:t>
            </w:r>
            <w:r>
              <w:rPr>
                <w:rFonts w:ascii="Book Antiqua" w:hAnsi="Book Antiqua" w:cs="Book Antiqua"/>
                <w:color w:val="000000" w:themeColor="text1"/>
              </w:rPr>
              <w:t xml:space="preserve"> dynamometry </w:t>
            </w:r>
            <w:r>
              <w:rPr>
                <w:rFonts w:ascii="Book Antiqua" w:hAnsi="Book Antiqua" w:cs="Book Antiqua"/>
              </w:rPr>
              <w:t>(Cybex II): KE and KF peak torque (60°/s, 180°/s)</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Pr>
                <w:rFonts w:ascii="Book Antiqua" w:hAnsi="Book Antiqua" w:cs="Book Antiqua"/>
              </w:rPr>
              <w:t xml:space="preserve">KE peak torque: CD 60°/s, 123.1 (27.4) Nm; CD 180°/s, 81.5 (18.5) Nm; CG 60°/s, 136.5 (53.8) Nm; CG 180°/s, 88.7 (39.7) Nm; </w:t>
            </w:r>
            <w:r>
              <w:rPr>
                <w:rFonts w:ascii="Book Antiqua" w:hAnsi="Book Antiqua" w:cs="Book Antiqua"/>
                <w:iCs/>
              </w:rPr>
              <w:t xml:space="preserve">KE </w:t>
            </w:r>
            <w:r>
              <w:rPr>
                <w:rFonts w:ascii="Book Antiqua" w:hAnsi="Book Antiqua" w:cs="Book Antiqua"/>
                <w:color w:val="000000" w:themeColor="text1"/>
              </w:rPr>
              <w:t>peak torque</w:t>
            </w:r>
            <w:r>
              <w:rPr>
                <w:rFonts w:ascii="Book Antiqua" w:hAnsi="Book Antiqua" w:cs="Book Antiqua"/>
                <w:iCs/>
              </w:rPr>
              <w:t xml:space="preserve"> CD = KE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 xml:space="preserve">P </w:t>
            </w:r>
            <w:r>
              <w:rPr>
                <w:rFonts w:ascii="Book Antiqua" w:hAnsi="Book Antiqua" w:cs="Book Antiqua"/>
                <w:iCs/>
              </w:rPr>
              <w:t>= N/A);</w:t>
            </w:r>
            <w:r>
              <w:rPr>
                <w:rFonts w:ascii="Book Antiqua" w:hAnsi="Book Antiqua" w:cs="Book Antiqua"/>
              </w:rPr>
              <w:t xml:space="preserve"> KF peak torque: CD 60°/s, 71.6 (22.3) Nm; CD 180°/s, 45.6 (15.2) Nm; CG 60°/s, 87.6 (33.4) Nm; CG 180°/s, 59.3 (31.9) Nm; </w:t>
            </w:r>
            <w:r>
              <w:rPr>
                <w:rFonts w:ascii="Book Antiqua" w:hAnsi="Book Antiqua" w:cs="Book Antiqua"/>
                <w:iCs/>
              </w:rPr>
              <w:t xml:space="preserve">KF </w:t>
            </w:r>
            <w:r>
              <w:rPr>
                <w:rFonts w:ascii="Book Antiqua" w:hAnsi="Book Antiqua" w:cs="Book Antiqua"/>
                <w:color w:val="000000" w:themeColor="text1"/>
              </w:rPr>
              <w:t>peak torque</w:t>
            </w:r>
            <w:r>
              <w:rPr>
                <w:rFonts w:ascii="Book Antiqua" w:hAnsi="Book Antiqua" w:cs="Book Antiqua"/>
                <w:iCs/>
              </w:rPr>
              <w:t xml:space="preserve"> CD (60°, 180°/s) &lt; KF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 xml:space="preserve">P </w:t>
            </w:r>
            <w:r>
              <w:rPr>
                <w:rFonts w:ascii="Book Antiqua" w:hAnsi="Book Antiqua" w:cs="Book Antiqua"/>
                <w:iCs/>
              </w:rPr>
              <w:t xml:space="preserve">&lt; 0.02, </w:t>
            </w:r>
            <w:r>
              <w:rPr>
                <w:rFonts w:ascii="Book Antiqua" w:hAnsi="Book Antiqua" w:cs="Book Antiqua"/>
                <w:i/>
              </w:rPr>
              <w:t xml:space="preserve">P </w:t>
            </w:r>
            <w:r>
              <w:rPr>
                <w:rFonts w:ascii="Book Antiqua" w:hAnsi="Book Antiqua" w:cs="Book Antiqua"/>
                <w:iCs/>
              </w:rPr>
              <w:t>&lt; 0.05)</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432"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t>Geerl</w:t>
            </w:r>
            <w:r>
              <w:rPr>
                <w:rFonts w:ascii="Book Antiqua" w:hAnsi="Book Antiqua" w:cs="Book Antiqua"/>
                <w:b w:val="0"/>
                <w:bCs w:val="0"/>
              </w:rPr>
              <w:lastRenderedPageBreak/>
              <w:t>ing</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[52]</w:t>
            </w:r>
            <w:r>
              <w:rPr>
                <w:rFonts w:ascii="Book Antiqua" w:hAnsi="Book Antiqua" w:cs="Book Antiqua"/>
                <w:b w:val="0"/>
                <w:bCs w:val="0"/>
              </w:rPr>
              <w:t>, 2000</w:t>
            </w:r>
          </w:p>
        </w:tc>
        <w:tc>
          <w:tcPr>
            <w:tcW w:w="43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Cross</w:t>
            </w:r>
            <w:r>
              <w:rPr>
                <w:rFonts w:ascii="Book Antiqua" w:hAnsi="Book Antiqua" w:cs="Book Antiqua"/>
              </w:rPr>
              <w:lastRenderedPageBreak/>
              <w:t>-sectional study, The Netherlands</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69</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Rece</w:t>
            </w:r>
            <w:r>
              <w:rPr>
                <w:rFonts w:ascii="Book Antiqua" w:hAnsi="Book Antiqua" w:cs="Book Antiqua"/>
              </w:rPr>
              <w:lastRenderedPageBreak/>
              <w:t>ntly diagnosed</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23, </w:t>
            </w:r>
            <w:r>
              <w:rPr>
                <w:rFonts w:ascii="Book Antiqua" w:hAnsi="Book Antiqua" w:cs="Book Antiqua"/>
              </w:rPr>
              <w:lastRenderedPageBreak/>
              <w:t>46</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52</w:t>
            </w:r>
            <w:r>
              <w:rPr>
                <w:rFonts w:ascii="Book Antiqua" w:hAnsi="Book Antiqua" w:cs="Book Antiqua"/>
              </w:rPr>
              <w:lastRenderedPageBreak/>
              <w:t>%</w:t>
            </w:r>
          </w:p>
        </w:tc>
        <w:tc>
          <w:tcPr>
            <w:tcW w:w="43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35.4 </w:t>
            </w:r>
            <w:r>
              <w:rPr>
                <w:rFonts w:ascii="Book Antiqua" w:hAnsi="Book Antiqua" w:cs="Book Antiqua"/>
              </w:rPr>
              <w:lastRenderedPageBreak/>
              <w:t>(13.6)</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Remi</w:t>
            </w:r>
            <w:r>
              <w:rPr>
                <w:rFonts w:ascii="Book Antiqua" w:hAnsi="Book Antiqua" w:cs="Book Antiqua"/>
              </w:rPr>
              <w:lastRenderedPageBreak/>
              <w:t>ssion (</w:t>
            </w:r>
            <w:r>
              <w:rPr>
                <w:rFonts w:ascii="Book Antiqua" w:hAnsi="Book Antiqua" w:cs="Book Antiqua"/>
                <w:i/>
                <w:iCs/>
              </w:rPr>
              <w:t>n</w:t>
            </w:r>
            <w:r>
              <w:rPr>
                <w:rFonts w:ascii="Book Antiqua" w:hAnsi="Book Antiqua" w:cs="Book Antiqua"/>
              </w:rPr>
              <w:t xml:space="preserve"> = 61) or active disease (</w:t>
            </w:r>
            <w:r>
              <w:rPr>
                <w:rFonts w:ascii="Book Antiqua" w:hAnsi="Book Antiqua" w:cs="Book Antiqua"/>
                <w:i/>
                <w:iCs/>
              </w:rPr>
              <w:t>n</w:t>
            </w:r>
            <w:r>
              <w:rPr>
                <w:rFonts w:ascii="Book Antiqua" w:hAnsi="Book Antiqua" w:cs="Book Antiqua"/>
              </w:rPr>
              <w:t xml:space="preserve"> = 8)</w:t>
            </w:r>
          </w:p>
        </w:tc>
        <w:tc>
          <w:tcPr>
            <w:tcW w:w="39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Heal</w:t>
            </w:r>
            <w:r>
              <w:rPr>
                <w:rFonts w:ascii="Book Antiqua" w:hAnsi="Book Antiqua" w:cs="Book Antiqua"/>
              </w:rPr>
              <w:lastRenderedPageBreak/>
              <w:t>thy age-matched and sex- matched CG (</w:t>
            </w:r>
            <w:r>
              <w:rPr>
                <w:rFonts w:ascii="Book Antiqua" w:hAnsi="Book Antiqua" w:cs="Book Antiqua"/>
                <w:i/>
                <w:iCs/>
              </w:rPr>
              <w:t xml:space="preserve">n </w:t>
            </w:r>
            <w:r>
              <w:rPr>
                <w:rFonts w:ascii="Book Antiqua" w:hAnsi="Book Antiqua" w:cs="Book Antiqua"/>
              </w:rPr>
              <w:t>= 69)</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lastRenderedPageBreak/>
              <w:t>Isokine</w:t>
            </w:r>
            <w:r>
              <w:rPr>
                <w:rFonts w:ascii="Book Antiqua" w:hAnsi="Book Antiqua" w:cs="Book Antiqua"/>
                <w:color w:val="000000" w:themeColor="text1"/>
              </w:rPr>
              <w:lastRenderedPageBreak/>
              <w:t>tic</w:t>
            </w:r>
            <w:r>
              <w:rPr>
                <w:rFonts w:ascii="Book Antiqua" w:hAnsi="Book Antiqua" w:cs="Book Antiqua"/>
              </w:rPr>
              <w:t xml:space="preserve"> muscular strength</w:t>
            </w:r>
            <w:r>
              <w:rPr>
                <w:rFonts w:ascii="Book Antiqua" w:hAnsi="Book Antiqua" w:cs="Book Antiqua"/>
                <w:color w:val="000000" w:themeColor="text1"/>
              </w:rPr>
              <w:t xml:space="preserve"> dynamometry </w:t>
            </w:r>
            <w:r>
              <w:rPr>
                <w:rFonts w:ascii="Book Antiqua" w:hAnsi="Book Antiqua" w:cs="Book Antiqua"/>
              </w:rPr>
              <w:t>(Cybex II): KE and KF peak torque (60°/s, 180°/s)</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Pr>
                <w:rFonts w:ascii="Book Antiqua" w:hAnsi="Book Antiqua" w:cs="Book Antiqua"/>
              </w:rPr>
              <w:lastRenderedPageBreak/>
              <w:t xml:space="preserve">KE peak torque: </w:t>
            </w:r>
            <w:r>
              <w:rPr>
                <w:rFonts w:ascii="Book Antiqua" w:hAnsi="Book Antiqua" w:cs="Book Antiqua"/>
              </w:rPr>
              <w:lastRenderedPageBreak/>
              <w:t>N/A for total sample; CD 60°/s, 127.5 (33.4) Nm; CD 180°/s, 81.5 (25.7) Nm; CG for CD 60°/s, 142.4 (33.2) Nm; CG for CD 180°/s, 93.2 (37.2) Nm; UC 60°/s, 148.8 (44.6) Nm; UC 180°/s, 96.1 (30.7) Nm; CG for UC 60°/s, 155.7 (50.0) Nm; CG for UC 180°/s, 100.5 (38.4) Nm;</w:t>
            </w:r>
            <w:r>
              <w:rPr>
                <w:rFonts w:ascii="Book Antiqua" w:hAnsi="Book Antiqua" w:cs="Book Antiqua"/>
                <w:iCs/>
              </w:rPr>
              <w:t xml:space="preserve"> KE </w:t>
            </w:r>
            <w:r>
              <w:rPr>
                <w:rFonts w:ascii="Book Antiqua" w:hAnsi="Book Antiqua" w:cs="Book Antiqua"/>
                <w:color w:val="000000" w:themeColor="text1"/>
              </w:rPr>
              <w:t>peak torque</w:t>
            </w:r>
            <w:r>
              <w:rPr>
                <w:rFonts w:ascii="Book Antiqua" w:hAnsi="Book Antiqua" w:cs="Book Antiqua"/>
                <w:iCs/>
              </w:rPr>
              <w:t xml:space="preserve"> CD and UC = KE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P</w:t>
            </w:r>
            <w:r>
              <w:rPr>
                <w:rFonts w:ascii="Book Antiqua" w:hAnsi="Book Antiqua" w:cs="Book Antiqua"/>
                <w:iCs/>
              </w:rPr>
              <w:t xml:space="preserve"> = N/A)</w:t>
            </w:r>
          </w:p>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color w:val="E36C0A" w:themeColor="accent6" w:themeShade="BF"/>
              </w:rPr>
            </w:pPr>
            <w:r>
              <w:rPr>
                <w:rFonts w:ascii="Book Antiqua" w:hAnsi="Book Antiqua" w:cs="Book Antiqua"/>
              </w:rPr>
              <w:t xml:space="preserve">KF peak torque: N/A for total sample; CD 60°/s, 74.9 </w:t>
            </w:r>
            <w:r>
              <w:rPr>
                <w:rFonts w:ascii="Book Antiqua" w:hAnsi="Book Antiqua" w:cs="Book Antiqua"/>
              </w:rPr>
              <w:lastRenderedPageBreak/>
              <w:t>(23.5) Nm; CD 180°/s, 46.8 (25.3) Nm; CG for CD 60°/s, 86.8 (19.8) Nm; CG for CD 180°/s, 57.8 (22.0) Nm; UC 60°/s, 89.7</w:t>
            </w:r>
            <w:r>
              <w:rPr>
                <w:rFonts w:ascii="MS Gothic" w:eastAsia="MS Gothic" w:hAnsi="MS Gothic" w:cs="MS Gothic" w:hint="eastAsia"/>
              </w:rPr>
              <w:t> </w:t>
            </w:r>
            <w:r>
              <w:rPr>
                <w:rFonts w:ascii="Book Antiqua" w:hAnsi="Book Antiqua" w:cs="Book Antiqua"/>
              </w:rPr>
              <w:t>(31.9) Nm; UC 180°/s, 58.6 (21.3) Nm; CG for UC 60°/s, 98.5 (37.3) Nm; CG for UC 180°/s, 64.8 (30.4) Nm;</w:t>
            </w:r>
            <w:r>
              <w:rPr>
                <w:rFonts w:ascii="Book Antiqua" w:hAnsi="Book Antiqua" w:cs="Book Antiqua"/>
                <w:iCs/>
              </w:rPr>
              <w:t xml:space="preserve"> KF </w:t>
            </w:r>
            <w:r>
              <w:rPr>
                <w:rFonts w:ascii="Book Antiqua" w:hAnsi="Book Antiqua" w:cs="Book Antiqua"/>
                <w:color w:val="000000" w:themeColor="text1"/>
              </w:rPr>
              <w:t>peak torque</w:t>
            </w:r>
            <w:r>
              <w:rPr>
                <w:rFonts w:ascii="Book Antiqua" w:hAnsi="Book Antiqua" w:cs="Book Antiqua"/>
                <w:iCs/>
              </w:rPr>
              <w:t xml:space="preserve"> CD and UC = KF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P =</w:t>
            </w:r>
            <w:r>
              <w:rPr>
                <w:rFonts w:ascii="Book Antiqua" w:hAnsi="Book Antiqua" w:cs="Book Antiqua"/>
                <w:iCs/>
              </w:rPr>
              <w:t xml:space="preserve"> N/A)</w:t>
            </w:r>
          </w:p>
        </w:tc>
      </w:tr>
      <w:tr w:rsidR="00AB350A" w:rsidTr="00AB350A">
        <w:trPr>
          <w:trHeight w:val="20"/>
        </w:trPr>
        <w:tc>
          <w:tcPr>
            <w:cnfStyle w:val="001000000000" w:firstRow="0" w:lastRow="0" w:firstColumn="1" w:lastColumn="0" w:oddVBand="0" w:evenVBand="0" w:oddHBand="0" w:evenHBand="0" w:firstRowFirstColumn="0" w:firstRowLastColumn="0" w:lastRowFirstColumn="0" w:lastRowLastColumn="0"/>
            <w:tcW w:w="432"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Jensen</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[72]</w:t>
            </w:r>
            <w:r>
              <w:rPr>
                <w:rFonts w:ascii="Book Antiqua" w:hAnsi="Book Antiqua" w:cs="Book Antiqua"/>
                <w:b w:val="0"/>
                <w:bCs w:val="0"/>
              </w:rPr>
              <w:t>, 2002</w:t>
            </w:r>
          </w:p>
        </w:tc>
        <w:tc>
          <w:tcPr>
            <w:tcW w:w="43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Follow-up study of Kissmeyer-</w:t>
            </w:r>
            <w:r>
              <w:rPr>
                <w:rFonts w:ascii="Book Antiqua" w:hAnsi="Book Antiqua" w:cs="Book Antiqua"/>
              </w:rPr>
              <w:lastRenderedPageBreak/>
              <w:t xml:space="preserve">Nielsen </w:t>
            </w:r>
            <w:r>
              <w:rPr>
                <w:rFonts w:ascii="Book Antiqua" w:hAnsi="Book Antiqua" w:cs="Book Antiqua"/>
                <w:i/>
                <w:iCs/>
              </w:rPr>
              <w:t>et al</w:t>
            </w:r>
            <w:r>
              <w:rPr>
                <w:rFonts w:ascii="Book Antiqua" w:hAnsi="Book Antiqua" w:cs="Book Antiqua"/>
                <w:vertAlign w:val="superscript"/>
              </w:rPr>
              <w:t>[42]</w:t>
            </w:r>
            <w:r>
              <w:rPr>
                <w:rFonts w:ascii="Book Antiqua" w:hAnsi="Book Antiqua" w:cs="Book Antiqua"/>
              </w:rPr>
              <w:t>, Denmark</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20</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Patients who accepted follow-</w:t>
            </w:r>
            <w:r>
              <w:rPr>
                <w:rFonts w:ascii="Book Antiqua" w:hAnsi="Book Antiqua" w:cs="Book Antiqua"/>
              </w:rPr>
              <w:lastRenderedPageBreak/>
              <w:t>up 4-6 yr after J-pouch surgery</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0, 20</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60%</w:t>
            </w:r>
          </w:p>
        </w:tc>
        <w:tc>
          <w:tcPr>
            <w:tcW w:w="43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38 (9)</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9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Isometric muscular strength dynam</w:t>
            </w:r>
            <w:r>
              <w:rPr>
                <w:rFonts w:ascii="Book Antiqua" w:hAnsi="Book Antiqua" w:cs="Book Antiqua"/>
              </w:rPr>
              <w:lastRenderedPageBreak/>
              <w:t>ometry (Metitur): KE peak torque (60° knee flexion), AF peak torque (90° elbow flexion)</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KE peak torque: UC preoperative, 475 (187) N; UC 4-6 yr postoperative, 532 (179) N (</w:t>
            </w:r>
            <w:r>
              <w:rPr>
                <w:rFonts w:ascii="Book Antiqua" w:hAnsi="Book Antiqua" w:cs="Book Antiqua"/>
                <w:i/>
                <w:iCs/>
              </w:rPr>
              <w:t xml:space="preserve">P </w:t>
            </w:r>
            <w:r>
              <w:rPr>
                <w:rFonts w:ascii="Book Antiqua" w:hAnsi="Book Antiqua" w:cs="Book Antiqua"/>
              </w:rPr>
              <w:t xml:space="preserve">= </w:t>
            </w:r>
            <w:r>
              <w:rPr>
                <w:rFonts w:ascii="Book Antiqua" w:hAnsi="Book Antiqua" w:cs="Book Antiqua"/>
              </w:rPr>
              <w:lastRenderedPageBreak/>
              <w:t>0.080); AF peak torque: UC preoperative, 258 (93) N; UC 4-6 yr postoperative, 275 (83) N (</w:t>
            </w:r>
            <w:r>
              <w:rPr>
                <w:rFonts w:ascii="Book Antiqua" w:hAnsi="Book Antiqua" w:cs="Book Antiqua"/>
                <w:i/>
                <w:iCs/>
              </w:rPr>
              <w:t xml:space="preserve">P </w:t>
            </w:r>
            <w:r>
              <w:rPr>
                <w:rFonts w:ascii="Book Antiqua" w:hAnsi="Book Antiqua" w:cs="Book Antiqua"/>
              </w:rPr>
              <w:t>= 0.017)</w:t>
            </w:r>
          </w:p>
        </w:tc>
      </w:tr>
      <w:tr w:rsidR="00AB350A" w:rsidTr="00AB350A">
        <w:trPr>
          <w:trHeight w:val="1290"/>
        </w:trPr>
        <w:tc>
          <w:tcPr>
            <w:cnfStyle w:val="001000000000" w:firstRow="0" w:lastRow="0" w:firstColumn="1" w:lastColumn="0" w:oddVBand="0" w:evenVBand="0" w:oddHBand="0" w:evenHBand="0" w:firstRowFirstColumn="0" w:firstRowLastColumn="0" w:lastRowFirstColumn="0" w:lastRowLastColumn="0"/>
            <w:tcW w:w="432" w:type="pct"/>
            <w:vMerge w:val="restar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Salacinski</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[48]</w:t>
            </w:r>
            <w:r>
              <w:rPr>
                <w:rFonts w:ascii="Book Antiqua" w:hAnsi="Book Antiqua" w:cs="Book Antiqua"/>
                <w:b w:val="0"/>
                <w:bCs w:val="0"/>
              </w:rPr>
              <w:t>, 2013</w:t>
            </w:r>
          </w:p>
        </w:tc>
        <w:tc>
          <w:tcPr>
            <w:tcW w:w="434"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Cross-sectional study, United States</w:t>
            </w:r>
          </w:p>
        </w:tc>
        <w:tc>
          <w:tcPr>
            <w:tcW w:w="37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19 </w:t>
            </w:r>
          </w:p>
        </w:tc>
        <w:tc>
          <w:tcPr>
            <w:tcW w:w="40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1 small bowel resection and idiopathic musculos</w:t>
            </w:r>
            <w:r>
              <w:rPr>
                <w:rFonts w:ascii="Book Antiqua" w:hAnsi="Book Antiqua" w:cs="Book Antiqua"/>
              </w:rPr>
              <w:lastRenderedPageBreak/>
              <w:t>keletal pain or weakness</w:t>
            </w:r>
          </w:p>
        </w:tc>
        <w:tc>
          <w:tcPr>
            <w:tcW w:w="308"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19, 0</w:t>
            </w:r>
          </w:p>
        </w:tc>
        <w:tc>
          <w:tcPr>
            <w:tcW w:w="308"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53%</w:t>
            </w:r>
          </w:p>
        </w:tc>
        <w:tc>
          <w:tcPr>
            <w:tcW w:w="431"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44.2 (10.3)</w:t>
            </w:r>
          </w:p>
        </w:tc>
        <w:tc>
          <w:tcPr>
            <w:tcW w:w="40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19)</w:t>
            </w:r>
          </w:p>
        </w:tc>
        <w:tc>
          <w:tcPr>
            <w:tcW w:w="397"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Healthy age-matched and sex- matched CG (</w:t>
            </w:r>
            <w:r>
              <w:rPr>
                <w:rFonts w:ascii="Book Antiqua" w:hAnsi="Book Antiqua" w:cs="Book Antiqua"/>
                <w:i/>
                <w:iCs/>
              </w:rPr>
              <w:t xml:space="preserve">n </w:t>
            </w:r>
            <w:r>
              <w:rPr>
                <w:rFonts w:ascii="Book Antiqua" w:hAnsi="Book Antiqua" w:cs="Book Antiqua"/>
              </w:rPr>
              <w:t>= 19)</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Isometric muscular strength dynamometry (customized): KE and KF peak </w:t>
            </w:r>
            <w:r>
              <w:rPr>
                <w:rFonts w:ascii="Book Antiqua" w:hAnsi="Book Antiqua" w:cs="Book Antiqua"/>
              </w:rPr>
              <w:lastRenderedPageBreak/>
              <w:t xml:space="preserve">torque (45° knee flexion) </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Pr>
                <w:rFonts w:ascii="Book Antiqua" w:hAnsi="Book Antiqua" w:cs="Book Antiqua"/>
              </w:rPr>
              <w:lastRenderedPageBreak/>
              <w:t xml:space="preserve">KE peak torque/KE peak torque normalized to BW: CD, 75.2 (45.4) Nm/0.06 (0.03) Nm/kg; CG, 105.6 (40.7) Nm/0.07 (0.03) Nm/kg; </w:t>
            </w:r>
            <w:r>
              <w:rPr>
                <w:rFonts w:ascii="Book Antiqua" w:hAnsi="Book Antiqua" w:cs="Book Antiqua"/>
                <w:iCs/>
              </w:rPr>
              <w:t xml:space="preserve">KE </w:t>
            </w:r>
            <w:r>
              <w:rPr>
                <w:rFonts w:ascii="Book Antiqua" w:hAnsi="Book Antiqua" w:cs="Book Antiqua"/>
                <w:color w:val="000000" w:themeColor="text1"/>
              </w:rPr>
              <w:t>peak torque</w:t>
            </w:r>
            <w:r>
              <w:rPr>
                <w:rFonts w:ascii="Book Antiqua" w:hAnsi="Book Antiqua" w:cs="Book Antiqua"/>
                <w:iCs/>
              </w:rPr>
              <w:t xml:space="preserve"> CD &lt; KE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 xml:space="preserve">P </w:t>
            </w:r>
            <w:r>
              <w:rPr>
                <w:rFonts w:ascii="Book Antiqua" w:hAnsi="Book Antiqua" w:cs="Book Antiqua"/>
                <w:iCs/>
              </w:rPr>
              <w:t xml:space="preserve">= </w:t>
            </w:r>
            <w:r>
              <w:rPr>
                <w:rFonts w:ascii="Book Antiqua" w:hAnsi="Book Antiqua" w:cs="Book Antiqua"/>
                <w:iCs/>
              </w:rPr>
              <w:lastRenderedPageBreak/>
              <w:t xml:space="preserve">0.013, normalized to BW </w:t>
            </w:r>
            <w:r>
              <w:rPr>
                <w:rFonts w:ascii="Book Antiqua" w:hAnsi="Book Antiqua" w:cs="Book Antiqua"/>
                <w:i/>
              </w:rPr>
              <w:t xml:space="preserve">P </w:t>
            </w:r>
            <w:r>
              <w:rPr>
                <w:rFonts w:ascii="Book Antiqua" w:hAnsi="Book Antiqua" w:cs="Book Antiqua"/>
                <w:iCs/>
              </w:rPr>
              <w:t>= 0.039)</w:t>
            </w:r>
          </w:p>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KF peak torque/KF peak torque normalized to BW: CD, 27.2 (10.7) Nm/0.02 (0.01) Nm/kg, CG, 53.7 (27.3) Nm/0.09 (0.02) Nm/kg; </w:t>
            </w:r>
            <w:r>
              <w:rPr>
                <w:rFonts w:ascii="Book Antiqua" w:hAnsi="Book Antiqua" w:cs="Book Antiqua"/>
                <w:iCs/>
              </w:rPr>
              <w:t xml:space="preserve">KF </w:t>
            </w:r>
            <w:r>
              <w:rPr>
                <w:rFonts w:ascii="Book Antiqua" w:hAnsi="Book Antiqua" w:cs="Book Antiqua"/>
                <w:color w:val="000000" w:themeColor="text1"/>
              </w:rPr>
              <w:t>peak torque</w:t>
            </w:r>
            <w:r>
              <w:rPr>
                <w:rFonts w:ascii="Book Antiqua" w:hAnsi="Book Antiqua" w:cs="Book Antiqua"/>
                <w:iCs/>
              </w:rPr>
              <w:t xml:space="preserve"> CD &lt; KF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 xml:space="preserve">P </w:t>
            </w:r>
            <w:r>
              <w:rPr>
                <w:rFonts w:ascii="Book Antiqua" w:hAnsi="Book Antiqua" w:cs="Book Antiqua"/>
                <w:iCs/>
              </w:rPr>
              <w:t xml:space="preserve">= 0.001, normalized to BW </w:t>
            </w:r>
            <w:r>
              <w:rPr>
                <w:rFonts w:ascii="Book Antiqua" w:hAnsi="Book Antiqua" w:cs="Book Antiqua"/>
                <w:i/>
              </w:rPr>
              <w:t xml:space="preserve">P </w:t>
            </w:r>
            <w:r>
              <w:rPr>
                <w:rFonts w:ascii="Book Antiqua" w:hAnsi="Book Antiqua" w:cs="Book Antiqua"/>
                <w:iCs/>
              </w:rPr>
              <w:t>= 0.022)</w:t>
            </w:r>
          </w:p>
        </w:tc>
      </w:tr>
      <w:tr w:rsidR="00AB350A" w:rsidTr="00AB350A">
        <w:trPr>
          <w:trHeight w:val="699"/>
        </w:trPr>
        <w:tc>
          <w:tcPr>
            <w:cnfStyle w:val="001000000000" w:firstRow="0" w:lastRow="0" w:firstColumn="1" w:lastColumn="0" w:oddVBand="0" w:evenVBand="0" w:oddHBand="0" w:evenHBand="0" w:firstRowFirstColumn="0" w:firstRowLastColumn="0" w:lastRowFirstColumn="0" w:lastRowLastColumn="0"/>
            <w:tcW w:w="432" w:type="pct"/>
            <w:vMerge/>
          </w:tcPr>
          <w:p w:rsidR="00AB350A" w:rsidRDefault="00AB350A">
            <w:pPr>
              <w:spacing w:line="360" w:lineRule="auto"/>
              <w:jc w:val="both"/>
              <w:rPr>
                <w:rFonts w:ascii="Book Antiqua" w:hAnsi="Book Antiqua" w:cs="Book Antiqua"/>
                <w:b w:val="0"/>
                <w:bCs w:val="0"/>
              </w:rPr>
            </w:pPr>
          </w:p>
        </w:tc>
        <w:tc>
          <w:tcPr>
            <w:tcW w:w="434"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7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0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08"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08"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31"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0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97"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Isometric muscular endurance dynamometry (custo</w:t>
            </w:r>
            <w:r>
              <w:rPr>
                <w:rFonts w:ascii="Book Antiqua" w:hAnsi="Book Antiqua" w:cs="Book Antiqua"/>
              </w:rPr>
              <w:lastRenderedPageBreak/>
              <w:t xml:space="preserve">mized): </w:t>
            </w:r>
            <w:r>
              <w:rPr>
                <w:rFonts w:ascii="Book Antiqua" w:eastAsia="SimSun" w:hAnsi="Book Antiqua" w:cs="Book Antiqua"/>
                <w:lang w:eastAsia="zh-CN"/>
              </w:rPr>
              <w:t>S</w:t>
            </w:r>
            <w:r>
              <w:rPr>
                <w:rFonts w:ascii="Book Antiqua" w:hAnsi="Book Antiqua" w:cs="Book Antiqua"/>
              </w:rPr>
              <w:t>lope of median VL and RF muscle activation frequency measured with EMG during 60-s submaximal (60% of maximum) contraction (45° knee flexion)</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Pr>
                <w:rFonts w:ascii="Book Antiqua" w:hAnsi="Book Antiqua" w:cs="Book Antiqua"/>
              </w:rPr>
              <w:lastRenderedPageBreak/>
              <w:t xml:space="preserve">RF fatigue rate: CD, -0.069 (0.06) Hz/s; CG, -0.142 (0.09) Hz/s; </w:t>
            </w:r>
            <w:r>
              <w:rPr>
                <w:rFonts w:ascii="Book Antiqua" w:hAnsi="Book Antiqua" w:cs="Book Antiqua"/>
                <w:iCs/>
              </w:rPr>
              <w:t>RF fatigue rate CD &lt; FR fatigue rate CG (</w:t>
            </w:r>
            <w:r>
              <w:rPr>
                <w:rFonts w:ascii="Book Antiqua" w:hAnsi="Book Antiqua" w:cs="Book Antiqua"/>
                <w:i/>
              </w:rPr>
              <w:t xml:space="preserve">P </w:t>
            </w:r>
            <w:r>
              <w:rPr>
                <w:rFonts w:ascii="Book Antiqua" w:hAnsi="Book Antiqua" w:cs="Book Antiqua"/>
                <w:iCs/>
              </w:rPr>
              <w:t>= 0.015)</w:t>
            </w:r>
          </w:p>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VL fatigue rate: CD, -0.028 (0.042) Hz/s; CG, -0.027 (0.085) Hz/s; </w:t>
            </w:r>
            <w:r>
              <w:rPr>
                <w:rFonts w:ascii="Book Antiqua" w:hAnsi="Book Antiqua" w:cs="Book Antiqua"/>
                <w:iCs/>
              </w:rPr>
              <w:t>VL fatigue rate CD = VL fatigue rate CG (</w:t>
            </w:r>
            <w:r>
              <w:rPr>
                <w:rFonts w:ascii="Book Antiqua" w:hAnsi="Book Antiqua" w:cs="Book Antiqua"/>
                <w:i/>
              </w:rPr>
              <w:t xml:space="preserve">P </w:t>
            </w:r>
            <w:r>
              <w:rPr>
                <w:rFonts w:ascii="Book Antiqua" w:hAnsi="Book Antiqua" w:cs="Book Antiqua"/>
                <w:iCs/>
              </w:rPr>
              <w:t>= 0.969)</w:t>
            </w:r>
          </w:p>
        </w:tc>
      </w:tr>
      <w:tr w:rsidR="00AB350A" w:rsidTr="00AB350A">
        <w:trPr>
          <w:trHeight w:val="666"/>
        </w:trPr>
        <w:tc>
          <w:tcPr>
            <w:cnfStyle w:val="001000000000" w:firstRow="0" w:lastRow="0" w:firstColumn="1" w:lastColumn="0" w:oddVBand="0" w:evenVBand="0" w:oddHBand="0" w:evenHBand="0" w:firstRowFirstColumn="0" w:firstRowLastColumn="0" w:lastRowFirstColumn="0" w:lastRowLastColumn="0"/>
            <w:tcW w:w="432" w:type="pct"/>
            <w:vMerge w:val="restart"/>
          </w:tcPr>
          <w:p w:rsidR="00AB350A" w:rsidRDefault="0079047B">
            <w:pPr>
              <w:spacing w:line="360" w:lineRule="auto"/>
              <w:jc w:val="both"/>
              <w:rPr>
                <w:rFonts w:ascii="Book Antiqua" w:hAnsi="Book Antiqua" w:cs="Book Antiqua"/>
                <w:b w:val="0"/>
                <w:bCs w:val="0"/>
              </w:rPr>
            </w:pPr>
            <w:r>
              <w:rPr>
                <w:rFonts w:ascii="Book Antiqua" w:eastAsia="SimSun" w:hAnsi="Book Antiqua" w:cs="Book Antiqua" w:hint="eastAsia"/>
                <w:b w:val="0"/>
                <w:bCs w:val="0"/>
                <w:lang w:eastAsia="zh-CN"/>
              </w:rPr>
              <w:lastRenderedPageBreak/>
              <w:t>v</w:t>
            </w:r>
            <w:r>
              <w:rPr>
                <w:rFonts w:ascii="Book Antiqua" w:hAnsi="Book Antiqua" w:cs="Book Antiqua"/>
                <w:b w:val="0"/>
                <w:bCs w:val="0"/>
              </w:rPr>
              <w:t>an Langenberg</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[30]</w:t>
            </w:r>
            <w:r>
              <w:rPr>
                <w:rFonts w:ascii="Book Antiqua" w:hAnsi="Book Antiqua" w:cs="Book Antiqua"/>
                <w:b w:val="0"/>
                <w:bCs w:val="0"/>
              </w:rPr>
              <w:t>, 2014</w:t>
            </w:r>
          </w:p>
        </w:tc>
        <w:tc>
          <w:tcPr>
            <w:tcW w:w="434"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Cross-sectional study, Australia</w:t>
            </w:r>
          </w:p>
        </w:tc>
        <w:tc>
          <w:tcPr>
            <w:tcW w:w="37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w:t>
            </w:r>
          </w:p>
        </w:tc>
        <w:tc>
          <w:tcPr>
            <w:tcW w:w="40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08"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27, 0</w:t>
            </w:r>
          </w:p>
        </w:tc>
        <w:tc>
          <w:tcPr>
            <w:tcW w:w="308"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56%</w:t>
            </w:r>
          </w:p>
        </w:tc>
        <w:tc>
          <w:tcPr>
            <w:tcW w:w="431"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43 (38, 48) </w:t>
            </w:r>
          </w:p>
        </w:tc>
        <w:tc>
          <w:tcPr>
            <w:tcW w:w="400"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19) or active disease (</w:t>
            </w:r>
            <w:r>
              <w:rPr>
                <w:rFonts w:ascii="Book Antiqua" w:hAnsi="Book Antiqua" w:cs="Book Antiqua"/>
                <w:i/>
                <w:iCs/>
              </w:rPr>
              <w:t>n</w:t>
            </w:r>
            <w:r>
              <w:rPr>
                <w:rFonts w:ascii="Book Antiqua" w:hAnsi="Book Antiqua" w:cs="Book Antiqua"/>
              </w:rPr>
              <w:t xml:space="preserve"> = 8)</w:t>
            </w:r>
          </w:p>
        </w:tc>
        <w:tc>
          <w:tcPr>
            <w:tcW w:w="397" w:type="pct"/>
            <w:vMerge w:val="restar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Healthy age-matched and sex-matched CG (</w:t>
            </w:r>
            <w:r>
              <w:rPr>
                <w:rFonts w:ascii="Book Antiqua" w:hAnsi="Book Antiqua" w:cs="Book Antiqua"/>
                <w:i/>
                <w:iCs/>
              </w:rPr>
              <w:t xml:space="preserve">n </w:t>
            </w:r>
            <w:r>
              <w:rPr>
                <w:rFonts w:ascii="Book Antiqua" w:hAnsi="Book Antiqua" w:cs="Book Antiqua"/>
              </w:rPr>
              <w:t>= 22)</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Isometric muscular strength dynamometry (Biodex): KE peak torque (60° knee flexion)</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KE peak torque: CD 60°, 148.8 (130, 168) Nm; CG 60°, 133.6 (111, 156) Nm; </w:t>
            </w:r>
            <w:r>
              <w:rPr>
                <w:rFonts w:ascii="Book Antiqua" w:hAnsi="Book Antiqua" w:cs="Book Antiqua"/>
                <w:iCs/>
              </w:rPr>
              <w:t xml:space="preserve">KE </w:t>
            </w:r>
            <w:r>
              <w:rPr>
                <w:rFonts w:ascii="Book Antiqua" w:hAnsi="Book Antiqua" w:cs="Book Antiqua"/>
                <w:color w:val="000000" w:themeColor="text1"/>
              </w:rPr>
              <w:t>peak torque</w:t>
            </w:r>
            <w:r>
              <w:rPr>
                <w:rFonts w:ascii="Book Antiqua" w:hAnsi="Book Antiqua" w:cs="Book Antiqua"/>
                <w:iCs/>
              </w:rPr>
              <w:t xml:space="preserve"> CD = KE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 xml:space="preserve">P </w:t>
            </w:r>
            <w:r>
              <w:rPr>
                <w:rFonts w:ascii="Book Antiqua" w:hAnsi="Book Antiqua" w:cs="Book Antiqua"/>
                <w:iCs/>
              </w:rPr>
              <w:t>= 0.29)</w:t>
            </w:r>
          </w:p>
        </w:tc>
      </w:tr>
      <w:tr w:rsidR="00AB350A" w:rsidTr="00AB350A">
        <w:trPr>
          <w:trHeight w:val="665"/>
        </w:trPr>
        <w:tc>
          <w:tcPr>
            <w:cnfStyle w:val="001000000000" w:firstRow="0" w:lastRow="0" w:firstColumn="1" w:lastColumn="0" w:oddVBand="0" w:evenVBand="0" w:oddHBand="0" w:evenHBand="0" w:firstRowFirstColumn="0" w:firstRowLastColumn="0" w:lastRowFirstColumn="0" w:lastRowLastColumn="0"/>
            <w:tcW w:w="432" w:type="pct"/>
            <w:vMerge/>
          </w:tcPr>
          <w:p w:rsidR="00AB350A" w:rsidRDefault="00AB350A">
            <w:pPr>
              <w:spacing w:line="360" w:lineRule="auto"/>
              <w:jc w:val="both"/>
              <w:rPr>
                <w:rFonts w:ascii="Book Antiqua" w:hAnsi="Book Antiqua" w:cs="Book Antiqua"/>
                <w:b w:val="0"/>
                <w:bCs w:val="0"/>
              </w:rPr>
            </w:pPr>
          </w:p>
        </w:tc>
        <w:tc>
          <w:tcPr>
            <w:tcW w:w="434"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7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0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08"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08"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31"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00"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397" w:type="pct"/>
            <w:vMerge/>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Isometric muscular endurance dynamometry (Biodex): </w:t>
            </w:r>
            <w:r>
              <w:rPr>
                <w:rFonts w:ascii="Book Antiqua" w:eastAsia="SimSun" w:hAnsi="Book Antiqua" w:cs="Book Antiqua"/>
                <w:lang w:eastAsia="zh-CN"/>
              </w:rPr>
              <w:t>F</w:t>
            </w:r>
            <w:r>
              <w:rPr>
                <w:rFonts w:ascii="Book Antiqua" w:hAnsi="Book Antiqua" w:cs="Book Antiqua"/>
              </w:rPr>
              <w:t xml:space="preserve">atigue rate as </w:t>
            </w:r>
            <w:r>
              <w:rPr>
                <w:rFonts w:ascii="Book Antiqua" w:hAnsi="Book Antiqua" w:cs="Book Antiqua"/>
              </w:rPr>
              <w:lastRenderedPageBreak/>
              <w:t>decrement of KE peak torque from maximal peak torque (repetition 2 or 3) to peak torque at the end of 30 maximal contractions (at 60° knee flexion)</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KE fatigue rate: CD, -5.2 (-8.2, -2.2) Nm/min; CG, -1.3 (-3.9, 1.4) Nm/min;</w:t>
            </w:r>
            <w:r>
              <w:rPr>
                <w:rFonts w:ascii="Book Antiqua" w:hAnsi="Book Antiqua" w:cs="Book Antiqua"/>
                <w:iCs/>
              </w:rPr>
              <w:t xml:space="preserve"> KE fatigue rate CD &gt; KE fatigue rate</w:t>
            </w:r>
            <w:r>
              <w:rPr>
                <w:rFonts w:ascii="Book Antiqua" w:hAnsi="Book Antiqua" w:cs="Book Antiqua"/>
              </w:rPr>
              <w:t xml:space="preserve"> </w:t>
            </w:r>
            <w:r>
              <w:rPr>
                <w:rFonts w:ascii="Book Antiqua" w:hAnsi="Book Antiqua" w:cs="Book Antiqua"/>
                <w:iCs/>
              </w:rPr>
              <w:t>CG (</w:t>
            </w:r>
            <w:r>
              <w:rPr>
                <w:rFonts w:ascii="Book Antiqua" w:hAnsi="Book Antiqua" w:cs="Book Antiqua"/>
                <w:i/>
              </w:rPr>
              <w:t xml:space="preserve">P </w:t>
            </w:r>
            <w:r>
              <w:rPr>
                <w:rFonts w:ascii="Book Antiqua" w:hAnsi="Book Antiqua" w:cs="Book Antiqua"/>
                <w:iCs/>
              </w:rPr>
              <w:t>= 0.047)</w:t>
            </w:r>
          </w:p>
        </w:tc>
      </w:tr>
      <w:tr w:rsidR="00AB350A" w:rsidTr="00AB350A">
        <w:trPr>
          <w:trHeight w:val="416"/>
        </w:trPr>
        <w:tc>
          <w:tcPr>
            <w:cnfStyle w:val="001000000000" w:firstRow="0" w:lastRow="0" w:firstColumn="1" w:lastColumn="0" w:oddVBand="0" w:evenVBand="0" w:oddHBand="0" w:evenHBand="0" w:firstRowFirstColumn="0" w:firstRowLastColumn="0" w:lastRowFirstColumn="0" w:lastRowLastColumn="0"/>
            <w:tcW w:w="432"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Zaltman</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 xml:space="preserve">et </w:t>
            </w:r>
            <w:r>
              <w:rPr>
                <w:rFonts w:ascii="Book Antiqua" w:eastAsia="Book Antiqua" w:hAnsi="Book Antiqua" w:cs="Book Antiqua"/>
                <w:b w:val="0"/>
                <w:bCs w:val="0"/>
                <w:i/>
                <w:iCs/>
                <w:lang w:eastAsia="zh-CN" w:bidi="ar"/>
              </w:rPr>
              <w:lastRenderedPageBreak/>
              <w:t>al</w:t>
            </w:r>
            <w:r>
              <w:rPr>
                <w:rFonts w:ascii="Book Antiqua" w:hAnsi="Book Antiqua" w:cs="Book Antiqua"/>
                <w:b w:val="0"/>
                <w:bCs w:val="0"/>
                <w:vertAlign w:val="superscript"/>
              </w:rPr>
              <w:t>[49]</w:t>
            </w:r>
            <w:r>
              <w:rPr>
                <w:rFonts w:ascii="Book Antiqua" w:hAnsi="Book Antiqua" w:cs="Book Antiqua"/>
                <w:b w:val="0"/>
                <w:bCs w:val="0"/>
              </w:rPr>
              <w:t>, 2014</w:t>
            </w:r>
          </w:p>
        </w:tc>
        <w:tc>
          <w:tcPr>
            <w:tcW w:w="43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Case-control </w:t>
            </w:r>
            <w:r>
              <w:rPr>
                <w:rFonts w:ascii="Book Antiqua" w:hAnsi="Book Antiqua" w:cs="Book Antiqua"/>
              </w:rPr>
              <w:lastRenderedPageBreak/>
              <w:t>study, Brazil</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23</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Sedentary</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0, 23</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100%</w:t>
            </w:r>
          </w:p>
        </w:tc>
        <w:tc>
          <w:tcPr>
            <w:tcW w:w="43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43.9 (10.0)</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Remission (</w:t>
            </w:r>
            <w:r>
              <w:rPr>
                <w:rFonts w:ascii="Book Antiqua" w:hAnsi="Book Antiqua" w:cs="Book Antiqua"/>
                <w:i/>
                <w:iCs/>
                <w:color w:val="000000" w:themeColor="text1"/>
              </w:rPr>
              <w:t>n</w:t>
            </w:r>
            <w:r>
              <w:rPr>
                <w:rFonts w:ascii="Book Antiqua" w:hAnsi="Book Antiqua" w:cs="Book Antiqua"/>
                <w:color w:val="000000" w:themeColor="text1"/>
              </w:rPr>
              <w:t xml:space="preserve"> = </w:t>
            </w:r>
            <w:r>
              <w:rPr>
                <w:rFonts w:ascii="Book Antiqua" w:hAnsi="Book Antiqua" w:cs="Book Antiqua"/>
                <w:color w:val="000000" w:themeColor="text1"/>
              </w:rPr>
              <w:lastRenderedPageBreak/>
              <w:t>8), mild (</w:t>
            </w:r>
            <w:r>
              <w:rPr>
                <w:rFonts w:ascii="Book Antiqua" w:hAnsi="Book Antiqua" w:cs="Book Antiqua"/>
                <w:i/>
                <w:iCs/>
                <w:color w:val="000000" w:themeColor="text1"/>
              </w:rPr>
              <w:t>n</w:t>
            </w:r>
            <w:r>
              <w:rPr>
                <w:rFonts w:ascii="Book Antiqua" w:hAnsi="Book Antiqua" w:cs="Book Antiqua"/>
                <w:color w:val="000000" w:themeColor="text1"/>
              </w:rPr>
              <w:t xml:space="preserve"> = 9), or moderate (</w:t>
            </w:r>
            <w:r>
              <w:rPr>
                <w:rFonts w:ascii="Book Antiqua" w:hAnsi="Book Antiqua" w:cs="Book Antiqua"/>
                <w:i/>
                <w:iCs/>
                <w:color w:val="000000" w:themeColor="text1"/>
              </w:rPr>
              <w:t>n</w:t>
            </w:r>
            <w:r>
              <w:rPr>
                <w:rFonts w:ascii="Book Antiqua" w:hAnsi="Book Antiqua" w:cs="Book Antiqua"/>
                <w:color w:val="000000" w:themeColor="text1"/>
              </w:rPr>
              <w:t xml:space="preserve"> = 5), or severe (</w:t>
            </w:r>
            <w:r>
              <w:rPr>
                <w:rFonts w:ascii="Book Antiqua" w:hAnsi="Book Antiqua" w:cs="Book Antiqua"/>
                <w:i/>
                <w:iCs/>
                <w:color w:val="000000" w:themeColor="text1"/>
              </w:rPr>
              <w:t>n</w:t>
            </w:r>
            <w:r>
              <w:rPr>
                <w:rFonts w:ascii="Book Antiqua" w:hAnsi="Book Antiqua" w:cs="Book Antiqua"/>
                <w:color w:val="000000" w:themeColor="text1"/>
              </w:rPr>
              <w:t xml:space="preserve"> = 1) active disease</w:t>
            </w:r>
          </w:p>
        </w:tc>
        <w:tc>
          <w:tcPr>
            <w:tcW w:w="39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Healthy age-</w:t>
            </w:r>
            <w:r>
              <w:rPr>
                <w:rFonts w:ascii="Book Antiqua" w:hAnsi="Book Antiqua" w:cs="Book Antiqua"/>
              </w:rPr>
              <w:lastRenderedPageBreak/>
              <w:t>matched, sex-matched, and BMI-matched CG (</w:t>
            </w:r>
            <w:r>
              <w:rPr>
                <w:rFonts w:ascii="Book Antiqua" w:hAnsi="Book Antiqua" w:cs="Book Antiqua"/>
                <w:i/>
                <w:iCs/>
              </w:rPr>
              <w:t>n</w:t>
            </w:r>
            <w:r>
              <w:rPr>
                <w:rFonts w:ascii="Book Antiqua" w:hAnsi="Book Antiqua" w:cs="Book Antiqua"/>
              </w:rPr>
              <w:t xml:space="preserve"> = 23)</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Isometric muscul</w:t>
            </w:r>
            <w:r>
              <w:rPr>
                <w:rFonts w:ascii="Book Antiqua" w:hAnsi="Book Antiqua" w:cs="Book Antiqua"/>
              </w:rPr>
              <w:lastRenderedPageBreak/>
              <w:t>ar strength dynamometry (IsoTeste): KE peak torque (angle N/A)</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KE peak torque: UC, 38.6 (4.4) Kgf; CG, 41.0 </w:t>
            </w:r>
            <w:r>
              <w:rPr>
                <w:rFonts w:ascii="Book Antiqua" w:hAnsi="Book Antiqua" w:cs="Book Antiqua"/>
              </w:rPr>
              <w:lastRenderedPageBreak/>
              <w:t xml:space="preserve">(1.1) Kgf; </w:t>
            </w:r>
            <w:r>
              <w:rPr>
                <w:rFonts w:ascii="Book Antiqua" w:hAnsi="Book Antiqua" w:cs="Book Antiqua"/>
                <w:iCs/>
              </w:rPr>
              <w:t xml:space="preserve">KE </w:t>
            </w:r>
            <w:r>
              <w:rPr>
                <w:rFonts w:ascii="Book Antiqua" w:hAnsi="Book Antiqua" w:cs="Book Antiqua"/>
                <w:color w:val="000000" w:themeColor="text1"/>
              </w:rPr>
              <w:t>peak torque</w:t>
            </w:r>
            <w:r>
              <w:rPr>
                <w:rFonts w:ascii="Book Antiqua" w:hAnsi="Book Antiqua" w:cs="Book Antiqua"/>
                <w:iCs/>
              </w:rPr>
              <w:t xml:space="preserve"> UC &lt; KE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 xml:space="preserve">P </w:t>
            </w:r>
            <w:r>
              <w:rPr>
                <w:rFonts w:ascii="Book Antiqua" w:hAnsi="Book Antiqua" w:cs="Book Antiqua"/>
                <w:iCs/>
              </w:rPr>
              <w:t>= 0.012)</w:t>
            </w:r>
          </w:p>
        </w:tc>
      </w:tr>
      <w:tr w:rsidR="00AB350A" w:rsidTr="00AB350A">
        <w:trPr>
          <w:trHeight w:val="416"/>
        </w:trPr>
        <w:tc>
          <w:tcPr>
            <w:cnfStyle w:val="001000000000" w:firstRow="0" w:lastRow="0" w:firstColumn="1" w:lastColumn="0" w:oddVBand="0" w:evenVBand="0" w:oddHBand="0" w:evenHBand="0" w:firstRowFirstColumn="0" w:firstRowLastColumn="0" w:lastRowFirstColumn="0" w:lastRowLastColumn="0"/>
            <w:tcW w:w="432"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Subramaniam</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[79]</w:t>
            </w:r>
            <w:r>
              <w:rPr>
                <w:rFonts w:ascii="Book Antiqua" w:hAnsi="Book Antiqua" w:cs="Book Antiqua"/>
                <w:b w:val="0"/>
                <w:bCs w:val="0"/>
              </w:rPr>
              <w:t>, 2015</w:t>
            </w:r>
          </w:p>
        </w:tc>
        <w:tc>
          <w:tcPr>
            <w:tcW w:w="43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Prospective study, Australia</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19</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Starting with IFX</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19, 0</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42%</w:t>
            </w:r>
          </w:p>
        </w:tc>
        <w:tc>
          <w:tcPr>
            <w:tcW w:w="43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33.2 (10.7)</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Active disease (</w:t>
            </w:r>
            <w:r>
              <w:rPr>
                <w:rFonts w:ascii="Book Antiqua" w:hAnsi="Book Antiqua" w:cs="Book Antiqua"/>
                <w:i/>
                <w:iCs/>
              </w:rPr>
              <w:t>n</w:t>
            </w:r>
            <w:r>
              <w:rPr>
                <w:rFonts w:ascii="Book Antiqua" w:hAnsi="Book Antiqua" w:cs="Book Antiqua"/>
              </w:rPr>
              <w:t xml:space="preserve"> = 19)</w:t>
            </w:r>
          </w:p>
        </w:tc>
        <w:tc>
          <w:tcPr>
            <w:tcW w:w="39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Isokinetic muscular strength dynamometry (Cybex/HUMAC Norm): KE </w:t>
            </w:r>
            <w:r>
              <w:rPr>
                <w:rFonts w:ascii="Book Antiqua" w:hAnsi="Book Antiqua" w:cs="Book Antiqua"/>
              </w:rPr>
              <w:lastRenderedPageBreak/>
              <w:t>peak torque (30°/s, 60°/s, 90°/s)</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KE peak torque</w:t>
            </w:r>
            <w:r>
              <w:rPr>
                <w:rFonts w:ascii="Book Antiqua" w:hAnsi="Book Antiqua" w:cs="Book Antiqua"/>
                <w:vertAlign w:val="superscript"/>
              </w:rPr>
              <w:t>1</w:t>
            </w:r>
            <w:r>
              <w:rPr>
                <w:rFonts w:ascii="Book Antiqua" w:hAnsi="Book Antiqua" w:cs="Book Antiqua"/>
              </w:rPr>
              <w:t xml:space="preserve">: CD 30°/s left leg, 166.5 (93.4) Nm, right leg 184.8 (96.6) Nm; CD 60°/s left leg, 172.8 (103.5) Nm, right leg 183.5 (116.4) Nm; CD 90°/s left leg, 128.5 (55.9) Nm, right </w:t>
            </w:r>
            <w:r>
              <w:rPr>
                <w:rFonts w:ascii="Book Antiqua" w:hAnsi="Book Antiqua" w:cs="Book Antiqua"/>
              </w:rPr>
              <w:lastRenderedPageBreak/>
              <w:t>leg 139.4 (54.4) Nm</w:t>
            </w:r>
          </w:p>
        </w:tc>
      </w:tr>
      <w:tr w:rsidR="00AB350A" w:rsidTr="00AB350A">
        <w:trPr>
          <w:trHeight w:val="416"/>
        </w:trPr>
        <w:tc>
          <w:tcPr>
            <w:cnfStyle w:val="001000000000" w:firstRow="0" w:lastRow="0" w:firstColumn="1" w:lastColumn="0" w:oddVBand="0" w:evenVBand="0" w:oddHBand="0" w:evenHBand="0" w:firstRowFirstColumn="0" w:firstRowLastColumn="0" w:lastRowFirstColumn="0" w:lastRowLastColumn="0"/>
            <w:tcW w:w="432"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Vogelaar</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[28]</w:t>
            </w:r>
            <w:r>
              <w:rPr>
                <w:rFonts w:ascii="Book Antiqua" w:hAnsi="Book Antiqua" w:cs="Book Antiqua"/>
                <w:b w:val="0"/>
                <w:bCs w:val="0"/>
              </w:rPr>
              <w:t>, 2015</w:t>
            </w:r>
          </w:p>
        </w:tc>
        <w:tc>
          <w:tcPr>
            <w:tcW w:w="43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Cross-sectional study, The Netherlands</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20</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With fatigue (</w:t>
            </w:r>
            <w:r>
              <w:rPr>
                <w:rFonts w:ascii="Book Antiqua" w:hAnsi="Book Antiqua" w:cs="Book Antiqua"/>
                <w:i/>
                <w:iCs/>
              </w:rPr>
              <w:t>n</w:t>
            </w:r>
            <w:r>
              <w:rPr>
                <w:rFonts w:ascii="Book Antiqua" w:hAnsi="Book Antiqua" w:cs="Book Antiqua"/>
              </w:rPr>
              <w:t xml:space="preserve"> = 10), without fatigue (</w:t>
            </w:r>
            <w:r>
              <w:rPr>
                <w:rFonts w:ascii="Book Antiqua" w:hAnsi="Book Antiqua" w:cs="Book Antiqua"/>
                <w:i/>
                <w:iCs/>
              </w:rPr>
              <w:t>n</w:t>
            </w:r>
            <w:r>
              <w:rPr>
                <w:rFonts w:ascii="Book Antiqua" w:hAnsi="Book Antiqua" w:cs="Book Antiqua"/>
              </w:rPr>
              <w:t xml:space="preserve"> = 10)</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15, 5</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50%</w:t>
            </w:r>
          </w:p>
        </w:tc>
        <w:tc>
          <w:tcPr>
            <w:tcW w:w="43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37.3 (11.4)</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w:t>
            </w:r>
          </w:p>
        </w:tc>
        <w:tc>
          <w:tcPr>
            <w:tcW w:w="39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Reference values</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Isokinetic muscular strength dynamometry (Biodex): KE and KF peak torque (60°/s, 180°/s)</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KE peak torque: N/A for total sample; IBD with fatigue 60°/s, 107.1 (25.4) Nm; IBD with fatigue 180°/s, 60.7 (12.3) Nm; IBD without fatigue 60°/s, 123.7 (38.0) Nm; IBD without fatigue 180°/s, 73.5 (21.4) Nm; </w:t>
            </w:r>
            <w:r>
              <w:rPr>
                <w:rFonts w:ascii="Book Antiqua" w:hAnsi="Book Antiqua" w:cs="Book Antiqua"/>
                <w:iCs/>
              </w:rPr>
              <w:t xml:space="preserve">KE </w:t>
            </w:r>
            <w:r>
              <w:rPr>
                <w:rFonts w:ascii="Book Antiqua" w:hAnsi="Book Antiqua" w:cs="Book Antiqua"/>
                <w:color w:val="000000" w:themeColor="text1"/>
              </w:rPr>
              <w:t>peak torque</w:t>
            </w:r>
            <w:r>
              <w:rPr>
                <w:rFonts w:ascii="Book Antiqua" w:hAnsi="Book Antiqua" w:cs="Book Antiqua"/>
                <w:iCs/>
              </w:rPr>
              <w:t xml:space="preserve"> IBD with and without fatigue &lt; KE </w:t>
            </w:r>
            <w:r>
              <w:rPr>
                <w:rFonts w:ascii="Book Antiqua" w:hAnsi="Book Antiqua" w:cs="Book Antiqua"/>
                <w:color w:val="000000" w:themeColor="text1"/>
              </w:rPr>
              <w:t>peak torque</w:t>
            </w:r>
            <w:r>
              <w:rPr>
                <w:rFonts w:ascii="Book Antiqua" w:hAnsi="Book Antiqua" w:cs="Book Antiqua"/>
                <w:iCs/>
              </w:rPr>
              <w:t xml:space="preserve"> ref (</w:t>
            </w:r>
            <w:r>
              <w:rPr>
                <w:rFonts w:ascii="Book Antiqua" w:hAnsi="Book Antiqua" w:cs="Book Antiqua"/>
                <w:i/>
              </w:rPr>
              <w:t>P</w:t>
            </w:r>
            <w:r>
              <w:rPr>
                <w:rFonts w:ascii="Book Antiqua" w:hAnsi="Book Antiqua" w:cs="Book Antiqua"/>
                <w:iCs/>
              </w:rPr>
              <w:t xml:space="preserve"> = N/A);</w:t>
            </w:r>
            <w:r>
              <w:rPr>
                <w:rFonts w:ascii="Book Antiqua" w:eastAsia="SimSun" w:hAnsi="Book Antiqua" w:cs="Book Antiqua" w:hint="eastAsia"/>
                <w:iCs/>
                <w:lang w:eastAsia="zh-CN"/>
              </w:rPr>
              <w:t xml:space="preserve"> </w:t>
            </w:r>
            <w:r>
              <w:rPr>
                <w:rFonts w:ascii="Book Antiqua" w:hAnsi="Book Antiqua" w:cs="Book Antiqua"/>
              </w:rPr>
              <w:t xml:space="preserve">KF peak torque: N/A for total </w:t>
            </w:r>
            <w:r>
              <w:rPr>
                <w:rFonts w:ascii="Book Antiqua" w:hAnsi="Book Antiqua" w:cs="Book Antiqua"/>
              </w:rPr>
              <w:lastRenderedPageBreak/>
              <w:t>sample; IBD with fatigue 60°/s, 51.7 (14.3) Nm; IBD with fatigue 180°/s, 31.1 (8.0) Nm; IBD without fatigue 60°/s, 63.0 (20.1) Nm; IBD without fatigue 180°/s, 38.9 (14.2) Nm;</w:t>
            </w:r>
            <w:r>
              <w:rPr>
                <w:rFonts w:ascii="Book Antiqua" w:hAnsi="Book Antiqua" w:cs="Book Antiqua"/>
                <w:iCs/>
              </w:rPr>
              <w:t xml:space="preserve"> KF </w:t>
            </w:r>
            <w:r>
              <w:rPr>
                <w:rFonts w:ascii="Book Antiqua" w:hAnsi="Book Antiqua" w:cs="Book Antiqua"/>
                <w:color w:val="000000" w:themeColor="text1"/>
              </w:rPr>
              <w:t>peak torque IBD with and without fatigue</w:t>
            </w:r>
            <w:r>
              <w:rPr>
                <w:rFonts w:ascii="Book Antiqua" w:hAnsi="Book Antiqua" w:cs="Book Antiqua"/>
                <w:iCs/>
              </w:rPr>
              <w:t xml:space="preserve"> &lt; KF </w:t>
            </w:r>
            <w:r>
              <w:rPr>
                <w:rFonts w:ascii="Book Antiqua" w:hAnsi="Book Antiqua" w:cs="Book Antiqua"/>
                <w:color w:val="000000" w:themeColor="text1"/>
              </w:rPr>
              <w:t>peak torque</w:t>
            </w:r>
            <w:r>
              <w:rPr>
                <w:rFonts w:ascii="Book Antiqua" w:hAnsi="Book Antiqua" w:cs="Book Antiqua"/>
                <w:iCs/>
              </w:rPr>
              <w:t xml:space="preserve"> ref (</w:t>
            </w:r>
            <w:r>
              <w:rPr>
                <w:rFonts w:ascii="Book Antiqua" w:hAnsi="Book Antiqua" w:cs="Book Antiqua"/>
                <w:i/>
              </w:rPr>
              <w:t xml:space="preserve">P </w:t>
            </w:r>
            <w:r>
              <w:rPr>
                <w:rFonts w:ascii="Book Antiqua" w:hAnsi="Book Antiqua" w:cs="Book Antiqua"/>
                <w:iCs/>
              </w:rPr>
              <w:t>= N/A)</w:t>
            </w:r>
          </w:p>
        </w:tc>
      </w:tr>
      <w:tr w:rsidR="00AB350A" w:rsidTr="00AB350A">
        <w:trPr>
          <w:trHeight w:val="3534"/>
        </w:trPr>
        <w:tc>
          <w:tcPr>
            <w:cnfStyle w:val="001000000000" w:firstRow="0" w:lastRow="0" w:firstColumn="1" w:lastColumn="0" w:oddVBand="0" w:evenVBand="0" w:oddHBand="0" w:evenHBand="0" w:firstRowFirstColumn="0" w:firstRowLastColumn="0" w:lastRowFirstColumn="0" w:lastRowLastColumn="0"/>
            <w:tcW w:w="432"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Jones</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[51]</w:t>
            </w:r>
            <w:r>
              <w:rPr>
                <w:rFonts w:ascii="Book Antiqua" w:hAnsi="Book Antiqua" w:cs="Book Antiqua"/>
                <w:b w:val="0"/>
                <w:bCs w:val="0"/>
              </w:rPr>
              <w:t>, 2020</w:t>
            </w:r>
          </w:p>
        </w:tc>
        <w:tc>
          <w:tcPr>
            <w:tcW w:w="43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RCT, United Kingdom</w:t>
            </w:r>
          </w:p>
        </w:tc>
        <w:tc>
          <w:tcPr>
            <w:tcW w:w="37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47</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47, 0</w:t>
            </w:r>
          </w:p>
        </w:tc>
        <w:tc>
          <w:tcPr>
            <w:tcW w:w="308"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68%</w:t>
            </w:r>
          </w:p>
        </w:tc>
        <w:tc>
          <w:tcPr>
            <w:tcW w:w="43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49.3 (13.0)</w:t>
            </w:r>
          </w:p>
        </w:tc>
        <w:tc>
          <w:tcPr>
            <w:tcW w:w="400"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31) or mild active disea</w:t>
            </w:r>
            <w:r>
              <w:rPr>
                <w:rFonts w:ascii="Book Antiqua" w:hAnsi="Book Antiqua" w:cs="Book Antiqua"/>
              </w:rPr>
              <w:lastRenderedPageBreak/>
              <w:t>se (</w:t>
            </w:r>
            <w:r>
              <w:rPr>
                <w:rFonts w:ascii="Book Antiqua" w:hAnsi="Book Antiqua" w:cs="Book Antiqua"/>
                <w:i/>
                <w:iCs/>
              </w:rPr>
              <w:t>n</w:t>
            </w:r>
            <w:r>
              <w:rPr>
                <w:rFonts w:ascii="Book Antiqua" w:hAnsi="Book Antiqua" w:cs="Book Antiqua"/>
              </w:rPr>
              <w:t xml:space="preserve"> = 16)</w:t>
            </w:r>
          </w:p>
        </w:tc>
        <w:tc>
          <w:tcPr>
            <w:tcW w:w="39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Healthy age-matched, sex-matched, PA-</w:t>
            </w:r>
            <w:r>
              <w:rPr>
                <w:rFonts w:ascii="Book Antiqua" w:hAnsi="Book Antiqua" w:cs="Book Antiqua"/>
              </w:rPr>
              <w:lastRenderedPageBreak/>
              <w:t>matched, BMI-matched, and ethnicity-matched CG (</w:t>
            </w:r>
            <w:r>
              <w:rPr>
                <w:rFonts w:ascii="Book Antiqua" w:hAnsi="Book Antiqua" w:cs="Book Antiqua"/>
                <w:i/>
                <w:iCs/>
              </w:rPr>
              <w:t xml:space="preserve">n </w:t>
            </w:r>
            <w:r>
              <w:rPr>
                <w:rFonts w:ascii="Book Antiqua" w:hAnsi="Book Antiqua" w:cs="Book Antiqua"/>
              </w:rPr>
              <w:t>= 33)</w:t>
            </w:r>
          </w:p>
        </w:tc>
        <w:tc>
          <w:tcPr>
            <w:tcW w:w="52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Isokinetic muscular strength dynamometry (Biode</w:t>
            </w:r>
            <w:r>
              <w:rPr>
                <w:rFonts w:ascii="Book Antiqua" w:hAnsi="Book Antiqua" w:cs="Book Antiqua"/>
              </w:rPr>
              <w:lastRenderedPageBreak/>
              <w:t>x): KE peak torque (60°/s, 180°/s), EF peak torque (60°/s, 120°/s)</w:t>
            </w:r>
          </w:p>
        </w:tc>
        <w:tc>
          <w:tcPr>
            <w:tcW w:w="994"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Pr>
                <w:rFonts w:ascii="Book Antiqua" w:hAnsi="Book Antiqua" w:cs="Book Antiqua"/>
              </w:rPr>
              <w:lastRenderedPageBreak/>
              <w:t>KE peak torque</w:t>
            </w:r>
            <w:r>
              <w:rPr>
                <w:rFonts w:ascii="Book Antiqua" w:hAnsi="Book Antiqua" w:cs="Book Antiqua"/>
                <w:vertAlign w:val="superscript"/>
              </w:rPr>
              <w:t>1</w:t>
            </w:r>
            <w:r>
              <w:rPr>
                <w:rFonts w:ascii="Book Antiqua" w:hAnsi="Book Antiqua" w:cs="Book Antiqua"/>
              </w:rPr>
              <w:t xml:space="preserve">: CD 60°/s, 72.6 (33.3) Nm; CD 180°/s, 46.2 (23.0) Nm; CG 60°/s, 94.6 (46.6) Nm; CG 180°/s, 60.1 </w:t>
            </w:r>
            <w:r>
              <w:rPr>
                <w:rFonts w:ascii="Book Antiqua" w:hAnsi="Book Antiqua" w:cs="Book Antiqua"/>
              </w:rPr>
              <w:lastRenderedPageBreak/>
              <w:t>(34.9) Nm;</w:t>
            </w:r>
            <w:r>
              <w:rPr>
                <w:rFonts w:ascii="Book Antiqua" w:hAnsi="Book Antiqua" w:cs="Book Antiqua"/>
                <w:iCs/>
              </w:rPr>
              <w:t xml:space="preserve"> KE </w:t>
            </w:r>
            <w:r>
              <w:rPr>
                <w:rFonts w:ascii="Book Antiqua" w:hAnsi="Book Antiqua" w:cs="Book Antiqua"/>
                <w:color w:val="000000" w:themeColor="text1"/>
              </w:rPr>
              <w:t>peak torque</w:t>
            </w:r>
            <w:r>
              <w:rPr>
                <w:rFonts w:ascii="Book Antiqua" w:hAnsi="Book Antiqua" w:cs="Book Antiqua"/>
                <w:iCs/>
              </w:rPr>
              <w:t xml:space="preserve"> CD &lt; KE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 xml:space="preserve">P </w:t>
            </w:r>
            <w:r>
              <w:rPr>
                <w:rFonts w:ascii="Book Antiqua" w:hAnsi="Book Antiqua" w:cs="Book Antiqua"/>
                <w:iCs/>
              </w:rPr>
              <w:t xml:space="preserve">= 0.001, </w:t>
            </w:r>
            <w:r>
              <w:rPr>
                <w:rFonts w:ascii="Book Antiqua" w:hAnsi="Book Antiqua" w:cs="Book Antiqua"/>
                <w:i/>
              </w:rPr>
              <w:t xml:space="preserve">P </w:t>
            </w:r>
            <w:r>
              <w:rPr>
                <w:rFonts w:ascii="Book Antiqua" w:hAnsi="Book Antiqua" w:cs="Book Antiqua"/>
                <w:iCs/>
              </w:rPr>
              <w:t>= 0.011)</w:t>
            </w:r>
          </w:p>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rPr>
            </w:pPr>
            <w:r>
              <w:rPr>
                <w:rFonts w:ascii="Book Antiqua" w:hAnsi="Book Antiqua" w:cs="Book Antiqua"/>
              </w:rPr>
              <w:t>EF peak torque</w:t>
            </w:r>
            <w:r>
              <w:rPr>
                <w:rFonts w:ascii="Book Antiqua" w:hAnsi="Book Antiqua" w:cs="Book Antiqua"/>
                <w:vertAlign w:val="superscript"/>
              </w:rPr>
              <w:t>1</w:t>
            </w:r>
            <w:r>
              <w:rPr>
                <w:rFonts w:ascii="Book Antiqua" w:hAnsi="Book Antiqua" w:cs="Book Antiqua"/>
              </w:rPr>
              <w:t xml:space="preserve">: CD 60°/s, 25.4 (11.2) Nm; CD 120°/s, 22.3 (9.1) Nm; CG 60°/s, 26.0 (12.4) Nm; CG 120°/s, 22.2 (11.2) Nm; </w:t>
            </w:r>
            <w:r>
              <w:rPr>
                <w:rFonts w:ascii="Book Antiqua" w:hAnsi="Book Antiqua" w:cs="Book Antiqua"/>
                <w:iCs/>
              </w:rPr>
              <w:t xml:space="preserve">EF </w:t>
            </w:r>
            <w:r>
              <w:rPr>
                <w:rFonts w:ascii="Book Antiqua" w:hAnsi="Book Antiqua" w:cs="Book Antiqua"/>
                <w:color w:val="000000" w:themeColor="text1"/>
              </w:rPr>
              <w:t>peak torque</w:t>
            </w:r>
            <w:r>
              <w:rPr>
                <w:rFonts w:ascii="Book Antiqua" w:hAnsi="Book Antiqua" w:cs="Book Antiqua"/>
                <w:iCs/>
              </w:rPr>
              <w:t xml:space="preserve"> CD = EF </w:t>
            </w:r>
            <w:r>
              <w:rPr>
                <w:rFonts w:ascii="Book Antiqua" w:hAnsi="Book Antiqua" w:cs="Book Antiqua"/>
                <w:color w:val="000000" w:themeColor="text1"/>
              </w:rPr>
              <w:t>peak torque</w:t>
            </w:r>
            <w:r>
              <w:rPr>
                <w:rFonts w:ascii="Book Antiqua" w:hAnsi="Book Antiqua" w:cs="Book Antiqua"/>
                <w:iCs/>
              </w:rPr>
              <w:t xml:space="preserve"> CG (</w:t>
            </w:r>
            <w:r>
              <w:rPr>
                <w:rFonts w:ascii="Book Antiqua" w:hAnsi="Book Antiqua" w:cs="Book Antiqua"/>
                <w:i/>
              </w:rPr>
              <w:t xml:space="preserve">P </w:t>
            </w:r>
            <w:r>
              <w:rPr>
                <w:rFonts w:ascii="Book Antiqua" w:hAnsi="Book Antiqua" w:cs="Book Antiqua"/>
                <w:iCs/>
              </w:rPr>
              <w:t xml:space="preserve">= 0.664, </w:t>
            </w:r>
            <w:r>
              <w:rPr>
                <w:rFonts w:ascii="Book Antiqua" w:hAnsi="Book Antiqua" w:cs="Book Antiqua"/>
                <w:i/>
              </w:rPr>
              <w:t xml:space="preserve">P </w:t>
            </w:r>
            <w:r>
              <w:rPr>
                <w:rFonts w:ascii="Book Antiqua" w:hAnsi="Book Antiqua" w:cs="Book Antiqua"/>
                <w:iCs/>
              </w:rPr>
              <w:t>= 0.747)</w:t>
            </w:r>
          </w:p>
        </w:tc>
      </w:tr>
    </w:tbl>
    <w:p w:rsidR="00AB350A" w:rsidRDefault="0079047B">
      <w:pPr>
        <w:spacing w:line="360" w:lineRule="auto"/>
        <w:jc w:val="both"/>
        <w:rPr>
          <w:rFonts w:ascii="Book Antiqua" w:hAnsi="Book Antiqua" w:cs="Book Antiqua"/>
        </w:rPr>
      </w:pPr>
      <w:r>
        <w:rPr>
          <w:rFonts w:ascii="Book Antiqua" w:hAnsi="Book Antiqua" w:cs="Book Antiqua"/>
          <w:vertAlign w:val="superscript"/>
        </w:rPr>
        <w:lastRenderedPageBreak/>
        <w:t>1</w:t>
      </w:r>
      <w:r>
        <w:rPr>
          <w:rFonts w:ascii="Book Antiqua" w:hAnsi="Book Antiqua" w:cs="Book Antiqua"/>
        </w:rPr>
        <w:t>Baseline values are shown.</w:t>
      </w:r>
    </w:p>
    <w:p w:rsidR="00AB350A" w:rsidRDefault="0079047B">
      <w:pPr>
        <w:spacing w:line="360" w:lineRule="auto"/>
        <w:jc w:val="both"/>
        <w:rPr>
          <w:rFonts w:ascii="Book Antiqua" w:hAnsi="Book Antiqua" w:cs="Book Antiqua"/>
          <w:bCs/>
        </w:rPr>
      </w:pPr>
      <w:r>
        <w:rPr>
          <w:rFonts w:ascii="Book Antiqua" w:eastAsia="SimSun" w:hAnsi="Book Antiqua" w:cs="Book Antiqua"/>
          <w:bCs/>
          <w:lang w:eastAsia="zh-CN"/>
        </w:rPr>
        <w:t>95%</w:t>
      </w:r>
      <w:r>
        <w:rPr>
          <w:rFonts w:ascii="Book Antiqua" w:hAnsi="Book Antiqua" w:cs="Book Antiqua"/>
          <w:bCs/>
        </w:rPr>
        <w:t xml:space="preserve">CI: </w:t>
      </w:r>
      <w:r>
        <w:rPr>
          <w:rFonts w:ascii="Book Antiqua" w:eastAsia="SimSun" w:hAnsi="Book Antiqua" w:cs="Book Antiqua"/>
          <w:bCs/>
          <w:lang w:eastAsia="zh-CN"/>
        </w:rPr>
        <w:t>95% c</w:t>
      </w:r>
      <w:r>
        <w:rPr>
          <w:rFonts w:ascii="Book Antiqua" w:hAnsi="Book Antiqua" w:cs="Book Antiqua"/>
          <w:bCs/>
        </w:rPr>
        <w:t>onfidence interval;</w:t>
      </w:r>
      <w:r>
        <w:rPr>
          <w:rFonts w:ascii="Book Antiqua" w:eastAsia="SimSun" w:hAnsi="Book Antiqua" w:cs="Book Antiqua"/>
          <w:bCs/>
          <w:lang w:eastAsia="zh-CN"/>
        </w:rPr>
        <w:t xml:space="preserve"> </w:t>
      </w:r>
      <w:r>
        <w:rPr>
          <w:rFonts w:ascii="Book Antiqua" w:hAnsi="Book Antiqua" w:cs="Book Antiqua"/>
          <w:bCs/>
        </w:rPr>
        <w:t>AD: Ankle dorsiflexor; AF: Arm flexor; BMI: Body mass index; BW: Body weight; CD: Crohn’s disease; CG: Control group; EF: Elbow flexor; EMG: Electromyography; IBD: Inflammatory bowel disease; IFX: Infliximab; IQR: Interquartile range; KE: Knee extensor; KF: Knee flexor; N/A: Not available; PA: Physical activity; RCT: Randomized controlled trial; RF: Rectus femoris;</w:t>
      </w:r>
      <w:r>
        <w:rPr>
          <w:rFonts w:ascii="Book Antiqua" w:eastAsia="SimSun" w:hAnsi="Book Antiqua" w:cs="Book Antiqua"/>
          <w:bCs/>
          <w:lang w:eastAsia="zh-CN"/>
        </w:rPr>
        <w:t xml:space="preserve"> </w:t>
      </w:r>
      <w:r>
        <w:rPr>
          <w:rFonts w:ascii="Book Antiqua" w:hAnsi="Book Antiqua" w:cs="Book Antiqua"/>
          <w:bCs/>
        </w:rPr>
        <w:t>ref: Reference;</w:t>
      </w:r>
      <w:r>
        <w:rPr>
          <w:rFonts w:ascii="Book Antiqua" w:eastAsia="SimSun" w:hAnsi="Book Antiqua" w:cs="Book Antiqua"/>
          <w:bCs/>
          <w:lang w:eastAsia="zh-CN"/>
        </w:rPr>
        <w:t xml:space="preserve"> </w:t>
      </w:r>
      <w:r>
        <w:rPr>
          <w:rFonts w:ascii="Book Antiqua" w:hAnsi="Book Antiqua" w:cs="Book Antiqua"/>
          <w:bCs/>
        </w:rPr>
        <w:t>SD: Standard deviation; UC: Ulcerative colitis; VL: Vastus lateralis.</w:t>
      </w:r>
    </w:p>
    <w:p w:rsidR="00AB350A" w:rsidRDefault="00AB350A">
      <w:pPr>
        <w:spacing w:line="360" w:lineRule="auto"/>
        <w:jc w:val="both"/>
        <w:rPr>
          <w:rFonts w:ascii="Book Antiqua" w:hAnsi="Book Antiqua" w:cs="Book Antiqua"/>
          <w:b/>
          <w:lang w:eastAsia="nl-NL"/>
        </w:rPr>
      </w:pPr>
    </w:p>
    <w:p w:rsidR="00AB350A" w:rsidRDefault="0079047B">
      <w:pPr>
        <w:spacing w:line="360" w:lineRule="auto"/>
        <w:jc w:val="both"/>
        <w:rPr>
          <w:rFonts w:ascii="Book Antiqua" w:hAnsi="Book Antiqua" w:cs="Book Antiqua"/>
        </w:rPr>
      </w:pPr>
      <w:r>
        <w:rPr>
          <w:rFonts w:ascii="Book Antiqua" w:hAnsi="Book Antiqua" w:cs="Book Antiqua"/>
          <w:b/>
          <w:lang w:eastAsia="nl-NL"/>
        </w:rPr>
        <w:lastRenderedPageBreak/>
        <w:t>Table 4 Description and main findings of studies examining the effect of physical activity and physical exercise training interventions on health-related physical fitness components in patients with inflammatory bowel disease</w:t>
      </w:r>
    </w:p>
    <w:tbl>
      <w:tblPr>
        <w:tblStyle w:val="21"/>
        <w:tblW w:w="5424" w:type="pct"/>
        <w:jc w:val="center"/>
        <w:tblLayout w:type="fixed"/>
        <w:tblLook w:val="04A0" w:firstRow="1" w:lastRow="0" w:firstColumn="1" w:lastColumn="0" w:noHBand="0" w:noVBand="1"/>
      </w:tblPr>
      <w:tblGrid>
        <w:gridCol w:w="639"/>
        <w:gridCol w:w="639"/>
        <w:gridCol w:w="639"/>
        <w:gridCol w:w="782"/>
        <w:gridCol w:w="782"/>
        <w:gridCol w:w="782"/>
        <w:gridCol w:w="782"/>
        <w:gridCol w:w="781"/>
        <w:gridCol w:w="781"/>
        <w:gridCol w:w="781"/>
        <w:gridCol w:w="781"/>
        <w:gridCol w:w="1012"/>
        <w:gridCol w:w="1207"/>
      </w:tblGrid>
      <w:tr w:rsidR="00AB350A" w:rsidTr="00AB350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eastAsia="SimSun" w:hAnsi="Book Antiqua" w:cs="Book Antiqua"/>
                <w:color w:val="000000" w:themeColor="text1"/>
                <w:lang w:eastAsia="zh-CN"/>
              </w:rPr>
            </w:pPr>
            <w:r>
              <w:rPr>
                <w:rFonts w:ascii="Book Antiqua" w:eastAsia="SimSun" w:hAnsi="Book Antiqua" w:cs="Book Antiqua"/>
                <w:color w:val="000000" w:themeColor="text1"/>
                <w:lang w:eastAsia="zh-CN"/>
              </w:rPr>
              <w:t>Ref.</w:t>
            </w:r>
          </w:p>
        </w:tc>
        <w:tc>
          <w:tcPr>
            <w:tcW w:w="307"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Study design, country </w:t>
            </w:r>
          </w:p>
        </w:tc>
        <w:tc>
          <w:tcPr>
            <w:tcW w:w="307"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Sample size, </w:t>
            </w:r>
            <w:r>
              <w:rPr>
                <w:rFonts w:ascii="Book Antiqua" w:hAnsi="Book Antiqua" w:cs="Book Antiqua"/>
                <w:i/>
                <w:iCs/>
                <w:color w:val="000000" w:themeColor="text1"/>
              </w:rPr>
              <w:t>n</w:t>
            </w:r>
          </w:p>
        </w:tc>
        <w:tc>
          <w:tcPr>
            <w:tcW w:w="376"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Sample features</w:t>
            </w:r>
          </w:p>
        </w:tc>
        <w:tc>
          <w:tcPr>
            <w:tcW w:w="376"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s="Book Antiqua"/>
                <w:color w:val="000000" w:themeColor="text1"/>
                <w:lang w:eastAsia="zh-CN"/>
              </w:rPr>
            </w:pPr>
            <w:r>
              <w:rPr>
                <w:rFonts w:ascii="Book Antiqua" w:hAnsi="Book Antiqua" w:cs="Book Antiqua"/>
                <w:color w:val="000000" w:themeColor="text1"/>
              </w:rPr>
              <w:t>CD, UC, IBD-U</w:t>
            </w:r>
            <w:r>
              <w:rPr>
                <w:rFonts w:ascii="Book Antiqua" w:eastAsia="SimSun" w:hAnsi="Book Antiqua" w:cs="Book Antiqua"/>
                <w:color w:val="000000" w:themeColor="text1"/>
                <w:lang w:eastAsia="zh-CN"/>
              </w:rPr>
              <w:t xml:space="preserve"> (</w:t>
            </w:r>
            <w:r>
              <w:rPr>
                <w:rFonts w:ascii="Book Antiqua" w:hAnsi="Book Antiqua" w:cs="Book Antiqua"/>
                <w:i/>
                <w:iCs/>
                <w:color w:val="000000" w:themeColor="text1"/>
              </w:rPr>
              <w:t>n</w:t>
            </w:r>
            <w:r>
              <w:rPr>
                <w:rFonts w:ascii="Book Antiqua" w:eastAsia="SimSun" w:hAnsi="Book Antiqua" w:cs="Book Antiqua"/>
                <w:color w:val="000000" w:themeColor="text1"/>
                <w:lang w:eastAsia="zh-CN"/>
              </w:rPr>
              <w:t>)</w:t>
            </w:r>
          </w:p>
        </w:tc>
        <w:tc>
          <w:tcPr>
            <w:tcW w:w="376"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Female sex</w:t>
            </w:r>
          </w:p>
        </w:tc>
        <w:tc>
          <w:tcPr>
            <w:tcW w:w="376"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Age in yr, mean (SD)</w:t>
            </w:r>
          </w:p>
        </w:tc>
        <w:tc>
          <w:tcPr>
            <w:tcW w:w="376"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Disease activity</w:t>
            </w:r>
          </w:p>
        </w:tc>
        <w:tc>
          <w:tcPr>
            <w:tcW w:w="376"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Healthy control group</w:t>
            </w:r>
          </w:p>
        </w:tc>
        <w:tc>
          <w:tcPr>
            <w:tcW w:w="376"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Intervention, IG</w:t>
            </w:r>
          </w:p>
        </w:tc>
        <w:tc>
          <w:tcPr>
            <w:tcW w:w="376"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 xml:space="preserve">Comparator, CG </w:t>
            </w:r>
          </w:p>
        </w:tc>
        <w:tc>
          <w:tcPr>
            <w:tcW w:w="487"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HRPF components assessed</w:t>
            </w:r>
          </w:p>
        </w:tc>
        <w:tc>
          <w:tcPr>
            <w:tcW w:w="581" w:type="pct"/>
          </w:tcPr>
          <w:p w:rsidR="00AB350A" w:rsidRDefault="0079047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Effect on HRPF components</w:t>
            </w:r>
          </w:p>
        </w:tc>
      </w:tr>
      <w:tr w:rsidR="00AB350A" w:rsidTr="00AB350A">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t>Mählmann</w:t>
            </w:r>
            <w:r>
              <w:rPr>
                <w:rFonts w:ascii="Book Antiqua" w:eastAsia="SimSun" w:hAnsi="Book Antiqua" w:cs="Book Antiqua"/>
                <w:b w:val="0"/>
                <w:bCs w:val="0"/>
                <w:lang w:eastAsia="zh-CN"/>
              </w:rPr>
              <w:t xml:space="preserve"> </w:t>
            </w:r>
            <w:r>
              <w:rPr>
                <w:rFonts w:ascii="Book Antiqua" w:eastAsia="SimSun" w:hAnsi="Book Antiqua" w:cs="Book Antiqua"/>
                <w:b w:val="0"/>
                <w:bCs w:val="0"/>
                <w:i/>
                <w:iCs/>
                <w:lang w:eastAsia="zh-CN"/>
              </w:rPr>
              <w:t>et al</w:t>
            </w:r>
            <w:r>
              <w:rPr>
                <w:rFonts w:ascii="Book Antiqua" w:hAnsi="Book Antiqua" w:cs="Book Antiqua"/>
                <w:b w:val="0"/>
                <w:bCs w:val="0"/>
                <w:vertAlign w:val="superscript"/>
              </w:rPr>
              <w:t>[53]</w:t>
            </w:r>
            <w:r>
              <w:rPr>
                <w:rFonts w:ascii="Book Antiqua" w:hAnsi="Book Antiqua" w:cs="Book Antiqua"/>
                <w:b w:val="0"/>
                <w:bCs w:val="0"/>
              </w:rPr>
              <w:t>, 2017</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Pilot study, Switzerland</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21</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Pediatric patients</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12, 7, 3</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48%</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13.88</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14) or active disease (</w:t>
            </w:r>
            <w:r>
              <w:rPr>
                <w:rFonts w:ascii="Book Antiqua" w:hAnsi="Book Antiqua" w:cs="Book Antiqua"/>
                <w:i/>
                <w:iCs/>
              </w:rPr>
              <w:t>n</w:t>
            </w:r>
            <w:r>
              <w:rPr>
                <w:rFonts w:ascii="Book Antiqua" w:hAnsi="Book Antiqua" w:cs="Book Antiqua"/>
              </w:rPr>
              <w:t xml:space="preserve"> = 7)</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Age-matched and sex-matched HC (</w:t>
            </w:r>
            <w:r>
              <w:rPr>
                <w:rFonts w:ascii="Book Antiqua" w:hAnsi="Book Antiqua" w:cs="Book Antiqua"/>
                <w:i/>
                <w:iCs/>
              </w:rPr>
              <w:t>n</w:t>
            </w:r>
            <w:r>
              <w:rPr>
                <w:rFonts w:ascii="Book Antiqua" w:hAnsi="Book Antiqua" w:cs="Book Antiqua"/>
              </w:rPr>
              <w:t xml:space="preserve"> = 23)</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Moderate-intensity aerobic exercise training with active video gameplay (</w:t>
            </w:r>
            <w:r>
              <w:rPr>
                <w:rFonts w:ascii="Book Antiqua" w:hAnsi="Book Antiqua" w:cs="Book Antiqua"/>
                <w:i/>
                <w:iCs/>
              </w:rPr>
              <w:t>n</w:t>
            </w:r>
            <w:r>
              <w:rPr>
                <w:rFonts w:ascii="Book Antiqua" w:hAnsi="Book Antiqua" w:cs="Book Antiqua"/>
              </w:rPr>
              <w:t xml:space="preserve"> </w:t>
            </w:r>
            <w:r>
              <w:rPr>
                <w:rFonts w:ascii="Book Antiqua" w:hAnsi="Book Antiqua" w:cs="Book Antiqua"/>
              </w:rPr>
              <w:lastRenderedPageBreak/>
              <w:t>= 21), 5 sessions/wk (30 min) for 8 wk</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N/A</w:t>
            </w:r>
          </w:p>
        </w:tc>
        <w:tc>
          <w:tcPr>
            <w:tcW w:w="48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Cardiorespiratory fitness with 6-min walk test (practical field test) at week 8</w:t>
            </w:r>
          </w:p>
        </w:tc>
        <w:tc>
          <w:tcPr>
            <w:tcW w:w="58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Distance reached in 6 min increased in patients with active disease from 655 (95%CI: 542, 769) m to 758 (95%CI: 610, 906) m, and in patients in </w:t>
            </w:r>
            <w:r>
              <w:rPr>
                <w:rFonts w:ascii="Book Antiqua" w:hAnsi="Book Antiqua" w:cs="Book Antiqua"/>
              </w:rPr>
              <w:lastRenderedPageBreak/>
              <w:t>remission from 655 (95%CI: 542, 769) m to 758 (95%CI: 610, 906) m, and in CG from 678 (95%CI: 640, 715) m to 727 (95%CI: 74, 93) m, without between-group differences (</w:t>
            </w:r>
            <w:r>
              <w:rPr>
                <w:rFonts w:ascii="Book Antiqua" w:hAnsi="Book Antiqua" w:cs="Book Antiqua"/>
                <w:i/>
                <w:iCs/>
              </w:rPr>
              <w:t>P</w:t>
            </w:r>
            <w:r>
              <w:rPr>
                <w:rFonts w:ascii="Book Antiqua" w:hAnsi="Book Antiqua" w:cs="Book Antiqua"/>
              </w:rPr>
              <w:t xml:space="preserve"> = N/A)</w:t>
            </w:r>
          </w:p>
        </w:tc>
      </w:tr>
      <w:tr w:rsidR="00AB350A" w:rsidTr="00AB350A">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eastAsia="SimSun" w:hAnsi="Book Antiqua" w:cs="Book Antiqua"/>
                <w:b w:val="0"/>
                <w:bCs w:val="0"/>
                <w:lang w:eastAsia="zh-CN"/>
              </w:rPr>
            </w:pPr>
            <w:r>
              <w:rPr>
                <w:rFonts w:ascii="Book Antiqua" w:hAnsi="Book Antiqua" w:cs="Book Antiqua"/>
                <w:b w:val="0"/>
                <w:bCs w:val="0"/>
              </w:rPr>
              <w:lastRenderedPageBreak/>
              <w:t>Trivić</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[54]</w:t>
            </w:r>
            <w:r>
              <w:rPr>
                <w:rFonts w:ascii="Book Antiqua" w:hAnsi="Book Antiqua" w:cs="Book Antiqua"/>
                <w:b w:val="0"/>
                <w:bCs w:val="0"/>
              </w:rPr>
              <w:t xml:space="preserve">, </w:t>
            </w:r>
            <w:r>
              <w:rPr>
                <w:rFonts w:ascii="Book Antiqua" w:hAnsi="Book Antiqua" w:cs="Book Antiqua"/>
                <w:b w:val="0"/>
                <w:bCs w:val="0"/>
              </w:rPr>
              <w:lastRenderedPageBreak/>
              <w:t>202</w:t>
            </w:r>
            <w:r>
              <w:rPr>
                <w:rFonts w:ascii="Book Antiqua" w:eastAsia="SimSun" w:hAnsi="Book Antiqua" w:cs="Book Antiqua" w:hint="eastAsia"/>
                <w:b w:val="0"/>
                <w:bCs w:val="0"/>
                <w:lang w:eastAsia="zh-CN"/>
              </w:rPr>
              <w:t>3</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Intervention stu</w:t>
            </w:r>
            <w:r>
              <w:rPr>
                <w:rFonts w:ascii="Book Antiqua" w:hAnsi="Book Antiqua" w:cs="Book Antiqua"/>
              </w:rPr>
              <w:lastRenderedPageBreak/>
              <w:t>dy, Croatia</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42</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Pediatric patients</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22, 18, 2</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40%</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 for total sample</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42)</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Personalized home-</w:t>
            </w:r>
            <w:r>
              <w:rPr>
                <w:rFonts w:ascii="Book Antiqua" w:hAnsi="Book Antiqua" w:cs="Book Antiqua"/>
              </w:rPr>
              <w:lastRenderedPageBreak/>
              <w:t>based structured resistance training (</w:t>
            </w:r>
            <w:r>
              <w:rPr>
                <w:rFonts w:ascii="Book Antiqua" w:hAnsi="Book Antiqua" w:cs="Book Antiqua"/>
                <w:i/>
                <w:iCs/>
              </w:rPr>
              <w:t>n</w:t>
            </w:r>
            <w:r>
              <w:rPr>
                <w:rFonts w:ascii="Book Antiqua" w:hAnsi="Book Antiqua" w:cs="Book Antiqua"/>
              </w:rPr>
              <w:t xml:space="preserve"> = 42), 3 sessions/wk for 6 mo</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N/A</w:t>
            </w:r>
          </w:p>
        </w:tc>
        <w:tc>
          <w:tcPr>
            <w:tcW w:w="48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Body composition (LBM) with </w:t>
            </w:r>
            <w:r>
              <w:rPr>
                <w:rFonts w:ascii="Book Antiqua" w:hAnsi="Book Antiqua" w:cs="Book Antiqua"/>
              </w:rPr>
              <w:lastRenderedPageBreak/>
              <w:t>DEXA; muscular endurance 30 s sit-ups, push-ups, back extensions, squats, and holding a plank position for as long as possible (practical field tests), all at 6 mo</w:t>
            </w:r>
          </w:p>
        </w:tc>
        <w:tc>
          <w:tcPr>
            <w:tcW w:w="58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Improvement in LBM from 37.12 </w:t>
            </w:r>
            <w:r>
              <w:rPr>
                <w:rFonts w:ascii="Book Antiqua" w:hAnsi="Book Antiqua" w:cs="Book Antiqua"/>
              </w:rPr>
              <w:lastRenderedPageBreak/>
              <w:t>(SD: 1.43) kg to 38.75 (SD: 1.61) kg, (</w:t>
            </w:r>
            <w:r>
              <w:rPr>
                <w:rFonts w:ascii="Book Antiqua" w:hAnsi="Book Antiqua" w:cs="Book Antiqua"/>
                <w:i/>
                <w:iCs/>
              </w:rPr>
              <w:t xml:space="preserve">P </w:t>
            </w:r>
            <w:r>
              <w:rPr>
                <w:rFonts w:ascii="Book Antiqua" w:hAnsi="Book Antiqua" w:cs="Book Antiqua"/>
              </w:rPr>
              <w:t xml:space="preserve">= 0.012) but not in LBM z-score. Improvement in muscular endurance tasks: </w:t>
            </w:r>
            <w:r>
              <w:rPr>
                <w:rFonts w:ascii="Book Antiqua" w:eastAsia="SimSun" w:hAnsi="Book Antiqua" w:cs="Book Antiqua"/>
                <w:lang w:eastAsia="zh-CN"/>
              </w:rPr>
              <w:t>N</w:t>
            </w:r>
            <w:r>
              <w:rPr>
                <w:rFonts w:ascii="Book Antiqua" w:hAnsi="Book Antiqua" w:cs="Book Antiqua"/>
              </w:rPr>
              <w:t>umber of sit-up repetitions from 19.32 (SD: 5.82) to 21.00 (SD: 6.53) (</w:t>
            </w:r>
            <w:r>
              <w:rPr>
                <w:rFonts w:ascii="Book Antiqua" w:hAnsi="Book Antiqua" w:cs="Book Antiqua"/>
                <w:i/>
                <w:iCs/>
              </w:rPr>
              <w:t xml:space="preserve">P </w:t>
            </w:r>
            <w:r>
              <w:rPr>
                <w:rFonts w:ascii="Book Antiqua" w:hAnsi="Book Antiqua" w:cs="Book Antiqua"/>
              </w:rPr>
              <w:t xml:space="preserve">= 0.024), back </w:t>
            </w:r>
            <w:r>
              <w:rPr>
                <w:rFonts w:ascii="Book Antiqua" w:hAnsi="Book Antiqua" w:cs="Book Antiqua"/>
              </w:rPr>
              <w:lastRenderedPageBreak/>
              <w:t>extension repetitions from 27.39 (SD: 12.09) to 38.27 (SD: 16.10) (</w:t>
            </w:r>
            <w:r>
              <w:rPr>
                <w:rFonts w:ascii="Book Antiqua" w:hAnsi="Book Antiqua" w:cs="Book Antiqua"/>
                <w:i/>
                <w:iCs/>
              </w:rPr>
              <w:t xml:space="preserve">P </w:t>
            </w:r>
            <w:r>
              <w:rPr>
                <w:rFonts w:ascii="Book Antiqua" w:hAnsi="Book Antiqua" w:cs="Book Antiqua"/>
              </w:rPr>
              <w:t>&lt; 0.001), push-up repetitions from 17.37 (SD: 6.67) to 24.59 (SD: 7.58) (</w:t>
            </w:r>
            <w:r>
              <w:rPr>
                <w:rFonts w:ascii="Book Antiqua" w:hAnsi="Book Antiqua" w:cs="Book Antiqua"/>
                <w:i/>
                <w:iCs/>
              </w:rPr>
              <w:t xml:space="preserve">P </w:t>
            </w:r>
            <w:r>
              <w:rPr>
                <w:rFonts w:ascii="Book Antiqua" w:hAnsi="Book Antiqua" w:cs="Book Antiqua"/>
              </w:rPr>
              <w:t xml:space="preserve">&lt; 0.001), squat repetitions from 22.10 (SD: 4.87) to 24.88 </w:t>
            </w:r>
            <w:r>
              <w:rPr>
                <w:rFonts w:ascii="Book Antiqua" w:hAnsi="Book Antiqua" w:cs="Book Antiqua"/>
              </w:rPr>
              <w:lastRenderedPageBreak/>
              <w:t>(SD: 6.23) (</w:t>
            </w:r>
            <w:r>
              <w:rPr>
                <w:rFonts w:ascii="Book Antiqua" w:hAnsi="Book Antiqua" w:cs="Book Antiqua"/>
                <w:i/>
                <w:iCs/>
              </w:rPr>
              <w:t xml:space="preserve">P </w:t>
            </w:r>
            <w:r>
              <w:rPr>
                <w:rFonts w:ascii="Book Antiqua" w:hAnsi="Book Antiqua" w:cs="Book Antiqua"/>
              </w:rPr>
              <w:t>&lt; 0.001), and time holding the plank position from 81.0 (SD: 46.26) s to 114.34 (SD: 74.06) s (</w:t>
            </w:r>
            <w:r>
              <w:rPr>
                <w:rFonts w:ascii="Book Antiqua" w:hAnsi="Book Antiqua" w:cs="Book Antiqua"/>
                <w:i/>
                <w:iCs/>
              </w:rPr>
              <w:t xml:space="preserve">P </w:t>
            </w:r>
            <w:r>
              <w:rPr>
                <w:rFonts w:ascii="Book Antiqua" w:hAnsi="Book Antiqua" w:cs="Book Antiqua"/>
              </w:rPr>
              <w:t>&lt; 0.001)</w:t>
            </w:r>
          </w:p>
        </w:tc>
      </w:tr>
      <w:tr w:rsidR="00AB350A" w:rsidTr="00AB350A">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 xml:space="preserve">Loudon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[60]</w:t>
            </w:r>
            <w:r>
              <w:rPr>
                <w:rFonts w:ascii="Book Antiqua" w:hAnsi="Book Antiqua" w:cs="Book Antiqua"/>
                <w:b w:val="0"/>
                <w:bCs w:val="0"/>
              </w:rPr>
              <w:t>, 1999</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Pilot study, Canada</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16</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Sedentary adult patients</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16, 0, 0</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83%</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38.3 (7.5)</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or mild active disease (</w:t>
            </w:r>
            <w:r>
              <w:rPr>
                <w:rFonts w:ascii="Book Antiqua" w:hAnsi="Book Antiqua" w:cs="Book Antiqua"/>
                <w:i/>
                <w:iCs/>
              </w:rPr>
              <w:t>n</w:t>
            </w:r>
            <w:r>
              <w:rPr>
                <w:rFonts w:ascii="Book Antiqua" w:hAnsi="Book Antiqua" w:cs="Book Antiqua"/>
              </w:rPr>
              <w:t xml:space="preserve"> = 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Supervised indoor (group) walking program, 3 </w:t>
            </w:r>
            <w:r>
              <w:rPr>
                <w:rFonts w:ascii="Book Antiqua" w:hAnsi="Book Antiqua" w:cs="Book Antiqua"/>
              </w:rPr>
              <w:lastRenderedPageBreak/>
              <w:t>sessions/wk (of 20-35 min) for 12 wk</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N/A</w:t>
            </w:r>
          </w:p>
        </w:tc>
        <w:tc>
          <w:tcPr>
            <w:tcW w:w="48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Cardiorespiratory fitness with CAFT step test (practical field test) at </w:t>
            </w:r>
            <w:r>
              <w:rPr>
                <w:rFonts w:ascii="Book Antiqua" w:hAnsi="Book Antiqua" w:cs="Book Antiqua"/>
              </w:rPr>
              <w:lastRenderedPageBreak/>
              <w:t>week 12</w:t>
            </w:r>
          </w:p>
        </w:tc>
        <w:tc>
          <w:tcPr>
            <w:tcW w:w="58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Improvement in estimated VO</w:t>
            </w:r>
            <w:r>
              <w:rPr>
                <w:rFonts w:ascii="Book Antiqua" w:hAnsi="Book Antiqua" w:cs="Book Antiqua"/>
                <w:vertAlign w:val="subscript"/>
              </w:rPr>
              <w:t>2</w:t>
            </w:r>
            <w:r>
              <w:rPr>
                <w:rFonts w:ascii="Book Antiqua" w:hAnsi="Book Antiqua" w:cs="Book Antiqua"/>
              </w:rPr>
              <w:t xml:space="preserve">max from 30.6 (SD: 4.7) mL/kg/min to 32.4 (SD: 4.8) </w:t>
            </w:r>
            <w:r>
              <w:rPr>
                <w:rFonts w:ascii="Book Antiqua" w:hAnsi="Book Antiqua" w:cs="Book Antiqua"/>
              </w:rPr>
              <w:lastRenderedPageBreak/>
              <w:t>mL/kg/min (</w:t>
            </w:r>
            <w:r>
              <w:rPr>
                <w:rFonts w:ascii="Book Antiqua" w:hAnsi="Book Antiqua" w:cs="Book Antiqua"/>
                <w:i/>
                <w:iCs/>
              </w:rPr>
              <w:t xml:space="preserve">P </w:t>
            </w:r>
            <w:r>
              <w:rPr>
                <w:rFonts w:ascii="Book Antiqua" w:hAnsi="Book Antiqua" w:cs="Book Antiqua"/>
              </w:rPr>
              <w:t>= 0.0013)</w:t>
            </w:r>
          </w:p>
        </w:tc>
      </w:tr>
      <w:tr w:rsidR="00AB350A" w:rsidTr="00AB350A">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 xml:space="preserve">Bottoms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[61]</w:t>
            </w:r>
            <w:r>
              <w:rPr>
                <w:rFonts w:ascii="Book Antiqua" w:hAnsi="Book Antiqua" w:cs="Book Antiqua"/>
                <w:b w:val="0"/>
                <w:bCs w:val="0"/>
              </w:rPr>
              <w:t>, 2019</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Secondary analysis of Tew </w:t>
            </w:r>
            <w:r>
              <w:rPr>
                <w:rFonts w:ascii="Book Antiqua" w:hAnsi="Book Antiqua" w:cs="Book Antiqua"/>
                <w:i/>
              </w:rPr>
              <w:t>et al</w:t>
            </w:r>
            <w:r>
              <w:rPr>
                <w:rFonts w:ascii="Book Antiqua" w:hAnsi="Book Antiqua" w:cs="Book Antiqua"/>
                <w:vertAlign w:val="superscript"/>
              </w:rPr>
              <w:t>[59]</w:t>
            </w:r>
            <w:r>
              <w:rPr>
                <w:rFonts w:ascii="Book Antiqua" w:hAnsi="Book Antiqua" w:cs="Book Antiqua"/>
              </w:rPr>
              <w:t>, United Kingdom</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25</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Adult patients</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25, 0, 0</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60%</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 for total sample</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or mild active disease (</w:t>
            </w:r>
            <w:r>
              <w:rPr>
                <w:rFonts w:ascii="Book Antiqua" w:hAnsi="Book Antiqua" w:cs="Book Antiqua"/>
                <w:i/>
                <w:iCs/>
              </w:rPr>
              <w:t>n</w:t>
            </w:r>
            <w:r>
              <w:rPr>
                <w:rFonts w:ascii="Book Antiqua" w:hAnsi="Book Antiqua" w:cs="Book Antiqua"/>
              </w:rPr>
              <w:t xml:space="preserve"> = 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HIIT (</w:t>
            </w:r>
            <w:r>
              <w:rPr>
                <w:rFonts w:ascii="Book Antiqua" w:hAnsi="Book Antiqua" w:cs="Book Antiqua"/>
                <w:i/>
                <w:iCs/>
              </w:rPr>
              <w:t>n</w:t>
            </w:r>
            <w:r>
              <w:rPr>
                <w:rFonts w:ascii="Book Antiqua" w:hAnsi="Book Antiqua" w:cs="Book Antiqua"/>
              </w:rPr>
              <w:t xml:space="preserve"> = 13) or MICT (</w:t>
            </w:r>
            <w:r>
              <w:rPr>
                <w:rFonts w:ascii="Book Antiqua" w:hAnsi="Book Antiqua" w:cs="Book Antiqua"/>
                <w:i/>
                <w:iCs/>
              </w:rPr>
              <w:t>n</w:t>
            </w:r>
            <w:r>
              <w:rPr>
                <w:rFonts w:ascii="Book Antiqua" w:hAnsi="Book Antiqua" w:cs="Book Antiqua"/>
              </w:rPr>
              <w:t xml:space="preserve"> = 12), 3 sessions/wk for 3 mo</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48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Cardiorespiratory fitness with CPET (gold standard test) at w</w:t>
            </w:r>
            <w:r>
              <w:rPr>
                <w:rFonts w:ascii="Book Antiqua" w:eastAsia="SimSun" w:hAnsi="Book Antiqua" w:cs="Book Antiqua" w:hint="eastAsia"/>
                <w:lang w:eastAsia="zh-CN"/>
              </w:rPr>
              <w:t>ee</w:t>
            </w:r>
            <w:r>
              <w:rPr>
                <w:rFonts w:ascii="Book Antiqua" w:hAnsi="Book Antiqua" w:cs="Book Antiqua"/>
              </w:rPr>
              <w:t>k 4, 8, and 12</w:t>
            </w:r>
          </w:p>
        </w:tc>
        <w:tc>
          <w:tcPr>
            <w:tcW w:w="58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Increase in WRpeak after HIIT from baseline to week 4 with mean difference of 20.5 (SD: 10.8) W (</w:t>
            </w:r>
            <w:r>
              <w:rPr>
                <w:rFonts w:ascii="Book Antiqua" w:hAnsi="Book Antiqua" w:cs="Book Antiqua"/>
                <w:i/>
                <w:iCs/>
              </w:rPr>
              <w:t xml:space="preserve">P </w:t>
            </w:r>
            <w:r>
              <w:rPr>
                <w:rFonts w:ascii="Book Antiqua" w:hAnsi="Book Antiqua" w:cs="Book Antiqua"/>
              </w:rPr>
              <w:t xml:space="preserve">= 0.03), and from week 4 to week </w:t>
            </w:r>
            <w:r>
              <w:rPr>
                <w:rFonts w:ascii="Book Antiqua" w:hAnsi="Book Antiqua" w:cs="Book Antiqua"/>
              </w:rPr>
              <w:lastRenderedPageBreak/>
              <w:t>12 with 12.30 (SD: 6.32) W, (</w:t>
            </w:r>
            <w:r>
              <w:rPr>
                <w:rFonts w:ascii="Book Antiqua" w:hAnsi="Book Antiqua" w:cs="Book Antiqua"/>
                <w:i/>
                <w:iCs/>
              </w:rPr>
              <w:t xml:space="preserve">P </w:t>
            </w:r>
            <w:r>
              <w:rPr>
                <w:rFonts w:ascii="Book Antiqua" w:hAnsi="Book Antiqua" w:cs="Book Antiqua"/>
              </w:rPr>
              <w:t>= 0.02); No change in WRpeak after MICT</w:t>
            </w:r>
          </w:p>
        </w:tc>
      </w:tr>
      <w:tr w:rsidR="00AB350A" w:rsidTr="00AB350A">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Cronin</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[56]</w:t>
            </w:r>
            <w:r>
              <w:rPr>
                <w:rFonts w:ascii="Book Antiqua" w:hAnsi="Book Antiqua" w:cs="Book Antiqua"/>
                <w:b w:val="0"/>
                <w:bCs w:val="0"/>
              </w:rPr>
              <w:t>, 2019</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Cross-over RCT, Ireland</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17</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Physically inactive adult patients </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 for total sample</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 for total sample</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25 (6.5)</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17)</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Combined aerobic and resistance exercise program (</w:t>
            </w:r>
            <w:r>
              <w:rPr>
                <w:rFonts w:ascii="Book Antiqua" w:hAnsi="Book Antiqua" w:cs="Book Antiqua"/>
                <w:i/>
                <w:iCs/>
              </w:rPr>
              <w:t>n</w:t>
            </w:r>
            <w:r>
              <w:rPr>
                <w:rFonts w:ascii="Book Antiqua" w:hAnsi="Book Antiqua" w:cs="Book Antiqua"/>
              </w:rPr>
              <w:t xml:space="preserve"> = 13, of which 7 </w:t>
            </w:r>
            <w:r>
              <w:rPr>
                <w:rFonts w:ascii="Book Antiqua" w:hAnsi="Book Antiqua" w:cs="Book Antiqua"/>
              </w:rPr>
              <w:lastRenderedPageBreak/>
              <w:t>crossed-over), 3 sessions/wk (of 60 min) for 8 wk</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Usual care (</w:t>
            </w:r>
            <w:r>
              <w:rPr>
                <w:rFonts w:ascii="Book Antiqua" w:hAnsi="Book Antiqua" w:cs="Book Antiqua"/>
                <w:i/>
                <w:iCs/>
              </w:rPr>
              <w:t>n</w:t>
            </w:r>
            <w:r>
              <w:rPr>
                <w:rFonts w:ascii="Book Antiqua" w:hAnsi="Book Antiqua" w:cs="Book Antiqua"/>
              </w:rPr>
              <w:t xml:space="preserve"> = 7)</w:t>
            </w:r>
          </w:p>
        </w:tc>
        <w:tc>
          <w:tcPr>
            <w:tcW w:w="48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Body composition (body fat and lean tissue mass) with DEXA, cardiorespiratory fitness with Rockport 1-</w:t>
            </w:r>
            <w:r>
              <w:rPr>
                <w:rFonts w:ascii="Book Antiqua" w:hAnsi="Book Antiqua" w:cs="Book Antiqua"/>
              </w:rPr>
              <w:lastRenderedPageBreak/>
              <w:t>mile walk test (practical field test), all at w</w:t>
            </w:r>
            <w:r>
              <w:rPr>
                <w:rFonts w:ascii="Book Antiqua" w:eastAsia="SimSun" w:hAnsi="Book Antiqua" w:cs="Book Antiqua" w:hint="eastAsia"/>
                <w:lang w:eastAsia="zh-CN"/>
              </w:rPr>
              <w:t>ee</w:t>
            </w:r>
            <w:r>
              <w:rPr>
                <w:rFonts w:ascii="Book Antiqua" w:hAnsi="Book Antiqua" w:cs="Book Antiqua"/>
              </w:rPr>
              <w:t>k 8</w:t>
            </w:r>
          </w:p>
        </w:tc>
        <w:tc>
          <w:tcPr>
            <w:tcW w:w="58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Total body fat decreased in the IG with 2.1% (IQR: -2.15 to -0.45) but increased in the CG with 0.1% (IQR: -0.4-1), (</w:t>
            </w:r>
            <w:r>
              <w:rPr>
                <w:rFonts w:ascii="Book Antiqua" w:hAnsi="Book Antiqua" w:cs="Book Antiqua"/>
                <w:i/>
                <w:iCs/>
              </w:rPr>
              <w:t xml:space="preserve">P </w:t>
            </w:r>
            <w:r>
              <w:rPr>
                <w:rFonts w:ascii="Book Antiqua" w:hAnsi="Book Antiqua" w:cs="Book Antiqua"/>
              </w:rPr>
              <w:t xml:space="preserve">= 0.022); total lean </w:t>
            </w:r>
            <w:r>
              <w:rPr>
                <w:rFonts w:ascii="Book Antiqua" w:hAnsi="Book Antiqua" w:cs="Book Antiqua"/>
              </w:rPr>
              <w:lastRenderedPageBreak/>
              <w:t>tissue mass increased in the IG with 1.59 (IQR: 0.68–2.69) kg but decreased in the CG with 1.38 (IQR: -2.45-0.26) kg, (</w:t>
            </w:r>
            <w:r>
              <w:rPr>
                <w:rFonts w:ascii="Book Antiqua" w:hAnsi="Book Antiqua" w:cs="Book Antiqua"/>
                <w:i/>
                <w:iCs/>
              </w:rPr>
              <w:t xml:space="preserve">P </w:t>
            </w:r>
            <w:r>
              <w:rPr>
                <w:rFonts w:ascii="Book Antiqua" w:hAnsi="Book Antiqua" w:cs="Book Antiqua"/>
              </w:rPr>
              <w:t>= 0.003); improvement of estimated VO</w:t>
            </w:r>
            <w:r>
              <w:rPr>
                <w:rFonts w:ascii="Book Antiqua" w:hAnsi="Book Antiqua" w:cs="Book Antiqua"/>
                <w:vertAlign w:val="subscript"/>
              </w:rPr>
              <w:t>2</w:t>
            </w:r>
            <w:r>
              <w:rPr>
                <w:rFonts w:ascii="Book Antiqua" w:hAnsi="Book Antiqua" w:cs="Book Antiqua"/>
              </w:rPr>
              <w:t>max in the IG from 43.41 mL/kg/</w:t>
            </w:r>
            <w:r>
              <w:rPr>
                <w:rFonts w:ascii="Book Antiqua" w:hAnsi="Book Antiqua" w:cs="Book Antiqua"/>
              </w:rPr>
              <w:lastRenderedPageBreak/>
              <w:t>min to 46.01 mL/kg/min, (</w:t>
            </w:r>
            <w:r>
              <w:rPr>
                <w:rFonts w:ascii="Book Antiqua" w:hAnsi="Book Antiqua" w:cs="Book Antiqua"/>
                <w:i/>
                <w:iCs/>
              </w:rPr>
              <w:t xml:space="preserve">P </w:t>
            </w:r>
            <w:r>
              <w:rPr>
                <w:rFonts w:ascii="Book Antiqua" w:hAnsi="Book Antiqua" w:cs="Book Antiqua"/>
              </w:rPr>
              <w:t xml:space="preserve">= 0.03) </w:t>
            </w:r>
          </w:p>
        </w:tc>
      </w:tr>
      <w:tr w:rsidR="00AB350A" w:rsidTr="00AB350A">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hAnsi="Book Antiqua" w:cs="Book Antiqua"/>
                <w:b w:val="0"/>
                <w:bCs w:val="0"/>
                <w:color w:val="000000" w:themeColor="text1"/>
              </w:rPr>
            </w:pPr>
            <w:r>
              <w:rPr>
                <w:rFonts w:ascii="Book Antiqua" w:hAnsi="Book Antiqua" w:cs="Book Antiqua"/>
                <w:b w:val="0"/>
                <w:bCs w:val="0"/>
              </w:rPr>
              <w:lastRenderedPageBreak/>
              <w:t>Tew</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[59]</w:t>
            </w:r>
            <w:r>
              <w:rPr>
                <w:rFonts w:ascii="Book Antiqua" w:hAnsi="Book Antiqua" w:cs="Book Antiqua"/>
                <w:b w:val="0"/>
                <w:bCs w:val="0"/>
              </w:rPr>
              <w:t>, 2019</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Pilot RCT, United Kingdom</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rPr>
              <w:t>36</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Adult patients</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36, 0, 0</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53%</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36.9 (11.2)</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32) or mildly active disease (</w:t>
            </w:r>
            <w:r>
              <w:rPr>
                <w:rFonts w:ascii="Book Antiqua" w:hAnsi="Book Antiqua" w:cs="Book Antiqua"/>
                <w:i/>
                <w:iCs/>
              </w:rPr>
              <w:t>n</w:t>
            </w:r>
            <w:r>
              <w:rPr>
                <w:rFonts w:ascii="Book Antiqua" w:hAnsi="Book Antiqua" w:cs="Book Antiqua"/>
              </w:rPr>
              <w:t xml:space="preserve"> = 4)</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HIIT (</w:t>
            </w:r>
            <w:r>
              <w:rPr>
                <w:rFonts w:ascii="Book Antiqua" w:hAnsi="Book Antiqua" w:cs="Book Antiqua"/>
                <w:i/>
                <w:iCs/>
              </w:rPr>
              <w:t>n</w:t>
            </w:r>
            <w:r>
              <w:rPr>
                <w:rFonts w:ascii="Book Antiqua" w:hAnsi="Book Antiqua" w:cs="Book Antiqua"/>
              </w:rPr>
              <w:t xml:space="preserve"> = 13) or MICT (</w:t>
            </w:r>
            <w:r>
              <w:rPr>
                <w:rFonts w:ascii="Book Antiqua" w:hAnsi="Book Antiqua" w:cs="Book Antiqua"/>
                <w:i/>
                <w:iCs/>
              </w:rPr>
              <w:t>n</w:t>
            </w:r>
            <w:r>
              <w:rPr>
                <w:rFonts w:ascii="Book Antiqua" w:hAnsi="Book Antiqua" w:cs="Book Antiqua"/>
              </w:rPr>
              <w:t xml:space="preserve"> = 12), 3 sessions/wk for 3 mo</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Cs/>
                <w:color w:val="000000" w:themeColor="text1"/>
              </w:rPr>
            </w:pPr>
            <w:r>
              <w:rPr>
                <w:rFonts w:ascii="Book Antiqua" w:hAnsi="Book Antiqua" w:cs="Book Antiqua"/>
              </w:rPr>
              <w:t>Usual care (</w:t>
            </w:r>
            <w:r>
              <w:rPr>
                <w:rFonts w:ascii="Book Antiqua" w:hAnsi="Book Antiqua" w:cs="Book Antiqua"/>
                <w:i/>
                <w:iCs/>
              </w:rPr>
              <w:t>n</w:t>
            </w:r>
            <w:r>
              <w:rPr>
                <w:rFonts w:ascii="Book Antiqua" w:hAnsi="Book Antiqua" w:cs="Book Antiqua"/>
              </w:rPr>
              <w:t xml:space="preserve"> = 11)</w:t>
            </w:r>
          </w:p>
        </w:tc>
        <w:tc>
          <w:tcPr>
            <w:tcW w:w="48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u w:val="single"/>
              </w:rPr>
            </w:pPr>
            <w:r>
              <w:rPr>
                <w:rFonts w:ascii="Book Antiqua" w:hAnsi="Book Antiqua" w:cs="Book Antiqua"/>
              </w:rPr>
              <w:t>Cardiorespiratory fitness with CPET (gold standard test) at 3 mo</w:t>
            </w:r>
          </w:p>
        </w:tc>
        <w:tc>
          <w:tcPr>
            <w:tcW w:w="581" w:type="pct"/>
          </w:tcPr>
          <w:p w:rsidR="00AB350A" w:rsidRDefault="0079047B" w:rsidP="00D617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Change in VO</w:t>
            </w:r>
            <w:r>
              <w:rPr>
                <w:rFonts w:ascii="Book Antiqua" w:hAnsi="Book Antiqua" w:cs="Book Antiqua"/>
                <w:vertAlign w:val="subscript"/>
              </w:rPr>
              <w:t>2</w:t>
            </w:r>
            <w:r>
              <w:rPr>
                <w:rFonts w:ascii="Book Antiqua" w:hAnsi="Book Antiqua" w:cs="Book Antiqua"/>
              </w:rPr>
              <w:t>peak from 27.3 (SD: 7.7) mL/kg/min to 29.7 (SD: 8.2) mL/kg/min after HIIT. Change in VO</w:t>
            </w:r>
            <w:r>
              <w:rPr>
                <w:rFonts w:ascii="Book Antiqua" w:hAnsi="Book Antiqua" w:cs="Book Antiqua"/>
                <w:vertAlign w:val="subscript"/>
              </w:rPr>
              <w:t>2</w:t>
            </w:r>
            <w:r>
              <w:rPr>
                <w:rFonts w:ascii="Book Antiqua" w:hAnsi="Book Antiqua" w:cs="Book Antiqua"/>
              </w:rPr>
              <w:t xml:space="preserve">peak from 28.7 (SD: 8.6) mL/kg/min to 29.3 (SD: 6.6) </w:t>
            </w:r>
            <w:r>
              <w:rPr>
                <w:rFonts w:ascii="Book Antiqua" w:hAnsi="Book Antiqua" w:cs="Book Antiqua"/>
              </w:rPr>
              <w:lastRenderedPageBreak/>
              <w:t>mL/kg/min after MICT. Change in VO</w:t>
            </w:r>
            <w:r>
              <w:rPr>
                <w:rFonts w:ascii="Book Antiqua" w:hAnsi="Book Antiqua" w:cs="Book Antiqua"/>
                <w:vertAlign w:val="subscript"/>
              </w:rPr>
              <w:t>2</w:t>
            </w:r>
            <w:r>
              <w:rPr>
                <w:rFonts w:ascii="Book Antiqua" w:hAnsi="Book Antiqua" w:cs="Book Antiqua"/>
              </w:rPr>
              <w:t>peak from 28.6 (SD: 10.0) mL/kg/min to 28.5 (SD: 9.2) mL/kg/min after usual care. Mean change in VO</w:t>
            </w:r>
            <w:r>
              <w:rPr>
                <w:rFonts w:ascii="Book Antiqua" w:hAnsi="Book Antiqua" w:cs="Book Antiqua"/>
                <w:vertAlign w:val="subscript"/>
              </w:rPr>
              <w:t>2</w:t>
            </w:r>
            <w:r>
              <w:rPr>
                <w:rFonts w:ascii="Book Antiqua" w:hAnsi="Book Antiqua" w:cs="Book Antiqua"/>
              </w:rPr>
              <w:t xml:space="preserve">peak from baseline to 3 mo relative to the usual care was </w:t>
            </w:r>
            <w:r>
              <w:rPr>
                <w:rFonts w:ascii="Book Antiqua" w:hAnsi="Book Antiqua" w:cs="Book Antiqua"/>
              </w:rPr>
              <w:lastRenderedPageBreak/>
              <w:t xml:space="preserve">greater following HIIT than MICT (+2.4 </w:t>
            </w:r>
            <w:r>
              <w:rPr>
                <w:rFonts w:ascii="Book Antiqua" w:hAnsi="Book Antiqua" w:cs="Book Antiqua"/>
                <w:i/>
                <w:iCs/>
              </w:rPr>
              <w:t>vs</w:t>
            </w:r>
            <w:r>
              <w:rPr>
                <w:rFonts w:ascii="Book Antiqua" w:hAnsi="Book Antiqua" w:cs="Book Antiqua"/>
              </w:rPr>
              <w:t xml:space="preserve"> +0.7 mL/kg/min) (</w:t>
            </w:r>
            <w:r>
              <w:rPr>
                <w:rFonts w:ascii="Book Antiqua" w:hAnsi="Book Antiqua" w:cs="Book Antiqua"/>
                <w:i/>
                <w:iCs/>
              </w:rPr>
              <w:t>P</w:t>
            </w:r>
            <w:r>
              <w:rPr>
                <w:rFonts w:ascii="Book Antiqua" w:hAnsi="Book Antiqua" w:cs="Book Antiqua"/>
              </w:rPr>
              <w:t xml:space="preserve"> = N/A)</w:t>
            </w:r>
          </w:p>
        </w:tc>
      </w:tr>
      <w:tr w:rsidR="00AB350A" w:rsidTr="00AB350A">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Jones</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[51]</w:t>
            </w:r>
            <w:r>
              <w:rPr>
                <w:rFonts w:ascii="Book Antiqua" w:hAnsi="Book Antiqua" w:cs="Book Antiqua"/>
                <w:b w:val="0"/>
                <w:bCs w:val="0"/>
              </w:rPr>
              <w:t>, 2020</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RCT, United Kingdom</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47</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Adult patients</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47, 0, 0</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68%</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49.3 (13.0)</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31) or mild active disease (</w:t>
            </w:r>
            <w:r>
              <w:rPr>
                <w:rFonts w:ascii="Book Antiqua" w:hAnsi="Book Antiqua" w:cs="Book Antiqua"/>
                <w:i/>
                <w:iCs/>
              </w:rPr>
              <w:t>n</w:t>
            </w:r>
            <w:r>
              <w:rPr>
                <w:rFonts w:ascii="Book Antiqua" w:hAnsi="Book Antiqua" w:cs="Book Antiqua"/>
              </w:rPr>
              <w:t xml:space="preserve"> = 16)</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Age-matched, sex-matched, PA-matched, BMI-matched, and ethnicity-matched HC </w:t>
            </w:r>
            <w:r>
              <w:rPr>
                <w:rFonts w:ascii="Book Antiqua" w:hAnsi="Book Antiqua" w:cs="Book Antiqua"/>
              </w:rPr>
              <w:lastRenderedPageBreak/>
              <w:t>(</w:t>
            </w:r>
            <w:r>
              <w:rPr>
                <w:rFonts w:ascii="Book Antiqua" w:hAnsi="Book Antiqua" w:cs="Book Antiqua"/>
                <w:i/>
                <w:iCs/>
              </w:rPr>
              <w:t xml:space="preserve">n </w:t>
            </w:r>
            <w:r>
              <w:rPr>
                <w:rFonts w:ascii="Book Antiqua" w:hAnsi="Book Antiqua" w:cs="Book Antiqua"/>
              </w:rPr>
              <w:t>= 33)</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Combined impact and resistance exercise training (</w:t>
            </w:r>
            <w:r>
              <w:rPr>
                <w:rFonts w:ascii="Book Antiqua" w:hAnsi="Book Antiqua" w:cs="Book Antiqua"/>
                <w:i/>
                <w:iCs/>
              </w:rPr>
              <w:t xml:space="preserve">n </w:t>
            </w:r>
            <w:r>
              <w:rPr>
                <w:rFonts w:ascii="Book Antiqua" w:hAnsi="Book Antiqua" w:cs="Book Antiqua"/>
              </w:rPr>
              <w:t xml:space="preserve">= 23), 3 sessions/wk (of </w:t>
            </w:r>
            <w:r>
              <w:rPr>
                <w:rFonts w:ascii="Book Antiqua" w:hAnsi="Book Antiqua" w:cs="Book Antiqua"/>
              </w:rPr>
              <w:lastRenderedPageBreak/>
              <w:t>60 min) for 6 mo</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Usual care (</w:t>
            </w:r>
            <w:r>
              <w:rPr>
                <w:rFonts w:ascii="Book Antiqua" w:hAnsi="Book Antiqua" w:cs="Book Antiqua"/>
                <w:i/>
                <w:iCs/>
              </w:rPr>
              <w:t>n</w:t>
            </w:r>
            <w:r>
              <w:rPr>
                <w:rFonts w:ascii="Book Antiqua" w:hAnsi="Book Antiqua" w:cs="Book Antiqua"/>
              </w:rPr>
              <w:t xml:space="preserve"> = 24)</w:t>
            </w:r>
          </w:p>
        </w:tc>
        <w:tc>
          <w:tcPr>
            <w:tcW w:w="48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Muscular strength and endurance with isokinetic dynamometry (gold standard test) as well as with HGS, chair-</w:t>
            </w:r>
            <w:r>
              <w:rPr>
                <w:rFonts w:ascii="Book Antiqua" w:hAnsi="Book Antiqua" w:cs="Book Antiqua"/>
              </w:rPr>
              <w:lastRenderedPageBreak/>
              <w:t>stand test, and arm-curl test (practical field tests), all at 6 mo</w:t>
            </w:r>
          </w:p>
        </w:tc>
        <w:tc>
          <w:tcPr>
            <w:tcW w:w="58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Improvement of all muscular strength and endurance tests in the IG compared to the CG: mean difference KE peak torque </w:t>
            </w:r>
            <w:r>
              <w:rPr>
                <w:rFonts w:ascii="Book Antiqua" w:hAnsi="Book Antiqua" w:cs="Book Antiqua"/>
              </w:rPr>
              <w:lastRenderedPageBreak/>
              <w:t xml:space="preserve">60°/s, 22.4 (95%CI: 12.1, 32.8) Nm; KE peak torque 180°/s, 16.8 (95%CI: 9.0, 24.5) Nm; EF peak torque 60°/s, 6.8 (95%CI: 3.9, 9.6) Nm; EF peak torque 180°/s, 6.3 (95%CI: 3.3, 9.3) Nm; HGS, 8.3 </w:t>
            </w:r>
            <w:r>
              <w:rPr>
                <w:rFonts w:ascii="Book Antiqua" w:hAnsi="Book Antiqua" w:cs="Book Antiqua"/>
              </w:rPr>
              <w:lastRenderedPageBreak/>
              <w:t xml:space="preserve">(95%CI: 6.2, 10.5) kg; Chair-stand test, 4 (95%CI: 3, 6) repetitions; arm-curl test, 7 (95%CI: 5, 8) repetitions; All </w:t>
            </w:r>
            <w:r>
              <w:rPr>
                <w:rFonts w:ascii="Book Antiqua" w:hAnsi="Book Antiqua" w:cs="Book Antiqua"/>
                <w:i/>
                <w:iCs/>
              </w:rPr>
              <w:t xml:space="preserve">P </w:t>
            </w:r>
            <w:r>
              <w:rPr>
                <w:rFonts w:ascii="Book Antiqua" w:hAnsi="Book Antiqua" w:cs="Book Antiqua"/>
              </w:rPr>
              <w:t>&lt; 0.001</w:t>
            </w:r>
          </w:p>
        </w:tc>
      </w:tr>
      <w:tr w:rsidR="00AB350A" w:rsidTr="00AB350A">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Seeger</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[58]</w:t>
            </w:r>
            <w:r>
              <w:rPr>
                <w:rFonts w:ascii="Book Antiqua" w:hAnsi="Book Antiqua" w:cs="Book Antiqua"/>
                <w:b w:val="0"/>
                <w:bCs w:val="0"/>
              </w:rPr>
              <w:t>, 2020</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Pilot RCT, Germany</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45</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Adult patients</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45, 0, 0</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63%</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 for total sample</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color w:val="000000" w:themeColor="text1"/>
              </w:rPr>
              <w:t>Remission or mild active disease (</w:t>
            </w:r>
            <w:r>
              <w:rPr>
                <w:rFonts w:ascii="Book Antiqua" w:hAnsi="Book Antiqua" w:cs="Book Antiqua"/>
                <w:i/>
                <w:iCs/>
                <w:color w:val="000000" w:themeColor="text1"/>
              </w:rPr>
              <w:t>n</w:t>
            </w:r>
            <w:r>
              <w:rPr>
                <w:rFonts w:ascii="Book Antiqua" w:hAnsi="Book Antiqua" w:cs="Book Antiqua"/>
                <w:color w:val="000000" w:themeColor="text1"/>
              </w:rPr>
              <w:t xml:space="preserve"> = 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Moderate endurance training (</w:t>
            </w:r>
            <w:r>
              <w:rPr>
                <w:rFonts w:ascii="Book Antiqua" w:hAnsi="Book Antiqua" w:cs="Book Antiqua"/>
                <w:i/>
                <w:iCs/>
              </w:rPr>
              <w:t>n</w:t>
            </w:r>
            <w:r>
              <w:rPr>
                <w:rFonts w:ascii="Book Antiqua" w:hAnsi="Book Antiqua" w:cs="Book Antiqua"/>
              </w:rPr>
              <w:t xml:space="preserve"> = 17, only </w:t>
            </w:r>
            <w:r>
              <w:rPr>
                <w:rFonts w:ascii="Book Antiqua" w:hAnsi="Book Antiqua" w:cs="Book Antiqua"/>
                <w:i/>
                <w:iCs/>
              </w:rPr>
              <w:t>n</w:t>
            </w:r>
            <w:r>
              <w:rPr>
                <w:rFonts w:ascii="Book Antiqua" w:hAnsi="Book Antiqua" w:cs="Book Antiqua"/>
              </w:rPr>
              <w:t xml:space="preserve"> = 9 </w:t>
            </w:r>
            <w:r>
              <w:rPr>
                <w:rFonts w:ascii="Book Antiqua" w:hAnsi="Book Antiqua" w:cs="Book Antiqua"/>
              </w:rPr>
              <w:lastRenderedPageBreak/>
              <w:t>were analyzed), or moderate muscle training (</w:t>
            </w:r>
            <w:r>
              <w:rPr>
                <w:rFonts w:ascii="Book Antiqua" w:hAnsi="Book Antiqua" w:cs="Book Antiqua"/>
                <w:i/>
                <w:iCs/>
              </w:rPr>
              <w:t>n</w:t>
            </w:r>
            <w:r>
              <w:rPr>
                <w:rFonts w:ascii="Book Antiqua" w:hAnsi="Book Antiqua" w:cs="Book Antiqua"/>
              </w:rPr>
              <w:t xml:space="preserve"> = 15, only </w:t>
            </w:r>
            <w:r>
              <w:rPr>
                <w:rFonts w:ascii="Book Antiqua" w:hAnsi="Book Antiqua" w:cs="Book Antiqua"/>
                <w:i/>
                <w:iCs/>
              </w:rPr>
              <w:t>n</w:t>
            </w:r>
            <w:r>
              <w:rPr>
                <w:rFonts w:ascii="Book Antiqua" w:hAnsi="Book Antiqua" w:cs="Book Antiqua"/>
              </w:rPr>
              <w:t xml:space="preserve"> = 13 analyzed), 3 sessions/wk (of 30-40 min) for 12 wk</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Usual care (</w:t>
            </w:r>
            <w:r>
              <w:rPr>
                <w:rFonts w:ascii="Book Antiqua" w:hAnsi="Book Antiqua" w:cs="Book Antiqua"/>
                <w:i/>
                <w:iCs/>
              </w:rPr>
              <w:t>n</w:t>
            </w:r>
            <w:r>
              <w:rPr>
                <w:rFonts w:ascii="Book Antiqua" w:hAnsi="Book Antiqua" w:cs="Book Antiqua"/>
              </w:rPr>
              <w:t xml:space="preserve"> = 13)</w:t>
            </w:r>
          </w:p>
        </w:tc>
        <w:tc>
          <w:tcPr>
            <w:tcW w:w="48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Muscular strength with HGS and isometric HHD (practical </w:t>
            </w:r>
            <w:r>
              <w:rPr>
                <w:rFonts w:ascii="Book Antiqua" w:hAnsi="Book Antiqua" w:cs="Book Antiqua"/>
              </w:rPr>
              <w:lastRenderedPageBreak/>
              <w:t>field tests) at w</w:t>
            </w:r>
            <w:r>
              <w:rPr>
                <w:rFonts w:ascii="Book Antiqua" w:eastAsia="SimSun" w:hAnsi="Book Antiqua" w:cs="Book Antiqua" w:hint="eastAsia"/>
                <w:lang w:eastAsia="zh-CN"/>
              </w:rPr>
              <w:t>ee</w:t>
            </w:r>
            <w:r>
              <w:rPr>
                <w:rFonts w:ascii="Book Antiqua" w:hAnsi="Book Antiqua" w:cs="Book Antiqua"/>
              </w:rPr>
              <w:t>k 12</w:t>
            </w:r>
          </w:p>
        </w:tc>
        <w:tc>
          <w:tcPr>
            <w:tcW w:w="58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Improvement of HGS and QS in both endurance training IG (</w:t>
            </w:r>
            <w:r>
              <w:rPr>
                <w:rFonts w:ascii="Book Antiqua" w:hAnsi="Book Antiqua" w:cs="Book Antiqua"/>
                <w:i/>
                <w:iCs/>
              </w:rPr>
              <w:t xml:space="preserve">P </w:t>
            </w:r>
            <w:r>
              <w:rPr>
                <w:rFonts w:ascii="Book Antiqua" w:hAnsi="Book Antiqua" w:cs="Book Antiqua"/>
              </w:rPr>
              <w:t xml:space="preserve">= 0.01, </w:t>
            </w:r>
            <w:r>
              <w:rPr>
                <w:rFonts w:ascii="Book Antiqua" w:hAnsi="Book Antiqua" w:cs="Book Antiqua"/>
                <w:i/>
                <w:iCs/>
              </w:rPr>
              <w:t xml:space="preserve">P </w:t>
            </w:r>
            <w:r>
              <w:rPr>
                <w:rFonts w:ascii="Book Antiqua" w:hAnsi="Book Antiqua" w:cs="Book Antiqua"/>
              </w:rPr>
              <w:t xml:space="preserve">= 0.035) </w:t>
            </w:r>
            <w:r>
              <w:rPr>
                <w:rFonts w:ascii="Book Antiqua" w:hAnsi="Book Antiqua" w:cs="Book Antiqua"/>
              </w:rPr>
              <w:lastRenderedPageBreak/>
              <w:t>and muscle training IG (</w:t>
            </w:r>
            <w:r>
              <w:rPr>
                <w:rFonts w:ascii="Book Antiqua" w:hAnsi="Book Antiqua" w:cs="Book Antiqua"/>
                <w:i/>
                <w:iCs/>
              </w:rPr>
              <w:t xml:space="preserve">P </w:t>
            </w:r>
            <w:r>
              <w:rPr>
                <w:rFonts w:ascii="Book Antiqua" w:hAnsi="Book Antiqua" w:cs="Book Antiqua"/>
              </w:rPr>
              <w:t xml:space="preserve">= 0.01, </w:t>
            </w:r>
            <w:r>
              <w:rPr>
                <w:rFonts w:ascii="Book Antiqua" w:hAnsi="Book Antiqua" w:cs="Book Antiqua"/>
                <w:i/>
                <w:iCs/>
              </w:rPr>
              <w:t xml:space="preserve">P </w:t>
            </w:r>
            <w:r>
              <w:rPr>
                <w:rFonts w:ascii="Book Antiqua" w:hAnsi="Book Antiqua" w:cs="Book Antiqua"/>
              </w:rPr>
              <w:t>= 0.002), while HGS decreased and QS did not change in CG (</w:t>
            </w:r>
            <w:r>
              <w:rPr>
                <w:rFonts w:ascii="Book Antiqua" w:hAnsi="Book Antiqua" w:cs="Book Antiqua"/>
                <w:i/>
                <w:iCs/>
              </w:rPr>
              <w:t xml:space="preserve">P </w:t>
            </w:r>
            <w:r>
              <w:rPr>
                <w:rFonts w:ascii="Book Antiqua" w:hAnsi="Book Antiqua" w:cs="Book Antiqua"/>
              </w:rPr>
              <w:t xml:space="preserve">= 0.01, </w:t>
            </w:r>
            <w:r>
              <w:rPr>
                <w:rFonts w:ascii="Book Antiqua" w:hAnsi="Book Antiqua" w:cs="Book Antiqua"/>
                <w:i/>
                <w:iCs/>
              </w:rPr>
              <w:t xml:space="preserve">P </w:t>
            </w:r>
            <w:r>
              <w:rPr>
                <w:rFonts w:ascii="Book Antiqua" w:hAnsi="Book Antiqua" w:cs="Book Antiqua"/>
              </w:rPr>
              <w:t>= 0.23)</w:t>
            </w:r>
          </w:p>
        </w:tc>
      </w:tr>
      <w:tr w:rsidR="00AB350A" w:rsidTr="00AB350A">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Va</w:t>
            </w:r>
            <w:r>
              <w:rPr>
                <w:rFonts w:ascii="Book Antiqua" w:hAnsi="Book Antiqua" w:cs="Book Antiqua"/>
                <w:b w:val="0"/>
                <w:bCs w:val="0"/>
              </w:rPr>
              <w:lastRenderedPageBreak/>
              <w:t>n Erp</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[57]</w:t>
            </w:r>
            <w:r>
              <w:rPr>
                <w:rFonts w:ascii="Book Antiqua" w:hAnsi="Book Antiqua" w:cs="Book Antiqua"/>
                <w:b w:val="0"/>
                <w:bCs w:val="0"/>
              </w:rPr>
              <w:t>, 2021</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Pilo</w:t>
            </w:r>
            <w:r>
              <w:rPr>
                <w:rFonts w:ascii="Book Antiqua" w:hAnsi="Book Antiqua" w:cs="Book Antiqua"/>
              </w:rPr>
              <w:lastRenderedPageBreak/>
              <w:t>t study, The Netherlands</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25</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Adul</w:t>
            </w:r>
            <w:r>
              <w:rPr>
                <w:rFonts w:ascii="Book Antiqua" w:hAnsi="Book Antiqua" w:cs="Book Antiqua"/>
              </w:rPr>
              <w:lastRenderedPageBreak/>
              <w:t>t patients with severe fatigue</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21, 3, </w:t>
            </w:r>
            <w:r>
              <w:rPr>
                <w:rFonts w:ascii="Book Antiqua" w:hAnsi="Book Antiqua" w:cs="Book Antiqua"/>
              </w:rPr>
              <w:lastRenderedPageBreak/>
              <w:t>1</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40%</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45 </w:t>
            </w:r>
            <w:r>
              <w:rPr>
                <w:rFonts w:ascii="Book Antiqua" w:hAnsi="Book Antiqua" w:cs="Book Antiqua"/>
              </w:rPr>
              <w:lastRenderedPageBreak/>
              <w:t>(2.6)</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Remi</w:t>
            </w:r>
            <w:r>
              <w:rPr>
                <w:rFonts w:ascii="Book Antiqua" w:hAnsi="Book Antiqua" w:cs="Book Antiqua"/>
              </w:rPr>
              <w:lastRenderedPageBreak/>
              <w:t>ssion (</w:t>
            </w:r>
            <w:r>
              <w:rPr>
                <w:rFonts w:ascii="Book Antiqua" w:hAnsi="Book Antiqua" w:cs="Book Antiqua"/>
                <w:i/>
                <w:iCs/>
              </w:rPr>
              <w:t>n</w:t>
            </w:r>
            <w:r>
              <w:rPr>
                <w:rFonts w:ascii="Book Antiqua" w:hAnsi="Book Antiqua" w:cs="Book Antiqua"/>
              </w:rPr>
              <w:t xml:space="preserve"> = 25)</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Aero</w:t>
            </w:r>
            <w:r>
              <w:rPr>
                <w:rFonts w:ascii="Book Antiqua" w:hAnsi="Book Antiqua" w:cs="Book Antiqua"/>
              </w:rPr>
              <w:lastRenderedPageBreak/>
              <w:t>bic and progressive resistance training, 3 sessions/wk (of 60 min) for 12 wk</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N/A</w:t>
            </w:r>
          </w:p>
        </w:tc>
        <w:tc>
          <w:tcPr>
            <w:tcW w:w="48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Cardio</w:t>
            </w:r>
            <w:r>
              <w:rPr>
                <w:rFonts w:ascii="Book Antiqua" w:hAnsi="Book Antiqua" w:cs="Book Antiqua"/>
              </w:rPr>
              <w:lastRenderedPageBreak/>
              <w:t>respiratory fitness with a CPET (gold standard test) at w</w:t>
            </w:r>
            <w:r>
              <w:rPr>
                <w:rFonts w:ascii="Book Antiqua" w:eastAsia="SimSun" w:hAnsi="Book Antiqua" w:cs="Book Antiqua" w:hint="eastAsia"/>
                <w:lang w:eastAsia="zh-CN"/>
              </w:rPr>
              <w:t>ee</w:t>
            </w:r>
            <w:r>
              <w:rPr>
                <w:rFonts w:ascii="Book Antiqua" w:hAnsi="Book Antiqua" w:cs="Book Antiqua"/>
              </w:rPr>
              <w:t>k 12</w:t>
            </w:r>
          </w:p>
        </w:tc>
        <w:tc>
          <w:tcPr>
            <w:tcW w:w="58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No </w:t>
            </w:r>
            <w:r>
              <w:rPr>
                <w:rFonts w:ascii="Book Antiqua" w:hAnsi="Book Antiqua" w:cs="Book Antiqua"/>
              </w:rPr>
              <w:lastRenderedPageBreak/>
              <w:t>significant change in VO</w:t>
            </w:r>
            <w:r>
              <w:rPr>
                <w:rFonts w:ascii="Book Antiqua" w:hAnsi="Book Antiqua" w:cs="Book Antiqua"/>
                <w:vertAlign w:val="subscript"/>
              </w:rPr>
              <w:t>2</w:t>
            </w:r>
            <w:r>
              <w:rPr>
                <w:rFonts w:ascii="Book Antiqua" w:hAnsi="Book Antiqua" w:cs="Book Antiqua"/>
              </w:rPr>
              <w:t>max. A significant change in WRpeak from 2.4 (SD: 0.5) W/kg to 2.7 (SD: 0.5) W/kg (</w:t>
            </w:r>
            <w:r>
              <w:rPr>
                <w:rFonts w:ascii="Book Antiqua" w:hAnsi="Book Antiqua" w:cs="Book Antiqua"/>
                <w:i/>
                <w:iCs/>
              </w:rPr>
              <w:t xml:space="preserve">P </w:t>
            </w:r>
            <w:r>
              <w:rPr>
                <w:rFonts w:ascii="Book Antiqua" w:hAnsi="Book Antiqua" w:cs="Book Antiqua"/>
              </w:rPr>
              <w:t>= 0.002)</w:t>
            </w:r>
          </w:p>
        </w:tc>
      </w:tr>
      <w:tr w:rsidR="00AB350A" w:rsidTr="00AB350A">
        <w:trPr>
          <w:trHeight w:val="20"/>
          <w:jc w:val="center"/>
        </w:trPr>
        <w:tc>
          <w:tcPr>
            <w:cnfStyle w:val="001000000000" w:firstRow="0" w:lastRow="0" w:firstColumn="1" w:lastColumn="0" w:oddVBand="0" w:evenVBand="0" w:oddHBand="0" w:evenHBand="0" w:firstRowFirstColumn="0" w:firstRowLastColumn="0" w:lastRowFirstColumn="0" w:lastRowLastColumn="0"/>
            <w:tcW w:w="307" w:type="pct"/>
          </w:tcPr>
          <w:p w:rsidR="00AB350A" w:rsidRDefault="0079047B">
            <w:pPr>
              <w:spacing w:line="360" w:lineRule="auto"/>
              <w:jc w:val="both"/>
              <w:rPr>
                <w:rFonts w:ascii="Book Antiqua" w:hAnsi="Book Antiqua" w:cs="Book Antiqua"/>
                <w:b w:val="0"/>
                <w:bCs w:val="0"/>
              </w:rPr>
            </w:pPr>
            <w:r>
              <w:rPr>
                <w:rFonts w:ascii="Book Antiqua" w:hAnsi="Book Antiqua" w:cs="Book Antiqua"/>
                <w:b w:val="0"/>
                <w:bCs w:val="0"/>
              </w:rPr>
              <w:lastRenderedPageBreak/>
              <w:t>Zhao</w:t>
            </w:r>
            <w:r>
              <w:rPr>
                <w:rFonts w:ascii="Book Antiqua" w:eastAsia="SimSun" w:hAnsi="Book Antiqua" w:cs="Book Antiqua"/>
                <w:b w:val="0"/>
                <w:bCs w:val="0"/>
                <w:lang w:eastAsia="zh-CN"/>
              </w:rPr>
              <w:t xml:space="preserve"> </w:t>
            </w:r>
            <w:r>
              <w:rPr>
                <w:rFonts w:ascii="Book Antiqua" w:eastAsia="Book Antiqua" w:hAnsi="Book Antiqua" w:cs="Book Antiqua"/>
                <w:b w:val="0"/>
                <w:bCs w:val="0"/>
                <w:i/>
                <w:iCs/>
                <w:lang w:eastAsia="zh-CN" w:bidi="ar"/>
              </w:rPr>
              <w:t>et al</w:t>
            </w:r>
            <w:r>
              <w:rPr>
                <w:rFonts w:ascii="Book Antiqua" w:hAnsi="Book Antiqua" w:cs="Book Antiqua"/>
                <w:b w:val="0"/>
                <w:bCs w:val="0"/>
                <w:vertAlign w:val="superscript"/>
              </w:rPr>
              <w:t>[55]</w:t>
            </w:r>
            <w:r>
              <w:rPr>
                <w:rFonts w:ascii="Book Antiqua" w:hAnsi="Book Antiqua" w:cs="Book Antiqua"/>
                <w:b w:val="0"/>
                <w:bCs w:val="0"/>
              </w:rPr>
              <w:t>, 2022</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RCT, China</w:t>
            </w:r>
          </w:p>
        </w:tc>
        <w:tc>
          <w:tcPr>
            <w:tcW w:w="30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28</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 xml:space="preserve">Adult patients with low nutritional risk </w:t>
            </w:r>
            <w:r>
              <w:rPr>
                <w:rFonts w:ascii="Book Antiqua" w:hAnsi="Book Antiqua" w:cs="Book Antiqua"/>
              </w:rPr>
              <w:lastRenderedPageBreak/>
              <w:t>state [RT + WP intervention (</w:t>
            </w:r>
            <w:r>
              <w:rPr>
                <w:rFonts w:ascii="Book Antiqua" w:hAnsi="Book Antiqua" w:cs="Book Antiqua"/>
                <w:i/>
                <w:iCs/>
              </w:rPr>
              <w:t>n</w:t>
            </w:r>
            <w:r>
              <w:rPr>
                <w:rFonts w:ascii="Book Antiqua" w:hAnsi="Book Antiqua" w:cs="Book Antiqua"/>
              </w:rPr>
              <w:t xml:space="preserve"> = 15), RT + placebo intervention (</w:t>
            </w:r>
            <w:r>
              <w:rPr>
                <w:rFonts w:ascii="Book Antiqua" w:hAnsi="Book Antiqua" w:cs="Book Antiqua"/>
                <w:i/>
                <w:iCs/>
              </w:rPr>
              <w:t>n</w:t>
            </w:r>
            <w:r>
              <w:rPr>
                <w:rFonts w:ascii="Book Antiqua" w:hAnsi="Book Antiqua" w:cs="Book Antiqua"/>
              </w:rPr>
              <w:t xml:space="preserve"> = 13)]</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31%</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44.1</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Remission (</w:t>
            </w:r>
            <w:r>
              <w:rPr>
                <w:rFonts w:ascii="Book Antiqua" w:hAnsi="Book Antiqua" w:cs="Book Antiqua"/>
                <w:i/>
                <w:iCs/>
              </w:rPr>
              <w:t>n</w:t>
            </w:r>
            <w:r>
              <w:rPr>
                <w:rFonts w:ascii="Book Antiqua" w:hAnsi="Book Antiqua" w:cs="Book Antiqua"/>
              </w:rPr>
              <w:t xml:space="preserve"> = 3), or mild (</w:t>
            </w:r>
            <w:r>
              <w:rPr>
                <w:rFonts w:ascii="Book Antiqua" w:hAnsi="Book Antiqua" w:cs="Book Antiqua"/>
                <w:i/>
                <w:iCs/>
              </w:rPr>
              <w:t>n</w:t>
            </w:r>
            <w:r>
              <w:rPr>
                <w:rFonts w:ascii="Book Antiqua" w:hAnsi="Book Antiqua" w:cs="Book Antiqua"/>
              </w:rPr>
              <w:t xml:space="preserve"> = 12), moderate </w:t>
            </w:r>
            <w:r>
              <w:rPr>
                <w:rFonts w:ascii="Book Antiqua" w:hAnsi="Book Antiqua" w:cs="Book Antiqua"/>
              </w:rPr>
              <w:lastRenderedPageBreak/>
              <w:t>(</w:t>
            </w:r>
            <w:r>
              <w:rPr>
                <w:rFonts w:ascii="Book Antiqua" w:hAnsi="Book Antiqua" w:cs="Book Antiqua"/>
                <w:i/>
                <w:iCs/>
              </w:rPr>
              <w:t>n</w:t>
            </w:r>
            <w:r>
              <w:rPr>
                <w:rFonts w:ascii="Book Antiqua" w:hAnsi="Book Antiqua" w:cs="Book Antiqua"/>
              </w:rPr>
              <w:t xml:space="preserve"> = 9), or severe (</w:t>
            </w:r>
            <w:r>
              <w:rPr>
                <w:rFonts w:ascii="Book Antiqua" w:hAnsi="Book Antiqua" w:cs="Book Antiqua"/>
                <w:i/>
                <w:iCs/>
              </w:rPr>
              <w:t>n</w:t>
            </w:r>
            <w:r>
              <w:rPr>
                <w:rFonts w:ascii="Book Antiqua" w:hAnsi="Book Antiqua" w:cs="Book Antiqua"/>
              </w:rPr>
              <w:t xml:space="preserve"> = 4) active disease</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N/A</w:t>
            </w:r>
          </w:p>
        </w:tc>
        <w:tc>
          <w:tcPr>
            <w:tcW w:w="376"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Unsupervised resistance training (</w:t>
            </w:r>
            <w:r>
              <w:rPr>
                <w:rFonts w:ascii="Book Antiqua" w:hAnsi="Book Antiqua" w:cs="Book Antiqua"/>
                <w:i/>
                <w:iCs/>
              </w:rPr>
              <w:t>n</w:t>
            </w:r>
            <w:r>
              <w:rPr>
                <w:rFonts w:ascii="Book Antiqua" w:hAnsi="Book Antiqua" w:cs="Book Antiqua"/>
              </w:rPr>
              <w:t xml:space="preserve"> = </w:t>
            </w:r>
            <w:r>
              <w:rPr>
                <w:rFonts w:ascii="Book Antiqua" w:hAnsi="Book Antiqua" w:cs="Book Antiqua"/>
              </w:rPr>
              <w:lastRenderedPageBreak/>
              <w:t>28), 3 sessions/wk for 8 wk</w:t>
            </w:r>
          </w:p>
        </w:tc>
        <w:tc>
          <w:tcPr>
            <w:tcW w:w="376" w:type="pct"/>
          </w:tcPr>
          <w:p w:rsidR="00AB350A" w:rsidRDefault="00AB35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487"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Muscular strength with HGS and muscular endura</w:t>
            </w:r>
            <w:r>
              <w:rPr>
                <w:rFonts w:ascii="Book Antiqua" w:hAnsi="Book Antiqua" w:cs="Book Antiqua"/>
              </w:rPr>
              <w:lastRenderedPageBreak/>
              <w:t>nce with 3-m walk speed and 5-time chair-stand-test (all practical field tests), all at w</w:t>
            </w:r>
            <w:r>
              <w:rPr>
                <w:rFonts w:ascii="Book Antiqua" w:eastAsia="SimSun" w:hAnsi="Book Antiqua" w:cs="Book Antiqua" w:hint="eastAsia"/>
                <w:lang w:eastAsia="zh-CN"/>
              </w:rPr>
              <w:t>ee</w:t>
            </w:r>
            <w:r>
              <w:rPr>
                <w:rFonts w:ascii="Book Antiqua" w:hAnsi="Book Antiqua" w:cs="Book Antiqua"/>
              </w:rPr>
              <w:t>k 8</w:t>
            </w:r>
          </w:p>
        </w:tc>
        <w:tc>
          <w:tcPr>
            <w:tcW w:w="581" w:type="pct"/>
          </w:tcPr>
          <w:p w:rsidR="00AB350A" w:rsidRDefault="007904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lastRenderedPageBreak/>
              <w:t xml:space="preserve">HGS changed from 36.7 (SD: 10.8) kg to 42.6 (SD: 8.4) kg in the RT + WP </w:t>
            </w:r>
            <w:r>
              <w:rPr>
                <w:rFonts w:ascii="Book Antiqua" w:hAnsi="Book Antiqua" w:cs="Book Antiqua"/>
              </w:rPr>
              <w:lastRenderedPageBreak/>
              <w:t xml:space="preserve">group and from 31.7 (SD: 12.6) kg to 32.9 (SD: 12.5) kg in the RT + placebo group. 3-m walk speed changed from 1.0 (SD: 0.3) m/s to 0.9 (SD: 0.1) m/s in the RT + WP group and from 1.1 (SD: 0.2) m/s to 1.0 (SD: 0.2) m/s in </w:t>
            </w:r>
            <w:r>
              <w:rPr>
                <w:rFonts w:ascii="Book Antiqua" w:hAnsi="Book Antiqua" w:cs="Book Antiqua"/>
              </w:rPr>
              <w:lastRenderedPageBreak/>
              <w:t xml:space="preserve">the RT + placebo group. Time to perform the 5-time chair-stand test changed from 7.0 (SD: 1.5) s to 6.2 (SD: 1.4) s in the RT + WP group and from 6.6 (SD: 1.6) s to 6.2 (SD: 1.3) s in the RT + placebo group. All are not </w:t>
            </w:r>
            <w:r>
              <w:rPr>
                <w:rFonts w:ascii="Book Antiqua" w:hAnsi="Book Antiqua" w:cs="Book Antiqua"/>
              </w:rPr>
              <w:lastRenderedPageBreak/>
              <w:t>statistically significant (</w:t>
            </w:r>
            <w:r>
              <w:rPr>
                <w:rFonts w:ascii="Book Antiqua" w:hAnsi="Book Antiqua" w:cs="Book Antiqua"/>
                <w:i/>
                <w:iCs/>
              </w:rPr>
              <w:t xml:space="preserve">P </w:t>
            </w:r>
            <w:r>
              <w:rPr>
                <w:rFonts w:ascii="Book Antiqua" w:hAnsi="Book Antiqua" w:cs="Book Antiqua"/>
              </w:rPr>
              <w:t>= N/A)</w:t>
            </w:r>
          </w:p>
        </w:tc>
      </w:tr>
    </w:tbl>
    <w:p w:rsidR="00AB350A" w:rsidRDefault="0079047B">
      <w:pPr>
        <w:spacing w:line="360" w:lineRule="auto"/>
        <w:jc w:val="both"/>
        <w:rPr>
          <w:rFonts w:ascii="Book Antiqua" w:hAnsi="Book Antiqua" w:cs="Book Antiqua"/>
        </w:rPr>
      </w:pPr>
      <w:r>
        <w:rPr>
          <w:rFonts w:ascii="Book Antiqua" w:eastAsia="SimSun" w:hAnsi="Book Antiqua" w:cs="Book Antiqua"/>
          <w:lang w:eastAsia="zh-CN"/>
        </w:rPr>
        <w:lastRenderedPageBreak/>
        <w:t>95%</w:t>
      </w:r>
      <w:r>
        <w:rPr>
          <w:rFonts w:ascii="Book Antiqua" w:hAnsi="Book Antiqua" w:cs="Book Antiqua"/>
          <w:lang w:eastAsia="nl-NL"/>
        </w:rPr>
        <w:t>CI</w:t>
      </w:r>
      <w:r>
        <w:rPr>
          <w:rFonts w:ascii="Book Antiqua" w:hAnsi="Book Antiqua" w:cs="Book Antiqua"/>
        </w:rPr>
        <w:t>:</w:t>
      </w:r>
      <w:r>
        <w:rPr>
          <w:rFonts w:ascii="Book Antiqua" w:hAnsi="Book Antiqua" w:cs="Book Antiqua"/>
          <w:lang w:eastAsia="nl-NL"/>
        </w:rPr>
        <w:t xml:space="preserve"> </w:t>
      </w:r>
      <w:r>
        <w:rPr>
          <w:rFonts w:ascii="Book Antiqua" w:eastAsia="SimSun" w:hAnsi="Book Antiqua" w:cs="Book Antiqua"/>
          <w:lang w:eastAsia="zh-CN"/>
        </w:rPr>
        <w:t>95% c</w:t>
      </w:r>
      <w:r>
        <w:rPr>
          <w:rFonts w:ascii="Book Antiqua" w:hAnsi="Book Antiqua" w:cs="Book Antiqua"/>
          <w:lang w:eastAsia="nl-NL"/>
        </w:rPr>
        <w:t>onfidence interval; BMI</w:t>
      </w:r>
      <w:r>
        <w:rPr>
          <w:rFonts w:ascii="Book Antiqua" w:hAnsi="Book Antiqua" w:cs="Book Antiqua"/>
        </w:rPr>
        <w:t>:</w:t>
      </w:r>
      <w:r>
        <w:rPr>
          <w:rFonts w:ascii="Book Antiqua" w:hAnsi="Book Antiqua" w:cs="Book Antiqua"/>
          <w:lang w:eastAsia="nl-NL"/>
        </w:rPr>
        <w:t xml:space="preserve"> Body mass index; CAFT</w:t>
      </w:r>
      <w:r>
        <w:rPr>
          <w:rFonts w:ascii="Book Antiqua" w:hAnsi="Book Antiqua" w:cs="Book Antiqua"/>
        </w:rPr>
        <w:t>:</w:t>
      </w:r>
      <w:r>
        <w:rPr>
          <w:rFonts w:ascii="Book Antiqua" w:hAnsi="Book Antiqua" w:cs="Book Antiqua"/>
          <w:lang w:eastAsia="nl-NL"/>
        </w:rPr>
        <w:t xml:space="preserve"> Canadian aerobic fitness test; CD</w:t>
      </w:r>
      <w:r>
        <w:rPr>
          <w:rFonts w:ascii="Book Antiqua" w:hAnsi="Book Antiqua" w:cs="Book Antiqua"/>
        </w:rPr>
        <w:t>:</w:t>
      </w:r>
      <w:r>
        <w:rPr>
          <w:rFonts w:ascii="Book Antiqua" w:hAnsi="Book Antiqua" w:cs="Book Antiqua"/>
          <w:lang w:eastAsia="nl-NL"/>
        </w:rPr>
        <w:t xml:space="preserve"> Crohn’s disease; CG</w:t>
      </w:r>
      <w:r>
        <w:rPr>
          <w:rFonts w:ascii="Book Antiqua" w:hAnsi="Book Antiqua" w:cs="Book Antiqua"/>
        </w:rPr>
        <w:t>:</w:t>
      </w:r>
      <w:r>
        <w:rPr>
          <w:rFonts w:ascii="Book Antiqua" w:hAnsi="Book Antiqua" w:cs="Book Antiqua"/>
          <w:lang w:eastAsia="nl-NL"/>
        </w:rPr>
        <w:t xml:space="preserve"> Control group; CPET</w:t>
      </w:r>
      <w:r>
        <w:rPr>
          <w:rFonts w:ascii="Book Antiqua" w:hAnsi="Book Antiqua" w:cs="Book Antiqua"/>
        </w:rPr>
        <w:t xml:space="preserve">: </w:t>
      </w:r>
      <w:r>
        <w:rPr>
          <w:rFonts w:ascii="Book Antiqua" w:hAnsi="Book Antiqua" w:cs="Book Antiqua"/>
          <w:lang w:eastAsia="nl-NL"/>
        </w:rPr>
        <w:t>Cardiopulmonary exercise test; DEXA</w:t>
      </w:r>
      <w:r>
        <w:rPr>
          <w:rFonts w:ascii="Book Antiqua" w:hAnsi="Book Antiqua" w:cs="Book Antiqua"/>
        </w:rPr>
        <w:t>:</w:t>
      </w:r>
      <w:r>
        <w:rPr>
          <w:rFonts w:ascii="Book Antiqua" w:hAnsi="Book Antiqua" w:cs="Book Antiqua"/>
          <w:lang w:eastAsia="nl-NL"/>
        </w:rPr>
        <w:t xml:space="preserve"> Dual-energy X-ray absorptiometry; EF</w:t>
      </w:r>
      <w:r>
        <w:rPr>
          <w:rFonts w:ascii="Book Antiqua" w:hAnsi="Book Antiqua" w:cs="Book Antiqua"/>
        </w:rPr>
        <w:t>:</w:t>
      </w:r>
      <w:r>
        <w:rPr>
          <w:rFonts w:ascii="Book Antiqua" w:hAnsi="Book Antiqua" w:cs="Book Antiqua"/>
          <w:lang w:eastAsia="nl-NL"/>
        </w:rPr>
        <w:t xml:space="preserve"> Elbow flexor; HC</w:t>
      </w:r>
      <w:r>
        <w:rPr>
          <w:rFonts w:ascii="Book Antiqua" w:hAnsi="Book Antiqua" w:cs="Book Antiqua"/>
        </w:rPr>
        <w:t>:</w:t>
      </w:r>
      <w:r>
        <w:rPr>
          <w:rFonts w:ascii="Book Antiqua" w:hAnsi="Book Antiqua" w:cs="Book Antiqua"/>
          <w:lang w:eastAsia="nl-NL"/>
        </w:rPr>
        <w:t xml:space="preserve"> Healthy controls; HGS</w:t>
      </w:r>
      <w:r>
        <w:rPr>
          <w:rFonts w:ascii="Book Antiqua" w:hAnsi="Book Antiqua" w:cs="Book Antiqua"/>
        </w:rPr>
        <w:t>:</w:t>
      </w:r>
      <w:r>
        <w:rPr>
          <w:rFonts w:ascii="Book Antiqua" w:hAnsi="Book Antiqua" w:cs="Book Antiqua"/>
          <w:lang w:eastAsia="nl-NL"/>
        </w:rPr>
        <w:t xml:space="preserve"> Handgrip strength; HHD</w:t>
      </w:r>
      <w:r>
        <w:rPr>
          <w:rFonts w:ascii="Book Antiqua" w:hAnsi="Book Antiqua" w:cs="Book Antiqua"/>
        </w:rPr>
        <w:t>:</w:t>
      </w:r>
      <w:r>
        <w:rPr>
          <w:rFonts w:ascii="Book Antiqua" w:hAnsi="Book Antiqua" w:cs="Book Antiqua"/>
          <w:lang w:eastAsia="nl-NL"/>
        </w:rPr>
        <w:t xml:space="preserve"> Hand-held dynamometry; HIIT</w:t>
      </w:r>
      <w:r>
        <w:rPr>
          <w:rFonts w:ascii="Book Antiqua" w:hAnsi="Book Antiqua" w:cs="Book Antiqua"/>
        </w:rPr>
        <w:t>:</w:t>
      </w:r>
      <w:r>
        <w:rPr>
          <w:rFonts w:ascii="Book Antiqua" w:hAnsi="Book Antiqua" w:cs="Book Antiqua"/>
          <w:lang w:eastAsia="nl-NL"/>
        </w:rPr>
        <w:t xml:space="preserve"> High-intensity interval training, HRPF</w:t>
      </w:r>
      <w:r>
        <w:rPr>
          <w:rFonts w:ascii="Book Antiqua" w:hAnsi="Book Antiqua" w:cs="Book Antiqua"/>
        </w:rPr>
        <w:t>:</w:t>
      </w:r>
      <w:r>
        <w:rPr>
          <w:rFonts w:ascii="Book Antiqua" w:hAnsi="Book Antiqua" w:cs="Book Antiqua"/>
          <w:lang w:eastAsia="nl-NL"/>
        </w:rPr>
        <w:t xml:space="preserve"> Health-related physical fitness; IBD-U</w:t>
      </w:r>
      <w:r>
        <w:rPr>
          <w:rFonts w:ascii="Book Antiqua" w:hAnsi="Book Antiqua" w:cs="Book Antiqua"/>
        </w:rPr>
        <w:t>:</w:t>
      </w:r>
      <w:r>
        <w:rPr>
          <w:rFonts w:ascii="Book Antiqua" w:hAnsi="Book Antiqua" w:cs="Book Antiqua"/>
          <w:lang w:eastAsia="nl-NL"/>
        </w:rPr>
        <w:t xml:space="preserve"> Inflammatory bowel disease unclassified; IG</w:t>
      </w:r>
      <w:r>
        <w:rPr>
          <w:rFonts w:ascii="Book Antiqua" w:hAnsi="Book Antiqua" w:cs="Book Antiqua"/>
        </w:rPr>
        <w:t>:</w:t>
      </w:r>
      <w:r>
        <w:rPr>
          <w:rFonts w:ascii="Book Antiqua" w:hAnsi="Book Antiqua" w:cs="Book Antiqua"/>
          <w:lang w:eastAsia="nl-NL"/>
        </w:rPr>
        <w:t xml:space="preserve"> Intervention group; IQR</w:t>
      </w:r>
      <w:r>
        <w:rPr>
          <w:rFonts w:ascii="Book Antiqua" w:hAnsi="Book Antiqua" w:cs="Book Antiqua"/>
        </w:rPr>
        <w:t>:</w:t>
      </w:r>
      <w:r>
        <w:rPr>
          <w:rFonts w:ascii="Book Antiqua" w:hAnsi="Book Antiqua" w:cs="Book Antiqua"/>
          <w:lang w:eastAsia="nl-NL"/>
        </w:rPr>
        <w:t xml:space="preserve"> Interquartile range; KE</w:t>
      </w:r>
      <w:r>
        <w:rPr>
          <w:rFonts w:ascii="Book Antiqua" w:hAnsi="Book Antiqua" w:cs="Book Antiqua"/>
        </w:rPr>
        <w:t>:</w:t>
      </w:r>
      <w:r>
        <w:rPr>
          <w:rFonts w:ascii="Book Antiqua" w:hAnsi="Book Antiqua" w:cs="Book Antiqua"/>
          <w:lang w:eastAsia="nl-NL"/>
        </w:rPr>
        <w:t xml:space="preserve"> Knee extensor; LBM</w:t>
      </w:r>
      <w:r>
        <w:rPr>
          <w:rFonts w:ascii="Book Antiqua" w:hAnsi="Book Antiqua" w:cs="Book Antiqua"/>
        </w:rPr>
        <w:t>:</w:t>
      </w:r>
      <w:r>
        <w:rPr>
          <w:rFonts w:ascii="Book Antiqua" w:hAnsi="Book Antiqua" w:cs="Book Antiqua"/>
          <w:lang w:eastAsia="nl-NL"/>
        </w:rPr>
        <w:t xml:space="preserve"> Lean body mass; MICT</w:t>
      </w:r>
      <w:r>
        <w:rPr>
          <w:rFonts w:ascii="Book Antiqua" w:hAnsi="Book Antiqua" w:cs="Book Antiqua"/>
        </w:rPr>
        <w:t>:</w:t>
      </w:r>
      <w:r>
        <w:rPr>
          <w:rFonts w:ascii="Book Antiqua" w:hAnsi="Book Antiqua" w:cs="Book Antiqua"/>
          <w:lang w:eastAsia="nl-NL"/>
        </w:rPr>
        <w:t xml:space="preserve"> Moderate-intensity continuous training; N/A</w:t>
      </w:r>
      <w:r>
        <w:rPr>
          <w:rFonts w:ascii="Book Antiqua" w:hAnsi="Book Antiqua" w:cs="Book Antiqua"/>
        </w:rPr>
        <w:t>:</w:t>
      </w:r>
      <w:r>
        <w:rPr>
          <w:rFonts w:ascii="Book Antiqua" w:hAnsi="Book Antiqua" w:cs="Book Antiqua"/>
          <w:lang w:eastAsia="nl-NL"/>
        </w:rPr>
        <w:t xml:space="preserve"> Not available; PA</w:t>
      </w:r>
      <w:r>
        <w:rPr>
          <w:rFonts w:ascii="Book Antiqua" w:hAnsi="Book Antiqua" w:cs="Book Antiqua"/>
        </w:rPr>
        <w:t>:</w:t>
      </w:r>
      <w:r>
        <w:rPr>
          <w:rFonts w:ascii="Book Antiqua" w:hAnsi="Book Antiqua" w:cs="Book Antiqua"/>
          <w:lang w:eastAsia="nl-NL"/>
        </w:rPr>
        <w:t xml:space="preserve"> Physical activity; QS</w:t>
      </w:r>
      <w:r>
        <w:rPr>
          <w:rFonts w:ascii="Book Antiqua" w:hAnsi="Book Antiqua" w:cs="Book Antiqua"/>
        </w:rPr>
        <w:t>:</w:t>
      </w:r>
      <w:r>
        <w:rPr>
          <w:rFonts w:ascii="Book Antiqua" w:hAnsi="Book Antiqua" w:cs="Book Antiqua"/>
          <w:lang w:eastAsia="nl-NL"/>
        </w:rPr>
        <w:t xml:space="preserve"> Quadriceps strength; RCT</w:t>
      </w:r>
      <w:r>
        <w:rPr>
          <w:rFonts w:ascii="Book Antiqua" w:hAnsi="Book Antiqua" w:cs="Book Antiqua"/>
        </w:rPr>
        <w:t>:</w:t>
      </w:r>
      <w:r>
        <w:rPr>
          <w:rFonts w:ascii="Book Antiqua" w:hAnsi="Book Antiqua" w:cs="Book Antiqua"/>
          <w:lang w:eastAsia="nl-NL"/>
        </w:rPr>
        <w:t xml:space="preserve"> Randomized controlled trial; RT</w:t>
      </w:r>
      <w:r>
        <w:rPr>
          <w:rFonts w:ascii="Book Antiqua" w:hAnsi="Book Antiqua" w:cs="Book Antiqua"/>
        </w:rPr>
        <w:t>:</w:t>
      </w:r>
      <w:r>
        <w:rPr>
          <w:rFonts w:ascii="Book Antiqua" w:hAnsi="Book Antiqua" w:cs="Book Antiqua"/>
          <w:lang w:eastAsia="nl-NL"/>
        </w:rPr>
        <w:t xml:space="preserve"> Resistance training; SD</w:t>
      </w:r>
      <w:r>
        <w:rPr>
          <w:rFonts w:ascii="Book Antiqua" w:hAnsi="Book Antiqua" w:cs="Book Antiqua"/>
        </w:rPr>
        <w:t>:</w:t>
      </w:r>
      <w:r>
        <w:rPr>
          <w:rFonts w:ascii="Book Antiqua" w:hAnsi="Book Antiqua" w:cs="Book Antiqua"/>
          <w:lang w:eastAsia="nl-NL"/>
        </w:rPr>
        <w:t xml:space="preserve"> Standard deviation; UC</w:t>
      </w:r>
      <w:r>
        <w:rPr>
          <w:rFonts w:ascii="Book Antiqua" w:hAnsi="Book Antiqua" w:cs="Book Antiqua"/>
        </w:rPr>
        <w:t>:</w:t>
      </w:r>
      <w:r>
        <w:rPr>
          <w:rFonts w:ascii="Book Antiqua" w:hAnsi="Book Antiqua" w:cs="Book Antiqua"/>
          <w:lang w:eastAsia="nl-NL"/>
        </w:rPr>
        <w:t xml:space="preserve"> Ulcerative colitis; </w:t>
      </w:r>
      <w:r>
        <w:rPr>
          <w:rFonts w:ascii="Book Antiqua" w:hAnsi="Book Antiqua" w:cs="Book Antiqua"/>
          <w:bCs/>
        </w:rPr>
        <w:t>VO</w:t>
      </w:r>
      <w:r>
        <w:rPr>
          <w:rFonts w:ascii="Book Antiqua" w:hAnsi="Book Antiqua" w:cs="Book Antiqua"/>
          <w:bCs/>
          <w:vertAlign w:val="subscript"/>
        </w:rPr>
        <w:t>2</w:t>
      </w:r>
      <w:r>
        <w:rPr>
          <w:rFonts w:ascii="Book Antiqua" w:hAnsi="Book Antiqua" w:cs="Book Antiqua"/>
          <w:bCs/>
        </w:rPr>
        <w:t>max</w:t>
      </w:r>
      <w:r>
        <w:rPr>
          <w:rFonts w:ascii="Book Antiqua" w:hAnsi="Book Antiqua" w:cs="Book Antiqua"/>
        </w:rPr>
        <w:t>:</w:t>
      </w:r>
      <w:r>
        <w:rPr>
          <w:rFonts w:ascii="Book Antiqua" w:hAnsi="Book Antiqua" w:cs="Book Antiqua"/>
          <w:lang w:eastAsia="nl-NL"/>
        </w:rPr>
        <w:t xml:space="preserve"> Maximal oxygen uptake; </w:t>
      </w:r>
      <w:r>
        <w:rPr>
          <w:rFonts w:ascii="Book Antiqua" w:hAnsi="Book Antiqua" w:cs="Book Antiqua"/>
          <w:bCs/>
        </w:rPr>
        <w:t>VO</w:t>
      </w:r>
      <w:r>
        <w:rPr>
          <w:rFonts w:ascii="Book Antiqua" w:hAnsi="Book Antiqua" w:cs="Book Antiqua"/>
          <w:bCs/>
          <w:vertAlign w:val="subscript"/>
        </w:rPr>
        <w:t>2</w:t>
      </w:r>
      <w:r>
        <w:rPr>
          <w:rFonts w:ascii="Book Antiqua" w:hAnsi="Book Antiqua" w:cs="Book Antiqua"/>
          <w:bCs/>
        </w:rPr>
        <w:t>peak</w:t>
      </w:r>
      <w:r>
        <w:rPr>
          <w:rFonts w:ascii="Book Antiqua" w:hAnsi="Book Antiqua" w:cs="Book Antiqua"/>
        </w:rPr>
        <w:t>:</w:t>
      </w:r>
      <w:r>
        <w:rPr>
          <w:rFonts w:ascii="Book Antiqua" w:hAnsi="Book Antiqua" w:cs="Book Antiqua"/>
          <w:lang w:eastAsia="nl-NL"/>
        </w:rPr>
        <w:t xml:space="preserve"> Oxygen uptake at peak exercise; WP</w:t>
      </w:r>
      <w:r>
        <w:rPr>
          <w:rFonts w:ascii="Book Antiqua" w:hAnsi="Book Antiqua" w:cs="Book Antiqua"/>
        </w:rPr>
        <w:t>:</w:t>
      </w:r>
      <w:r>
        <w:rPr>
          <w:rFonts w:ascii="Book Antiqua" w:hAnsi="Book Antiqua" w:cs="Book Antiqua"/>
          <w:lang w:eastAsia="nl-NL"/>
        </w:rPr>
        <w:t xml:space="preserve"> Whey protein; </w:t>
      </w:r>
      <w:r>
        <w:rPr>
          <w:rFonts w:ascii="Book Antiqua" w:hAnsi="Book Antiqua" w:cs="Book Antiqua"/>
          <w:bCs/>
        </w:rPr>
        <w:t>WRpeak</w:t>
      </w:r>
      <w:r>
        <w:rPr>
          <w:rFonts w:ascii="Book Antiqua" w:hAnsi="Book Antiqua" w:cs="Book Antiqua"/>
        </w:rPr>
        <w:t>:</w:t>
      </w:r>
      <w:r>
        <w:rPr>
          <w:rFonts w:ascii="Book Antiqua" w:hAnsi="Book Antiqua" w:cs="Book Antiqua"/>
          <w:lang w:eastAsia="nl-NL"/>
        </w:rPr>
        <w:t xml:space="preserve"> Work rate at peak exercise.</w:t>
      </w:r>
    </w:p>
    <w:sectPr w:rsidR="00AB35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5D" w:rsidRDefault="0096535D">
      <w:r>
        <w:separator/>
      </w:r>
    </w:p>
  </w:endnote>
  <w:endnote w:type="continuationSeparator" w:id="0">
    <w:p w:rsidR="0096535D" w:rsidRDefault="0096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046196"/>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79047B" w:rsidRDefault="0079047B">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879F3">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879F3">
              <w:rPr>
                <w:rFonts w:ascii="Book Antiqua" w:hAnsi="Book Antiqua"/>
                <w:b/>
                <w:bCs/>
                <w:noProof/>
                <w:sz w:val="24"/>
                <w:szCs w:val="24"/>
              </w:rPr>
              <w:t>82</w:t>
            </w:r>
            <w:r>
              <w:rPr>
                <w:rFonts w:ascii="Book Antiqua" w:hAnsi="Book Antiqua"/>
                <w:b/>
                <w:bCs/>
                <w:sz w:val="24"/>
                <w:szCs w:val="24"/>
              </w:rPr>
              <w:fldChar w:fldCharType="end"/>
            </w:r>
          </w:p>
        </w:sdtContent>
      </w:sdt>
    </w:sdtContent>
  </w:sdt>
  <w:p w:rsidR="0079047B" w:rsidRDefault="00790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5D" w:rsidRDefault="0096535D">
      <w:r>
        <w:separator/>
      </w:r>
    </w:p>
  </w:footnote>
  <w:footnote w:type="continuationSeparator" w:id="0">
    <w:p w:rsidR="0096535D" w:rsidRDefault="009653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rson w15:author="Karlijn Demers">
    <w15:presenceInfo w15:providerId="AD" w15:userId="S::karlijn.demers@mumc.nl::6da26883-34d4-4603-a8be-b5b039db6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YmYwNThkMDU0NGM4YzgwN2IzNzNkMWVhNWM3NjMifQ=="/>
  </w:docVars>
  <w:rsids>
    <w:rsidRoot w:val="00A77B3E"/>
    <w:rsid w:val="0005056B"/>
    <w:rsid w:val="00055222"/>
    <w:rsid w:val="00072AE5"/>
    <w:rsid w:val="000A3526"/>
    <w:rsid w:val="000B4B02"/>
    <w:rsid w:val="000C4AAF"/>
    <w:rsid w:val="00106C11"/>
    <w:rsid w:val="00115082"/>
    <w:rsid w:val="00131B4A"/>
    <w:rsid w:val="00145259"/>
    <w:rsid w:val="00153F92"/>
    <w:rsid w:val="00154BA3"/>
    <w:rsid w:val="0015649F"/>
    <w:rsid w:val="001572CB"/>
    <w:rsid w:val="00164B1A"/>
    <w:rsid w:val="00175C3D"/>
    <w:rsid w:val="0018094F"/>
    <w:rsid w:val="00192408"/>
    <w:rsid w:val="001B2AA7"/>
    <w:rsid w:val="001F5EE6"/>
    <w:rsid w:val="00222C23"/>
    <w:rsid w:val="0027594B"/>
    <w:rsid w:val="002B7693"/>
    <w:rsid w:val="002C2EEE"/>
    <w:rsid w:val="002E0A07"/>
    <w:rsid w:val="002E51F9"/>
    <w:rsid w:val="00312A9E"/>
    <w:rsid w:val="0032105D"/>
    <w:rsid w:val="0032163C"/>
    <w:rsid w:val="0032757A"/>
    <w:rsid w:val="00332BFA"/>
    <w:rsid w:val="00361692"/>
    <w:rsid w:val="00367955"/>
    <w:rsid w:val="003734DC"/>
    <w:rsid w:val="003F4876"/>
    <w:rsid w:val="0041009C"/>
    <w:rsid w:val="00484FB7"/>
    <w:rsid w:val="00497717"/>
    <w:rsid w:val="004D34D0"/>
    <w:rsid w:val="004F1637"/>
    <w:rsid w:val="004F5A09"/>
    <w:rsid w:val="0050103B"/>
    <w:rsid w:val="005072B6"/>
    <w:rsid w:val="00512EF1"/>
    <w:rsid w:val="0054567F"/>
    <w:rsid w:val="005501F8"/>
    <w:rsid w:val="00554570"/>
    <w:rsid w:val="005B65CB"/>
    <w:rsid w:val="005D065E"/>
    <w:rsid w:val="005D5D41"/>
    <w:rsid w:val="005E79D0"/>
    <w:rsid w:val="005F59EA"/>
    <w:rsid w:val="00605C23"/>
    <w:rsid w:val="00623339"/>
    <w:rsid w:val="00625EBD"/>
    <w:rsid w:val="00627AF2"/>
    <w:rsid w:val="0064350D"/>
    <w:rsid w:val="00647DE2"/>
    <w:rsid w:val="00664ACB"/>
    <w:rsid w:val="00672E5C"/>
    <w:rsid w:val="00675CF1"/>
    <w:rsid w:val="006977B2"/>
    <w:rsid w:val="006A7FD3"/>
    <w:rsid w:val="006B01A3"/>
    <w:rsid w:val="006B38D4"/>
    <w:rsid w:val="006F63E0"/>
    <w:rsid w:val="00722559"/>
    <w:rsid w:val="00761876"/>
    <w:rsid w:val="00774C54"/>
    <w:rsid w:val="0079047B"/>
    <w:rsid w:val="00797BF9"/>
    <w:rsid w:val="007B0E06"/>
    <w:rsid w:val="007D1D04"/>
    <w:rsid w:val="007D6E83"/>
    <w:rsid w:val="008103D0"/>
    <w:rsid w:val="00813827"/>
    <w:rsid w:val="00830344"/>
    <w:rsid w:val="00834D8D"/>
    <w:rsid w:val="00857515"/>
    <w:rsid w:val="00857A80"/>
    <w:rsid w:val="008B02FE"/>
    <w:rsid w:val="008E09BE"/>
    <w:rsid w:val="009456EE"/>
    <w:rsid w:val="0096535D"/>
    <w:rsid w:val="00995C83"/>
    <w:rsid w:val="009C4589"/>
    <w:rsid w:val="009E04D2"/>
    <w:rsid w:val="009F06D9"/>
    <w:rsid w:val="009F6D14"/>
    <w:rsid w:val="00A12AF2"/>
    <w:rsid w:val="00A25EBC"/>
    <w:rsid w:val="00A36A28"/>
    <w:rsid w:val="00A77B3E"/>
    <w:rsid w:val="00A82203"/>
    <w:rsid w:val="00A879F3"/>
    <w:rsid w:val="00AB0235"/>
    <w:rsid w:val="00AB350A"/>
    <w:rsid w:val="00AB3890"/>
    <w:rsid w:val="00AD3B7D"/>
    <w:rsid w:val="00B141A8"/>
    <w:rsid w:val="00B23A0B"/>
    <w:rsid w:val="00B31064"/>
    <w:rsid w:val="00B36E4D"/>
    <w:rsid w:val="00B37061"/>
    <w:rsid w:val="00B55BD2"/>
    <w:rsid w:val="00B63F25"/>
    <w:rsid w:val="00B913D5"/>
    <w:rsid w:val="00BA389E"/>
    <w:rsid w:val="00BA7DAD"/>
    <w:rsid w:val="00BE4838"/>
    <w:rsid w:val="00BF3B8F"/>
    <w:rsid w:val="00C02506"/>
    <w:rsid w:val="00C07F63"/>
    <w:rsid w:val="00C150B1"/>
    <w:rsid w:val="00C31313"/>
    <w:rsid w:val="00C34981"/>
    <w:rsid w:val="00C5217F"/>
    <w:rsid w:val="00C66B62"/>
    <w:rsid w:val="00CA2A55"/>
    <w:rsid w:val="00CB6503"/>
    <w:rsid w:val="00CC2734"/>
    <w:rsid w:val="00CD472C"/>
    <w:rsid w:val="00CE3952"/>
    <w:rsid w:val="00D028A1"/>
    <w:rsid w:val="00D100F5"/>
    <w:rsid w:val="00D13999"/>
    <w:rsid w:val="00D33F44"/>
    <w:rsid w:val="00D57503"/>
    <w:rsid w:val="00D617D0"/>
    <w:rsid w:val="00D76152"/>
    <w:rsid w:val="00D976FB"/>
    <w:rsid w:val="00D97F9C"/>
    <w:rsid w:val="00DA16EE"/>
    <w:rsid w:val="00DC669D"/>
    <w:rsid w:val="00E23AB3"/>
    <w:rsid w:val="00E23C22"/>
    <w:rsid w:val="00E37157"/>
    <w:rsid w:val="00E62586"/>
    <w:rsid w:val="00E631B7"/>
    <w:rsid w:val="00E70E19"/>
    <w:rsid w:val="00E721C6"/>
    <w:rsid w:val="00E81C39"/>
    <w:rsid w:val="00E824F1"/>
    <w:rsid w:val="00E91619"/>
    <w:rsid w:val="00EA52F4"/>
    <w:rsid w:val="00EB31BF"/>
    <w:rsid w:val="00EB31F6"/>
    <w:rsid w:val="00EB5B70"/>
    <w:rsid w:val="00EC3CCC"/>
    <w:rsid w:val="00EC74B7"/>
    <w:rsid w:val="00EE6B30"/>
    <w:rsid w:val="00EF4C75"/>
    <w:rsid w:val="00F03CC4"/>
    <w:rsid w:val="00F139FC"/>
    <w:rsid w:val="00F20406"/>
    <w:rsid w:val="00F333C1"/>
    <w:rsid w:val="00F35934"/>
    <w:rsid w:val="00F35CB5"/>
    <w:rsid w:val="00F46018"/>
    <w:rsid w:val="00F642DD"/>
    <w:rsid w:val="00F92814"/>
    <w:rsid w:val="00FA15D4"/>
    <w:rsid w:val="00FC5E87"/>
    <w:rsid w:val="00FC69B7"/>
    <w:rsid w:val="00FE4D61"/>
    <w:rsid w:val="00FE4F98"/>
    <w:rsid w:val="00FF77F2"/>
    <w:rsid w:val="08B05484"/>
    <w:rsid w:val="0DB36820"/>
    <w:rsid w:val="2325346D"/>
    <w:rsid w:val="50C402E5"/>
    <w:rsid w:val="60377393"/>
    <w:rsid w:val="77F4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uiPriority="35" w:unhideWhenUsed="1" w:qFormat="1"/>
    <w:lsdException w:name="annotation reference" w:uiPriority="99" w:qFormat="1"/>
    <w:lsdException w:name="line number" w:uiPriority="99" w:unhideWhenUsed="1" w:qFormat="1"/>
    <w:lsdException w:name="page number" w:uiPriority="99"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rFonts w:ascii="Verdana" w:eastAsiaTheme="minorHAnsi" w:hAnsi="Verdana" w:cstheme="minorBidi"/>
      <w:i/>
      <w:iCs/>
      <w:color w:val="1F497D" w:themeColor="text2"/>
      <w:sz w:val="18"/>
      <w:szCs w:val="18"/>
      <w:lang w:val="nl-NL"/>
    </w:rPr>
  </w:style>
  <w:style w:type="paragraph" w:styleId="CommentText">
    <w:name w:val="annotation text"/>
    <w:basedOn w:val="Normal"/>
    <w:link w:val="CommentTextChar"/>
    <w:uiPriority w:val="99"/>
    <w:qFormat/>
  </w:style>
  <w:style w:type="paragraph" w:styleId="BalloonText">
    <w:name w:val="Balloon Text"/>
    <w:basedOn w:val="Normal"/>
    <w:link w:val="BalloonTextChar"/>
    <w:uiPriority w:val="99"/>
    <w:unhideWhenUsed/>
    <w:qFormat/>
    <w:rPr>
      <w:rFonts w:ascii="Segoe UI" w:eastAsiaTheme="minorHAnsi" w:hAnsi="Segoe UI" w:cs="Segoe UI"/>
      <w:sz w:val="18"/>
      <w:szCs w:val="18"/>
      <w:lang w:val="nl-NL"/>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lang w:val="nl-NL" w:eastAsia="nl-NL"/>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style>
  <w:style w:type="character" w:styleId="FollowedHyperlink">
    <w:name w:val="FollowedHyperlink"/>
    <w:basedOn w:val="DefaultParagraphFont"/>
    <w:uiPriority w:val="99"/>
    <w:unhideWhenUsed/>
    <w:qFormat/>
    <w:rPr>
      <w:color w:val="800080" w:themeColor="followedHyperlink"/>
      <w:u w:val="single"/>
    </w:rPr>
  </w:style>
  <w:style w:type="character" w:styleId="Emphasis">
    <w:name w:val="Emphasis"/>
    <w:basedOn w:val="DefaultParagraphFont"/>
    <w:uiPriority w:val="20"/>
    <w:qFormat/>
    <w:rPr>
      <w:i/>
      <w:iCs/>
    </w:rPr>
  </w:style>
  <w:style w:type="character" w:styleId="LineNumber">
    <w:name w:val="line number"/>
    <w:basedOn w:val="DefaultParagraphFont"/>
    <w:uiPriority w:val="99"/>
    <w:unhideWhenUsed/>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qFormat/>
    <w:rPr>
      <w:sz w:val="21"/>
      <w:szCs w:val="21"/>
    </w:rPr>
  </w:style>
  <w:style w:type="character" w:customStyle="1" w:styleId="CommentTextChar">
    <w:name w:val="Comment Text Char"/>
    <w:basedOn w:val="DefaultParagraphFont"/>
    <w:link w:val="CommentText"/>
    <w:uiPriority w:val="99"/>
    <w:qFormat/>
    <w:rPr>
      <w:rFonts w:eastAsia="Times New Roman"/>
      <w:sz w:val="24"/>
      <w:szCs w:val="24"/>
      <w:lang w:eastAsia="en-US"/>
    </w:rPr>
  </w:style>
  <w:style w:type="character" w:customStyle="1" w:styleId="CommentSubjectChar">
    <w:name w:val="Comment Subject Char"/>
    <w:basedOn w:val="CommentTextChar"/>
    <w:link w:val="CommentSubject"/>
    <w:uiPriority w:val="99"/>
    <w:qFormat/>
    <w:rPr>
      <w:rFonts w:eastAsia="Times New Roman"/>
      <w:b/>
      <w:bCs/>
      <w:sz w:val="24"/>
      <w:szCs w:val="24"/>
      <w:lang w:eastAsia="en-US"/>
    </w:rPr>
  </w:style>
  <w:style w:type="character" w:customStyle="1" w:styleId="HeaderChar">
    <w:name w:val="Header Char"/>
    <w:basedOn w:val="DefaultParagraphFont"/>
    <w:link w:val="Header"/>
    <w:uiPriority w:val="99"/>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BalloonTextChar">
    <w:name w:val="Balloon Text Char"/>
    <w:basedOn w:val="DefaultParagraphFont"/>
    <w:link w:val="BalloonText"/>
    <w:uiPriority w:val="99"/>
    <w:qFormat/>
    <w:rPr>
      <w:rFonts w:ascii="Segoe UI" w:eastAsiaTheme="minorHAnsi" w:hAnsi="Segoe UI" w:cs="Segoe UI"/>
      <w:sz w:val="18"/>
      <w:szCs w:val="18"/>
      <w:lang w:val="nl-NL" w:eastAsia="en-US"/>
    </w:rPr>
  </w:style>
  <w:style w:type="paragraph" w:customStyle="1" w:styleId="EndNoteBibliography">
    <w:name w:val="EndNote Bibliography"/>
    <w:basedOn w:val="Normal"/>
    <w:link w:val="EndNoteBibliographyChar"/>
    <w:qFormat/>
    <w:rPr>
      <w:rFonts w:ascii="Verdana" w:eastAsiaTheme="minorHAnsi" w:hAnsi="Verdana" w:cstheme="minorBidi"/>
      <w:sz w:val="20"/>
      <w:szCs w:val="22"/>
    </w:rPr>
  </w:style>
  <w:style w:type="character" w:customStyle="1" w:styleId="EndNoteBibliographyChar">
    <w:name w:val="EndNote Bibliography Char"/>
    <w:basedOn w:val="DefaultParagraphFont"/>
    <w:link w:val="EndNoteBibliography"/>
    <w:qFormat/>
    <w:rPr>
      <w:rFonts w:ascii="Verdana" w:eastAsiaTheme="minorHAnsi" w:hAnsi="Verdana" w:cstheme="minorBidi"/>
      <w:szCs w:val="22"/>
      <w:lang w:eastAsia="en-US"/>
    </w:rPr>
  </w:style>
  <w:style w:type="table" w:customStyle="1" w:styleId="51">
    <w:name w:val="无格式表格 51"/>
    <w:basedOn w:val="TableNormal"/>
    <w:uiPriority w:val="45"/>
    <w:qFormat/>
    <w:rPr>
      <w:rFonts w:eastAsia="SimSun"/>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31">
    <w:name w:val="清单表 3 - 着色 31"/>
    <w:basedOn w:val="TableNormal"/>
    <w:uiPriority w:val="48"/>
    <w:qFormat/>
    <w:rPr>
      <w:rFonts w:eastAsia="SimSun"/>
    </w:rPr>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ListParagraph">
    <w:name w:val="List Paragraph"/>
    <w:basedOn w:val="Normal"/>
    <w:uiPriority w:val="34"/>
    <w:qFormat/>
    <w:pPr>
      <w:spacing w:line="259" w:lineRule="auto"/>
      <w:ind w:left="720"/>
      <w:contextualSpacing/>
    </w:pPr>
    <w:rPr>
      <w:rFonts w:ascii="Verdana" w:eastAsiaTheme="minorHAnsi" w:hAnsi="Verdana" w:cstheme="minorBidi"/>
      <w:sz w:val="20"/>
      <w:szCs w:val="22"/>
      <w:lang w:val="nl-NL"/>
    </w:rPr>
  </w:style>
  <w:style w:type="table" w:customStyle="1" w:styleId="21">
    <w:name w:val="无格式表格 21"/>
    <w:basedOn w:val="TableNormal"/>
    <w:uiPriority w:val="42"/>
    <w:qFormat/>
    <w:rPr>
      <w:rFonts w:eastAsia="SimSu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qFormat/>
    <w:pPr>
      <w:spacing w:line="259" w:lineRule="auto"/>
      <w:jc w:val="center"/>
    </w:pPr>
    <w:rPr>
      <w:rFonts w:ascii="Verdana" w:eastAsiaTheme="minorHAnsi" w:hAnsi="Verdana" w:cstheme="minorBidi"/>
      <w:sz w:val="20"/>
      <w:szCs w:val="22"/>
    </w:rPr>
  </w:style>
  <w:style w:type="character" w:customStyle="1" w:styleId="EndNoteBibliographyTitleChar">
    <w:name w:val="EndNote Bibliography Title Char"/>
    <w:basedOn w:val="DefaultParagraphFont"/>
    <w:link w:val="EndNoteBibliographyTitle"/>
    <w:qFormat/>
    <w:rPr>
      <w:rFonts w:ascii="Verdana" w:eastAsiaTheme="minorHAnsi" w:hAnsi="Verdana" w:cstheme="minorBidi"/>
      <w:szCs w:val="22"/>
      <w:lang w:eastAsia="en-US"/>
    </w:rPr>
  </w:style>
  <w:style w:type="character" w:customStyle="1" w:styleId="Onopgelostemelding1">
    <w:name w:val="Onopgeloste melding1"/>
    <w:basedOn w:val="DefaultParagraphFont"/>
    <w:uiPriority w:val="99"/>
    <w:semiHidden/>
    <w:unhideWhenUsed/>
    <w:qFormat/>
    <w:rPr>
      <w:color w:val="605E5C"/>
      <w:shd w:val="clear" w:color="auto" w:fill="E1DFDD"/>
    </w:rPr>
  </w:style>
  <w:style w:type="table" w:customStyle="1" w:styleId="4-31">
    <w:name w:val="网格表 4 - 着色 31"/>
    <w:basedOn w:val="TableNormal"/>
    <w:uiPriority w:val="49"/>
    <w:qFormat/>
    <w:rPr>
      <w:rFonts w:eastAsia="SimSun"/>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
    <w:name w:val="网格表 41"/>
    <w:basedOn w:val="TableNormal"/>
    <w:uiPriority w:val="49"/>
    <w:qFormat/>
    <w:rPr>
      <w:rFonts w:eastAsia="SimSun"/>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41">
    <w:name w:val="网格表 4 - 着色 41"/>
    <w:basedOn w:val="TableNormal"/>
    <w:uiPriority w:val="49"/>
    <w:qFormat/>
    <w:rPr>
      <w:rFonts w:eastAsia="SimSun"/>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
    <w:name w:val="清单表 1 浅色1"/>
    <w:basedOn w:val="TableNormal"/>
    <w:uiPriority w:val="46"/>
    <w:qFormat/>
    <w:rPr>
      <w:rFonts w:eastAsia="SimSun"/>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网格表 1 浅色1"/>
    <w:basedOn w:val="TableNormal"/>
    <w:uiPriority w:val="46"/>
    <w:qFormat/>
    <w:rPr>
      <w:rFonts w:eastAsia="SimSu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TableNormal"/>
    <w:uiPriority w:val="50"/>
    <w:qFormat/>
    <w:rPr>
      <w:rFonts w:eastAsia="SimSu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51">
    <w:name w:val="网格表 4 - 着色 51"/>
    <w:basedOn w:val="TableNormal"/>
    <w:uiPriority w:val="49"/>
    <w:qFormat/>
    <w:rPr>
      <w:rFonts w:eastAsia="SimSun"/>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21">
    <w:name w:val="网格表 4 - 着色 21"/>
    <w:basedOn w:val="TableNormal"/>
    <w:uiPriority w:val="49"/>
    <w:qFormat/>
    <w:rPr>
      <w:rFonts w:eastAsia="SimSun"/>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网格表 2 - 着色 31"/>
    <w:basedOn w:val="TableNormal"/>
    <w:uiPriority w:val="47"/>
    <w:qFormat/>
    <w:rPr>
      <w:rFonts w:eastAsia="SimSun"/>
    </w:rPr>
    <w:tblPr>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0">
    <w:name w:val="网格表 21"/>
    <w:basedOn w:val="TableNormal"/>
    <w:uiPriority w:val="47"/>
    <w:qFormat/>
    <w:rPr>
      <w:rFonts w:eastAsia="SimSun"/>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0">
    <w:name w:val="无格式表格 41"/>
    <w:basedOn w:val="TableNormal"/>
    <w:uiPriority w:val="44"/>
    <w:qFormat/>
    <w:rPr>
      <w:rFonts w:eastAsia="SimSu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网格表 1 浅色 - 着色 11"/>
    <w:basedOn w:val="TableNormal"/>
    <w:uiPriority w:val="46"/>
    <w:qFormat/>
    <w:rPr>
      <w:rFonts w:eastAsia="SimSun"/>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31">
    <w:name w:val="无格式表格 31"/>
    <w:basedOn w:val="TableNormal"/>
    <w:uiPriority w:val="43"/>
    <w:qFormat/>
    <w:rPr>
      <w:rFonts w:eastAsia="SimSun"/>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无格式表格 11"/>
    <w:basedOn w:val="TableNormal"/>
    <w:uiPriority w:val="41"/>
    <w:qFormat/>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网格型浅色1"/>
    <w:basedOn w:val="TableNormal"/>
    <w:uiPriority w:val="40"/>
    <w:qFormat/>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0">
    <w:name w:val="修订1"/>
    <w:hidden/>
    <w:uiPriority w:val="99"/>
    <w:semiHidden/>
    <w:qFormat/>
    <w:rPr>
      <w:rFonts w:ascii="Verdana" w:eastAsiaTheme="minorHAnsi" w:hAnsi="Verdana" w:cstheme="minorBidi"/>
      <w:szCs w:val="22"/>
      <w:lang w:val="nl-NL" w:eastAsia="en-US"/>
    </w:rPr>
  </w:style>
  <w:style w:type="character" w:customStyle="1" w:styleId="fc1">
    <w:name w:val="fc1"/>
    <w:basedOn w:val="DefaultParagraphFont"/>
    <w:qFormat/>
  </w:style>
  <w:style w:type="character" w:customStyle="1" w:styleId="Onopgelostemelding2">
    <w:name w:val="Onopgeloste melding2"/>
    <w:basedOn w:val="DefaultParagraphFont"/>
    <w:uiPriority w:val="99"/>
    <w:semiHidden/>
    <w:unhideWhenUsed/>
    <w:qFormat/>
    <w:rPr>
      <w:color w:val="605E5C"/>
      <w:shd w:val="clear" w:color="auto" w:fill="E1DFDD"/>
    </w:rPr>
  </w:style>
  <w:style w:type="paragraph" w:customStyle="1" w:styleId="CM1">
    <w:name w:val="CM1"/>
    <w:basedOn w:val="Normal"/>
    <w:next w:val="Normal"/>
    <w:qFormat/>
    <w:pPr>
      <w:widowControl w:val="0"/>
      <w:autoSpaceDE w:val="0"/>
      <w:autoSpaceDN w:val="0"/>
      <w:adjustRightInd w:val="0"/>
    </w:pPr>
    <w:rPr>
      <w:rFonts w:ascii="Calibri" w:hAnsi="Calibri"/>
      <w:lang w:val="en-CA" w:eastAsia="en-CA"/>
    </w:rPr>
  </w:style>
  <w:style w:type="table" w:customStyle="1" w:styleId="510">
    <w:name w:val="网格表 5 深色1"/>
    <w:basedOn w:val="TableNormal"/>
    <w:uiPriority w:val="50"/>
    <w:qFormat/>
    <w:rPr>
      <w:rFonts w:eastAsia="SimSu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1-31">
    <w:name w:val="网格表 1 浅色 - 着色 31"/>
    <w:basedOn w:val="TableNormal"/>
    <w:uiPriority w:val="46"/>
    <w:qFormat/>
    <w:rPr>
      <w:rFonts w:eastAsia="SimSun"/>
    </w:rPr>
    <w:tblPr>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3-310">
    <w:name w:val="网格表 3 - 着色 31"/>
    <w:basedOn w:val="TableNormal"/>
    <w:uiPriority w:val="48"/>
    <w:qFormat/>
    <w:rPr>
      <w:rFonts w:eastAsia="SimSun"/>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Onopgelostemelding3">
    <w:name w:val="Onopgeloste melding3"/>
    <w:basedOn w:val="DefaultParagraphFont"/>
    <w:uiPriority w:val="99"/>
    <w:semiHidden/>
    <w:unhideWhenUsed/>
    <w:qFormat/>
    <w:rPr>
      <w:color w:val="605E5C"/>
      <w:shd w:val="clear" w:color="auto" w:fill="E1DFDD"/>
    </w:rPr>
  </w:style>
  <w:style w:type="paragraph" w:customStyle="1" w:styleId="MDPI21heading1">
    <w:name w:val="MDPI_2.1_heading1"/>
    <w:link w:val="MDPI21heading1Char"/>
    <w:qFormat/>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character" w:customStyle="1" w:styleId="MDPI21heading1Char">
    <w:name w:val="MDPI_2.1_heading1 Char"/>
    <w:basedOn w:val="DefaultParagraphFont"/>
    <w:link w:val="MDPI21heading1"/>
    <w:qFormat/>
    <w:rPr>
      <w:rFonts w:ascii="Palatino Linotype" w:eastAsia="Times New Roman" w:hAnsi="Palatino Linotype"/>
      <w:b/>
      <w:snapToGrid w:val="0"/>
      <w:color w:val="000000"/>
      <w:szCs w:val="22"/>
      <w:lang w:eastAsia="de-DE" w:bidi="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5">
    <w:name w:val="15"/>
    <w:basedOn w:val="DefaultParagraphFont"/>
    <w:qFormat/>
    <w:rPr>
      <w:rFonts w:ascii="Calibri" w:hAnsi="Calibri" w:cs="Calibri" w:hint="default"/>
    </w:rPr>
  </w:style>
  <w:style w:type="character" w:customStyle="1" w:styleId="100">
    <w:name w:val="10"/>
    <w:basedOn w:val="DefaultParagraphFont"/>
    <w:qFormat/>
    <w:rPr>
      <w:rFonts w:ascii="Calibri" w:hAnsi="Calibri" w:cs="Calibri" w:hint="default"/>
    </w:rPr>
  </w:style>
  <w:style w:type="paragraph" w:customStyle="1" w:styleId="2">
    <w:name w:val="修订2"/>
    <w:hidden/>
    <w:uiPriority w:val="99"/>
    <w:unhideWhenUsed/>
    <w:qFormat/>
    <w:rPr>
      <w:rFonts w:eastAsia="Times New Roman"/>
      <w:sz w:val="24"/>
      <w:szCs w:val="24"/>
      <w:lang w:eastAsia="en-US"/>
    </w:rPr>
  </w:style>
  <w:style w:type="paragraph" w:customStyle="1" w:styleId="Revision1">
    <w:name w:val="Revision1"/>
    <w:hidden/>
    <w:uiPriority w:val="99"/>
    <w:unhideWhenUsed/>
    <w:qFormat/>
    <w:rPr>
      <w:rFonts w:eastAsia="Times New Roman"/>
      <w:sz w:val="24"/>
      <w:szCs w:val="24"/>
      <w:lang w:eastAsia="en-US"/>
    </w:rPr>
  </w:style>
  <w:style w:type="paragraph" w:styleId="Revision">
    <w:name w:val="Revision"/>
    <w:hidden/>
    <w:uiPriority w:val="99"/>
    <w:unhideWhenUsed/>
    <w:rsid w:val="00C5217F"/>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uiPriority="35" w:unhideWhenUsed="1" w:qFormat="1"/>
    <w:lsdException w:name="annotation reference" w:uiPriority="99" w:qFormat="1"/>
    <w:lsdException w:name="line number" w:uiPriority="99" w:unhideWhenUsed="1" w:qFormat="1"/>
    <w:lsdException w:name="page number" w:uiPriority="99"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rFonts w:ascii="Verdana" w:eastAsiaTheme="minorHAnsi" w:hAnsi="Verdana" w:cstheme="minorBidi"/>
      <w:i/>
      <w:iCs/>
      <w:color w:val="1F497D" w:themeColor="text2"/>
      <w:sz w:val="18"/>
      <w:szCs w:val="18"/>
      <w:lang w:val="nl-NL"/>
    </w:rPr>
  </w:style>
  <w:style w:type="paragraph" w:styleId="CommentText">
    <w:name w:val="annotation text"/>
    <w:basedOn w:val="Normal"/>
    <w:link w:val="CommentTextChar"/>
    <w:uiPriority w:val="99"/>
    <w:qFormat/>
  </w:style>
  <w:style w:type="paragraph" w:styleId="BalloonText">
    <w:name w:val="Balloon Text"/>
    <w:basedOn w:val="Normal"/>
    <w:link w:val="BalloonTextChar"/>
    <w:uiPriority w:val="99"/>
    <w:unhideWhenUsed/>
    <w:qFormat/>
    <w:rPr>
      <w:rFonts w:ascii="Segoe UI" w:eastAsiaTheme="minorHAnsi" w:hAnsi="Segoe UI" w:cs="Segoe UI"/>
      <w:sz w:val="18"/>
      <w:szCs w:val="18"/>
      <w:lang w:val="nl-NL"/>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lang w:val="nl-NL" w:eastAsia="nl-NL"/>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style>
  <w:style w:type="character" w:styleId="FollowedHyperlink">
    <w:name w:val="FollowedHyperlink"/>
    <w:basedOn w:val="DefaultParagraphFont"/>
    <w:uiPriority w:val="99"/>
    <w:unhideWhenUsed/>
    <w:qFormat/>
    <w:rPr>
      <w:color w:val="800080" w:themeColor="followedHyperlink"/>
      <w:u w:val="single"/>
    </w:rPr>
  </w:style>
  <w:style w:type="character" w:styleId="Emphasis">
    <w:name w:val="Emphasis"/>
    <w:basedOn w:val="DefaultParagraphFont"/>
    <w:uiPriority w:val="20"/>
    <w:qFormat/>
    <w:rPr>
      <w:i/>
      <w:iCs/>
    </w:rPr>
  </w:style>
  <w:style w:type="character" w:styleId="LineNumber">
    <w:name w:val="line number"/>
    <w:basedOn w:val="DefaultParagraphFont"/>
    <w:uiPriority w:val="99"/>
    <w:unhideWhenUsed/>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qFormat/>
    <w:rPr>
      <w:sz w:val="21"/>
      <w:szCs w:val="21"/>
    </w:rPr>
  </w:style>
  <w:style w:type="character" w:customStyle="1" w:styleId="CommentTextChar">
    <w:name w:val="Comment Text Char"/>
    <w:basedOn w:val="DefaultParagraphFont"/>
    <w:link w:val="CommentText"/>
    <w:uiPriority w:val="99"/>
    <w:qFormat/>
    <w:rPr>
      <w:rFonts w:eastAsia="Times New Roman"/>
      <w:sz w:val="24"/>
      <w:szCs w:val="24"/>
      <w:lang w:eastAsia="en-US"/>
    </w:rPr>
  </w:style>
  <w:style w:type="character" w:customStyle="1" w:styleId="CommentSubjectChar">
    <w:name w:val="Comment Subject Char"/>
    <w:basedOn w:val="CommentTextChar"/>
    <w:link w:val="CommentSubject"/>
    <w:uiPriority w:val="99"/>
    <w:qFormat/>
    <w:rPr>
      <w:rFonts w:eastAsia="Times New Roman"/>
      <w:b/>
      <w:bCs/>
      <w:sz w:val="24"/>
      <w:szCs w:val="24"/>
      <w:lang w:eastAsia="en-US"/>
    </w:rPr>
  </w:style>
  <w:style w:type="character" w:customStyle="1" w:styleId="HeaderChar">
    <w:name w:val="Header Char"/>
    <w:basedOn w:val="DefaultParagraphFont"/>
    <w:link w:val="Header"/>
    <w:uiPriority w:val="99"/>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BalloonTextChar">
    <w:name w:val="Balloon Text Char"/>
    <w:basedOn w:val="DefaultParagraphFont"/>
    <w:link w:val="BalloonText"/>
    <w:uiPriority w:val="99"/>
    <w:qFormat/>
    <w:rPr>
      <w:rFonts w:ascii="Segoe UI" w:eastAsiaTheme="minorHAnsi" w:hAnsi="Segoe UI" w:cs="Segoe UI"/>
      <w:sz w:val="18"/>
      <w:szCs w:val="18"/>
      <w:lang w:val="nl-NL" w:eastAsia="en-US"/>
    </w:rPr>
  </w:style>
  <w:style w:type="paragraph" w:customStyle="1" w:styleId="EndNoteBibliography">
    <w:name w:val="EndNote Bibliography"/>
    <w:basedOn w:val="Normal"/>
    <w:link w:val="EndNoteBibliographyChar"/>
    <w:qFormat/>
    <w:rPr>
      <w:rFonts w:ascii="Verdana" w:eastAsiaTheme="minorHAnsi" w:hAnsi="Verdana" w:cstheme="minorBidi"/>
      <w:sz w:val="20"/>
      <w:szCs w:val="22"/>
    </w:rPr>
  </w:style>
  <w:style w:type="character" w:customStyle="1" w:styleId="EndNoteBibliographyChar">
    <w:name w:val="EndNote Bibliography Char"/>
    <w:basedOn w:val="DefaultParagraphFont"/>
    <w:link w:val="EndNoteBibliography"/>
    <w:qFormat/>
    <w:rPr>
      <w:rFonts w:ascii="Verdana" w:eastAsiaTheme="minorHAnsi" w:hAnsi="Verdana" w:cstheme="minorBidi"/>
      <w:szCs w:val="22"/>
      <w:lang w:eastAsia="en-US"/>
    </w:rPr>
  </w:style>
  <w:style w:type="table" w:customStyle="1" w:styleId="51">
    <w:name w:val="无格式表格 51"/>
    <w:basedOn w:val="TableNormal"/>
    <w:uiPriority w:val="45"/>
    <w:qFormat/>
    <w:rPr>
      <w:rFonts w:eastAsia="SimSun"/>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31">
    <w:name w:val="清单表 3 - 着色 31"/>
    <w:basedOn w:val="TableNormal"/>
    <w:uiPriority w:val="48"/>
    <w:qFormat/>
    <w:rPr>
      <w:rFonts w:eastAsia="SimSun"/>
    </w:rPr>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ListParagraph">
    <w:name w:val="List Paragraph"/>
    <w:basedOn w:val="Normal"/>
    <w:uiPriority w:val="34"/>
    <w:qFormat/>
    <w:pPr>
      <w:spacing w:line="259" w:lineRule="auto"/>
      <w:ind w:left="720"/>
      <w:contextualSpacing/>
    </w:pPr>
    <w:rPr>
      <w:rFonts w:ascii="Verdana" w:eastAsiaTheme="minorHAnsi" w:hAnsi="Verdana" w:cstheme="minorBidi"/>
      <w:sz w:val="20"/>
      <w:szCs w:val="22"/>
      <w:lang w:val="nl-NL"/>
    </w:rPr>
  </w:style>
  <w:style w:type="table" w:customStyle="1" w:styleId="21">
    <w:name w:val="无格式表格 21"/>
    <w:basedOn w:val="TableNormal"/>
    <w:uiPriority w:val="42"/>
    <w:qFormat/>
    <w:rPr>
      <w:rFonts w:eastAsia="SimSu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qFormat/>
    <w:pPr>
      <w:spacing w:line="259" w:lineRule="auto"/>
      <w:jc w:val="center"/>
    </w:pPr>
    <w:rPr>
      <w:rFonts w:ascii="Verdana" w:eastAsiaTheme="minorHAnsi" w:hAnsi="Verdana" w:cstheme="minorBidi"/>
      <w:sz w:val="20"/>
      <w:szCs w:val="22"/>
    </w:rPr>
  </w:style>
  <w:style w:type="character" w:customStyle="1" w:styleId="EndNoteBibliographyTitleChar">
    <w:name w:val="EndNote Bibliography Title Char"/>
    <w:basedOn w:val="DefaultParagraphFont"/>
    <w:link w:val="EndNoteBibliographyTitle"/>
    <w:qFormat/>
    <w:rPr>
      <w:rFonts w:ascii="Verdana" w:eastAsiaTheme="minorHAnsi" w:hAnsi="Verdana" w:cstheme="minorBidi"/>
      <w:szCs w:val="22"/>
      <w:lang w:eastAsia="en-US"/>
    </w:rPr>
  </w:style>
  <w:style w:type="character" w:customStyle="1" w:styleId="Onopgelostemelding1">
    <w:name w:val="Onopgeloste melding1"/>
    <w:basedOn w:val="DefaultParagraphFont"/>
    <w:uiPriority w:val="99"/>
    <w:semiHidden/>
    <w:unhideWhenUsed/>
    <w:qFormat/>
    <w:rPr>
      <w:color w:val="605E5C"/>
      <w:shd w:val="clear" w:color="auto" w:fill="E1DFDD"/>
    </w:rPr>
  </w:style>
  <w:style w:type="table" w:customStyle="1" w:styleId="4-31">
    <w:name w:val="网格表 4 - 着色 31"/>
    <w:basedOn w:val="TableNormal"/>
    <w:uiPriority w:val="49"/>
    <w:qFormat/>
    <w:rPr>
      <w:rFonts w:eastAsia="SimSun"/>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
    <w:name w:val="网格表 41"/>
    <w:basedOn w:val="TableNormal"/>
    <w:uiPriority w:val="49"/>
    <w:qFormat/>
    <w:rPr>
      <w:rFonts w:eastAsia="SimSun"/>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41">
    <w:name w:val="网格表 4 - 着色 41"/>
    <w:basedOn w:val="TableNormal"/>
    <w:uiPriority w:val="49"/>
    <w:qFormat/>
    <w:rPr>
      <w:rFonts w:eastAsia="SimSun"/>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
    <w:name w:val="清单表 1 浅色1"/>
    <w:basedOn w:val="TableNormal"/>
    <w:uiPriority w:val="46"/>
    <w:qFormat/>
    <w:rPr>
      <w:rFonts w:eastAsia="SimSun"/>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网格表 1 浅色1"/>
    <w:basedOn w:val="TableNormal"/>
    <w:uiPriority w:val="46"/>
    <w:qFormat/>
    <w:rPr>
      <w:rFonts w:eastAsia="SimSu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31">
    <w:name w:val="网格表 5 深色 - 着色 31"/>
    <w:basedOn w:val="TableNormal"/>
    <w:uiPriority w:val="50"/>
    <w:qFormat/>
    <w:rPr>
      <w:rFonts w:eastAsia="SimSu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51">
    <w:name w:val="网格表 4 - 着色 51"/>
    <w:basedOn w:val="TableNormal"/>
    <w:uiPriority w:val="49"/>
    <w:qFormat/>
    <w:rPr>
      <w:rFonts w:eastAsia="SimSun"/>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21">
    <w:name w:val="网格表 4 - 着色 21"/>
    <w:basedOn w:val="TableNormal"/>
    <w:uiPriority w:val="49"/>
    <w:qFormat/>
    <w:rPr>
      <w:rFonts w:eastAsia="SimSun"/>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网格表 2 - 着色 31"/>
    <w:basedOn w:val="TableNormal"/>
    <w:uiPriority w:val="47"/>
    <w:qFormat/>
    <w:rPr>
      <w:rFonts w:eastAsia="SimSun"/>
    </w:rPr>
    <w:tblPr>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0">
    <w:name w:val="网格表 21"/>
    <w:basedOn w:val="TableNormal"/>
    <w:uiPriority w:val="47"/>
    <w:qFormat/>
    <w:rPr>
      <w:rFonts w:eastAsia="SimSun"/>
    </w:r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0">
    <w:name w:val="无格式表格 41"/>
    <w:basedOn w:val="TableNormal"/>
    <w:uiPriority w:val="44"/>
    <w:qFormat/>
    <w:rPr>
      <w:rFonts w:eastAsia="SimSu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网格表 1 浅色 - 着色 11"/>
    <w:basedOn w:val="TableNormal"/>
    <w:uiPriority w:val="46"/>
    <w:qFormat/>
    <w:rPr>
      <w:rFonts w:eastAsia="SimSun"/>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31">
    <w:name w:val="无格式表格 31"/>
    <w:basedOn w:val="TableNormal"/>
    <w:uiPriority w:val="43"/>
    <w:qFormat/>
    <w:rPr>
      <w:rFonts w:eastAsia="SimSun"/>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无格式表格 11"/>
    <w:basedOn w:val="TableNormal"/>
    <w:uiPriority w:val="41"/>
    <w:qFormat/>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网格型浅色1"/>
    <w:basedOn w:val="TableNormal"/>
    <w:uiPriority w:val="40"/>
    <w:qFormat/>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0">
    <w:name w:val="修订1"/>
    <w:hidden/>
    <w:uiPriority w:val="99"/>
    <w:semiHidden/>
    <w:qFormat/>
    <w:rPr>
      <w:rFonts w:ascii="Verdana" w:eastAsiaTheme="minorHAnsi" w:hAnsi="Verdana" w:cstheme="minorBidi"/>
      <w:szCs w:val="22"/>
      <w:lang w:val="nl-NL" w:eastAsia="en-US"/>
    </w:rPr>
  </w:style>
  <w:style w:type="character" w:customStyle="1" w:styleId="fc1">
    <w:name w:val="fc1"/>
    <w:basedOn w:val="DefaultParagraphFont"/>
    <w:qFormat/>
  </w:style>
  <w:style w:type="character" w:customStyle="1" w:styleId="Onopgelostemelding2">
    <w:name w:val="Onopgeloste melding2"/>
    <w:basedOn w:val="DefaultParagraphFont"/>
    <w:uiPriority w:val="99"/>
    <w:semiHidden/>
    <w:unhideWhenUsed/>
    <w:qFormat/>
    <w:rPr>
      <w:color w:val="605E5C"/>
      <w:shd w:val="clear" w:color="auto" w:fill="E1DFDD"/>
    </w:rPr>
  </w:style>
  <w:style w:type="paragraph" w:customStyle="1" w:styleId="CM1">
    <w:name w:val="CM1"/>
    <w:basedOn w:val="Normal"/>
    <w:next w:val="Normal"/>
    <w:qFormat/>
    <w:pPr>
      <w:widowControl w:val="0"/>
      <w:autoSpaceDE w:val="0"/>
      <w:autoSpaceDN w:val="0"/>
      <w:adjustRightInd w:val="0"/>
    </w:pPr>
    <w:rPr>
      <w:rFonts w:ascii="Calibri" w:hAnsi="Calibri"/>
      <w:lang w:val="en-CA" w:eastAsia="en-CA"/>
    </w:rPr>
  </w:style>
  <w:style w:type="table" w:customStyle="1" w:styleId="510">
    <w:name w:val="网格表 5 深色1"/>
    <w:basedOn w:val="TableNormal"/>
    <w:uiPriority w:val="50"/>
    <w:qFormat/>
    <w:rPr>
      <w:rFonts w:eastAsia="SimSu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1-31">
    <w:name w:val="网格表 1 浅色 - 着色 31"/>
    <w:basedOn w:val="TableNormal"/>
    <w:uiPriority w:val="46"/>
    <w:qFormat/>
    <w:rPr>
      <w:rFonts w:eastAsia="SimSun"/>
    </w:rPr>
    <w:tblPr>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3-310">
    <w:name w:val="网格表 3 - 着色 31"/>
    <w:basedOn w:val="TableNormal"/>
    <w:uiPriority w:val="48"/>
    <w:qFormat/>
    <w:rPr>
      <w:rFonts w:eastAsia="SimSun"/>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Onopgelostemelding3">
    <w:name w:val="Onopgeloste melding3"/>
    <w:basedOn w:val="DefaultParagraphFont"/>
    <w:uiPriority w:val="99"/>
    <w:semiHidden/>
    <w:unhideWhenUsed/>
    <w:qFormat/>
    <w:rPr>
      <w:color w:val="605E5C"/>
      <w:shd w:val="clear" w:color="auto" w:fill="E1DFDD"/>
    </w:rPr>
  </w:style>
  <w:style w:type="paragraph" w:customStyle="1" w:styleId="MDPI21heading1">
    <w:name w:val="MDPI_2.1_heading1"/>
    <w:link w:val="MDPI21heading1Char"/>
    <w:qFormat/>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character" w:customStyle="1" w:styleId="MDPI21heading1Char">
    <w:name w:val="MDPI_2.1_heading1 Char"/>
    <w:basedOn w:val="DefaultParagraphFont"/>
    <w:link w:val="MDPI21heading1"/>
    <w:qFormat/>
    <w:rPr>
      <w:rFonts w:ascii="Palatino Linotype" w:eastAsia="Times New Roman" w:hAnsi="Palatino Linotype"/>
      <w:b/>
      <w:snapToGrid w:val="0"/>
      <w:color w:val="000000"/>
      <w:szCs w:val="22"/>
      <w:lang w:eastAsia="de-DE" w:bidi="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5">
    <w:name w:val="15"/>
    <w:basedOn w:val="DefaultParagraphFont"/>
    <w:qFormat/>
    <w:rPr>
      <w:rFonts w:ascii="Calibri" w:hAnsi="Calibri" w:cs="Calibri" w:hint="default"/>
    </w:rPr>
  </w:style>
  <w:style w:type="character" w:customStyle="1" w:styleId="100">
    <w:name w:val="10"/>
    <w:basedOn w:val="DefaultParagraphFont"/>
    <w:qFormat/>
    <w:rPr>
      <w:rFonts w:ascii="Calibri" w:hAnsi="Calibri" w:cs="Calibri" w:hint="default"/>
    </w:rPr>
  </w:style>
  <w:style w:type="paragraph" w:customStyle="1" w:styleId="2">
    <w:name w:val="修订2"/>
    <w:hidden/>
    <w:uiPriority w:val="99"/>
    <w:unhideWhenUsed/>
    <w:qFormat/>
    <w:rPr>
      <w:rFonts w:eastAsia="Times New Roman"/>
      <w:sz w:val="24"/>
      <w:szCs w:val="24"/>
      <w:lang w:eastAsia="en-US"/>
    </w:rPr>
  </w:style>
  <w:style w:type="paragraph" w:customStyle="1" w:styleId="Revision1">
    <w:name w:val="Revision1"/>
    <w:hidden/>
    <w:uiPriority w:val="99"/>
    <w:unhideWhenUsed/>
    <w:qFormat/>
    <w:rPr>
      <w:rFonts w:eastAsia="Times New Roman"/>
      <w:sz w:val="24"/>
      <w:szCs w:val="24"/>
      <w:lang w:eastAsia="en-US"/>
    </w:rPr>
  </w:style>
  <w:style w:type="paragraph" w:styleId="Revision">
    <w:name w:val="Revision"/>
    <w:hidden/>
    <w:uiPriority w:val="99"/>
    <w:unhideWhenUsed/>
    <w:rsid w:val="00C5217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sci-hub.se/10.1016/S0140-6736(12)6002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9788-B9E2-4CC9-BFA7-F4D3186D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15247</Words>
  <Characters>86909</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dc:creator>
  <cp:lastModifiedBy>jrw</cp:lastModifiedBy>
  <cp:revision>2</cp:revision>
  <dcterms:created xsi:type="dcterms:W3CDTF">2023-09-15T09:36:00Z</dcterms:created>
  <dcterms:modified xsi:type="dcterms:W3CDTF">2023-09-15T09:36:00Z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DFC847BED37043D1BBC4C66371CF9F18_12</vt:lpwstr>
  </property>
</Properties>
</file>