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8A62" w14:textId="77777777" w:rsidR="008A4D71" w:rsidRPr="00B87EF3" w:rsidRDefault="008A4D71" w:rsidP="00B87EF3">
      <w:pPr>
        <w:spacing w:line="360" w:lineRule="auto"/>
        <w:jc w:val="both"/>
        <w:rPr>
          <w:rFonts w:ascii="Book Antiqua" w:hAnsi="Book Antiqua" w:cs="Tahoma"/>
        </w:rPr>
      </w:pPr>
      <w:r w:rsidRPr="00B87EF3">
        <w:rPr>
          <w:rFonts w:ascii="Book Antiqua" w:hAnsi="Book Antiqua" w:cs="Tahoma"/>
        </w:rPr>
        <w:t xml:space="preserve">Name of journal: </w:t>
      </w:r>
      <w:r w:rsidRPr="00B87EF3">
        <w:rPr>
          <w:rFonts w:ascii="Book Antiqua" w:hAnsi="Book Antiqua" w:cs="Tahoma"/>
          <w:i/>
        </w:rPr>
        <w:t>World Journal of Clinical Oncology</w:t>
      </w:r>
    </w:p>
    <w:p w14:paraId="4F8199FB" w14:textId="77777777" w:rsidR="008A4D71" w:rsidRPr="00B87EF3" w:rsidRDefault="008A4D71" w:rsidP="00B87EF3">
      <w:pPr>
        <w:spacing w:line="360" w:lineRule="auto"/>
        <w:jc w:val="both"/>
        <w:rPr>
          <w:rFonts w:ascii="Book Antiqua" w:eastAsia="宋体" w:hAnsi="Book Antiqua" w:cs="Tahoma"/>
          <w:lang w:eastAsia="zh-CN"/>
        </w:rPr>
      </w:pPr>
      <w:r w:rsidRPr="00B87EF3">
        <w:rPr>
          <w:rFonts w:ascii="Book Antiqua" w:hAnsi="Book Antiqua" w:cs="Tahoma"/>
        </w:rPr>
        <w:t xml:space="preserve">ESPS Manuscript NO: </w:t>
      </w:r>
      <w:r w:rsidRPr="00B87EF3">
        <w:rPr>
          <w:rFonts w:ascii="Book Antiqua" w:eastAsia="宋体" w:hAnsi="Book Antiqua" w:cs="Tahoma"/>
          <w:lang w:eastAsia="zh-CN"/>
        </w:rPr>
        <w:t>8721</w:t>
      </w:r>
    </w:p>
    <w:p w14:paraId="39FD1DDB" w14:textId="77777777" w:rsidR="008A4D71" w:rsidRPr="00B87EF3" w:rsidRDefault="008A4D71" w:rsidP="00B87EF3">
      <w:pPr>
        <w:spacing w:line="360" w:lineRule="auto"/>
        <w:jc w:val="both"/>
        <w:rPr>
          <w:rFonts w:ascii="Book Antiqua" w:eastAsia="宋体" w:hAnsi="Book Antiqua" w:cs="Arial"/>
          <w:bCs/>
          <w:lang w:eastAsia="zh-CN"/>
        </w:rPr>
      </w:pPr>
      <w:r w:rsidRPr="00B87EF3">
        <w:rPr>
          <w:rFonts w:ascii="Book Antiqua" w:hAnsi="Book Antiqua" w:cs="Tahoma"/>
        </w:rPr>
        <w:t xml:space="preserve">Columns: </w:t>
      </w:r>
      <w:r w:rsidRPr="00B87EF3">
        <w:rPr>
          <w:rFonts w:ascii="Book Antiqua" w:hAnsi="Book Antiqua" w:cs="Arial"/>
          <w:bCs/>
        </w:rPr>
        <w:t>TOPIC HIGHLIGHT</w:t>
      </w:r>
    </w:p>
    <w:p w14:paraId="7C1A9AED" w14:textId="77777777" w:rsidR="00A0129B" w:rsidRPr="00B87EF3" w:rsidRDefault="00A0129B" w:rsidP="00B87EF3">
      <w:pPr>
        <w:spacing w:line="360" w:lineRule="auto"/>
        <w:jc w:val="both"/>
        <w:rPr>
          <w:rFonts w:ascii="Book Antiqua" w:eastAsia="宋体" w:hAnsi="Book Antiqua" w:cs="Arial"/>
          <w:b/>
          <w:bCs/>
          <w:lang w:eastAsia="zh-CN"/>
        </w:rPr>
      </w:pPr>
    </w:p>
    <w:p w14:paraId="23B67747" w14:textId="02469401" w:rsidR="00A0129B" w:rsidRPr="00B87EF3" w:rsidRDefault="00A0129B" w:rsidP="00B87EF3">
      <w:pPr>
        <w:spacing w:line="360" w:lineRule="auto"/>
        <w:jc w:val="both"/>
        <w:rPr>
          <w:rFonts w:ascii="Book Antiqua" w:eastAsia="宋体" w:hAnsi="Book Antiqua" w:cs="TwCenMT-Bold"/>
          <w:bCs/>
          <w:lang w:eastAsia="zh-CN"/>
        </w:rPr>
      </w:pPr>
      <w:r w:rsidRPr="00B87EF3">
        <w:rPr>
          <w:rFonts w:ascii="Book Antiqua" w:hAnsi="Book Antiqua" w:cs="TwCenMT-Bold"/>
          <w:bCs/>
        </w:rPr>
        <w:t>WJCO 5</w:t>
      </w:r>
      <w:r w:rsidRPr="00B87EF3">
        <w:rPr>
          <w:rFonts w:ascii="Book Antiqua" w:hAnsi="Book Antiqua" w:cs="TwCenMT-Bold"/>
          <w:bCs/>
          <w:vertAlign w:val="superscript"/>
        </w:rPr>
        <w:t>th</w:t>
      </w:r>
      <w:r w:rsidRPr="00B87EF3">
        <w:rPr>
          <w:rFonts w:ascii="Book Antiqua" w:hAnsi="Book Antiqua" w:cs="TwCenMT-Bold"/>
          <w:bCs/>
        </w:rPr>
        <w:t xml:space="preserve"> Anniversary Special Issues (2): Breast </w:t>
      </w:r>
      <w:r w:rsidR="00BF4A36">
        <w:rPr>
          <w:rFonts w:ascii="Book Antiqua" w:eastAsia="宋体" w:hAnsi="Book Antiqua" w:cs="TwCenMT-Bold" w:hint="eastAsia"/>
          <w:bCs/>
          <w:lang w:eastAsia="zh-CN"/>
        </w:rPr>
        <w:t>c</w:t>
      </w:r>
      <w:r w:rsidRPr="00B87EF3">
        <w:rPr>
          <w:rFonts w:ascii="Book Antiqua" w:hAnsi="Book Antiqua" w:cs="TwCenMT-Bold"/>
          <w:bCs/>
        </w:rPr>
        <w:t>ancer</w:t>
      </w:r>
    </w:p>
    <w:p w14:paraId="65764CBB" w14:textId="77777777" w:rsidR="00A0129B" w:rsidRPr="00B87EF3" w:rsidRDefault="00A0129B" w:rsidP="00B87EF3">
      <w:pPr>
        <w:spacing w:line="360" w:lineRule="auto"/>
        <w:jc w:val="both"/>
        <w:rPr>
          <w:rFonts w:ascii="Book Antiqua" w:eastAsia="宋体" w:hAnsi="Book Antiqua" w:cs="TwCenMT-Bold"/>
          <w:bCs/>
          <w:lang w:eastAsia="zh-CN"/>
        </w:rPr>
      </w:pPr>
    </w:p>
    <w:p w14:paraId="7016DD05" w14:textId="643BD5E4" w:rsidR="00F2546A" w:rsidRPr="00B87EF3" w:rsidRDefault="00F2546A" w:rsidP="00B87EF3">
      <w:pPr>
        <w:spacing w:line="360" w:lineRule="auto"/>
        <w:jc w:val="both"/>
        <w:rPr>
          <w:rFonts w:ascii="Book Antiqua" w:eastAsia="宋体" w:hAnsi="Book Antiqua" w:cs="Arial"/>
          <w:b/>
          <w:lang w:eastAsia="zh-CN"/>
        </w:rPr>
      </w:pPr>
      <w:r w:rsidRPr="00B87EF3">
        <w:rPr>
          <w:rFonts w:ascii="Book Antiqua" w:hAnsi="Book Antiqua" w:cs="Arial"/>
          <w:b/>
          <w:lang w:eastAsia="es-ES"/>
        </w:rPr>
        <w:t xml:space="preserve">Challenges to </w:t>
      </w:r>
      <w:r w:rsidR="00E14448" w:rsidRPr="00B87EF3">
        <w:rPr>
          <w:rFonts w:ascii="Book Antiqua" w:hAnsi="Book Antiqua" w:cs="Arial"/>
          <w:b/>
          <w:lang w:eastAsia="es-ES"/>
        </w:rPr>
        <w:t>the</w:t>
      </w:r>
      <w:r w:rsidRPr="00B87EF3">
        <w:rPr>
          <w:rFonts w:ascii="Book Antiqua" w:hAnsi="Book Antiqua" w:cs="Arial"/>
          <w:b/>
          <w:lang w:eastAsia="es-ES"/>
        </w:rPr>
        <w:t xml:space="preserve"> early diagnosis and treatment </w:t>
      </w:r>
      <w:r w:rsidR="00E14448" w:rsidRPr="00B87EF3">
        <w:rPr>
          <w:rFonts w:ascii="Book Antiqua" w:hAnsi="Book Antiqua" w:cs="Arial"/>
          <w:b/>
          <w:lang w:eastAsia="es-ES"/>
        </w:rPr>
        <w:t xml:space="preserve">of breast cancer </w:t>
      </w:r>
      <w:r w:rsidRPr="00B87EF3">
        <w:rPr>
          <w:rFonts w:ascii="Book Antiqua" w:hAnsi="Book Antiqua" w:cs="Arial"/>
          <w:b/>
          <w:lang w:eastAsia="es-ES"/>
        </w:rPr>
        <w:t>in developing countries</w:t>
      </w:r>
    </w:p>
    <w:p w14:paraId="7EBE98B6" w14:textId="77777777" w:rsidR="00A0129B" w:rsidRPr="00B87EF3" w:rsidRDefault="00A0129B" w:rsidP="00B87EF3">
      <w:pPr>
        <w:spacing w:line="360" w:lineRule="auto"/>
        <w:jc w:val="both"/>
        <w:rPr>
          <w:rFonts w:ascii="Book Antiqua" w:eastAsia="宋体" w:hAnsi="Book Antiqua" w:cs="Arial"/>
          <w:b/>
          <w:lang w:eastAsia="zh-CN"/>
        </w:rPr>
      </w:pPr>
    </w:p>
    <w:p w14:paraId="5BFDDE70" w14:textId="6838E355" w:rsidR="00B87EF3" w:rsidRPr="00B87EF3" w:rsidRDefault="00B87EF3" w:rsidP="00B87EF3">
      <w:pPr>
        <w:spacing w:line="360" w:lineRule="auto"/>
        <w:jc w:val="both"/>
        <w:rPr>
          <w:rFonts w:ascii="Book Antiqua" w:eastAsia="宋体" w:hAnsi="Book Antiqua" w:cs="Arial"/>
          <w:b/>
          <w:lang w:eastAsia="zh-CN"/>
        </w:rPr>
      </w:pPr>
      <w:r w:rsidRPr="00B87EF3">
        <w:rPr>
          <w:rFonts w:ascii="Book Antiqua" w:hAnsi="Book Antiqua" w:cs="Garamond"/>
          <w:bCs/>
          <w:lang w:eastAsia="es-ES"/>
        </w:rPr>
        <w:t>Unger-</w:t>
      </w:r>
      <w:proofErr w:type="spellStart"/>
      <w:r w:rsidRPr="00B87EF3">
        <w:rPr>
          <w:rFonts w:ascii="Book Antiqua" w:hAnsi="Book Antiqua" w:cs="Garamond"/>
          <w:bCs/>
          <w:lang w:eastAsia="es-ES"/>
        </w:rPr>
        <w:t>Saldaña</w:t>
      </w:r>
      <w:proofErr w:type="spellEnd"/>
      <w:r w:rsidRPr="00B87EF3">
        <w:rPr>
          <w:rFonts w:ascii="Book Antiqua" w:eastAsia="宋体" w:hAnsi="Book Antiqua" w:cs="Garamond"/>
          <w:bCs/>
          <w:lang w:eastAsia="zh-CN"/>
        </w:rPr>
        <w:t xml:space="preserve"> K.</w:t>
      </w:r>
      <w:r w:rsidRPr="00B87EF3">
        <w:rPr>
          <w:rFonts w:ascii="Book Antiqua" w:hAnsi="Book Antiqua" w:cs="Arial"/>
          <w:lang w:eastAsia="es-ES"/>
        </w:rPr>
        <w:t xml:space="preserve"> Breast cancer early diagnosis in developing countries</w:t>
      </w:r>
    </w:p>
    <w:p w14:paraId="354B600E" w14:textId="77777777" w:rsidR="00B87EF3" w:rsidRPr="00B87EF3" w:rsidRDefault="00B87EF3" w:rsidP="00B87EF3">
      <w:pPr>
        <w:spacing w:line="360" w:lineRule="auto"/>
        <w:jc w:val="both"/>
        <w:rPr>
          <w:rFonts w:ascii="Book Antiqua" w:eastAsia="宋体" w:hAnsi="Book Antiqua" w:cs="Arial"/>
          <w:b/>
          <w:lang w:eastAsia="zh-CN"/>
        </w:rPr>
      </w:pPr>
    </w:p>
    <w:p w14:paraId="70F58463" w14:textId="15E4B6FD" w:rsidR="00A0129B" w:rsidRPr="00B87EF3" w:rsidRDefault="00A0129B" w:rsidP="00B87EF3">
      <w:pPr>
        <w:spacing w:line="360" w:lineRule="auto"/>
        <w:jc w:val="both"/>
        <w:rPr>
          <w:rFonts w:ascii="Book Antiqua" w:eastAsia="宋体" w:hAnsi="Book Antiqua" w:cs="Garamond"/>
          <w:bCs/>
          <w:lang w:eastAsia="zh-CN"/>
        </w:rPr>
      </w:pPr>
      <w:r w:rsidRPr="00B87EF3">
        <w:rPr>
          <w:rFonts w:ascii="Book Antiqua" w:hAnsi="Book Antiqua" w:cs="Garamond"/>
          <w:bCs/>
          <w:lang w:eastAsia="es-ES"/>
        </w:rPr>
        <w:t>Karla Unger-</w:t>
      </w:r>
      <w:proofErr w:type="spellStart"/>
      <w:r w:rsidRPr="00B87EF3">
        <w:rPr>
          <w:rFonts w:ascii="Book Antiqua" w:hAnsi="Book Antiqua" w:cs="Garamond"/>
          <w:bCs/>
          <w:lang w:eastAsia="es-ES"/>
        </w:rPr>
        <w:t>Saldaña</w:t>
      </w:r>
      <w:proofErr w:type="spellEnd"/>
    </w:p>
    <w:p w14:paraId="0C621EB0" w14:textId="77777777" w:rsidR="008A4D71" w:rsidRPr="00B87EF3" w:rsidRDefault="008A4D71" w:rsidP="00B87EF3">
      <w:pPr>
        <w:widowControl w:val="0"/>
        <w:autoSpaceDE w:val="0"/>
        <w:autoSpaceDN w:val="0"/>
        <w:adjustRightInd w:val="0"/>
        <w:spacing w:line="360" w:lineRule="auto"/>
        <w:jc w:val="both"/>
        <w:rPr>
          <w:rFonts w:ascii="Book Antiqua" w:eastAsia="宋体" w:hAnsi="Book Antiqua" w:cs="Garamond"/>
          <w:b/>
          <w:bCs/>
          <w:lang w:eastAsia="zh-CN"/>
        </w:rPr>
      </w:pPr>
    </w:p>
    <w:p w14:paraId="4EF738B3" w14:textId="7499692A" w:rsidR="008A4D71" w:rsidRPr="00B87EF3" w:rsidRDefault="008A4D71" w:rsidP="00B87EF3">
      <w:pPr>
        <w:widowControl w:val="0"/>
        <w:autoSpaceDE w:val="0"/>
        <w:autoSpaceDN w:val="0"/>
        <w:adjustRightInd w:val="0"/>
        <w:spacing w:line="360" w:lineRule="auto"/>
        <w:jc w:val="both"/>
        <w:rPr>
          <w:rFonts w:ascii="Book Antiqua" w:hAnsi="Book Antiqua" w:cs="Garamond"/>
          <w:bCs/>
          <w:lang w:eastAsia="es-ES"/>
        </w:rPr>
      </w:pPr>
      <w:r w:rsidRPr="00B87EF3">
        <w:rPr>
          <w:rFonts w:ascii="Book Antiqua" w:hAnsi="Book Antiqua" w:cs="Garamond"/>
          <w:b/>
          <w:bCs/>
          <w:lang w:eastAsia="es-ES"/>
        </w:rPr>
        <w:t>Karla Unger-</w:t>
      </w:r>
      <w:proofErr w:type="spellStart"/>
      <w:r w:rsidRPr="00B87EF3">
        <w:rPr>
          <w:rFonts w:ascii="Book Antiqua" w:hAnsi="Book Antiqua" w:cs="Garamond"/>
          <w:b/>
          <w:bCs/>
          <w:lang w:eastAsia="es-ES"/>
        </w:rPr>
        <w:t>Saldaña</w:t>
      </w:r>
      <w:proofErr w:type="spellEnd"/>
      <w:r w:rsidRPr="00B87EF3">
        <w:rPr>
          <w:rFonts w:ascii="Book Antiqua" w:hAnsi="Book Antiqua" w:cs="Garamond"/>
          <w:b/>
          <w:bCs/>
          <w:lang w:eastAsia="es-ES"/>
        </w:rPr>
        <w:t xml:space="preserve">, </w:t>
      </w:r>
      <w:r w:rsidR="00B87EF3" w:rsidRPr="00B87EF3">
        <w:rPr>
          <w:rFonts w:ascii="Book Antiqua" w:hAnsi="Book Antiqua" w:cs="Garamond"/>
          <w:bCs/>
          <w:lang w:eastAsia="es-ES"/>
        </w:rPr>
        <w:t xml:space="preserve">Economy Division, </w:t>
      </w:r>
      <w:r w:rsidRPr="00B87EF3">
        <w:rPr>
          <w:rFonts w:ascii="Book Antiqua" w:hAnsi="Book Antiqua" w:cs="Garamond"/>
          <w:bCs/>
          <w:lang w:eastAsia="es-ES"/>
        </w:rPr>
        <w:t xml:space="preserve">Centro de </w:t>
      </w:r>
      <w:proofErr w:type="spellStart"/>
      <w:r w:rsidRPr="00B87EF3">
        <w:rPr>
          <w:rFonts w:ascii="Book Antiqua" w:hAnsi="Book Antiqua" w:cs="Garamond"/>
          <w:bCs/>
          <w:lang w:eastAsia="es-ES"/>
        </w:rPr>
        <w:t>Inve</w:t>
      </w:r>
      <w:r w:rsidR="00B87EF3" w:rsidRPr="00B87EF3">
        <w:rPr>
          <w:rFonts w:ascii="Book Antiqua" w:hAnsi="Book Antiqua" w:cs="Garamond"/>
          <w:bCs/>
          <w:lang w:eastAsia="es-ES"/>
        </w:rPr>
        <w:t>stigación</w:t>
      </w:r>
      <w:proofErr w:type="spellEnd"/>
      <w:r w:rsidR="00B87EF3" w:rsidRPr="00B87EF3">
        <w:rPr>
          <w:rFonts w:ascii="Book Antiqua" w:hAnsi="Book Antiqua" w:cs="Garamond"/>
          <w:bCs/>
          <w:lang w:eastAsia="es-ES"/>
        </w:rPr>
        <w:t xml:space="preserve"> y </w:t>
      </w:r>
      <w:proofErr w:type="spellStart"/>
      <w:r w:rsidR="00B87EF3" w:rsidRPr="00B87EF3">
        <w:rPr>
          <w:rFonts w:ascii="Book Antiqua" w:hAnsi="Book Antiqua" w:cs="Garamond"/>
          <w:bCs/>
          <w:lang w:eastAsia="es-ES"/>
        </w:rPr>
        <w:t>Docencia</w:t>
      </w:r>
      <w:proofErr w:type="spellEnd"/>
      <w:r w:rsidR="00B87EF3" w:rsidRPr="00B87EF3">
        <w:rPr>
          <w:rFonts w:ascii="Book Antiqua" w:hAnsi="Book Antiqua" w:cs="Garamond"/>
          <w:bCs/>
          <w:lang w:eastAsia="es-ES"/>
        </w:rPr>
        <w:t xml:space="preserve"> </w:t>
      </w:r>
      <w:proofErr w:type="spellStart"/>
      <w:r w:rsidR="00B87EF3" w:rsidRPr="00B87EF3">
        <w:rPr>
          <w:rFonts w:ascii="Book Antiqua" w:hAnsi="Book Antiqua" w:cs="Garamond"/>
          <w:bCs/>
          <w:lang w:eastAsia="es-ES"/>
        </w:rPr>
        <w:t>Económicas</w:t>
      </w:r>
      <w:proofErr w:type="spellEnd"/>
      <w:r w:rsidR="00B87EF3" w:rsidRPr="00B87EF3">
        <w:rPr>
          <w:rFonts w:ascii="Book Antiqua" w:eastAsia="宋体" w:hAnsi="Book Antiqua" w:cs="Garamond"/>
          <w:bCs/>
          <w:lang w:eastAsia="zh-CN"/>
        </w:rPr>
        <w:t xml:space="preserve"> (</w:t>
      </w:r>
      <w:r w:rsidR="00B87EF3" w:rsidRPr="00B87EF3">
        <w:rPr>
          <w:rFonts w:ascii="Book Antiqua" w:hAnsi="Book Antiqua" w:cs="Garamond"/>
          <w:bCs/>
          <w:lang w:eastAsia="es-ES"/>
        </w:rPr>
        <w:t>CIDE</w:t>
      </w:r>
      <w:r w:rsidR="00B87EF3" w:rsidRPr="00B87EF3">
        <w:rPr>
          <w:rFonts w:ascii="Book Antiqua" w:eastAsia="宋体" w:hAnsi="Book Antiqua" w:cs="Garamond"/>
          <w:bCs/>
          <w:lang w:eastAsia="zh-CN"/>
        </w:rPr>
        <w:t>)</w:t>
      </w:r>
      <w:r w:rsidR="00B87EF3" w:rsidRPr="00B87EF3">
        <w:rPr>
          <w:rFonts w:ascii="Book Antiqua" w:hAnsi="Book Antiqua" w:cs="Garamond"/>
          <w:bCs/>
          <w:lang w:eastAsia="es-ES"/>
        </w:rPr>
        <w:t xml:space="preserve">, </w:t>
      </w:r>
      <w:r w:rsidR="00BF4A36" w:rsidRPr="00BF4A36">
        <w:rPr>
          <w:rFonts w:ascii="Book Antiqua" w:eastAsia="Times New Roman" w:hAnsi="Book Antiqua" w:cs="Times New Roman"/>
          <w:lang w:eastAsia="es-ES"/>
        </w:rPr>
        <w:t> 01210 Mexico City,</w:t>
      </w:r>
      <w:r w:rsidR="00BF4A36" w:rsidRPr="00B87EF3">
        <w:rPr>
          <w:rFonts w:ascii="Book Antiqua" w:hAnsi="Book Antiqua" w:cs="Garamond"/>
          <w:lang w:eastAsia="es-ES"/>
        </w:rPr>
        <w:t xml:space="preserve"> </w:t>
      </w:r>
      <w:r w:rsidR="00B87EF3" w:rsidRPr="00B87EF3">
        <w:rPr>
          <w:rFonts w:ascii="Book Antiqua" w:hAnsi="Book Antiqua" w:cs="Garamond"/>
          <w:bCs/>
          <w:lang w:eastAsia="es-ES"/>
        </w:rPr>
        <w:t>México</w:t>
      </w:r>
      <w:r w:rsidRPr="00B87EF3">
        <w:rPr>
          <w:rFonts w:ascii="Book Antiqua" w:hAnsi="Book Antiqua" w:cs="Garamond"/>
          <w:bCs/>
          <w:lang w:eastAsia="es-ES"/>
        </w:rPr>
        <w:t xml:space="preserve"> </w:t>
      </w:r>
    </w:p>
    <w:p w14:paraId="7D470038" w14:textId="77777777" w:rsidR="008A4D71" w:rsidRPr="00B87EF3" w:rsidRDefault="008A4D71" w:rsidP="00B87EF3">
      <w:pPr>
        <w:widowControl w:val="0"/>
        <w:autoSpaceDE w:val="0"/>
        <w:autoSpaceDN w:val="0"/>
        <w:adjustRightInd w:val="0"/>
        <w:spacing w:line="360" w:lineRule="auto"/>
        <w:jc w:val="both"/>
        <w:rPr>
          <w:rFonts w:ascii="Book Antiqua" w:eastAsia="宋体" w:hAnsi="Book Antiqua" w:cs="Garamond"/>
          <w:b/>
          <w:bCs/>
          <w:lang w:eastAsia="zh-CN"/>
        </w:rPr>
      </w:pPr>
    </w:p>
    <w:p w14:paraId="35C28BA6" w14:textId="79A451D3" w:rsidR="00B87EF3" w:rsidRPr="00B87EF3" w:rsidRDefault="00B87EF3" w:rsidP="00B87EF3">
      <w:pPr>
        <w:widowControl w:val="0"/>
        <w:autoSpaceDE w:val="0"/>
        <w:autoSpaceDN w:val="0"/>
        <w:adjustRightInd w:val="0"/>
        <w:spacing w:line="360" w:lineRule="auto"/>
        <w:jc w:val="both"/>
        <w:rPr>
          <w:rFonts w:ascii="Book Antiqua" w:eastAsia="宋体" w:hAnsi="Book Antiqua" w:cs="Garamond"/>
          <w:bCs/>
          <w:lang w:eastAsia="zh-CN"/>
        </w:rPr>
      </w:pPr>
      <w:r w:rsidRPr="00B87EF3">
        <w:rPr>
          <w:rFonts w:ascii="Book Antiqua" w:hAnsi="Book Antiqua"/>
          <w:b/>
        </w:rPr>
        <w:t>Author contributions:</w:t>
      </w:r>
      <w:r w:rsidRPr="00B87EF3">
        <w:rPr>
          <w:rFonts w:ascii="Book Antiqua" w:eastAsia="宋体" w:hAnsi="Book Antiqua"/>
          <w:b/>
          <w:lang w:eastAsia="zh-CN"/>
        </w:rPr>
        <w:t xml:space="preserve"> </w:t>
      </w:r>
      <w:r w:rsidRPr="00B87EF3">
        <w:rPr>
          <w:rFonts w:ascii="Book Antiqua" w:hAnsi="Book Antiqua" w:cs="Garamond"/>
          <w:bCs/>
          <w:lang w:eastAsia="es-ES"/>
        </w:rPr>
        <w:t>Unger-</w:t>
      </w:r>
      <w:proofErr w:type="spellStart"/>
      <w:r w:rsidRPr="00B87EF3">
        <w:rPr>
          <w:rFonts w:ascii="Book Antiqua" w:hAnsi="Book Antiqua" w:cs="Garamond"/>
          <w:bCs/>
          <w:lang w:eastAsia="es-ES"/>
        </w:rPr>
        <w:t>Saldaña</w:t>
      </w:r>
      <w:proofErr w:type="spellEnd"/>
      <w:r w:rsidRPr="00B87EF3">
        <w:rPr>
          <w:rFonts w:ascii="Book Antiqua" w:eastAsia="宋体" w:hAnsi="Book Antiqua" w:cs="Garamond"/>
          <w:bCs/>
          <w:lang w:eastAsia="zh-CN"/>
        </w:rPr>
        <w:t xml:space="preserve"> K contributed to this work.</w:t>
      </w:r>
    </w:p>
    <w:p w14:paraId="282A4BA2" w14:textId="77777777" w:rsidR="00B87EF3" w:rsidRPr="00B87EF3" w:rsidRDefault="00B87EF3" w:rsidP="00B87EF3">
      <w:pPr>
        <w:widowControl w:val="0"/>
        <w:autoSpaceDE w:val="0"/>
        <w:autoSpaceDN w:val="0"/>
        <w:adjustRightInd w:val="0"/>
        <w:spacing w:line="360" w:lineRule="auto"/>
        <w:jc w:val="both"/>
        <w:rPr>
          <w:rFonts w:ascii="Book Antiqua" w:eastAsia="宋体" w:hAnsi="Book Antiqua" w:cs="Garamond"/>
          <w:b/>
          <w:bCs/>
          <w:lang w:eastAsia="zh-CN"/>
        </w:rPr>
      </w:pPr>
    </w:p>
    <w:p w14:paraId="10CE06D6" w14:textId="46ACCD91" w:rsidR="00B87EF3" w:rsidRPr="00B87EF3" w:rsidRDefault="008A4D71" w:rsidP="00B87EF3">
      <w:pPr>
        <w:widowControl w:val="0"/>
        <w:autoSpaceDE w:val="0"/>
        <w:autoSpaceDN w:val="0"/>
        <w:adjustRightInd w:val="0"/>
        <w:spacing w:line="360" w:lineRule="auto"/>
        <w:jc w:val="both"/>
        <w:rPr>
          <w:rFonts w:ascii="Book Antiqua" w:eastAsia="宋体" w:hAnsi="Book Antiqua" w:cs="Garamond"/>
          <w:lang w:eastAsia="zh-CN"/>
        </w:rPr>
      </w:pPr>
      <w:r w:rsidRPr="00B87EF3">
        <w:rPr>
          <w:rFonts w:ascii="Book Antiqua" w:hAnsi="Book Antiqua" w:cs="Garamond"/>
          <w:b/>
          <w:bCs/>
          <w:lang w:eastAsia="es-ES"/>
        </w:rPr>
        <w:t xml:space="preserve">Correspondence to: </w:t>
      </w:r>
      <w:r w:rsidRPr="00B87EF3">
        <w:rPr>
          <w:rFonts w:ascii="Book Antiqua" w:hAnsi="Book Antiqua" w:cs="Garamond"/>
          <w:b/>
          <w:lang w:eastAsia="es-ES"/>
        </w:rPr>
        <w:t>Karla Unger-</w:t>
      </w:r>
      <w:proofErr w:type="spellStart"/>
      <w:r w:rsidRPr="00B87EF3">
        <w:rPr>
          <w:rFonts w:ascii="Book Antiqua" w:hAnsi="Book Antiqua" w:cs="Garamond"/>
          <w:b/>
          <w:lang w:eastAsia="es-ES"/>
        </w:rPr>
        <w:t>Saldaña</w:t>
      </w:r>
      <w:proofErr w:type="spellEnd"/>
      <w:r w:rsidRPr="00B87EF3">
        <w:rPr>
          <w:rFonts w:ascii="Book Antiqua" w:hAnsi="Book Antiqua" w:cs="Garamond"/>
          <w:lang w:eastAsia="es-ES"/>
        </w:rPr>
        <w:t xml:space="preserve">, </w:t>
      </w:r>
      <w:r w:rsidRPr="00B87EF3">
        <w:rPr>
          <w:rFonts w:ascii="Book Antiqua" w:hAnsi="Book Antiqua" w:cs="Garamond"/>
          <w:b/>
          <w:lang w:eastAsia="es-ES"/>
        </w:rPr>
        <w:t xml:space="preserve">MD, PhD, Postdoctoral Fellow, </w:t>
      </w:r>
      <w:r w:rsidRPr="00B87EF3">
        <w:rPr>
          <w:rFonts w:ascii="Book Antiqua" w:hAnsi="Book Antiqua" w:cs="Garamond"/>
          <w:lang w:eastAsia="es-ES"/>
        </w:rPr>
        <w:t xml:space="preserve">Economy Division, Centro de </w:t>
      </w:r>
      <w:proofErr w:type="spellStart"/>
      <w:r w:rsidRPr="00B87EF3">
        <w:rPr>
          <w:rFonts w:ascii="Book Antiqua" w:hAnsi="Book Antiqua" w:cs="Garamond"/>
          <w:lang w:eastAsia="es-ES"/>
        </w:rPr>
        <w:t>Inve</w:t>
      </w:r>
      <w:r w:rsidR="00B87EF3" w:rsidRPr="00B87EF3">
        <w:rPr>
          <w:rFonts w:ascii="Book Antiqua" w:hAnsi="Book Antiqua" w:cs="Garamond"/>
          <w:lang w:eastAsia="es-ES"/>
        </w:rPr>
        <w:t>stigación</w:t>
      </w:r>
      <w:proofErr w:type="spellEnd"/>
      <w:r w:rsidR="00B87EF3" w:rsidRPr="00B87EF3">
        <w:rPr>
          <w:rFonts w:ascii="Book Antiqua" w:hAnsi="Book Antiqua" w:cs="Garamond"/>
          <w:lang w:eastAsia="es-ES"/>
        </w:rPr>
        <w:t xml:space="preserve"> y </w:t>
      </w:r>
      <w:proofErr w:type="spellStart"/>
      <w:r w:rsidR="00B87EF3" w:rsidRPr="00B87EF3">
        <w:rPr>
          <w:rFonts w:ascii="Book Antiqua" w:hAnsi="Book Antiqua" w:cs="Garamond"/>
          <w:lang w:eastAsia="es-ES"/>
        </w:rPr>
        <w:t>Docencia</w:t>
      </w:r>
      <w:proofErr w:type="spellEnd"/>
      <w:r w:rsidR="00B87EF3" w:rsidRPr="00B87EF3">
        <w:rPr>
          <w:rFonts w:ascii="Book Antiqua" w:hAnsi="Book Antiqua" w:cs="Garamond"/>
          <w:lang w:eastAsia="es-ES"/>
        </w:rPr>
        <w:t xml:space="preserve"> </w:t>
      </w:r>
      <w:proofErr w:type="spellStart"/>
      <w:r w:rsidR="00B87EF3" w:rsidRPr="00B87EF3">
        <w:rPr>
          <w:rFonts w:ascii="Book Antiqua" w:hAnsi="Book Antiqua" w:cs="Garamond"/>
          <w:lang w:eastAsia="es-ES"/>
        </w:rPr>
        <w:t>Económicas</w:t>
      </w:r>
      <w:proofErr w:type="spellEnd"/>
      <w:r w:rsidR="00B87EF3" w:rsidRPr="00B87EF3">
        <w:rPr>
          <w:rFonts w:ascii="Book Antiqua" w:eastAsia="宋体" w:hAnsi="Book Antiqua" w:cs="Garamond"/>
          <w:lang w:eastAsia="zh-CN"/>
        </w:rPr>
        <w:t xml:space="preserve"> (</w:t>
      </w:r>
      <w:r w:rsidR="00B87EF3" w:rsidRPr="00B87EF3">
        <w:rPr>
          <w:rFonts w:ascii="Book Antiqua" w:hAnsi="Book Antiqua" w:cs="Garamond"/>
          <w:lang w:eastAsia="es-ES"/>
        </w:rPr>
        <w:t>CIDE</w:t>
      </w:r>
      <w:r w:rsidR="00B87EF3" w:rsidRPr="00B87EF3">
        <w:rPr>
          <w:rFonts w:ascii="Book Antiqua" w:eastAsia="宋体" w:hAnsi="Book Antiqua" w:cs="Garamond"/>
          <w:lang w:eastAsia="zh-CN"/>
        </w:rPr>
        <w:t>)</w:t>
      </w:r>
      <w:r w:rsidRPr="00B87EF3">
        <w:rPr>
          <w:rFonts w:ascii="Book Antiqua" w:hAnsi="Book Antiqua" w:cs="Garamond"/>
          <w:lang w:eastAsia="es-ES"/>
        </w:rPr>
        <w:t xml:space="preserve">, </w:t>
      </w:r>
      <w:proofErr w:type="spellStart"/>
      <w:r w:rsidR="00B87EF3" w:rsidRPr="00B87EF3">
        <w:rPr>
          <w:rFonts w:ascii="Book Antiqua" w:eastAsia="Times New Roman" w:hAnsi="Book Antiqua" w:cs="Times New Roman"/>
          <w:lang w:eastAsia="es-ES"/>
        </w:rPr>
        <w:t>Carretera</w:t>
      </w:r>
      <w:proofErr w:type="spellEnd"/>
      <w:r w:rsidR="00B87EF3" w:rsidRPr="00B87EF3">
        <w:rPr>
          <w:rFonts w:ascii="Book Antiqua" w:eastAsia="Times New Roman" w:hAnsi="Book Antiqua" w:cs="Times New Roman"/>
          <w:lang w:eastAsia="es-ES"/>
        </w:rPr>
        <w:t xml:space="preserve"> México-</w:t>
      </w:r>
      <w:r w:rsidRPr="00B87EF3">
        <w:rPr>
          <w:rFonts w:ascii="Book Antiqua" w:eastAsia="Times New Roman" w:hAnsi="Book Antiqua" w:cs="Times New Roman"/>
          <w:lang w:eastAsia="es-ES"/>
        </w:rPr>
        <w:t>Tolu</w:t>
      </w:r>
      <w:r w:rsidR="00EE2261">
        <w:rPr>
          <w:rFonts w:ascii="Book Antiqua" w:eastAsia="Times New Roman" w:hAnsi="Book Antiqua" w:cs="Times New Roman"/>
          <w:lang w:eastAsia="es-ES"/>
        </w:rPr>
        <w:t>ca 3655 Col. Lomas de Santa Fe,</w:t>
      </w:r>
      <w:r w:rsidR="00BF4A36" w:rsidRPr="00BF4A36">
        <w:rPr>
          <w:rFonts w:ascii="Book Antiqua" w:eastAsia="Times New Roman" w:hAnsi="Book Antiqua" w:cs="Times New Roman"/>
          <w:lang w:eastAsia="es-ES"/>
        </w:rPr>
        <w:t> 01210 Mexico City,</w:t>
      </w:r>
      <w:r w:rsidRPr="00B87EF3">
        <w:rPr>
          <w:rFonts w:ascii="Book Antiqua" w:hAnsi="Book Antiqua" w:cs="Garamond"/>
          <w:lang w:eastAsia="es-ES"/>
        </w:rPr>
        <w:t xml:space="preserve"> México. </w:t>
      </w:r>
      <w:hyperlink r:id="rId8" w:history="1">
        <w:r w:rsidRPr="00B87EF3">
          <w:rPr>
            <w:rStyle w:val="a4"/>
            <w:rFonts w:ascii="Book Antiqua" w:hAnsi="Book Antiqua" w:cs="Garamond"/>
            <w:color w:val="auto"/>
            <w:u w:val="none"/>
            <w:lang w:eastAsia="es-ES"/>
          </w:rPr>
          <w:t>karlaunger@gmail.com</w:t>
        </w:r>
      </w:hyperlink>
    </w:p>
    <w:p w14:paraId="5C3B67F0" w14:textId="4AE90952" w:rsidR="00B87EF3" w:rsidRPr="00B87EF3" w:rsidRDefault="008A4D71" w:rsidP="00B87EF3">
      <w:pPr>
        <w:widowControl w:val="0"/>
        <w:autoSpaceDE w:val="0"/>
        <w:autoSpaceDN w:val="0"/>
        <w:adjustRightInd w:val="0"/>
        <w:spacing w:line="360" w:lineRule="auto"/>
        <w:jc w:val="both"/>
        <w:rPr>
          <w:rFonts w:ascii="Book Antiqua" w:eastAsia="宋体" w:hAnsi="Book Antiqua" w:cs="Garamond"/>
          <w:lang w:eastAsia="zh-CN"/>
        </w:rPr>
      </w:pPr>
      <w:r w:rsidRPr="00B87EF3">
        <w:rPr>
          <w:rFonts w:ascii="Book Antiqua" w:hAnsi="Book Antiqua" w:cs="Garamond"/>
          <w:lang w:eastAsia="es-ES"/>
        </w:rPr>
        <w:t xml:space="preserve"> </w:t>
      </w:r>
    </w:p>
    <w:p w14:paraId="63C39FF5" w14:textId="752AAD50" w:rsidR="008A4D71" w:rsidRPr="00B87EF3" w:rsidRDefault="008A4D71" w:rsidP="00B87EF3">
      <w:pPr>
        <w:widowControl w:val="0"/>
        <w:autoSpaceDE w:val="0"/>
        <w:autoSpaceDN w:val="0"/>
        <w:adjustRightInd w:val="0"/>
        <w:spacing w:line="360" w:lineRule="auto"/>
        <w:jc w:val="both"/>
        <w:rPr>
          <w:rFonts w:ascii="Book Antiqua" w:eastAsia="宋体" w:hAnsi="Book Antiqua" w:cs="Garamond"/>
          <w:lang w:eastAsia="zh-CN"/>
        </w:rPr>
      </w:pPr>
      <w:r w:rsidRPr="00B87EF3">
        <w:rPr>
          <w:rFonts w:ascii="Book Antiqua" w:hAnsi="Book Antiqua" w:cs="Garamond"/>
          <w:b/>
          <w:bCs/>
          <w:lang w:eastAsia="es-ES"/>
        </w:rPr>
        <w:t>Telephone:</w:t>
      </w:r>
      <w:r w:rsidRPr="00B87EF3">
        <w:rPr>
          <w:rFonts w:ascii="Book Antiqua" w:hAnsi="Book Antiqua" w:cs="Garamond"/>
          <w:bCs/>
          <w:lang w:eastAsia="es-ES"/>
        </w:rPr>
        <w:t xml:space="preserve"> </w:t>
      </w:r>
      <w:r w:rsidRPr="00B87EF3">
        <w:rPr>
          <w:rFonts w:ascii="Book Antiqua" w:eastAsia="Times New Roman" w:hAnsi="Book Antiqua" w:cs="Times New Roman"/>
        </w:rPr>
        <w:t xml:space="preserve">+52-55-57279800 </w:t>
      </w:r>
      <w:r w:rsidR="00B87EF3" w:rsidRPr="00B87EF3">
        <w:rPr>
          <w:rFonts w:ascii="Book Antiqua" w:eastAsia="宋体" w:hAnsi="Book Antiqua" w:cs="Times New Roman"/>
          <w:b/>
          <w:lang w:eastAsia="zh-CN"/>
        </w:rPr>
        <w:t xml:space="preserve">Fax: </w:t>
      </w:r>
      <w:r w:rsidR="00B87EF3" w:rsidRPr="00B87EF3">
        <w:rPr>
          <w:rFonts w:ascii="Book Antiqua" w:eastAsia="Times New Roman" w:hAnsi="Book Antiqua" w:cs="Times New Roman"/>
        </w:rPr>
        <w:t>+52-55-57279800</w:t>
      </w:r>
    </w:p>
    <w:p w14:paraId="62DC575D" w14:textId="77777777" w:rsidR="008A4D71" w:rsidRPr="00B87EF3" w:rsidRDefault="008A4D71" w:rsidP="00B87EF3">
      <w:pPr>
        <w:widowControl w:val="0"/>
        <w:autoSpaceDE w:val="0"/>
        <w:autoSpaceDN w:val="0"/>
        <w:adjustRightInd w:val="0"/>
        <w:spacing w:line="360" w:lineRule="auto"/>
        <w:jc w:val="both"/>
        <w:rPr>
          <w:rFonts w:ascii="Book Antiqua" w:hAnsi="Book Antiqua" w:cs="Garamond"/>
          <w:b/>
          <w:bCs/>
          <w:lang w:eastAsia="es-ES"/>
        </w:rPr>
      </w:pPr>
    </w:p>
    <w:p w14:paraId="4A327C1D" w14:textId="2C7F5D3F" w:rsidR="00B87EF3" w:rsidRPr="00B87EF3" w:rsidRDefault="00B87EF3" w:rsidP="00B87EF3">
      <w:pPr>
        <w:spacing w:line="360" w:lineRule="auto"/>
        <w:jc w:val="both"/>
        <w:rPr>
          <w:rFonts w:ascii="Book Antiqua" w:hAnsi="Book Antiqua"/>
          <w:b/>
        </w:rPr>
      </w:pPr>
      <w:r w:rsidRPr="00B87EF3">
        <w:rPr>
          <w:rFonts w:ascii="Book Antiqua" w:hAnsi="Book Antiqua"/>
          <w:b/>
        </w:rPr>
        <w:t xml:space="preserve">Received: </w:t>
      </w:r>
      <w:r w:rsidRPr="00B87EF3">
        <w:rPr>
          <w:rFonts w:ascii="Book Antiqua" w:hAnsi="Book Antiqua"/>
        </w:rPr>
        <w:t>January</w:t>
      </w:r>
      <w:r w:rsidRPr="00B87EF3">
        <w:rPr>
          <w:rFonts w:ascii="Book Antiqua" w:eastAsia="宋体" w:hAnsi="Book Antiqua"/>
          <w:lang w:eastAsia="zh-CN"/>
        </w:rPr>
        <w:t xml:space="preserve"> 3, 2014</w:t>
      </w:r>
      <w:r w:rsidRPr="00B87EF3">
        <w:rPr>
          <w:rFonts w:ascii="Book Antiqua" w:hAnsi="Book Antiqua"/>
          <w:b/>
        </w:rPr>
        <w:t xml:space="preserve"> Revised: </w:t>
      </w:r>
      <w:r w:rsidRPr="00B87EF3">
        <w:rPr>
          <w:rFonts w:ascii="Book Antiqua" w:hAnsi="Book Antiqua"/>
        </w:rPr>
        <w:t>February</w:t>
      </w:r>
      <w:r w:rsidRPr="00B87EF3">
        <w:rPr>
          <w:rFonts w:ascii="Book Antiqua" w:eastAsia="宋体" w:hAnsi="Book Antiqua"/>
          <w:lang w:eastAsia="zh-CN"/>
        </w:rPr>
        <w:t xml:space="preserve"> 23, 2014</w:t>
      </w:r>
      <w:r w:rsidRPr="00B87EF3">
        <w:rPr>
          <w:rFonts w:ascii="Book Antiqua" w:hAnsi="Book Antiqua"/>
          <w:b/>
        </w:rPr>
        <w:t xml:space="preserve"> </w:t>
      </w:r>
    </w:p>
    <w:p w14:paraId="7F52FF15" w14:textId="77777777" w:rsidR="0043262A" w:rsidRDefault="00B87EF3" w:rsidP="0043262A">
      <w:pPr>
        <w:rPr>
          <w:rFonts w:ascii="Book Antiqua" w:hAnsi="Book Antiqua"/>
          <w:color w:val="000000"/>
        </w:rPr>
      </w:pPr>
      <w:r w:rsidRPr="00B87EF3">
        <w:rPr>
          <w:rFonts w:ascii="Book Antiqua" w:hAnsi="Book Antiqua"/>
          <w:b/>
        </w:rPr>
        <w:t xml:space="preserve">Accepted: </w:t>
      </w:r>
      <w:r w:rsidR="0043262A">
        <w:rPr>
          <w:rFonts w:ascii="Book Antiqua" w:hAnsi="Book Antiqua"/>
          <w:color w:val="000000"/>
        </w:rPr>
        <w:t>May 31</w:t>
      </w:r>
      <w:r w:rsidR="0043262A" w:rsidRPr="00F267EA">
        <w:rPr>
          <w:rFonts w:ascii="Book Antiqua" w:hAnsi="Book Antiqua"/>
          <w:color w:val="000000"/>
        </w:rPr>
        <w:t>, 2014</w:t>
      </w:r>
    </w:p>
    <w:p w14:paraId="0DD048DE" w14:textId="77777777" w:rsidR="00B87EF3" w:rsidRPr="00B87EF3" w:rsidRDefault="00B87EF3" w:rsidP="00B87EF3">
      <w:pPr>
        <w:spacing w:line="360" w:lineRule="auto"/>
        <w:jc w:val="both"/>
        <w:rPr>
          <w:rFonts w:ascii="Book Antiqua" w:hAnsi="Book Antiqua"/>
          <w:b/>
        </w:rPr>
      </w:pPr>
      <w:bookmarkStart w:id="0" w:name="_GoBack"/>
      <w:bookmarkEnd w:id="0"/>
      <w:r w:rsidRPr="00B87EF3">
        <w:rPr>
          <w:rFonts w:ascii="Book Antiqua" w:hAnsi="Book Antiqua"/>
          <w:b/>
        </w:rPr>
        <w:t xml:space="preserve"> </w:t>
      </w:r>
    </w:p>
    <w:p w14:paraId="0A882872" w14:textId="77777777" w:rsidR="00B87EF3" w:rsidRPr="00B87EF3" w:rsidRDefault="00B87EF3" w:rsidP="00B87EF3">
      <w:pPr>
        <w:spacing w:line="360" w:lineRule="auto"/>
        <w:jc w:val="both"/>
        <w:rPr>
          <w:rFonts w:ascii="Book Antiqua" w:hAnsi="Book Antiqua" w:cs="宋体"/>
          <w:bCs/>
          <w:color w:val="000000"/>
        </w:rPr>
      </w:pPr>
      <w:r w:rsidRPr="00B87EF3">
        <w:rPr>
          <w:rFonts w:ascii="Book Antiqua" w:hAnsi="Book Antiqua"/>
          <w:b/>
        </w:rPr>
        <w:t>Published online:</w:t>
      </w:r>
    </w:p>
    <w:p w14:paraId="01E5F28B" w14:textId="77777777" w:rsidR="008A4D71" w:rsidRPr="00B87EF3" w:rsidRDefault="008A4D71" w:rsidP="00B87EF3">
      <w:pPr>
        <w:widowControl w:val="0"/>
        <w:autoSpaceDE w:val="0"/>
        <w:autoSpaceDN w:val="0"/>
        <w:adjustRightInd w:val="0"/>
        <w:spacing w:line="360" w:lineRule="auto"/>
        <w:jc w:val="both"/>
        <w:rPr>
          <w:rFonts w:ascii="Book Antiqua" w:hAnsi="Book Antiqua" w:cs="Garamond"/>
          <w:b/>
          <w:bCs/>
          <w:iCs/>
          <w:lang w:eastAsia="es-ES"/>
        </w:rPr>
      </w:pPr>
    </w:p>
    <w:p w14:paraId="2A872EDC" w14:textId="7B9D7731" w:rsidR="00D978E7" w:rsidRPr="00B87EF3" w:rsidRDefault="00D978E7" w:rsidP="00B87EF3">
      <w:pPr>
        <w:widowControl w:val="0"/>
        <w:autoSpaceDE w:val="0"/>
        <w:autoSpaceDN w:val="0"/>
        <w:adjustRightInd w:val="0"/>
        <w:spacing w:line="360" w:lineRule="auto"/>
        <w:jc w:val="both"/>
        <w:rPr>
          <w:rFonts w:ascii="Book Antiqua" w:hAnsi="Book Antiqua" w:cs="Garamond"/>
          <w:b/>
          <w:bCs/>
          <w:iCs/>
          <w:lang w:eastAsia="es-ES"/>
        </w:rPr>
      </w:pPr>
      <w:r w:rsidRPr="00B87EF3">
        <w:rPr>
          <w:rFonts w:ascii="Book Antiqua" w:hAnsi="Book Antiqua" w:cs="Garamond"/>
          <w:b/>
          <w:bCs/>
          <w:iCs/>
          <w:lang w:eastAsia="es-ES"/>
        </w:rPr>
        <w:t>A</w:t>
      </w:r>
      <w:r w:rsidR="00A0129B" w:rsidRPr="00B87EF3">
        <w:rPr>
          <w:rFonts w:ascii="Book Antiqua" w:hAnsi="Book Antiqua" w:cs="Garamond"/>
          <w:b/>
          <w:bCs/>
          <w:iCs/>
          <w:lang w:eastAsia="es-ES"/>
        </w:rPr>
        <w:t xml:space="preserve">bstract </w:t>
      </w:r>
    </w:p>
    <w:p w14:paraId="2EDBCDC4" w14:textId="2D28FC33" w:rsidR="00D978E7" w:rsidRPr="00B87EF3" w:rsidRDefault="00D978E7"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cs="Palatino-Roman"/>
          <w:lang w:eastAsia="es-ES"/>
        </w:rPr>
        <w:t xml:space="preserve">This critical review of the literature </w:t>
      </w:r>
      <w:r w:rsidRPr="00B87EF3">
        <w:rPr>
          <w:rFonts w:ascii="Book Antiqua" w:hAnsi="Book Antiqua"/>
        </w:rPr>
        <w:t xml:space="preserve">assembles and compares available data on </w:t>
      </w:r>
      <w:r w:rsidRPr="00B87EF3">
        <w:rPr>
          <w:rFonts w:ascii="Book Antiqua" w:hAnsi="Book Antiqua"/>
        </w:rPr>
        <w:lastRenderedPageBreak/>
        <w:t xml:space="preserve">breast cancer clinical stage, time intervals to care, and access barriers </w:t>
      </w:r>
      <w:r w:rsidR="00E14448" w:rsidRPr="00B87EF3">
        <w:rPr>
          <w:rFonts w:ascii="Book Antiqua" w:hAnsi="Book Antiqua"/>
        </w:rPr>
        <w:t xml:space="preserve">in </w:t>
      </w:r>
      <w:r w:rsidRPr="00B87EF3">
        <w:rPr>
          <w:rFonts w:ascii="Book Antiqua" w:hAnsi="Book Antiqua"/>
        </w:rPr>
        <w:t xml:space="preserve">different countries. </w:t>
      </w:r>
      <w:r w:rsidRPr="00B87EF3">
        <w:rPr>
          <w:rFonts w:ascii="Book Antiqua" w:hAnsi="Book Antiqua"/>
          <w:lang w:eastAsia="es-ES_tradnl"/>
        </w:rPr>
        <w:t xml:space="preserve">It provides evidence that while more than 70% of breast cancer patients </w:t>
      </w:r>
      <w:r w:rsidR="00905A4E" w:rsidRPr="00B87EF3">
        <w:rPr>
          <w:rFonts w:ascii="Book Antiqua" w:hAnsi="Book Antiqua"/>
          <w:lang w:eastAsia="es-ES_tradnl"/>
        </w:rPr>
        <w:t xml:space="preserve">in most high-income countries </w:t>
      </w:r>
      <w:r w:rsidRPr="00B87EF3">
        <w:rPr>
          <w:rFonts w:ascii="Book Antiqua" w:hAnsi="Book Antiqua"/>
          <w:lang w:eastAsia="es-ES_tradnl"/>
        </w:rPr>
        <w:t>are diagnosed in stages I and II, only 20</w:t>
      </w:r>
      <w:r w:rsidR="00A0129B" w:rsidRPr="00B87EF3">
        <w:rPr>
          <w:rFonts w:ascii="Book Antiqua" w:eastAsia="宋体" w:hAnsi="Book Antiqua"/>
          <w:lang w:eastAsia="zh-CN"/>
        </w:rPr>
        <w:t>%</w:t>
      </w:r>
      <w:r w:rsidR="00905A4E" w:rsidRPr="00B87EF3">
        <w:rPr>
          <w:rFonts w:ascii="Book Antiqua" w:hAnsi="Book Antiqua"/>
          <w:lang w:eastAsia="es-ES_tradnl"/>
        </w:rPr>
        <w:t>-</w:t>
      </w:r>
      <w:r w:rsidRPr="00B87EF3">
        <w:rPr>
          <w:rFonts w:ascii="Book Antiqua" w:hAnsi="Book Antiqua"/>
          <w:lang w:eastAsia="es-ES_tradnl"/>
        </w:rPr>
        <w:t xml:space="preserve">50% patients </w:t>
      </w:r>
      <w:r w:rsidR="00905A4E" w:rsidRPr="00B87EF3">
        <w:rPr>
          <w:rFonts w:ascii="Book Antiqua" w:hAnsi="Book Antiqua"/>
          <w:lang w:eastAsia="es-ES_tradnl"/>
        </w:rPr>
        <w:t xml:space="preserve">in the majority of low- and middle-income countries </w:t>
      </w:r>
      <w:r w:rsidRPr="00B87EF3">
        <w:rPr>
          <w:rFonts w:ascii="Book Antiqua" w:hAnsi="Book Antiqua"/>
          <w:lang w:eastAsia="es-ES_tradnl"/>
        </w:rPr>
        <w:t xml:space="preserve">are diagnosed in these earlier stages. </w:t>
      </w:r>
      <w:r w:rsidRPr="00B87EF3">
        <w:rPr>
          <w:rFonts w:ascii="Book Antiqua" w:hAnsi="Book Antiqua" w:cs="Palatino-Italic"/>
          <w:iCs/>
        </w:rPr>
        <w:t xml:space="preserve">Most studies in the developed world </w:t>
      </w:r>
      <w:r w:rsidRPr="00B87EF3">
        <w:rPr>
          <w:rFonts w:ascii="Book Antiqua" w:hAnsi="Book Antiqua" w:cs="Palatino-Roman"/>
        </w:rPr>
        <w:t xml:space="preserve">show an association </w:t>
      </w:r>
      <w:r w:rsidR="00E14448" w:rsidRPr="00B87EF3">
        <w:rPr>
          <w:rFonts w:ascii="Book Antiqua" w:hAnsi="Book Antiqua" w:cs="Palatino-Roman"/>
        </w:rPr>
        <w:t xml:space="preserve">between an </w:t>
      </w:r>
      <w:r w:rsidRPr="00B87EF3">
        <w:rPr>
          <w:rFonts w:ascii="Book Antiqua" w:hAnsi="Book Antiqua" w:cs="Palatino-Roman"/>
        </w:rPr>
        <w:t xml:space="preserve">advanced clinical stage of breast cancer </w:t>
      </w:r>
      <w:r w:rsidR="00E14448" w:rsidRPr="00B87EF3">
        <w:rPr>
          <w:rFonts w:ascii="Book Antiqua" w:hAnsi="Book Antiqua" w:cs="Palatino-Roman"/>
        </w:rPr>
        <w:t xml:space="preserve">and </w:t>
      </w:r>
      <w:r w:rsidRPr="00B87EF3">
        <w:rPr>
          <w:rFonts w:ascii="Book Antiqua" w:hAnsi="Book Antiqua" w:cs="Palatino-Roman"/>
        </w:rPr>
        <w:t>delays greater than three months between symptom discovery and treatment start.</w:t>
      </w:r>
      <w:r w:rsidRPr="00B87EF3">
        <w:rPr>
          <w:rFonts w:ascii="Book Antiqua" w:hAnsi="Book Antiqua"/>
          <w:lang w:eastAsia="es-ES_tradnl"/>
        </w:rPr>
        <w:t xml:space="preserve"> The evidence assembled in this review shows that the median of this interval is 30-48 d </w:t>
      </w:r>
      <w:r w:rsidR="00E14448" w:rsidRPr="00B87EF3">
        <w:rPr>
          <w:rFonts w:ascii="Book Antiqua" w:hAnsi="Book Antiqua"/>
          <w:lang w:eastAsia="es-ES_tradnl"/>
        </w:rPr>
        <w:t xml:space="preserve">in </w:t>
      </w:r>
      <w:r w:rsidRPr="00B87EF3">
        <w:rPr>
          <w:rFonts w:ascii="Book Antiqua" w:hAnsi="Book Antiqua"/>
          <w:lang w:eastAsia="es-ES_tradnl"/>
        </w:rPr>
        <w:t xml:space="preserve">high-income countries </w:t>
      </w:r>
      <w:r w:rsidR="002E4357" w:rsidRPr="00B87EF3">
        <w:rPr>
          <w:rFonts w:ascii="Book Antiqua" w:hAnsi="Book Antiqua"/>
          <w:lang w:eastAsia="es-ES_tradnl"/>
        </w:rPr>
        <w:t>but</w:t>
      </w:r>
      <w:r w:rsidRPr="00B87EF3">
        <w:rPr>
          <w:rFonts w:ascii="Book Antiqua" w:hAnsi="Book Antiqua"/>
          <w:lang w:eastAsia="es-ES_tradnl"/>
        </w:rPr>
        <w:t xml:space="preserve"> 3-8 </w:t>
      </w:r>
      <w:proofErr w:type="spellStart"/>
      <w:r w:rsidRPr="00B87EF3">
        <w:rPr>
          <w:rFonts w:ascii="Book Antiqua" w:hAnsi="Book Antiqua"/>
          <w:lang w:eastAsia="es-ES_tradnl"/>
        </w:rPr>
        <w:t>mo</w:t>
      </w:r>
      <w:proofErr w:type="spellEnd"/>
      <w:r w:rsidRPr="00B87EF3">
        <w:rPr>
          <w:rFonts w:ascii="Book Antiqua" w:hAnsi="Book Antiqua"/>
          <w:lang w:eastAsia="es-ES_tradnl"/>
        </w:rPr>
        <w:t xml:space="preserve"> </w:t>
      </w:r>
      <w:r w:rsidR="00E14448" w:rsidRPr="00B87EF3">
        <w:rPr>
          <w:rFonts w:ascii="Book Antiqua" w:hAnsi="Book Antiqua"/>
          <w:lang w:eastAsia="es-ES_tradnl"/>
        </w:rPr>
        <w:t xml:space="preserve">in </w:t>
      </w:r>
      <w:r w:rsidRPr="00B87EF3">
        <w:rPr>
          <w:rFonts w:ascii="Book Antiqua" w:hAnsi="Book Antiqua"/>
          <w:lang w:eastAsia="es-ES_tradnl"/>
        </w:rPr>
        <w:t>low</w:t>
      </w:r>
      <w:r w:rsidR="00E14448" w:rsidRPr="00B87EF3">
        <w:rPr>
          <w:rFonts w:ascii="Book Antiqua" w:hAnsi="Book Antiqua"/>
          <w:lang w:eastAsia="es-ES_tradnl"/>
        </w:rPr>
        <w:t>-</w:t>
      </w:r>
      <w:r w:rsidRPr="00B87EF3">
        <w:rPr>
          <w:rFonts w:ascii="Book Antiqua" w:hAnsi="Book Antiqua"/>
          <w:lang w:eastAsia="es-ES_tradnl"/>
        </w:rPr>
        <w:t xml:space="preserve"> and middle-income countries. The longest delays occur between the first medical consultation and the beginning of treatment, known as the provider interval. The little available evidence suggests that access barriers and quality deficiencies </w:t>
      </w:r>
      <w:r w:rsidR="00E14448" w:rsidRPr="00B87EF3">
        <w:rPr>
          <w:rFonts w:ascii="Book Antiqua" w:hAnsi="Book Antiqua"/>
          <w:lang w:eastAsia="es-ES_tradnl"/>
        </w:rPr>
        <w:t xml:space="preserve">in </w:t>
      </w:r>
      <w:r w:rsidRPr="00B87EF3">
        <w:rPr>
          <w:rFonts w:ascii="Book Antiqua" w:hAnsi="Book Antiqua"/>
          <w:lang w:eastAsia="es-ES_tradnl"/>
        </w:rPr>
        <w:t>cancer care are determinant</w:t>
      </w:r>
      <w:r w:rsidR="002E4357" w:rsidRPr="00B87EF3">
        <w:rPr>
          <w:rFonts w:ascii="Book Antiqua" w:hAnsi="Book Antiqua"/>
          <w:lang w:eastAsia="es-ES_tradnl"/>
        </w:rPr>
        <w:t>s</w:t>
      </w:r>
      <w:r w:rsidRPr="00B87EF3">
        <w:rPr>
          <w:rFonts w:ascii="Book Antiqua" w:hAnsi="Book Antiqua"/>
          <w:lang w:eastAsia="es-ES_tradnl"/>
        </w:rPr>
        <w:t xml:space="preserve"> </w:t>
      </w:r>
      <w:r w:rsidR="00E14448" w:rsidRPr="00B87EF3">
        <w:rPr>
          <w:rFonts w:ascii="Book Antiqua" w:hAnsi="Book Antiqua"/>
          <w:lang w:eastAsia="es-ES_tradnl"/>
        </w:rPr>
        <w:t xml:space="preserve">of </w:t>
      </w:r>
      <w:r w:rsidRPr="00B87EF3">
        <w:rPr>
          <w:rFonts w:ascii="Book Antiqua" w:hAnsi="Book Antiqua"/>
          <w:lang w:eastAsia="es-ES_tradnl"/>
        </w:rPr>
        <w:t>provider delay in low</w:t>
      </w:r>
      <w:r w:rsidR="00E14448" w:rsidRPr="00B87EF3">
        <w:rPr>
          <w:rFonts w:ascii="Book Antiqua" w:hAnsi="Book Antiqua"/>
          <w:lang w:eastAsia="es-ES_tradnl"/>
        </w:rPr>
        <w:t>-</w:t>
      </w:r>
      <w:r w:rsidRPr="00B87EF3">
        <w:rPr>
          <w:rFonts w:ascii="Book Antiqua" w:hAnsi="Book Antiqua"/>
          <w:lang w:eastAsia="es-ES_tradnl"/>
        </w:rPr>
        <w:t xml:space="preserve"> and middle-income countries. </w:t>
      </w:r>
      <w:r w:rsidRPr="00B87EF3">
        <w:rPr>
          <w:rFonts w:ascii="Book Antiqua" w:hAnsi="Book Antiqua" w:cs="Garamond"/>
          <w:bCs/>
          <w:iCs/>
          <w:lang w:eastAsia="es-ES"/>
        </w:rPr>
        <w:t xml:space="preserve">Research on specific access barriers and deficiencies in quality of care for </w:t>
      </w:r>
      <w:r w:rsidR="00E14448" w:rsidRPr="00B87EF3">
        <w:rPr>
          <w:rFonts w:ascii="Book Antiqua" w:hAnsi="Book Antiqua" w:cs="Garamond"/>
          <w:bCs/>
          <w:iCs/>
          <w:lang w:eastAsia="es-ES"/>
        </w:rPr>
        <w:t xml:space="preserve">the </w:t>
      </w:r>
      <w:r w:rsidRPr="00B87EF3">
        <w:rPr>
          <w:rFonts w:ascii="Book Antiqua" w:hAnsi="Book Antiqua" w:cs="Garamond"/>
          <w:bCs/>
          <w:iCs/>
          <w:lang w:eastAsia="es-ES"/>
        </w:rPr>
        <w:t xml:space="preserve">early diagnosis and treatment of breast cancer is practically non-existent </w:t>
      </w:r>
      <w:r w:rsidR="00E14448" w:rsidRPr="00B87EF3">
        <w:rPr>
          <w:rFonts w:ascii="Book Antiqua" w:hAnsi="Book Antiqua" w:cs="Garamond"/>
          <w:bCs/>
          <w:iCs/>
          <w:lang w:eastAsia="es-ES"/>
        </w:rPr>
        <w:t xml:space="preserve">in </w:t>
      </w:r>
      <w:r w:rsidRPr="00B87EF3">
        <w:rPr>
          <w:rFonts w:ascii="Book Antiqua" w:hAnsi="Book Antiqua" w:cs="Garamond"/>
          <w:bCs/>
          <w:iCs/>
          <w:lang w:eastAsia="es-ES"/>
        </w:rPr>
        <w:t>these countries, where it is</w:t>
      </w:r>
      <w:r w:rsidR="00E14448" w:rsidRPr="00B87EF3">
        <w:rPr>
          <w:rFonts w:ascii="Book Antiqua" w:hAnsi="Book Antiqua" w:cs="Garamond"/>
          <w:bCs/>
          <w:iCs/>
          <w:lang w:eastAsia="es-ES"/>
        </w:rPr>
        <w:t xml:space="preserve"> the</w:t>
      </w:r>
      <w:r w:rsidRPr="00B87EF3">
        <w:rPr>
          <w:rFonts w:ascii="Book Antiqua" w:hAnsi="Book Antiqua" w:cs="Garamond"/>
          <w:bCs/>
          <w:iCs/>
          <w:lang w:eastAsia="es-ES"/>
        </w:rPr>
        <w:t xml:space="preserve"> most needed for the design of cost-effective public policies that strengthen health systems to tackle </w:t>
      </w:r>
      <w:r w:rsidR="000765F3" w:rsidRPr="00B87EF3">
        <w:rPr>
          <w:rFonts w:ascii="Book Antiqua" w:hAnsi="Book Antiqua" w:cs="Garamond"/>
          <w:bCs/>
          <w:iCs/>
          <w:lang w:eastAsia="es-ES"/>
        </w:rPr>
        <w:t>this</w:t>
      </w:r>
      <w:r w:rsidRPr="00B87EF3">
        <w:rPr>
          <w:rFonts w:ascii="Book Antiqua" w:hAnsi="Book Antiqua" w:cs="Garamond"/>
          <w:bCs/>
          <w:iCs/>
          <w:lang w:eastAsia="es-ES"/>
        </w:rPr>
        <w:t xml:space="preserve"> expensive and </w:t>
      </w:r>
      <w:r w:rsidR="00E14448" w:rsidRPr="00B87EF3">
        <w:rPr>
          <w:rFonts w:ascii="Book Antiqua" w:hAnsi="Book Antiqua" w:cs="Garamond"/>
          <w:bCs/>
          <w:iCs/>
          <w:lang w:eastAsia="es-ES"/>
        </w:rPr>
        <w:t xml:space="preserve">deadly </w:t>
      </w:r>
      <w:r w:rsidRPr="00B87EF3">
        <w:rPr>
          <w:rFonts w:ascii="Book Antiqua" w:hAnsi="Book Antiqua" w:cs="Garamond"/>
          <w:bCs/>
          <w:iCs/>
          <w:lang w:eastAsia="es-ES"/>
        </w:rPr>
        <w:t xml:space="preserve">disease. </w:t>
      </w:r>
      <w:bookmarkStart w:id="1" w:name="OLE_LINK191"/>
      <w:bookmarkStart w:id="2" w:name="OLE_LINK192"/>
    </w:p>
    <w:p w14:paraId="2D2EB1A5" w14:textId="7320F391" w:rsidR="00AD6634" w:rsidRPr="00B87EF3" w:rsidRDefault="00AD6634" w:rsidP="00B87EF3">
      <w:pPr>
        <w:spacing w:line="360" w:lineRule="auto"/>
        <w:jc w:val="both"/>
        <w:rPr>
          <w:rFonts w:ascii="Book Antiqua" w:eastAsia="Arial Unicode MS" w:hAnsi="Book Antiqua" w:cs="Arial Unicode MS"/>
          <w:b/>
          <w:lang w:eastAsia="zh-CN"/>
        </w:rPr>
      </w:pPr>
    </w:p>
    <w:p w14:paraId="2BDDBF94" w14:textId="77777777" w:rsidR="00B87EF3" w:rsidRPr="00B87EF3" w:rsidRDefault="00B87EF3" w:rsidP="00B87EF3">
      <w:pPr>
        <w:spacing w:line="360" w:lineRule="auto"/>
        <w:jc w:val="both"/>
        <w:rPr>
          <w:rFonts w:ascii="Book Antiqua" w:hAnsi="Book Antiqua"/>
          <w:lang w:val="en-GB"/>
        </w:rPr>
      </w:pPr>
      <w:r w:rsidRPr="00B87EF3">
        <w:rPr>
          <w:rFonts w:ascii="Book Antiqua" w:hAnsi="Book Antiqua"/>
        </w:rPr>
        <w:t xml:space="preserve">© </w:t>
      </w:r>
      <w:r w:rsidRPr="00B87EF3">
        <w:rPr>
          <w:rFonts w:ascii="Book Antiqua" w:hAnsi="Book Antiqua"/>
          <w:lang w:val="en-GB"/>
        </w:rPr>
        <w:t xml:space="preserve">2014 </w:t>
      </w:r>
      <w:proofErr w:type="spellStart"/>
      <w:r w:rsidRPr="00B87EF3">
        <w:rPr>
          <w:rFonts w:ascii="Book Antiqua" w:hAnsi="Book Antiqua"/>
          <w:lang w:val="en-GB"/>
        </w:rPr>
        <w:t>Baishideng</w:t>
      </w:r>
      <w:proofErr w:type="spellEnd"/>
      <w:r w:rsidRPr="00B87EF3">
        <w:rPr>
          <w:rFonts w:ascii="Book Antiqua" w:hAnsi="Book Antiqua"/>
          <w:lang w:val="en-GB"/>
        </w:rPr>
        <w:t xml:space="preserve"> Publishing Group Inc. All rights reserved.</w:t>
      </w:r>
    </w:p>
    <w:p w14:paraId="360D7A3F" w14:textId="77777777" w:rsidR="00B87EF3" w:rsidRPr="00B87EF3" w:rsidRDefault="00B87EF3" w:rsidP="00B87EF3">
      <w:pPr>
        <w:spacing w:line="360" w:lineRule="auto"/>
        <w:jc w:val="both"/>
        <w:rPr>
          <w:rFonts w:ascii="Book Antiqua" w:eastAsia="Arial Unicode MS" w:hAnsi="Book Antiqua" w:cs="Arial Unicode MS"/>
          <w:b/>
          <w:lang w:eastAsia="zh-CN"/>
        </w:rPr>
      </w:pPr>
    </w:p>
    <w:p w14:paraId="487FEFC4" w14:textId="3B828399" w:rsidR="008A4D71" w:rsidRPr="00B87EF3" w:rsidRDefault="008A4D71" w:rsidP="00B87EF3">
      <w:pPr>
        <w:widowControl w:val="0"/>
        <w:autoSpaceDE w:val="0"/>
        <w:autoSpaceDN w:val="0"/>
        <w:adjustRightInd w:val="0"/>
        <w:spacing w:line="360" w:lineRule="auto"/>
        <w:jc w:val="both"/>
        <w:rPr>
          <w:rFonts w:ascii="Book Antiqua" w:eastAsia="宋体" w:hAnsi="Book Antiqua" w:cs="Garamond"/>
          <w:bCs/>
          <w:iCs/>
          <w:lang w:eastAsia="zh-CN"/>
        </w:rPr>
      </w:pPr>
      <w:r w:rsidRPr="00B87EF3">
        <w:rPr>
          <w:rFonts w:ascii="Book Antiqua" w:eastAsia="Arial Unicode MS" w:hAnsi="Book Antiqua" w:cs="Arial Unicode MS"/>
          <w:b/>
        </w:rPr>
        <w:t xml:space="preserve">Key words: </w:t>
      </w:r>
      <w:r w:rsidRPr="00B87EF3">
        <w:rPr>
          <w:rFonts w:ascii="Book Antiqua" w:hAnsi="Book Antiqua" w:cs="Garamond"/>
          <w:bCs/>
          <w:iCs/>
          <w:lang w:eastAsia="es-ES"/>
        </w:rPr>
        <w:t xml:space="preserve">Breast cancer; </w:t>
      </w:r>
      <w:r w:rsidR="00B87EF3" w:rsidRPr="00B87EF3">
        <w:rPr>
          <w:rFonts w:ascii="Book Antiqua" w:hAnsi="Book Antiqua" w:cs="Garamond"/>
          <w:bCs/>
          <w:iCs/>
          <w:lang w:eastAsia="es-ES"/>
        </w:rPr>
        <w:t>E</w:t>
      </w:r>
      <w:r w:rsidRPr="00B87EF3">
        <w:rPr>
          <w:rFonts w:ascii="Book Antiqua" w:hAnsi="Book Antiqua" w:cs="Garamond"/>
          <w:bCs/>
          <w:iCs/>
          <w:lang w:eastAsia="es-ES"/>
        </w:rPr>
        <w:t xml:space="preserve">arly diagnosis; </w:t>
      </w:r>
      <w:r w:rsidR="00B87EF3" w:rsidRPr="00B87EF3">
        <w:rPr>
          <w:rFonts w:ascii="Book Antiqua" w:hAnsi="Book Antiqua" w:cs="Garamond"/>
          <w:bCs/>
          <w:iCs/>
          <w:lang w:eastAsia="es-ES"/>
        </w:rPr>
        <w:t>D</w:t>
      </w:r>
      <w:r w:rsidRPr="00B87EF3">
        <w:rPr>
          <w:rFonts w:ascii="Book Antiqua" w:hAnsi="Book Antiqua" w:cs="Garamond"/>
          <w:bCs/>
          <w:iCs/>
          <w:lang w:eastAsia="es-ES"/>
        </w:rPr>
        <w:t xml:space="preserve">elays; </w:t>
      </w:r>
      <w:r w:rsidR="00B87EF3" w:rsidRPr="00B87EF3">
        <w:rPr>
          <w:rFonts w:ascii="Book Antiqua" w:hAnsi="Book Antiqua" w:cs="Garamond"/>
          <w:bCs/>
          <w:iCs/>
          <w:lang w:eastAsia="es-ES"/>
        </w:rPr>
        <w:t>T</w:t>
      </w:r>
      <w:r w:rsidRPr="00B87EF3">
        <w:rPr>
          <w:rFonts w:ascii="Book Antiqua" w:hAnsi="Book Antiqua" w:cs="Garamond"/>
          <w:bCs/>
          <w:iCs/>
          <w:lang w:eastAsia="es-ES"/>
        </w:rPr>
        <w:t xml:space="preserve">ime intervals; </w:t>
      </w:r>
      <w:r w:rsidR="00B87EF3" w:rsidRPr="00B87EF3">
        <w:rPr>
          <w:rFonts w:ascii="Book Antiqua" w:hAnsi="Book Antiqua" w:cs="Garamond"/>
          <w:bCs/>
          <w:iCs/>
          <w:lang w:eastAsia="es-ES"/>
        </w:rPr>
        <w:t>C</w:t>
      </w:r>
      <w:r w:rsidRPr="00B87EF3">
        <w:rPr>
          <w:rFonts w:ascii="Book Antiqua" w:hAnsi="Book Antiqua" w:cs="Garamond"/>
          <w:bCs/>
          <w:iCs/>
          <w:lang w:eastAsia="es-ES"/>
        </w:rPr>
        <w:t xml:space="preserve">linical stage; </w:t>
      </w:r>
      <w:r w:rsidR="00B87EF3" w:rsidRPr="00B87EF3">
        <w:rPr>
          <w:rFonts w:ascii="Book Antiqua" w:hAnsi="Book Antiqua" w:cs="Garamond"/>
          <w:bCs/>
          <w:iCs/>
          <w:lang w:eastAsia="es-ES"/>
        </w:rPr>
        <w:t>A</w:t>
      </w:r>
      <w:r w:rsidRPr="00B87EF3">
        <w:rPr>
          <w:rFonts w:ascii="Book Antiqua" w:hAnsi="Book Antiqua" w:cs="Garamond"/>
          <w:bCs/>
          <w:iCs/>
          <w:lang w:eastAsia="es-ES"/>
        </w:rPr>
        <w:t xml:space="preserve">ccess; </w:t>
      </w:r>
      <w:r w:rsidR="00B87EF3" w:rsidRPr="00B87EF3">
        <w:rPr>
          <w:rFonts w:ascii="Book Antiqua" w:hAnsi="Book Antiqua" w:cs="Garamond"/>
          <w:bCs/>
          <w:iCs/>
          <w:lang w:eastAsia="es-ES"/>
        </w:rPr>
        <w:t>H</w:t>
      </w:r>
      <w:r w:rsidR="00B87EF3">
        <w:rPr>
          <w:rFonts w:ascii="Book Antiqua" w:hAnsi="Book Antiqua" w:cs="Garamond"/>
          <w:bCs/>
          <w:iCs/>
          <w:lang w:eastAsia="es-ES"/>
        </w:rPr>
        <w:t>ealth care delivery</w:t>
      </w:r>
    </w:p>
    <w:p w14:paraId="507E7C93" w14:textId="77777777" w:rsidR="008A4D71" w:rsidRPr="00B87EF3" w:rsidRDefault="008A4D71" w:rsidP="00B87EF3">
      <w:pPr>
        <w:spacing w:line="360" w:lineRule="auto"/>
        <w:jc w:val="both"/>
        <w:rPr>
          <w:rFonts w:ascii="Book Antiqua" w:eastAsia="Arial Unicode MS" w:hAnsi="Book Antiqua" w:cs="Arial Unicode MS"/>
          <w:b/>
        </w:rPr>
      </w:pPr>
    </w:p>
    <w:bookmarkEnd w:id="1"/>
    <w:bookmarkEnd w:id="2"/>
    <w:p w14:paraId="4171986B" w14:textId="5901DE5C" w:rsidR="00D978E7" w:rsidRPr="00B87EF3" w:rsidRDefault="00C07A41" w:rsidP="00B87EF3">
      <w:pPr>
        <w:spacing w:line="360" w:lineRule="auto"/>
        <w:jc w:val="both"/>
        <w:rPr>
          <w:rFonts w:ascii="Book Antiqua" w:eastAsia="Times New Roman" w:hAnsi="Book Antiqua" w:cs="Times New Roman"/>
          <w:lang w:eastAsia="es-ES"/>
        </w:rPr>
      </w:pPr>
      <w:r>
        <w:rPr>
          <w:rFonts w:ascii="Book Antiqua" w:eastAsia="Arial Unicode MS" w:hAnsi="Book Antiqua" w:cs="Arial Unicode MS"/>
          <w:b/>
        </w:rPr>
        <w:t xml:space="preserve">Core tip: </w:t>
      </w:r>
      <w:r w:rsidR="00D978E7" w:rsidRPr="00B87EF3">
        <w:rPr>
          <w:rFonts w:ascii="Book Antiqua" w:hAnsi="Book Antiqua" w:cs="Garamond"/>
          <w:bCs/>
          <w:iCs/>
          <w:lang w:eastAsia="es-ES"/>
        </w:rPr>
        <w:t xml:space="preserve">This </w:t>
      </w:r>
      <w:r w:rsidR="00E14448" w:rsidRPr="00B87EF3">
        <w:rPr>
          <w:rFonts w:ascii="Book Antiqua" w:hAnsi="Book Antiqua" w:cs="Garamond"/>
          <w:bCs/>
          <w:iCs/>
          <w:lang w:eastAsia="es-ES"/>
        </w:rPr>
        <w:t xml:space="preserve">review </w:t>
      </w:r>
      <w:r w:rsidR="00D978E7" w:rsidRPr="00B87EF3">
        <w:rPr>
          <w:rFonts w:ascii="Book Antiqua" w:hAnsi="Book Antiqua" w:cs="Garamond"/>
          <w:bCs/>
          <w:iCs/>
          <w:lang w:eastAsia="es-ES"/>
        </w:rPr>
        <w:t xml:space="preserve">assembles </w:t>
      </w:r>
      <w:r w:rsidR="00E14448" w:rsidRPr="00B87EF3">
        <w:rPr>
          <w:rFonts w:ascii="Book Antiqua" w:hAnsi="Book Antiqua" w:cs="Garamond"/>
          <w:bCs/>
          <w:iCs/>
          <w:lang w:eastAsia="es-ES"/>
        </w:rPr>
        <w:t xml:space="preserve">the </w:t>
      </w:r>
      <w:r w:rsidR="00D978E7" w:rsidRPr="00B87EF3">
        <w:rPr>
          <w:rFonts w:ascii="Book Antiqua" w:hAnsi="Book Antiqua" w:cs="Garamond"/>
          <w:bCs/>
          <w:iCs/>
          <w:lang w:eastAsia="es-ES"/>
        </w:rPr>
        <w:t xml:space="preserve">available data on breast cancer clinical stage for 10 high-income and 13 low-income countries and </w:t>
      </w:r>
      <w:r w:rsidR="00E14448" w:rsidRPr="00B87EF3">
        <w:rPr>
          <w:rFonts w:ascii="Book Antiqua" w:hAnsi="Book Antiqua" w:cs="Garamond"/>
          <w:bCs/>
          <w:iCs/>
          <w:lang w:eastAsia="es-ES"/>
        </w:rPr>
        <w:t xml:space="preserve">the </w:t>
      </w:r>
      <w:r w:rsidR="00D978E7" w:rsidRPr="00B87EF3">
        <w:rPr>
          <w:rFonts w:ascii="Book Antiqua" w:hAnsi="Book Antiqua" w:cs="Garamond"/>
          <w:bCs/>
          <w:iCs/>
          <w:lang w:eastAsia="es-ES"/>
        </w:rPr>
        <w:t>time intervals from symptom discovery to cancer diagnosis and treatment for 33 countries. Most breast cancer patients in low-income countries</w:t>
      </w:r>
      <w:r w:rsidR="00BD52CD" w:rsidRPr="00B87EF3">
        <w:rPr>
          <w:rFonts w:ascii="Book Antiqua" w:hAnsi="Book Antiqua" w:cs="Garamond"/>
          <w:bCs/>
          <w:iCs/>
          <w:lang w:eastAsia="es-ES"/>
        </w:rPr>
        <w:t xml:space="preserve"> </w:t>
      </w:r>
      <w:r w:rsidR="00D978E7" w:rsidRPr="00B87EF3">
        <w:rPr>
          <w:rFonts w:ascii="Book Antiqua" w:hAnsi="Book Antiqua" w:cs="Garamond"/>
          <w:bCs/>
          <w:iCs/>
          <w:lang w:eastAsia="es-ES"/>
        </w:rPr>
        <w:t xml:space="preserve">suffer very long delays and are diagnosed in advanced stages. The scant available evidence for low and middle-income countries suggests that access barriers and quality deficiencies </w:t>
      </w:r>
      <w:r w:rsidR="00E14448" w:rsidRPr="00B87EF3">
        <w:rPr>
          <w:rFonts w:ascii="Book Antiqua" w:hAnsi="Book Antiqua" w:cs="Garamond"/>
          <w:bCs/>
          <w:iCs/>
          <w:lang w:eastAsia="es-ES"/>
        </w:rPr>
        <w:t xml:space="preserve">in </w:t>
      </w:r>
      <w:r w:rsidR="00D978E7" w:rsidRPr="00B87EF3">
        <w:rPr>
          <w:rFonts w:ascii="Book Antiqua" w:hAnsi="Book Antiqua" w:cs="Garamond"/>
          <w:bCs/>
          <w:iCs/>
          <w:lang w:eastAsia="es-ES"/>
        </w:rPr>
        <w:t>cancer care are determinant</w:t>
      </w:r>
      <w:r w:rsidR="00050365" w:rsidRPr="00B87EF3">
        <w:rPr>
          <w:rFonts w:ascii="Book Antiqua" w:hAnsi="Book Antiqua" w:cs="Garamond"/>
          <w:bCs/>
          <w:iCs/>
          <w:lang w:eastAsia="es-ES"/>
        </w:rPr>
        <w:t>s</w:t>
      </w:r>
      <w:r w:rsidR="00D978E7" w:rsidRPr="00B87EF3">
        <w:rPr>
          <w:rFonts w:ascii="Book Antiqua" w:hAnsi="Book Antiqua" w:cs="Garamond"/>
          <w:bCs/>
          <w:iCs/>
          <w:lang w:eastAsia="es-ES"/>
        </w:rPr>
        <w:t xml:space="preserve"> </w:t>
      </w:r>
      <w:r w:rsidR="00E14448" w:rsidRPr="00B87EF3">
        <w:rPr>
          <w:rFonts w:ascii="Book Antiqua" w:hAnsi="Book Antiqua" w:cs="Garamond"/>
          <w:bCs/>
          <w:iCs/>
          <w:lang w:eastAsia="es-ES"/>
        </w:rPr>
        <w:t xml:space="preserve">of </w:t>
      </w:r>
      <w:r w:rsidR="00D978E7" w:rsidRPr="00B87EF3">
        <w:rPr>
          <w:rFonts w:ascii="Book Antiqua" w:hAnsi="Book Antiqua" w:cs="Garamond"/>
          <w:bCs/>
          <w:iCs/>
          <w:lang w:eastAsia="es-ES"/>
        </w:rPr>
        <w:t>these delays.</w:t>
      </w:r>
    </w:p>
    <w:p w14:paraId="6D359D9C" w14:textId="77777777" w:rsidR="00B87EF3" w:rsidRPr="00B87EF3" w:rsidRDefault="00B87EF3" w:rsidP="00B87EF3">
      <w:pPr>
        <w:spacing w:line="360" w:lineRule="auto"/>
        <w:jc w:val="both"/>
        <w:rPr>
          <w:rFonts w:ascii="Book Antiqua" w:eastAsia="宋体" w:hAnsi="Book Antiqua" w:cs="Arial"/>
          <w:b/>
          <w:lang w:eastAsia="zh-CN"/>
        </w:rPr>
      </w:pPr>
    </w:p>
    <w:p w14:paraId="2D990926" w14:textId="1FD54EAF" w:rsidR="00B87EF3" w:rsidRPr="00B87EF3" w:rsidRDefault="00B87EF3" w:rsidP="00B87EF3">
      <w:pPr>
        <w:spacing w:line="360" w:lineRule="auto"/>
        <w:jc w:val="both"/>
        <w:rPr>
          <w:rFonts w:ascii="Book Antiqua" w:eastAsia="宋体" w:hAnsi="Book Antiqua" w:cs="Arial"/>
          <w:lang w:eastAsia="zh-CN"/>
        </w:rPr>
      </w:pPr>
      <w:r w:rsidRPr="00B87EF3">
        <w:rPr>
          <w:rFonts w:ascii="Book Antiqua" w:hAnsi="Book Antiqua" w:cs="Garamond"/>
          <w:bCs/>
          <w:lang w:eastAsia="es-ES"/>
        </w:rPr>
        <w:t>Unger-</w:t>
      </w:r>
      <w:proofErr w:type="spellStart"/>
      <w:r w:rsidRPr="00B87EF3">
        <w:rPr>
          <w:rFonts w:ascii="Book Antiqua" w:hAnsi="Book Antiqua" w:cs="Garamond"/>
          <w:bCs/>
          <w:lang w:eastAsia="es-ES"/>
        </w:rPr>
        <w:t>Saldaña</w:t>
      </w:r>
      <w:proofErr w:type="spellEnd"/>
      <w:r w:rsidRPr="00B87EF3">
        <w:rPr>
          <w:rFonts w:ascii="Book Antiqua" w:eastAsia="宋体" w:hAnsi="Book Antiqua" w:cs="Garamond"/>
          <w:bCs/>
          <w:lang w:eastAsia="zh-CN"/>
        </w:rPr>
        <w:t xml:space="preserve"> K.</w:t>
      </w:r>
      <w:r w:rsidRPr="00B87EF3">
        <w:rPr>
          <w:rFonts w:ascii="Book Antiqua" w:hAnsi="Book Antiqua" w:cs="Arial"/>
          <w:lang w:eastAsia="es-ES"/>
        </w:rPr>
        <w:t xml:space="preserve"> Challenges to the early diagnosis and treatment of breast cancer in developing countries</w:t>
      </w:r>
      <w:r w:rsidRPr="00B87EF3">
        <w:rPr>
          <w:rFonts w:ascii="Book Antiqua" w:eastAsia="宋体" w:hAnsi="Book Antiqua" w:cs="Arial"/>
          <w:lang w:eastAsia="zh-CN"/>
        </w:rPr>
        <w:t>.</w:t>
      </w:r>
      <w:r w:rsidRPr="00B87EF3">
        <w:rPr>
          <w:rFonts w:ascii="Book Antiqua" w:hAnsi="Book Antiqua"/>
          <w:i/>
          <w:iCs/>
        </w:rPr>
        <w:t xml:space="preserve"> World J </w:t>
      </w:r>
      <w:proofErr w:type="spellStart"/>
      <w:r w:rsidRPr="00B87EF3">
        <w:rPr>
          <w:rFonts w:ascii="Book Antiqua" w:hAnsi="Book Antiqua"/>
          <w:i/>
          <w:iCs/>
        </w:rPr>
        <w:t>Clin</w:t>
      </w:r>
      <w:proofErr w:type="spellEnd"/>
      <w:r w:rsidRPr="00B87EF3">
        <w:rPr>
          <w:rFonts w:ascii="Book Antiqua" w:hAnsi="Book Antiqua"/>
          <w:i/>
          <w:iCs/>
        </w:rPr>
        <w:t xml:space="preserve"> </w:t>
      </w:r>
      <w:proofErr w:type="spellStart"/>
      <w:r w:rsidRPr="00B87EF3">
        <w:rPr>
          <w:rFonts w:ascii="Book Antiqua" w:hAnsi="Book Antiqua"/>
          <w:i/>
          <w:iCs/>
        </w:rPr>
        <w:t>Oncol</w:t>
      </w:r>
      <w:proofErr w:type="spellEnd"/>
      <w:r w:rsidRPr="00B87EF3">
        <w:rPr>
          <w:rFonts w:ascii="Book Antiqua" w:eastAsia="宋体" w:hAnsi="Book Antiqua"/>
          <w:i/>
          <w:iCs/>
          <w:lang w:eastAsia="zh-CN"/>
        </w:rPr>
        <w:t xml:space="preserve"> </w:t>
      </w:r>
      <w:r w:rsidRPr="00B87EF3">
        <w:rPr>
          <w:rFonts w:ascii="Book Antiqua" w:eastAsia="宋体" w:hAnsi="Book Antiqua"/>
          <w:iCs/>
          <w:lang w:eastAsia="zh-CN"/>
        </w:rPr>
        <w:t xml:space="preserve">2014; </w:t>
      </w:r>
      <w:proofErr w:type="gramStart"/>
      <w:r w:rsidRPr="00B87EF3">
        <w:rPr>
          <w:rFonts w:ascii="Book Antiqua" w:eastAsia="宋体" w:hAnsi="Book Antiqua"/>
          <w:iCs/>
          <w:lang w:eastAsia="zh-CN"/>
        </w:rPr>
        <w:t>In</w:t>
      </w:r>
      <w:proofErr w:type="gramEnd"/>
      <w:r w:rsidRPr="00B87EF3">
        <w:rPr>
          <w:rFonts w:ascii="Book Antiqua" w:eastAsia="宋体" w:hAnsi="Book Antiqua"/>
          <w:iCs/>
          <w:lang w:eastAsia="zh-CN"/>
        </w:rPr>
        <w:t xml:space="preserve"> press</w:t>
      </w:r>
    </w:p>
    <w:p w14:paraId="31C89938" w14:textId="519E6B0A" w:rsidR="00B87EF3" w:rsidRPr="00B87EF3" w:rsidRDefault="00B87EF3" w:rsidP="00B87EF3">
      <w:pPr>
        <w:widowControl w:val="0"/>
        <w:autoSpaceDE w:val="0"/>
        <w:autoSpaceDN w:val="0"/>
        <w:adjustRightInd w:val="0"/>
        <w:spacing w:line="360" w:lineRule="auto"/>
        <w:jc w:val="both"/>
        <w:rPr>
          <w:rFonts w:ascii="Book Antiqua" w:eastAsia="宋体" w:hAnsi="Book Antiqua" w:cs="Garamond"/>
          <w:b/>
          <w:lang w:eastAsia="zh-CN"/>
        </w:rPr>
      </w:pPr>
    </w:p>
    <w:p w14:paraId="63AEFFE7" w14:textId="77777777" w:rsidR="00D978E7" w:rsidRPr="00B87EF3" w:rsidRDefault="00D978E7" w:rsidP="00B87EF3">
      <w:pPr>
        <w:widowControl w:val="0"/>
        <w:autoSpaceDE w:val="0"/>
        <w:autoSpaceDN w:val="0"/>
        <w:adjustRightInd w:val="0"/>
        <w:spacing w:line="360" w:lineRule="auto"/>
        <w:jc w:val="both"/>
        <w:rPr>
          <w:rFonts w:ascii="Book Antiqua" w:hAnsi="Book Antiqua" w:cs="Garamond"/>
          <w:b/>
          <w:lang w:eastAsia="es-ES"/>
        </w:rPr>
      </w:pPr>
      <w:r w:rsidRPr="00B87EF3">
        <w:rPr>
          <w:rFonts w:ascii="Book Antiqua" w:hAnsi="Book Antiqua" w:cs="Garamond"/>
          <w:b/>
          <w:lang w:eastAsia="es-ES"/>
        </w:rPr>
        <w:t>INTRODUCTION</w:t>
      </w:r>
    </w:p>
    <w:p w14:paraId="4B9C2878" w14:textId="6C49385E" w:rsidR="00D978E7" w:rsidRPr="00B87EF3" w:rsidRDefault="00D978E7" w:rsidP="00B87EF3">
      <w:pPr>
        <w:spacing w:line="360" w:lineRule="auto"/>
        <w:jc w:val="both"/>
        <w:rPr>
          <w:rFonts w:ascii="Book Antiqua" w:eastAsia="Times New Roman" w:hAnsi="Book Antiqua" w:cs="Times New Roman"/>
          <w:lang w:eastAsia="es-ES"/>
        </w:rPr>
      </w:pPr>
      <w:r w:rsidRPr="00B87EF3">
        <w:rPr>
          <w:rFonts w:ascii="Book Antiqua" w:hAnsi="Book Antiqua"/>
        </w:rPr>
        <w:t xml:space="preserve">The World Bank classifies countries according to their gross national income </w:t>
      </w:r>
      <w:r w:rsidR="00E14448" w:rsidRPr="00B87EF3">
        <w:rPr>
          <w:rFonts w:ascii="Book Antiqua" w:hAnsi="Book Antiqua"/>
        </w:rPr>
        <w:t>as</w:t>
      </w:r>
      <w:r w:rsidRPr="00B87EF3">
        <w:rPr>
          <w:rFonts w:ascii="Book Antiqua" w:hAnsi="Book Antiqua"/>
        </w:rPr>
        <w:t xml:space="preserve"> low income, lower-middle income, higher-middle income and high income. Low</w:t>
      </w:r>
      <w:r w:rsidR="00E14448" w:rsidRPr="00B87EF3">
        <w:rPr>
          <w:rFonts w:ascii="Book Antiqua" w:hAnsi="Book Antiqua"/>
        </w:rPr>
        <w:t>-</w:t>
      </w:r>
      <w:r w:rsidRPr="00B87EF3">
        <w:rPr>
          <w:rFonts w:ascii="Book Antiqua" w:hAnsi="Book Antiqua"/>
        </w:rPr>
        <w:t xml:space="preserve"> and middle</w:t>
      </w:r>
      <w:r w:rsidR="00E14448" w:rsidRPr="00B87EF3">
        <w:rPr>
          <w:rFonts w:ascii="Book Antiqua" w:hAnsi="Book Antiqua"/>
        </w:rPr>
        <w:t>-</w:t>
      </w:r>
      <w:r w:rsidRPr="00B87EF3">
        <w:rPr>
          <w:rFonts w:ascii="Book Antiqua" w:hAnsi="Book Antiqua"/>
        </w:rPr>
        <w:t>income countries (LMIC</w:t>
      </w:r>
      <w:r w:rsidR="00E14448" w:rsidRPr="00B87EF3">
        <w:rPr>
          <w:rFonts w:ascii="Book Antiqua" w:hAnsi="Book Antiqua"/>
        </w:rPr>
        <w:t>s</w:t>
      </w:r>
      <w:r w:rsidRPr="00B87EF3">
        <w:rPr>
          <w:rFonts w:ascii="Book Antiqua" w:hAnsi="Book Antiqua"/>
        </w:rPr>
        <w:t>) are also sometimes referred to as “developing” economies, while high-income countries (HIC</w:t>
      </w:r>
      <w:r w:rsidR="00E14448" w:rsidRPr="00B87EF3">
        <w:rPr>
          <w:rFonts w:ascii="Book Antiqua" w:hAnsi="Book Antiqua"/>
        </w:rPr>
        <w:t>s</w:t>
      </w:r>
      <w:r w:rsidRPr="00B87EF3">
        <w:rPr>
          <w:rFonts w:ascii="Book Antiqua" w:hAnsi="Book Antiqua"/>
        </w:rPr>
        <w:t xml:space="preserve">) </w:t>
      </w:r>
      <w:r w:rsidR="00E14448" w:rsidRPr="00B87EF3">
        <w:rPr>
          <w:rFonts w:ascii="Book Antiqua" w:hAnsi="Book Antiqua"/>
        </w:rPr>
        <w:t xml:space="preserve">are referred to </w:t>
      </w:r>
      <w:r w:rsidRPr="00B87EF3">
        <w:rPr>
          <w:rFonts w:ascii="Book Antiqua" w:hAnsi="Book Antiqua"/>
        </w:rPr>
        <w:t>as “developed</w:t>
      </w:r>
      <w:proofErr w:type="gramStart"/>
      <w:r w:rsidRPr="00B87EF3">
        <w:rPr>
          <w:rFonts w:ascii="Book Antiqua" w:hAnsi="Book Antiqua"/>
        </w:rPr>
        <w:t>”</w:t>
      </w:r>
      <w:r w:rsidR="00B87EF3" w:rsidRPr="00B87EF3">
        <w:rPr>
          <w:rFonts w:ascii="Book Antiqua" w:eastAsia="Times New Roman" w:hAnsi="Book Antiqua" w:cs="Times New Roman"/>
          <w:vertAlign w:val="superscript"/>
          <w:lang w:eastAsia="es-ES"/>
        </w:rPr>
        <w:t>[</w:t>
      </w:r>
      <w:proofErr w:type="gramEnd"/>
      <w:r w:rsidR="00B87EF3" w:rsidRPr="00B87EF3">
        <w:rPr>
          <w:rFonts w:ascii="Book Antiqua" w:eastAsia="Times New Roman" w:hAnsi="Book Antiqua" w:cs="Times New Roman"/>
          <w:vertAlign w:val="superscript"/>
          <w:lang w:eastAsia="es-ES"/>
        </w:rPr>
        <w:t>1]</w:t>
      </w:r>
      <w:r w:rsidRPr="00B87EF3">
        <w:rPr>
          <w:rFonts w:ascii="Book Antiqua" w:hAnsi="Book Antiqua"/>
        </w:rPr>
        <w:t>.</w:t>
      </w:r>
      <w:r w:rsidRPr="00B87EF3">
        <w:rPr>
          <w:rFonts w:ascii="Book Antiqua" w:eastAsia="Times New Roman" w:hAnsi="Book Antiqua" w:cs="Times New Roman"/>
          <w:lang w:eastAsia="es-ES"/>
        </w:rPr>
        <w:t xml:space="preserve"> </w:t>
      </w:r>
      <w:r w:rsidRPr="00B87EF3">
        <w:rPr>
          <w:rFonts w:ascii="Book Antiqua" w:hAnsi="Book Antiqua"/>
        </w:rPr>
        <w:t xml:space="preserve">The term </w:t>
      </w:r>
      <w:r w:rsidRPr="00B87EF3">
        <w:rPr>
          <w:rFonts w:ascii="Book Antiqua" w:eastAsia="Times New Roman" w:hAnsi="Book Antiqua" w:cs="Times New Roman"/>
          <w:lang w:eastAsia="es-ES"/>
        </w:rPr>
        <w:t xml:space="preserve">does not imply either that all developing countries are actually in the process of developing or that those in the developed group have necessarily reached some final stage of </w:t>
      </w:r>
      <w:proofErr w:type="gramStart"/>
      <w:r w:rsidRPr="00B87EF3">
        <w:rPr>
          <w:rFonts w:ascii="Book Antiqua" w:eastAsia="Times New Roman" w:hAnsi="Book Antiqua" w:cs="Times New Roman"/>
          <w:lang w:eastAsia="es-ES"/>
        </w:rPr>
        <w:t>development</w:t>
      </w:r>
      <w:r w:rsidR="00B87EF3" w:rsidRPr="00B87EF3">
        <w:rPr>
          <w:rFonts w:ascii="Book Antiqua" w:eastAsia="Times New Roman" w:hAnsi="Book Antiqua" w:cs="Times New Roman"/>
          <w:vertAlign w:val="superscript"/>
          <w:lang w:eastAsia="es-ES"/>
        </w:rPr>
        <w:t>[</w:t>
      </w:r>
      <w:proofErr w:type="gramEnd"/>
      <w:r w:rsidR="00B87EF3" w:rsidRPr="00B87EF3">
        <w:rPr>
          <w:rFonts w:ascii="Book Antiqua" w:eastAsia="Times New Roman" w:hAnsi="Book Antiqua" w:cs="Times New Roman"/>
          <w:vertAlign w:val="superscript"/>
          <w:lang w:eastAsia="es-ES"/>
        </w:rPr>
        <w:t>1]</w:t>
      </w:r>
      <w:r w:rsidRPr="00B87EF3">
        <w:rPr>
          <w:rFonts w:ascii="Book Antiqua" w:eastAsia="Times New Roman" w:hAnsi="Book Antiqua" w:cs="Times New Roman"/>
          <w:lang w:eastAsia="es-ES"/>
        </w:rPr>
        <w:t>. For global health care, this classification provides a useful framework to assess how the countries’ available resources</w:t>
      </w:r>
      <w:r w:rsidR="00E14448" w:rsidRPr="00B87EF3">
        <w:rPr>
          <w:rFonts w:ascii="Book Antiqua" w:eastAsia="Times New Roman" w:hAnsi="Book Antiqua" w:cs="Times New Roman"/>
          <w:lang w:eastAsia="es-ES"/>
        </w:rPr>
        <w:t xml:space="preserve"> should</w:t>
      </w:r>
      <w:r w:rsidRPr="00B87EF3">
        <w:rPr>
          <w:rFonts w:ascii="Book Antiqua" w:eastAsia="Times New Roman" w:hAnsi="Book Antiqua" w:cs="Times New Roman"/>
          <w:lang w:eastAsia="es-ES"/>
        </w:rPr>
        <w:t xml:space="preserve"> be allocated to address the most relevant health </w:t>
      </w:r>
      <w:proofErr w:type="gramStart"/>
      <w:r w:rsidRPr="00B87EF3">
        <w:rPr>
          <w:rFonts w:ascii="Book Antiqua" w:eastAsia="Times New Roman" w:hAnsi="Book Antiqua" w:cs="Times New Roman"/>
          <w:lang w:eastAsia="es-ES"/>
        </w:rPr>
        <w:t>issues</w:t>
      </w:r>
      <w:r w:rsidR="00B87EF3" w:rsidRPr="00B87EF3">
        <w:rPr>
          <w:rFonts w:ascii="Book Antiqua" w:eastAsia="Times New Roman" w:hAnsi="Book Antiqua" w:cs="Times New Roman"/>
          <w:vertAlign w:val="superscript"/>
          <w:lang w:eastAsia="es-ES"/>
        </w:rPr>
        <w:t>[</w:t>
      </w:r>
      <w:proofErr w:type="gramEnd"/>
      <w:r w:rsidR="00B87EF3" w:rsidRPr="00B87EF3">
        <w:rPr>
          <w:rFonts w:ascii="Book Antiqua" w:eastAsia="Times New Roman" w:hAnsi="Book Antiqua" w:cs="Times New Roman"/>
          <w:vertAlign w:val="superscript"/>
          <w:lang w:eastAsia="es-ES"/>
        </w:rPr>
        <w:t>2]</w:t>
      </w:r>
      <w:r w:rsidRPr="00B87EF3">
        <w:rPr>
          <w:rFonts w:ascii="Book Antiqua" w:eastAsia="Times New Roman" w:hAnsi="Book Antiqua" w:cs="Times New Roman"/>
          <w:lang w:eastAsia="es-ES"/>
        </w:rPr>
        <w:t xml:space="preserve">. </w:t>
      </w:r>
    </w:p>
    <w:p w14:paraId="40C95E7B" w14:textId="1B03DF6E" w:rsidR="00D978E7" w:rsidRPr="00B87EF3" w:rsidRDefault="00D978E7" w:rsidP="00B87EF3">
      <w:pPr>
        <w:widowControl w:val="0"/>
        <w:autoSpaceDE w:val="0"/>
        <w:autoSpaceDN w:val="0"/>
        <w:adjustRightInd w:val="0"/>
        <w:spacing w:line="360" w:lineRule="auto"/>
        <w:ind w:firstLineChars="100" w:firstLine="240"/>
        <w:jc w:val="both"/>
        <w:rPr>
          <w:rFonts w:ascii="Book Antiqua" w:hAnsi="Book Antiqua"/>
          <w:lang w:eastAsia="es-ES_tradnl"/>
        </w:rPr>
      </w:pPr>
      <w:r w:rsidRPr="00B87EF3">
        <w:rPr>
          <w:rFonts w:ascii="Book Antiqua" w:hAnsi="Book Antiqua"/>
          <w:lang w:eastAsia="es-ES_tradnl"/>
        </w:rPr>
        <w:t>Breast cancer is the most frequent cancer in women worldwide</w:t>
      </w:r>
      <w:r w:rsidR="00E14448" w:rsidRPr="00B87EF3">
        <w:rPr>
          <w:rFonts w:ascii="Book Antiqua" w:hAnsi="Book Antiqua"/>
          <w:lang w:eastAsia="es-ES_tradnl"/>
        </w:rPr>
        <w:t>,</w:t>
      </w:r>
      <w:r w:rsidRPr="00B87EF3">
        <w:rPr>
          <w:rFonts w:ascii="Book Antiqua" w:hAnsi="Book Antiqua"/>
          <w:lang w:eastAsia="es-ES_tradnl"/>
        </w:rPr>
        <w:t xml:space="preserve"> </w:t>
      </w:r>
      <w:r w:rsidRPr="00B87EF3">
        <w:rPr>
          <w:rFonts w:ascii="Book Antiqua" w:hAnsi="Book Antiqua" w:cs="ArialMT"/>
          <w:lang w:eastAsia="es-ES"/>
        </w:rPr>
        <w:t>with 1.67 million new cases diagnosed in 2012</w:t>
      </w:r>
      <w:r w:rsidR="008B07E7" w:rsidRPr="00B87EF3">
        <w:rPr>
          <w:rFonts w:ascii="Book Antiqua" w:hAnsi="Book Antiqua" w:cs="ArialMT"/>
          <w:vertAlign w:val="superscript"/>
          <w:lang w:eastAsia="es-ES"/>
        </w:rPr>
        <w:t>[3]</w:t>
      </w:r>
      <w:r w:rsidRPr="00B87EF3">
        <w:rPr>
          <w:rFonts w:ascii="Book Antiqua" w:hAnsi="Book Antiqua" w:cs="ArialMT"/>
          <w:lang w:eastAsia="es-ES"/>
        </w:rPr>
        <w:t xml:space="preserve">. It is also the </w:t>
      </w:r>
      <w:r w:rsidR="00E14448" w:rsidRPr="00B87EF3">
        <w:rPr>
          <w:rFonts w:ascii="Book Antiqua" w:hAnsi="Book Antiqua" w:cs="ArialMT"/>
          <w:lang w:eastAsia="es-ES"/>
        </w:rPr>
        <w:t xml:space="preserve">leading </w:t>
      </w:r>
      <w:r w:rsidRPr="00B87EF3">
        <w:rPr>
          <w:rFonts w:ascii="Book Antiqua" w:hAnsi="Book Antiqua" w:cs="ArialMT"/>
          <w:lang w:eastAsia="es-ES"/>
        </w:rPr>
        <w:t>cause of cancer death among women</w:t>
      </w:r>
      <w:r w:rsidR="00E14448" w:rsidRPr="00B87EF3">
        <w:rPr>
          <w:rFonts w:ascii="Book Antiqua" w:hAnsi="Book Antiqua" w:cs="ArialMT"/>
          <w:lang w:eastAsia="es-ES"/>
        </w:rPr>
        <w:t>,</w:t>
      </w:r>
      <w:r w:rsidR="008B07E7">
        <w:rPr>
          <w:rFonts w:ascii="Book Antiqua" w:hAnsi="Book Antiqua" w:cs="ArialMT"/>
          <w:lang w:eastAsia="es-ES"/>
        </w:rPr>
        <w:t xml:space="preserve"> with approximately 500</w:t>
      </w:r>
      <w:r w:rsidRPr="00B87EF3">
        <w:rPr>
          <w:rFonts w:ascii="Book Antiqua" w:hAnsi="Book Antiqua" w:cs="ArialMT"/>
          <w:lang w:eastAsia="es-ES"/>
        </w:rPr>
        <w:t xml:space="preserve">000 annual </w:t>
      </w:r>
      <w:proofErr w:type="gramStart"/>
      <w:r w:rsidRPr="00B87EF3">
        <w:rPr>
          <w:rFonts w:ascii="Book Antiqua" w:hAnsi="Book Antiqua" w:cs="ArialMT"/>
          <w:lang w:eastAsia="es-ES"/>
        </w:rPr>
        <w:t>deaths</w:t>
      </w:r>
      <w:r w:rsidR="008B07E7" w:rsidRPr="00B87EF3">
        <w:rPr>
          <w:rFonts w:ascii="Book Antiqua" w:hAnsi="Book Antiqua" w:cs="ArialMT"/>
          <w:vertAlign w:val="superscript"/>
          <w:lang w:eastAsia="es-ES"/>
        </w:rPr>
        <w:t>[</w:t>
      </w:r>
      <w:proofErr w:type="gramEnd"/>
      <w:r w:rsidR="008B07E7" w:rsidRPr="00B87EF3">
        <w:rPr>
          <w:rFonts w:ascii="Book Antiqua" w:hAnsi="Book Antiqua" w:cs="ArialMT"/>
          <w:vertAlign w:val="superscript"/>
          <w:lang w:eastAsia="es-ES"/>
        </w:rPr>
        <w:t>3]</w:t>
      </w:r>
      <w:r w:rsidRPr="00B87EF3">
        <w:rPr>
          <w:rFonts w:ascii="Book Antiqua" w:hAnsi="Book Antiqua" w:cs="ArialMT"/>
          <w:lang w:eastAsia="es-ES"/>
        </w:rPr>
        <w:t xml:space="preserve">. </w:t>
      </w:r>
      <w:r w:rsidRPr="00B87EF3">
        <w:rPr>
          <w:rFonts w:ascii="Book Antiqua" w:hAnsi="Book Antiqua"/>
          <w:lang w:eastAsia="es-ES_tradnl"/>
        </w:rPr>
        <w:t>The highest incidence rates occur in the most developed regions of the world</w:t>
      </w:r>
      <w:r w:rsidR="00E14448" w:rsidRPr="00B87EF3">
        <w:rPr>
          <w:rFonts w:ascii="Book Antiqua" w:hAnsi="Book Antiqua"/>
          <w:lang w:eastAsia="es-ES_tradnl"/>
        </w:rPr>
        <w:t>,</w:t>
      </w:r>
      <w:r w:rsidR="008B07E7">
        <w:rPr>
          <w:rFonts w:ascii="Book Antiqua" w:hAnsi="Book Antiqua"/>
          <w:lang w:eastAsia="es-ES_tradnl"/>
        </w:rPr>
        <w:t xml:space="preserve"> with 74.1 new cases per 100</w:t>
      </w:r>
      <w:r w:rsidRPr="00B87EF3">
        <w:rPr>
          <w:rFonts w:ascii="Book Antiqua" w:hAnsi="Book Antiqua"/>
          <w:lang w:eastAsia="es-ES_tradnl"/>
        </w:rPr>
        <w:t>000 women in comparison to</w:t>
      </w:r>
      <w:r w:rsidR="00E14448" w:rsidRPr="00B87EF3">
        <w:rPr>
          <w:rFonts w:ascii="Book Antiqua" w:hAnsi="Book Antiqua"/>
          <w:lang w:eastAsia="es-ES_tradnl"/>
        </w:rPr>
        <w:t xml:space="preserve"> the</w:t>
      </w:r>
      <w:r w:rsidR="008B07E7">
        <w:rPr>
          <w:rFonts w:ascii="Book Antiqua" w:hAnsi="Book Antiqua"/>
          <w:lang w:eastAsia="es-ES_tradnl"/>
        </w:rPr>
        <w:t xml:space="preserve"> 31.3 new cases per 100</w:t>
      </w:r>
      <w:r w:rsidRPr="00B87EF3">
        <w:rPr>
          <w:rFonts w:ascii="Book Antiqua" w:hAnsi="Book Antiqua"/>
          <w:lang w:eastAsia="es-ES_tradnl"/>
        </w:rPr>
        <w:t>000</w:t>
      </w:r>
      <w:r w:rsidR="00E14448" w:rsidRPr="00B87EF3">
        <w:rPr>
          <w:rFonts w:ascii="Book Antiqua" w:hAnsi="Book Antiqua"/>
          <w:lang w:eastAsia="es-ES_tradnl"/>
        </w:rPr>
        <w:t xml:space="preserve"> observed</w:t>
      </w:r>
      <w:r w:rsidRPr="00B87EF3">
        <w:rPr>
          <w:rFonts w:ascii="Book Antiqua" w:hAnsi="Book Antiqua"/>
          <w:lang w:eastAsia="es-ES_tradnl"/>
        </w:rPr>
        <w:t xml:space="preserve"> in less</w:t>
      </w:r>
      <w:r w:rsidR="00E14448" w:rsidRPr="00B87EF3">
        <w:rPr>
          <w:rFonts w:ascii="Book Antiqua" w:hAnsi="Book Antiqua"/>
          <w:lang w:eastAsia="es-ES_tradnl"/>
        </w:rPr>
        <w:t>-</w:t>
      </w:r>
      <w:r w:rsidRPr="00B87EF3">
        <w:rPr>
          <w:rFonts w:ascii="Book Antiqua" w:hAnsi="Book Antiqua"/>
          <w:lang w:eastAsia="es-ES_tradnl"/>
        </w:rPr>
        <w:t xml:space="preserve">developed </w:t>
      </w:r>
      <w:proofErr w:type="gramStart"/>
      <w:r w:rsidRPr="00B87EF3">
        <w:rPr>
          <w:rFonts w:ascii="Book Antiqua" w:hAnsi="Book Antiqua"/>
          <w:lang w:eastAsia="es-ES_tradnl"/>
        </w:rPr>
        <w:t>regions</w:t>
      </w:r>
      <w:r w:rsidR="008B07E7" w:rsidRPr="00B87EF3">
        <w:rPr>
          <w:rFonts w:ascii="Book Antiqua" w:hAnsi="Book Antiqua"/>
          <w:vertAlign w:val="superscript"/>
          <w:lang w:eastAsia="es-ES_tradnl"/>
        </w:rPr>
        <w:t>[</w:t>
      </w:r>
      <w:proofErr w:type="gramEnd"/>
      <w:r w:rsidR="008B07E7" w:rsidRPr="00B87EF3">
        <w:rPr>
          <w:rFonts w:ascii="Book Antiqua" w:hAnsi="Book Antiqua"/>
          <w:vertAlign w:val="superscript"/>
          <w:lang w:eastAsia="es-ES_tradnl"/>
        </w:rPr>
        <w:t>3]</w:t>
      </w:r>
      <w:r w:rsidRPr="00B87EF3">
        <w:rPr>
          <w:rFonts w:ascii="Book Antiqua" w:hAnsi="Book Antiqua"/>
          <w:lang w:eastAsia="es-ES_tradnl"/>
        </w:rPr>
        <w:t xml:space="preserve">. Nevertheless, </w:t>
      </w:r>
      <w:r w:rsidR="00E14448" w:rsidRPr="00B87EF3">
        <w:rPr>
          <w:rFonts w:ascii="Book Antiqua" w:hAnsi="Book Antiqua"/>
          <w:lang w:eastAsia="es-ES_tradnl"/>
        </w:rPr>
        <w:t xml:space="preserve">the </w:t>
      </w:r>
      <w:r w:rsidRPr="00B87EF3">
        <w:rPr>
          <w:rFonts w:ascii="Book Antiqua" w:hAnsi="Book Antiqua"/>
          <w:lang w:eastAsia="es-ES_tradnl"/>
        </w:rPr>
        <w:t xml:space="preserve">mortality rates are actually higher in developing countries. </w:t>
      </w:r>
      <w:r w:rsidRPr="008B07E7">
        <w:rPr>
          <w:rFonts w:ascii="Book Antiqua" w:hAnsi="Book Antiqua"/>
          <w:lang w:eastAsia="es-ES_tradnl"/>
        </w:rPr>
        <w:t>Table 1</w:t>
      </w:r>
      <w:r w:rsidRPr="00B87EF3">
        <w:rPr>
          <w:rFonts w:ascii="Book Antiqua" w:hAnsi="Book Antiqua"/>
          <w:lang w:eastAsia="es-ES_tradnl"/>
        </w:rPr>
        <w:t xml:space="preserve"> presents the countries with the highest breast</w:t>
      </w:r>
      <w:r w:rsidR="00E14448" w:rsidRPr="00B87EF3">
        <w:rPr>
          <w:rFonts w:ascii="Book Antiqua" w:hAnsi="Book Antiqua"/>
          <w:lang w:eastAsia="es-ES_tradnl"/>
        </w:rPr>
        <w:t xml:space="preserve"> cancer</w:t>
      </w:r>
      <w:r w:rsidRPr="00B87EF3">
        <w:rPr>
          <w:rFonts w:ascii="Book Antiqua" w:hAnsi="Book Antiqua"/>
          <w:lang w:eastAsia="es-ES_tradnl"/>
        </w:rPr>
        <w:t xml:space="preserve"> in</w:t>
      </w:r>
      <w:r w:rsidR="008B07E7">
        <w:rPr>
          <w:rFonts w:ascii="Book Antiqua" w:hAnsi="Book Antiqua"/>
          <w:lang w:eastAsia="es-ES_tradnl"/>
        </w:rPr>
        <w:t>cidence rates (above 80 per 100</w:t>
      </w:r>
      <w:r w:rsidRPr="00B87EF3">
        <w:rPr>
          <w:rFonts w:ascii="Book Antiqua" w:hAnsi="Book Antiqua"/>
          <w:lang w:eastAsia="es-ES_tradnl"/>
        </w:rPr>
        <w:t>000 women) and those with the highest mo</w:t>
      </w:r>
      <w:r w:rsidR="008B07E7">
        <w:rPr>
          <w:rFonts w:ascii="Book Antiqua" w:hAnsi="Book Antiqua"/>
          <w:lang w:eastAsia="es-ES_tradnl"/>
        </w:rPr>
        <w:t>rtality rates (above 20 per 100</w:t>
      </w:r>
      <w:r w:rsidRPr="00B87EF3">
        <w:rPr>
          <w:rFonts w:ascii="Book Antiqua" w:hAnsi="Book Antiqua"/>
          <w:lang w:eastAsia="es-ES_tradnl"/>
        </w:rPr>
        <w:t xml:space="preserve">000 women) in 2012. As </w:t>
      </w:r>
      <w:r w:rsidR="00E14448" w:rsidRPr="00B87EF3">
        <w:rPr>
          <w:rFonts w:ascii="Book Antiqua" w:hAnsi="Book Antiqua"/>
          <w:lang w:eastAsia="es-ES_tradnl"/>
        </w:rPr>
        <w:t>shown</w:t>
      </w:r>
      <w:r w:rsidRPr="00B87EF3">
        <w:rPr>
          <w:rFonts w:ascii="Book Antiqua" w:hAnsi="Book Antiqua"/>
          <w:lang w:eastAsia="es-ES_tradnl"/>
        </w:rPr>
        <w:t>, the majority of countries with the top incidence rates are high-income countries (HIC</w:t>
      </w:r>
      <w:r w:rsidR="00E14448" w:rsidRPr="00B87EF3">
        <w:rPr>
          <w:rFonts w:ascii="Book Antiqua" w:hAnsi="Book Antiqua"/>
          <w:lang w:eastAsia="es-ES_tradnl"/>
        </w:rPr>
        <w:t>s</w:t>
      </w:r>
      <w:r w:rsidRPr="00B87EF3">
        <w:rPr>
          <w:rFonts w:ascii="Book Antiqua" w:hAnsi="Book Antiqua"/>
          <w:lang w:eastAsia="es-ES_tradnl"/>
        </w:rPr>
        <w:t>), while the majority of those with the highest mortality rates are low</w:t>
      </w:r>
      <w:r w:rsidR="00E14448" w:rsidRPr="00B87EF3">
        <w:rPr>
          <w:rFonts w:ascii="Book Antiqua" w:hAnsi="Book Antiqua"/>
          <w:lang w:eastAsia="es-ES_tradnl"/>
        </w:rPr>
        <w:t>-</w:t>
      </w:r>
      <w:r w:rsidRPr="00B87EF3">
        <w:rPr>
          <w:rFonts w:ascii="Book Antiqua" w:hAnsi="Book Antiqua"/>
          <w:lang w:eastAsia="es-ES_tradnl"/>
        </w:rPr>
        <w:t xml:space="preserve"> and middle-income countries (LMIC</w:t>
      </w:r>
      <w:r w:rsidR="00E14448" w:rsidRPr="00B87EF3">
        <w:rPr>
          <w:rFonts w:ascii="Book Antiqua" w:hAnsi="Book Antiqua"/>
          <w:lang w:eastAsia="es-ES_tradnl"/>
        </w:rPr>
        <w:t>s</w:t>
      </w:r>
      <w:r w:rsidRPr="00B87EF3">
        <w:rPr>
          <w:rFonts w:ascii="Book Antiqua" w:hAnsi="Book Antiqua"/>
          <w:lang w:eastAsia="es-ES_tradnl"/>
        </w:rPr>
        <w:t>).</w:t>
      </w:r>
    </w:p>
    <w:p w14:paraId="083A7B30" w14:textId="22F3E420" w:rsidR="00D978E7" w:rsidRPr="00B87EF3" w:rsidRDefault="00D978E7" w:rsidP="008B07E7">
      <w:pPr>
        <w:spacing w:line="360" w:lineRule="auto"/>
        <w:ind w:firstLineChars="100" w:firstLine="240"/>
        <w:jc w:val="both"/>
        <w:rPr>
          <w:rFonts w:ascii="Book Antiqua" w:hAnsi="Book Antiqua" w:cs="Palatino-Italic"/>
          <w:iCs/>
        </w:rPr>
      </w:pPr>
      <w:r w:rsidRPr="00B87EF3">
        <w:rPr>
          <w:rFonts w:ascii="Book Antiqua" w:hAnsi="Book Antiqua" w:cs="Palatino-Italic"/>
          <w:iCs/>
        </w:rPr>
        <w:t xml:space="preserve">Cancer survival </w:t>
      </w:r>
      <w:r w:rsidR="005F71C9" w:rsidRPr="00B87EF3">
        <w:rPr>
          <w:rFonts w:ascii="Book Antiqua" w:hAnsi="Book Antiqua" w:cs="Palatino-Italic"/>
          <w:iCs/>
        </w:rPr>
        <w:t xml:space="preserve">data are </w:t>
      </w:r>
      <w:r w:rsidRPr="00B87EF3">
        <w:rPr>
          <w:rFonts w:ascii="Book Antiqua" w:hAnsi="Book Antiqua" w:cs="Palatino-Italic"/>
          <w:iCs/>
        </w:rPr>
        <w:t xml:space="preserve">extremely scarce for developing countries, but the few data available </w:t>
      </w:r>
      <w:r w:rsidR="00E14448" w:rsidRPr="00B87EF3">
        <w:rPr>
          <w:rFonts w:ascii="Book Antiqua" w:hAnsi="Book Antiqua" w:cs="Palatino-Italic"/>
          <w:iCs/>
        </w:rPr>
        <w:t xml:space="preserve">are </w:t>
      </w:r>
      <w:r w:rsidRPr="00B87EF3">
        <w:rPr>
          <w:rFonts w:ascii="Book Antiqua" w:hAnsi="Book Antiqua" w:cs="Palatino-Italic"/>
          <w:iCs/>
        </w:rPr>
        <w:t xml:space="preserve">in line with the observed incidence/mortality differences. </w:t>
      </w:r>
      <w:r w:rsidR="00E14448" w:rsidRPr="00B87EF3">
        <w:rPr>
          <w:rFonts w:ascii="Book Antiqua" w:hAnsi="Book Antiqua" w:cs="Palatino-Italic"/>
          <w:iCs/>
        </w:rPr>
        <w:t xml:space="preserve">The </w:t>
      </w:r>
      <w:r w:rsidRPr="00B87EF3">
        <w:rPr>
          <w:rFonts w:ascii="Book Antiqua" w:hAnsi="Book Antiqua" w:cs="Palatino-Italic"/>
          <w:iCs/>
        </w:rPr>
        <w:t>5-year survival rates for breast cancer are much worse for low</w:t>
      </w:r>
      <w:r w:rsidR="00E14448" w:rsidRPr="00B87EF3">
        <w:rPr>
          <w:rFonts w:ascii="Book Antiqua" w:hAnsi="Book Antiqua" w:cs="Palatino-Italic"/>
          <w:iCs/>
        </w:rPr>
        <w:t>-</w:t>
      </w:r>
      <w:r w:rsidRPr="00B87EF3">
        <w:rPr>
          <w:rFonts w:ascii="Book Antiqua" w:hAnsi="Book Antiqua" w:cs="Palatino-Italic"/>
          <w:iCs/>
        </w:rPr>
        <w:t xml:space="preserve"> and low-middle income countries</w:t>
      </w:r>
      <w:r w:rsidR="005F71C9" w:rsidRPr="00B87EF3">
        <w:rPr>
          <w:rFonts w:ascii="Book Antiqua" w:hAnsi="Book Antiqua" w:cs="Palatino-Italic"/>
          <w:iCs/>
        </w:rPr>
        <w:t xml:space="preserve"> such as </w:t>
      </w:r>
      <w:r w:rsidRPr="008B07E7">
        <w:rPr>
          <w:rFonts w:ascii="Book Antiqua" w:hAnsi="Book Antiqua" w:cs="Palatino-Italic"/>
          <w:iCs/>
        </w:rPr>
        <w:t xml:space="preserve">Gambia (12%), Algeria (38.8%), India (52%) </w:t>
      </w:r>
      <w:r w:rsidRPr="008B07E7">
        <w:rPr>
          <w:rFonts w:ascii="Book Antiqua" w:hAnsi="Book Antiqua" w:cs="Palatino-Italic"/>
          <w:iCs/>
        </w:rPr>
        <w:lastRenderedPageBreak/>
        <w:t xml:space="preserve">and Brazil (58.4%) in comparison to </w:t>
      </w:r>
      <w:r w:rsidR="00E14448" w:rsidRPr="008B07E7">
        <w:rPr>
          <w:rFonts w:ascii="Book Antiqua" w:hAnsi="Book Antiqua" w:cs="Palatino-Italic"/>
          <w:iCs/>
        </w:rPr>
        <w:t>HICs</w:t>
      </w:r>
      <w:r w:rsidR="005F71C9" w:rsidRPr="008B07E7">
        <w:rPr>
          <w:rFonts w:ascii="Book Antiqua" w:hAnsi="Book Antiqua" w:cs="Palatino-Italic"/>
          <w:iCs/>
        </w:rPr>
        <w:t xml:space="preserve"> such as </w:t>
      </w:r>
      <w:r w:rsidRPr="008B07E7">
        <w:rPr>
          <w:rFonts w:ascii="Book Antiqua" w:hAnsi="Book Antiqua" w:cs="Palatino-Italic"/>
          <w:iCs/>
        </w:rPr>
        <w:t>the United States of America (83.9%), Sweden (82.0%), Japan (81.6%) and Australia (80.7%)</w:t>
      </w:r>
      <w:r w:rsidR="008B07E7">
        <w:rPr>
          <w:rFonts w:ascii="Book Antiqua" w:hAnsi="Book Antiqua" w:cs="Palatino-Italic"/>
          <w:iCs/>
          <w:vertAlign w:val="superscript"/>
        </w:rPr>
        <w:t>[4,</w:t>
      </w:r>
      <w:r w:rsidR="008B07E7" w:rsidRPr="008B07E7">
        <w:rPr>
          <w:rFonts w:ascii="Book Antiqua" w:hAnsi="Book Antiqua" w:cs="Palatino-Italic"/>
          <w:iCs/>
          <w:vertAlign w:val="superscript"/>
        </w:rPr>
        <w:t>5]</w:t>
      </w:r>
      <w:r w:rsidRPr="008B07E7">
        <w:rPr>
          <w:rFonts w:ascii="Book Antiqua" w:hAnsi="Book Antiqua" w:cs="Palatino-Italic"/>
          <w:iCs/>
        </w:rPr>
        <w:t xml:space="preserve">. </w:t>
      </w:r>
    </w:p>
    <w:p w14:paraId="4694A67F" w14:textId="6ABED4A4" w:rsidR="00D978E7" w:rsidRPr="00B87EF3" w:rsidRDefault="00D978E7" w:rsidP="008B07E7">
      <w:pPr>
        <w:widowControl w:val="0"/>
        <w:autoSpaceDE w:val="0"/>
        <w:autoSpaceDN w:val="0"/>
        <w:adjustRightInd w:val="0"/>
        <w:spacing w:line="360" w:lineRule="auto"/>
        <w:ind w:firstLineChars="100" w:firstLine="240"/>
        <w:jc w:val="both"/>
        <w:rPr>
          <w:rFonts w:ascii="Book Antiqua" w:hAnsi="Book Antiqua"/>
        </w:rPr>
      </w:pPr>
      <w:r w:rsidRPr="00B87EF3">
        <w:rPr>
          <w:rFonts w:ascii="Book Antiqua" w:hAnsi="Book Antiqua"/>
        </w:rPr>
        <w:t>The higher breast cancer mortality rates in LMIC</w:t>
      </w:r>
      <w:r w:rsidR="00E14448" w:rsidRPr="00B87EF3">
        <w:rPr>
          <w:rFonts w:ascii="Book Antiqua" w:hAnsi="Book Antiqua"/>
        </w:rPr>
        <w:t>s</w:t>
      </w:r>
      <w:r w:rsidRPr="00B87EF3">
        <w:rPr>
          <w:rFonts w:ascii="Book Antiqua" w:hAnsi="Book Antiqua"/>
        </w:rPr>
        <w:t xml:space="preserve"> are thought to be due to diagnosis in advanced stages and access barriers to medical </w:t>
      </w:r>
      <w:proofErr w:type="gramStart"/>
      <w:r w:rsidRPr="00B87EF3">
        <w:rPr>
          <w:rFonts w:ascii="Book Antiqua" w:hAnsi="Book Antiqua"/>
        </w:rPr>
        <w:t>care</w:t>
      </w:r>
      <w:r w:rsidR="008B07E7" w:rsidRPr="00B87EF3">
        <w:rPr>
          <w:rFonts w:ascii="Book Antiqua" w:hAnsi="Book Antiqua"/>
          <w:vertAlign w:val="superscript"/>
        </w:rPr>
        <w:t>[</w:t>
      </w:r>
      <w:proofErr w:type="gramEnd"/>
      <w:r w:rsidR="008B07E7" w:rsidRPr="00B87EF3">
        <w:rPr>
          <w:rFonts w:ascii="Book Antiqua" w:hAnsi="Book Antiqua"/>
          <w:vertAlign w:val="superscript"/>
        </w:rPr>
        <w:t>6]</w:t>
      </w:r>
      <w:r w:rsidRPr="00B87EF3">
        <w:rPr>
          <w:rFonts w:ascii="Book Antiqua" w:hAnsi="Book Antiqua"/>
        </w:rPr>
        <w:t>.</w:t>
      </w:r>
      <w:r w:rsidRPr="00B87EF3">
        <w:rPr>
          <w:rFonts w:ascii="Book Antiqua" w:hAnsi="Book Antiqua"/>
          <w:lang w:eastAsia="es-ES_tradnl"/>
        </w:rPr>
        <w:t xml:space="preserve"> The limited data available for developing countries </w:t>
      </w:r>
      <w:r w:rsidR="00E14448" w:rsidRPr="00B87EF3">
        <w:rPr>
          <w:rFonts w:ascii="Book Antiqua" w:hAnsi="Book Antiqua"/>
          <w:lang w:eastAsia="es-ES_tradnl"/>
        </w:rPr>
        <w:t xml:space="preserve">have </w:t>
      </w:r>
      <w:r w:rsidRPr="00B87EF3">
        <w:rPr>
          <w:rFonts w:ascii="Book Antiqua" w:hAnsi="Book Antiqua"/>
          <w:lang w:eastAsia="es-ES_tradnl"/>
        </w:rPr>
        <w:t xml:space="preserve">made it difficult to </w:t>
      </w:r>
      <w:r w:rsidR="00E14448" w:rsidRPr="00B87EF3">
        <w:rPr>
          <w:rFonts w:ascii="Book Antiqua" w:hAnsi="Book Antiqua"/>
          <w:lang w:eastAsia="es-ES_tradnl"/>
        </w:rPr>
        <w:t xml:space="preserve">determine </w:t>
      </w:r>
      <w:r w:rsidRPr="00B87EF3">
        <w:rPr>
          <w:rFonts w:ascii="Book Antiqua" w:hAnsi="Book Antiqua"/>
          <w:lang w:eastAsia="es-ES_tradnl"/>
        </w:rPr>
        <w:t xml:space="preserve">how </w:t>
      </w:r>
      <w:r w:rsidR="00E14448" w:rsidRPr="00B87EF3">
        <w:rPr>
          <w:rFonts w:ascii="Book Antiqua" w:hAnsi="Book Antiqua"/>
          <w:lang w:eastAsia="es-ES_tradnl"/>
        </w:rPr>
        <w:t xml:space="preserve">many more cases of </w:t>
      </w:r>
      <w:r w:rsidRPr="00B87EF3">
        <w:rPr>
          <w:rFonts w:ascii="Book Antiqua" w:hAnsi="Book Antiqua"/>
          <w:lang w:eastAsia="es-ES_tradnl"/>
        </w:rPr>
        <w:t xml:space="preserve">advanced breast cancer </w:t>
      </w:r>
      <w:r w:rsidR="00E14448" w:rsidRPr="00B87EF3">
        <w:rPr>
          <w:rFonts w:ascii="Book Antiqua" w:hAnsi="Book Antiqua"/>
          <w:lang w:eastAsia="es-ES_tradnl"/>
        </w:rPr>
        <w:t xml:space="preserve">are </w:t>
      </w:r>
      <w:r w:rsidRPr="00B87EF3">
        <w:rPr>
          <w:rFonts w:ascii="Book Antiqua" w:hAnsi="Book Antiqua"/>
          <w:lang w:eastAsia="es-ES_tradnl"/>
        </w:rPr>
        <w:t>actually diagnosed in LMIC</w:t>
      </w:r>
      <w:r w:rsidR="00E14448" w:rsidRPr="00B87EF3">
        <w:rPr>
          <w:rFonts w:ascii="Book Antiqua" w:hAnsi="Book Antiqua"/>
          <w:lang w:eastAsia="es-ES_tradnl"/>
        </w:rPr>
        <w:t>s</w:t>
      </w:r>
      <w:r w:rsidRPr="00B87EF3">
        <w:rPr>
          <w:rFonts w:ascii="Book Antiqua" w:hAnsi="Book Antiqua"/>
          <w:lang w:eastAsia="es-ES_tradnl"/>
        </w:rPr>
        <w:t xml:space="preserve"> </w:t>
      </w:r>
      <w:r w:rsidR="007309AD" w:rsidRPr="00B87EF3">
        <w:rPr>
          <w:rFonts w:ascii="Book Antiqua" w:hAnsi="Book Antiqua"/>
          <w:lang w:eastAsia="es-ES_tradnl"/>
        </w:rPr>
        <w:t>than in</w:t>
      </w:r>
      <w:r w:rsidRPr="00B87EF3">
        <w:rPr>
          <w:rFonts w:ascii="Book Antiqua" w:hAnsi="Book Antiqua"/>
          <w:lang w:eastAsia="es-ES_tradnl"/>
        </w:rPr>
        <w:t xml:space="preserve"> HIC</w:t>
      </w:r>
      <w:r w:rsidR="00E14448" w:rsidRPr="00B87EF3">
        <w:rPr>
          <w:rFonts w:ascii="Book Antiqua" w:hAnsi="Book Antiqua"/>
          <w:lang w:eastAsia="es-ES_tradnl"/>
        </w:rPr>
        <w:t>s</w:t>
      </w:r>
      <w:r w:rsidRPr="00B87EF3">
        <w:rPr>
          <w:rFonts w:ascii="Book Antiqua" w:hAnsi="Book Antiqua"/>
          <w:lang w:eastAsia="es-ES_tradnl"/>
        </w:rPr>
        <w:t xml:space="preserve">. Even </w:t>
      </w:r>
      <w:r w:rsidR="00E14448" w:rsidRPr="00B87EF3">
        <w:rPr>
          <w:rFonts w:ascii="Book Antiqua" w:hAnsi="Book Antiqua"/>
          <w:lang w:eastAsia="es-ES_tradnl"/>
        </w:rPr>
        <w:t xml:space="preserve">more rare are </w:t>
      </w:r>
      <w:r w:rsidRPr="00B87EF3">
        <w:rPr>
          <w:rFonts w:ascii="Book Antiqua" w:hAnsi="Book Antiqua"/>
          <w:lang w:eastAsia="es-ES_tradnl"/>
        </w:rPr>
        <w:t xml:space="preserve">data </w:t>
      </w:r>
      <w:r w:rsidR="00E14448" w:rsidRPr="00B87EF3">
        <w:rPr>
          <w:rFonts w:ascii="Book Antiqua" w:hAnsi="Book Antiqua"/>
          <w:lang w:eastAsia="es-ES_tradnl"/>
        </w:rPr>
        <w:t xml:space="preserve">from </w:t>
      </w:r>
      <w:r w:rsidRPr="00B87EF3">
        <w:rPr>
          <w:rFonts w:ascii="Book Antiqua" w:hAnsi="Book Antiqua"/>
          <w:lang w:eastAsia="es-ES_tradnl"/>
        </w:rPr>
        <w:t>LMIC</w:t>
      </w:r>
      <w:r w:rsidR="00E14448" w:rsidRPr="00B87EF3">
        <w:rPr>
          <w:rFonts w:ascii="Book Antiqua" w:hAnsi="Book Antiqua"/>
          <w:lang w:eastAsia="es-ES_tradnl"/>
        </w:rPr>
        <w:t>s</w:t>
      </w:r>
      <w:r w:rsidRPr="00B87EF3">
        <w:rPr>
          <w:rFonts w:ascii="Book Antiqua" w:hAnsi="Book Antiqua"/>
          <w:lang w:eastAsia="es-ES_tradnl"/>
        </w:rPr>
        <w:t xml:space="preserve"> on time to care and access barriers. </w:t>
      </w:r>
      <w:r w:rsidRPr="00B87EF3">
        <w:rPr>
          <w:rFonts w:ascii="Book Antiqua" w:hAnsi="Book Antiqua"/>
        </w:rPr>
        <w:t xml:space="preserve">The purpose of this review </w:t>
      </w:r>
      <w:r w:rsidR="00E14448" w:rsidRPr="00B87EF3">
        <w:rPr>
          <w:rFonts w:ascii="Book Antiqua" w:hAnsi="Book Antiqua"/>
        </w:rPr>
        <w:t xml:space="preserve">was </w:t>
      </w:r>
      <w:r w:rsidRPr="00B87EF3">
        <w:rPr>
          <w:rFonts w:ascii="Book Antiqua" w:hAnsi="Book Antiqua"/>
        </w:rPr>
        <w:t xml:space="preserve">to assemble and compare </w:t>
      </w:r>
      <w:r w:rsidR="00E14448" w:rsidRPr="00B87EF3">
        <w:rPr>
          <w:rFonts w:ascii="Book Antiqua" w:hAnsi="Book Antiqua"/>
        </w:rPr>
        <w:t xml:space="preserve">the </w:t>
      </w:r>
      <w:r w:rsidRPr="00B87EF3">
        <w:rPr>
          <w:rFonts w:ascii="Book Antiqua" w:hAnsi="Book Antiqua"/>
        </w:rPr>
        <w:t xml:space="preserve">available data on </w:t>
      </w:r>
      <w:r w:rsidR="00E14448" w:rsidRPr="00B87EF3">
        <w:rPr>
          <w:rFonts w:ascii="Book Antiqua" w:hAnsi="Book Antiqua"/>
        </w:rPr>
        <w:t xml:space="preserve">the </w:t>
      </w:r>
      <w:r w:rsidRPr="00B87EF3">
        <w:rPr>
          <w:rFonts w:ascii="Book Antiqua" w:hAnsi="Book Antiqua"/>
        </w:rPr>
        <w:t xml:space="preserve">clinical stage, time intervals and access barriers across different countries </w:t>
      </w:r>
      <w:r w:rsidR="005F71C9" w:rsidRPr="00B87EF3">
        <w:rPr>
          <w:rFonts w:ascii="Book Antiqua" w:hAnsi="Book Antiqua"/>
        </w:rPr>
        <w:t>to</w:t>
      </w:r>
      <w:r w:rsidRPr="00B87EF3">
        <w:rPr>
          <w:rFonts w:ascii="Book Antiqua" w:hAnsi="Book Antiqua"/>
        </w:rPr>
        <w:t xml:space="preserve"> identify the main challenges </w:t>
      </w:r>
      <w:r w:rsidR="00E14448" w:rsidRPr="00B87EF3">
        <w:rPr>
          <w:rFonts w:ascii="Book Antiqua" w:hAnsi="Book Antiqua"/>
        </w:rPr>
        <w:t>in the</w:t>
      </w:r>
      <w:r w:rsidRPr="00B87EF3">
        <w:rPr>
          <w:rFonts w:ascii="Book Antiqua" w:hAnsi="Book Antiqua"/>
        </w:rPr>
        <w:t xml:space="preserve"> early treatment of breast cancer in developing countries. </w:t>
      </w:r>
    </w:p>
    <w:p w14:paraId="4FC4299B" w14:textId="1F9685D6" w:rsidR="00D978E7" w:rsidRPr="00B87EF3" w:rsidRDefault="00D978E7" w:rsidP="008B07E7">
      <w:pPr>
        <w:widowControl w:val="0"/>
        <w:autoSpaceDE w:val="0"/>
        <w:autoSpaceDN w:val="0"/>
        <w:adjustRightInd w:val="0"/>
        <w:spacing w:line="360" w:lineRule="auto"/>
        <w:ind w:firstLineChars="100" w:firstLine="240"/>
        <w:jc w:val="both"/>
        <w:rPr>
          <w:rFonts w:ascii="Book Antiqua" w:hAnsi="Book Antiqua" w:cs="AdvTT86d47313"/>
          <w:lang w:eastAsia="es-ES"/>
        </w:rPr>
      </w:pPr>
      <w:r w:rsidRPr="00B87EF3">
        <w:rPr>
          <w:rFonts w:ascii="Book Antiqua" w:hAnsi="Book Antiqua" w:cs="Palatino-Roman"/>
          <w:lang w:eastAsia="es-ES"/>
        </w:rPr>
        <w:t xml:space="preserve">A critical review of the literature was conducted of quantitative studies published in English, Spanish, or Portuguese in the last 15 years that reported breast cancer clinical stage, time intervals and/or access and quality barriers associated with delayed cancer care. </w:t>
      </w:r>
      <w:r w:rsidR="00E14448" w:rsidRPr="00B87EF3">
        <w:rPr>
          <w:rFonts w:ascii="Book Antiqua" w:hAnsi="Book Antiqua" w:cs="Palatino-Roman"/>
          <w:lang w:eastAsia="es-ES"/>
        </w:rPr>
        <w:t xml:space="preserve">The </w:t>
      </w:r>
      <w:r w:rsidRPr="00B87EF3">
        <w:rPr>
          <w:rFonts w:ascii="Book Antiqua" w:hAnsi="Book Antiqua" w:cs="Palatino-Roman"/>
          <w:lang w:eastAsia="es-ES"/>
        </w:rPr>
        <w:t xml:space="preserve">PubMed and </w:t>
      </w:r>
      <w:proofErr w:type="spellStart"/>
      <w:r w:rsidR="00E14448" w:rsidRPr="00B87EF3">
        <w:rPr>
          <w:rFonts w:ascii="Book Antiqua" w:hAnsi="Book Antiqua" w:cs="Palatino-Roman"/>
          <w:lang w:eastAsia="es-ES"/>
        </w:rPr>
        <w:t>SciELO</w:t>
      </w:r>
      <w:proofErr w:type="spellEnd"/>
      <w:r w:rsidR="00E14448" w:rsidRPr="00B87EF3">
        <w:rPr>
          <w:rFonts w:ascii="Book Antiqua" w:hAnsi="Book Antiqua" w:cs="Palatino-Roman"/>
          <w:lang w:eastAsia="es-ES"/>
        </w:rPr>
        <w:t xml:space="preserve"> </w:t>
      </w:r>
      <w:r w:rsidRPr="00B87EF3">
        <w:rPr>
          <w:rFonts w:ascii="Book Antiqua" w:hAnsi="Book Antiqua" w:cs="Palatino-Roman"/>
          <w:lang w:eastAsia="es-ES"/>
        </w:rPr>
        <w:t xml:space="preserve">electronic databases </w:t>
      </w:r>
      <w:r w:rsidR="00E14448" w:rsidRPr="00B87EF3">
        <w:rPr>
          <w:rFonts w:ascii="Book Antiqua" w:hAnsi="Book Antiqua" w:cs="Palatino-Roman"/>
          <w:lang w:eastAsia="es-ES"/>
        </w:rPr>
        <w:t xml:space="preserve">were searched </w:t>
      </w:r>
      <w:r w:rsidRPr="00B87EF3">
        <w:rPr>
          <w:rFonts w:ascii="Book Antiqua" w:hAnsi="Book Antiqua" w:cs="Palatino-Roman"/>
          <w:lang w:eastAsia="es-ES"/>
        </w:rPr>
        <w:t>for “breast cancer” combined with each of the following terms: “clinical stages”,</w:t>
      </w:r>
      <w:r w:rsidRPr="008B07E7">
        <w:rPr>
          <w:rFonts w:ascii="Book Antiqua" w:hAnsi="Book Antiqua" w:cs="Palatino-Roman"/>
          <w:lang w:eastAsia="es-ES"/>
        </w:rPr>
        <w:t xml:space="preserve"> “survival”, “delay”, “time intervals”, “help seeking behavior”, “access”, “barriers”</w:t>
      </w:r>
      <w:r w:rsidR="00BD52CD" w:rsidRPr="008B07E7">
        <w:rPr>
          <w:rFonts w:ascii="Book Antiqua" w:hAnsi="Book Antiqua" w:cs="Palatino-Roman"/>
          <w:lang w:eastAsia="es-ES"/>
        </w:rPr>
        <w:t>; p</w:t>
      </w:r>
      <w:r w:rsidR="00BD52CD" w:rsidRPr="00B87EF3">
        <w:rPr>
          <w:rFonts w:ascii="Book Antiqua" w:hAnsi="Book Antiqua" w:cs="Palatino-Roman"/>
          <w:lang w:eastAsia="es-ES"/>
        </w:rPr>
        <w:t xml:space="preserve">lus one of the subsequent terms: </w:t>
      </w:r>
      <w:r w:rsidRPr="00B87EF3">
        <w:rPr>
          <w:rFonts w:ascii="Book Antiqua" w:hAnsi="Book Antiqua" w:cs="Palatino-Roman"/>
          <w:lang w:eastAsia="es-ES"/>
        </w:rPr>
        <w:t>“developing countries”, “limited resource”, “low income”</w:t>
      </w:r>
      <w:r w:rsidR="00BD52CD" w:rsidRPr="00B87EF3">
        <w:rPr>
          <w:rFonts w:ascii="Book Antiqua" w:hAnsi="Book Antiqua" w:cs="Palatino-Roman"/>
          <w:lang w:eastAsia="es-ES"/>
        </w:rPr>
        <w:t xml:space="preserve"> or</w:t>
      </w:r>
      <w:r w:rsidRPr="00B87EF3">
        <w:rPr>
          <w:rFonts w:ascii="Book Antiqua" w:hAnsi="Book Antiqua" w:cs="Palatino-Roman"/>
          <w:lang w:eastAsia="es-ES"/>
        </w:rPr>
        <w:t xml:space="preserve"> “middle income”. For data on clinical stage</w:t>
      </w:r>
      <w:r w:rsidR="00E30BA5" w:rsidRPr="00B87EF3">
        <w:rPr>
          <w:rFonts w:ascii="Book Antiqua" w:hAnsi="Book Antiqua" w:cs="Palatino-Roman"/>
          <w:lang w:eastAsia="es-ES"/>
        </w:rPr>
        <w:t>,</w:t>
      </w:r>
      <w:r w:rsidRPr="00B87EF3">
        <w:rPr>
          <w:rFonts w:ascii="Book Antiqua" w:hAnsi="Book Antiqua" w:cs="Palatino-Roman"/>
          <w:lang w:eastAsia="es-ES"/>
        </w:rPr>
        <w:t xml:space="preserve"> Google searches were also</w:t>
      </w:r>
      <w:r w:rsidR="005F71C9" w:rsidRPr="00B87EF3">
        <w:rPr>
          <w:rFonts w:ascii="Book Antiqua" w:hAnsi="Book Antiqua" w:cs="Palatino-Roman"/>
          <w:lang w:eastAsia="es-ES"/>
        </w:rPr>
        <w:t xml:space="preserve"> performed</w:t>
      </w:r>
      <w:r w:rsidRPr="00B87EF3">
        <w:rPr>
          <w:rFonts w:ascii="Book Antiqua" w:hAnsi="Book Antiqua" w:cs="Palatino-Roman"/>
          <w:lang w:eastAsia="es-ES"/>
        </w:rPr>
        <w:t>, using the terms “breast cancer” and “clinical stages”. Additionally, references from relevant studies were used to trace other studies. The</w:t>
      </w:r>
      <w:r w:rsidRPr="00B87EF3">
        <w:rPr>
          <w:rFonts w:ascii="Book Antiqua" w:hAnsi="Book Antiqua" w:cs="AdvTT86d47313"/>
          <w:lang w:eastAsia="es-ES"/>
        </w:rPr>
        <w:t xml:space="preserve"> search was updated to December 2013. All articles relevant to clinical stage, time intervals and access and quality barriers were included</w:t>
      </w:r>
      <w:r w:rsidR="007309AD" w:rsidRPr="00B87EF3">
        <w:rPr>
          <w:rFonts w:ascii="Book Antiqua" w:hAnsi="Book Antiqua" w:cs="AdvTT86d47313"/>
          <w:lang w:eastAsia="es-ES"/>
        </w:rPr>
        <w:t>,</w:t>
      </w:r>
      <w:r w:rsidRPr="00B87EF3">
        <w:rPr>
          <w:rFonts w:ascii="Book Antiqua" w:hAnsi="Book Antiqua" w:cs="AdvTT86d47313"/>
          <w:lang w:eastAsia="es-ES"/>
        </w:rPr>
        <w:t xml:space="preserve"> as they are scarce, </w:t>
      </w:r>
      <w:r w:rsidR="00E30BA5" w:rsidRPr="00B87EF3">
        <w:rPr>
          <w:rFonts w:ascii="Book Antiqua" w:hAnsi="Book Antiqua" w:cs="AdvTT86d47313"/>
          <w:lang w:eastAsia="es-ES"/>
        </w:rPr>
        <w:t xml:space="preserve">particularly </w:t>
      </w:r>
      <w:r w:rsidRPr="00B87EF3">
        <w:rPr>
          <w:rFonts w:ascii="Book Antiqua" w:hAnsi="Book Antiqua" w:cs="AdvTT86d47313"/>
          <w:lang w:eastAsia="es-ES"/>
        </w:rPr>
        <w:t>those performed in developing countries</w:t>
      </w:r>
      <w:r w:rsidR="00E30BA5" w:rsidRPr="00B87EF3">
        <w:rPr>
          <w:rFonts w:ascii="Book Antiqua" w:hAnsi="Book Antiqua" w:cs="AdvTT86d47313"/>
          <w:lang w:eastAsia="es-ES"/>
        </w:rPr>
        <w:t>,</w:t>
      </w:r>
      <w:r w:rsidRPr="00B87EF3">
        <w:rPr>
          <w:rFonts w:ascii="Book Antiqua" w:hAnsi="Book Antiqua" w:cs="AdvTT86d47313"/>
          <w:lang w:eastAsia="es-ES"/>
        </w:rPr>
        <w:t xml:space="preserve"> which </w:t>
      </w:r>
      <w:r w:rsidR="00E30BA5" w:rsidRPr="00B87EF3">
        <w:rPr>
          <w:rFonts w:ascii="Book Antiqua" w:hAnsi="Book Antiqua" w:cs="AdvTT86d47313"/>
          <w:lang w:eastAsia="es-ES"/>
        </w:rPr>
        <w:t xml:space="preserve">were </w:t>
      </w:r>
      <w:r w:rsidRPr="00B87EF3">
        <w:rPr>
          <w:rFonts w:ascii="Book Antiqua" w:hAnsi="Book Antiqua" w:cs="AdvTT86d47313"/>
          <w:lang w:eastAsia="es-ES"/>
        </w:rPr>
        <w:t xml:space="preserve">the most relevant </w:t>
      </w:r>
      <w:r w:rsidR="00E30BA5" w:rsidRPr="00B87EF3">
        <w:rPr>
          <w:rFonts w:ascii="Book Antiqua" w:hAnsi="Book Antiqua" w:cs="AdvTT86d47313"/>
          <w:lang w:eastAsia="es-ES"/>
        </w:rPr>
        <w:t xml:space="preserve">to </w:t>
      </w:r>
      <w:r w:rsidRPr="00B87EF3">
        <w:rPr>
          <w:rFonts w:ascii="Book Antiqua" w:hAnsi="Book Antiqua" w:cs="AdvTT86d47313"/>
          <w:lang w:eastAsia="es-ES"/>
        </w:rPr>
        <w:t>this analysis.</w:t>
      </w:r>
    </w:p>
    <w:p w14:paraId="337D067C" w14:textId="45628D9E" w:rsidR="00D978E7" w:rsidRPr="00B87EF3" w:rsidRDefault="00D978E7" w:rsidP="008B07E7">
      <w:pPr>
        <w:widowControl w:val="0"/>
        <w:autoSpaceDE w:val="0"/>
        <w:autoSpaceDN w:val="0"/>
        <w:adjustRightInd w:val="0"/>
        <w:spacing w:line="360" w:lineRule="auto"/>
        <w:ind w:firstLineChars="100" w:firstLine="240"/>
        <w:jc w:val="both"/>
        <w:rPr>
          <w:rFonts w:ascii="Book Antiqua" w:hAnsi="Book Antiqua" w:cs="AdvTT86d47313"/>
          <w:lang w:eastAsia="es-ES"/>
        </w:rPr>
      </w:pPr>
      <w:r w:rsidRPr="00B87EF3">
        <w:rPr>
          <w:rFonts w:ascii="Book Antiqua" w:hAnsi="Book Antiqua" w:cs="AdvTT86d47313"/>
          <w:lang w:eastAsia="es-ES"/>
        </w:rPr>
        <w:t>This review presents information on clinical stage</w:t>
      </w:r>
      <w:r w:rsidR="00E30BA5" w:rsidRPr="00B87EF3">
        <w:rPr>
          <w:rFonts w:ascii="Book Antiqua" w:hAnsi="Book Antiqua" w:cs="AdvTT86d47313"/>
          <w:lang w:eastAsia="es-ES"/>
        </w:rPr>
        <w:t>, which was</w:t>
      </w:r>
      <w:r w:rsidRPr="00B87EF3">
        <w:rPr>
          <w:rFonts w:ascii="Book Antiqua" w:hAnsi="Book Antiqua" w:cs="AdvTT86d47313"/>
          <w:lang w:eastAsia="es-ES"/>
        </w:rPr>
        <w:t xml:space="preserve"> collected from 20 studies or registries </w:t>
      </w:r>
      <w:r w:rsidR="007309AD" w:rsidRPr="00B87EF3">
        <w:rPr>
          <w:rFonts w:ascii="Book Antiqua" w:hAnsi="Book Antiqua" w:cs="AdvTT86d47313"/>
          <w:lang w:eastAsia="es-ES"/>
        </w:rPr>
        <w:t>providing</w:t>
      </w:r>
      <w:r w:rsidRPr="00B87EF3">
        <w:rPr>
          <w:rFonts w:ascii="Book Antiqua" w:hAnsi="Book Antiqua" w:cs="AdvTT86d47313"/>
          <w:lang w:eastAsia="es-ES"/>
        </w:rPr>
        <w:t xml:space="preserve"> data for 10 HIC</w:t>
      </w:r>
      <w:r w:rsidR="00E30BA5" w:rsidRPr="00B87EF3">
        <w:rPr>
          <w:rFonts w:ascii="Book Antiqua" w:hAnsi="Book Antiqua" w:cs="AdvTT86d47313"/>
          <w:lang w:eastAsia="es-ES"/>
        </w:rPr>
        <w:t>s</w:t>
      </w:r>
      <w:r w:rsidRPr="00B87EF3">
        <w:rPr>
          <w:rFonts w:ascii="Book Antiqua" w:hAnsi="Book Antiqua" w:cs="AdvTT86d47313"/>
          <w:lang w:eastAsia="es-ES"/>
        </w:rPr>
        <w:t xml:space="preserve"> and 13 LMIC</w:t>
      </w:r>
      <w:r w:rsidR="00E30BA5" w:rsidRPr="00B87EF3">
        <w:rPr>
          <w:rFonts w:ascii="Book Antiqua" w:hAnsi="Book Antiqua" w:cs="AdvTT86d47313"/>
          <w:lang w:eastAsia="es-ES"/>
        </w:rPr>
        <w:t>s</w:t>
      </w:r>
      <w:r w:rsidRPr="00B87EF3">
        <w:rPr>
          <w:rFonts w:ascii="Book Antiqua" w:hAnsi="Book Antiqua" w:cs="AdvTT86d47313"/>
          <w:lang w:eastAsia="es-ES"/>
        </w:rPr>
        <w:t xml:space="preserve">. Evidence on </w:t>
      </w:r>
      <w:r w:rsidR="00E30BA5" w:rsidRPr="00B87EF3">
        <w:rPr>
          <w:rFonts w:ascii="Book Antiqua" w:hAnsi="Book Antiqua" w:cs="AdvTT86d47313"/>
          <w:lang w:eastAsia="es-ES"/>
        </w:rPr>
        <w:t xml:space="preserve">the </w:t>
      </w:r>
      <w:r w:rsidRPr="00B87EF3">
        <w:rPr>
          <w:rFonts w:ascii="Book Antiqua" w:hAnsi="Book Antiqua" w:cs="AdvTT86d47313"/>
          <w:lang w:eastAsia="es-ES"/>
        </w:rPr>
        <w:t>time intervals to care is summarized for 33 studies that gather</w:t>
      </w:r>
      <w:r w:rsidR="00E30BA5" w:rsidRPr="00B87EF3">
        <w:rPr>
          <w:rFonts w:ascii="Book Antiqua" w:hAnsi="Book Antiqua" w:cs="AdvTT86d47313"/>
          <w:lang w:eastAsia="es-ES"/>
        </w:rPr>
        <w:t>ed</w:t>
      </w:r>
      <w:r w:rsidRPr="00B87EF3">
        <w:rPr>
          <w:rFonts w:ascii="Book Antiqua" w:hAnsi="Book Antiqua" w:cs="AdvTT86d47313"/>
          <w:lang w:eastAsia="es-ES"/>
        </w:rPr>
        <w:t xml:space="preserve"> data for 10 HIC</w:t>
      </w:r>
      <w:r w:rsidR="00E30BA5" w:rsidRPr="00B87EF3">
        <w:rPr>
          <w:rFonts w:ascii="Book Antiqua" w:hAnsi="Book Antiqua" w:cs="AdvTT86d47313"/>
          <w:lang w:eastAsia="es-ES"/>
        </w:rPr>
        <w:t>s</w:t>
      </w:r>
      <w:r w:rsidRPr="00B87EF3">
        <w:rPr>
          <w:rFonts w:ascii="Book Antiqua" w:hAnsi="Book Antiqua" w:cs="AdvTT86d47313"/>
          <w:lang w:eastAsia="es-ES"/>
        </w:rPr>
        <w:t xml:space="preserve"> and 23 LMIC</w:t>
      </w:r>
      <w:r w:rsidR="00E30BA5" w:rsidRPr="00B87EF3">
        <w:rPr>
          <w:rFonts w:ascii="Book Antiqua" w:hAnsi="Book Antiqua" w:cs="AdvTT86d47313"/>
          <w:lang w:eastAsia="es-ES"/>
        </w:rPr>
        <w:t>s</w:t>
      </w:r>
      <w:r w:rsidRPr="00B87EF3">
        <w:rPr>
          <w:rFonts w:ascii="Book Antiqua" w:hAnsi="Book Antiqua" w:cs="AdvTT86d47313"/>
          <w:lang w:eastAsia="es-ES"/>
        </w:rPr>
        <w:t xml:space="preserve">. Finally, </w:t>
      </w:r>
      <w:r w:rsidR="00E30BA5" w:rsidRPr="00B87EF3">
        <w:rPr>
          <w:rFonts w:ascii="Book Antiqua" w:hAnsi="Book Antiqua" w:cs="AdvTT86d47313"/>
          <w:lang w:eastAsia="es-ES"/>
        </w:rPr>
        <w:t xml:space="preserve">the </w:t>
      </w:r>
      <w:r w:rsidRPr="00B87EF3">
        <w:rPr>
          <w:rFonts w:ascii="Book Antiqua" w:hAnsi="Book Antiqua" w:cs="AdvTT86d47313"/>
          <w:lang w:eastAsia="es-ES"/>
        </w:rPr>
        <w:t xml:space="preserve">data </w:t>
      </w:r>
      <w:r w:rsidR="00E30BA5" w:rsidRPr="00B87EF3">
        <w:rPr>
          <w:rFonts w:ascii="Book Antiqua" w:hAnsi="Book Antiqua" w:cs="AdvTT86d47313"/>
          <w:lang w:eastAsia="es-ES"/>
        </w:rPr>
        <w:t xml:space="preserve">from </w:t>
      </w:r>
      <w:r w:rsidRPr="00B87EF3">
        <w:rPr>
          <w:rFonts w:ascii="Book Antiqua" w:hAnsi="Book Antiqua" w:cs="AdvTT86d47313"/>
          <w:lang w:eastAsia="es-ES"/>
        </w:rPr>
        <w:t xml:space="preserve">26 studies on access barriers to care </w:t>
      </w:r>
      <w:r w:rsidR="00E30BA5" w:rsidRPr="00B87EF3">
        <w:rPr>
          <w:rFonts w:ascii="Book Antiqua" w:hAnsi="Book Antiqua" w:cs="AdvTT86d47313"/>
          <w:lang w:eastAsia="es-ES"/>
        </w:rPr>
        <w:t xml:space="preserve">are </w:t>
      </w:r>
      <w:r w:rsidRPr="00B87EF3">
        <w:rPr>
          <w:rFonts w:ascii="Book Antiqua" w:hAnsi="Book Antiqua" w:cs="AdvTT86d47313"/>
          <w:lang w:eastAsia="es-ES"/>
        </w:rPr>
        <w:t>presented, of which only three</w:t>
      </w:r>
      <w:r w:rsidR="00E30BA5" w:rsidRPr="00B87EF3">
        <w:rPr>
          <w:rFonts w:ascii="Book Antiqua" w:hAnsi="Book Antiqua" w:cs="AdvTT86d47313"/>
          <w:lang w:eastAsia="es-ES"/>
        </w:rPr>
        <w:t xml:space="preserve"> studies</w:t>
      </w:r>
      <w:r w:rsidRPr="00B87EF3">
        <w:rPr>
          <w:rFonts w:ascii="Book Antiqua" w:hAnsi="Book Antiqua" w:cs="AdvTT86d47313"/>
          <w:lang w:eastAsia="es-ES"/>
        </w:rPr>
        <w:t xml:space="preserve"> took place in LMIC</w:t>
      </w:r>
      <w:r w:rsidR="00E30BA5" w:rsidRPr="00B87EF3">
        <w:rPr>
          <w:rFonts w:ascii="Book Antiqua" w:hAnsi="Book Antiqua" w:cs="AdvTT86d47313"/>
          <w:lang w:eastAsia="es-ES"/>
        </w:rPr>
        <w:t>s</w:t>
      </w:r>
      <w:r w:rsidRPr="00B87EF3">
        <w:rPr>
          <w:rFonts w:ascii="Book Antiqua" w:hAnsi="Book Antiqua" w:cs="AdvTT86d47313"/>
          <w:lang w:eastAsia="es-ES"/>
        </w:rPr>
        <w:t>.</w:t>
      </w:r>
    </w:p>
    <w:p w14:paraId="35F08832" w14:textId="77777777" w:rsidR="008B07E7" w:rsidRDefault="008B07E7" w:rsidP="00B87EF3">
      <w:pPr>
        <w:widowControl w:val="0"/>
        <w:autoSpaceDE w:val="0"/>
        <w:autoSpaceDN w:val="0"/>
        <w:adjustRightInd w:val="0"/>
        <w:spacing w:line="360" w:lineRule="auto"/>
        <w:jc w:val="both"/>
        <w:rPr>
          <w:rFonts w:ascii="Book Antiqua" w:eastAsia="宋体" w:hAnsi="Book Antiqua"/>
          <w:b/>
          <w:lang w:eastAsia="zh-CN"/>
        </w:rPr>
      </w:pPr>
    </w:p>
    <w:p w14:paraId="5534DA3F" w14:textId="75DF6B88" w:rsidR="00D978E7" w:rsidRPr="00B87EF3" w:rsidRDefault="00D978E7" w:rsidP="00B87EF3">
      <w:pPr>
        <w:widowControl w:val="0"/>
        <w:autoSpaceDE w:val="0"/>
        <w:autoSpaceDN w:val="0"/>
        <w:adjustRightInd w:val="0"/>
        <w:spacing w:line="360" w:lineRule="auto"/>
        <w:jc w:val="both"/>
        <w:rPr>
          <w:rFonts w:ascii="Book Antiqua" w:hAnsi="Book Antiqua"/>
          <w:b/>
        </w:rPr>
      </w:pPr>
      <w:r w:rsidRPr="00B87EF3">
        <w:rPr>
          <w:rFonts w:ascii="Book Antiqua" w:hAnsi="Book Antiqua"/>
          <w:b/>
        </w:rPr>
        <w:lastRenderedPageBreak/>
        <w:t>ADVANCED CLINICAL STAGE OF BREAST CANCER IN LMIC</w:t>
      </w:r>
      <w:r w:rsidR="00E30BA5" w:rsidRPr="00B87EF3">
        <w:rPr>
          <w:rFonts w:ascii="Book Antiqua" w:hAnsi="Book Antiqua"/>
          <w:b/>
        </w:rPr>
        <w:t>s</w:t>
      </w:r>
    </w:p>
    <w:p w14:paraId="67A58D6F" w14:textId="500460B7" w:rsidR="00D978E7" w:rsidRPr="00B87EF3" w:rsidRDefault="00D978E7" w:rsidP="00B87EF3">
      <w:pPr>
        <w:spacing w:line="360" w:lineRule="auto"/>
        <w:jc w:val="both"/>
        <w:rPr>
          <w:rFonts w:ascii="Book Antiqua" w:hAnsi="Book Antiqua" w:cs="Palatino-Roman"/>
        </w:rPr>
      </w:pPr>
      <w:r w:rsidRPr="00B87EF3">
        <w:rPr>
          <w:rFonts w:ascii="Book Antiqua" w:hAnsi="Book Antiqua" w:cs="Palatino-Italic"/>
          <w:iCs/>
        </w:rPr>
        <w:t xml:space="preserve">The clinical stage at breast cancer diagnosis remains one of the most important prognostic factors of </w:t>
      </w:r>
      <w:proofErr w:type="gramStart"/>
      <w:r w:rsidRPr="00B87EF3">
        <w:rPr>
          <w:rFonts w:ascii="Book Antiqua" w:hAnsi="Book Antiqua" w:cs="Palatino-Italic"/>
          <w:iCs/>
        </w:rPr>
        <w:t>survival</w:t>
      </w:r>
      <w:r w:rsidR="008B07E7" w:rsidRPr="00B87EF3">
        <w:rPr>
          <w:rFonts w:ascii="Book Antiqua" w:hAnsi="Book Antiqua" w:cs="Palatino-Italic"/>
          <w:iCs/>
          <w:vertAlign w:val="superscript"/>
        </w:rPr>
        <w:t>[</w:t>
      </w:r>
      <w:proofErr w:type="gramEnd"/>
      <w:r w:rsidR="008B07E7" w:rsidRPr="00B87EF3">
        <w:rPr>
          <w:rFonts w:ascii="Book Antiqua" w:hAnsi="Book Antiqua" w:cs="Palatino-Italic"/>
          <w:iCs/>
          <w:vertAlign w:val="superscript"/>
        </w:rPr>
        <w:t>7]</w:t>
      </w:r>
      <w:r w:rsidRPr="00B87EF3">
        <w:rPr>
          <w:rFonts w:ascii="Book Antiqua" w:hAnsi="Book Antiqua" w:cs="Palatino-Italic"/>
          <w:iCs/>
        </w:rPr>
        <w:t>. The most accepted classification is the TNM staging system developed by the American Joint Committee on Cancer (AJCC</w:t>
      </w:r>
      <w:proofErr w:type="gramStart"/>
      <w:r w:rsidRPr="00B87EF3">
        <w:rPr>
          <w:rFonts w:ascii="Book Antiqua" w:hAnsi="Book Antiqua" w:cs="Palatino-Italic"/>
          <w:iCs/>
        </w:rPr>
        <w:t>)</w:t>
      </w:r>
      <w:r w:rsidR="008B07E7" w:rsidRPr="00B87EF3">
        <w:rPr>
          <w:rFonts w:ascii="Book Antiqua" w:hAnsi="Book Antiqua" w:cs="Palatino-Italic"/>
          <w:iCs/>
          <w:vertAlign w:val="superscript"/>
        </w:rPr>
        <w:t>[</w:t>
      </w:r>
      <w:proofErr w:type="gramEnd"/>
      <w:r w:rsidR="008B07E7" w:rsidRPr="00B87EF3">
        <w:rPr>
          <w:rFonts w:ascii="Book Antiqua" w:hAnsi="Book Antiqua" w:cs="Palatino-Italic"/>
          <w:iCs/>
          <w:vertAlign w:val="superscript"/>
        </w:rPr>
        <w:t>8]</w:t>
      </w:r>
      <w:r w:rsidRPr="00B87EF3">
        <w:rPr>
          <w:rFonts w:ascii="Book Antiqua" w:hAnsi="Book Antiqua" w:cs="Palatino-Italic"/>
          <w:iCs/>
        </w:rPr>
        <w:t xml:space="preserve">. </w:t>
      </w:r>
      <w:r w:rsidR="00CB1C19" w:rsidRPr="00B87EF3">
        <w:rPr>
          <w:rFonts w:ascii="Book Antiqua" w:hAnsi="Book Antiqua" w:cs="Palatino-Italic"/>
          <w:iCs/>
        </w:rPr>
        <w:t>The e</w:t>
      </w:r>
      <w:r w:rsidRPr="00B87EF3">
        <w:rPr>
          <w:rFonts w:ascii="Book Antiqua" w:hAnsi="Book Antiqua" w:cs="Palatino-Italic"/>
          <w:iCs/>
        </w:rPr>
        <w:t>stimated 3-year survival rates for high-income countries</w:t>
      </w:r>
      <w:r w:rsidR="005F71C9" w:rsidRPr="00B87EF3">
        <w:rPr>
          <w:rFonts w:ascii="Book Antiqua" w:hAnsi="Book Antiqua" w:cs="Palatino-Italic"/>
          <w:iCs/>
        </w:rPr>
        <w:t xml:space="preserve"> such as </w:t>
      </w:r>
      <w:r w:rsidRPr="00B87EF3">
        <w:rPr>
          <w:rFonts w:ascii="Book Antiqua" w:hAnsi="Book Antiqua" w:cs="Palatino-Italic"/>
          <w:iCs/>
        </w:rPr>
        <w:t xml:space="preserve">Canada, Sweden, Norway, Denmark and </w:t>
      </w:r>
      <w:r w:rsidR="007309AD" w:rsidRPr="00B87EF3">
        <w:rPr>
          <w:rFonts w:ascii="Book Antiqua" w:hAnsi="Book Antiqua" w:cs="Palatino-Italic"/>
          <w:iCs/>
        </w:rPr>
        <w:t xml:space="preserve">the </w:t>
      </w:r>
      <w:r w:rsidRPr="00B87EF3">
        <w:rPr>
          <w:rFonts w:ascii="Book Antiqua" w:hAnsi="Book Antiqua" w:cs="Palatino-Italic"/>
          <w:iCs/>
        </w:rPr>
        <w:t>United Kingdom are between 99.3 and 100.0% for patients diagnosed in stage I, 91.5</w:t>
      </w:r>
      <w:r w:rsidR="008B07E7">
        <w:rPr>
          <w:rFonts w:ascii="Book Antiqua" w:eastAsia="宋体" w:hAnsi="Book Antiqua" w:cs="Palatino-Italic" w:hint="eastAsia"/>
          <w:iCs/>
          <w:lang w:eastAsia="zh-CN"/>
        </w:rPr>
        <w:t>%</w:t>
      </w:r>
      <w:r w:rsidRPr="00B87EF3">
        <w:rPr>
          <w:rFonts w:ascii="Book Antiqua" w:hAnsi="Book Antiqua" w:cs="Palatino-Italic"/>
          <w:iCs/>
        </w:rPr>
        <w:t xml:space="preserve"> to 96.4% for stage II, between 69.0</w:t>
      </w:r>
      <w:r w:rsidR="008B07E7">
        <w:rPr>
          <w:rFonts w:ascii="Book Antiqua" w:eastAsia="宋体" w:hAnsi="Book Antiqua" w:cs="Palatino-Italic" w:hint="eastAsia"/>
          <w:iCs/>
          <w:lang w:eastAsia="zh-CN"/>
        </w:rPr>
        <w:t>%</w:t>
      </w:r>
      <w:r w:rsidRPr="00B87EF3">
        <w:rPr>
          <w:rFonts w:ascii="Book Antiqua" w:hAnsi="Book Antiqua" w:cs="Palatino-Italic"/>
          <w:iCs/>
        </w:rPr>
        <w:t xml:space="preserve"> and 83.0% for stage III, and</w:t>
      </w:r>
      <w:r w:rsidRPr="008B07E7">
        <w:rPr>
          <w:rFonts w:ascii="Book Antiqua" w:hAnsi="Book Antiqua" w:cs="Palatino-Italic"/>
          <w:iCs/>
        </w:rPr>
        <w:t xml:space="preserve"> 27.4</w:t>
      </w:r>
      <w:r w:rsidR="008B07E7" w:rsidRPr="008B07E7">
        <w:rPr>
          <w:rFonts w:ascii="Book Antiqua" w:eastAsia="宋体" w:hAnsi="Book Antiqua" w:cs="Palatino-Italic" w:hint="eastAsia"/>
          <w:iCs/>
          <w:lang w:eastAsia="zh-CN"/>
        </w:rPr>
        <w:t>%</w:t>
      </w:r>
      <w:r w:rsidRPr="008B07E7">
        <w:rPr>
          <w:rFonts w:ascii="Book Antiqua" w:hAnsi="Book Antiqua" w:cs="Palatino-Italic"/>
          <w:iCs/>
        </w:rPr>
        <w:t xml:space="preserve"> to 41.8% f</w:t>
      </w:r>
      <w:r w:rsidRPr="00B87EF3">
        <w:rPr>
          <w:rFonts w:ascii="Book Antiqua" w:hAnsi="Book Antiqua" w:cs="Palatino-Italic"/>
          <w:iCs/>
        </w:rPr>
        <w:t>or distantly spread disease (stage IV)</w:t>
      </w:r>
      <w:r w:rsidR="008B07E7" w:rsidRPr="00B87EF3">
        <w:rPr>
          <w:rFonts w:ascii="Book Antiqua" w:hAnsi="Book Antiqua" w:cs="Palatino-Italic"/>
          <w:iCs/>
          <w:vertAlign w:val="superscript"/>
        </w:rPr>
        <w:t>[9]</w:t>
      </w:r>
      <w:r w:rsidRPr="00B87EF3">
        <w:rPr>
          <w:rFonts w:ascii="Book Antiqua" w:hAnsi="Book Antiqua" w:cs="Palatino-Italic"/>
          <w:iCs/>
        </w:rPr>
        <w:t>. Another staging classification that is sometimes used is that proposed by t</w:t>
      </w:r>
      <w:r w:rsidRPr="00B87EF3">
        <w:rPr>
          <w:rFonts w:ascii="Book Antiqua" w:eastAsia="Times New Roman" w:hAnsi="Book Antiqua" w:cs="Lucida Sans Unicode"/>
          <w:lang w:eastAsia="es-ES"/>
        </w:rPr>
        <w:t>he U</w:t>
      </w:r>
      <w:r w:rsidR="008E6448">
        <w:rPr>
          <w:rFonts w:ascii="Book Antiqua" w:eastAsia="宋体" w:hAnsi="Book Antiqua" w:cs="Lucida Sans Unicode" w:hint="eastAsia"/>
          <w:lang w:eastAsia="zh-CN"/>
        </w:rPr>
        <w:t xml:space="preserve">nited </w:t>
      </w:r>
      <w:r w:rsidRPr="00B87EF3">
        <w:rPr>
          <w:rFonts w:ascii="Book Antiqua" w:eastAsia="Times New Roman" w:hAnsi="Book Antiqua" w:cs="Lucida Sans Unicode"/>
          <w:lang w:eastAsia="es-ES"/>
        </w:rPr>
        <w:t>S</w:t>
      </w:r>
      <w:r w:rsidR="008E6448">
        <w:rPr>
          <w:rFonts w:ascii="Book Antiqua" w:eastAsia="宋体" w:hAnsi="Book Antiqua" w:cs="Lucida Sans Unicode" w:hint="eastAsia"/>
          <w:lang w:eastAsia="zh-CN"/>
        </w:rPr>
        <w:t>tates</w:t>
      </w:r>
      <w:r w:rsidRPr="00B87EF3">
        <w:rPr>
          <w:rFonts w:ascii="Book Antiqua" w:eastAsia="Times New Roman" w:hAnsi="Book Antiqua" w:cs="Lucida Sans Unicode"/>
          <w:lang w:eastAsia="es-ES"/>
        </w:rPr>
        <w:t xml:space="preserve"> National Cancer Institute </w:t>
      </w:r>
      <w:r w:rsidR="00CB1C19" w:rsidRPr="00B87EF3">
        <w:rPr>
          <w:rFonts w:ascii="Book Antiqua" w:eastAsia="Times New Roman" w:hAnsi="Book Antiqua" w:cs="Lucida Sans Unicode"/>
          <w:lang w:eastAsia="es-ES"/>
        </w:rPr>
        <w:t xml:space="preserve">of </w:t>
      </w:r>
      <w:r w:rsidRPr="00B87EF3">
        <w:rPr>
          <w:rFonts w:ascii="Book Antiqua" w:eastAsia="Times New Roman" w:hAnsi="Book Antiqua" w:cs="Lucida Sans Unicode"/>
          <w:lang w:eastAsia="es-ES"/>
        </w:rPr>
        <w:t>Surveillance, Epidemiology, and End Results (SEER) Program.</w:t>
      </w:r>
      <w:r w:rsidRPr="00B87EF3">
        <w:rPr>
          <w:rFonts w:ascii="Book Antiqua" w:hAnsi="Book Antiqua" w:cs="Palatino-Roman"/>
        </w:rPr>
        <w:t xml:space="preserve"> </w:t>
      </w:r>
      <w:r w:rsidRPr="00B87EF3">
        <w:rPr>
          <w:rFonts w:ascii="Book Antiqua" w:eastAsia="Times New Roman" w:hAnsi="Book Antiqua" w:cs="Lucida Sans Unicode"/>
          <w:lang w:eastAsia="es-ES"/>
        </w:rPr>
        <w:t xml:space="preserve">This system </w:t>
      </w:r>
      <w:r w:rsidRPr="00B87EF3">
        <w:rPr>
          <w:rFonts w:ascii="Book Antiqua" w:hAnsi="Book Antiqua" w:cs="Palatino-Roman"/>
        </w:rPr>
        <w:t xml:space="preserve">considers three stages: </w:t>
      </w:r>
      <w:r w:rsidR="008B07E7">
        <w:rPr>
          <w:rFonts w:ascii="Book Antiqua" w:eastAsia="宋体" w:hAnsi="Book Antiqua" w:cs="Palatino-Roman" w:hint="eastAsia"/>
          <w:lang w:eastAsia="zh-CN"/>
        </w:rPr>
        <w:t xml:space="preserve">(1) </w:t>
      </w:r>
      <w:r w:rsidRPr="008B07E7">
        <w:rPr>
          <w:rFonts w:ascii="Book Antiqua" w:hAnsi="Book Antiqua" w:cs="Palatino-Roman"/>
        </w:rPr>
        <w:t>localized,</w:t>
      </w:r>
      <w:r w:rsidRPr="00B87EF3">
        <w:rPr>
          <w:rFonts w:ascii="Book Antiqua" w:hAnsi="Book Antiqua" w:cs="Palatino-Roman"/>
        </w:rPr>
        <w:t xml:space="preserve"> for tumors confined to the breast with no extension to</w:t>
      </w:r>
      <w:r w:rsidR="00CB1C19" w:rsidRPr="00B87EF3">
        <w:rPr>
          <w:rFonts w:ascii="Book Antiqua" w:hAnsi="Book Antiqua" w:cs="Palatino-Roman"/>
        </w:rPr>
        <w:t xml:space="preserve"> the</w:t>
      </w:r>
      <w:r w:rsidRPr="00B87EF3">
        <w:rPr>
          <w:rFonts w:ascii="Book Antiqua" w:hAnsi="Book Antiqua" w:cs="Palatino-Roman"/>
        </w:rPr>
        <w:t xml:space="preserve"> lymph nodes (equivalent to TNM stages I and IIA); </w:t>
      </w:r>
      <w:r w:rsidR="008B07E7">
        <w:rPr>
          <w:rFonts w:ascii="Book Antiqua" w:eastAsia="宋体" w:hAnsi="Book Antiqua" w:cs="Palatino-Roman" w:hint="eastAsia"/>
          <w:lang w:eastAsia="zh-CN"/>
        </w:rPr>
        <w:t xml:space="preserve">(2) </w:t>
      </w:r>
      <w:r w:rsidRPr="008B07E7">
        <w:rPr>
          <w:rFonts w:ascii="Book Antiqua" w:hAnsi="Book Antiqua" w:cs="Palatino-Roman"/>
        </w:rPr>
        <w:t>regional</w:t>
      </w:r>
      <w:r w:rsidRPr="00B87EF3">
        <w:rPr>
          <w:rFonts w:ascii="Book Antiqua" w:hAnsi="Book Antiqua" w:cs="Palatino-Roman"/>
          <w:i/>
        </w:rPr>
        <w:t>,</w:t>
      </w:r>
      <w:r w:rsidRPr="00B87EF3">
        <w:rPr>
          <w:rFonts w:ascii="Book Antiqua" w:hAnsi="Book Antiqua" w:cs="Palatino-Roman"/>
        </w:rPr>
        <w:t xml:space="preserve"> when breast cancer has disseminated to </w:t>
      </w:r>
      <w:r w:rsidR="00772252" w:rsidRPr="00B87EF3">
        <w:rPr>
          <w:rFonts w:ascii="Book Antiqua" w:hAnsi="Book Antiqua" w:cs="Palatino-Roman"/>
        </w:rPr>
        <w:t xml:space="preserve">the </w:t>
      </w:r>
      <w:r w:rsidRPr="00B87EF3">
        <w:rPr>
          <w:rFonts w:ascii="Book Antiqua" w:hAnsi="Book Antiqua" w:cs="Palatino-Roman"/>
        </w:rPr>
        <w:t xml:space="preserve">regional lymph nodes (equivalent to stages IIB, IIIA, IIIB and IIIC); and </w:t>
      </w:r>
      <w:r w:rsidR="008B07E7">
        <w:rPr>
          <w:rFonts w:ascii="Book Antiqua" w:eastAsia="宋体" w:hAnsi="Book Antiqua" w:cs="Palatino-Roman" w:hint="eastAsia"/>
          <w:lang w:eastAsia="zh-CN"/>
        </w:rPr>
        <w:t xml:space="preserve">(3) </w:t>
      </w:r>
      <w:r w:rsidRPr="008B07E7">
        <w:rPr>
          <w:rFonts w:ascii="Book Antiqua" w:hAnsi="Book Antiqua" w:cs="Palatino-Roman"/>
        </w:rPr>
        <w:t xml:space="preserve">distant, </w:t>
      </w:r>
      <w:r w:rsidRPr="00B87EF3">
        <w:rPr>
          <w:rFonts w:ascii="Book Antiqua" w:hAnsi="Book Antiqua" w:cs="Palatino-Roman"/>
        </w:rPr>
        <w:t>when cancer has spread to distant organs (TNM stage IV)</w:t>
      </w:r>
      <w:r w:rsidR="008B07E7" w:rsidRPr="00B87EF3">
        <w:rPr>
          <w:rFonts w:ascii="Book Antiqua" w:hAnsi="Book Antiqua" w:cs="Palatino-Roman"/>
          <w:vertAlign w:val="superscript"/>
        </w:rPr>
        <w:t>[10]</w:t>
      </w:r>
      <w:r w:rsidRPr="00B87EF3">
        <w:rPr>
          <w:rFonts w:ascii="Book Antiqua" w:hAnsi="Book Antiqua" w:cs="Palatino-Roman"/>
        </w:rPr>
        <w:t xml:space="preserve">. </w:t>
      </w:r>
      <w:r w:rsidR="00772252" w:rsidRPr="00B87EF3">
        <w:rPr>
          <w:rFonts w:ascii="Book Antiqua" w:hAnsi="Book Antiqua" w:cs="Palatino-Roman"/>
        </w:rPr>
        <w:t>The r</w:t>
      </w:r>
      <w:r w:rsidRPr="00B87EF3">
        <w:rPr>
          <w:rFonts w:ascii="Book Antiqua" w:hAnsi="Book Antiqua" w:cs="Palatino-Roman"/>
        </w:rPr>
        <w:t>eported 5-year survival rates for 317,340</w:t>
      </w:r>
      <w:r w:rsidR="005F71C9" w:rsidRPr="00B87EF3">
        <w:rPr>
          <w:rFonts w:ascii="Book Antiqua" w:hAnsi="Book Antiqua" w:cs="Palatino-Roman"/>
        </w:rPr>
        <w:t xml:space="preserve"> patients who </w:t>
      </w:r>
      <w:r w:rsidRPr="00B87EF3">
        <w:rPr>
          <w:rFonts w:ascii="Book Antiqua" w:hAnsi="Book Antiqua" w:cs="Palatino-Roman"/>
        </w:rPr>
        <w:t>were diagnosed between 2003 and 2009 in the U</w:t>
      </w:r>
      <w:r w:rsidR="008B07E7">
        <w:rPr>
          <w:rFonts w:ascii="Book Antiqua" w:eastAsia="宋体" w:hAnsi="Book Antiqua" w:cs="Palatino-Roman" w:hint="eastAsia"/>
          <w:lang w:eastAsia="zh-CN"/>
        </w:rPr>
        <w:t xml:space="preserve">nited </w:t>
      </w:r>
      <w:r w:rsidRPr="00B87EF3">
        <w:rPr>
          <w:rFonts w:ascii="Book Antiqua" w:hAnsi="Book Antiqua" w:cs="Palatino-Roman"/>
        </w:rPr>
        <w:t>S</w:t>
      </w:r>
      <w:r w:rsidR="008B07E7">
        <w:rPr>
          <w:rFonts w:ascii="Book Antiqua" w:eastAsia="宋体" w:hAnsi="Book Antiqua" w:cs="Palatino-Roman" w:hint="eastAsia"/>
          <w:lang w:eastAsia="zh-CN"/>
        </w:rPr>
        <w:t>tates</w:t>
      </w:r>
      <w:r w:rsidRPr="00B87EF3">
        <w:rPr>
          <w:rFonts w:ascii="Book Antiqua" w:hAnsi="Book Antiqua" w:cs="Palatino-Roman"/>
        </w:rPr>
        <w:t xml:space="preserve"> SEER regions were 98.6% for localized stage cancer patients, 84.4% for regional stage</w:t>
      </w:r>
      <w:r w:rsidR="00772252" w:rsidRPr="00B87EF3">
        <w:rPr>
          <w:rFonts w:ascii="Book Antiqua" w:hAnsi="Book Antiqua" w:cs="Palatino-Roman"/>
        </w:rPr>
        <w:t xml:space="preserve"> patients</w:t>
      </w:r>
      <w:r w:rsidRPr="00B87EF3">
        <w:rPr>
          <w:rFonts w:ascii="Book Antiqua" w:hAnsi="Book Antiqua" w:cs="Palatino-Roman"/>
        </w:rPr>
        <w:t xml:space="preserve"> and 24.3% for distant stage</w:t>
      </w:r>
      <w:r w:rsidR="00772252" w:rsidRPr="00B87EF3">
        <w:rPr>
          <w:rFonts w:ascii="Book Antiqua" w:hAnsi="Book Antiqua" w:cs="Palatino-Roman"/>
        </w:rPr>
        <w:t xml:space="preserve"> </w:t>
      </w:r>
      <w:proofErr w:type="gramStart"/>
      <w:r w:rsidR="00772252" w:rsidRPr="00B87EF3">
        <w:rPr>
          <w:rFonts w:ascii="Book Antiqua" w:hAnsi="Book Antiqua" w:cs="Palatino-Roman"/>
        </w:rPr>
        <w:t>patients</w:t>
      </w:r>
      <w:r w:rsidR="008B07E7" w:rsidRPr="00B87EF3">
        <w:rPr>
          <w:rFonts w:ascii="Book Antiqua" w:hAnsi="Book Antiqua" w:cs="Palatino-Roman"/>
          <w:vertAlign w:val="superscript"/>
        </w:rPr>
        <w:t>[</w:t>
      </w:r>
      <w:proofErr w:type="gramEnd"/>
      <w:r w:rsidR="008B07E7" w:rsidRPr="00B87EF3">
        <w:rPr>
          <w:rFonts w:ascii="Book Antiqua" w:hAnsi="Book Antiqua" w:cs="Palatino-Roman"/>
          <w:vertAlign w:val="superscript"/>
        </w:rPr>
        <w:t>10]</w:t>
      </w:r>
      <w:r w:rsidRPr="00B87EF3">
        <w:rPr>
          <w:rFonts w:ascii="Book Antiqua" w:hAnsi="Book Antiqua" w:cs="Palatino-Roman"/>
        </w:rPr>
        <w:t>.</w:t>
      </w:r>
    </w:p>
    <w:p w14:paraId="552FC067" w14:textId="6CEF98ED" w:rsidR="00D978E7" w:rsidRPr="00B87EF3" w:rsidRDefault="00D978E7" w:rsidP="008B07E7">
      <w:pPr>
        <w:widowControl w:val="0"/>
        <w:autoSpaceDE w:val="0"/>
        <w:autoSpaceDN w:val="0"/>
        <w:adjustRightInd w:val="0"/>
        <w:spacing w:line="360" w:lineRule="auto"/>
        <w:ind w:firstLineChars="100" w:firstLine="240"/>
        <w:jc w:val="both"/>
        <w:rPr>
          <w:rFonts w:ascii="Book Antiqua" w:hAnsi="Book Antiqua"/>
          <w:lang w:eastAsia="es-ES_tradnl"/>
        </w:rPr>
      </w:pPr>
      <w:r w:rsidRPr="008B07E7">
        <w:rPr>
          <w:rFonts w:ascii="Book Antiqua" w:hAnsi="Book Antiqua"/>
          <w:lang w:eastAsia="es-ES_tradnl"/>
        </w:rPr>
        <w:t>Table 2</w:t>
      </w:r>
      <w:r w:rsidRPr="00B87EF3">
        <w:rPr>
          <w:rFonts w:ascii="Book Antiqua" w:hAnsi="Book Antiqua"/>
          <w:lang w:eastAsia="es-ES_tradnl"/>
        </w:rPr>
        <w:t xml:space="preserve"> summarizes </w:t>
      </w:r>
      <w:r w:rsidR="00DC58E1" w:rsidRPr="00B87EF3">
        <w:rPr>
          <w:rFonts w:ascii="Book Antiqua" w:hAnsi="Book Antiqua"/>
          <w:lang w:eastAsia="es-ES_tradnl"/>
        </w:rPr>
        <w:t xml:space="preserve">the </w:t>
      </w:r>
      <w:r w:rsidRPr="00B87EF3">
        <w:rPr>
          <w:rFonts w:ascii="Book Antiqua" w:hAnsi="Book Antiqua"/>
          <w:lang w:eastAsia="es-ES_tradnl"/>
        </w:rPr>
        <w:t xml:space="preserve">clinical stage data reported for different countries. As </w:t>
      </w:r>
      <w:r w:rsidR="009522DC" w:rsidRPr="00B87EF3">
        <w:rPr>
          <w:rFonts w:ascii="Book Antiqua" w:hAnsi="Book Antiqua"/>
          <w:lang w:eastAsia="es-ES_tradnl"/>
        </w:rPr>
        <w:t>shown</w:t>
      </w:r>
      <w:r w:rsidRPr="00B87EF3">
        <w:rPr>
          <w:rFonts w:ascii="Book Antiqua" w:hAnsi="Book Antiqua"/>
          <w:lang w:eastAsia="es-ES_tradnl"/>
        </w:rPr>
        <w:t xml:space="preserve">, while the majority of breast cancers are diagnosed in localized stages </w:t>
      </w:r>
      <w:r w:rsidR="009522DC" w:rsidRPr="00B87EF3">
        <w:rPr>
          <w:rFonts w:ascii="Book Antiqua" w:hAnsi="Book Antiqua"/>
          <w:lang w:eastAsia="es-ES_tradnl"/>
        </w:rPr>
        <w:t xml:space="preserve">in HICs, </w:t>
      </w:r>
      <w:r w:rsidRPr="00B87EF3">
        <w:rPr>
          <w:rFonts w:ascii="Book Antiqua" w:hAnsi="Book Antiqua"/>
          <w:lang w:eastAsia="es-ES_tradnl"/>
        </w:rPr>
        <w:t>most are detected in regionally spread stages</w:t>
      </w:r>
      <w:r w:rsidR="009522DC" w:rsidRPr="00B87EF3">
        <w:rPr>
          <w:rFonts w:ascii="Book Antiqua" w:hAnsi="Book Antiqua"/>
          <w:lang w:eastAsia="es-ES_tradnl"/>
        </w:rPr>
        <w:t xml:space="preserve"> in LMIC</w:t>
      </w:r>
      <w:r w:rsidR="00DC58E1" w:rsidRPr="00B87EF3">
        <w:rPr>
          <w:rFonts w:ascii="Book Antiqua" w:hAnsi="Book Antiqua"/>
          <w:lang w:eastAsia="es-ES_tradnl"/>
        </w:rPr>
        <w:t>s</w:t>
      </w:r>
      <w:r w:rsidRPr="00B87EF3">
        <w:rPr>
          <w:rFonts w:ascii="Book Antiqua" w:hAnsi="Book Antiqua"/>
          <w:lang w:eastAsia="es-ES_tradnl"/>
        </w:rPr>
        <w:t xml:space="preserve">. In </w:t>
      </w:r>
      <w:r w:rsidR="00DC58E1" w:rsidRPr="00B87EF3">
        <w:rPr>
          <w:rFonts w:ascii="Book Antiqua" w:hAnsi="Book Antiqua"/>
          <w:lang w:eastAsia="es-ES_tradnl"/>
        </w:rPr>
        <w:t>HICs</w:t>
      </w:r>
      <w:r w:rsidR="000D2C33" w:rsidRPr="00B87EF3">
        <w:rPr>
          <w:rFonts w:ascii="Book Antiqua" w:hAnsi="Book Antiqua"/>
          <w:lang w:eastAsia="es-ES_tradnl"/>
        </w:rPr>
        <w:t>,</w:t>
      </w:r>
      <w:r w:rsidRPr="00B87EF3">
        <w:rPr>
          <w:rFonts w:ascii="Book Antiqua" w:hAnsi="Book Antiqua"/>
          <w:lang w:eastAsia="es-ES_tradnl"/>
        </w:rPr>
        <w:t xml:space="preserve"> more than 70% of breast cancer patients are diagnosed in stages I and II</w:t>
      </w:r>
      <w:r w:rsidR="000D2C33" w:rsidRPr="00B87EF3">
        <w:rPr>
          <w:rFonts w:ascii="Book Antiqua" w:hAnsi="Book Antiqua"/>
          <w:lang w:eastAsia="es-ES_tradnl"/>
        </w:rPr>
        <w:t>;</w:t>
      </w:r>
      <w:r w:rsidRPr="00B87EF3">
        <w:rPr>
          <w:rFonts w:ascii="Book Antiqua" w:hAnsi="Book Antiqua"/>
          <w:lang w:eastAsia="es-ES_tradnl"/>
        </w:rPr>
        <w:t xml:space="preserve"> Sweden and Norway have proportions above 90%. In contrast, in </w:t>
      </w:r>
      <w:r w:rsidR="000D2C33" w:rsidRPr="00B87EF3">
        <w:rPr>
          <w:rFonts w:ascii="Book Antiqua" w:hAnsi="Book Antiqua"/>
          <w:lang w:eastAsia="es-ES_tradnl"/>
        </w:rPr>
        <w:t>LMICs</w:t>
      </w:r>
      <w:r w:rsidRPr="00B87EF3">
        <w:rPr>
          <w:rFonts w:ascii="Book Antiqua" w:hAnsi="Book Antiqua"/>
          <w:lang w:eastAsia="es-ES_tradnl"/>
        </w:rPr>
        <w:t xml:space="preserve">, only between 20 and 60% </w:t>
      </w:r>
      <w:r w:rsidR="000D2C33" w:rsidRPr="00B87EF3">
        <w:rPr>
          <w:rFonts w:ascii="Book Antiqua" w:hAnsi="Book Antiqua"/>
          <w:lang w:eastAsia="es-ES_tradnl"/>
        </w:rPr>
        <w:t xml:space="preserve">of </w:t>
      </w:r>
      <w:r w:rsidRPr="00B87EF3">
        <w:rPr>
          <w:rFonts w:ascii="Book Antiqua" w:hAnsi="Book Antiqua"/>
          <w:lang w:eastAsia="es-ES_tradnl"/>
        </w:rPr>
        <w:t>patients are diagnosed in these earlier stages</w:t>
      </w:r>
      <w:r w:rsidR="000D2C33" w:rsidRPr="00B87EF3">
        <w:rPr>
          <w:rFonts w:ascii="Book Antiqua" w:hAnsi="Book Antiqua"/>
          <w:lang w:eastAsia="es-ES_tradnl"/>
        </w:rPr>
        <w:t>,</w:t>
      </w:r>
      <w:r w:rsidRPr="00B87EF3">
        <w:rPr>
          <w:rFonts w:ascii="Book Antiqua" w:hAnsi="Book Antiqua"/>
          <w:lang w:eastAsia="es-ES_tradnl"/>
        </w:rPr>
        <w:t xml:space="preserve"> while between 30 and 80% are diagnosed in stages III and IV. The exceptions in the table are Porto </w:t>
      </w:r>
      <w:proofErr w:type="spellStart"/>
      <w:r w:rsidRPr="00B87EF3">
        <w:rPr>
          <w:rFonts w:ascii="Book Antiqua" w:hAnsi="Book Antiqua"/>
          <w:lang w:eastAsia="es-ES_tradnl"/>
        </w:rPr>
        <w:t>Alegre</w:t>
      </w:r>
      <w:proofErr w:type="spellEnd"/>
      <w:r w:rsidR="00BD52CD" w:rsidRPr="00B87EF3">
        <w:rPr>
          <w:rFonts w:ascii="Book Antiqua" w:hAnsi="Book Antiqua"/>
          <w:lang w:eastAsia="es-ES_tradnl"/>
        </w:rPr>
        <w:t xml:space="preserve"> in </w:t>
      </w:r>
      <w:r w:rsidRPr="00B87EF3">
        <w:rPr>
          <w:rFonts w:ascii="Book Antiqua" w:hAnsi="Book Antiqua"/>
          <w:lang w:eastAsia="es-ES_tradnl"/>
        </w:rPr>
        <w:t xml:space="preserve">Brazil and white women in South Africa, </w:t>
      </w:r>
      <w:r w:rsidR="000D2C33" w:rsidRPr="00B87EF3">
        <w:rPr>
          <w:rFonts w:ascii="Book Antiqua" w:hAnsi="Book Antiqua"/>
          <w:lang w:eastAsia="es-ES_tradnl"/>
        </w:rPr>
        <w:t xml:space="preserve">who </w:t>
      </w:r>
      <w:r w:rsidRPr="00B87EF3">
        <w:rPr>
          <w:rFonts w:ascii="Book Antiqua" w:hAnsi="Book Antiqua"/>
          <w:lang w:eastAsia="es-ES_tradnl"/>
        </w:rPr>
        <w:t xml:space="preserve">behave similar to </w:t>
      </w:r>
      <w:r w:rsidR="000D2C33" w:rsidRPr="00B87EF3">
        <w:rPr>
          <w:rFonts w:ascii="Book Antiqua" w:hAnsi="Book Antiqua"/>
          <w:lang w:eastAsia="es-ES_tradnl"/>
        </w:rPr>
        <w:t xml:space="preserve">women </w:t>
      </w:r>
      <w:r w:rsidR="00DC58E1" w:rsidRPr="00B87EF3">
        <w:rPr>
          <w:rFonts w:ascii="Book Antiqua" w:hAnsi="Book Antiqua"/>
          <w:lang w:eastAsia="es-ES_tradnl"/>
        </w:rPr>
        <w:t xml:space="preserve">in </w:t>
      </w:r>
      <w:r w:rsidRPr="00B87EF3">
        <w:rPr>
          <w:rFonts w:ascii="Book Antiqua" w:hAnsi="Book Antiqua"/>
          <w:lang w:eastAsia="es-ES_tradnl"/>
        </w:rPr>
        <w:t>developed countries</w:t>
      </w:r>
      <w:r w:rsidR="000D2C33" w:rsidRPr="00B87EF3">
        <w:rPr>
          <w:rFonts w:ascii="Book Antiqua" w:hAnsi="Book Antiqua"/>
          <w:lang w:eastAsia="es-ES_tradnl"/>
        </w:rPr>
        <w:t>,</w:t>
      </w:r>
      <w:r w:rsidRPr="00B87EF3">
        <w:rPr>
          <w:rFonts w:ascii="Book Antiqua" w:hAnsi="Book Antiqua"/>
          <w:lang w:eastAsia="es-ES_tradnl"/>
        </w:rPr>
        <w:t xml:space="preserve"> with 70</w:t>
      </w:r>
      <w:r w:rsidR="006478FA">
        <w:rPr>
          <w:rFonts w:ascii="Book Antiqua" w:eastAsia="宋体" w:hAnsi="Book Antiqua" w:hint="eastAsia"/>
          <w:lang w:eastAsia="zh-CN"/>
        </w:rPr>
        <w:t>%</w:t>
      </w:r>
      <w:r w:rsidRPr="00B87EF3">
        <w:rPr>
          <w:rFonts w:ascii="Book Antiqua" w:hAnsi="Book Antiqua"/>
          <w:lang w:eastAsia="es-ES_tradnl"/>
        </w:rPr>
        <w:t xml:space="preserve"> and 68% of breast cancer cases detected in stages I and II, respectively. The data presented for the different regions or subpopulations in Brazil, South Africa and India reveal tremendous disparities within each of these countries. </w:t>
      </w:r>
      <w:r w:rsidR="000D2C33" w:rsidRPr="00B87EF3">
        <w:rPr>
          <w:rFonts w:ascii="Book Antiqua" w:hAnsi="Book Antiqua"/>
          <w:lang w:eastAsia="es-ES_tradnl"/>
        </w:rPr>
        <w:t xml:space="preserve">Similar differences </w:t>
      </w:r>
      <w:r w:rsidRPr="00B87EF3">
        <w:rPr>
          <w:rFonts w:ascii="Book Antiqua" w:hAnsi="Book Antiqua"/>
          <w:lang w:eastAsia="es-ES_tradnl"/>
        </w:rPr>
        <w:t xml:space="preserve">have been </w:t>
      </w:r>
      <w:r w:rsidRPr="00B87EF3">
        <w:rPr>
          <w:rFonts w:ascii="Book Antiqua" w:hAnsi="Book Antiqua"/>
          <w:lang w:eastAsia="es-ES_tradnl"/>
        </w:rPr>
        <w:lastRenderedPageBreak/>
        <w:t xml:space="preserve">reported </w:t>
      </w:r>
      <w:r w:rsidR="000D2C33" w:rsidRPr="00B87EF3">
        <w:rPr>
          <w:rFonts w:ascii="Book Antiqua" w:hAnsi="Book Antiqua"/>
          <w:lang w:eastAsia="es-ES_tradnl"/>
        </w:rPr>
        <w:t xml:space="preserve">in </w:t>
      </w:r>
      <w:r w:rsidRPr="00B87EF3">
        <w:rPr>
          <w:rFonts w:ascii="Book Antiqua" w:hAnsi="Book Antiqua"/>
          <w:lang w:eastAsia="es-ES_tradnl"/>
        </w:rPr>
        <w:t>the U</w:t>
      </w:r>
      <w:r w:rsidR="006478FA">
        <w:rPr>
          <w:rFonts w:ascii="Book Antiqua" w:eastAsia="宋体" w:hAnsi="Book Antiqua" w:hint="eastAsia"/>
          <w:lang w:eastAsia="zh-CN"/>
        </w:rPr>
        <w:t xml:space="preserve">nited </w:t>
      </w:r>
      <w:r w:rsidRPr="00B87EF3">
        <w:rPr>
          <w:rFonts w:ascii="Book Antiqua" w:hAnsi="Book Antiqua"/>
          <w:lang w:eastAsia="es-ES_tradnl"/>
        </w:rPr>
        <w:t>S</w:t>
      </w:r>
      <w:r w:rsidR="006478FA">
        <w:rPr>
          <w:rFonts w:ascii="Book Antiqua" w:eastAsia="宋体" w:hAnsi="Book Antiqua" w:hint="eastAsia"/>
          <w:lang w:eastAsia="zh-CN"/>
        </w:rPr>
        <w:t>tates</w:t>
      </w:r>
      <w:r w:rsidRPr="00B87EF3">
        <w:rPr>
          <w:rFonts w:ascii="Book Antiqua" w:hAnsi="Book Antiqua"/>
          <w:lang w:eastAsia="es-ES_tradnl"/>
        </w:rPr>
        <w:t>, the U</w:t>
      </w:r>
      <w:r w:rsidR="006478FA">
        <w:rPr>
          <w:rFonts w:ascii="Book Antiqua" w:eastAsia="宋体" w:hAnsi="Book Antiqua" w:hint="eastAsia"/>
          <w:lang w:eastAsia="zh-CN"/>
        </w:rPr>
        <w:t xml:space="preserve">nited </w:t>
      </w:r>
      <w:r w:rsidRPr="00B87EF3">
        <w:rPr>
          <w:rFonts w:ascii="Book Antiqua" w:hAnsi="Book Antiqua"/>
          <w:lang w:eastAsia="es-ES_tradnl"/>
        </w:rPr>
        <w:t>K</w:t>
      </w:r>
      <w:r w:rsidR="006478FA">
        <w:rPr>
          <w:rFonts w:ascii="Book Antiqua" w:eastAsia="宋体" w:hAnsi="Book Antiqua" w:hint="eastAsia"/>
          <w:lang w:eastAsia="zh-CN"/>
        </w:rPr>
        <w:t>ingdom</w:t>
      </w:r>
      <w:r w:rsidRPr="00B87EF3">
        <w:rPr>
          <w:rFonts w:ascii="Book Antiqua" w:hAnsi="Book Antiqua"/>
          <w:lang w:eastAsia="es-ES_tradnl"/>
        </w:rPr>
        <w:t xml:space="preserve"> and other developed countries and have </w:t>
      </w:r>
      <w:r w:rsidR="000D2C33" w:rsidRPr="00B87EF3">
        <w:rPr>
          <w:rFonts w:ascii="Book Antiqua" w:hAnsi="Book Antiqua"/>
          <w:lang w:eastAsia="es-ES_tradnl"/>
        </w:rPr>
        <w:t xml:space="preserve">been </w:t>
      </w:r>
      <w:r w:rsidRPr="00B87EF3">
        <w:rPr>
          <w:rFonts w:ascii="Book Antiqua" w:hAnsi="Book Antiqua"/>
          <w:lang w:eastAsia="es-ES_tradnl"/>
        </w:rPr>
        <w:t xml:space="preserve">shown to be a result of socioeconomic disparities, as will be discussed in detail later on. These inequities are revealed in this table only for these particular cases because the data available for developing countries come from country-regions or even hospitals, while </w:t>
      </w:r>
      <w:r w:rsidR="000D2C33" w:rsidRPr="00B87EF3">
        <w:rPr>
          <w:rFonts w:ascii="Book Antiqua" w:hAnsi="Book Antiqua"/>
          <w:lang w:eastAsia="es-ES_tradnl"/>
        </w:rPr>
        <w:t xml:space="preserve">the </w:t>
      </w:r>
      <w:r w:rsidRPr="00B87EF3">
        <w:rPr>
          <w:rFonts w:ascii="Book Antiqua" w:hAnsi="Book Antiqua"/>
          <w:lang w:eastAsia="es-ES_tradnl"/>
        </w:rPr>
        <w:t>data for most HIC</w:t>
      </w:r>
      <w:r w:rsidR="000D2C33" w:rsidRPr="00B87EF3">
        <w:rPr>
          <w:rFonts w:ascii="Book Antiqua" w:hAnsi="Book Antiqua"/>
          <w:lang w:eastAsia="es-ES_tradnl"/>
        </w:rPr>
        <w:t>s</w:t>
      </w:r>
      <w:r w:rsidRPr="00B87EF3">
        <w:rPr>
          <w:rFonts w:ascii="Book Antiqua" w:hAnsi="Book Antiqua"/>
          <w:lang w:eastAsia="es-ES_tradnl"/>
        </w:rPr>
        <w:t xml:space="preserve"> </w:t>
      </w:r>
      <w:r w:rsidR="000D2C33" w:rsidRPr="00B87EF3">
        <w:rPr>
          <w:rFonts w:ascii="Book Antiqua" w:hAnsi="Book Antiqua"/>
          <w:lang w:eastAsia="es-ES_tradnl"/>
        </w:rPr>
        <w:t xml:space="preserve">were </w:t>
      </w:r>
      <w:r w:rsidRPr="00B87EF3">
        <w:rPr>
          <w:rFonts w:ascii="Book Antiqua" w:hAnsi="Book Antiqua"/>
          <w:lang w:eastAsia="es-ES_tradnl"/>
        </w:rPr>
        <w:t xml:space="preserve">gathered through national registries and thus </w:t>
      </w:r>
      <w:r w:rsidR="000D2C33" w:rsidRPr="00B87EF3">
        <w:rPr>
          <w:rFonts w:ascii="Book Antiqua" w:hAnsi="Book Antiqua"/>
          <w:lang w:eastAsia="es-ES_tradnl"/>
        </w:rPr>
        <w:t>constitute</w:t>
      </w:r>
      <w:r w:rsidRPr="00B87EF3">
        <w:rPr>
          <w:rFonts w:ascii="Book Antiqua" w:hAnsi="Book Antiqua"/>
          <w:lang w:eastAsia="es-ES_tradnl"/>
        </w:rPr>
        <w:t xml:space="preserve"> a single measure for the entire population. </w:t>
      </w:r>
    </w:p>
    <w:p w14:paraId="23F50A88" w14:textId="68B3C4D5" w:rsidR="00D978E7" w:rsidRPr="00B87EF3" w:rsidRDefault="00D978E7" w:rsidP="006478FA">
      <w:pPr>
        <w:widowControl w:val="0"/>
        <w:autoSpaceDE w:val="0"/>
        <w:autoSpaceDN w:val="0"/>
        <w:adjustRightInd w:val="0"/>
        <w:spacing w:line="360" w:lineRule="auto"/>
        <w:ind w:firstLineChars="100" w:firstLine="240"/>
        <w:jc w:val="both"/>
        <w:rPr>
          <w:rFonts w:ascii="Book Antiqua" w:hAnsi="Book Antiqua" w:cs="Garamond"/>
          <w:bCs/>
          <w:iCs/>
          <w:lang w:eastAsia="es-ES"/>
        </w:rPr>
      </w:pPr>
      <w:r w:rsidRPr="00B87EF3">
        <w:rPr>
          <w:rFonts w:ascii="Book Antiqua" w:hAnsi="Book Antiqua" w:cs="Palatino-Italic"/>
          <w:iCs/>
        </w:rPr>
        <w:t xml:space="preserve">The question remains as to why cancer patients are diagnosed in such advanced stages in developing countries. Research on this matter is scarce. Most study findings in the developed world </w:t>
      </w:r>
      <w:r w:rsidRPr="00B87EF3">
        <w:rPr>
          <w:rFonts w:ascii="Book Antiqua" w:hAnsi="Book Antiqua" w:cs="Palatino-Roman"/>
        </w:rPr>
        <w:t xml:space="preserve">show an association of advanced clinical stage of breast cancer with delays greater </w:t>
      </w:r>
      <w:r w:rsidR="000D2C33" w:rsidRPr="00B87EF3">
        <w:rPr>
          <w:rFonts w:ascii="Book Antiqua" w:hAnsi="Book Antiqua" w:cs="Palatino-Roman"/>
        </w:rPr>
        <w:t>than</w:t>
      </w:r>
      <w:r w:rsidRPr="00B87EF3">
        <w:rPr>
          <w:rFonts w:ascii="Book Antiqua" w:hAnsi="Book Antiqua" w:cs="Palatino-Roman"/>
        </w:rPr>
        <w:t xml:space="preserve"> three months between symptom discovery and treatment start (total delay)</w:t>
      </w:r>
      <w:r w:rsidR="006478FA" w:rsidRPr="00B87EF3">
        <w:rPr>
          <w:rFonts w:ascii="Book Antiqua" w:hAnsi="Book Antiqua" w:cs="Palatino-Roman"/>
          <w:vertAlign w:val="superscript"/>
        </w:rPr>
        <w:t>[11-13]</w:t>
      </w:r>
      <w:r w:rsidRPr="00B87EF3">
        <w:rPr>
          <w:rFonts w:ascii="Book Antiqua" w:hAnsi="Book Antiqua" w:cs="Palatino-Roman"/>
        </w:rPr>
        <w:t xml:space="preserve">. </w:t>
      </w:r>
      <w:r w:rsidR="005F71C9" w:rsidRPr="00B87EF3">
        <w:rPr>
          <w:rFonts w:ascii="Book Antiqua" w:hAnsi="Book Antiqua" w:cs="Palatino-Italic"/>
          <w:iCs/>
        </w:rPr>
        <w:t>Additionally,</w:t>
      </w:r>
      <w:r w:rsidRPr="00B87EF3">
        <w:rPr>
          <w:rFonts w:ascii="Book Antiqua" w:hAnsi="Book Antiqua" w:cs="Palatino-Italic"/>
          <w:iCs/>
        </w:rPr>
        <w:t xml:space="preserve"> delays greater than three months are associated with reduced </w:t>
      </w:r>
      <w:proofErr w:type="gramStart"/>
      <w:r w:rsidRPr="00B87EF3">
        <w:rPr>
          <w:rFonts w:ascii="Book Antiqua" w:hAnsi="Book Antiqua" w:cs="Palatino-Italic"/>
          <w:iCs/>
        </w:rPr>
        <w:t>survival</w:t>
      </w:r>
      <w:r w:rsidR="006478FA">
        <w:rPr>
          <w:rFonts w:ascii="Book Antiqua" w:hAnsi="Book Antiqua" w:cs="Palatino-Italic"/>
          <w:iCs/>
          <w:vertAlign w:val="superscript"/>
        </w:rPr>
        <w:t>[</w:t>
      </w:r>
      <w:proofErr w:type="gramEnd"/>
      <w:r w:rsidR="006478FA">
        <w:rPr>
          <w:rFonts w:ascii="Book Antiqua" w:hAnsi="Book Antiqua" w:cs="Palatino-Italic"/>
          <w:iCs/>
          <w:vertAlign w:val="superscript"/>
        </w:rPr>
        <w:t>12,</w:t>
      </w:r>
      <w:r w:rsidR="006478FA" w:rsidRPr="00B87EF3">
        <w:rPr>
          <w:rFonts w:ascii="Book Antiqua" w:hAnsi="Book Antiqua" w:cs="Palatino-Italic"/>
          <w:iCs/>
          <w:vertAlign w:val="superscript"/>
        </w:rPr>
        <w:t>13]</w:t>
      </w:r>
      <w:r w:rsidRPr="00B87EF3">
        <w:rPr>
          <w:rFonts w:ascii="Book Antiqua" w:hAnsi="Book Antiqua" w:cs="Palatino-Italic"/>
          <w:iCs/>
        </w:rPr>
        <w:t>.</w:t>
      </w:r>
      <w:r w:rsidR="006478FA">
        <w:rPr>
          <w:rFonts w:ascii="Book Antiqua" w:eastAsia="宋体" w:hAnsi="Book Antiqua" w:cs="Palatino-Italic" w:hint="eastAsia"/>
          <w:iCs/>
          <w:lang w:eastAsia="zh-CN"/>
        </w:rPr>
        <w:t xml:space="preserve"> </w:t>
      </w:r>
      <w:r w:rsidRPr="00B87EF3">
        <w:rPr>
          <w:rFonts w:ascii="Book Antiqua" w:hAnsi="Book Antiqua" w:cs="Palatino-Roman"/>
        </w:rPr>
        <w:t>A reasonable explanation of the relationship between delay and survival is that delay influences disease progression</w:t>
      </w:r>
      <w:r w:rsidR="000D2C33" w:rsidRPr="00B87EF3">
        <w:rPr>
          <w:rFonts w:ascii="Book Antiqua" w:hAnsi="Book Antiqua" w:cs="Palatino-Roman"/>
        </w:rPr>
        <w:t>,</w:t>
      </w:r>
      <w:r w:rsidRPr="00B87EF3">
        <w:rPr>
          <w:rFonts w:ascii="Book Antiqua" w:hAnsi="Book Antiqua" w:cs="Palatino-Roman"/>
        </w:rPr>
        <w:t xml:space="preserve"> which in turn affects survival. This hypothesis is supported by studies </w:t>
      </w:r>
      <w:r w:rsidR="000D2C33" w:rsidRPr="00B87EF3">
        <w:rPr>
          <w:rFonts w:ascii="Book Antiqua" w:hAnsi="Book Antiqua" w:cs="Palatino-Roman"/>
        </w:rPr>
        <w:t xml:space="preserve">in which </w:t>
      </w:r>
      <w:r w:rsidRPr="00B87EF3">
        <w:rPr>
          <w:rFonts w:ascii="Book Antiqua" w:hAnsi="Book Antiqua" w:cs="Palatino-Roman"/>
        </w:rPr>
        <w:t xml:space="preserve">the association between delay and survival disappears once clinical stage is controlled </w:t>
      </w:r>
      <w:proofErr w:type="gramStart"/>
      <w:r w:rsidRPr="00B87EF3">
        <w:rPr>
          <w:rFonts w:ascii="Book Antiqua" w:hAnsi="Book Antiqua" w:cs="Palatino-Roman"/>
        </w:rPr>
        <w:t>for</w:t>
      </w:r>
      <w:r w:rsidR="006478FA">
        <w:rPr>
          <w:rFonts w:ascii="Book Antiqua" w:hAnsi="Book Antiqua" w:cs="Palatino-Roman"/>
          <w:vertAlign w:val="superscript"/>
        </w:rPr>
        <w:t>[</w:t>
      </w:r>
      <w:proofErr w:type="gramEnd"/>
      <w:r w:rsidR="006478FA">
        <w:rPr>
          <w:rFonts w:ascii="Book Antiqua" w:hAnsi="Book Antiqua" w:cs="Palatino-Roman"/>
          <w:vertAlign w:val="superscript"/>
        </w:rPr>
        <w:t>12,</w:t>
      </w:r>
      <w:r w:rsidR="006478FA" w:rsidRPr="00B87EF3">
        <w:rPr>
          <w:rFonts w:ascii="Book Antiqua" w:hAnsi="Book Antiqua" w:cs="Palatino-Roman"/>
          <w:vertAlign w:val="superscript"/>
        </w:rPr>
        <w:t>14]</w:t>
      </w:r>
      <w:r w:rsidRPr="00B87EF3">
        <w:rPr>
          <w:rFonts w:ascii="Book Antiqua" w:hAnsi="Book Antiqua" w:cs="Palatino-Roman"/>
        </w:rPr>
        <w:t>.</w:t>
      </w:r>
    </w:p>
    <w:p w14:paraId="0AA1D874" w14:textId="77777777" w:rsidR="00D978E7" w:rsidRPr="00B87EF3" w:rsidRDefault="00D978E7" w:rsidP="00B87EF3">
      <w:pPr>
        <w:widowControl w:val="0"/>
        <w:autoSpaceDE w:val="0"/>
        <w:autoSpaceDN w:val="0"/>
        <w:adjustRightInd w:val="0"/>
        <w:spacing w:line="360" w:lineRule="auto"/>
        <w:jc w:val="both"/>
        <w:rPr>
          <w:rFonts w:ascii="Book Antiqua" w:hAnsi="Book Antiqua"/>
          <w:b/>
        </w:rPr>
      </w:pPr>
    </w:p>
    <w:p w14:paraId="7DF993D5" w14:textId="77777777" w:rsidR="00D978E7" w:rsidRPr="00B87EF3" w:rsidRDefault="00D978E7" w:rsidP="00B87EF3">
      <w:pPr>
        <w:widowControl w:val="0"/>
        <w:autoSpaceDE w:val="0"/>
        <w:autoSpaceDN w:val="0"/>
        <w:adjustRightInd w:val="0"/>
        <w:spacing w:line="360" w:lineRule="auto"/>
        <w:jc w:val="both"/>
        <w:rPr>
          <w:rFonts w:ascii="Book Antiqua" w:hAnsi="Book Antiqua"/>
          <w:b/>
        </w:rPr>
      </w:pPr>
      <w:r w:rsidRPr="00B87EF3">
        <w:rPr>
          <w:rFonts w:ascii="Book Antiqua" w:hAnsi="Book Antiqua"/>
          <w:b/>
        </w:rPr>
        <w:t>TIME INTERVALS FOR BREAST CANCER CARE</w:t>
      </w:r>
    </w:p>
    <w:p w14:paraId="6AA94D55" w14:textId="7EEFDC44" w:rsidR="00D978E7" w:rsidRPr="005627FA" w:rsidRDefault="00D978E7" w:rsidP="00B87EF3">
      <w:pPr>
        <w:widowControl w:val="0"/>
        <w:autoSpaceDE w:val="0"/>
        <w:autoSpaceDN w:val="0"/>
        <w:adjustRightInd w:val="0"/>
        <w:spacing w:line="360" w:lineRule="auto"/>
        <w:jc w:val="both"/>
        <w:rPr>
          <w:rFonts w:ascii="Book Antiqua" w:hAnsi="Book Antiqua"/>
          <w:lang w:eastAsia="es-ES_tradnl"/>
        </w:rPr>
      </w:pPr>
      <w:r w:rsidRPr="005627FA">
        <w:rPr>
          <w:rFonts w:ascii="Book Antiqua" w:hAnsi="Book Antiqua" w:cs="TimesNewRomanPSMT"/>
          <w:lang w:eastAsia="es-ES"/>
        </w:rPr>
        <w:t xml:space="preserve">Traditionally, </w:t>
      </w:r>
      <w:r w:rsidR="000D2C33" w:rsidRPr="005627FA">
        <w:rPr>
          <w:rFonts w:ascii="Book Antiqua" w:hAnsi="Book Antiqua" w:cs="TimesNewRomanPSMT"/>
          <w:lang w:eastAsia="es-ES"/>
        </w:rPr>
        <w:t xml:space="preserve">the </w:t>
      </w:r>
      <w:r w:rsidRPr="005627FA">
        <w:rPr>
          <w:rFonts w:ascii="Book Antiqua" w:hAnsi="Book Antiqua" w:cs="TimesNewRomanPSMT"/>
          <w:lang w:eastAsia="es-ES"/>
        </w:rPr>
        <w:t xml:space="preserve">breast cancer total delay has been defined as more than three months between symptom discovery and the beginning of cancer treatment and </w:t>
      </w:r>
      <w:r w:rsidR="000D2C33" w:rsidRPr="005627FA">
        <w:rPr>
          <w:rFonts w:ascii="Book Antiqua" w:hAnsi="Book Antiqua" w:cs="TimesNewRomanPSMT"/>
          <w:lang w:eastAsia="es-ES"/>
        </w:rPr>
        <w:t xml:space="preserve">has been </w:t>
      </w:r>
      <w:r w:rsidRPr="005627FA">
        <w:rPr>
          <w:rFonts w:ascii="Book Antiqua" w:hAnsi="Book Antiqua" w:cs="TimesNewRomanPSMT"/>
          <w:lang w:eastAsia="es-ES"/>
        </w:rPr>
        <w:t xml:space="preserve">classified in two types: </w:t>
      </w:r>
      <w:r w:rsidRPr="005627FA">
        <w:rPr>
          <w:rFonts w:ascii="Book Antiqua" w:hAnsi="Book Antiqua" w:cs="TimesNewRomanPSMT"/>
          <w:iCs/>
          <w:lang w:eastAsia="es-ES"/>
        </w:rPr>
        <w:t>patient</w:t>
      </w:r>
      <w:r w:rsidRPr="005627FA">
        <w:rPr>
          <w:rFonts w:ascii="Book Antiqua" w:hAnsi="Book Antiqua" w:cs="TimesNewRomanPSMT"/>
          <w:lang w:eastAsia="es-ES"/>
        </w:rPr>
        <w:t xml:space="preserve"> </w:t>
      </w:r>
      <w:r w:rsidRPr="005627FA">
        <w:rPr>
          <w:rFonts w:ascii="Book Antiqua" w:hAnsi="Book Antiqua" w:cs="TimesNewRomanPSMT"/>
          <w:iCs/>
          <w:lang w:eastAsia="es-ES"/>
        </w:rPr>
        <w:t xml:space="preserve">delay </w:t>
      </w:r>
      <w:r w:rsidRPr="005627FA">
        <w:rPr>
          <w:rFonts w:ascii="Book Antiqua" w:hAnsi="Book Antiqua" w:cs="TimesNewRomanPSMT"/>
          <w:lang w:eastAsia="es-ES"/>
        </w:rPr>
        <w:t xml:space="preserve">and </w:t>
      </w:r>
      <w:r w:rsidRPr="005627FA">
        <w:rPr>
          <w:rFonts w:ascii="Book Antiqua" w:hAnsi="Book Antiqua" w:cs="TimesNewRomanPSMT"/>
          <w:iCs/>
          <w:lang w:eastAsia="es-ES"/>
        </w:rPr>
        <w:t xml:space="preserve">provider </w:t>
      </w:r>
      <w:proofErr w:type="gramStart"/>
      <w:r w:rsidRPr="005627FA">
        <w:rPr>
          <w:rFonts w:ascii="Book Antiqua" w:hAnsi="Book Antiqua" w:cs="TimesNewRomanPSMT"/>
          <w:iCs/>
          <w:lang w:eastAsia="es-ES"/>
        </w:rPr>
        <w:t>delay</w:t>
      </w:r>
      <w:r w:rsidR="006478FA" w:rsidRPr="005627FA">
        <w:rPr>
          <w:rFonts w:ascii="Book Antiqua" w:hAnsi="Book Antiqua" w:cs="TimesNewRomanPSMT"/>
          <w:iCs/>
          <w:vertAlign w:val="superscript"/>
          <w:lang w:eastAsia="es-ES"/>
        </w:rPr>
        <w:t>[</w:t>
      </w:r>
      <w:proofErr w:type="gramEnd"/>
      <w:r w:rsidR="006478FA" w:rsidRPr="005627FA">
        <w:rPr>
          <w:rFonts w:ascii="Book Antiqua" w:hAnsi="Book Antiqua" w:cs="TimesNewRomanPSMT"/>
          <w:iCs/>
          <w:vertAlign w:val="superscript"/>
          <w:lang w:eastAsia="es-ES"/>
        </w:rPr>
        <w:t>15-18]</w:t>
      </w:r>
      <w:r w:rsidRPr="005627FA">
        <w:rPr>
          <w:rFonts w:ascii="Book Antiqua" w:hAnsi="Book Antiqua" w:cs="TimesNewRomanPSMT"/>
          <w:iCs/>
          <w:lang w:eastAsia="es-ES"/>
        </w:rPr>
        <w:t xml:space="preserve">. Patient delay </w:t>
      </w:r>
      <w:r w:rsidRPr="005627FA">
        <w:rPr>
          <w:rFonts w:ascii="Book Antiqua" w:hAnsi="Book Antiqua" w:cs="TimesNewRomanPSMT"/>
          <w:lang w:eastAsia="es-ES"/>
        </w:rPr>
        <w:t xml:space="preserve">refers to the lengthening of the interval between the discovery of symptoms and the first medical consultation, and the most accepted threshold to establish it is three months. </w:t>
      </w:r>
      <w:r w:rsidRPr="005627FA">
        <w:rPr>
          <w:rFonts w:ascii="Book Antiqua" w:hAnsi="Book Antiqua" w:cs="TimesNewRomanPSMT"/>
          <w:iCs/>
          <w:lang w:eastAsia="es-ES"/>
        </w:rPr>
        <w:t xml:space="preserve">Provider delay </w:t>
      </w:r>
      <w:r w:rsidRPr="005627FA">
        <w:rPr>
          <w:rFonts w:ascii="Book Antiqua" w:hAnsi="Book Antiqua" w:cs="TimesNewRomanPSMT"/>
          <w:lang w:eastAsia="es-ES"/>
        </w:rPr>
        <w:t xml:space="preserve">is that which takes place between the first medical consultation and the beginning of definitive treatment, and the threshold used to define it is highly variable between studies. </w:t>
      </w:r>
      <w:r w:rsidRPr="005627FA">
        <w:rPr>
          <w:rFonts w:ascii="Book Antiqua" w:hAnsi="Book Antiqua" w:cs="AdvMinionTB-R"/>
          <w:lang w:eastAsia="es-ES"/>
        </w:rPr>
        <w:t>Ta</w:t>
      </w:r>
      <w:r w:rsidRPr="005627FA">
        <w:rPr>
          <w:rFonts w:ascii="Book Antiqua" w:hAnsi="Book Antiqua"/>
          <w:lang w:eastAsia="es-ES_tradnl"/>
        </w:rPr>
        <w:t xml:space="preserve">ble 3 summarizes </w:t>
      </w:r>
      <w:r w:rsidR="000D2C33" w:rsidRPr="005627FA">
        <w:rPr>
          <w:rFonts w:ascii="Book Antiqua" w:hAnsi="Book Antiqua"/>
          <w:lang w:eastAsia="es-ES_tradnl"/>
        </w:rPr>
        <w:t xml:space="preserve">the </w:t>
      </w:r>
      <w:r w:rsidRPr="005627FA">
        <w:rPr>
          <w:rFonts w:ascii="Book Antiqua" w:hAnsi="Book Antiqua"/>
          <w:lang w:eastAsia="es-ES_tradnl"/>
        </w:rPr>
        <w:t xml:space="preserve">data for </w:t>
      </w:r>
      <w:r w:rsidR="000D2C33" w:rsidRPr="005627FA">
        <w:rPr>
          <w:rFonts w:ascii="Book Antiqua" w:hAnsi="Book Antiqua"/>
          <w:lang w:eastAsia="es-ES_tradnl"/>
        </w:rPr>
        <w:t xml:space="preserve">the </w:t>
      </w:r>
      <w:r w:rsidRPr="005627FA">
        <w:rPr>
          <w:rFonts w:ascii="Book Antiqua" w:hAnsi="Book Antiqua"/>
          <w:lang w:eastAsia="es-ES_tradnl"/>
        </w:rPr>
        <w:t xml:space="preserve">total, patient and provider intervals reported </w:t>
      </w:r>
      <w:r w:rsidR="000D2C33" w:rsidRPr="005627FA">
        <w:rPr>
          <w:rFonts w:ascii="Book Antiqua" w:hAnsi="Book Antiqua"/>
          <w:lang w:eastAsia="es-ES_tradnl"/>
        </w:rPr>
        <w:t xml:space="preserve">in </w:t>
      </w:r>
      <w:r w:rsidRPr="005627FA">
        <w:rPr>
          <w:rFonts w:ascii="Book Antiqua" w:hAnsi="Book Antiqua"/>
          <w:lang w:eastAsia="es-ES_tradnl"/>
        </w:rPr>
        <w:t xml:space="preserve">different countries. </w:t>
      </w:r>
      <w:r w:rsidR="000D2C33" w:rsidRPr="005627FA">
        <w:rPr>
          <w:rFonts w:ascii="Book Antiqua" w:hAnsi="Book Antiqua"/>
          <w:lang w:eastAsia="es-ES_tradnl"/>
        </w:rPr>
        <w:t xml:space="preserve">The </w:t>
      </w:r>
      <w:r w:rsidR="000D2C33" w:rsidRPr="005627FA">
        <w:rPr>
          <w:rFonts w:ascii="Book Antiqua" w:hAnsi="Book Antiqua" w:cs="AdvMinionTB-R"/>
          <w:lang w:eastAsia="es-ES"/>
        </w:rPr>
        <w:t>m</w:t>
      </w:r>
      <w:r w:rsidRPr="005627FA">
        <w:rPr>
          <w:rFonts w:ascii="Book Antiqua" w:hAnsi="Book Antiqua"/>
          <w:lang w:eastAsia="es-ES_tradnl"/>
        </w:rPr>
        <w:t>edian lengths of the intervals are reported when available and</w:t>
      </w:r>
      <w:r w:rsidR="000D2C33" w:rsidRPr="005627FA">
        <w:rPr>
          <w:rFonts w:ascii="Book Antiqua" w:hAnsi="Book Antiqua"/>
          <w:lang w:eastAsia="es-ES_tradnl"/>
        </w:rPr>
        <w:t>,</w:t>
      </w:r>
      <w:r w:rsidRPr="005627FA">
        <w:rPr>
          <w:rFonts w:ascii="Book Antiqua" w:hAnsi="Book Antiqua"/>
          <w:lang w:eastAsia="es-ES_tradnl"/>
        </w:rPr>
        <w:t xml:space="preserve"> in </w:t>
      </w:r>
      <w:r w:rsidR="000D2C33" w:rsidRPr="005627FA">
        <w:rPr>
          <w:rFonts w:ascii="Book Antiqua" w:hAnsi="Book Antiqua"/>
          <w:lang w:eastAsia="es-ES_tradnl"/>
        </w:rPr>
        <w:t xml:space="preserve">the </w:t>
      </w:r>
      <w:r w:rsidRPr="005627FA">
        <w:rPr>
          <w:rFonts w:ascii="Book Antiqua" w:hAnsi="Book Antiqua"/>
          <w:lang w:eastAsia="es-ES_tradnl"/>
        </w:rPr>
        <w:t>absence of medians</w:t>
      </w:r>
      <w:r w:rsidR="000D2C33" w:rsidRPr="005627FA">
        <w:rPr>
          <w:rFonts w:ascii="Book Antiqua" w:hAnsi="Book Antiqua"/>
          <w:lang w:eastAsia="es-ES_tradnl"/>
        </w:rPr>
        <w:t>,</w:t>
      </w:r>
      <w:r w:rsidRPr="005627FA">
        <w:rPr>
          <w:rFonts w:ascii="Book Antiqua" w:hAnsi="Book Antiqua"/>
          <w:lang w:eastAsia="es-ES_tradnl"/>
        </w:rPr>
        <w:t xml:space="preserve"> some mean intervals and/or percentages of delays greater than three</w:t>
      </w:r>
      <w:r w:rsidR="000D2C33" w:rsidRPr="005627FA">
        <w:rPr>
          <w:rFonts w:ascii="Book Antiqua" w:hAnsi="Book Antiqua"/>
          <w:lang w:eastAsia="es-ES_tradnl"/>
        </w:rPr>
        <w:t xml:space="preserve"> </w:t>
      </w:r>
      <w:r w:rsidRPr="005627FA">
        <w:rPr>
          <w:rFonts w:ascii="Book Antiqua" w:hAnsi="Book Antiqua"/>
          <w:lang w:eastAsia="es-ES_tradnl"/>
        </w:rPr>
        <w:t>months</w:t>
      </w:r>
      <w:r w:rsidR="000D2C33" w:rsidRPr="005627FA">
        <w:rPr>
          <w:rFonts w:ascii="Book Antiqua" w:hAnsi="Book Antiqua"/>
          <w:lang w:eastAsia="es-ES_tradnl"/>
        </w:rPr>
        <w:t xml:space="preserve"> are reported</w:t>
      </w:r>
      <w:r w:rsidRPr="005627FA">
        <w:rPr>
          <w:rFonts w:ascii="Book Antiqua" w:hAnsi="Book Antiqua"/>
          <w:lang w:eastAsia="es-ES_tradnl"/>
        </w:rPr>
        <w:t xml:space="preserve">. </w:t>
      </w:r>
    </w:p>
    <w:p w14:paraId="7C08B8ED" w14:textId="60B377BC" w:rsidR="00D978E7" w:rsidRPr="00B87EF3" w:rsidRDefault="00D978E7" w:rsidP="006478FA">
      <w:pPr>
        <w:widowControl w:val="0"/>
        <w:autoSpaceDE w:val="0"/>
        <w:autoSpaceDN w:val="0"/>
        <w:adjustRightInd w:val="0"/>
        <w:spacing w:line="360" w:lineRule="auto"/>
        <w:ind w:firstLineChars="100" w:firstLine="240"/>
        <w:jc w:val="both"/>
        <w:rPr>
          <w:rFonts w:ascii="Book Antiqua" w:hAnsi="Book Antiqua" w:cs="Arial-ItalicMT"/>
          <w:lang w:eastAsia="es-ES"/>
        </w:rPr>
      </w:pPr>
      <w:r w:rsidRPr="005627FA">
        <w:rPr>
          <w:rFonts w:ascii="Book Antiqua" w:hAnsi="Book Antiqua" w:cs="AdvMinionTB-R"/>
          <w:lang w:eastAsia="es-ES"/>
        </w:rPr>
        <w:lastRenderedPageBreak/>
        <w:t>D</w:t>
      </w:r>
      <w:r w:rsidRPr="005627FA">
        <w:rPr>
          <w:rFonts w:ascii="Book Antiqua" w:hAnsi="Book Antiqua" w:cs="TimesNewRomanPSMT"/>
          <w:lang w:eastAsia="es-ES"/>
        </w:rPr>
        <w:t xml:space="preserve">iverse classifications and names of the provider interval have been used. The most commonly used </w:t>
      </w:r>
      <w:r w:rsidR="000D2C33" w:rsidRPr="005627FA">
        <w:rPr>
          <w:rFonts w:ascii="Book Antiqua" w:hAnsi="Book Antiqua" w:cs="TimesNewRomanPSMT"/>
          <w:lang w:eastAsia="es-ES"/>
        </w:rPr>
        <w:t xml:space="preserve">are </w:t>
      </w:r>
      <w:r w:rsidRPr="005627FA">
        <w:rPr>
          <w:rFonts w:ascii="Book Antiqua" w:hAnsi="Book Antiqua" w:cs="TimesNewRomanPSMT"/>
          <w:lang w:eastAsia="es-ES"/>
        </w:rPr>
        <w:t xml:space="preserve">the </w:t>
      </w:r>
      <w:r w:rsidRPr="005627FA">
        <w:rPr>
          <w:rFonts w:ascii="Book Antiqua" w:hAnsi="Book Antiqua" w:cs="Arial-ItalicMT"/>
          <w:iCs/>
          <w:lang w:eastAsia="es-ES"/>
        </w:rPr>
        <w:t>diagnosis and treatment interval classification</w:t>
      </w:r>
      <w:r w:rsidR="000D2C33" w:rsidRPr="005627FA">
        <w:rPr>
          <w:rFonts w:ascii="Book Antiqua" w:hAnsi="Book Antiqua" w:cs="Arial-ItalicMT"/>
          <w:iCs/>
          <w:lang w:eastAsia="es-ES"/>
        </w:rPr>
        <w:t>s</w:t>
      </w:r>
      <w:r w:rsidRPr="005627FA">
        <w:rPr>
          <w:rFonts w:ascii="Book Antiqua" w:hAnsi="Book Antiqua" w:cs="Arial-ItalicMT"/>
          <w:iCs/>
          <w:lang w:eastAsia="es-ES"/>
        </w:rPr>
        <w:t xml:space="preserve">. The diagnosis interval is that </w:t>
      </w:r>
      <w:r w:rsidRPr="005627FA">
        <w:rPr>
          <w:rFonts w:ascii="Book Antiqua" w:hAnsi="Book Antiqua" w:cs="Arial-ItalicMT"/>
          <w:lang w:eastAsia="es-ES"/>
        </w:rPr>
        <w:t>from the first medical consultation to the confirmation of a cancer diagnosis. The t</w:t>
      </w:r>
      <w:r w:rsidRPr="005627FA">
        <w:rPr>
          <w:rFonts w:ascii="Book Antiqua" w:hAnsi="Book Antiqua" w:cs="Arial-ItalicMT"/>
          <w:iCs/>
          <w:lang w:eastAsia="es-ES"/>
        </w:rPr>
        <w:t xml:space="preserve">reatment interval is the time </w:t>
      </w:r>
      <w:r w:rsidRPr="005627FA">
        <w:rPr>
          <w:rFonts w:ascii="Book Antiqua" w:hAnsi="Book Antiqua" w:cs="Arial-ItalicMT"/>
          <w:lang w:eastAsia="es-ES"/>
        </w:rPr>
        <w:t xml:space="preserve">between diagnosis and the beginning of oncologic treatment. Two other classifications have </w:t>
      </w:r>
      <w:r w:rsidR="005F71C9" w:rsidRPr="005627FA">
        <w:rPr>
          <w:rFonts w:ascii="Book Antiqua" w:hAnsi="Book Antiqua" w:cs="Arial-ItalicMT"/>
          <w:lang w:eastAsia="es-ES"/>
        </w:rPr>
        <w:t>also been</w:t>
      </w:r>
      <w:r w:rsidRPr="005627FA">
        <w:rPr>
          <w:rFonts w:ascii="Book Antiqua" w:hAnsi="Book Antiqua" w:cs="Arial-ItalicMT"/>
          <w:lang w:eastAsia="es-ES"/>
        </w:rPr>
        <w:t xml:space="preserve"> used: </w:t>
      </w:r>
      <w:r w:rsidR="006478FA" w:rsidRPr="005627FA">
        <w:rPr>
          <w:rFonts w:ascii="Book Antiqua" w:eastAsia="宋体" w:hAnsi="Book Antiqua" w:cs="Arial-ItalicMT" w:hint="eastAsia"/>
          <w:lang w:eastAsia="zh-CN"/>
        </w:rPr>
        <w:t>(</w:t>
      </w:r>
      <w:r w:rsidRPr="005627FA">
        <w:rPr>
          <w:rFonts w:ascii="Book Antiqua" w:hAnsi="Book Antiqua" w:cs="Arial-ItalicMT"/>
          <w:lang w:eastAsia="es-ES"/>
        </w:rPr>
        <w:t xml:space="preserve">1) the </w:t>
      </w:r>
      <w:r w:rsidRPr="005627FA">
        <w:rPr>
          <w:rFonts w:ascii="Book Antiqua" w:hAnsi="Book Antiqua" w:cs="TimesNewRomanPSMT"/>
          <w:lang w:eastAsia="es-ES"/>
        </w:rPr>
        <w:t xml:space="preserve">doctor (from first consultation with the primary physician to the first investigation of cancer) and system (from the first investigation to the beginning of cancer treatment) intervals; and </w:t>
      </w:r>
      <w:r w:rsidR="006478FA" w:rsidRPr="005627FA">
        <w:rPr>
          <w:rFonts w:ascii="Book Antiqua" w:eastAsia="宋体" w:hAnsi="Book Antiqua" w:cs="TimesNewRomanPSMT" w:hint="eastAsia"/>
          <w:lang w:eastAsia="zh-CN"/>
        </w:rPr>
        <w:t>(</w:t>
      </w:r>
      <w:r w:rsidRPr="005627FA">
        <w:rPr>
          <w:rFonts w:ascii="Book Antiqua" w:hAnsi="Book Antiqua" w:cs="TimesNewRomanPSMT"/>
          <w:lang w:eastAsia="es-ES"/>
        </w:rPr>
        <w:t xml:space="preserve">2) the referral (from the first medical consultation with the primary physician to the patient’s referral to the specialist) and specialist care (from the patient’s referral to the beginning of cancer treatment) </w:t>
      </w:r>
      <w:proofErr w:type="gramStart"/>
      <w:r w:rsidRPr="005627FA">
        <w:rPr>
          <w:rFonts w:ascii="Book Antiqua" w:hAnsi="Book Antiqua" w:cs="TimesNewRomanPSMT"/>
          <w:lang w:eastAsia="es-ES"/>
        </w:rPr>
        <w:t>intervals</w:t>
      </w:r>
      <w:r w:rsidR="006478FA" w:rsidRPr="005627FA">
        <w:rPr>
          <w:rFonts w:ascii="Book Antiqua" w:hAnsi="Book Antiqua" w:cs="AdvMinionTB-R"/>
          <w:vertAlign w:val="superscript"/>
          <w:lang w:eastAsia="es-ES"/>
        </w:rPr>
        <w:t>[</w:t>
      </w:r>
      <w:proofErr w:type="gramEnd"/>
      <w:r w:rsidR="006478FA" w:rsidRPr="005627FA">
        <w:rPr>
          <w:rFonts w:ascii="Book Antiqua" w:hAnsi="Book Antiqua" w:cs="AdvMinionTB-R"/>
          <w:vertAlign w:val="superscript"/>
          <w:lang w:eastAsia="es-ES"/>
        </w:rPr>
        <w:t>19]</w:t>
      </w:r>
      <w:r w:rsidRPr="005627FA">
        <w:rPr>
          <w:rFonts w:ascii="Book Antiqua" w:hAnsi="Book Antiqua" w:cs="TimesNewRomanPSMT"/>
          <w:lang w:eastAsia="es-ES"/>
        </w:rPr>
        <w:t xml:space="preserve">. </w:t>
      </w:r>
      <w:r w:rsidRPr="00B87EF3">
        <w:rPr>
          <w:rFonts w:ascii="Book Antiqua" w:hAnsi="Book Antiqua" w:cs="TimesNewRomanPSMT"/>
          <w:lang w:eastAsia="es-ES"/>
        </w:rPr>
        <w:t>These two last classifications (doctor/system, and referral/ specialist) are rarely used, although the names are commonly used interchangeably in reference to the provider interval. They have been properly used only in health systems with well-organized primary and secondary care services,</w:t>
      </w:r>
      <w:r w:rsidR="005F71C9" w:rsidRPr="00B87EF3">
        <w:rPr>
          <w:rFonts w:ascii="Book Antiqua" w:hAnsi="Book Antiqua" w:cs="TimesNewRomanPSMT"/>
          <w:lang w:eastAsia="es-ES"/>
        </w:rPr>
        <w:t xml:space="preserve"> such as </w:t>
      </w:r>
      <w:r w:rsidRPr="00B87EF3">
        <w:rPr>
          <w:rFonts w:ascii="Book Antiqua" w:hAnsi="Book Antiqua" w:cs="TimesNewRomanPSMT"/>
          <w:lang w:eastAsia="es-ES"/>
        </w:rPr>
        <w:t>those of the U</w:t>
      </w:r>
      <w:r w:rsidR="006478FA">
        <w:rPr>
          <w:rFonts w:ascii="Book Antiqua" w:eastAsia="宋体" w:hAnsi="Book Antiqua" w:cs="TimesNewRomanPSMT" w:hint="eastAsia"/>
          <w:lang w:eastAsia="zh-CN"/>
        </w:rPr>
        <w:t xml:space="preserve">nited </w:t>
      </w:r>
      <w:r w:rsidRPr="00B87EF3">
        <w:rPr>
          <w:rFonts w:ascii="Book Antiqua" w:hAnsi="Book Antiqua" w:cs="TimesNewRomanPSMT"/>
          <w:lang w:eastAsia="es-ES"/>
        </w:rPr>
        <w:t>K</w:t>
      </w:r>
      <w:r w:rsidR="006478FA">
        <w:rPr>
          <w:rFonts w:ascii="Book Antiqua" w:eastAsia="宋体" w:hAnsi="Book Antiqua" w:cs="TimesNewRomanPSMT" w:hint="eastAsia"/>
          <w:lang w:eastAsia="zh-CN"/>
        </w:rPr>
        <w:t>ingdom</w:t>
      </w:r>
      <w:r w:rsidRPr="00B87EF3">
        <w:rPr>
          <w:rFonts w:ascii="Book Antiqua" w:hAnsi="Book Antiqua" w:cs="TimesNewRomanPSMT"/>
          <w:lang w:eastAsia="es-ES"/>
        </w:rPr>
        <w:t xml:space="preserve"> and Denmark. They would be extremely difficult to measure in the context of fragmented health services</w:t>
      </w:r>
      <w:r w:rsidR="000D2C33" w:rsidRPr="00B87EF3">
        <w:rPr>
          <w:rFonts w:ascii="Book Antiqua" w:hAnsi="Book Antiqua" w:cs="TimesNewRomanPSMT"/>
          <w:lang w:eastAsia="es-ES"/>
        </w:rPr>
        <w:t xml:space="preserve"> or a</w:t>
      </w:r>
      <w:r w:rsidRPr="00B87EF3">
        <w:rPr>
          <w:rFonts w:ascii="Book Antiqua" w:hAnsi="Book Antiqua" w:cs="TimesNewRomanPSMT"/>
          <w:lang w:eastAsia="es-ES"/>
        </w:rPr>
        <w:t xml:space="preserve"> lack of registries and electronic medical records, as is the case for the majority of developing countries. For the sake of clarity, despite the delay nomenclature used in each study, the terms presented in</w:t>
      </w:r>
      <w:r w:rsidRPr="006478FA">
        <w:rPr>
          <w:rFonts w:ascii="Book Antiqua" w:hAnsi="Book Antiqua" w:cs="TimesNewRomanPSMT"/>
          <w:lang w:eastAsia="es-ES"/>
        </w:rPr>
        <w:t xml:space="preserve"> </w:t>
      </w:r>
      <w:r w:rsidR="006478FA" w:rsidRPr="006478FA">
        <w:rPr>
          <w:rFonts w:ascii="Book Antiqua" w:hAnsi="Book Antiqua" w:cs="TimesNewRomanPSMT"/>
          <w:lang w:eastAsia="es-ES"/>
        </w:rPr>
        <w:t>T</w:t>
      </w:r>
      <w:r w:rsidRPr="006478FA">
        <w:rPr>
          <w:rFonts w:ascii="Book Antiqua" w:hAnsi="Book Antiqua" w:cs="TimesNewRomanPSMT"/>
          <w:lang w:eastAsia="es-ES"/>
        </w:rPr>
        <w:t>able 3</w:t>
      </w:r>
      <w:r w:rsidRPr="00B87EF3">
        <w:rPr>
          <w:rFonts w:ascii="Book Antiqua" w:hAnsi="Book Antiqua" w:cs="TimesNewRomanPSMT"/>
          <w:lang w:eastAsia="es-ES"/>
        </w:rPr>
        <w:t xml:space="preserve"> are those that correspond to the definition that was used. When this was not possible</w:t>
      </w:r>
      <w:r w:rsidR="000D2C33" w:rsidRPr="00B87EF3">
        <w:rPr>
          <w:rFonts w:ascii="Book Antiqua" w:hAnsi="Book Antiqua" w:cs="TimesNewRomanPSMT"/>
          <w:lang w:eastAsia="es-ES"/>
        </w:rPr>
        <w:t>,</w:t>
      </w:r>
      <w:r w:rsidRPr="00B87EF3">
        <w:rPr>
          <w:rFonts w:ascii="Book Antiqua" w:hAnsi="Book Antiqua" w:cs="TimesNewRomanPSMT"/>
          <w:lang w:eastAsia="es-ES"/>
        </w:rPr>
        <w:t xml:space="preserve"> only the definition is shown and not the term used by the researchers.</w:t>
      </w:r>
    </w:p>
    <w:p w14:paraId="75AB5062" w14:textId="3AF6AAA8" w:rsidR="00D978E7" w:rsidRPr="00B87EF3" w:rsidRDefault="00D978E7" w:rsidP="006478FA">
      <w:pPr>
        <w:widowControl w:val="0"/>
        <w:autoSpaceDE w:val="0"/>
        <w:autoSpaceDN w:val="0"/>
        <w:adjustRightInd w:val="0"/>
        <w:spacing w:line="360" w:lineRule="auto"/>
        <w:ind w:firstLineChars="100" w:firstLine="240"/>
        <w:jc w:val="both"/>
        <w:rPr>
          <w:rFonts w:ascii="Book Antiqua" w:hAnsi="Book Antiqua"/>
          <w:lang w:eastAsia="es-ES_tradnl"/>
        </w:rPr>
      </w:pPr>
      <w:r w:rsidRPr="00B87EF3">
        <w:rPr>
          <w:rFonts w:ascii="Book Antiqua" w:hAnsi="Book Antiqua" w:cs="AdvMinionTB-R"/>
          <w:lang w:eastAsia="es-ES"/>
        </w:rPr>
        <w:t xml:space="preserve">To further complicate things, a wide range of methods has been used to measure time points and intervals, with the majority of existing studies lacking methodological </w:t>
      </w:r>
      <w:proofErr w:type="gramStart"/>
      <w:r w:rsidRPr="00B87EF3">
        <w:rPr>
          <w:rFonts w:ascii="Book Antiqua" w:hAnsi="Book Antiqua" w:cs="AdvMinionTB-R"/>
          <w:lang w:eastAsia="es-ES"/>
        </w:rPr>
        <w:t>rigor</w:t>
      </w:r>
      <w:r w:rsidR="006478FA">
        <w:rPr>
          <w:rFonts w:ascii="Book Antiqua" w:hAnsi="Book Antiqua" w:cs="AdvMinionTB-R"/>
          <w:vertAlign w:val="superscript"/>
          <w:lang w:eastAsia="es-ES"/>
        </w:rPr>
        <w:t>[</w:t>
      </w:r>
      <w:proofErr w:type="gramEnd"/>
      <w:r w:rsidR="006478FA">
        <w:rPr>
          <w:rFonts w:ascii="Book Antiqua" w:hAnsi="Book Antiqua" w:cs="AdvMinionTB-R"/>
          <w:vertAlign w:val="superscript"/>
          <w:lang w:eastAsia="es-ES"/>
        </w:rPr>
        <w:t>20,</w:t>
      </w:r>
      <w:r w:rsidR="006478FA" w:rsidRPr="00B87EF3">
        <w:rPr>
          <w:rFonts w:ascii="Book Antiqua" w:hAnsi="Book Antiqua" w:cs="AdvMinionTB-R"/>
          <w:vertAlign w:val="superscript"/>
          <w:lang w:eastAsia="es-ES"/>
        </w:rPr>
        <w:t>21]</w:t>
      </w:r>
      <w:r w:rsidRPr="00B87EF3">
        <w:rPr>
          <w:rFonts w:ascii="Book Antiqua" w:hAnsi="Book Antiqua" w:cs="AdvMinionTB-R"/>
          <w:lang w:eastAsia="es-ES"/>
        </w:rPr>
        <w:t>. As a result, research findings are not easily comparable between studies and countries. Nevertheless, to</w:t>
      </w:r>
      <w:r w:rsidR="005F71C9" w:rsidRPr="00B87EF3">
        <w:rPr>
          <w:rFonts w:ascii="Book Antiqua" w:hAnsi="Book Antiqua" w:cs="AdvMinionTB-R"/>
          <w:lang w:eastAsia="es-ES"/>
        </w:rPr>
        <w:t xml:space="preserve"> obtain </w:t>
      </w:r>
      <w:r w:rsidRPr="00B87EF3">
        <w:rPr>
          <w:rFonts w:ascii="Book Antiqua" w:hAnsi="Book Antiqua" w:cs="AdvMinionTB-R"/>
          <w:lang w:eastAsia="es-ES"/>
        </w:rPr>
        <w:t xml:space="preserve">a rough idea of the differences in intervals of care between developing and developed countries, data from all the retrieved studies </w:t>
      </w:r>
      <w:r w:rsidR="000D2C33" w:rsidRPr="00B87EF3">
        <w:rPr>
          <w:rFonts w:ascii="Book Antiqua" w:hAnsi="Book Antiqua" w:cs="AdvMinionTB-R"/>
          <w:lang w:eastAsia="es-ES"/>
        </w:rPr>
        <w:t xml:space="preserve">were </w:t>
      </w:r>
      <w:r w:rsidRPr="00B87EF3">
        <w:rPr>
          <w:rFonts w:ascii="Book Antiqua" w:hAnsi="Book Antiqua" w:cs="AdvMinionTB-R"/>
          <w:lang w:eastAsia="es-ES"/>
        </w:rPr>
        <w:t xml:space="preserve">included.  </w:t>
      </w:r>
    </w:p>
    <w:p w14:paraId="4837BC35" w14:textId="4C472C91" w:rsidR="00D978E7" w:rsidRPr="00B87EF3" w:rsidRDefault="00D978E7" w:rsidP="006478FA">
      <w:pPr>
        <w:widowControl w:val="0"/>
        <w:autoSpaceDE w:val="0"/>
        <w:autoSpaceDN w:val="0"/>
        <w:adjustRightInd w:val="0"/>
        <w:spacing w:line="360" w:lineRule="auto"/>
        <w:ind w:firstLineChars="100" w:firstLine="240"/>
        <w:jc w:val="both"/>
        <w:rPr>
          <w:rFonts w:ascii="Book Antiqua" w:hAnsi="Book Antiqua"/>
          <w:lang w:eastAsia="es-ES_tradnl"/>
        </w:rPr>
      </w:pPr>
      <w:r w:rsidRPr="00B87EF3">
        <w:rPr>
          <w:rFonts w:ascii="Book Antiqua" w:hAnsi="Book Antiqua"/>
          <w:lang w:eastAsia="es-ES_tradnl"/>
        </w:rPr>
        <w:t xml:space="preserve">Among </w:t>
      </w:r>
      <w:r w:rsidR="000D2C33" w:rsidRPr="00B87EF3">
        <w:rPr>
          <w:rFonts w:ascii="Book Antiqua" w:hAnsi="Book Antiqua"/>
          <w:lang w:eastAsia="es-ES_tradnl"/>
        </w:rPr>
        <w:t>HICs,</w:t>
      </w:r>
      <w:r w:rsidRPr="00B87EF3">
        <w:rPr>
          <w:rFonts w:ascii="Book Antiqua" w:hAnsi="Book Antiqua"/>
          <w:lang w:eastAsia="es-ES_tradnl"/>
        </w:rPr>
        <w:t xml:space="preserve"> the median total intervals range between 30 and 48 d</w:t>
      </w:r>
      <w:r w:rsidR="000D2C33" w:rsidRPr="00B87EF3">
        <w:rPr>
          <w:rFonts w:ascii="Book Antiqua" w:hAnsi="Book Antiqua"/>
          <w:lang w:eastAsia="es-ES_tradnl"/>
        </w:rPr>
        <w:t>,</w:t>
      </w:r>
      <w:r w:rsidRPr="00B87EF3">
        <w:rPr>
          <w:rFonts w:ascii="Book Antiqua" w:hAnsi="Book Antiqua"/>
          <w:lang w:eastAsia="es-ES_tradnl"/>
        </w:rPr>
        <w:t xml:space="preserve"> and more than 60% </w:t>
      </w:r>
      <w:r w:rsidR="000D2C33" w:rsidRPr="00B87EF3">
        <w:rPr>
          <w:rFonts w:ascii="Book Antiqua" w:hAnsi="Book Antiqua"/>
          <w:lang w:eastAsia="es-ES_tradnl"/>
        </w:rPr>
        <w:t xml:space="preserve">of </w:t>
      </w:r>
      <w:r w:rsidRPr="00B87EF3">
        <w:rPr>
          <w:rFonts w:ascii="Book Antiqua" w:hAnsi="Book Antiqua"/>
          <w:lang w:eastAsia="es-ES_tradnl"/>
        </w:rPr>
        <w:t xml:space="preserve">patients begin treatment less than 3 </w:t>
      </w:r>
      <w:proofErr w:type="spellStart"/>
      <w:proofErr w:type="gramStart"/>
      <w:r w:rsidRPr="00B87EF3">
        <w:rPr>
          <w:rFonts w:ascii="Book Antiqua" w:hAnsi="Book Antiqua"/>
          <w:lang w:eastAsia="es-ES_tradnl"/>
        </w:rPr>
        <w:t>mo</w:t>
      </w:r>
      <w:proofErr w:type="spellEnd"/>
      <w:proofErr w:type="gramEnd"/>
      <w:r w:rsidRPr="00B87EF3">
        <w:rPr>
          <w:rFonts w:ascii="Book Antiqua" w:hAnsi="Book Antiqua"/>
          <w:lang w:eastAsia="es-ES_tradnl"/>
        </w:rPr>
        <w:t xml:space="preserve"> after symptom discovery </w:t>
      </w:r>
      <w:r w:rsidRPr="006478FA">
        <w:rPr>
          <w:rFonts w:ascii="Book Antiqua" w:hAnsi="Book Antiqua"/>
          <w:lang w:eastAsia="es-ES_tradnl"/>
        </w:rPr>
        <w:t>(</w:t>
      </w:r>
      <w:r w:rsidR="006478FA" w:rsidRPr="006478FA">
        <w:rPr>
          <w:rFonts w:ascii="Book Antiqua" w:hAnsi="Book Antiqua"/>
          <w:lang w:eastAsia="es-ES_tradnl"/>
        </w:rPr>
        <w:t>T</w:t>
      </w:r>
      <w:r w:rsidRPr="006478FA">
        <w:rPr>
          <w:rFonts w:ascii="Book Antiqua" w:hAnsi="Book Antiqua"/>
          <w:lang w:eastAsia="es-ES_tradnl"/>
        </w:rPr>
        <w:t>able 3)</w:t>
      </w:r>
      <w:r w:rsidRPr="00B87EF3">
        <w:rPr>
          <w:rFonts w:ascii="Book Antiqua" w:hAnsi="Book Antiqua"/>
          <w:lang w:eastAsia="es-ES_tradnl"/>
        </w:rPr>
        <w:t xml:space="preserve">. In comparison, </w:t>
      </w:r>
      <w:r w:rsidR="000D2C33" w:rsidRPr="00B87EF3">
        <w:rPr>
          <w:rFonts w:ascii="Book Antiqua" w:hAnsi="Book Antiqua"/>
          <w:lang w:eastAsia="es-ES_tradnl"/>
        </w:rPr>
        <w:t xml:space="preserve">the </w:t>
      </w:r>
      <w:r w:rsidRPr="00B87EF3">
        <w:rPr>
          <w:rFonts w:ascii="Book Antiqua" w:hAnsi="Book Antiqua"/>
          <w:lang w:eastAsia="es-ES_tradnl"/>
        </w:rPr>
        <w:t>median total intervals for LMIC</w:t>
      </w:r>
      <w:r w:rsidR="000D2C33" w:rsidRPr="00B87EF3">
        <w:rPr>
          <w:rFonts w:ascii="Book Antiqua" w:hAnsi="Book Antiqua"/>
          <w:lang w:eastAsia="es-ES_tradnl"/>
        </w:rPr>
        <w:t>s</w:t>
      </w:r>
      <w:r w:rsidRPr="00B87EF3">
        <w:rPr>
          <w:rFonts w:ascii="Book Antiqua" w:hAnsi="Book Antiqua"/>
          <w:lang w:eastAsia="es-ES_tradnl"/>
        </w:rPr>
        <w:t xml:space="preserve"> are </w:t>
      </w:r>
      <w:r w:rsidRPr="00B87EF3">
        <w:rPr>
          <w:rFonts w:ascii="Book Antiqua" w:hAnsi="Book Antiqua"/>
          <w:lang w:eastAsia="es-ES_tradnl"/>
        </w:rPr>
        <w:lastRenderedPageBreak/>
        <w:t xml:space="preserve">between 5.5 </w:t>
      </w:r>
      <w:proofErr w:type="spellStart"/>
      <w:r w:rsidRPr="00B87EF3">
        <w:rPr>
          <w:rFonts w:ascii="Book Antiqua" w:hAnsi="Book Antiqua"/>
          <w:lang w:eastAsia="es-ES_tradnl"/>
        </w:rPr>
        <w:t>mo</w:t>
      </w:r>
      <w:proofErr w:type="spellEnd"/>
      <w:r w:rsidRPr="00B87EF3">
        <w:rPr>
          <w:rFonts w:ascii="Book Antiqua" w:hAnsi="Book Antiqua"/>
          <w:lang w:eastAsia="es-ES_tradnl"/>
        </w:rPr>
        <w:t xml:space="preserve"> (Malaysia) and 8 </w:t>
      </w:r>
      <w:proofErr w:type="spellStart"/>
      <w:r w:rsidRPr="00B87EF3">
        <w:rPr>
          <w:rFonts w:ascii="Book Antiqua" w:hAnsi="Book Antiqua"/>
          <w:lang w:eastAsia="es-ES_tradnl"/>
        </w:rPr>
        <w:t>mo</w:t>
      </w:r>
      <w:proofErr w:type="spellEnd"/>
      <w:r w:rsidRPr="00B87EF3">
        <w:rPr>
          <w:rFonts w:ascii="Book Antiqua" w:hAnsi="Book Antiqua"/>
          <w:lang w:eastAsia="es-ES_tradnl"/>
        </w:rPr>
        <w:t xml:space="preserve"> (Brazil), and for countries with available data (Brazil, Libya, Mexico and Malaysia)</w:t>
      </w:r>
      <w:r w:rsidR="002633BA" w:rsidRPr="00B87EF3">
        <w:rPr>
          <w:rFonts w:ascii="Book Antiqua" w:hAnsi="Book Antiqua"/>
          <w:lang w:eastAsia="es-ES_tradnl"/>
        </w:rPr>
        <w:t>,</w:t>
      </w:r>
      <w:r w:rsidRPr="00B87EF3">
        <w:rPr>
          <w:rFonts w:ascii="Book Antiqua" w:hAnsi="Book Antiqua"/>
          <w:lang w:eastAsia="es-ES_tradnl"/>
        </w:rPr>
        <w:t xml:space="preserve"> it is striking that fewer than 30% </w:t>
      </w:r>
      <w:r w:rsidR="002633BA" w:rsidRPr="00B87EF3">
        <w:rPr>
          <w:rFonts w:ascii="Book Antiqua" w:hAnsi="Book Antiqua"/>
          <w:lang w:eastAsia="es-ES_tradnl"/>
        </w:rPr>
        <w:t xml:space="preserve">of </w:t>
      </w:r>
      <w:r w:rsidRPr="00B87EF3">
        <w:rPr>
          <w:rFonts w:ascii="Book Antiqua" w:hAnsi="Book Antiqua"/>
          <w:lang w:eastAsia="es-ES_tradnl"/>
        </w:rPr>
        <w:t xml:space="preserve">patients start treatment in less than three months after abnormal screening or symptom </w:t>
      </w:r>
      <w:proofErr w:type="gramStart"/>
      <w:r w:rsidRPr="00B87EF3">
        <w:rPr>
          <w:rFonts w:ascii="Book Antiqua" w:hAnsi="Book Antiqua"/>
          <w:lang w:eastAsia="es-ES_tradnl"/>
        </w:rPr>
        <w:t>discovery</w:t>
      </w:r>
      <w:r w:rsidR="006478FA" w:rsidRPr="00B87EF3">
        <w:rPr>
          <w:rFonts w:ascii="Book Antiqua" w:eastAsia="Times New Roman" w:hAnsi="Book Antiqua" w:cs="Arial"/>
          <w:vertAlign w:val="superscript"/>
          <w:lang w:eastAsia="es-ES"/>
        </w:rPr>
        <w:t>[</w:t>
      </w:r>
      <w:proofErr w:type="gramEnd"/>
      <w:r w:rsidR="006478FA" w:rsidRPr="00B87EF3">
        <w:rPr>
          <w:rFonts w:ascii="Book Antiqua" w:eastAsia="Times New Roman" w:hAnsi="Book Antiqua" w:cs="Arial"/>
          <w:vertAlign w:val="superscript"/>
          <w:lang w:eastAsia="es-ES"/>
        </w:rPr>
        <w:t>22-27]</w:t>
      </w:r>
      <w:r w:rsidRPr="00B87EF3">
        <w:rPr>
          <w:rFonts w:ascii="Book Antiqua" w:hAnsi="Book Antiqua"/>
          <w:lang w:eastAsia="es-ES_tradnl"/>
        </w:rPr>
        <w:t>.</w:t>
      </w:r>
      <w:r w:rsidR="006478FA" w:rsidRPr="00B87EF3">
        <w:rPr>
          <w:rFonts w:ascii="Book Antiqua" w:hAnsi="Book Antiqua"/>
        </w:rPr>
        <w:t xml:space="preserve"> </w:t>
      </w:r>
      <w:hyperlink w:anchor="_ENREF_18" w:tooltip="Norsa'adah, 2011 #848" w:history="1"/>
      <w:hyperlink w:anchor="_ENREF_39" w:tooltip="Unger-Saldaña, 2014 #945" w:history="1"/>
      <w:hyperlink w:anchor="_ENREF_34" w:tooltip="Jassem, 2013 #971" w:history="1"/>
      <w:hyperlink w:anchor="_ENREF_35" w:tooltip="Rezende, 2009 #932" w:history="1"/>
      <w:hyperlink w:anchor="_ENREF_36" w:tooltip="Barros, 2013 #969" w:history="1"/>
    </w:p>
    <w:p w14:paraId="1D3C19CB" w14:textId="3BCB32E7" w:rsidR="00D978E7" w:rsidRPr="00B87EF3" w:rsidRDefault="00D978E7" w:rsidP="006478FA">
      <w:pPr>
        <w:widowControl w:val="0"/>
        <w:autoSpaceDE w:val="0"/>
        <w:autoSpaceDN w:val="0"/>
        <w:adjustRightInd w:val="0"/>
        <w:spacing w:line="360" w:lineRule="auto"/>
        <w:ind w:firstLineChars="100" w:firstLine="240"/>
        <w:jc w:val="both"/>
        <w:rPr>
          <w:rFonts w:ascii="Book Antiqua" w:hAnsi="Book Antiqua"/>
          <w:lang w:eastAsia="es-ES_tradnl"/>
        </w:rPr>
      </w:pPr>
      <w:r w:rsidRPr="00B87EF3">
        <w:rPr>
          <w:rFonts w:ascii="Book Antiqua" w:hAnsi="Book Antiqua"/>
          <w:lang w:eastAsia="es-ES_tradnl"/>
        </w:rPr>
        <w:t>The median patient interval is between 7 and 16 d for HIC</w:t>
      </w:r>
      <w:r w:rsidR="002633BA" w:rsidRPr="00B87EF3">
        <w:rPr>
          <w:rFonts w:ascii="Book Antiqua" w:hAnsi="Book Antiqua"/>
          <w:lang w:eastAsia="es-ES_tradnl"/>
        </w:rPr>
        <w:t>s</w:t>
      </w:r>
      <w:r w:rsidRPr="00B87EF3">
        <w:rPr>
          <w:rFonts w:ascii="Book Antiqua" w:hAnsi="Book Antiqua"/>
          <w:lang w:eastAsia="es-ES_tradnl"/>
        </w:rPr>
        <w:t xml:space="preserve"> and between 10 d and 3 </w:t>
      </w:r>
      <w:proofErr w:type="spellStart"/>
      <w:proofErr w:type="gramStart"/>
      <w:r w:rsidRPr="00B87EF3">
        <w:rPr>
          <w:rFonts w:ascii="Book Antiqua" w:hAnsi="Book Antiqua"/>
          <w:lang w:eastAsia="es-ES_tradnl"/>
        </w:rPr>
        <w:t>mo</w:t>
      </w:r>
      <w:proofErr w:type="spellEnd"/>
      <w:proofErr w:type="gramEnd"/>
      <w:r w:rsidRPr="00B87EF3">
        <w:rPr>
          <w:rFonts w:ascii="Book Antiqua" w:hAnsi="Book Antiqua"/>
          <w:lang w:eastAsia="es-ES_tradnl"/>
        </w:rPr>
        <w:t xml:space="preserve"> for LMIC</w:t>
      </w:r>
      <w:r w:rsidR="002633BA" w:rsidRPr="00B87EF3">
        <w:rPr>
          <w:rFonts w:ascii="Book Antiqua" w:hAnsi="Book Antiqua"/>
          <w:lang w:eastAsia="es-ES_tradnl"/>
        </w:rPr>
        <w:t>s</w:t>
      </w:r>
      <w:r w:rsidRPr="00B87EF3">
        <w:rPr>
          <w:rFonts w:ascii="Book Antiqua" w:hAnsi="Book Antiqua"/>
          <w:lang w:eastAsia="es-ES_tradnl"/>
        </w:rPr>
        <w:t xml:space="preserve">. The lengthiest median patient intervals have been reported for Iran (3 </w:t>
      </w:r>
      <w:proofErr w:type="spellStart"/>
      <w:r w:rsidRPr="00B87EF3">
        <w:rPr>
          <w:rFonts w:ascii="Book Antiqua" w:hAnsi="Book Antiqua"/>
          <w:lang w:eastAsia="es-ES_tradnl"/>
        </w:rPr>
        <w:t>mo</w:t>
      </w:r>
      <w:proofErr w:type="spellEnd"/>
      <w:r w:rsidRPr="00B87EF3">
        <w:rPr>
          <w:rFonts w:ascii="Book Antiqua" w:hAnsi="Book Antiqua"/>
          <w:lang w:eastAsia="es-ES_tradnl"/>
        </w:rPr>
        <w:t xml:space="preserve">), Egypt (2.7 </w:t>
      </w:r>
      <w:proofErr w:type="spellStart"/>
      <w:r w:rsidRPr="00B87EF3">
        <w:rPr>
          <w:rFonts w:ascii="Book Antiqua" w:hAnsi="Book Antiqua"/>
          <w:lang w:eastAsia="es-ES_tradnl"/>
        </w:rPr>
        <w:t>mo</w:t>
      </w:r>
      <w:proofErr w:type="spellEnd"/>
      <w:r w:rsidRPr="00B87EF3">
        <w:rPr>
          <w:rFonts w:ascii="Book Antiqua" w:hAnsi="Book Antiqua"/>
          <w:lang w:eastAsia="es-ES_tradnl"/>
        </w:rPr>
        <w:t xml:space="preserve">) and Malaysia (2 </w:t>
      </w:r>
      <w:proofErr w:type="spellStart"/>
      <w:r w:rsidRPr="00B87EF3">
        <w:rPr>
          <w:rFonts w:ascii="Book Antiqua" w:hAnsi="Book Antiqua"/>
          <w:lang w:eastAsia="es-ES_tradnl"/>
        </w:rPr>
        <w:t>mo</w:t>
      </w:r>
      <w:proofErr w:type="spellEnd"/>
      <w:proofErr w:type="gramStart"/>
      <w:r w:rsidRPr="00B87EF3">
        <w:rPr>
          <w:rFonts w:ascii="Book Antiqua" w:hAnsi="Book Antiqua"/>
          <w:lang w:eastAsia="es-ES_tradnl"/>
        </w:rPr>
        <w:t>)</w:t>
      </w:r>
      <w:r w:rsidR="006478FA">
        <w:rPr>
          <w:rFonts w:ascii="Book Antiqua" w:eastAsia="Times New Roman" w:hAnsi="Book Antiqua" w:cs="Arial"/>
          <w:vertAlign w:val="superscript"/>
          <w:lang w:eastAsia="es-ES"/>
        </w:rPr>
        <w:t>[</w:t>
      </w:r>
      <w:proofErr w:type="gramEnd"/>
      <w:r w:rsidR="006478FA">
        <w:rPr>
          <w:rFonts w:ascii="Book Antiqua" w:eastAsia="Times New Roman" w:hAnsi="Book Antiqua" w:cs="Arial"/>
          <w:vertAlign w:val="superscript"/>
          <w:lang w:eastAsia="es-ES"/>
        </w:rPr>
        <w:t>26,28,</w:t>
      </w:r>
      <w:r w:rsidR="006478FA" w:rsidRPr="00B87EF3">
        <w:rPr>
          <w:rFonts w:ascii="Book Antiqua" w:eastAsia="Times New Roman" w:hAnsi="Book Antiqua" w:cs="Arial"/>
          <w:vertAlign w:val="superscript"/>
          <w:lang w:eastAsia="es-ES"/>
        </w:rPr>
        <w:t>29]</w:t>
      </w:r>
      <w:r w:rsidRPr="00B87EF3">
        <w:rPr>
          <w:rFonts w:ascii="Book Antiqua" w:hAnsi="Book Antiqua"/>
          <w:lang w:eastAsia="es-ES_tradnl"/>
        </w:rPr>
        <w:t>.</w:t>
      </w:r>
      <w:hyperlink w:anchor="_ENREF_55" w:tooltip="Mousa, 2011 #936" w:history="1"/>
      <w:r w:rsidRPr="00B87EF3">
        <w:rPr>
          <w:rFonts w:ascii="Book Antiqua" w:eastAsia="Times New Roman" w:hAnsi="Book Antiqua" w:cs="Arial"/>
          <w:lang w:eastAsia="es-ES"/>
        </w:rPr>
        <w:t xml:space="preserve"> </w:t>
      </w:r>
      <w:r w:rsidRPr="00B87EF3">
        <w:rPr>
          <w:rFonts w:ascii="Book Antiqua" w:hAnsi="Book Antiqua"/>
          <w:lang w:eastAsia="es-ES_tradnl"/>
        </w:rPr>
        <w:t>Among countries that report mean instead of median intervals</w:t>
      </w:r>
      <w:r w:rsidR="002633BA" w:rsidRPr="00B87EF3">
        <w:rPr>
          <w:rFonts w:ascii="Book Antiqua" w:hAnsi="Book Antiqua"/>
          <w:lang w:eastAsia="es-ES_tradnl"/>
        </w:rPr>
        <w:t>, including</w:t>
      </w:r>
      <w:r w:rsidRPr="00B87EF3">
        <w:rPr>
          <w:rFonts w:ascii="Book Antiqua" w:hAnsi="Book Antiqua"/>
          <w:lang w:eastAsia="es-ES_tradnl"/>
        </w:rPr>
        <w:t xml:space="preserve"> Eastern European countries, India and Ethiopia, the average patient interval is between 24 d (Hungary) and 1.5 </w:t>
      </w:r>
      <w:proofErr w:type="spellStart"/>
      <w:r w:rsidRPr="00B87EF3">
        <w:rPr>
          <w:rFonts w:ascii="Book Antiqua" w:hAnsi="Book Antiqua"/>
          <w:lang w:eastAsia="es-ES_tradnl"/>
        </w:rPr>
        <w:t>mo</w:t>
      </w:r>
      <w:proofErr w:type="spellEnd"/>
      <w:r w:rsidRPr="00B87EF3">
        <w:rPr>
          <w:rFonts w:ascii="Book Antiqua" w:hAnsi="Book Antiqua"/>
          <w:lang w:eastAsia="es-ES_tradnl"/>
        </w:rPr>
        <w:t xml:space="preserve"> (India) for all except Ethiopia, which reports a striking 18-mo patient interval mean. </w:t>
      </w:r>
    </w:p>
    <w:p w14:paraId="25B640BD" w14:textId="4EDA8A3B" w:rsidR="00D978E7" w:rsidRPr="00B87EF3" w:rsidRDefault="00D978E7" w:rsidP="006478FA">
      <w:pPr>
        <w:widowControl w:val="0"/>
        <w:autoSpaceDE w:val="0"/>
        <w:autoSpaceDN w:val="0"/>
        <w:adjustRightInd w:val="0"/>
        <w:spacing w:line="360" w:lineRule="auto"/>
        <w:ind w:firstLineChars="100" w:firstLine="240"/>
        <w:jc w:val="both"/>
        <w:rPr>
          <w:rFonts w:ascii="Book Antiqua" w:hAnsi="Book Antiqua" w:cs="Garamond"/>
          <w:b/>
          <w:bCs/>
          <w:iCs/>
          <w:lang w:eastAsia="es-ES"/>
        </w:rPr>
      </w:pPr>
      <w:r w:rsidRPr="00B87EF3">
        <w:rPr>
          <w:rFonts w:ascii="Book Antiqua" w:hAnsi="Book Antiqua"/>
          <w:lang w:eastAsia="es-ES_tradnl"/>
        </w:rPr>
        <w:t xml:space="preserve">Finally, available provider intervals or subintervals are also presented in </w:t>
      </w:r>
      <w:r w:rsidR="005627FA" w:rsidRPr="005627FA">
        <w:rPr>
          <w:rFonts w:ascii="Book Antiqua" w:hAnsi="Book Antiqua"/>
          <w:lang w:eastAsia="es-ES_tradnl"/>
        </w:rPr>
        <w:t>T</w:t>
      </w:r>
      <w:r w:rsidRPr="005627FA">
        <w:rPr>
          <w:rFonts w:ascii="Book Antiqua" w:hAnsi="Book Antiqua"/>
          <w:lang w:eastAsia="es-ES_tradnl"/>
        </w:rPr>
        <w:t>able 3</w:t>
      </w:r>
      <w:r w:rsidRPr="00B87EF3">
        <w:rPr>
          <w:rFonts w:ascii="Book Antiqua" w:hAnsi="Book Antiqua"/>
          <w:lang w:eastAsia="es-ES_tradnl"/>
        </w:rPr>
        <w:t>.</w:t>
      </w:r>
      <w:r w:rsidRPr="00B87EF3">
        <w:rPr>
          <w:rFonts w:ascii="Book Antiqua" w:hAnsi="Book Antiqua"/>
          <w:b/>
          <w:lang w:eastAsia="es-ES_tradnl"/>
        </w:rPr>
        <w:t xml:space="preserve"> </w:t>
      </w:r>
      <w:r w:rsidRPr="00B87EF3">
        <w:rPr>
          <w:rFonts w:ascii="Book Antiqua" w:hAnsi="Book Antiqua"/>
          <w:lang w:eastAsia="es-ES_tradnl"/>
        </w:rPr>
        <w:t xml:space="preserve">It is hard to compare these because of the diverse definitions used. The full provider interval is only reported for one HIC, Germany, with a median duration of 15 d. In contrast, </w:t>
      </w:r>
      <w:r w:rsidR="002633BA" w:rsidRPr="00B87EF3">
        <w:rPr>
          <w:rFonts w:ascii="Book Antiqua" w:hAnsi="Book Antiqua"/>
          <w:lang w:eastAsia="es-ES_tradnl"/>
        </w:rPr>
        <w:t xml:space="preserve">the </w:t>
      </w:r>
      <w:r w:rsidRPr="00B87EF3">
        <w:rPr>
          <w:rFonts w:ascii="Book Antiqua" w:hAnsi="Book Antiqua"/>
          <w:lang w:eastAsia="es-ES_tradnl"/>
        </w:rPr>
        <w:t>median provider intervals in LMIC</w:t>
      </w:r>
      <w:r w:rsidR="002633BA" w:rsidRPr="00B87EF3">
        <w:rPr>
          <w:rFonts w:ascii="Book Antiqua" w:hAnsi="Book Antiqua"/>
          <w:lang w:eastAsia="es-ES_tradnl"/>
        </w:rPr>
        <w:t>s, which are</w:t>
      </w:r>
      <w:r w:rsidRPr="00B87EF3">
        <w:rPr>
          <w:rFonts w:ascii="Book Antiqua" w:hAnsi="Book Antiqua"/>
          <w:lang w:eastAsia="es-ES_tradnl"/>
        </w:rPr>
        <w:t xml:space="preserve"> available only for Brazil, Colombia, Mexico and Turkey</w:t>
      </w:r>
      <w:r w:rsidR="002633BA" w:rsidRPr="00B87EF3">
        <w:rPr>
          <w:rFonts w:ascii="Book Antiqua" w:hAnsi="Book Antiqua"/>
          <w:lang w:eastAsia="es-ES_tradnl"/>
        </w:rPr>
        <w:t>,</w:t>
      </w:r>
      <w:r w:rsidRPr="00B87EF3">
        <w:rPr>
          <w:rFonts w:ascii="Book Antiqua" w:hAnsi="Book Antiqua"/>
          <w:lang w:eastAsia="es-ES_tradnl"/>
        </w:rPr>
        <w:t xml:space="preserve"> range between 2.6 </w:t>
      </w:r>
      <w:proofErr w:type="spellStart"/>
      <w:proofErr w:type="gramStart"/>
      <w:r w:rsidRPr="00B87EF3">
        <w:rPr>
          <w:rFonts w:ascii="Book Antiqua" w:hAnsi="Book Antiqua"/>
          <w:lang w:eastAsia="es-ES_tradnl"/>
        </w:rPr>
        <w:t>mo</w:t>
      </w:r>
      <w:proofErr w:type="spellEnd"/>
      <w:proofErr w:type="gramEnd"/>
      <w:r w:rsidRPr="00B87EF3">
        <w:rPr>
          <w:rFonts w:ascii="Book Antiqua" w:hAnsi="Book Antiqua"/>
          <w:lang w:eastAsia="es-ES_tradnl"/>
        </w:rPr>
        <w:t xml:space="preserve"> and 6.5 mo. The median diagnosis interval</w:t>
      </w:r>
      <w:r w:rsidR="002633BA" w:rsidRPr="00B87EF3">
        <w:rPr>
          <w:rFonts w:ascii="Book Antiqua" w:hAnsi="Book Antiqua"/>
          <w:lang w:eastAsia="es-ES_tradnl"/>
        </w:rPr>
        <w:t>s</w:t>
      </w:r>
      <w:r w:rsidRPr="00B87EF3">
        <w:rPr>
          <w:rFonts w:ascii="Book Antiqua" w:hAnsi="Book Antiqua"/>
          <w:lang w:eastAsia="es-ES_tradnl"/>
        </w:rPr>
        <w:t xml:space="preserve"> for </w:t>
      </w:r>
      <w:r w:rsidR="002633BA" w:rsidRPr="00B87EF3">
        <w:rPr>
          <w:rFonts w:ascii="Book Antiqua" w:hAnsi="Book Antiqua"/>
          <w:lang w:eastAsia="es-ES_tradnl"/>
        </w:rPr>
        <w:t xml:space="preserve">the </w:t>
      </w:r>
      <w:r w:rsidRPr="00B87EF3">
        <w:rPr>
          <w:rFonts w:ascii="Book Antiqua" w:hAnsi="Book Antiqua"/>
          <w:lang w:eastAsia="es-ES_tradnl"/>
        </w:rPr>
        <w:t xml:space="preserve">HICs </w:t>
      </w:r>
      <w:r w:rsidR="002633BA" w:rsidRPr="00B87EF3">
        <w:rPr>
          <w:rFonts w:ascii="Book Antiqua" w:hAnsi="Book Antiqua"/>
          <w:lang w:eastAsia="es-ES_tradnl"/>
        </w:rPr>
        <w:t xml:space="preserve">of </w:t>
      </w:r>
      <w:r w:rsidRPr="00B87EF3">
        <w:rPr>
          <w:rFonts w:ascii="Book Antiqua" w:hAnsi="Book Antiqua"/>
          <w:lang w:eastAsia="es-ES_tradnl"/>
        </w:rPr>
        <w:t xml:space="preserve">France and </w:t>
      </w:r>
      <w:r w:rsidR="002633BA" w:rsidRPr="00B87EF3">
        <w:rPr>
          <w:rFonts w:ascii="Book Antiqua" w:hAnsi="Book Antiqua"/>
          <w:lang w:eastAsia="es-ES_tradnl"/>
        </w:rPr>
        <w:t xml:space="preserve">the </w:t>
      </w:r>
      <w:r w:rsidRPr="00B87EF3">
        <w:rPr>
          <w:rFonts w:ascii="Book Antiqua" w:hAnsi="Book Antiqua"/>
          <w:lang w:eastAsia="es-ES_tradnl"/>
        </w:rPr>
        <w:t>U</w:t>
      </w:r>
      <w:r w:rsidR="005627FA">
        <w:rPr>
          <w:rFonts w:ascii="Book Antiqua" w:eastAsia="宋体" w:hAnsi="Book Antiqua" w:hint="eastAsia"/>
          <w:lang w:eastAsia="zh-CN"/>
        </w:rPr>
        <w:t xml:space="preserve">nited </w:t>
      </w:r>
      <w:r w:rsidRPr="00B87EF3">
        <w:rPr>
          <w:rFonts w:ascii="Book Antiqua" w:hAnsi="Book Antiqua"/>
          <w:lang w:eastAsia="es-ES_tradnl"/>
        </w:rPr>
        <w:t>S</w:t>
      </w:r>
      <w:r w:rsidR="005627FA">
        <w:rPr>
          <w:rFonts w:ascii="Book Antiqua" w:eastAsia="宋体" w:hAnsi="Book Antiqua" w:hint="eastAsia"/>
          <w:lang w:eastAsia="zh-CN"/>
        </w:rPr>
        <w:t>tates</w:t>
      </w:r>
      <w:r w:rsidRPr="00B87EF3">
        <w:rPr>
          <w:rFonts w:ascii="Book Antiqua" w:hAnsi="Book Antiqua"/>
          <w:lang w:eastAsia="es-ES_tradnl"/>
        </w:rPr>
        <w:t xml:space="preserve"> </w:t>
      </w:r>
      <w:r w:rsidR="002633BA" w:rsidRPr="00B87EF3">
        <w:rPr>
          <w:rFonts w:ascii="Book Antiqua" w:hAnsi="Book Antiqua"/>
          <w:lang w:eastAsia="es-ES_tradnl"/>
        </w:rPr>
        <w:t xml:space="preserve">are </w:t>
      </w:r>
      <w:r w:rsidRPr="00B87EF3">
        <w:rPr>
          <w:rFonts w:ascii="Book Antiqua" w:hAnsi="Book Antiqua"/>
          <w:lang w:eastAsia="es-ES_tradnl"/>
        </w:rPr>
        <w:t xml:space="preserve">7 and 32 d, respectively, while </w:t>
      </w:r>
      <w:r w:rsidR="002633BA" w:rsidRPr="00B87EF3">
        <w:rPr>
          <w:rFonts w:ascii="Book Antiqua" w:hAnsi="Book Antiqua"/>
          <w:lang w:eastAsia="es-ES_tradnl"/>
        </w:rPr>
        <w:t xml:space="preserve">that </w:t>
      </w:r>
      <w:r w:rsidRPr="00B87EF3">
        <w:rPr>
          <w:rFonts w:ascii="Book Antiqua" w:hAnsi="Book Antiqua"/>
          <w:lang w:eastAsia="es-ES_tradnl"/>
        </w:rPr>
        <w:t xml:space="preserve">for </w:t>
      </w:r>
      <w:r w:rsidR="002633BA" w:rsidRPr="00B87EF3">
        <w:rPr>
          <w:rFonts w:ascii="Book Antiqua" w:hAnsi="Book Antiqua"/>
          <w:lang w:eastAsia="es-ES_tradnl"/>
        </w:rPr>
        <w:t xml:space="preserve">the </w:t>
      </w:r>
      <w:r w:rsidRPr="00B87EF3">
        <w:rPr>
          <w:rFonts w:ascii="Book Antiqua" w:hAnsi="Book Antiqua"/>
          <w:lang w:eastAsia="es-ES_tradnl"/>
        </w:rPr>
        <w:t xml:space="preserve">LMIC Brazil is 6.5 </w:t>
      </w:r>
      <w:proofErr w:type="spellStart"/>
      <w:proofErr w:type="gramStart"/>
      <w:r w:rsidRPr="00B87EF3">
        <w:rPr>
          <w:rFonts w:ascii="Book Antiqua" w:hAnsi="Book Antiqua"/>
          <w:lang w:eastAsia="es-ES_tradnl"/>
        </w:rPr>
        <w:t>mo</w:t>
      </w:r>
      <w:proofErr w:type="spellEnd"/>
      <w:r w:rsidR="005627FA">
        <w:rPr>
          <w:rFonts w:ascii="Book Antiqua" w:eastAsia="Times New Roman" w:hAnsi="Book Antiqua" w:cs="Arial"/>
          <w:vertAlign w:val="superscript"/>
          <w:lang w:eastAsia="es-ES"/>
        </w:rPr>
        <w:t>[</w:t>
      </w:r>
      <w:proofErr w:type="gramEnd"/>
      <w:r w:rsidR="005627FA">
        <w:rPr>
          <w:rFonts w:ascii="Book Antiqua" w:eastAsia="Times New Roman" w:hAnsi="Book Antiqua" w:cs="Arial"/>
          <w:vertAlign w:val="superscript"/>
          <w:lang w:eastAsia="es-ES"/>
        </w:rPr>
        <w:t>24,30,</w:t>
      </w:r>
      <w:r w:rsidR="005627FA" w:rsidRPr="00B87EF3">
        <w:rPr>
          <w:rFonts w:ascii="Book Antiqua" w:eastAsia="Times New Roman" w:hAnsi="Book Antiqua" w:cs="Arial"/>
          <w:vertAlign w:val="superscript"/>
          <w:lang w:eastAsia="es-ES"/>
        </w:rPr>
        <w:t>31]</w:t>
      </w:r>
      <w:r w:rsidRPr="00B87EF3">
        <w:rPr>
          <w:rFonts w:ascii="Book Antiqua" w:hAnsi="Book Antiqua"/>
          <w:lang w:eastAsia="es-ES_tradnl"/>
        </w:rPr>
        <w:t xml:space="preserve">. </w:t>
      </w:r>
      <w:r w:rsidR="002633BA" w:rsidRPr="00B87EF3">
        <w:rPr>
          <w:rFonts w:ascii="Book Antiqua" w:hAnsi="Book Antiqua"/>
          <w:lang w:eastAsia="es-ES_tradnl"/>
        </w:rPr>
        <w:t>Notably,</w:t>
      </w:r>
      <w:r w:rsidRPr="00B87EF3">
        <w:rPr>
          <w:rFonts w:ascii="Book Antiqua" w:hAnsi="Book Antiqua"/>
          <w:lang w:eastAsia="es-ES_tradnl"/>
        </w:rPr>
        <w:t xml:space="preserve"> the median patient interval in LMIC</w:t>
      </w:r>
      <w:r w:rsidR="002633BA" w:rsidRPr="00B87EF3">
        <w:rPr>
          <w:rFonts w:ascii="Book Antiqua" w:hAnsi="Book Antiqua"/>
          <w:lang w:eastAsia="es-ES_tradnl"/>
        </w:rPr>
        <w:t>s</w:t>
      </w:r>
      <w:r w:rsidRPr="00B87EF3">
        <w:rPr>
          <w:rFonts w:ascii="Book Antiqua" w:hAnsi="Book Antiqua"/>
          <w:lang w:eastAsia="es-ES_tradnl"/>
        </w:rPr>
        <w:t xml:space="preserve"> is between 1.4 and 12.9 times longer than that observed in HIC</w:t>
      </w:r>
      <w:r w:rsidR="002633BA" w:rsidRPr="00B87EF3">
        <w:rPr>
          <w:rFonts w:ascii="Book Antiqua" w:hAnsi="Book Antiqua"/>
          <w:lang w:eastAsia="es-ES_tradnl"/>
        </w:rPr>
        <w:t>s</w:t>
      </w:r>
      <w:r w:rsidRPr="00B87EF3">
        <w:rPr>
          <w:rFonts w:ascii="Book Antiqua" w:hAnsi="Book Antiqua"/>
          <w:lang w:eastAsia="es-ES_tradnl"/>
        </w:rPr>
        <w:t xml:space="preserve">, </w:t>
      </w:r>
      <w:r w:rsidR="002633BA" w:rsidRPr="00B87EF3">
        <w:rPr>
          <w:rFonts w:ascii="Book Antiqua" w:hAnsi="Book Antiqua"/>
          <w:lang w:eastAsia="es-ES_tradnl"/>
        </w:rPr>
        <w:t xml:space="preserve">and </w:t>
      </w:r>
      <w:r w:rsidRPr="00B87EF3">
        <w:rPr>
          <w:rFonts w:ascii="Book Antiqua" w:hAnsi="Book Antiqua"/>
          <w:lang w:eastAsia="es-ES_tradnl"/>
        </w:rPr>
        <w:t xml:space="preserve">the diagnosis interval is between 3.8 and 27.9 times longer. The patient interval prolongation is </w:t>
      </w:r>
      <w:r w:rsidR="002633BA" w:rsidRPr="00B87EF3">
        <w:rPr>
          <w:rFonts w:ascii="Book Antiqua" w:hAnsi="Book Antiqua"/>
          <w:lang w:eastAsia="es-ES_tradnl"/>
        </w:rPr>
        <w:t xml:space="preserve">primarily </w:t>
      </w:r>
      <w:r w:rsidRPr="00B87EF3">
        <w:rPr>
          <w:rFonts w:ascii="Book Antiqua" w:hAnsi="Book Antiqua"/>
          <w:lang w:eastAsia="es-ES_tradnl"/>
        </w:rPr>
        <w:t xml:space="preserve">influenced by the patients’ help-seeking behavior, which varies according to different socioeconomic and cultural factors. In turn, the delayed provider intervals most likely reflect access barriers and quality deficiencies </w:t>
      </w:r>
      <w:r w:rsidR="002633BA" w:rsidRPr="00B87EF3">
        <w:rPr>
          <w:rFonts w:ascii="Book Antiqua" w:hAnsi="Book Antiqua"/>
          <w:lang w:eastAsia="es-ES_tradnl"/>
        </w:rPr>
        <w:t xml:space="preserve">in </w:t>
      </w:r>
      <w:r w:rsidRPr="00B87EF3">
        <w:rPr>
          <w:rFonts w:ascii="Book Antiqua" w:hAnsi="Book Antiqua"/>
          <w:lang w:eastAsia="es-ES_tradnl"/>
        </w:rPr>
        <w:t xml:space="preserve">cancer care in the LMIC health systems, as has been observed in some of the few available </w:t>
      </w:r>
      <w:proofErr w:type="gramStart"/>
      <w:r w:rsidRPr="00B87EF3">
        <w:rPr>
          <w:rFonts w:ascii="Book Antiqua" w:hAnsi="Book Antiqua"/>
          <w:lang w:eastAsia="es-ES_tradnl"/>
        </w:rPr>
        <w:t>studies</w:t>
      </w:r>
      <w:r w:rsidR="005627FA" w:rsidRPr="00B87EF3">
        <w:rPr>
          <w:rFonts w:ascii="Book Antiqua" w:hAnsi="Book Antiqua"/>
          <w:vertAlign w:val="superscript"/>
          <w:lang w:eastAsia="es-ES_tradnl"/>
        </w:rPr>
        <w:t>[</w:t>
      </w:r>
      <w:proofErr w:type="gramEnd"/>
      <w:r w:rsidR="005627FA" w:rsidRPr="00B87EF3">
        <w:rPr>
          <w:rFonts w:ascii="Book Antiqua" w:hAnsi="Book Antiqua"/>
          <w:vertAlign w:val="superscript"/>
          <w:lang w:eastAsia="es-ES_tradnl"/>
        </w:rPr>
        <w:t>32-36]</w:t>
      </w:r>
      <w:r w:rsidRPr="00B87EF3">
        <w:rPr>
          <w:rFonts w:ascii="Book Antiqua" w:hAnsi="Book Antiqua"/>
          <w:lang w:eastAsia="es-ES_tradnl"/>
        </w:rPr>
        <w:t>.</w:t>
      </w:r>
    </w:p>
    <w:p w14:paraId="5BDE4AC8" w14:textId="77777777" w:rsidR="00D978E7" w:rsidRPr="00B87EF3" w:rsidRDefault="00D978E7" w:rsidP="00B87EF3">
      <w:pPr>
        <w:widowControl w:val="0"/>
        <w:autoSpaceDE w:val="0"/>
        <w:autoSpaceDN w:val="0"/>
        <w:adjustRightInd w:val="0"/>
        <w:spacing w:line="360" w:lineRule="auto"/>
        <w:jc w:val="both"/>
        <w:rPr>
          <w:rFonts w:ascii="Book Antiqua" w:hAnsi="Book Antiqua" w:cs="Garamond"/>
          <w:b/>
          <w:bCs/>
          <w:iCs/>
          <w:lang w:eastAsia="es-ES"/>
        </w:rPr>
      </w:pPr>
    </w:p>
    <w:p w14:paraId="79E7B65E" w14:textId="77777777" w:rsidR="00D978E7" w:rsidRPr="00B87EF3" w:rsidRDefault="00D978E7" w:rsidP="00B87EF3">
      <w:pPr>
        <w:widowControl w:val="0"/>
        <w:autoSpaceDE w:val="0"/>
        <w:autoSpaceDN w:val="0"/>
        <w:adjustRightInd w:val="0"/>
        <w:spacing w:line="360" w:lineRule="auto"/>
        <w:jc w:val="both"/>
        <w:rPr>
          <w:rFonts w:ascii="Book Antiqua" w:hAnsi="Book Antiqua" w:cs="Garamond"/>
          <w:b/>
          <w:bCs/>
          <w:iCs/>
          <w:lang w:eastAsia="es-ES"/>
        </w:rPr>
      </w:pPr>
      <w:r w:rsidRPr="00B87EF3">
        <w:rPr>
          <w:rFonts w:ascii="Book Antiqua" w:hAnsi="Book Antiqua" w:cs="Garamond"/>
          <w:b/>
          <w:bCs/>
          <w:iCs/>
          <w:lang w:eastAsia="es-ES"/>
        </w:rPr>
        <w:t xml:space="preserve">ACCESS BARRIERS AND QUALITY OF CARE DEFICIENCIES ASSOCIATED WITH DELAYED BREAST CANCER TREATMENT </w:t>
      </w:r>
    </w:p>
    <w:p w14:paraId="494C1A93" w14:textId="7930BC39" w:rsidR="00D978E7" w:rsidRPr="00B87EF3" w:rsidRDefault="00D978E7" w:rsidP="00B87EF3">
      <w:pPr>
        <w:widowControl w:val="0"/>
        <w:autoSpaceDE w:val="0"/>
        <w:autoSpaceDN w:val="0"/>
        <w:adjustRightInd w:val="0"/>
        <w:spacing w:line="360" w:lineRule="auto"/>
        <w:jc w:val="both"/>
        <w:rPr>
          <w:rFonts w:ascii="Book Antiqua" w:hAnsi="Book Antiqua" w:cs="AdvPTimes"/>
          <w:lang w:eastAsia="es-ES"/>
        </w:rPr>
      </w:pPr>
      <w:r w:rsidRPr="00B87EF3">
        <w:rPr>
          <w:rFonts w:ascii="Book Antiqua" w:hAnsi="Book Antiqua" w:cs="AdvP41153C"/>
          <w:lang w:eastAsia="es-ES"/>
        </w:rPr>
        <w:t xml:space="preserve">Access to health care is a multidimensional concept that has been defined as </w:t>
      </w:r>
      <w:r w:rsidRPr="00B87EF3">
        <w:rPr>
          <w:rFonts w:ascii="Book Antiqua" w:hAnsi="Book Antiqua" w:cs="AdvOT863180fb"/>
          <w:lang w:eastAsia="es-ES"/>
        </w:rPr>
        <w:t xml:space="preserve">the “degree of fit” between </w:t>
      </w:r>
      <w:r w:rsidR="002633BA" w:rsidRPr="00B87EF3">
        <w:rPr>
          <w:rFonts w:ascii="Book Antiqua" w:hAnsi="Book Antiqua" w:cs="AdvOT863180fb"/>
          <w:lang w:eastAsia="es-ES"/>
        </w:rPr>
        <w:t xml:space="preserve">a </w:t>
      </w:r>
      <w:r w:rsidRPr="00B87EF3">
        <w:rPr>
          <w:rFonts w:ascii="Book Antiqua" w:hAnsi="Book Antiqua" w:cs="AdvOT863180fb"/>
          <w:lang w:eastAsia="es-ES"/>
        </w:rPr>
        <w:t xml:space="preserve">patient’s socioeconomic characteristics, the health </w:t>
      </w:r>
      <w:r w:rsidRPr="00B87EF3">
        <w:rPr>
          <w:rFonts w:ascii="Book Antiqua" w:hAnsi="Book Antiqua" w:cs="AdvOT863180fb"/>
          <w:lang w:eastAsia="es-ES"/>
        </w:rPr>
        <w:lastRenderedPageBreak/>
        <w:t xml:space="preserve">system, and health services </w:t>
      </w:r>
      <w:proofErr w:type="gramStart"/>
      <w:r w:rsidRPr="00B87EF3">
        <w:rPr>
          <w:rFonts w:ascii="Book Antiqua" w:hAnsi="Book Antiqua" w:cs="AdvOT863180fb"/>
          <w:lang w:eastAsia="es-ES"/>
        </w:rPr>
        <w:t>organization</w:t>
      </w:r>
      <w:r w:rsidR="005627FA" w:rsidRPr="00B87EF3">
        <w:rPr>
          <w:rFonts w:ascii="Book Antiqua" w:hAnsi="Book Antiqua" w:cs="AdvOT863180fb"/>
          <w:vertAlign w:val="superscript"/>
          <w:lang w:eastAsia="es-ES"/>
        </w:rPr>
        <w:t>[</w:t>
      </w:r>
      <w:proofErr w:type="gramEnd"/>
      <w:r w:rsidR="005627FA" w:rsidRPr="00B87EF3">
        <w:rPr>
          <w:rFonts w:ascii="Book Antiqua" w:hAnsi="Book Antiqua" w:cs="AdvOT863180fb"/>
          <w:vertAlign w:val="superscript"/>
          <w:lang w:eastAsia="es-ES"/>
        </w:rPr>
        <w:t>37]</w:t>
      </w:r>
      <w:r w:rsidR="002633BA" w:rsidRPr="00B87EF3">
        <w:rPr>
          <w:rFonts w:ascii="Book Antiqua" w:hAnsi="Book Antiqua" w:cs="AdvOT863180fb"/>
          <w:lang w:eastAsia="es-ES"/>
        </w:rPr>
        <w:t>,</w:t>
      </w:r>
      <w:r w:rsidRPr="00B87EF3">
        <w:rPr>
          <w:rFonts w:ascii="Book Antiqua" w:hAnsi="Book Antiqua" w:cs="AdvOT863180fb"/>
          <w:lang w:eastAsia="es-ES"/>
        </w:rPr>
        <w:t xml:space="preserve"> </w:t>
      </w:r>
      <w:r w:rsidR="002633BA" w:rsidRPr="00B87EF3">
        <w:rPr>
          <w:rFonts w:ascii="Book Antiqua" w:hAnsi="Book Antiqua" w:cs="AdvOT863180fb"/>
          <w:lang w:eastAsia="es-ES"/>
        </w:rPr>
        <w:t xml:space="preserve">and it </w:t>
      </w:r>
      <w:r w:rsidRPr="00B87EF3">
        <w:rPr>
          <w:rFonts w:ascii="Book Antiqua" w:hAnsi="Book Antiqua" w:cs="AdvP41153C"/>
          <w:lang w:eastAsia="es-ES"/>
        </w:rPr>
        <w:t>includes both financial and non-financial dimensions</w:t>
      </w:r>
      <w:r w:rsidR="005627FA" w:rsidRPr="00B87EF3">
        <w:rPr>
          <w:rFonts w:ascii="Book Antiqua" w:hAnsi="Book Antiqua" w:cs="AdvOT863180fb"/>
          <w:vertAlign w:val="superscript"/>
          <w:lang w:eastAsia="es-ES"/>
        </w:rPr>
        <w:t>[38-41]</w:t>
      </w:r>
      <w:r w:rsidRPr="00B87EF3">
        <w:rPr>
          <w:rFonts w:ascii="Book Antiqua" w:hAnsi="Book Antiqua" w:cs="AdvP41153C"/>
          <w:lang w:eastAsia="es-ES"/>
        </w:rPr>
        <w:t xml:space="preserve">. Five different components of access have been described: </w:t>
      </w:r>
      <w:r w:rsidRPr="00B87EF3">
        <w:rPr>
          <w:rFonts w:ascii="Book Antiqua" w:hAnsi="Book Antiqua" w:cs="AdvPTimes"/>
          <w:lang w:eastAsia="es-ES"/>
        </w:rPr>
        <w:t xml:space="preserve">affordability, acceptability, accessibility, accommodation, and </w:t>
      </w:r>
      <w:proofErr w:type="gramStart"/>
      <w:r w:rsidRPr="00B87EF3">
        <w:rPr>
          <w:rFonts w:ascii="Book Antiqua" w:hAnsi="Book Antiqua" w:cs="AdvPTimes"/>
          <w:lang w:eastAsia="es-ES"/>
        </w:rPr>
        <w:t>availability</w:t>
      </w:r>
      <w:r w:rsidR="005627FA" w:rsidRPr="00B87EF3">
        <w:rPr>
          <w:rFonts w:ascii="Book Antiqua" w:hAnsi="Book Antiqua" w:cs="AdvPTimes"/>
          <w:vertAlign w:val="superscript"/>
          <w:lang w:eastAsia="es-ES"/>
        </w:rPr>
        <w:t>[</w:t>
      </w:r>
      <w:proofErr w:type="gramEnd"/>
      <w:r w:rsidR="005627FA" w:rsidRPr="00B87EF3">
        <w:rPr>
          <w:rFonts w:ascii="Book Antiqua" w:hAnsi="Book Antiqua" w:cs="AdvPTimes"/>
          <w:vertAlign w:val="superscript"/>
          <w:lang w:eastAsia="es-ES"/>
        </w:rPr>
        <w:t>37]</w:t>
      </w:r>
      <w:r w:rsidRPr="00B87EF3">
        <w:rPr>
          <w:rFonts w:ascii="Book Antiqua" w:hAnsi="Book Antiqua" w:cs="AdvPTimes"/>
          <w:lang w:eastAsia="es-ES"/>
        </w:rPr>
        <w:t xml:space="preserve">. </w:t>
      </w:r>
      <w:r w:rsidRPr="005627FA">
        <w:rPr>
          <w:rFonts w:ascii="Book Antiqua" w:hAnsi="Book Antiqua" w:cs="AdvPTimes"/>
          <w:lang w:eastAsia="es-ES"/>
        </w:rPr>
        <w:t>Availability</w:t>
      </w:r>
      <w:r w:rsidRPr="00B87EF3">
        <w:rPr>
          <w:rFonts w:ascii="Book Antiqua" w:hAnsi="Book Antiqua" w:cs="AdvPTimes"/>
          <w:lang w:eastAsia="es-ES"/>
        </w:rPr>
        <w:t xml:space="preserve"> refers to the adequacy of the supply of health providers, facilities and services in relation to the patients’ health needs. </w:t>
      </w:r>
      <w:r w:rsidRPr="005627FA">
        <w:rPr>
          <w:rFonts w:ascii="Book Antiqua" w:hAnsi="Book Antiqua" w:cs="AdvPTimes"/>
          <w:lang w:eastAsia="es-ES"/>
        </w:rPr>
        <w:t xml:space="preserve">Accessibility </w:t>
      </w:r>
      <w:r w:rsidRPr="00B87EF3">
        <w:rPr>
          <w:rFonts w:ascii="Book Antiqua" w:hAnsi="Book Antiqua" w:cs="AdvPTimes"/>
          <w:lang w:eastAsia="es-ES"/>
        </w:rPr>
        <w:t>is the relationship between the geographical location of services and that of patients (</w:t>
      </w:r>
      <w:r w:rsidRPr="005627FA">
        <w:rPr>
          <w:rFonts w:ascii="Book Antiqua" w:hAnsi="Book Antiqua" w:cs="AdvPTimes"/>
          <w:i/>
          <w:lang w:eastAsia="es-ES"/>
        </w:rPr>
        <w:t>e.g.</w:t>
      </w:r>
      <w:r w:rsidRPr="00B87EF3">
        <w:rPr>
          <w:rFonts w:ascii="Book Antiqua" w:hAnsi="Book Antiqua" w:cs="AdvPTimes"/>
          <w:lang w:eastAsia="es-ES"/>
        </w:rPr>
        <w:t>, transportation resources, travel time, distance and cost)</w:t>
      </w:r>
      <w:r w:rsidRPr="005627FA">
        <w:rPr>
          <w:rFonts w:ascii="Book Antiqua" w:hAnsi="Book Antiqua" w:cs="AdvPTimes"/>
          <w:i/>
          <w:lang w:eastAsia="es-ES"/>
        </w:rPr>
        <w:t xml:space="preserve">. </w:t>
      </w:r>
      <w:r w:rsidRPr="005627FA">
        <w:rPr>
          <w:rFonts w:ascii="Book Antiqua" w:hAnsi="Book Antiqua" w:cs="AdvPTimes"/>
          <w:lang w:eastAsia="es-ES"/>
        </w:rPr>
        <w:t xml:space="preserve">Accommodation </w:t>
      </w:r>
      <w:r w:rsidRPr="00B87EF3">
        <w:rPr>
          <w:rFonts w:ascii="Book Antiqua" w:hAnsi="Book Antiqua" w:cs="AdvPTimes"/>
          <w:lang w:eastAsia="es-ES"/>
        </w:rPr>
        <w:t>is the relationship between the manner in which the supply</w:t>
      </w:r>
      <w:r w:rsidRPr="00B87EF3">
        <w:rPr>
          <w:rFonts w:ascii="Book Antiqua" w:hAnsi="Book Antiqua" w:cs="AdvOT863180fb"/>
          <w:lang w:eastAsia="es-ES"/>
        </w:rPr>
        <w:t xml:space="preserve"> </w:t>
      </w:r>
      <w:r w:rsidRPr="00B87EF3">
        <w:rPr>
          <w:rFonts w:ascii="Book Antiqua" w:hAnsi="Book Antiqua" w:cs="AdvPTimes"/>
          <w:lang w:eastAsia="es-ES"/>
        </w:rPr>
        <w:t>resources are organized to accept patients (</w:t>
      </w:r>
      <w:r w:rsidR="005F71C9" w:rsidRPr="005627FA">
        <w:rPr>
          <w:rFonts w:ascii="Book Antiqua" w:hAnsi="Book Antiqua" w:cs="AdvPTimes"/>
          <w:i/>
          <w:lang w:eastAsia="es-ES"/>
        </w:rPr>
        <w:t>e.g.</w:t>
      </w:r>
      <w:r w:rsidR="005F71C9" w:rsidRPr="00B87EF3">
        <w:rPr>
          <w:rFonts w:ascii="Book Antiqua" w:hAnsi="Book Antiqua" w:cs="AdvPTimes"/>
          <w:lang w:eastAsia="es-ES"/>
        </w:rPr>
        <w:t xml:space="preserve">, </w:t>
      </w:r>
      <w:r w:rsidRPr="00B87EF3">
        <w:rPr>
          <w:rFonts w:ascii="Book Antiqua" w:hAnsi="Book Antiqua" w:cs="AdvPTimes"/>
          <w:lang w:eastAsia="es-ES"/>
        </w:rPr>
        <w:t xml:space="preserve">operation hours, appointment systems, telephone services), the patients’ ability to accommodate these factors, and the patients’ perceptions of their appropriateness. </w:t>
      </w:r>
      <w:r w:rsidRPr="005627FA">
        <w:rPr>
          <w:rFonts w:ascii="Book Antiqua" w:hAnsi="Book Antiqua" w:cs="AdvPTimes"/>
          <w:lang w:eastAsia="es-ES"/>
        </w:rPr>
        <w:t xml:space="preserve">Affordability is the relationship </w:t>
      </w:r>
      <w:r w:rsidR="002633BA" w:rsidRPr="005627FA">
        <w:rPr>
          <w:rFonts w:ascii="Book Antiqua" w:hAnsi="Book Antiqua" w:cs="AdvPTimes"/>
          <w:lang w:eastAsia="es-ES"/>
        </w:rPr>
        <w:t xml:space="preserve">between the </w:t>
      </w:r>
      <w:r w:rsidRPr="005627FA">
        <w:rPr>
          <w:rFonts w:ascii="Book Antiqua" w:hAnsi="Book Antiqua" w:cs="AdvPTimes"/>
          <w:lang w:eastAsia="es-ES"/>
        </w:rPr>
        <w:t xml:space="preserve">prices of services </w:t>
      </w:r>
      <w:r w:rsidR="002633BA" w:rsidRPr="005627FA">
        <w:rPr>
          <w:rFonts w:ascii="Book Antiqua" w:hAnsi="Book Antiqua" w:cs="AdvPTimes"/>
          <w:lang w:eastAsia="es-ES"/>
        </w:rPr>
        <w:t xml:space="preserve">and </w:t>
      </w:r>
      <w:r w:rsidRPr="005627FA">
        <w:rPr>
          <w:rFonts w:ascii="Book Antiqua" w:hAnsi="Book Antiqua" w:cs="AdvPTimes"/>
          <w:lang w:eastAsia="es-ES"/>
        </w:rPr>
        <w:t>the patients’ ability to pay and/or</w:t>
      </w:r>
      <w:r w:rsidRPr="005627FA">
        <w:rPr>
          <w:rFonts w:ascii="Book Antiqua" w:hAnsi="Book Antiqua" w:cs="AdvOT863180fb"/>
          <w:lang w:eastAsia="es-ES"/>
        </w:rPr>
        <w:t xml:space="preserve"> </w:t>
      </w:r>
      <w:r w:rsidRPr="005627FA">
        <w:rPr>
          <w:rFonts w:ascii="Book Antiqua" w:hAnsi="Book Antiqua" w:cs="AdvPTimes"/>
          <w:lang w:eastAsia="es-ES"/>
        </w:rPr>
        <w:t>existing health insurance. Finally, acceptability re</w:t>
      </w:r>
      <w:r w:rsidRPr="00B87EF3">
        <w:rPr>
          <w:rFonts w:ascii="Book Antiqua" w:hAnsi="Book Antiqua" w:cs="AdvPTimes"/>
          <w:lang w:eastAsia="es-ES"/>
        </w:rPr>
        <w:t>fers to the patients’ beliefs, perceptions and attitudes in regard to the characteristics of health personnel and facilities (</w:t>
      </w:r>
      <w:r w:rsidRPr="005627FA">
        <w:rPr>
          <w:rFonts w:ascii="Book Antiqua" w:hAnsi="Book Antiqua" w:cs="AdvPTimes"/>
          <w:i/>
          <w:lang w:eastAsia="es-ES"/>
        </w:rPr>
        <w:t>e.g.</w:t>
      </w:r>
      <w:r w:rsidRPr="00B87EF3">
        <w:rPr>
          <w:rFonts w:ascii="Book Antiqua" w:hAnsi="Book Antiqua" w:cs="AdvPTimes"/>
          <w:lang w:eastAsia="es-ES"/>
        </w:rPr>
        <w:t xml:space="preserve">, doctor’s gender or ethnicity, clinic type), as well as </w:t>
      </w:r>
      <w:r w:rsidR="002633BA" w:rsidRPr="00B87EF3">
        <w:rPr>
          <w:rFonts w:ascii="Book Antiqua" w:hAnsi="Book Antiqua" w:cs="AdvPTimes"/>
          <w:lang w:eastAsia="es-ES"/>
        </w:rPr>
        <w:t xml:space="preserve">the </w:t>
      </w:r>
      <w:r w:rsidRPr="00B87EF3">
        <w:rPr>
          <w:rFonts w:ascii="Book Antiqua" w:hAnsi="Book Antiqua" w:cs="AdvPTimes"/>
          <w:lang w:eastAsia="es-ES"/>
        </w:rPr>
        <w:t xml:space="preserve">health personnel’s attitudes about </w:t>
      </w:r>
      <w:r w:rsidR="002633BA" w:rsidRPr="00B87EF3">
        <w:rPr>
          <w:rFonts w:ascii="Book Antiqua" w:hAnsi="Book Antiqua" w:cs="AdvPTimes"/>
          <w:lang w:eastAsia="es-ES"/>
        </w:rPr>
        <w:t xml:space="preserve">the </w:t>
      </w:r>
      <w:r w:rsidRPr="00B87EF3">
        <w:rPr>
          <w:rFonts w:ascii="Book Antiqua" w:hAnsi="Book Antiqua" w:cs="AdvPTimes"/>
          <w:lang w:eastAsia="es-ES"/>
        </w:rPr>
        <w:t xml:space="preserve">acceptable personal characteristics of the patients. </w:t>
      </w:r>
    </w:p>
    <w:p w14:paraId="07A45EEF" w14:textId="729D932C" w:rsidR="00D978E7" w:rsidRPr="00B87EF3" w:rsidRDefault="00D978E7" w:rsidP="005627FA">
      <w:pPr>
        <w:widowControl w:val="0"/>
        <w:autoSpaceDE w:val="0"/>
        <w:autoSpaceDN w:val="0"/>
        <w:adjustRightInd w:val="0"/>
        <w:spacing w:line="360" w:lineRule="auto"/>
        <w:ind w:firstLineChars="100" w:firstLine="240"/>
        <w:jc w:val="both"/>
        <w:rPr>
          <w:rFonts w:ascii="Book Antiqua" w:hAnsi="Book Antiqua" w:cs="AdvP41153C"/>
          <w:lang w:eastAsia="es-ES"/>
        </w:rPr>
      </w:pPr>
      <w:r w:rsidRPr="005627FA">
        <w:rPr>
          <w:rFonts w:ascii="Book Antiqua" w:hAnsi="Book Antiqua" w:cs="AdvP41153C"/>
          <w:lang w:eastAsia="es-ES"/>
        </w:rPr>
        <w:t xml:space="preserve">Table 4 </w:t>
      </w:r>
      <w:r w:rsidRPr="00B87EF3">
        <w:rPr>
          <w:rFonts w:ascii="Book Antiqua" w:hAnsi="Book Antiqua" w:cs="AdvP41153C"/>
          <w:lang w:eastAsia="es-ES"/>
        </w:rPr>
        <w:t xml:space="preserve">summarizes different factors related </w:t>
      </w:r>
      <w:r w:rsidR="002633BA" w:rsidRPr="00B87EF3">
        <w:rPr>
          <w:rFonts w:ascii="Book Antiqua" w:hAnsi="Book Antiqua" w:cs="AdvP41153C"/>
          <w:lang w:eastAsia="es-ES"/>
        </w:rPr>
        <w:t xml:space="preserve">to </w:t>
      </w:r>
      <w:r w:rsidRPr="00B87EF3">
        <w:rPr>
          <w:rFonts w:ascii="Book Antiqua" w:hAnsi="Book Antiqua" w:cs="AdvP41153C"/>
          <w:lang w:eastAsia="es-ES"/>
        </w:rPr>
        <w:t xml:space="preserve">access or quality of care deficiencies that have been associated with breast cancer provider delay. As </w:t>
      </w:r>
      <w:r w:rsidR="002633BA" w:rsidRPr="00B87EF3">
        <w:rPr>
          <w:rFonts w:ascii="Book Antiqua" w:hAnsi="Book Antiqua" w:cs="AdvP41153C"/>
          <w:lang w:eastAsia="es-ES"/>
        </w:rPr>
        <w:t>shown</w:t>
      </w:r>
      <w:r w:rsidRPr="00B87EF3">
        <w:rPr>
          <w:rFonts w:ascii="Book Antiqua" w:hAnsi="Book Antiqua" w:cs="AdvP41153C"/>
          <w:lang w:eastAsia="es-ES"/>
        </w:rPr>
        <w:t xml:space="preserve">, there is </w:t>
      </w:r>
      <w:r w:rsidR="002633BA" w:rsidRPr="00B87EF3">
        <w:rPr>
          <w:rFonts w:ascii="Book Antiqua" w:hAnsi="Book Antiqua" w:cs="AdvP41153C"/>
          <w:lang w:eastAsia="es-ES"/>
        </w:rPr>
        <w:t xml:space="preserve">little </w:t>
      </w:r>
      <w:r w:rsidRPr="00B87EF3">
        <w:rPr>
          <w:rFonts w:ascii="Book Antiqua" w:hAnsi="Book Antiqua" w:cs="AdvP41153C"/>
          <w:lang w:eastAsia="es-ES"/>
        </w:rPr>
        <w:t xml:space="preserve">research on this matter, and the vast majority of studies have taken place in developed countries. Furthermore, the predominating focus has been to quantify associations between the patients’ socio-demographic characteristics and delays, without exploration of specific access and quality of care issues that could explain these relationships. </w:t>
      </w:r>
    </w:p>
    <w:p w14:paraId="47DAAF05" w14:textId="38B47F1B" w:rsidR="00D978E7" w:rsidRPr="00B87EF3" w:rsidRDefault="00D978E7" w:rsidP="005627FA">
      <w:pPr>
        <w:widowControl w:val="0"/>
        <w:autoSpaceDE w:val="0"/>
        <w:autoSpaceDN w:val="0"/>
        <w:adjustRightInd w:val="0"/>
        <w:spacing w:line="360" w:lineRule="auto"/>
        <w:ind w:firstLineChars="100" w:firstLine="240"/>
        <w:jc w:val="both"/>
        <w:rPr>
          <w:rFonts w:ascii="Book Antiqua" w:hAnsi="Book Antiqua" w:cs="Minion-Regular"/>
          <w:lang w:eastAsia="es-ES"/>
        </w:rPr>
      </w:pPr>
      <w:r w:rsidRPr="005627FA">
        <w:rPr>
          <w:rFonts w:ascii="Book Antiqua" w:hAnsi="Book Antiqua" w:cs="Palatino-Roman"/>
          <w:lang w:eastAsia="es-ES"/>
        </w:rPr>
        <w:t xml:space="preserve">Socioeconomic </w:t>
      </w:r>
      <w:r w:rsidR="005627FA" w:rsidRPr="005627FA">
        <w:rPr>
          <w:rFonts w:ascii="Book Antiqua" w:hAnsi="Book Antiqua" w:cs="Palatino-Roman"/>
          <w:lang w:eastAsia="es-ES"/>
        </w:rPr>
        <w:t>s</w:t>
      </w:r>
      <w:r w:rsidRPr="005627FA">
        <w:rPr>
          <w:rFonts w:ascii="Book Antiqua" w:hAnsi="Book Antiqua" w:cs="Palatino-Roman"/>
          <w:lang w:eastAsia="es-ES"/>
        </w:rPr>
        <w:t>tatus</w:t>
      </w:r>
      <w:r w:rsidRPr="00B87EF3">
        <w:rPr>
          <w:rFonts w:ascii="Book Antiqua" w:hAnsi="Book Antiqua" w:cs="Palatino-Roman"/>
          <w:lang w:eastAsia="es-ES"/>
        </w:rPr>
        <w:t xml:space="preserve"> (SES) has long been</w:t>
      </w:r>
      <w:r w:rsidRPr="00B87EF3">
        <w:rPr>
          <w:rFonts w:ascii="Book Antiqua" w:hAnsi="Book Antiqua" w:cs="Minion-Regular"/>
          <w:lang w:eastAsia="es-ES"/>
        </w:rPr>
        <w:t xml:space="preserve"> linked to morbidity, mortality, illness behavior, health services utilization and access to </w:t>
      </w:r>
      <w:proofErr w:type="gramStart"/>
      <w:r w:rsidRPr="00B87EF3">
        <w:rPr>
          <w:rFonts w:ascii="Book Antiqua" w:hAnsi="Book Antiqua" w:cs="Minion-Regular"/>
          <w:lang w:eastAsia="es-ES"/>
        </w:rPr>
        <w:t>care</w:t>
      </w:r>
      <w:r w:rsidR="005627FA" w:rsidRPr="00B87EF3">
        <w:rPr>
          <w:rFonts w:ascii="Book Antiqua" w:hAnsi="Book Antiqua" w:cs="Minion-Regular"/>
          <w:vertAlign w:val="superscript"/>
          <w:lang w:eastAsia="es-ES"/>
        </w:rPr>
        <w:t>[</w:t>
      </w:r>
      <w:proofErr w:type="gramEnd"/>
      <w:r w:rsidR="005627FA" w:rsidRPr="00B87EF3">
        <w:rPr>
          <w:rFonts w:ascii="Book Antiqua" w:hAnsi="Book Antiqua" w:cs="Minion-Regular"/>
          <w:vertAlign w:val="superscript"/>
          <w:lang w:eastAsia="es-ES"/>
        </w:rPr>
        <w:t>42-44]</w:t>
      </w:r>
      <w:r w:rsidRPr="00B87EF3">
        <w:rPr>
          <w:rFonts w:ascii="Book Antiqua" w:hAnsi="Book Antiqua" w:cs="Minion-Regular"/>
          <w:lang w:eastAsia="es-ES"/>
        </w:rPr>
        <w:t xml:space="preserve">. SES differences in health are embedded in the larger problem of health disparities associated with social </w:t>
      </w:r>
      <w:proofErr w:type="gramStart"/>
      <w:r w:rsidRPr="00B87EF3">
        <w:rPr>
          <w:rFonts w:ascii="Book Antiqua" w:hAnsi="Book Antiqua" w:cs="Minion-Regular"/>
          <w:lang w:eastAsia="es-ES"/>
        </w:rPr>
        <w:t>disadvantage</w:t>
      </w:r>
      <w:r w:rsidR="005627FA" w:rsidRPr="00B87EF3">
        <w:rPr>
          <w:rFonts w:ascii="Book Antiqua" w:hAnsi="Book Antiqua" w:cs="Minion-Regular"/>
          <w:vertAlign w:val="superscript"/>
          <w:lang w:eastAsia="es-ES"/>
        </w:rPr>
        <w:t>[</w:t>
      </w:r>
      <w:proofErr w:type="gramEnd"/>
      <w:r w:rsidR="005627FA" w:rsidRPr="00B87EF3">
        <w:rPr>
          <w:rFonts w:ascii="Book Antiqua" w:hAnsi="Book Antiqua" w:cs="Minion-Regular"/>
          <w:vertAlign w:val="superscript"/>
          <w:lang w:eastAsia="es-ES"/>
        </w:rPr>
        <w:t>44]</w:t>
      </w:r>
      <w:r w:rsidRPr="00B87EF3">
        <w:rPr>
          <w:rFonts w:ascii="Book Antiqua" w:hAnsi="Book Antiqua" w:cs="Minion-Regular"/>
          <w:lang w:eastAsia="es-ES"/>
        </w:rPr>
        <w:t xml:space="preserve">. </w:t>
      </w:r>
      <w:r w:rsidRPr="00B87EF3">
        <w:rPr>
          <w:rFonts w:ascii="Book Antiqua" w:hAnsi="Book Antiqua" w:cs="Palatino-Roman"/>
          <w:lang w:eastAsia="es-ES"/>
        </w:rPr>
        <w:t>As SES decreases, breast cancer clinical stage has been shown to increase and 5-year survival rates to decline</w:t>
      </w:r>
      <w:r w:rsidR="005627FA">
        <w:rPr>
          <w:rFonts w:ascii="Book Antiqua" w:hAnsi="Book Antiqua" w:cs="Palatino-Roman"/>
          <w:vertAlign w:val="superscript"/>
          <w:lang w:eastAsia="es-ES"/>
        </w:rPr>
        <w:t>[45,</w:t>
      </w:r>
      <w:r w:rsidR="005627FA" w:rsidRPr="00B87EF3">
        <w:rPr>
          <w:rFonts w:ascii="Book Antiqua" w:hAnsi="Book Antiqua" w:cs="Palatino-Roman"/>
          <w:vertAlign w:val="superscript"/>
          <w:lang w:eastAsia="es-ES"/>
        </w:rPr>
        <w:t>46]</w:t>
      </w:r>
      <w:r w:rsidRPr="00B87EF3">
        <w:rPr>
          <w:rFonts w:ascii="Book Antiqua" w:hAnsi="Book Antiqua" w:cs="Palatino-Roman"/>
          <w:lang w:eastAsia="es-ES"/>
        </w:rPr>
        <w:t>. These associations have been confirmed for several measures of SES</w:t>
      </w:r>
      <w:r w:rsidR="002633BA" w:rsidRPr="00B87EF3">
        <w:rPr>
          <w:rFonts w:ascii="Book Antiqua" w:hAnsi="Book Antiqua" w:cs="Palatino-Roman"/>
          <w:lang w:eastAsia="es-ES"/>
        </w:rPr>
        <w:t>, including</w:t>
      </w:r>
      <w:r w:rsidRPr="00B87EF3">
        <w:rPr>
          <w:rFonts w:ascii="Book Antiqua" w:hAnsi="Book Antiqua" w:cs="Palatino-Roman"/>
          <w:lang w:eastAsia="es-ES"/>
        </w:rPr>
        <w:t xml:space="preserve"> income, education and occupation. </w:t>
      </w:r>
      <w:r w:rsidRPr="00B87EF3">
        <w:rPr>
          <w:rFonts w:ascii="Book Antiqua" w:hAnsi="Book Antiqua" w:cs="Minion-Regular"/>
          <w:lang w:eastAsia="es-ES"/>
        </w:rPr>
        <w:t>SES</w:t>
      </w:r>
      <w:r w:rsidRPr="00B87EF3">
        <w:rPr>
          <w:rFonts w:ascii="Book Antiqua" w:hAnsi="Book Antiqua" w:cs="Palatino-Roman"/>
          <w:lang w:eastAsia="es-ES"/>
        </w:rPr>
        <w:t xml:space="preserve"> has a direct impact on the</w:t>
      </w:r>
      <w:r w:rsidRPr="00B87EF3">
        <w:rPr>
          <w:rFonts w:ascii="Book Antiqua" w:eastAsia="Times New Roman" w:hAnsi="Book Antiqua" w:cs="Times New Roman"/>
          <w:lang w:eastAsia="es-ES"/>
        </w:rPr>
        <w:t xml:space="preserve"> access </w:t>
      </w:r>
      <w:r w:rsidRPr="00B87EF3">
        <w:rPr>
          <w:rFonts w:ascii="Book Antiqua" w:eastAsia="Times New Roman" w:hAnsi="Book Antiqua" w:cs="Times New Roman"/>
          <w:lang w:eastAsia="es-ES"/>
        </w:rPr>
        <w:lastRenderedPageBreak/>
        <w:t xml:space="preserve">dimension of </w:t>
      </w:r>
      <w:proofErr w:type="gramStart"/>
      <w:r w:rsidRPr="00B87EF3">
        <w:rPr>
          <w:rFonts w:ascii="Book Antiqua" w:eastAsia="Times New Roman" w:hAnsi="Book Antiqua" w:cs="Times New Roman"/>
          <w:lang w:eastAsia="es-ES"/>
        </w:rPr>
        <w:t>affordability</w:t>
      </w:r>
      <w:r w:rsidR="005627FA" w:rsidRPr="00B87EF3">
        <w:rPr>
          <w:rFonts w:ascii="Book Antiqua" w:hAnsi="Book Antiqua" w:cs="AdvPTimes"/>
          <w:vertAlign w:val="superscript"/>
          <w:lang w:eastAsia="es-ES"/>
        </w:rPr>
        <w:t>[</w:t>
      </w:r>
      <w:proofErr w:type="gramEnd"/>
      <w:r w:rsidR="005627FA" w:rsidRPr="00B87EF3">
        <w:rPr>
          <w:rFonts w:ascii="Book Antiqua" w:hAnsi="Book Antiqua" w:cs="AdvPTimes"/>
          <w:vertAlign w:val="superscript"/>
          <w:lang w:eastAsia="es-ES"/>
        </w:rPr>
        <w:t>37]</w:t>
      </w:r>
      <w:r w:rsidRPr="00B87EF3">
        <w:rPr>
          <w:rFonts w:ascii="Book Antiqua" w:eastAsia="Times New Roman" w:hAnsi="Book Antiqua" w:cs="Times New Roman"/>
          <w:lang w:eastAsia="es-ES"/>
        </w:rPr>
        <w:t>.</w:t>
      </w:r>
      <w:r w:rsidRPr="00B87EF3">
        <w:rPr>
          <w:rFonts w:ascii="Book Antiqua" w:hAnsi="Book Antiqua" w:cs="Palatino-Roman"/>
          <w:lang w:eastAsia="es-ES"/>
        </w:rPr>
        <w:t xml:space="preserve"> Therefore, a plausible explanation for the disparities of breast cancer clinical stage and survival is that people with low SES suffer longer provider delays than people with high SES, as documented</w:t>
      </w:r>
      <w:r w:rsidR="005627FA">
        <w:rPr>
          <w:rFonts w:ascii="Book Antiqua" w:eastAsia="Times New Roman" w:hAnsi="Book Antiqua" w:cs="Times New Roman"/>
          <w:vertAlign w:val="superscript"/>
          <w:lang w:eastAsia="es-ES"/>
        </w:rPr>
        <w:t>[47,</w:t>
      </w:r>
      <w:r w:rsidR="005627FA" w:rsidRPr="00B87EF3">
        <w:rPr>
          <w:rFonts w:ascii="Book Antiqua" w:eastAsia="Times New Roman" w:hAnsi="Book Antiqua" w:cs="Times New Roman"/>
          <w:vertAlign w:val="superscript"/>
          <w:lang w:eastAsia="es-ES"/>
        </w:rPr>
        <w:t>48]</w:t>
      </w:r>
      <w:r w:rsidRPr="00B87EF3">
        <w:rPr>
          <w:rFonts w:ascii="Book Antiqua" w:hAnsi="Book Antiqua" w:cs="Palatino-Roman"/>
          <w:lang w:eastAsia="es-ES"/>
        </w:rPr>
        <w:t xml:space="preserve">, most likely because they face access barriers to health care </w:t>
      </w:r>
      <w:r w:rsidR="002633BA" w:rsidRPr="00B87EF3">
        <w:rPr>
          <w:rFonts w:ascii="Book Antiqua" w:hAnsi="Book Antiqua" w:cs="Palatino-Roman"/>
          <w:lang w:eastAsia="es-ES"/>
        </w:rPr>
        <w:t xml:space="preserve">that </w:t>
      </w:r>
      <w:r w:rsidRPr="00B87EF3">
        <w:rPr>
          <w:rFonts w:ascii="Book Antiqua" w:hAnsi="Book Antiqua" w:cs="Palatino-Roman"/>
          <w:lang w:eastAsia="es-ES"/>
        </w:rPr>
        <w:t xml:space="preserve">remain to be identified and are </w:t>
      </w:r>
      <w:r w:rsidR="005F71C9" w:rsidRPr="00B87EF3">
        <w:rPr>
          <w:rFonts w:ascii="Book Antiqua" w:hAnsi="Book Antiqua" w:cs="Palatino-Roman"/>
          <w:lang w:eastAsia="es-ES"/>
        </w:rPr>
        <w:t>most likely</w:t>
      </w:r>
      <w:r w:rsidRPr="00B87EF3">
        <w:rPr>
          <w:rFonts w:ascii="Book Antiqua" w:hAnsi="Book Antiqua" w:cs="Palatino-Roman"/>
          <w:lang w:eastAsia="es-ES"/>
        </w:rPr>
        <w:t xml:space="preserve"> specific to each health system.</w:t>
      </w:r>
      <w:r w:rsidRPr="00B87EF3">
        <w:rPr>
          <w:rFonts w:ascii="Book Antiqua" w:hAnsi="Book Antiqua" w:cs="Minion-Regular"/>
          <w:lang w:eastAsia="es-ES"/>
        </w:rPr>
        <w:t xml:space="preserve"> </w:t>
      </w:r>
    </w:p>
    <w:p w14:paraId="2B793580" w14:textId="2A98653A" w:rsidR="00D978E7" w:rsidRPr="00B87EF3" w:rsidRDefault="00D978E7" w:rsidP="005627FA">
      <w:pPr>
        <w:widowControl w:val="0"/>
        <w:autoSpaceDE w:val="0"/>
        <w:autoSpaceDN w:val="0"/>
        <w:adjustRightInd w:val="0"/>
        <w:spacing w:line="360" w:lineRule="auto"/>
        <w:ind w:firstLineChars="100" w:firstLine="240"/>
        <w:jc w:val="both"/>
        <w:rPr>
          <w:rFonts w:ascii="Book Antiqua" w:hAnsi="Book Antiqua" w:cs="AdvOT863180fb"/>
          <w:lang w:eastAsia="es-ES"/>
        </w:rPr>
      </w:pPr>
      <w:r w:rsidRPr="00B87EF3">
        <w:rPr>
          <w:rFonts w:ascii="Book Antiqua" w:hAnsi="Book Antiqua" w:cs="Palatino-Roman"/>
          <w:lang w:eastAsia="es-ES"/>
        </w:rPr>
        <w:t xml:space="preserve">The relationship between </w:t>
      </w:r>
      <w:r w:rsidRPr="005627FA">
        <w:rPr>
          <w:rFonts w:ascii="Book Antiqua" w:hAnsi="Book Antiqua" w:cs="Palatino-Roman"/>
          <w:lang w:eastAsia="es-ES"/>
        </w:rPr>
        <w:t xml:space="preserve">ethnicity </w:t>
      </w:r>
      <w:r w:rsidRPr="00B87EF3">
        <w:rPr>
          <w:rFonts w:ascii="Book Antiqua" w:hAnsi="Book Antiqua" w:cs="Palatino-Roman"/>
          <w:lang w:eastAsia="es-ES"/>
        </w:rPr>
        <w:t>and provider delay may also be mediated by lower socioeconomic status and reduced access to medical care.</w:t>
      </w:r>
      <w:r w:rsidRPr="00B87EF3">
        <w:rPr>
          <w:rFonts w:ascii="Book Antiqua" w:hAnsi="Book Antiqua" w:cs="AdvTimes"/>
          <w:lang w:eastAsia="es-ES"/>
        </w:rPr>
        <w:t xml:space="preserve"> Black people in the </w:t>
      </w:r>
      <w:r w:rsidR="002633BA" w:rsidRPr="00B87EF3">
        <w:rPr>
          <w:rFonts w:ascii="Book Antiqua" w:hAnsi="Book Antiqua" w:cs="AdvTimes"/>
          <w:lang w:eastAsia="es-ES"/>
        </w:rPr>
        <w:t>U</w:t>
      </w:r>
      <w:r w:rsidR="005627FA">
        <w:rPr>
          <w:rFonts w:ascii="Book Antiqua" w:eastAsia="宋体" w:hAnsi="Book Antiqua" w:cs="AdvTimes" w:hint="eastAsia"/>
          <w:lang w:eastAsia="zh-CN"/>
        </w:rPr>
        <w:t xml:space="preserve">nited </w:t>
      </w:r>
      <w:r w:rsidR="002633BA" w:rsidRPr="00B87EF3">
        <w:rPr>
          <w:rFonts w:ascii="Book Antiqua" w:hAnsi="Book Antiqua" w:cs="AdvTimes"/>
          <w:lang w:eastAsia="es-ES"/>
        </w:rPr>
        <w:t>S</w:t>
      </w:r>
      <w:r w:rsidR="005627FA">
        <w:rPr>
          <w:rFonts w:ascii="Book Antiqua" w:eastAsia="宋体" w:hAnsi="Book Antiqua" w:cs="AdvTimes" w:hint="eastAsia"/>
          <w:lang w:eastAsia="zh-CN"/>
        </w:rPr>
        <w:t>tates</w:t>
      </w:r>
      <w:r w:rsidRPr="00B87EF3">
        <w:rPr>
          <w:rFonts w:ascii="Book Antiqua" w:hAnsi="Book Antiqua" w:cs="AdvTimes"/>
          <w:lang w:eastAsia="es-ES"/>
        </w:rPr>
        <w:t xml:space="preserve"> have poorer breast cancer survival rates than whites (79.1% </w:t>
      </w:r>
      <w:r w:rsidRPr="001174C9">
        <w:rPr>
          <w:rFonts w:ascii="Book Antiqua" w:hAnsi="Book Antiqua" w:cs="AdvTimes"/>
          <w:i/>
          <w:lang w:eastAsia="es-ES"/>
        </w:rPr>
        <w:t>vs</w:t>
      </w:r>
      <w:r w:rsidRPr="00B87EF3">
        <w:rPr>
          <w:rFonts w:ascii="Book Antiqua" w:hAnsi="Book Antiqua" w:cs="AdvTimes"/>
          <w:lang w:eastAsia="es-ES"/>
        </w:rPr>
        <w:t xml:space="preserve"> 91.7%)</w:t>
      </w:r>
      <w:r w:rsidR="00B30ACB" w:rsidRPr="00B87EF3">
        <w:rPr>
          <w:rFonts w:ascii="Book Antiqua" w:hAnsi="Book Antiqua" w:cs="AdvTimes"/>
          <w:lang w:eastAsia="es-ES"/>
        </w:rPr>
        <w:t>,</w:t>
      </w:r>
      <w:r w:rsidRPr="00B87EF3">
        <w:rPr>
          <w:rFonts w:ascii="Book Antiqua" w:hAnsi="Book Antiqua" w:cs="AdvTimes"/>
          <w:lang w:eastAsia="es-ES"/>
        </w:rPr>
        <w:t xml:space="preserve"> </w:t>
      </w:r>
      <w:r w:rsidR="00B30ACB" w:rsidRPr="00B87EF3">
        <w:rPr>
          <w:rFonts w:ascii="Book Antiqua" w:hAnsi="Book Antiqua" w:cs="AdvTimes"/>
          <w:lang w:eastAsia="es-ES"/>
        </w:rPr>
        <w:t xml:space="preserve">and these gaps </w:t>
      </w:r>
      <w:r w:rsidRPr="00B87EF3">
        <w:rPr>
          <w:rFonts w:ascii="Book Antiqua" w:hAnsi="Book Antiqua" w:cs="AdvTimes"/>
          <w:lang w:eastAsia="es-ES"/>
        </w:rPr>
        <w:t xml:space="preserve">persist within clinical </w:t>
      </w:r>
      <w:proofErr w:type="gramStart"/>
      <w:r w:rsidRPr="00B87EF3">
        <w:rPr>
          <w:rFonts w:ascii="Book Antiqua" w:hAnsi="Book Antiqua" w:cs="AdvTimes"/>
          <w:lang w:eastAsia="es-ES"/>
        </w:rPr>
        <w:t>stages</w:t>
      </w:r>
      <w:r w:rsidR="005627FA" w:rsidRPr="00B87EF3">
        <w:rPr>
          <w:rFonts w:ascii="Book Antiqua" w:hAnsi="Book Antiqua" w:cs="AdvTimes"/>
          <w:vertAlign w:val="superscript"/>
          <w:lang w:eastAsia="es-ES"/>
        </w:rPr>
        <w:t>[</w:t>
      </w:r>
      <w:proofErr w:type="gramEnd"/>
      <w:r w:rsidR="005627FA" w:rsidRPr="00B87EF3">
        <w:rPr>
          <w:rFonts w:ascii="Book Antiqua" w:hAnsi="Book Antiqua" w:cs="AdvTimes"/>
          <w:vertAlign w:val="superscript"/>
          <w:lang w:eastAsia="es-ES"/>
        </w:rPr>
        <w:t>10]</w:t>
      </w:r>
      <w:r w:rsidRPr="00B87EF3">
        <w:rPr>
          <w:rFonts w:ascii="Book Antiqua" w:hAnsi="Book Antiqua" w:cs="AdvTimes"/>
          <w:lang w:eastAsia="es-ES"/>
        </w:rPr>
        <w:t xml:space="preserve">. These ethnic disparities in breast clinical stage have </w:t>
      </w:r>
      <w:r w:rsidR="002633BA" w:rsidRPr="00B87EF3">
        <w:rPr>
          <w:rFonts w:ascii="Book Antiqua" w:hAnsi="Book Antiqua" w:cs="AdvTimes"/>
          <w:lang w:eastAsia="es-ES"/>
        </w:rPr>
        <w:t xml:space="preserve">been </w:t>
      </w:r>
      <w:r w:rsidRPr="00B87EF3">
        <w:rPr>
          <w:rFonts w:ascii="Book Antiqua" w:hAnsi="Book Antiqua" w:cs="AdvTimes"/>
          <w:lang w:eastAsia="es-ES"/>
        </w:rPr>
        <w:t xml:space="preserve">shown to dissolve when controlling for socioeconomic </w:t>
      </w:r>
      <w:proofErr w:type="gramStart"/>
      <w:r w:rsidRPr="00B87EF3">
        <w:rPr>
          <w:rFonts w:ascii="Book Antiqua" w:hAnsi="Book Antiqua" w:cs="AdvTimes"/>
          <w:lang w:eastAsia="es-ES"/>
        </w:rPr>
        <w:t>position</w:t>
      </w:r>
      <w:r w:rsidR="005627FA">
        <w:rPr>
          <w:rFonts w:ascii="Book Antiqua" w:hAnsi="Book Antiqua" w:cs="AdvTimes"/>
          <w:vertAlign w:val="superscript"/>
          <w:lang w:eastAsia="es-ES"/>
        </w:rPr>
        <w:t>[</w:t>
      </w:r>
      <w:proofErr w:type="gramEnd"/>
      <w:r w:rsidR="005627FA">
        <w:rPr>
          <w:rFonts w:ascii="Book Antiqua" w:hAnsi="Book Antiqua" w:cs="AdvTimes"/>
          <w:vertAlign w:val="superscript"/>
          <w:lang w:eastAsia="es-ES"/>
        </w:rPr>
        <w:t>49,</w:t>
      </w:r>
      <w:r w:rsidR="005627FA" w:rsidRPr="00B87EF3">
        <w:rPr>
          <w:rFonts w:ascii="Book Antiqua" w:hAnsi="Book Antiqua" w:cs="AdvTimes"/>
          <w:vertAlign w:val="superscript"/>
          <w:lang w:eastAsia="es-ES"/>
        </w:rPr>
        <w:t>50]</w:t>
      </w:r>
      <w:r w:rsidRPr="00B87EF3">
        <w:rPr>
          <w:rFonts w:ascii="Book Antiqua" w:hAnsi="Book Antiqua" w:cs="AdvTimes"/>
          <w:lang w:eastAsia="es-ES"/>
        </w:rPr>
        <w:t>.</w:t>
      </w:r>
      <w:r w:rsidR="005627FA">
        <w:rPr>
          <w:rFonts w:ascii="Book Antiqua" w:eastAsia="宋体" w:hAnsi="Book Antiqua" w:cs="AdvTimes" w:hint="eastAsia"/>
          <w:lang w:eastAsia="zh-CN"/>
        </w:rPr>
        <w:t xml:space="preserve"> </w:t>
      </w:r>
      <w:r w:rsidR="005F71C9" w:rsidRPr="00B87EF3">
        <w:rPr>
          <w:rFonts w:ascii="Book Antiqua" w:hAnsi="Book Antiqua" w:cs="AdvTimes"/>
          <w:lang w:eastAsia="es-ES"/>
        </w:rPr>
        <w:t>Additionally,</w:t>
      </w:r>
      <w:r w:rsidRPr="00B87EF3">
        <w:rPr>
          <w:rFonts w:ascii="Book Antiqua" w:hAnsi="Book Antiqua" w:cs="AdvTimes"/>
          <w:lang w:eastAsia="es-ES"/>
        </w:rPr>
        <w:t xml:space="preserve"> the</w:t>
      </w:r>
      <w:r w:rsidRPr="00B87EF3">
        <w:rPr>
          <w:rFonts w:ascii="Book Antiqua" w:hAnsi="Book Antiqua" w:cs="Palatino-Roman"/>
          <w:lang w:eastAsia="es-ES"/>
        </w:rPr>
        <w:t xml:space="preserve"> relationship between ethnicity and </w:t>
      </w:r>
      <w:r w:rsidRPr="00B87EF3">
        <w:rPr>
          <w:rFonts w:ascii="Book Antiqua" w:hAnsi="Book Antiqua" w:cs="Garamond"/>
          <w:bCs/>
          <w:iCs/>
          <w:lang w:eastAsia="es-ES"/>
        </w:rPr>
        <w:t xml:space="preserve">provider delay has </w:t>
      </w:r>
      <w:r w:rsidR="002633BA" w:rsidRPr="00B87EF3">
        <w:rPr>
          <w:rFonts w:ascii="Book Antiqua" w:hAnsi="Book Antiqua" w:cs="Garamond"/>
          <w:bCs/>
          <w:iCs/>
          <w:lang w:eastAsia="es-ES"/>
        </w:rPr>
        <w:t xml:space="preserve">been </w:t>
      </w:r>
      <w:r w:rsidRPr="00B87EF3">
        <w:rPr>
          <w:rFonts w:ascii="Book Antiqua" w:hAnsi="Book Antiqua" w:cs="Garamond"/>
          <w:bCs/>
          <w:iCs/>
          <w:lang w:eastAsia="es-ES"/>
        </w:rPr>
        <w:t xml:space="preserve">shown to disappear when poverty and insurance status are controlled </w:t>
      </w:r>
      <w:proofErr w:type="gramStart"/>
      <w:r w:rsidRPr="00B87EF3">
        <w:rPr>
          <w:rFonts w:ascii="Book Antiqua" w:hAnsi="Book Antiqua" w:cs="Garamond"/>
          <w:bCs/>
          <w:iCs/>
          <w:lang w:eastAsia="es-ES"/>
        </w:rPr>
        <w:t>for</w:t>
      </w:r>
      <w:r w:rsidR="005627FA" w:rsidRPr="00B87EF3">
        <w:rPr>
          <w:rFonts w:ascii="Book Antiqua" w:hAnsi="Book Antiqua" w:cs="Garamond"/>
          <w:bCs/>
          <w:iCs/>
          <w:vertAlign w:val="superscript"/>
          <w:lang w:eastAsia="es-ES"/>
        </w:rPr>
        <w:t>[</w:t>
      </w:r>
      <w:proofErr w:type="gramEnd"/>
      <w:r w:rsidR="005627FA" w:rsidRPr="00B87EF3">
        <w:rPr>
          <w:rFonts w:ascii="Book Antiqua" w:hAnsi="Book Antiqua" w:cs="Garamond"/>
          <w:bCs/>
          <w:iCs/>
          <w:vertAlign w:val="superscript"/>
          <w:lang w:eastAsia="es-ES"/>
        </w:rPr>
        <w:t>51]</w:t>
      </w:r>
      <w:r w:rsidRPr="00B87EF3">
        <w:rPr>
          <w:rFonts w:ascii="Book Antiqua" w:hAnsi="Book Antiqua" w:cs="Garamond"/>
          <w:bCs/>
          <w:iCs/>
          <w:lang w:eastAsia="es-ES"/>
        </w:rPr>
        <w:t xml:space="preserve">. </w:t>
      </w:r>
      <w:r w:rsidR="002633BA" w:rsidRPr="00B87EF3">
        <w:rPr>
          <w:rFonts w:ascii="Book Antiqua" w:hAnsi="Book Antiqua" w:cs="Garamond"/>
          <w:bCs/>
          <w:iCs/>
          <w:lang w:eastAsia="es-ES"/>
        </w:rPr>
        <w:t>Moreover</w:t>
      </w:r>
      <w:r w:rsidRPr="00B87EF3">
        <w:rPr>
          <w:rFonts w:ascii="Book Antiqua" w:hAnsi="Book Antiqua" w:cs="Garamond"/>
          <w:bCs/>
          <w:iCs/>
          <w:lang w:eastAsia="es-ES"/>
        </w:rPr>
        <w:t xml:space="preserve">, </w:t>
      </w:r>
      <w:r w:rsidRPr="00B87EF3">
        <w:rPr>
          <w:rFonts w:ascii="Book Antiqua" w:hAnsi="Book Antiqua" w:cs="AdvTimes"/>
          <w:lang w:eastAsia="es-ES"/>
        </w:rPr>
        <w:t xml:space="preserve">a study that examined the influence of ethnicity, socioeconomic position and gender on an individual’s perception of the need </w:t>
      </w:r>
      <w:r w:rsidR="002633BA" w:rsidRPr="00B87EF3">
        <w:rPr>
          <w:rFonts w:ascii="Book Antiqua" w:hAnsi="Book Antiqua" w:cs="AdvTimes"/>
          <w:lang w:eastAsia="es-ES"/>
        </w:rPr>
        <w:t xml:space="preserve">for </w:t>
      </w:r>
      <w:r w:rsidRPr="00B87EF3">
        <w:rPr>
          <w:rFonts w:ascii="Book Antiqua" w:hAnsi="Book Antiqua" w:cs="AdvTimes"/>
          <w:lang w:eastAsia="es-ES"/>
        </w:rPr>
        <w:t xml:space="preserve">and urgency </w:t>
      </w:r>
      <w:r w:rsidR="002633BA" w:rsidRPr="00B87EF3">
        <w:rPr>
          <w:rFonts w:ascii="Book Antiqua" w:hAnsi="Book Antiqua" w:cs="AdvTimes"/>
          <w:lang w:eastAsia="es-ES"/>
        </w:rPr>
        <w:t xml:space="preserve">or </w:t>
      </w:r>
      <w:r w:rsidRPr="00B87EF3">
        <w:rPr>
          <w:rFonts w:ascii="Book Antiqua" w:hAnsi="Book Antiqua" w:cs="AdvTimes"/>
          <w:lang w:eastAsia="es-ES"/>
        </w:rPr>
        <w:t xml:space="preserve">seeking health care found that Black respondents and respondents from lower socio-economic groups were at least as likely to report immediate health care seeking as White respondents and those from higher socio-economic </w:t>
      </w:r>
      <w:proofErr w:type="gramStart"/>
      <w:r w:rsidRPr="00B87EF3">
        <w:rPr>
          <w:rFonts w:ascii="Book Antiqua" w:hAnsi="Book Antiqua" w:cs="AdvTimes"/>
          <w:lang w:eastAsia="es-ES"/>
        </w:rPr>
        <w:t>groups</w:t>
      </w:r>
      <w:r w:rsidR="005627FA" w:rsidRPr="00B87EF3">
        <w:rPr>
          <w:rFonts w:ascii="Book Antiqua" w:hAnsi="Book Antiqua" w:cs="AdvTimes"/>
          <w:vertAlign w:val="superscript"/>
          <w:lang w:eastAsia="es-ES"/>
        </w:rPr>
        <w:t>[</w:t>
      </w:r>
      <w:proofErr w:type="gramEnd"/>
      <w:r w:rsidR="005627FA" w:rsidRPr="00B87EF3">
        <w:rPr>
          <w:rFonts w:ascii="Book Antiqua" w:hAnsi="Book Antiqua" w:cs="AdvTimes"/>
          <w:vertAlign w:val="superscript"/>
          <w:lang w:eastAsia="es-ES"/>
        </w:rPr>
        <w:t>52]</w:t>
      </w:r>
      <w:r w:rsidRPr="00B87EF3">
        <w:rPr>
          <w:rFonts w:ascii="Book Antiqua" w:hAnsi="Book Antiqua" w:cs="AdvTimes"/>
          <w:lang w:eastAsia="es-ES"/>
        </w:rPr>
        <w:t xml:space="preserve">. </w:t>
      </w:r>
      <w:r w:rsidRPr="00B87EF3">
        <w:rPr>
          <w:rFonts w:ascii="Book Antiqua" w:hAnsi="Book Antiqua" w:cs="Garamond"/>
          <w:bCs/>
          <w:iCs/>
          <w:lang w:eastAsia="es-ES"/>
        </w:rPr>
        <w:t>These findings suggest that the ethnicity</w:t>
      </w:r>
      <w:r w:rsidRPr="00B87EF3">
        <w:rPr>
          <w:rFonts w:ascii="Book Antiqua" w:hAnsi="Book Antiqua" w:cs="Utopia-Regular"/>
          <w:lang w:eastAsia="es-ES"/>
        </w:rPr>
        <w:t xml:space="preserve"> differences observed in provider delay are very likely due to socioeconomic disparities that influence access to care.</w:t>
      </w:r>
    </w:p>
    <w:p w14:paraId="64062B71" w14:textId="1058BE06" w:rsidR="00D978E7" w:rsidRPr="00B87EF3" w:rsidRDefault="00D978E7" w:rsidP="005627FA">
      <w:pPr>
        <w:spacing w:line="360" w:lineRule="auto"/>
        <w:ind w:firstLineChars="100" w:firstLine="240"/>
        <w:jc w:val="both"/>
        <w:rPr>
          <w:rFonts w:ascii="Book Antiqua" w:hAnsi="Book Antiqua" w:cs="Utopia-Regular"/>
          <w:i/>
          <w:lang w:eastAsia="es-ES"/>
        </w:rPr>
      </w:pPr>
      <w:r w:rsidRPr="00B87EF3">
        <w:rPr>
          <w:rFonts w:ascii="Book Antiqua" w:hAnsi="Book Antiqua" w:cs="Utopia-Regular"/>
          <w:lang w:eastAsia="es-ES"/>
        </w:rPr>
        <w:t xml:space="preserve">Access to </w:t>
      </w:r>
      <w:r w:rsidRPr="005627FA">
        <w:rPr>
          <w:rFonts w:ascii="Book Antiqua" w:hAnsi="Book Antiqua" w:cs="Utopia-Regular"/>
          <w:lang w:eastAsia="es-ES"/>
        </w:rPr>
        <w:t xml:space="preserve">health insurance </w:t>
      </w:r>
      <w:r w:rsidRPr="00B87EF3">
        <w:rPr>
          <w:rFonts w:ascii="Book Antiqua" w:hAnsi="Book Antiqua" w:cs="Utopia-Regular"/>
          <w:lang w:eastAsia="es-ES"/>
        </w:rPr>
        <w:t xml:space="preserve">is also related to socioeconomic position and has long </w:t>
      </w:r>
      <w:r w:rsidR="00E121E1" w:rsidRPr="00B87EF3">
        <w:rPr>
          <w:rFonts w:ascii="Book Antiqua" w:hAnsi="Book Antiqua" w:cs="Utopia-Regular"/>
          <w:lang w:eastAsia="es-ES"/>
        </w:rPr>
        <w:t xml:space="preserve">been known </w:t>
      </w:r>
      <w:r w:rsidRPr="00B87EF3">
        <w:rPr>
          <w:rFonts w:ascii="Book Antiqua" w:hAnsi="Book Antiqua" w:cs="Utopia-Regular"/>
          <w:lang w:eastAsia="es-ES"/>
        </w:rPr>
        <w:t xml:space="preserve">to be one of the most relevant enabling factors for health care </w:t>
      </w:r>
      <w:proofErr w:type="gramStart"/>
      <w:r w:rsidRPr="00B87EF3">
        <w:rPr>
          <w:rFonts w:ascii="Book Antiqua" w:hAnsi="Book Antiqua" w:cs="Utopia-Regular"/>
          <w:lang w:eastAsia="es-ES"/>
        </w:rPr>
        <w:t>utilization</w:t>
      </w:r>
      <w:r w:rsidR="005627FA">
        <w:rPr>
          <w:rFonts w:ascii="Book Antiqua" w:hAnsi="Book Antiqua" w:cs="Utopia-Regular"/>
          <w:vertAlign w:val="superscript"/>
          <w:lang w:eastAsia="es-ES"/>
        </w:rPr>
        <w:t>[</w:t>
      </w:r>
      <w:proofErr w:type="gramEnd"/>
      <w:r w:rsidR="005627FA">
        <w:rPr>
          <w:rFonts w:ascii="Book Antiqua" w:hAnsi="Book Antiqua" w:cs="Utopia-Regular"/>
          <w:vertAlign w:val="superscript"/>
          <w:lang w:eastAsia="es-ES"/>
        </w:rPr>
        <w:t>39,</w:t>
      </w:r>
      <w:r w:rsidR="005627FA" w:rsidRPr="00B87EF3">
        <w:rPr>
          <w:rFonts w:ascii="Book Antiqua" w:hAnsi="Book Antiqua" w:cs="Utopia-Regular"/>
          <w:vertAlign w:val="superscript"/>
          <w:lang w:eastAsia="es-ES"/>
        </w:rPr>
        <w:t>53]</w:t>
      </w:r>
      <w:r w:rsidRPr="00B87EF3">
        <w:rPr>
          <w:rFonts w:ascii="Book Antiqua" w:hAnsi="Book Antiqua" w:cs="Utopia-Regular"/>
          <w:lang w:eastAsia="es-ES"/>
        </w:rPr>
        <w:t xml:space="preserve">. Therefore, it is not surprising that lack of health insurance is related </w:t>
      </w:r>
      <w:r w:rsidR="00E121E1" w:rsidRPr="00B87EF3">
        <w:rPr>
          <w:rFonts w:ascii="Book Antiqua" w:hAnsi="Book Antiqua" w:cs="Utopia-Regular"/>
          <w:lang w:eastAsia="es-ES"/>
        </w:rPr>
        <w:t xml:space="preserve">to </w:t>
      </w:r>
      <w:r w:rsidRPr="00B87EF3">
        <w:rPr>
          <w:rFonts w:ascii="Book Antiqua" w:hAnsi="Book Antiqua" w:cs="Utopia-Regular"/>
          <w:lang w:eastAsia="es-ES"/>
        </w:rPr>
        <w:t xml:space="preserve">provider delay for breast cancer </w:t>
      </w:r>
      <w:proofErr w:type="gramStart"/>
      <w:r w:rsidRPr="00B87EF3">
        <w:rPr>
          <w:rFonts w:ascii="Book Antiqua" w:hAnsi="Book Antiqua" w:cs="Utopia-Regular"/>
          <w:lang w:eastAsia="es-ES"/>
        </w:rPr>
        <w:t>care</w:t>
      </w:r>
      <w:r w:rsidR="005627FA" w:rsidRPr="00B87EF3">
        <w:rPr>
          <w:rFonts w:ascii="Book Antiqua" w:hAnsi="Book Antiqua" w:cs="TimesNewRomanPS"/>
          <w:vertAlign w:val="superscript"/>
          <w:lang w:eastAsia="es-ES"/>
        </w:rPr>
        <w:t>[</w:t>
      </w:r>
      <w:proofErr w:type="gramEnd"/>
      <w:r w:rsidR="005627FA" w:rsidRPr="00B87EF3">
        <w:rPr>
          <w:rFonts w:ascii="Book Antiqua" w:hAnsi="Book Antiqua" w:cs="TimesNewRomanPS"/>
          <w:vertAlign w:val="superscript"/>
          <w:lang w:eastAsia="es-ES"/>
        </w:rPr>
        <w:t>54]</w:t>
      </w:r>
      <w:r w:rsidRPr="00B87EF3">
        <w:rPr>
          <w:rFonts w:ascii="Book Antiqua" w:hAnsi="Book Antiqua" w:cs="Utopia-Regular"/>
          <w:lang w:eastAsia="es-ES"/>
        </w:rPr>
        <w:t xml:space="preserve">. This might be </w:t>
      </w:r>
      <w:r w:rsidR="00E121E1" w:rsidRPr="00B87EF3">
        <w:rPr>
          <w:rFonts w:ascii="Book Antiqua" w:hAnsi="Book Antiqua" w:cs="Utopia-Regular"/>
          <w:lang w:eastAsia="es-ES"/>
        </w:rPr>
        <w:t xml:space="preserve">particularly </w:t>
      </w:r>
      <w:r w:rsidRPr="00B87EF3">
        <w:rPr>
          <w:rFonts w:ascii="Book Antiqua" w:hAnsi="Book Antiqua" w:cs="Utopia-Regular"/>
          <w:lang w:eastAsia="es-ES"/>
        </w:rPr>
        <w:t>important in countries with fragmented systems, where the uninsured population has access to only certain</w:t>
      </w:r>
      <w:r w:rsidR="005F71C9" w:rsidRPr="00B87EF3">
        <w:rPr>
          <w:rFonts w:ascii="Book Antiqua" w:hAnsi="Book Antiqua" w:cs="Utopia-Regular"/>
          <w:lang w:eastAsia="es-ES"/>
        </w:rPr>
        <w:t xml:space="preserve"> types</w:t>
      </w:r>
      <w:r w:rsidRPr="00B87EF3">
        <w:rPr>
          <w:rFonts w:ascii="Book Antiqua" w:hAnsi="Book Antiqua" w:cs="Utopia-Regular"/>
          <w:lang w:eastAsia="es-ES"/>
        </w:rPr>
        <w:t xml:space="preserve"> of health services (availability and accommodation) and/or has to pay out-of-pocket for each consultation, medical study and treatment (affordability).</w:t>
      </w:r>
      <w:hyperlink w:anchor="_ENREF_83" w:tooltip="Wang, 2012 #973" w:history="1"/>
    </w:p>
    <w:p w14:paraId="5BBD73E1" w14:textId="37BC51CE" w:rsidR="00D978E7" w:rsidRPr="00B87EF3" w:rsidRDefault="00D978E7" w:rsidP="005627FA">
      <w:pPr>
        <w:spacing w:line="360" w:lineRule="auto"/>
        <w:ind w:firstLineChars="100" w:firstLine="240"/>
        <w:jc w:val="both"/>
        <w:rPr>
          <w:rFonts w:ascii="Book Antiqua" w:eastAsia="Times New Roman" w:hAnsi="Book Antiqua" w:cs="Times New Roman"/>
          <w:lang w:eastAsia="es-ES"/>
        </w:rPr>
      </w:pPr>
      <w:r w:rsidRPr="00B87EF3">
        <w:rPr>
          <w:rFonts w:ascii="Book Antiqua" w:hAnsi="Book Antiqua" w:cs="Utopia-Regular"/>
          <w:lang w:eastAsia="es-ES"/>
        </w:rPr>
        <w:t xml:space="preserve">The relationship between age and delay is very interesting. Older age has been found to be associated </w:t>
      </w:r>
      <w:r w:rsidR="00E121E1" w:rsidRPr="00B87EF3">
        <w:rPr>
          <w:rFonts w:ascii="Book Antiqua" w:hAnsi="Book Antiqua" w:cs="Utopia-Regular"/>
          <w:lang w:eastAsia="es-ES"/>
        </w:rPr>
        <w:t xml:space="preserve">with </w:t>
      </w:r>
      <w:r w:rsidRPr="00B87EF3">
        <w:rPr>
          <w:rFonts w:ascii="Book Antiqua" w:hAnsi="Book Antiqua" w:cs="Utopia-Regular"/>
          <w:lang w:eastAsia="es-ES"/>
        </w:rPr>
        <w:t xml:space="preserve">patient delay in several </w:t>
      </w:r>
      <w:proofErr w:type="gramStart"/>
      <w:r w:rsidRPr="00B87EF3">
        <w:rPr>
          <w:rFonts w:ascii="Book Antiqua" w:hAnsi="Book Antiqua" w:cs="Utopia-Regular"/>
          <w:lang w:eastAsia="es-ES"/>
        </w:rPr>
        <w:t>studies</w:t>
      </w:r>
      <w:r w:rsidR="005627FA">
        <w:rPr>
          <w:rFonts w:ascii="Book Antiqua" w:hAnsi="Book Antiqua" w:cs="Utopia-Regular"/>
          <w:vertAlign w:val="superscript"/>
          <w:lang w:eastAsia="es-ES"/>
        </w:rPr>
        <w:t>[</w:t>
      </w:r>
      <w:proofErr w:type="gramEnd"/>
      <w:r w:rsidR="005627FA">
        <w:rPr>
          <w:rFonts w:ascii="Book Antiqua" w:hAnsi="Book Antiqua" w:cs="Utopia-Regular"/>
          <w:vertAlign w:val="superscript"/>
          <w:lang w:eastAsia="es-ES"/>
        </w:rPr>
        <w:t>11,</w:t>
      </w:r>
      <w:r w:rsidRPr="00B87EF3">
        <w:rPr>
          <w:rFonts w:ascii="Book Antiqua" w:hAnsi="Book Antiqua" w:cs="Utopia-Regular"/>
          <w:vertAlign w:val="superscript"/>
          <w:lang w:eastAsia="es-ES"/>
        </w:rPr>
        <w:t>17]</w:t>
      </w:r>
      <w:r w:rsidRPr="00B87EF3">
        <w:rPr>
          <w:rFonts w:ascii="Book Antiqua" w:hAnsi="Book Antiqua" w:cs="Utopia-Regular"/>
          <w:lang w:eastAsia="es-ES"/>
        </w:rPr>
        <w:t>, while younger age has been linked with provider delay</w:t>
      </w:r>
      <w:r w:rsidR="005627FA">
        <w:rPr>
          <w:rFonts w:ascii="Book Antiqua" w:eastAsia="Times New Roman" w:hAnsi="Book Antiqua" w:cs="Times New Roman"/>
          <w:vertAlign w:val="superscript"/>
          <w:lang w:eastAsia="es-ES"/>
        </w:rPr>
        <w:t>[47,</w:t>
      </w:r>
      <w:r w:rsidR="005627FA" w:rsidRPr="00B87EF3">
        <w:rPr>
          <w:rFonts w:ascii="Book Antiqua" w:eastAsia="Times New Roman" w:hAnsi="Book Antiqua" w:cs="Times New Roman"/>
          <w:vertAlign w:val="superscript"/>
          <w:lang w:eastAsia="es-ES"/>
        </w:rPr>
        <w:t>55-58]</w:t>
      </w:r>
      <w:r w:rsidRPr="00B87EF3">
        <w:rPr>
          <w:rFonts w:ascii="Book Antiqua" w:hAnsi="Book Antiqua" w:cs="Utopia-Regular"/>
          <w:lang w:eastAsia="es-ES"/>
        </w:rPr>
        <w:t xml:space="preserve">. Several mechanisms </w:t>
      </w:r>
      <w:r w:rsidRPr="00B87EF3">
        <w:rPr>
          <w:rFonts w:ascii="Book Antiqua" w:hAnsi="Book Antiqua" w:cs="Utopia-Regular"/>
          <w:lang w:eastAsia="es-ES"/>
        </w:rPr>
        <w:lastRenderedPageBreak/>
        <w:t>have been proposed to explain the association between older age and patient delay. Studies</w:t>
      </w:r>
      <w:r w:rsidR="005F71C9" w:rsidRPr="00B87EF3">
        <w:rPr>
          <w:rFonts w:ascii="Book Antiqua" w:hAnsi="Book Antiqua" w:cs="Utopia-Regular"/>
          <w:lang w:eastAsia="es-ES"/>
        </w:rPr>
        <w:t xml:space="preserve"> </w:t>
      </w:r>
      <w:r w:rsidR="00E121E1" w:rsidRPr="00B87EF3">
        <w:rPr>
          <w:rFonts w:ascii="Book Antiqua" w:hAnsi="Book Antiqua" w:cs="Utopia-Regular"/>
          <w:lang w:eastAsia="es-ES"/>
        </w:rPr>
        <w:t>conducted</w:t>
      </w:r>
      <w:r w:rsidRPr="00B87EF3">
        <w:rPr>
          <w:rFonts w:ascii="Book Antiqua" w:hAnsi="Book Antiqua" w:cs="Utopia-Regular"/>
          <w:lang w:eastAsia="es-ES"/>
        </w:rPr>
        <w:t xml:space="preserve"> in developed countries have suggested that older women may attribute early breast cancer symptoms to other comorbid conditions or to normal </w:t>
      </w:r>
      <w:proofErr w:type="gramStart"/>
      <w:r w:rsidRPr="00B87EF3">
        <w:rPr>
          <w:rFonts w:ascii="Book Antiqua" w:hAnsi="Book Antiqua" w:cs="Utopia-Regular"/>
          <w:lang w:eastAsia="es-ES"/>
        </w:rPr>
        <w:t>aging</w:t>
      </w:r>
      <w:r w:rsidR="005627FA">
        <w:rPr>
          <w:rFonts w:ascii="Book Antiqua" w:hAnsi="Book Antiqua" w:cs="Utopia-Regular"/>
          <w:vertAlign w:val="superscript"/>
          <w:lang w:eastAsia="es-ES"/>
        </w:rPr>
        <w:t>[</w:t>
      </w:r>
      <w:proofErr w:type="gramEnd"/>
      <w:r w:rsidR="005627FA">
        <w:rPr>
          <w:rFonts w:ascii="Book Antiqua" w:hAnsi="Book Antiqua" w:cs="Utopia-Regular"/>
          <w:vertAlign w:val="superscript"/>
          <w:lang w:eastAsia="es-ES"/>
        </w:rPr>
        <w:t>11,</w:t>
      </w:r>
      <w:r w:rsidR="005627FA" w:rsidRPr="00B87EF3">
        <w:rPr>
          <w:rFonts w:ascii="Book Antiqua" w:hAnsi="Book Antiqua" w:cs="Utopia-Regular"/>
          <w:vertAlign w:val="superscript"/>
          <w:lang w:eastAsia="es-ES"/>
        </w:rPr>
        <w:t>16]</w:t>
      </w:r>
      <w:r w:rsidRPr="00B87EF3">
        <w:rPr>
          <w:rFonts w:ascii="Book Antiqua" w:hAnsi="Book Antiqua" w:cs="Utopia-Regular"/>
          <w:lang w:eastAsia="es-ES"/>
        </w:rPr>
        <w:t xml:space="preserve">. Likewise, older women may be more fatalistic, thinking they have lived long </w:t>
      </w:r>
      <w:proofErr w:type="gramStart"/>
      <w:r w:rsidRPr="00B87EF3">
        <w:rPr>
          <w:rFonts w:ascii="Book Antiqua" w:hAnsi="Book Antiqua" w:cs="Utopia-Regular"/>
          <w:lang w:eastAsia="es-ES"/>
        </w:rPr>
        <w:t>enough</w:t>
      </w:r>
      <w:r w:rsidR="005627FA" w:rsidRPr="00B87EF3">
        <w:rPr>
          <w:rFonts w:ascii="Book Antiqua" w:hAnsi="Book Antiqua" w:cs="Utopia-Regular"/>
          <w:vertAlign w:val="superscript"/>
          <w:lang w:eastAsia="es-ES"/>
        </w:rPr>
        <w:t>[</w:t>
      </w:r>
      <w:proofErr w:type="gramEnd"/>
      <w:r w:rsidR="005627FA" w:rsidRPr="00B87EF3">
        <w:rPr>
          <w:rFonts w:ascii="Book Antiqua" w:hAnsi="Book Antiqua" w:cs="Utopia-Regular"/>
          <w:vertAlign w:val="superscript"/>
          <w:lang w:eastAsia="es-ES"/>
        </w:rPr>
        <w:t>16]</w:t>
      </w:r>
      <w:r w:rsidRPr="00B87EF3">
        <w:rPr>
          <w:rFonts w:ascii="Book Antiqua" w:hAnsi="Book Antiqua" w:cs="Utopia-Regular"/>
          <w:lang w:eastAsia="es-ES"/>
        </w:rPr>
        <w:t xml:space="preserve">. </w:t>
      </w:r>
      <w:r w:rsidRPr="00B87EF3">
        <w:rPr>
          <w:rFonts w:ascii="Book Antiqua" w:hAnsi="Book Antiqua" w:cs="AdvTimes"/>
          <w:lang w:eastAsia="es-ES"/>
        </w:rPr>
        <w:t xml:space="preserve">Study findings have also confirmed that delay in these older patients could be a consequence of negative attitudes toward seeing their general practitioner and fears about the consequences of the diagnosis and treatment of </w:t>
      </w:r>
      <w:proofErr w:type="gramStart"/>
      <w:r w:rsidRPr="00B87EF3">
        <w:rPr>
          <w:rFonts w:ascii="Book Antiqua" w:hAnsi="Book Antiqua" w:cs="AdvTimes"/>
          <w:lang w:eastAsia="es-ES"/>
        </w:rPr>
        <w:t>cancer</w:t>
      </w:r>
      <w:r w:rsidR="005627FA" w:rsidRPr="00B87EF3">
        <w:rPr>
          <w:rFonts w:ascii="Book Antiqua" w:hAnsi="Book Antiqua" w:cs="AdvTimes"/>
          <w:vertAlign w:val="superscript"/>
          <w:lang w:eastAsia="es-ES"/>
        </w:rPr>
        <w:t>[</w:t>
      </w:r>
      <w:proofErr w:type="gramEnd"/>
      <w:r w:rsidR="005627FA" w:rsidRPr="00B87EF3">
        <w:rPr>
          <w:rFonts w:ascii="Book Antiqua" w:hAnsi="Book Antiqua" w:cs="AdvTimes"/>
          <w:vertAlign w:val="superscript"/>
          <w:lang w:eastAsia="es-ES"/>
        </w:rPr>
        <w:t>59]</w:t>
      </w:r>
      <w:r w:rsidRPr="00B87EF3">
        <w:rPr>
          <w:rFonts w:ascii="Book Antiqua" w:hAnsi="Book Antiqua" w:cs="AdvTimes"/>
          <w:lang w:eastAsia="es-ES"/>
        </w:rPr>
        <w:t xml:space="preserve">. The relationship between older age and provider delay has been less studied, and the plausible mechanisms of this relationship have not been </w:t>
      </w:r>
      <w:proofErr w:type="gramStart"/>
      <w:r w:rsidRPr="00B87EF3">
        <w:rPr>
          <w:rFonts w:ascii="Book Antiqua" w:hAnsi="Book Antiqua" w:cs="AdvTimes"/>
          <w:lang w:eastAsia="es-ES"/>
        </w:rPr>
        <w:t>explained</w:t>
      </w:r>
      <w:r w:rsidR="005627FA" w:rsidRPr="00B87EF3">
        <w:rPr>
          <w:rFonts w:ascii="Book Antiqua" w:hAnsi="Book Antiqua" w:cs="TimesNewRomanPS"/>
          <w:vertAlign w:val="superscript"/>
          <w:lang w:eastAsia="es-ES"/>
        </w:rPr>
        <w:t>[</w:t>
      </w:r>
      <w:proofErr w:type="gramEnd"/>
      <w:r w:rsidR="005627FA" w:rsidRPr="00B87EF3">
        <w:rPr>
          <w:rFonts w:ascii="Book Antiqua" w:hAnsi="Book Antiqua" w:cs="TimesNewRomanPS"/>
          <w:vertAlign w:val="superscript"/>
          <w:lang w:eastAsia="es-ES"/>
        </w:rPr>
        <w:t>54]</w:t>
      </w:r>
      <w:r w:rsidRPr="00B87EF3">
        <w:rPr>
          <w:rFonts w:ascii="Book Antiqua" w:hAnsi="Book Antiqua" w:cs="AdvTimes"/>
          <w:lang w:eastAsia="es-ES"/>
        </w:rPr>
        <w:t xml:space="preserve">. </w:t>
      </w:r>
      <w:r w:rsidRPr="00B87EF3">
        <w:rPr>
          <w:rFonts w:ascii="Book Antiqua" w:hAnsi="Book Antiqua" w:cs="Utopia-Regular"/>
          <w:lang w:eastAsia="es-ES"/>
        </w:rPr>
        <w:t xml:space="preserve">Nevertheless, some of the mechanisms discussed for patient delay might also </w:t>
      </w:r>
      <w:r w:rsidR="00E121E1" w:rsidRPr="00B87EF3">
        <w:rPr>
          <w:rFonts w:ascii="Book Antiqua" w:hAnsi="Book Antiqua" w:cs="Utopia-Regular"/>
          <w:lang w:eastAsia="es-ES"/>
        </w:rPr>
        <w:t xml:space="preserve">occur </w:t>
      </w:r>
      <w:r w:rsidRPr="00B87EF3">
        <w:rPr>
          <w:rFonts w:ascii="Book Antiqua" w:hAnsi="Book Antiqua" w:cs="Utopia-Regular"/>
          <w:lang w:eastAsia="es-ES"/>
        </w:rPr>
        <w:t>after the first medical consultation has taken place</w:t>
      </w:r>
      <w:r w:rsidR="00E121E1" w:rsidRPr="00B87EF3">
        <w:rPr>
          <w:rFonts w:ascii="Book Antiqua" w:hAnsi="Book Antiqua" w:cs="Utopia-Regular"/>
          <w:lang w:eastAsia="es-ES"/>
        </w:rPr>
        <w:t>,</w:t>
      </w:r>
      <w:r w:rsidRPr="00B87EF3">
        <w:rPr>
          <w:rFonts w:ascii="Book Antiqua" w:hAnsi="Book Antiqua" w:cs="Utopia-Regular"/>
          <w:lang w:eastAsia="es-ES"/>
        </w:rPr>
        <w:t xml:space="preserve"> </w:t>
      </w:r>
      <w:r w:rsidR="00E121E1" w:rsidRPr="00B87EF3">
        <w:rPr>
          <w:rFonts w:ascii="Book Antiqua" w:hAnsi="Book Antiqua" w:cs="Utopia-Regular"/>
          <w:lang w:eastAsia="es-ES"/>
        </w:rPr>
        <w:t xml:space="preserve">when </w:t>
      </w:r>
      <w:r w:rsidRPr="00B87EF3">
        <w:rPr>
          <w:rFonts w:ascii="Book Antiqua" w:hAnsi="Book Antiqua" w:cs="Utopia-Regular"/>
          <w:lang w:eastAsia="es-ES"/>
        </w:rPr>
        <w:t xml:space="preserve">the patient might decide to postpone studies and/or the beginning of treatment. Another possible mechanism </w:t>
      </w:r>
      <w:r w:rsidR="00E121E1" w:rsidRPr="00B87EF3">
        <w:rPr>
          <w:rFonts w:ascii="Book Antiqua" w:hAnsi="Book Antiqua" w:cs="Utopia-Regular"/>
          <w:lang w:eastAsia="es-ES"/>
        </w:rPr>
        <w:t>includes the tendency for</w:t>
      </w:r>
      <w:r w:rsidRPr="00B87EF3">
        <w:rPr>
          <w:rFonts w:ascii="Book Antiqua" w:hAnsi="Book Antiqua" w:cs="Utopia-Regular"/>
          <w:lang w:eastAsia="es-ES"/>
        </w:rPr>
        <w:t xml:space="preserve"> older people </w:t>
      </w:r>
      <w:r w:rsidR="00E121E1" w:rsidRPr="00B87EF3">
        <w:rPr>
          <w:rFonts w:ascii="Book Antiqua" w:hAnsi="Book Antiqua" w:cs="Utopia-Regular"/>
          <w:lang w:eastAsia="es-ES"/>
        </w:rPr>
        <w:t xml:space="preserve">to </w:t>
      </w:r>
      <w:r w:rsidRPr="00B87EF3">
        <w:rPr>
          <w:rFonts w:ascii="Book Antiqua" w:hAnsi="Book Antiqua" w:cs="Utopia-Regular"/>
          <w:lang w:eastAsia="es-ES"/>
        </w:rPr>
        <w:t xml:space="preserve">be affected </w:t>
      </w:r>
      <w:r w:rsidR="00E121E1" w:rsidRPr="00B87EF3">
        <w:rPr>
          <w:rFonts w:ascii="Book Antiqua" w:hAnsi="Book Antiqua" w:cs="Utopia-Regular"/>
          <w:lang w:eastAsia="es-ES"/>
        </w:rPr>
        <w:t xml:space="preserve">simultaneously </w:t>
      </w:r>
      <w:r w:rsidRPr="00B87EF3">
        <w:rPr>
          <w:rFonts w:ascii="Book Antiqua" w:hAnsi="Book Antiqua" w:cs="Utopia-Regular"/>
          <w:lang w:eastAsia="es-ES"/>
        </w:rPr>
        <w:t xml:space="preserve">by other chronic conditions </w:t>
      </w:r>
      <w:r w:rsidR="00E121E1" w:rsidRPr="00B87EF3">
        <w:rPr>
          <w:rFonts w:ascii="Book Antiqua" w:hAnsi="Book Antiqua" w:cs="Utopia-Regular"/>
          <w:lang w:eastAsia="es-ES"/>
        </w:rPr>
        <w:t xml:space="preserve">in addition </w:t>
      </w:r>
      <w:r w:rsidRPr="00B87EF3">
        <w:rPr>
          <w:rFonts w:ascii="Book Antiqua" w:hAnsi="Book Antiqua" w:cs="Utopia-Regular"/>
          <w:lang w:eastAsia="es-ES"/>
        </w:rPr>
        <w:t>to cancer,</w:t>
      </w:r>
      <w:r w:rsidR="005F71C9" w:rsidRPr="00B87EF3">
        <w:rPr>
          <w:rFonts w:ascii="Book Antiqua" w:hAnsi="Book Antiqua" w:cs="Utopia-Regular"/>
          <w:lang w:eastAsia="es-ES"/>
        </w:rPr>
        <w:t xml:space="preserve"> such as </w:t>
      </w:r>
      <w:r w:rsidRPr="00B87EF3">
        <w:rPr>
          <w:rFonts w:ascii="Book Antiqua" w:hAnsi="Book Antiqua" w:cs="Utopia-Regular"/>
          <w:lang w:eastAsia="es-ES"/>
        </w:rPr>
        <w:t>hypertension or diabetes. In these cases, the physician might postpone cancer treatment until the other comorbidities are stable. Yet another mechanism</w:t>
      </w:r>
      <w:r w:rsidR="00E121E1" w:rsidRPr="00B87EF3">
        <w:rPr>
          <w:rFonts w:ascii="Book Antiqua" w:hAnsi="Book Antiqua" w:cs="Utopia-Regular"/>
          <w:lang w:eastAsia="es-ES"/>
        </w:rPr>
        <w:t xml:space="preserve"> that is particularly </w:t>
      </w:r>
      <w:r w:rsidRPr="00B87EF3">
        <w:rPr>
          <w:rFonts w:ascii="Book Antiqua" w:hAnsi="Book Antiqua" w:cs="Utopia-Regular"/>
          <w:lang w:eastAsia="es-ES"/>
        </w:rPr>
        <w:t xml:space="preserve">relevant for developing countries is that older women may face more access barriers to health care because of unemployment and its consequences </w:t>
      </w:r>
      <w:r w:rsidR="00E121E1" w:rsidRPr="00B87EF3">
        <w:rPr>
          <w:rFonts w:ascii="Book Antiqua" w:hAnsi="Book Antiqua" w:cs="Utopia-Regular"/>
          <w:lang w:eastAsia="es-ES"/>
        </w:rPr>
        <w:t xml:space="preserve">on the </w:t>
      </w:r>
      <w:r w:rsidRPr="00B87EF3">
        <w:rPr>
          <w:rFonts w:ascii="Book Antiqua" w:hAnsi="Book Antiqua" w:cs="Utopia-Regular"/>
          <w:lang w:eastAsia="es-ES"/>
        </w:rPr>
        <w:t>lack of health insurance and socioeconomic problems.</w:t>
      </w:r>
    </w:p>
    <w:p w14:paraId="0E1352D0" w14:textId="754F2432" w:rsidR="00D978E7" w:rsidRPr="00B87EF3" w:rsidRDefault="00D978E7" w:rsidP="005627FA">
      <w:pPr>
        <w:widowControl w:val="0"/>
        <w:autoSpaceDE w:val="0"/>
        <w:autoSpaceDN w:val="0"/>
        <w:adjustRightInd w:val="0"/>
        <w:spacing w:line="360" w:lineRule="auto"/>
        <w:ind w:firstLineChars="100" w:firstLine="240"/>
        <w:jc w:val="both"/>
        <w:rPr>
          <w:rFonts w:ascii="Book Antiqua" w:hAnsi="Book Antiqua" w:cs="JansonText-Roman"/>
          <w:lang w:eastAsia="es-ES"/>
        </w:rPr>
      </w:pPr>
      <w:r w:rsidRPr="00B87EF3">
        <w:rPr>
          <w:rFonts w:ascii="Book Antiqua" w:hAnsi="Book Antiqua" w:cs="Garamond"/>
          <w:bCs/>
          <w:iCs/>
          <w:lang w:eastAsia="es-ES"/>
        </w:rPr>
        <w:t xml:space="preserve">The relationship between young </w:t>
      </w:r>
      <w:r w:rsidR="00E121E1" w:rsidRPr="00B87EF3">
        <w:rPr>
          <w:rFonts w:ascii="Book Antiqua" w:hAnsi="Book Antiqua" w:cs="Garamond"/>
          <w:bCs/>
          <w:iCs/>
          <w:lang w:eastAsia="es-ES"/>
        </w:rPr>
        <w:t xml:space="preserve">patient </w:t>
      </w:r>
      <w:r w:rsidRPr="00B87EF3">
        <w:rPr>
          <w:rFonts w:ascii="Book Antiqua" w:hAnsi="Book Antiqua" w:cs="Garamond"/>
          <w:bCs/>
          <w:iCs/>
          <w:lang w:eastAsia="es-ES"/>
        </w:rPr>
        <w:t xml:space="preserve">age and provider delay is most likely a consequence of medical errors. The majority of studies that have found a significant association between young age and delay </w:t>
      </w:r>
      <w:r w:rsidR="00E121E1" w:rsidRPr="00B87EF3">
        <w:rPr>
          <w:rFonts w:ascii="Book Antiqua" w:hAnsi="Book Antiqua" w:cs="Garamond"/>
          <w:bCs/>
          <w:iCs/>
          <w:lang w:eastAsia="es-ES"/>
        </w:rPr>
        <w:t xml:space="preserve">have </w:t>
      </w:r>
      <w:r w:rsidRPr="00B87EF3">
        <w:rPr>
          <w:rFonts w:ascii="Book Antiqua" w:hAnsi="Book Antiqua" w:cs="Garamond"/>
          <w:bCs/>
          <w:iCs/>
          <w:lang w:eastAsia="es-ES"/>
        </w:rPr>
        <w:t>fail</w:t>
      </w:r>
      <w:r w:rsidR="00E121E1" w:rsidRPr="00B87EF3">
        <w:rPr>
          <w:rFonts w:ascii="Book Antiqua" w:hAnsi="Book Antiqua" w:cs="Garamond"/>
          <w:bCs/>
          <w:iCs/>
          <w:lang w:eastAsia="es-ES"/>
        </w:rPr>
        <w:t>ed</w:t>
      </w:r>
      <w:r w:rsidRPr="00B87EF3">
        <w:rPr>
          <w:rFonts w:ascii="Book Antiqua" w:hAnsi="Book Antiqua" w:cs="Garamond"/>
          <w:bCs/>
          <w:iCs/>
          <w:lang w:eastAsia="es-ES"/>
        </w:rPr>
        <w:t xml:space="preserve"> to explore the mechanisms behind this </w:t>
      </w:r>
      <w:proofErr w:type="gramStart"/>
      <w:r w:rsidRPr="00B87EF3">
        <w:rPr>
          <w:rFonts w:ascii="Book Antiqua" w:hAnsi="Book Antiqua" w:cs="Garamond"/>
          <w:bCs/>
          <w:iCs/>
          <w:lang w:eastAsia="es-ES"/>
        </w:rPr>
        <w:t>relationship</w:t>
      </w:r>
      <w:r w:rsidR="005627FA">
        <w:rPr>
          <w:rFonts w:ascii="Book Antiqua" w:hAnsi="Book Antiqua" w:cs="Garamond"/>
          <w:bCs/>
          <w:iCs/>
          <w:vertAlign w:val="superscript"/>
          <w:lang w:eastAsia="es-ES"/>
        </w:rPr>
        <w:t>[</w:t>
      </w:r>
      <w:proofErr w:type="gramEnd"/>
      <w:r w:rsidR="005627FA">
        <w:rPr>
          <w:rFonts w:ascii="Book Antiqua" w:hAnsi="Book Antiqua" w:cs="Garamond"/>
          <w:bCs/>
          <w:iCs/>
          <w:vertAlign w:val="superscript"/>
          <w:lang w:eastAsia="es-ES"/>
        </w:rPr>
        <w:t>47,</w:t>
      </w:r>
      <w:r w:rsidR="005627FA" w:rsidRPr="00B87EF3">
        <w:rPr>
          <w:rFonts w:ascii="Book Antiqua" w:hAnsi="Book Antiqua" w:cs="Garamond"/>
          <w:bCs/>
          <w:iCs/>
          <w:vertAlign w:val="superscript"/>
          <w:lang w:eastAsia="es-ES"/>
        </w:rPr>
        <w:t>60]</w:t>
      </w:r>
      <w:r w:rsidRPr="00B87EF3">
        <w:rPr>
          <w:rFonts w:ascii="Book Antiqua" w:hAnsi="Book Antiqua" w:cs="Garamond"/>
          <w:bCs/>
          <w:iCs/>
          <w:lang w:eastAsia="es-ES"/>
        </w:rPr>
        <w:t xml:space="preserve">. Some studies, </w:t>
      </w:r>
      <w:r w:rsidR="00E121E1" w:rsidRPr="00B87EF3">
        <w:rPr>
          <w:rFonts w:ascii="Book Antiqua" w:hAnsi="Book Antiqua" w:cs="Garamond"/>
          <w:bCs/>
          <w:iCs/>
          <w:lang w:eastAsia="es-ES"/>
        </w:rPr>
        <w:t>however</w:t>
      </w:r>
      <w:r w:rsidRPr="00B87EF3">
        <w:rPr>
          <w:rFonts w:ascii="Book Antiqua" w:hAnsi="Book Antiqua" w:cs="Garamond"/>
          <w:bCs/>
          <w:iCs/>
          <w:lang w:eastAsia="es-ES"/>
        </w:rPr>
        <w:t xml:space="preserve">, have </w:t>
      </w:r>
      <w:r w:rsidRPr="00B87EF3">
        <w:rPr>
          <w:rFonts w:ascii="Book Antiqua" w:hAnsi="Book Antiqua" w:cs="JansonText-Roman"/>
          <w:lang w:eastAsia="es-ES"/>
        </w:rPr>
        <w:t xml:space="preserve">suggested that young age increases the difficulty of a medical </w:t>
      </w:r>
      <w:proofErr w:type="gramStart"/>
      <w:r w:rsidRPr="00B87EF3">
        <w:rPr>
          <w:rFonts w:ascii="Book Antiqua" w:hAnsi="Book Antiqua" w:cs="JansonText-Roman"/>
          <w:lang w:eastAsia="es-ES"/>
        </w:rPr>
        <w:t>diagnosis</w:t>
      </w:r>
      <w:r w:rsidR="005627FA" w:rsidRPr="00B87EF3">
        <w:rPr>
          <w:rFonts w:ascii="Book Antiqua" w:hAnsi="Book Antiqua" w:cs="JansonText-Roman"/>
          <w:vertAlign w:val="superscript"/>
          <w:lang w:eastAsia="es-ES"/>
        </w:rPr>
        <w:t>[</w:t>
      </w:r>
      <w:proofErr w:type="gramEnd"/>
      <w:r w:rsidR="005627FA" w:rsidRPr="00B87EF3">
        <w:rPr>
          <w:rFonts w:ascii="Book Antiqua" w:hAnsi="Book Antiqua" w:cs="JansonText-Roman"/>
          <w:vertAlign w:val="superscript"/>
          <w:lang w:eastAsia="es-ES"/>
        </w:rPr>
        <w:t>58]</w:t>
      </w:r>
      <w:r w:rsidRPr="00B87EF3">
        <w:rPr>
          <w:rFonts w:ascii="Book Antiqua" w:hAnsi="Book Antiqua" w:cs="JansonText-Roman"/>
          <w:lang w:eastAsia="es-ES"/>
        </w:rPr>
        <w:t xml:space="preserve">. </w:t>
      </w:r>
      <w:r w:rsidRPr="00B87EF3">
        <w:rPr>
          <w:rFonts w:ascii="Book Antiqua" w:eastAsia="Times New Roman" w:hAnsi="Book Antiqua" w:cs="Arial"/>
          <w:lang w:eastAsia="es-ES"/>
        </w:rPr>
        <w:t>The sensitivity of mammography has</w:t>
      </w:r>
      <w:r w:rsidR="00E121E1" w:rsidRPr="00B87EF3">
        <w:rPr>
          <w:rFonts w:ascii="Book Antiqua" w:eastAsia="Times New Roman" w:hAnsi="Book Antiqua" w:cs="Arial"/>
          <w:lang w:eastAsia="es-ES"/>
        </w:rPr>
        <w:t xml:space="preserve"> been</w:t>
      </w:r>
      <w:r w:rsidRPr="00B87EF3">
        <w:rPr>
          <w:rFonts w:ascii="Book Antiqua" w:eastAsia="Times New Roman" w:hAnsi="Book Antiqua" w:cs="Arial"/>
          <w:lang w:eastAsia="es-ES"/>
        </w:rPr>
        <w:t xml:space="preserve"> found to be significantly lower in young </w:t>
      </w:r>
      <w:r w:rsidR="005627FA">
        <w:rPr>
          <w:rFonts w:ascii="Book Antiqua" w:eastAsia="Times New Roman" w:hAnsi="Book Antiqua" w:cs="Arial"/>
          <w:lang w:eastAsia="es-ES"/>
        </w:rPr>
        <w:t xml:space="preserve">women than older women (68 </w:t>
      </w:r>
      <w:r w:rsidR="005627FA" w:rsidRPr="005627FA">
        <w:rPr>
          <w:rFonts w:ascii="Book Antiqua" w:eastAsia="Times New Roman" w:hAnsi="Book Antiqua" w:cs="Arial"/>
          <w:i/>
          <w:lang w:eastAsia="es-ES"/>
        </w:rPr>
        <w:t>v</w:t>
      </w:r>
      <w:r w:rsidRPr="005627FA">
        <w:rPr>
          <w:rFonts w:ascii="Book Antiqua" w:eastAsia="Times New Roman" w:hAnsi="Book Antiqua" w:cs="Arial"/>
          <w:i/>
          <w:lang w:eastAsia="es-ES"/>
        </w:rPr>
        <w:t>s</w:t>
      </w:r>
      <w:r w:rsidRPr="00B87EF3">
        <w:rPr>
          <w:rFonts w:ascii="Book Antiqua" w:eastAsia="Times New Roman" w:hAnsi="Book Antiqua" w:cs="Arial"/>
          <w:lang w:eastAsia="es-ES"/>
        </w:rPr>
        <w:t xml:space="preserve"> 91 percent)</w:t>
      </w:r>
      <w:r w:rsidR="00E121E1" w:rsidRPr="00B87EF3">
        <w:rPr>
          <w:rFonts w:ascii="Book Antiqua" w:eastAsia="Times New Roman" w:hAnsi="Book Antiqua" w:cs="Arial"/>
          <w:lang w:eastAsia="es-ES"/>
        </w:rPr>
        <w:t>,</w:t>
      </w:r>
      <w:r w:rsidRPr="00B87EF3">
        <w:rPr>
          <w:rFonts w:ascii="Book Antiqua" w:eastAsia="Times New Roman" w:hAnsi="Book Antiqua" w:cs="Arial"/>
          <w:lang w:eastAsia="es-ES"/>
        </w:rPr>
        <w:t xml:space="preserve"> and tumors have </w:t>
      </w:r>
      <w:r w:rsidR="00E121E1" w:rsidRPr="00B87EF3">
        <w:rPr>
          <w:rFonts w:ascii="Book Antiqua" w:eastAsia="Times New Roman" w:hAnsi="Book Antiqua" w:cs="Arial"/>
          <w:lang w:eastAsia="es-ES"/>
        </w:rPr>
        <w:t xml:space="preserve">been </w:t>
      </w:r>
      <w:r w:rsidRPr="00B87EF3">
        <w:rPr>
          <w:rFonts w:ascii="Book Antiqua" w:eastAsia="Times New Roman" w:hAnsi="Book Antiqua" w:cs="Arial"/>
          <w:lang w:eastAsia="es-ES"/>
        </w:rPr>
        <w:t xml:space="preserve">found to be more ill-defined for palpation because of background mammary density or </w:t>
      </w:r>
      <w:r w:rsidR="00E121E1" w:rsidRPr="00B87EF3">
        <w:rPr>
          <w:rFonts w:ascii="Book Antiqua" w:eastAsia="Times New Roman" w:hAnsi="Book Antiqua" w:cs="Arial"/>
          <w:lang w:eastAsia="es-ES"/>
        </w:rPr>
        <w:t xml:space="preserve">a </w:t>
      </w:r>
      <w:r w:rsidRPr="00B87EF3">
        <w:rPr>
          <w:rFonts w:ascii="Book Antiqua" w:eastAsia="Times New Roman" w:hAnsi="Book Antiqua" w:cs="Arial"/>
          <w:lang w:eastAsia="es-ES"/>
        </w:rPr>
        <w:t xml:space="preserve">diffuse growth </w:t>
      </w:r>
      <w:proofErr w:type="gramStart"/>
      <w:r w:rsidRPr="00B87EF3">
        <w:rPr>
          <w:rFonts w:ascii="Book Antiqua" w:eastAsia="Times New Roman" w:hAnsi="Book Antiqua" w:cs="Arial"/>
          <w:lang w:eastAsia="es-ES"/>
        </w:rPr>
        <w:t>pattern</w:t>
      </w:r>
      <w:r w:rsidR="005627FA" w:rsidRPr="00B87EF3">
        <w:rPr>
          <w:rFonts w:ascii="Book Antiqua" w:eastAsia="Times New Roman" w:hAnsi="Book Antiqua" w:cs="Arial"/>
          <w:vertAlign w:val="superscript"/>
          <w:lang w:eastAsia="es-ES"/>
        </w:rPr>
        <w:t>[</w:t>
      </w:r>
      <w:proofErr w:type="gramEnd"/>
      <w:r w:rsidR="005627FA" w:rsidRPr="00B87EF3">
        <w:rPr>
          <w:rFonts w:ascii="Book Antiqua" w:eastAsia="Times New Roman" w:hAnsi="Book Antiqua" w:cs="Arial"/>
          <w:vertAlign w:val="superscript"/>
          <w:lang w:eastAsia="es-ES"/>
        </w:rPr>
        <w:t>61]</w:t>
      </w:r>
      <w:r w:rsidRPr="00B87EF3">
        <w:rPr>
          <w:rFonts w:ascii="Book Antiqua" w:eastAsia="Times New Roman" w:hAnsi="Book Antiqua" w:cs="Arial"/>
          <w:lang w:eastAsia="es-ES"/>
        </w:rPr>
        <w:t xml:space="preserve">. </w:t>
      </w:r>
      <w:r w:rsidR="005F71C9" w:rsidRPr="00B87EF3">
        <w:rPr>
          <w:rFonts w:ascii="Book Antiqua" w:eastAsia="Times New Roman" w:hAnsi="Book Antiqua" w:cs="Arial"/>
          <w:lang w:eastAsia="es-ES"/>
        </w:rPr>
        <w:t>Additionally,</w:t>
      </w:r>
      <w:r w:rsidRPr="00B87EF3">
        <w:rPr>
          <w:rFonts w:ascii="Book Antiqua" w:eastAsia="Times New Roman" w:hAnsi="Book Antiqua" w:cs="Arial"/>
          <w:lang w:eastAsia="es-ES"/>
        </w:rPr>
        <w:t xml:space="preserve"> the suspicion of a cancer diagnosis may be less common among young patients than their older </w:t>
      </w:r>
      <w:proofErr w:type="gramStart"/>
      <w:r w:rsidRPr="00B87EF3">
        <w:rPr>
          <w:rFonts w:ascii="Book Antiqua" w:eastAsia="Times New Roman" w:hAnsi="Book Antiqua" w:cs="Arial"/>
          <w:lang w:eastAsia="es-ES"/>
        </w:rPr>
        <w:t>counterparts</w:t>
      </w:r>
      <w:r w:rsidR="005627FA" w:rsidRPr="00B87EF3">
        <w:rPr>
          <w:rFonts w:ascii="Book Antiqua" w:eastAsia="Times New Roman" w:hAnsi="Book Antiqua" w:cs="Arial"/>
          <w:vertAlign w:val="superscript"/>
          <w:lang w:eastAsia="es-ES"/>
        </w:rPr>
        <w:t>[</w:t>
      </w:r>
      <w:proofErr w:type="gramEnd"/>
      <w:r w:rsidR="005627FA" w:rsidRPr="00B87EF3">
        <w:rPr>
          <w:rFonts w:ascii="Book Antiqua" w:eastAsia="Times New Roman" w:hAnsi="Book Antiqua" w:cs="Arial"/>
          <w:vertAlign w:val="superscript"/>
          <w:lang w:eastAsia="es-ES"/>
        </w:rPr>
        <w:t>55]</w:t>
      </w:r>
      <w:r w:rsidRPr="00B87EF3">
        <w:rPr>
          <w:rFonts w:ascii="Book Antiqua" w:eastAsia="Times New Roman" w:hAnsi="Book Antiqua" w:cs="Arial"/>
          <w:lang w:eastAsia="es-ES"/>
        </w:rPr>
        <w:t>.</w:t>
      </w:r>
      <w:r w:rsidRPr="00B87EF3">
        <w:rPr>
          <w:rFonts w:ascii="Book Antiqua" w:hAnsi="Book Antiqua" w:cs="Garamond"/>
          <w:bCs/>
          <w:iCs/>
          <w:lang w:eastAsia="es-ES"/>
        </w:rPr>
        <w:t xml:space="preserve"> The presentation of breast cancer is highly unlikely in women younger than 40 </w:t>
      </w:r>
      <w:r w:rsidRPr="00B87EF3">
        <w:rPr>
          <w:rFonts w:ascii="Book Antiqua" w:hAnsi="Book Antiqua" w:cs="Garamond"/>
          <w:bCs/>
          <w:iCs/>
          <w:lang w:eastAsia="es-ES"/>
        </w:rPr>
        <w:lastRenderedPageBreak/>
        <w:t>years, with an estimated risk for a 30-year</w:t>
      </w:r>
      <w:r w:rsidR="00BF4A36">
        <w:rPr>
          <w:rFonts w:ascii="Book Antiqua" w:eastAsia="宋体" w:hAnsi="Book Antiqua" w:cs="Garamond" w:hint="eastAsia"/>
          <w:bCs/>
          <w:iCs/>
          <w:lang w:eastAsia="zh-CN"/>
        </w:rPr>
        <w:t>-</w:t>
      </w:r>
      <w:r w:rsidRPr="00B87EF3">
        <w:rPr>
          <w:rFonts w:ascii="Book Antiqua" w:hAnsi="Book Antiqua" w:cs="Garamond"/>
          <w:bCs/>
          <w:iCs/>
          <w:lang w:eastAsia="es-ES"/>
        </w:rPr>
        <w:t>old woman of 0.44 to develop a breast cancer in the next 10 years in comparison with a risk of 3.84 for a 70-year</w:t>
      </w:r>
      <w:r w:rsidR="00E121E1" w:rsidRPr="00B87EF3">
        <w:rPr>
          <w:rFonts w:ascii="Book Antiqua" w:hAnsi="Book Antiqua" w:cs="Garamond"/>
          <w:bCs/>
          <w:iCs/>
          <w:lang w:eastAsia="es-ES"/>
        </w:rPr>
        <w:t>-</w:t>
      </w:r>
      <w:r w:rsidRPr="00B87EF3">
        <w:rPr>
          <w:rFonts w:ascii="Book Antiqua" w:hAnsi="Book Antiqua" w:cs="Garamond"/>
          <w:bCs/>
          <w:iCs/>
          <w:lang w:eastAsia="es-ES"/>
        </w:rPr>
        <w:t xml:space="preserve">old </w:t>
      </w:r>
      <w:proofErr w:type="gramStart"/>
      <w:r w:rsidRPr="00B87EF3">
        <w:rPr>
          <w:rFonts w:ascii="Book Antiqua" w:hAnsi="Book Antiqua" w:cs="Garamond"/>
          <w:bCs/>
          <w:iCs/>
          <w:lang w:eastAsia="es-ES"/>
        </w:rPr>
        <w:t>woman</w:t>
      </w:r>
      <w:r w:rsidR="005627FA" w:rsidRPr="00B87EF3">
        <w:rPr>
          <w:rFonts w:ascii="Book Antiqua" w:hAnsi="Book Antiqua" w:cs="Garamond"/>
          <w:bCs/>
          <w:iCs/>
          <w:vertAlign w:val="superscript"/>
          <w:lang w:eastAsia="es-ES"/>
        </w:rPr>
        <w:t>[</w:t>
      </w:r>
      <w:proofErr w:type="gramEnd"/>
      <w:r w:rsidR="005627FA" w:rsidRPr="00B87EF3">
        <w:rPr>
          <w:rFonts w:ascii="Book Antiqua" w:hAnsi="Book Antiqua" w:cs="Garamond"/>
          <w:bCs/>
          <w:iCs/>
          <w:vertAlign w:val="superscript"/>
          <w:lang w:eastAsia="es-ES"/>
        </w:rPr>
        <w:t>10]</w:t>
      </w:r>
      <w:r w:rsidRPr="00B87EF3">
        <w:rPr>
          <w:rFonts w:ascii="Book Antiqua" w:hAnsi="Book Antiqua" w:cs="Garamond"/>
          <w:bCs/>
          <w:iCs/>
          <w:lang w:eastAsia="es-ES"/>
        </w:rPr>
        <w:t>. To further complicate things, breast benign conditions</w:t>
      </w:r>
      <w:r w:rsidR="005F71C9" w:rsidRPr="00B87EF3">
        <w:rPr>
          <w:rFonts w:ascii="Book Antiqua" w:hAnsi="Book Antiqua" w:cs="Garamond"/>
          <w:bCs/>
          <w:iCs/>
          <w:lang w:eastAsia="es-ES"/>
        </w:rPr>
        <w:t xml:space="preserve"> such as </w:t>
      </w:r>
      <w:proofErr w:type="spellStart"/>
      <w:r w:rsidRPr="00B87EF3">
        <w:rPr>
          <w:rFonts w:ascii="Book Antiqua" w:hAnsi="Book Antiqua" w:cs="Garamond"/>
          <w:bCs/>
          <w:iCs/>
          <w:lang w:eastAsia="es-ES"/>
        </w:rPr>
        <w:t>fibroadenoma</w:t>
      </w:r>
      <w:proofErr w:type="spellEnd"/>
      <w:r w:rsidRPr="00B87EF3">
        <w:rPr>
          <w:rFonts w:ascii="Book Antiqua" w:hAnsi="Book Antiqua" w:cs="Garamond"/>
          <w:bCs/>
          <w:iCs/>
          <w:lang w:eastAsia="es-ES"/>
        </w:rPr>
        <w:t xml:space="preserve"> and cysts are very common in young </w:t>
      </w:r>
      <w:proofErr w:type="gramStart"/>
      <w:r w:rsidRPr="00B87EF3">
        <w:rPr>
          <w:rFonts w:ascii="Book Antiqua" w:hAnsi="Book Antiqua" w:cs="Garamond"/>
          <w:bCs/>
          <w:iCs/>
          <w:lang w:eastAsia="es-ES"/>
        </w:rPr>
        <w:t>women</w:t>
      </w:r>
      <w:r w:rsidR="005627FA">
        <w:rPr>
          <w:rFonts w:ascii="Book Antiqua" w:hAnsi="Book Antiqua" w:cs="AdvPSA183"/>
          <w:vertAlign w:val="superscript"/>
          <w:lang w:eastAsia="es-ES"/>
        </w:rPr>
        <w:t>[</w:t>
      </w:r>
      <w:proofErr w:type="gramEnd"/>
      <w:r w:rsidR="005627FA">
        <w:rPr>
          <w:rFonts w:ascii="Book Antiqua" w:hAnsi="Book Antiqua" w:cs="AdvPSA183"/>
          <w:vertAlign w:val="superscript"/>
          <w:lang w:eastAsia="es-ES"/>
        </w:rPr>
        <w:t>62,</w:t>
      </w:r>
      <w:r w:rsidR="005627FA" w:rsidRPr="00B87EF3">
        <w:rPr>
          <w:rFonts w:ascii="Book Antiqua" w:hAnsi="Book Antiqua" w:cs="AdvPSA183"/>
          <w:vertAlign w:val="superscript"/>
          <w:lang w:eastAsia="es-ES"/>
        </w:rPr>
        <w:t>63]</w:t>
      </w:r>
      <w:hyperlink w:anchor="_ENREF_46" w:tooltip="Ferrara, 2011 #947" w:history="1"/>
      <w:r w:rsidRPr="00B87EF3">
        <w:rPr>
          <w:rFonts w:ascii="Book Antiqua" w:hAnsi="Book Antiqua" w:cs="Garamond"/>
          <w:bCs/>
          <w:iCs/>
          <w:lang w:eastAsia="es-ES"/>
        </w:rPr>
        <w:t>.</w:t>
      </w:r>
      <w:r w:rsidRPr="00B87EF3">
        <w:rPr>
          <w:rFonts w:ascii="Book Antiqua" w:hAnsi="Book Antiqua" w:cs="AdvPSA183"/>
          <w:lang w:eastAsia="es-ES"/>
        </w:rPr>
        <w:t xml:space="preserve"> </w:t>
      </w:r>
    </w:p>
    <w:p w14:paraId="165CA166" w14:textId="1F916028" w:rsidR="00D978E7" w:rsidRPr="00B87EF3" w:rsidRDefault="00D978E7" w:rsidP="005627FA">
      <w:pPr>
        <w:widowControl w:val="0"/>
        <w:autoSpaceDE w:val="0"/>
        <w:autoSpaceDN w:val="0"/>
        <w:adjustRightInd w:val="0"/>
        <w:spacing w:line="360" w:lineRule="auto"/>
        <w:ind w:firstLineChars="100" w:firstLine="240"/>
        <w:jc w:val="both"/>
        <w:rPr>
          <w:rFonts w:ascii="Book Antiqua" w:hAnsi="Book Antiqua" w:cs="Dutch801BT-Roman"/>
          <w:lang w:eastAsia="es-ES"/>
        </w:rPr>
      </w:pPr>
      <w:r w:rsidRPr="005627FA">
        <w:rPr>
          <w:rFonts w:ascii="Book Antiqua" w:hAnsi="Book Antiqua" w:cs="Dutch801BT-Roman"/>
          <w:lang w:eastAsia="es-ES"/>
        </w:rPr>
        <w:t xml:space="preserve">Travel time to </w:t>
      </w:r>
      <w:r w:rsidR="00E121E1" w:rsidRPr="005627FA">
        <w:rPr>
          <w:rFonts w:ascii="Book Antiqua" w:hAnsi="Book Antiqua" w:cs="Dutch801BT-Roman"/>
          <w:lang w:eastAsia="es-ES"/>
        </w:rPr>
        <w:t xml:space="preserve">the </w:t>
      </w:r>
      <w:r w:rsidRPr="005627FA">
        <w:rPr>
          <w:rFonts w:ascii="Book Antiqua" w:hAnsi="Book Antiqua" w:cs="Dutch801BT-Roman"/>
          <w:lang w:eastAsia="es-ES"/>
        </w:rPr>
        <w:t xml:space="preserve">hospital, distance from the patient’s home to the hospital, long waiting times </w:t>
      </w:r>
      <w:r w:rsidR="00E121E1" w:rsidRPr="005627FA">
        <w:rPr>
          <w:rFonts w:ascii="Book Antiqua" w:hAnsi="Book Antiqua" w:cs="Dutch801BT-Roman"/>
          <w:lang w:eastAsia="es-ES"/>
        </w:rPr>
        <w:t>for</w:t>
      </w:r>
      <w:r w:rsidRPr="005627FA">
        <w:rPr>
          <w:rFonts w:ascii="Book Antiqua" w:hAnsi="Book Antiqua" w:cs="Dutch801BT-Roman"/>
          <w:lang w:eastAsia="es-ES"/>
        </w:rPr>
        <w:t xml:space="preserve"> medical appointments and the consultation of 3 or more different health services before arriving </w:t>
      </w:r>
      <w:r w:rsidR="00E121E1" w:rsidRPr="005627FA">
        <w:rPr>
          <w:rFonts w:ascii="Book Antiqua" w:hAnsi="Book Antiqua" w:cs="Dutch801BT-Roman"/>
          <w:lang w:eastAsia="es-ES"/>
        </w:rPr>
        <w:t>at</w:t>
      </w:r>
      <w:r w:rsidRPr="005627FA">
        <w:rPr>
          <w:rFonts w:ascii="Book Antiqua" w:hAnsi="Book Antiqua" w:cs="Dutch801BT-Roman"/>
          <w:lang w:eastAsia="es-ES"/>
        </w:rPr>
        <w:t xml:space="preserve"> a cancer hospital reflect different dimensions of </w:t>
      </w:r>
      <w:r w:rsidRPr="00B87EF3">
        <w:rPr>
          <w:rFonts w:ascii="Book Antiqua" w:hAnsi="Book Antiqua" w:cs="Dutch801BT-Roman"/>
          <w:lang w:eastAsia="es-ES"/>
        </w:rPr>
        <w:t xml:space="preserve">access to care: accommodation, availability and </w:t>
      </w:r>
      <w:proofErr w:type="gramStart"/>
      <w:r w:rsidRPr="00B87EF3">
        <w:rPr>
          <w:rFonts w:ascii="Book Antiqua" w:hAnsi="Book Antiqua" w:cs="Dutch801BT-Roman"/>
          <w:lang w:eastAsia="es-ES"/>
        </w:rPr>
        <w:t>affordability</w:t>
      </w:r>
      <w:r w:rsidR="005627FA" w:rsidRPr="00B87EF3">
        <w:rPr>
          <w:rFonts w:ascii="Book Antiqua" w:hAnsi="Book Antiqua" w:cs="Dutch801BT-Roman"/>
          <w:vertAlign w:val="superscript"/>
          <w:lang w:eastAsia="es-ES"/>
        </w:rPr>
        <w:t>[</w:t>
      </w:r>
      <w:proofErr w:type="gramEnd"/>
      <w:r w:rsidR="005627FA" w:rsidRPr="00B87EF3">
        <w:rPr>
          <w:rFonts w:ascii="Book Antiqua" w:hAnsi="Book Antiqua" w:cs="Dutch801BT-Roman"/>
          <w:vertAlign w:val="superscript"/>
          <w:lang w:eastAsia="es-ES"/>
        </w:rPr>
        <w:t>37]</w:t>
      </w:r>
      <w:r w:rsidRPr="00B87EF3">
        <w:rPr>
          <w:rFonts w:ascii="Book Antiqua" w:hAnsi="Book Antiqua" w:cs="Dutch801BT-Roman"/>
          <w:lang w:eastAsia="es-ES"/>
        </w:rPr>
        <w:t>. The study of these</w:t>
      </w:r>
      <w:r w:rsidR="005F71C9" w:rsidRPr="00B87EF3">
        <w:rPr>
          <w:rFonts w:ascii="Book Antiqua" w:hAnsi="Book Antiqua" w:cs="Dutch801BT-Roman"/>
          <w:lang w:eastAsia="es-ES"/>
        </w:rPr>
        <w:t xml:space="preserve"> type</w:t>
      </w:r>
      <w:r w:rsidR="00E121E1" w:rsidRPr="00B87EF3">
        <w:rPr>
          <w:rFonts w:ascii="Book Antiqua" w:hAnsi="Book Antiqua" w:cs="Dutch801BT-Roman"/>
          <w:lang w:eastAsia="es-ES"/>
        </w:rPr>
        <w:t>s</w:t>
      </w:r>
      <w:r w:rsidR="005F71C9" w:rsidRPr="00B87EF3">
        <w:rPr>
          <w:rFonts w:ascii="Book Antiqua" w:hAnsi="Book Antiqua" w:cs="Dutch801BT-Roman"/>
          <w:lang w:eastAsia="es-ES"/>
        </w:rPr>
        <w:t xml:space="preserve"> </w:t>
      </w:r>
      <w:r w:rsidRPr="00B87EF3">
        <w:rPr>
          <w:rFonts w:ascii="Book Antiqua" w:hAnsi="Book Antiqua" w:cs="Dutch801BT-Roman"/>
          <w:lang w:eastAsia="es-ES"/>
        </w:rPr>
        <w:t xml:space="preserve">of specific access barriers is scarce and much needed in developing countries where delays for cancer treatment and other life-threatening conditions are very common. For each country’s health system, and even each health service within countries and country regions, specific access barriers need to be identified in order to </w:t>
      </w:r>
      <w:r w:rsidR="00E121E1" w:rsidRPr="00B87EF3">
        <w:rPr>
          <w:rFonts w:ascii="Book Antiqua" w:hAnsi="Book Antiqua" w:cs="Dutch801BT-Roman"/>
          <w:lang w:eastAsia="es-ES"/>
        </w:rPr>
        <w:t xml:space="preserve">address </w:t>
      </w:r>
      <w:r w:rsidRPr="00B87EF3">
        <w:rPr>
          <w:rFonts w:ascii="Book Antiqua" w:hAnsi="Book Antiqua" w:cs="Dutch801BT-Roman"/>
          <w:lang w:eastAsia="es-ES"/>
        </w:rPr>
        <w:t xml:space="preserve">them and improve time to care. </w:t>
      </w:r>
    </w:p>
    <w:p w14:paraId="7AA8837E" w14:textId="2C67D142" w:rsidR="00D978E7" w:rsidRPr="00B87EF3" w:rsidRDefault="00D978E7" w:rsidP="00B87EF3">
      <w:pPr>
        <w:widowControl w:val="0"/>
        <w:autoSpaceDE w:val="0"/>
        <w:autoSpaceDN w:val="0"/>
        <w:adjustRightInd w:val="0"/>
        <w:spacing w:line="360" w:lineRule="auto"/>
        <w:jc w:val="both"/>
        <w:rPr>
          <w:rFonts w:ascii="Book Antiqua" w:hAnsi="Book Antiqua" w:cs="Dutch801BT-Roman"/>
          <w:b/>
          <w:lang w:eastAsia="es-ES"/>
        </w:rPr>
      </w:pPr>
      <w:r w:rsidRPr="00B87EF3">
        <w:rPr>
          <w:rFonts w:ascii="Book Antiqua" w:hAnsi="Book Antiqua" w:cs="Dutch801BT-Roman"/>
          <w:lang w:eastAsia="es-ES"/>
        </w:rPr>
        <w:t xml:space="preserve">Finally, the associations found between provider delay and </w:t>
      </w:r>
      <w:r w:rsidRPr="00B87EF3">
        <w:rPr>
          <w:rFonts w:ascii="Book Antiqua" w:hAnsi="Book Antiqua" w:cs="Dutch801BT-Roman"/>
          <w:i/>
          <w:lang w:eastAsia="es-ES"/>
        </w:rPr>
        <w:t>t</w:t>
      </w:r>
      <w:r w:rsidRPr="005627FA">
        <w:rPr>
          <w:rFonts w:ascii="Book Antiqua" w:hAnsi="Book Antiqua" w:cs="Dutch801BT-Roman"/>
          <w:lang w:eastAsia="es-ES"/>
        </w:rPr>
        <w:t xml:space="preserve">ype of first health service contacted, </w:t>
      </w:r>
      <w:r w:rsidR="00E121E1" w:rsidRPr="005627FA">
        <w:rPr>
          <w:rFonts w:ascii="Book Antiqua" w:hAnsi="Book Antiqua" w:cs="Dutch801BT-Roman"/>
          <w:lang w:eastAsia="es-ES"/>
        </w:rPr>
        <w:t xml:space="preserve">the </w:t>
      </w:r>
      <w:r w:rsidRPr="005627FA">
        <w:rPr>
          <w:rFonts w:ascii="Book Antiqua" w:hAnsi="Book Antiqua" w:cs="Dutch801BT-Roman"/>
          <w:lang w:eastAsia="es-ES"/>
        </w:rPr>
        <w:t xml:space="preserve">medical specialty of the first provider that was consulted and medical errors all reflect differences in the quality of care that patients receive. Medical errors in relation to provider delay </w:t>
      </w:r>
      <w:r w:rsidRPr="005627FA">
        <w:rPr>
          <w:rFonts w:ascii="Book Antiqua" w:hAnsi="Book Antiqua" w:cs="Palatino-Italic"/>
          <w:iCs/>
          <w:lang w:eastAsia="es-ES"/>
        </w:rPr>
        <w:t>have been studied in terms of</w:t>
      </w:r>
      <w:r w:rsidRPr="005627FA">
        <w:rPr>
          <w:rFonts w:ascii="Book Antiqua" w:hAnsi="Book Antiqua" w:cs="Palatino-Italic"/>
          <w:lang w:eastAsia="es-ES"/>
        </w:rPr>
        <w:t xml:space="preserve"> the primary care physician’s failure to suspect cancer at </w:t>
      </w:r>
      <w:r w:rsidR="00E121E1" w:rsidRPr="005627FA">
        <w:rPr>
          <w:rFonts w:ascii="Book Antiqua" w:hAnsi="Book Antiqua" w:cs="Palatino-Italic"/>
          <w:lang w:eastAsia="es-ES"/>
        </w:rPr>
        <w:t xml:space="preserve">the </w:t>
      </w:r>
      <w:r w:rsidRPr="005627FA">
        <w:rPr>
          <w:rFonts w:ascii="Book Antiqua" w:hAnsi="Book Antiqua" w:cs="Palatino-Italic"/>
          <w:lang w:eastAsia="es-ES"/>
        </w:rPr>
        <w:t xml:space="preserve">initial </w:t>
      </w:r>
      <w:proofErr w:type="gramStart"/>
      <w:r w:rsidRPr="005627FA">
        <w:rPr>
          <w:rFonts w:ascii="Book Antiqua" w:hAnsi="Book Antiqua" w:cs="Palatino-Italic"/>
          <w:lang w:eastAsia="es-ES"/>
        </w:rPr>
        <w:t>consultation</w:t>
      </w:r>
      <w:r w:rsidR="005627FA">
        <w:rPr>
          <w:rFonts w:ascii="Book Antiqua" w:hAnsi="Book Antiqua" w:cs="Palatino-Italic"/>
          <w:vertAlign w:val="superscript"/>
          <w:lang w:eastAsia="es-ES"/>
        </w:rPr>
        <w:t>[</w:t>
      </w:r>
      <w:proofErr w:type="gramEnd"/>
      <w:r w:rsidR="005627FA">
        <w:rPr>
          <w:rFonts w:ascii="Book Antiqua" w:hAnsi="Book Antiqua" w:cs="Palatino-Italic"/>
          <w:vertAlign w:val="superscript"/>
          <w:lang w:eastAsia="es-ES"/>
        </w:rPr>
        <w:t>33,</w:t>
      </w:r>
      <w:r w:rsidRPr="005627FA">
        <w:rPr>
          <w:rFonts w:ascii="Book Antiqua" w:hAnsi="Book Antiqua" w:cs="Palatino-Italic"/>
          <w:vertAlign w:val="superscript"/>
          <w:lang w:eastAsia="es-ES"/>
        </w:rPr>
        <w:t>35]</w:t>
      </w:r>
      <w:r w:rsidRPr="005627FA">
        <w:rPr>
          <w:rFonts w:ascii="Book Antiqua" w:hAnsi="Book Antiqua" w:cs="Palatino-Italic"/>
          <w:lang w:eastAsia="es-ES"/>
        </w:rPr>
        <w:t xml:space="preserve">, </w:t>
      </w:r>
      <w:r w:rsidRPr="00B87EF3">
        <w:rPr>
          <w:rFonts w:ascii="Book Antiqua" w:hAnsi="Book Antiqua" w:cs="Palatino-Italic"/>
          <w:lang w:eastAsia="es-ES"/>
        </w:rPr>
        <w:t>false</w:t>
      </w:r>
      <w:r w:rsidR="00E121E1" w:rsidRPr="00B87EF3">
        <w:rPr>
          <w:rFonts w:ascii="Book Antiqua" w:hAnsi="Book Antiqua" w:cs="Palatino-Italic"/>
          <w:lang w:eastAsia="es-ES"/>
        </w:rPr>
        <w:t>-</w:t>
      </w:r>
      <w:r w:rsidRPr="00B87EF3">
        <w:rPr>
          <w:rFonts w:ascii="Book Antiqua" w:hAnsi="Book Antiqua" w:cs="Palatino-Italic"/>
          <w:lang w:eastAsia="es-ES"/>
        </w:rPr>
        <w:t>negative interpretations of mammography</w:t>
      </w:r>
      <w:r w:rsidR="005627FA">
        <w:rPr>
          <w:rFonts w:ascii="Book Antiqua" w:hAnsi="Book Antiqua" w:cs="Palatino-Italic"/>
          <w:vertAlign w:val="superscript"/>
          <w:lang w:eastAsia="es-ES"/>
        </w:rPr>
        <w:t>[31,48,64,</w:t>
      </w:r>
      <w:r w:rsidRPr="00B87EF3">
        <w:rPr>
          <w:rFonts w:ascii="Book Antiqua" w:hAnsi="Book Antiqua" w:cs="Palatino-Italic"/>
          <w:vertAlign w:val="superscript"/>
          <w:lang w:eastAsia="es-ES"/>
        </w:rPr>
        <w:t>65]</w:t>
      </w:r>
      <w:r w:rsidRPr="00B87EF3">
        <w:rPr>
          <w:rFonts w:ascii="Book Antiqua" w:hAnsi="Book Antiqua" w:cs="Palatino-Italic"/>
          <w:lang w:eastAsia="es-ES"/>
        </w:rPr>
        <w:t xml:space="preserve"> and false</w:t>
      </w:r>
      <w:r w:rsidR="00E121E1" w:rsidRPr="00B87EF3">
        <w:rPr>
          <w:rFonts w:ascii="Book Antiqua" w:hAnsi="Book Antiqua" w:cs="Palatino-Italic"/>
          <w:lang w:eastAsia="es-ES"/>
        </w:rPr>
        <w:t>-</w:t>
      </w:r>
      <w:r w:rsidRPr="00B87EF3">
        <w:rPr>
          <w:rFonts w:ascii="Book Antiqua" w:hAnsi="Book Antiqua" w:cs="Palatino-Italic"/>
          <w:lang w:eastAsia="es-ES"/>
        </w:rPr>
        <w:t>negative biopsy interpretations</w:t>
      </w:r>
      <w:r w:rsidR="005627FA">
        <w:rPr>
          <w:rFonts w:ascii="Book Antiqua" w:hAnsi="Book Antiqua" w:cs="Palatino-Italic"/>
          <w:vertAlign w:val="superscript"/>
          <w:lang w:eastAsia="es-ES"/>
        </w:rPr>
        <w:t>[48,</w:t>
      </w:r>
      <w:r w:rsidR="005627FA" w:rsidRPr="00B87EF3">
        <w:rPr>
          <w:rFonts w:ascii="Book Antiqua" w:hAnsi="Book Antiqua" w:cs="Palatino-Italic"/>
          <w:vertAlign w:val="superscript"/>
          <w:lang w:eastAsia="es-ES"/>
        </w:rPr>
        <w:t>64]</w:t>
      </w:r>
      <w:r w:rsidRPr="00B87EF3">
        <w:rPr>
          <w:rFonts w:ascii="Book Antiqua" w:hAnsi="Book Antiqua" w:cs="Palatino-Italic"/>
          <w:lang w:eastAsia="es-ES"/>
        </w:rPr>
        <w:t xml:space="preserve">. </w:t>
      </w:r>
      <w:r w:rsidRPr="00B87EF3">
        <w:rPr>
          <w:rFonts w:ascii="Book Antiqua" w:hAnsi="Book Antiqua" w:cs="Dutch801BT-Roman"/>
          <w:lang w:eastAsia="es-ES"/>
        </w:rPr>
        <w:t>The relationship</w:t>
      </w:r>
      <w:r w:rsidR="00E121E1" w:rsidRPr="00B87EF3">
        <w:rPr>
          <w:rFonts w:ascii="Book Antiqua" w:hAnsi="Book Antiqua" w:cs="Dutch801BT-Roman"/>
          <w:lang w:eastAsia="es-ES"/>
        </w:rPr>
        <w:t>s</w:t>
      </w:r>
      <w:r w:rsidRPr="00B87EF3">
        <w:rPr>
          <w:rFonts w:ascii="Book Antiqua" w:hAnsi="Book Antiqua" w:cs="Dutch801BT-Roman"/>
          <w:lang w:eastAsia="es-ES"/>
        </w:rPr>
        <w:t xml:space="preserve"> reported between</w:t>
      </w:r>
      <w:r w:rsidR="00E121E1" w:rsidRPr="00B87EF3">
        <w:rPr>
          <w:rFonts w:ascii="Book Antiqua" w:hAnsi="Book Antiqua" w:cs="Dutch801BT-Roman"/>
          <w:lang w:eastAsia="es-ES"/>
        </w:rPr>
        <w:t xml:space="preserve"> the</w:t>
      </w:r>
      <w:r w:rsidRPr="00B87EF3">
        <w:rPr>
          <w:rFonts w:ascii="Book Antiqua" w:hAnsi="Book Antiqua" w:cs="Dutch801BT-Roman"/>
          <w:lang w:eastAsia="es-ES"/>
        </w:rPr>
        <w:t xml:space="preserve"> specialty of the first doctor consulted and provider delay as well as that of the primary care physician’s failure to suspect cancer highlight the relevance of the role of the first medical professional consulted. This is very pertinent for developing countries</w:t>
      </w:r>
      <w:r w:rsidR="00E121E1" w:rsidRPr="00B87EF3">
        <w:rPr>
          <w:rFonts w:ascii="Book Antiqua" w:hAnsi="Book Antiqua" w:cs="Dutch801BT-Roman"/>
          <w:lang w:eastAsia="es-ES"/>
        </w:rPr>
        <w:t>,</w:t>
      </w:r>
      <w:r w:rsidRPr="00B87EF3">
        <w:rPr>
          <w:rFonts w:ascii="Book Antiqua" w:hAnsi="Book Antiqua" w:cs="Dutch801BT-Roman"/>
          <w:lang w:eastAsia="es-ES"/>
        </w:rPr>
        <w:t xml:space="preserve"> where highly specialized human resources are scarce and the first contact for the majority of the population is a general physician, that is, a recently graduated medical doctor (NOT a specialist in General Medicine). </w:t>
      </w:r>
      <w:r w:rsidR="00045451" w:rsidRPr="00B87EF3">
        <w:rPr>
          <w:rFonts w:ascii="Book Antiqua" w:hAnsi="Book Antiqua" w:cs="Dutch801BT-Roman"/>
          <w:lang w:eastAsia="es-ES"/>
        </w:rPr>
        <w:t xml:space="preserve">The </w:t>
      </w:r>
      <w:proofErr w:type="gramStart"/>
      <w:r w:rsidR="00045451" w:rsidRPr="00B87EF3">
        <w:rPr>
          <w:rFonts w:ascii="Book Antiqua" w:hAnsi="Book Antiqua" w:cs="Dutch801BT-Roman"/>
          <w:lang w:eastAsia="es-ES"/>
        </w:rPr>
        <w:t>majority of these doctors have</w:t>
      </w:r>
      <w:proofErr w:type="gramEnd"/>
      <w:r w:rsidR="00045451" w:rsidRPr="00B87EF3">
        <w:rPr>
          <w:rFonts w:ascii="Book Antiqua" w:hAnsi="Book Antiqua" w:cs="Dutch801BT-Roman"/>
          <w:lang w:eastAsia="es-ES"/>
        </w:rPr>
        <w:t xml:space="preserve"> never seen breast cancer and are typically not familiar with breast cancer screening and diagnostic guidelines. </w:t>
      </w:r>
    </w:p>
    <w:p w14:paraId="2DC976E1" w14:textId="77777777" w:rsidR="00D978E7" w:rsidRPr="00B87EF3" w:rsidRDefault="00D978E7" w:rsidP="00B87EF3">
      <w:pPr>
        <w:widowControl w:val="0"/>
        <w:autoSpaceDE w:val="0"/>
        <w:autoSpaceDN w:val="0"/>
        <w:adjustRightInd w:val="0"/>
        <w:spacing w:line="360" w:lineRule="auto"/>
        <w:jc w:val="both"/>
        <w:rPr>
          <w:rFonts w:ascii="Book Antiqua" w:hAnsi="Book Antiqua" w:cs="Dutch801BT-Roman"/>
          <w:lang w:eastAsia="es-ES"/>
        </w:rPr>
      </w:pPr>
    </w:p>
    <w:p w14:paraId="24E26431" w14:textId="57662E1F" w:rsidR="00D978E7" w:rsidRPr="00B87EF3" w:rsidRDefault="00D978E7" w:rsidP="00B87EF3">
      <w:pPr>
        <w:widowControl w:val="0"/>
        <w:autoSpaceDE w:val="0"/>
        <w:autoSpaceDN w:val="0"/>
        <w:adjustRightInd w:val="0"/>
        <w:spacing w:line="360" w:lineRule="auto"/>
        <w:jc w:val="both"/>
        <w:rPr>
          <w:rFonts w:ascii="Book Antiqua" w:hAnsi="Book Antiqua" w:cs="Dutch801BT-Roman"/>
          <w:b/>
          <w:lang w:eastAsia="es-ES"/>
        </w:rPr>
      </w:pPr>
      <w:r w:rsidRPr="00B87EF3">
        <w:rPr>
          <w:rFonts w:ascii="Book Antiqua" w:hAnsi="Book Antiqua" w:cs="Dutch801BT-Roman"/>
          <w:b/>
          <w:lang w:eastAsia="es-ES"/>
        </w:rPr>
        <w:t>IMPLICATIONS FOR PUBLIC POLICY IN LMIC</w:t>
      </w:r>
      <w:r w:rsidR="00E121E1" w:rsidRPr="00B87EF3">
        <w:rPr>
          <w:rFonts w:ascii="Book Antiqua" w:hAnsi="Book Antiqua" w:cs="Dutch801BT-Roman"/>
          <w:b/>
          <w:lang w:eastAsia="es-ES"/>
        </w:rPr>
        <w:t>s</w:t>
      </w:r>
    </w:p>
    <w:p w14:paraId="1C2A6619" w14:textId="4A2589F1" w:rsidR="00D978E7" w:rsidRPr="00B87EF3" w:rsidRDefault="00D978E7" w:rsidP="00B87EF3">
      <w:pPr>
        <w:widowControl w:val="0"/>
        <w:autoSpaceDE w:val="0"/>
        <w:autoSpaceDN w:val="0"/>
        <w:adjustRightInd w:val="0"/>
        <w:spacing w:line="360" w:lineRule="auto"/>
        <w:jc w:val="both"/>
        <w:rPr>
          <w:rFonts w:ascii="Book Antiqua" w:hAnsi="Book Antiqua" w:cs="Minion-Regular"/>
          <w:lang w:eastAsia="es-ES"/>
        </w:rPr>
      </w:pPr>
      <w:r w:rsidRPr="00B87EF3">
        <w:rPr>
          <w:rFonts w:ascii="Book Antiqua" w:hAnsi="Book Antiqua" w:cs="Minion-Regular"/>
          <w:lang w:eastAsia="es-ES"/>
        </w:rPr>
        <w:lastRenderedPageBreak/>
        <w:t xml:space="preserve">As the </w:t>
      </w:r>
      <w:r w:rsidR="00D815B3" w:rsidRPr="00B87EF3">
        <w:rPr>
          <w:rFonts w:ascii="Book Antiqua" w:hAnsi="Book Antiqua" w:cs="Minion-Regular"/>
          <w:lang w:eastAsia="es-ES"/>
        </w:rPr>
        <w:t>limited</w:t>
      </w:r>
      <w:r w:rsidR="00E121E1" w:rsidRPr="00B87EF3">
        <w:rPr>
          <w:rFonts w:ascii="Book Antiqua" w:hAnsi="Book Antiqua" w:cs="Minion-Regular"/>
          <w:lang w:eastAsia="es-ES"/>
        </w:rPr>
        <w:t xml:space="preserve"> </w:t>
      </w:r>
      <w:r w:rsidRPr="00B87EF3">
        <w:rPr>
          <w:rFonts w:ascii="Book Antiqua" w:hAnsi="Book Antiqua" w:cs="Minion-Regular"/>
          <w:lang w:eastAsia="es-ES"/>
        </w:rPr>
        <w:t>available data for LMIC</w:t>
      </w:r>
      <w:r w:rsidR="00E121E1" w:rsidRPr="00B87EF3">
        <w:rPr>
          <w:rFonts w:ascii="Book Antiqua" w:hAnsi="Book Antiqua" w:cs="Minion-Regular"/>
          <w:lang w:eastAsia="es-ES"/>
        </w:rPr>
        <w:t>s</w:t>
      </w:r>
      <w:r w:rsidRPr="00B87EF3">
        <w:rPr>
          <w:rFonts w:ascii="Book Antiqua" w:hAnsi="Book Antiqua" w:cs="Minion-Regular"/>
          <w:lang w:eastAsia="es-ES"/>
        </w:rPr>
        <w:t xml:space="preserve"> presented </w:t>
      </w:r>
      <w:r w:rsidR="00E121E1" w:rsidRPr="00B87EF3">
        <w:rPr>
          <w:rFonts w:ascii="Book Antiqua" w:hAnsi="Book Antiqua" w:cs="Minion-Regular"/>
          <w:lang w:eastAsia="es-ES"/>
        </w:rPr>
        <w:t xml:space="preserve">here </w:t>
      </w:r>
      <w:r w:rsidRPr="00B87EF3">
        <w:rPr>
          <w:rFonts w:ascii="Book Antiqua" w:hAnsi="Book Antiqua" w:cs="Minion-Regular"/>
          <w:lang w:eastAsia="es-ES"/>
        </w:rPr>
        <w:t xml:space="preserve">show, breast cancer is being treated in very advanced stages after long intervals of time. This is most likely because patients in these countries face significant access barriers to quality health care. The situation may be even worse for countries </w:t>
      </w:r>
      <w:r w:rsidR="00E121E1" w:rsidRPr="00B87EF3">
        <w:rPr>
          <w:rFonts w:ascii="Book Antiqua" w:hAnsi="Book Antiqua" w:cs="Minion-Regular"/>
          <w:lang w:eastAsia="es-ES"/>
        </w:rPr>
        <w:t xml:space="preserve">in </w:t>
      </w:r>
      <w:r w:rsidRPr="00B87EF3">
        <w:rPr>
          <w:rFonts w:ascii="Book Antiqua" w:hAnsi="Book Antiqua" w:cs="Minion-Regular"/>
          <w:lang w:eastAsia="es-ES"/>
        </w:rPr>
        <w:t xml:space="preserve">which there </w:t>
      </w:r>
      <w:r w:rsidR="00E121E1" w:rsidRPr="00B87EF3">
        <w:rPr>
          <w:rFonts w:ascii="Book Antiqua" w:hAnsi="Book Antiqua" w:cs="Minion-Regular"/>
          <w:lang w:eastAsia="es-ES"/>
        </w:rPr>
        <w:t>are</w:t>
      </w:r>
      <w:r w:rsidRPr="00B87EF3">
        <w:rPr>
          <w:rFonts w:ascii="Book Antiqua" w:hAnsi="Book Antiqua" w:cs="Minion-Regular"/>
          <w:lang w:eastAsia="es-ES"/>
        </w:rPr>
        <w:t xml:space="preserve"> no </w:t>
      </w:r>
      <w:r w:rsidR="00BB1A97" w:rsidRPr="00B87EF3">
        <w:rPr>
          <w:rFonts w:ascii="Book Antiqua" w:hAnsi="Book Antiqua" w:cs="Minion-Regular"/>
          <w:lang w:eastAsia="es-ES"/>
        </w:rPr>
        <w:t xml:space="preserve">data </w:t>
      </w:r>
      <w:r w:rsidRPr="00B87EF3">
        <w:rPr>
          <w:rFonts w:ascii="Book Antiqua" w:hAnsi="Book Antiqua" w:cs="Minion-Regular"/>
          <w:lang w:eastAsia="es-ES"/>
        </w:rPr>
        <w:t xml:space="preserve">available. </w:t>
      </w:r>
      <w:r w:rsidRPr="00B87EF3">
        <w:rPr>
          <w:rFonts w:ascii="Book Antiqua" w:eastAsia="Times New Roman" w:hAnsi="Book Antiqua" w:cs="Times New Roman"/>
          <w:lang w:eastAsia="es-ES"/>
        </w:rPr>
        <w:t>“</w:t>
      </w:r>
      <w:r w:rsidRPr="00B87EF3">
        <w:rPr>
          <w:rFonts w:ascii="Book Antiqua" w:hAnsi="Book Antiqua" w:cs="Minion-Regular"/>
          <w:lang w:eastAsia="es-ES"/>
        </w:rPr>
        <w:t xml:space="preserve">The real unresolved problem of cancer control in developing countries is how to make accessible to the population at large the minimum level of cancer care that will reduce mortality and </w:t>
      </w:r>
      <w:proofErr w:type="gramStart"/>
      <w:r w:rsidRPr="00B87EF3">
        <w:rPr>
          <w:rFonts w:ascii="Book Antiqua" w:hAnsi="Book Antiqua" w:cs="Minion-Regular"/>
          <w:lang w:eastAsia="es-ES"/>
        </w:rPr>
        <w:t>suffering</w:t>
      </w:r>
      <w:r w:rsidR="005627FA" w:rsidRPr="00B87EF3">
        <w:rPr>
          <w:rFonts w:ascii="Book Antiqua" w:hAnsi="Book Antiqua" w:cs="Minion-Regular"/>
          <w:vertAlign w:val="superscript"/>
          <w:lang w:eastAsia="es-ES"/>
        </w:rPr>
        <w:t>[</w:t>
      </w:r>
      <w:proofErr w:type="gramEnd"/>
      <w:r w:rsidR="005627FA" w:rsidRPr="00B87EF3">
        <w:rPr>
          <w:rFonts w:ascii="Book Antiqua" w:hAnsi="Book Antiqua" w:cs="Minion-Regular"/>
          <w:vertAlign w:val="superscript"/>
          <w:lang w:eastAsia="es-ES"/>
        </w:rPr>
        <w:t>66]</w:t>
      </w:r>
      <w:r w:rsidRPr="00B87EF3">
        <w:rPr>
          <w:rFonts w:ascii="Book Antiqua" w:hAnsi="Book Antiqua" w:cs="Minion-Regular"/>
          <w:lang w:eastAsia="es-ES"/>
        </w:rPr>
        <w:t>”</w:t>
      </w:r>
      <w:r w:rsidR="005627FA" w:rsidRPr="00B87EF3">
        <w:rPr>
          <w:rFonts w:ascii="Book Antiqua" w:hAnsi="Book Antiqua" w:cs="Minion-Regular"/>
          <w:lang w:eastAsia="es-ES"/>
        </w:rPr>
        <w:t>.</w:t>
      </w:r>
      <w:r w:rsidRPr="00B87EF3">
        <w:rPr>
          <w:rFonts w:ascii="Book Antiqua" w:hAnsi="Book Antiqua" w:cs="Minion-Regular"/>
          <w:lang w:eastAsia="es-ES"/>
        </w:rPr>
        <w:t xml:space="preserve"> A common proposed solution is to enhance early detection through mammography screening. </w:t>
      </w:r>
      <w:r w:rsidR="005F71C9" w:rsidRPr="00B87EF3">
        <w:rPr>
          <w:rFonts w:ascii="Book Antiqua" w:hAnsi="Book Antiqua" w:cs="Minion-Regular"/>
          <w:lang w:eastAsia="es-ES"/>
        </w:rPr>
        <w:t xml:space="preserve">However, </w:t>
      </w:r>
      <w:r w:rsidRPr="00B87EF3">
        <w:rPr>
          <w:rFonts w:ascii="Book Antiqua" w:hAnsi="Book Antiqua" w:cs="Minion-Regular"/>
          <w:lang w:eastAsia="es-ES"/>
        </w:rPr>
        <w:t xml:space="preserve">as I will argue, this is </w:t>
      </w:r>
      <w:r w:rsidR="005F71C9" w:rsidRPr="00B87EF3">
        <w:rPr>
          <w:rFonts w:ascii="Book Antiqua" w:hAnsi="Book Antiqua" w:cs="Minion-Regular"/>
          <w:lang w:eastAsia="es-ES"/>
        </w:rPr>
        <w:t>most likely</w:t>
      </w:r>
      <w:r w:rsidRPr="00B87EF3">
        <w:rPr>
          <w:rFonts w:ascii="Book Antiqua" w:hAnsi="Book Antiqua" w:cs="Minion-Regular"/>
          <w:lang w:eastAsia="es-ES"/>
        </w:rPr>
        <w:t xml:space="preserve"> not the right path to follow for LMIC</w:t>
      </w:r>
      <w:r w:rsidR="00E121E1" w:rsidRPr="00B87EF3">
        <w:rPr>
          <w:rFonts w:ascii="Book Antiqua" w:hAnsi="Book Antiqua" w:cs="Minion-Regular"/>
          <w:lang w:eastAsia="es-ES"/>
        </w:rPr>
        <w:t>s</w:t>
      </w:r>
      <w:r w:rsidRPr="00B87EF3">
        <w:rPr>
          <w:rFonts w:ascii="Book Antiqua" w:hAnsi="Book Antiqua" w:cs="Minion-Regular"/>
          <w:lang w:eastAsia="es-ES"/>
        </w:rPr>
        <w:t>.</w:t>
      </w:r>
    </w:p>
    <w:p w14:paraId="219B8CB3" w14:textId="663E2DB6" w:rsidR="00D978E7" w:rsidRPr="00B87EF3" w:rsidRDefault="00D978E7" w:rsidP="005627FA">
      <w:pPr>
        <w:widowControl w:val="0"/>
        <w:autoSpaceDE w:val="0"/>
        <w:autoSpaceDN w:val="0"/>
        <w:adjustRightInd w:val="0"/>
        <w:spacing w:line="360" w:lineRule="auto"/>
        <w:ind w:firstLineChars="100" w:firstLine="240"/>
        <w:jc w:val="both"/>
        <w:rPr>
          <w:rFonts w:ascii="Book Antiqua" w:hAnsi="Book Antiqua" w:cs="Palatino-Roman"/>
          <w:lang w:eastAsia="es-ES"/>
        </w:rPr>
      </w:pPr>
      <w:r w:rsidRPr="00B87EF3">
        <w:rPr>
          <w:rFonts w:ascii="Book Antiqua" w:hAnsi="Book Antiqua" w:cs="Palatino-Roman"/>
          <w:lang w:eastAsia="es-ES"/>
        </w:rPr>
        <w:t>Organized population-based mammography programs have been adopted as the gold standard of early detection in the majority of HIC</w:t>
      </w:r>
      <w:r w:rsidR="00E121E1" w:rsidRPr="00B87EF3">
        <w:rPr>
          <w:rFonts w:ascii="Book Antiqua" w:hAnsi="Book Antiqua" w:cs="Palatino-Roman"/>
          <w:lang w:eastAsia="es-ES"/>
        </w:rPr>
        <w:t>s</w:t>
      </w:r>
      <w:r w:rsidRPr="00B87EF3">
        <w:rPr>
          <w:rFonts w:ascii="Book Antiqua" w:hAnsi="Book Antiqua" w:cs="Palatino-Roman"/>
          <w:lang w:eastAsia="es-ES"/>
        </w:rPr>
        <w:t>. Many LMIC</w:t>
      </w:r>
      <w:r w:rsidR="00E121E1" w:rsidRPr="00B87EF3">
        <w:rPr>
          <w:rFonts w:ascii="Book Antiqua" w:hAnsi="Book Antiqua" w:cs="Palatino-Roman"/>
          <w:lang w:eastAsia="es-ES"/>
        </w:rPr>
        <w:t>s</w:t>
      </w:r>
      <w:r w:rsidRPr="00B87EF3">
        <w:rPr>
          <w:rFonts w:ascii="Book Antiqua" w:hAnsi="Book Antiqua" w:cs="Palatino-Roman"/>
          <w:lang w:eastAsia="es-ES"/>
        </w:rPr>
        <w:t xml:space="preserve"> are trying to follow this example, even if they lack the infrastructure</w:t>
      </w:r>
      <w:r w:rsidR="00E121E1" w:rsidRPr="00B87EF3">
        <w:rPr>
          <w:rFonts w:ascii="Book Antiqua" w:hAnsi="Book Antiqua" w:cs="Palatino-Roman"/>
          <w:lang w:eastAsia="es-ES"/>
        </w:rPr>
        <w:t xml:space="preserve"> and</w:t>
      </w:r>
      <w:r w:rsidRPr="00B87EF3">
        <w:rPr>
          <w:rFonts w:ascii="Book Antiqua" w:hAnsi="Book Antiqua" w:cs="Palatino-Roman"/>
          <w:lang w:eastAsia="es-ES"/>
        </w:rPr>
        <w:t xml:space="preserve"> human and financial resources to implement programs of this magnitude. Therefore, they are </w:t>
      </w:r>
      <w:r w:rsidR="00E121E1" w:rsidRPr="00B87EF3">
        <w:rPr>
          <w:rFonts w:ascii="Book Antiqua" w:hAnsi="Book Antiqua" w:cs="Palatino-Roman"/>
          <w:lang w:eastAsia="es-ES"/>
        </w:rPr>
        <w:t xml:space="preserve">typically </w:t>
      </w:r>
      <w:r w:rsidRPr="00B87EF3">
        <w:rPr>
          <w:rFonts w:ascii="Book Antiqua" w:hAnsi="Book Antiqua" w:cs="Palatino-Roman"/>
          <w:lang w:eastAsia="es-ES"/>
        </w:rPr>
        <w:t xml:space="preserve">ending up with opportunistic screening mammography programs </w:t>
      </w:r>
      <w:r w:rsidR="00E121E1" w:rsidRPr="00B87EF3">
        <w:rPr>
          <w:rFonts w:ascii="Book Antiqua" w:hAnsi="Book Antiqua" w:cs="Palatino-Roman"/>
          <w:lang w:eastAsia="es-ES"/>
        </w:rPr>
        <w:t xml:space="preserve">that </w:t>
      </w:r>
      <w:r w:rsidRPr="00B87EF3">
        <w:rPr>
          <w:rFonts w:ascii="Book Antiqua" w:hAnsi="Book Antiqua" w:cs="Palatino-Roman"/>
          <w:lang w:eastAsia="es-ES"/>
        </w:rPr>
        <w:t>are not only inequitable</w:t>
      </w:r>
      <w:r w:rsidRPr="00B87EF3">
        <w:rPr>
          <w:rFonts w:ascii="Book Antiqua" w:hAnsi="Book Antiqua" w:cs="Palatino-Roman"/>
          <w:vertAlign w:val="superscript"/>
          <w:lang w:eastAsia="es-ES"/>
        </w:rPr>
        <w:t>[67]</w:t>
      </w:r>
      <w:r w:rsidRPr="00B87EF3">
        <w:rPr>
          <w:rFonts w:ascii="Book Antiqua" w:hAnsi="Book Antiqua" w:cs="Palatino-Roman"/>
          <w:lang w:eastAsia="es-ES"/>
        </w:rPr>
        <w:t>, more expensive and less effective than organized screening</w:t>
      </w:r>
      <w:r w:rsidR="005627FA">
        <w:rPr>
          <w:rFonts w:ascii="Book Antiqua" w:hAnsi="Book Antiqua" w:cs="Palatino-Roman"/>
          <w:vertAlign w:val="superscript"/>
          <w:lang w:eastAsia="es-ES"/>
        </w:rPr>
        <w:t>[68,</w:t>
      </w:r>
      <w:r w:rsidRPr="00B87EF3">
        <w:rPr>
          <w:rFonts w:ascii="Book Antiqua" w:hAnsi="Book Antiqua" w:cs="Palatino-Roman"/>
          <w:vertAlign w:val="superscript"/>
          <w:lang w:eastAsia="es-ES"/>
        </w:rPr>
        <w:t>69]</w:t>
      </w:r>
      <w:r w:rsidR="005F71C9" w:rsidRPr="00B87EF3">
        <w:rPr>
          <w:rFonts w:ascii="Book Antiqua" w:hAnsi="Book Antiqua" w:cs="Palatino-Roman"/>
          <w:lang w:eastAsia="es-ES"/>
        </w:rPr>
        <w:t xml:space="preserve"> but also</w:t>
      </w:r>
      <w:r w:rsidRPr="00B87EF3">
        <w:rPr>
          <w:rFonts w:ascii="Book Antiqua" w:hAnsi="Book Antiqua" w:cs="Palatino-Roman"/>
          <w:lang w:eastAsia="es-ES"/>
        </w:rPr>
        <w:t xml:space="preserve"> make it harder to assure test quality and access to adequate diagnosis and treatment</w:t>
      </w:r>
      <w:r w:rsidRPr="00B87EF3">
        <w:rPr>
          <w:rFonts w:ascii="Book Antiqua" w:hAnsi="Book Antiqua" w:cs="Palatino-Roman"/>
          <w:vertAlign w:val="superscript"/>
          <w:lang w:eastAsia="es-ES"/>
        </w:rPr>
        <w:t>[70]</w:t>
      </w:r>
      <w:r w:rsidRPr="00B87EF3">
        <w:rPr>
          <w:rFonts w:ascii="Book Antiqua" w:hAnsi="Book Antiqua" w:cs="Palatino-Roman"/>
          <w:lang w:eastAsia="es-ES"/>
        </w:rPr>
        <w:t xml:space="preserve">. </w:t>
      </w:r>
    </w:p>
    <w:p w14:paraId="67716AAB" w14:textId="044452EA" w:rsidR="00D978E7" w:rsidRPr="00B87EF3" w:rsidRDefault="00D978E7" w:rsidP="005627FA">
      <w:pPr>
        <w:widowControl w:val="0"/>
        <w:autoSpaceDE w:val="0"/>
        <w:autoSpaceDN w:val="0"/>
        <w:adjustRightInd w:val="0"/>
        <w:spacing w:line="360" w:lineRule="auto"/>
        <w:ind w:firstLineChars="100" w:firstLine="240"/>
        <w:jc w:val="both"/>
        <w:rPr>
          <w:rFonts w:ascii="Book Antiqua" w:hAnsi="Book Antiqua" w:cs="BaskervilleBE-Regular"/>
          <w:lang w:eastAsia="es-ES"/>
        </w:rPr>
      </w:pPr>
      <w:r w:rsidRPr="00B87EF3">
        <w:rPr>
          <w:rFonts w:ascii="Book Antiqua" w:hAnsi="Book Antiqua" w:cs="Palatino-Roman"/>
          <w:lang w:eastAsia="es-ES"/>
        </w:rPr>
        <w:t xml:space="preserve">In </w:t>
      </w:r>
      <w:r w:rsidR="00E121E1" w:rsidRPr="00B87EF3">
        <w:rPr>
          <w:rFonts w:ascii="Book Antiqua" w:hAnsi="Book Antiqua" w:cs="Palatino-Roman"/>
          <w:lang w:eastAsia="es-ES"/>
        </w:rPr>
        <w:t xml:space="preserve">recent </w:t>
      </w:r>
      <w:r w:rsidRPr="00B87EF3">
        <w:rPr>
          <w:rFonts w:ascii="Book Antiqua" w:hAnsi="Book Antiqua" w:cs="Palatino-Roman"/>
          <w:lang w:eastAsia="es-ES"/>
        </w:rPr>
        <w:t xml:space="preserve">years, the benefit of screening mammography has been seriously </w:t>
      </w:r>
      <w:proofErr w:type="gramStart"/>
      <w:r w:rsidRPr="00B87EF3">
        <w:rPr>
          <w:rFonts w:ascii="Book Antiqua" w:hAnsi="Book Antiqua" w:cs="Palatino-Roman"/>
          <w:lang w:eastAsia="es-ES"/>
        </w:rPr>
        <w:t>questioned</w:t>
      </w:r>
      <w:r w:rsidR="005627FA" w:rsidRPr="00B87EF3">
        <w:rPr>
          <w:rFonts w:ascii="Book Antiqua" w:hAnsi="Book Antiqua" w:cs="BaskervilleBE-Regular"/>
          <w:vertAlign w:val="superscript"/>
          <w:lang w:eastAsia="es-ES"/>
        </w:rPr>
        <w:t>[</w:t>
      </w:r>
      <w:proofErr w:type="gramEnd"/>
      <w:r w:rsidR="005627FA" w:rsidRPr="00B87EF3">
        <w:rPr>
          <w:rFonts w:ascii="Book Antiqua" w:hAnsi="Book Antiqua" w:cs="BaskervilleBE-Regular"/>
          <w:vertAlign w:val="superscript"/>
          <w:lang w:eastAsia="es-ES"/>
        </w:rPr>
        <w:t>71-74]</w:t>
      </w:r>
      <w:r w:rsidRPr="00B87EF3">
        <w:rPr>
          <w:rFonts w:ascii="Book Antiqua" w:hAnsi="Book Antiqua" w:cs="BaskervilleBE-Regular"/>
          <w:lang w:eastAsia="es-ES"/>
        </w:rPr>
        <w:t>.</w:t>
      </w:r>
      <w:r w:rsidR="005627FA" w:rsidRPr="00B87EF3">
        <w:rPr>
          <w:rFonts w:ascii="Book Antiqua" w:hAnsi="Book Antiqua"/>
        </w:rPr>
        <w:t xml:space="preserve"> </w:t>
      </w:r>
      <w:hyperlink w:anchor="_ENREF_108" w:tooltip="Gotzsche, 2013 #983" w:history="1"/>
      <w:hyperlink w:anchor="_ENREF_90" w:tooltip="Bleyer, 2012 #982" w:history="1"/>
      <w:r w:rsidRPr="00B87EF3">
        <w:rPr>
          <w:rFonts w:ascii="Book Antiqua" w:hAnsi="Book Antiqua"/>
        </w:rPr>
        <w:t>There is evidence from several HIC</w:t>
      </w:r>
      <w:r w:rsidR="00E121E1" w:rsidRPr="00B87EF3">
        <w:rPr>
          <w:rFonts w:ascii="Book Antiqua" w:hAnsi="Book Antiqua"/>
        </w:rPr>
        <w:t>s</w:t>
      </w:r>
      <w:r w:rsidRPr="00B87EF3">
        <w:rPr>
          <w:rFonts w:ascii="Book Antiqua" w:hAnsi="Book Antiqua"/>
        </w:rPr>
        <w:t xml:space="preserve"> that most of the reductions in breast cancer mortality that have occurred since the national mammographic screening programs began are not attributable to mammographic screening but to improved adjuvant therapy</w:t>
      </w:r>
      <w:r w:rsidR="005627FA" w:rsidRPr="00B87EF3">
        <w:rPr>
          <w:rFonts w:ascii="Book Antiqua" w:hAnsi="Book Antiqua"/>
          <w:vertAlign w:val="superscript"/>
        </w:rPr>
        <w:t>[75-81]</w:t>
      </w:r>
      <w:r w:rsidRPr="00B87EF3">
        <w:rPr>
          <w:rFonts w:ascii="Book Antiqua" w:hAnsi="Book Antiqua"/>
        </w:rPr>
        <w:t>. A</w:t>
      </w:r>
      <w:r w:rsidRPr="00B87EF3">
        <w:rPr>
          <w:rFonts w:ascii="Book Antiqua" w:hAnsi="Book Antiqua" w:cs="BaskervilleBE-Regular"/>
          <w:lang w:eastAsia="es-ES"/>
        </w:rPr>
        <w:t xml:space="preserve"> recent Cochrane Systematic Review showed no effect of screening on </w:t>
      </w:r>
      <w:r w:rsidR="00E121E1" w:rsidRPr="00B87EF3">
        <w:rPr>
          <w:rFonts w:ascii="Book Antiqua" w:hAnsi="Book Antiqua" w:cs="BaskervilleBE-Regular"/>
          <w:lang w:eastAsia="es-ES"/>
        </w:rPr>
        <w:t xml:space="preserve">either </w:t>
      </w:r>
      <w:r w:rsidRPr="00B87EF3">
        <w:rPr>
          <w:rFonts w:ascii="Book Antiqua" w:hAnsi="Book Antiqua" w:cs="BaskervilleBE-Regular"/>
          <w:lang w:eastAsia="es-ES"/>
        </w:rPr>
        <w:t xml:space="preserve">cancer mortality after 10 years or on all-cause mortality after 13 </w:t>
      </w:r>
      <w:proofErr w:type="gramStart"/>
      <w:r w:rsidRPr="00B87EF3">
        <w:rPr>
          <w:rFonts w:ascii="Book Antiqua" w:hAnsi="Book Antiqua" w:cs="BaskervilleBE-Regular"/>
          <w:lang w:eastAsia="es-ES"/>
        </w:rPr>
        <w:t>years</w:t>
      </w:r>
      <w:r w:rsidR="005627FA" w:rsidRPr="00B87EF3">
        <w:rPr>
          <w:rFonts w:ascii="Book Antiqua" w:hAnsi="Book Antiqua" w:cs="BaskervilleBE-Regular"/>
          <w:vertAlign w:val="superscript"/>
          <w:lang w:eastAsia="es-ES"/>
        </w:rPr>
        <w:t>[</w:t>
      </w:r>
      <w:proofErr w:type="gramEnd"/>
      <w:r w:rsidR="005627FA" w:rsidRPr="00B87EF3">
        <w:rPr>
          <w:rFonts w:ascii="Book Antiqua" w:hAnsi="Book Antiqua" w:cs="BaskervilleBE-Regular"/>
          <w:vertAlign w:val="superscript"/>
          <w:lang w:eastAsia="es-ES"/>
        </w:rPr>
        <w:t>74]</w:t>
      </w:r>
      <w:r w:rsidRPr="00B87EF3">
        <w:rPr>
          <w:rFonts w:ascii="Book Antiqua" w:hAnsi="Book Antiqua" w:cs="BaskervilleBE-Regular"/>
          <w:lang w:eastAsia="es-ES"/>
        </w:rPr>
        <w:t>. Additionally</w:t>
      </w:r>
      <w:r w:rsidRPr="00B87EF3">
        <w:rPr>
          <w:rFonts w:ascii="Book Antiqua" w:hAnsi="Book Antiqua" w:cs="Palatino-Roman"/>
          <w:lang w:eastAsia="es-ES"/>
        </w:rPr>
        <w:t>, over-diagnosis and consequent over-treatment have been reported to occur in approximately 30% of screen</w:t>
      </w:r>
      <w:r w:rsidR="00E121E1" w:rsidRPr="00B87EF3">
        <w:rPr>
          <w:rFonts w:ascii="Book Antiqua" w:hAnsi="Book Antiqua" w:cs="Palatino-Roman"/>
          <w:lang w:eastAsia="es-ES"/>
        </w:rPr>
        <w:t>-</w:t>
      </w:r>
      <w:r w:rsidRPr="00B87EF3">
        <w:rPr>
          <w:rFonts w:ascii="Book Antiqua" w:hAnsi="Book Antiqua" w:cs="Palatino-Roman"/>
          <w:lang w:eastAsia="es-ES"/>
        </w:rPr>
        <w:t xml:space="preserve">detected breast </w:t>
      </w:r>
      <w:proofErr w:type="gramStart"/>
      <w:r w:rsidRPr="00B87EF3">
        <w:rPr>
          <w:rFonts w:ascii="Book Antiqua" w:hAnsi="Book Antiqua" w:cs="Palatino-Roman"/>
          <w:lang w:eastAsia="es-ES"/>
        </w:rPr>
        <w:t>cancers</w:t>
      </w:r>
      <w:r w:rsidR="005627FA">
        <w:rPr>
          <w:rFonts w:ascii="Book Antiqua" w:hAnsi="Book Antiqua" w:cs="Palatino-Roman"/>
          <w:vertAlign w:val="superscript"/>
          <w:lang w:eastAsia="es-ES"/>
        </w:rPr>
        <w:t>[</w:t>
      </w:r>
      <w:proofErr w:type="gramEnd"/>
      <w:r w:rsidR="005627FA">
        <w:rPr>
          <w:rFonts w:ascii="Book Antiqua" w:hAnsi="Book Antiqua" w:cs="Palatino-Roman"/>
          <w:vertAlign w:val="superscript"/>
          <w:lang w:eastAsia="es-ES"/>
        </w:rPr>
        <w:t>82,</w:t>
      </w:r>
      <w:r w:rsidR="005627FA" w:rsidRPr="00B87EF3">
        <w:rPr>
          <w:rFonts w:ascii="Book Antiqua" w:hAnsi="Book Antiqua" w:cs="Palatino-Roman"/>
          <w:vertAlign w:val="superscript"/>
          <w:lang w:eastAsia="es-ES"/>
        </w:rPr>
        <w:t>83]</w:t>
      </w:r>
      <w:r w:rsidRPr="00B87EF3">
        <w:rPr>
          <w:rFonts w:ascii="Book Antiqua" w:hAnsi="Book Antiqua" w:cs="Palatino-Roman"/>
          <w:lang w:eastAsia="es-ES"/>
        </w:rPr>
        <w:t xml:space="preserve">. </w:t>
      </w:r>
    </w:p>
    <w:p w14:paraId="05161271" w14:textId="24E3195A" w:rsidR="00D978E7" w:rsidRPr="00B87EF3" w:rsidRDefault="00D978E7" w:rsidP="005627FA">
      <w:pPr>
        <w:widowControl w:val="0"/>
        <w:autoSpaceDE w:val="0"/>
        <w:autoSpaceDN w:val="0"/>
        <w:adjustRightInd w:val="0"/>
        <w:spacing w:line="360" w:lineRule="auto"/>
        <w:ind w:firstLineChars="100" w:firstLine="240"/>
        <w:jc w:val="both"/>
        <w:rPr>
          <w:rFonts w:ascii="Book Antiqua" w:hAnsi="Book Antiqua" w:cs="AdvOT863180fb"/>
          <w:lang w:eastAsia="es-ES"/>
        </w:rPr>
      </w:pPr>
      <w:r w:rsidRPr="00B87EF3">
        <w:rPr>
          <w:rFonts w:ascii="Book Antiqua" w:hAnsi="Book Antiqua" w:cs="AdvOT863180fb"/>
          <w:lang w:eastAsia="es-ES"/>
        </w:rPr>
        <w:t>If the benefit of screening mammography is questionable in HIC</w:t>
      </w:r>
      <w:r w:rsidR="00E121E1" w:rsidRPr="00B87EF3">
        <w:rPr>
          <w:rFonts w:ascii="Book Antiqua" w:hAnsi="Book Antiqua" w:cs="AdvOT863180fb"/>
          <w:lang w:eastAsia="es-ES"/>
        </w:rPr>
        <w:t>s</w:t>
      </w:r>
      <w:r w:rsidRPr="00B87EF3">
        <w:rPr>
          <w:rFonts w:ascii="Book Antiqua" w:hAnsi="Book Antiqua" w:cs="AdvOT863180fb"/>
          <w:lang w:eastAsia="es-ES"/>
        </w:rPr>
        <w:t>, it should be more so in LMIC</w:t>
      </w:r>
      <w:r w:rsidR="00E121E1" w:rsidRPr="00B87EF3">
        <w:rPr>
          <w:rFonts w:ascii="Book Antiqua" w:hAnsi="Book Antiqua" w:cs="AdvOT863180fb"/>
          <w:lang w:eastAsia="es-ES"/>
        </w:rPr>
        <w:t>s</w:t>
      </w:r>
      <w:r w:rsidRPr="00B87EF3">
        <w:rPr>
          <w:rFonts w:ascii="Book Antiqua" w:hAnsi="Book Antiqua" w:cs="AdvOT863180fb"/>
          <w:lang w:eastAsia="es-ES"/>
        </w:rPr>
        <w:t xml:space="preserve">. The World Health Organization has suggested that for a mammography screening program to be effective in the reduction of mortality, it needs to cover at least 70% of the population at </w:t>
      </w:r>
      <w:proofErr w:type="gramStart"/>
      <w:r w:rsidRPr="00B87EF3">
        <w:rPr>
          <w:rFonts w:ascii="Book Antiqua" w:hAnsi="Book Antiqua" w:cs="AdvOT863180fb"/>
          <w:lang w:eastAsia="es-ES"/>
        </w:rPr>
        <w:t>risk</w:t>
      </w:r>
      <w:r w:rsidRPr="00B87EF3">
        <w:rPr>
          <w:rFonts w:ascii="Book Antiqua" w:hAnsi="Book Antiqua" w:cs="AdvOT863180fb"/>
          <w:vertAlign w:val="superscript"/>
          <w:lang w:eastAsia="es-ES"/>
        </w:rPr>
        <w:t>[</w:t>
      </w:r>
      <w:proofErr w:type="gramEnd"/>
      <w:r w:rsidRPr="00B87EF3">
        <w:rPr>
          <w:rFonts w:ascii="Book Antiqua" w:hAnsi="Book Antiqua" w:cs="AdvOT863180fb"/>
          <w:vertAlign w:val="superscript"/>
          <w:lang w:eastAsia="es-ES"/>
        </w:rPr>
        <w:t>84]</w:t>
      </w:r>
      <w:r w:rsidRPr="00B87EF3">
        <w:rPr>
          <w:rFonts w:ascii="Book Antiqua" w:hAnsi="Book Antiqua" w:cs="AdvOT863180fb"/>
          <w:lang w:eastAsia="es-ES"/>
        </w:rPr>
        <w:t xml:space="preserve">, </w:t>
      </w:r>
      <w:r w:rsidR="00E121E1" w:rsidRPr="00B87EF3">
        <w:rPr>
          <w:rFonts w:ascii="Book Antiqua" w:hAnsi="Book Antiqua" w:cs="AdvOT863180fb"/>
          <w:lang w:eastAsia="es-ES"/>
        </w:rPr>
        <w:t xml:space="preserve">which is </w:t>
      </w:r>
      <w:r w:rsidRPr="00B87EF3">
        <w:rPr>
          <w:rFonts w:ascii="Book Antiqua" w:hAnsi="Book Antiqua" w:cs="AdvOT863180fb"/>
          <w:lang w:eastAsia="es-ES"/>
        </w:rPr>
        <w:t xml:space="preserve">a very </w:t>
      </w:r>
      <w:r w:rsidRPr="00B87EF3">
        <w:rPr>
          <w:rFonts w:ascii="Book Antiqua" w:hAnsi="Book Antiqua" w:cs="AdvOT863180fb"/>
          <w:lang w:eastAsia="es-ES"/>
        </w:rPr>
        <w:lastRenderedPageBreak/>
        <w:t>difficult coverage to reach</w:t>
      </w:r>
      <w:r w:rsidR="00E121E1" w:rsidRPr="00B87EF3">
        <w:rPr>
          <w:rFonts w:ascii="Book Antiqua" w:hAnsi="Book Antiqua" w:cs="AdvOT863180fb"/>
          <w:lang w:eastAsia="es-ES"/>
        </w:rPr>
        <w:t>,</w:t>
      </w:r>
      <w:r w:rsidRPr="00B87EF3">
        <w:rPr>
          <w:rFonts w:ascii="Book Antiqua" w:hAnsi="Book Antiqua" w:cs="AdvOT863180fb"/>
          <w:lang w:eastAsia="es-ES"/>
        </w:rPr>
        <w:t xml:space="preserve"> even for HIC</w:t>
      </w:r>
      <w:r w:rsidR="00E121E1" w:rsidRPr="00B87EF3">
        <w:rPr>
          <w:rFonts w:ascii="Book Antiqua" w:hAnsi="Book Antiqua" w:cs="AdvOT863180fb"/>
          <w:lang w:eastAsia="es-ES"/>
        </w:rPr>
        <w:t>s</w:t>
      </w:r>
      <w:r w:rsidRPr="00B87EF3">
        <w:rPr>
          <w:rFonts w:ascii="Book Antiqua" w:hAnsi="Book Antiqua" w:cs="AdvOT863180fb"/>
          <w:lang w:eastAsia="es-ES"/>
        </w:rPr>
        <w:t xml:space="preserve">. </w:t>
      </w:r>
      <w:r w:rsidRPr="00B87EF3">
        <w:rPr>
          <w:rFonts w:ascii="Book Antiqua" w:hAnsi="Book Antiqua" w:cs="Palatino-Roman"/>
          <w:lang w:eastAsia="es-ES"/>
        </w:rPr>
        <w:t>Furthermore, for HIC</w:t>
      </w:r>
      <w:r w:rsidR="00E121E1" w:rsidRPr="00B87EF3">
        <w:rPr>
          <w:rFonts w:ascii="Book Antiqua" w:hAnsi="Book Antiqua" w:cs="Palatino-Roman"/>
          <w:lang w:eastAsia="es-ES"/>
        </w:rPr>
        <w:t>s,</w:t>
      </w:r>
      <w:r w:rsidRPr="00B87EF3">
        <w:rPr>
          <w:rFonts w:ascii="Book Antiqua" w:hAnsi="Book Antiqua" w:cs="Palatino-Roman"/>
          <w:lang w:eastAsia="es-ES"/>
        </w:rPr>
        <w:t xml:space="preserve"> it has been estimated that for every 2000 women 50 years and older screened throughout 10 years, one breast cancer death will be avoided,</w:t>
      </w:r>
      <w:r w:rsidR="00BB1A97" w:rsidRPr="00B87EF3">
        <w:rPr>
          <w:rFonts w:ascii="Book Antiqua" w:hAnsi="Book Antiqua" w:cs="Palatino-Roman"/>
          <w:lang w:eastAsia="es-ES"/>
        </w:rPr>
        <w:t xml:space="preserve"> and</w:t>
      </w:r>
      <w:r w:rsidRPr="00B87EF3">
        <w:rPr>
          <w:rFonts w:ascii="Book Antiqua" w:hAnsi="Book Antiqua" w:cs="Palatino-Roman"/>
          <w:lang w:eastAsia="es-ES"/>
        </w:rPr>
        <w:t xml:space="preserve"> 10 healthy women who would not have been diagnosed if there had not been screening will be treated unnecessarily</w:t>
      </w:r>
      <w:r w:rsidR="00E121E1" w:rsidRPr="00B87EF3">
        <w:rPr>
          <w:rFonts w:ascii="Book Antiqua" w:hAnsi="Book Antiqua" w:cs="Palatino-Roman"/>
          <w:lang w:eastAsia="es-ES"/>
        </w:rPr>
        <w:t>;</w:t>
      </w:r>
      <w:r w:rsidRPr="00B87EF3">
        <w:rPr>
          <w:rFonts w:ascii="Book Antiqua" w:hAnsi="Book Antiqua" w:cs="Palatino-Roman"/>
          <w:lang w:eastAsia="es-ES"/>
        </w:rPr>
        <w:t xml:space="preserve"> more than 200 women will experience distress because of false</w:t>
      </w:r>
      <w:r w:rsidR="00E121E1" w:rsidRPr="00B87EF3">
        <w:rPr>
          <w:rFonts w:ascii="Book Antiqua" w:hAnsi="Book Antiqua" w:cs="Palatino-Roman"/>
          <w:lang w:eastAsia="es-ES"/>
        </w:rPr>
        <w:t>-</w:t>
      </w:r>
      <w:r w:rsidRPr="00B87EF3">
        <w:rPr>
          <w:rFonts w:ascii="Book Antiqua" w:hAnsi="Book Antiqua" w:cs="Palatino-Roman"/>
          <w:lang w:eastAsia="es-ES"/>
        </w:rPr>
        <w:t>positive ﬁndings</w:t>
      </w:r>
      <w:r w:rsidR="00BB1A97" w:rsidRPr="00B87EF3">
        <w:rPr>
          <w:rFonts w:ascii="Book Antiqua" w:hAnsi="Book Antiqua" w:cs="Palatino-Roman"/>
          <w:lang w:eastAsia="es-ES"/>
        </w:rPr>
        <w:t>,</w:t>
      </w:r>
      <w:r w:rsidRPr="00B87EF3">
        <w:rPr>
          <w:rFonts w:ascii="Book Antiqua" w:hAnsi="Book Antiqua" w:cs="Palatino-Roman"/>
          <w:lang w:eastAsia="es-ES"/>
        </w:rPr>
        <w:t xml:space="preserve"> and </w:t>
      </w:r>
      <w:r w:rsidR="00E121E1" w:rsidRPr="00B87EF3">
        <w:rPr>
          <w:rFonts w:ascii="Book Antiqua" w:hAnsi="Book Antiqua" w:cs="Palatino-Roman"/>
          <w:lang w:eastAsia="es-ES"/>
        </w:rPr>
        <w:t xml:space="preserve">approximately </w:t>
      </w:r>
      <w:r w:rsidRPr="00B87EF3">
        <w:rPr>
          <w:rFonts w:ascii="Book Antiqua" w:hAnsi="Book Antiqua" w:cs="Palatino-Roman"/>
          <w:lang w:eastAsia="es-ES"/>
        </w:rPr>
        <w:t xml:space="preserve">half of them will undergo an unnecessary </w:t>
      </w:r>
      <w:proofErr w:type="gramStart"/>
      <w:r w:rsidRPr="00B87EF3">
        <w:rPr>
          <w:rFonts w:ascii="Book Antiqua" w:hAnsi="Book Antiqua" w:cs="Palatino-Roman"/>
          <w:lang w:eastAsia="es-ES"/>
        </w:rPr>
        <w:t>biopsy</w:t>
      </w:r>
      <w:r w:rsidR="005627FA">
        <w:rPr>
          <w:rFonts w:ascii="Book Antiqua" w:hAnsi="Book Antiqua" w:cs="Palatino-Roman"/>
          <w:vertAlign w:val="superscript"/>
          <w:lang w:eastAsia="es-ES"/>
        </w:rPr>
        <w:t>[</w:t>
      </w:r>
      <w:proofErr w:type="gramEnd"/>
      <w:r w:rsidR="005627FA">
        <w:rPr>
          <w:rFonts w:ascii="Book Antiqua" w:hAnsi="Book Antiqua" w:cs="Palatino-Roman"/>
          <w:vertAlign w:val="superscript"/>
          <w:lang w:eastAsia="es-ES"/>
        </w:rPr>
        <w:t>74,</w:t>
      </w:r>
      <w:r w:rsidR="005627FA" w:rsidRPr="00B87EF3">
        <w:rPr>
          <w:rFonts w:ascii="Book Antiqua" w:hAnsi="Book Antiqua" w:cs="Palatino-Roman"/>
          <w:vertAlign w:val="superscript"/>
          <w:lang w:eastAsia="es-ES"/>
        </w:rPr>
        <w:t>85]</w:t>
      </w:r>
      <w:r w:rsidRPr="00B87EF3">
        <w:rPr>
          <w:rFonts w:ascii="Book Antiqua" w:hAnsi="Book Antiqua" w:cs="Palatino-Roman"/>
          <w:lang w:eastAsia="es-ES"/>
        </w:rPr>
        <w:t xml:space="preserve">. These estimations were calculated considering HIC incidence rates and under the assumption that screening reduces breast cancer mortality in 15% </w:t>
      </w:r>
      <w:r w:rsidR="00943DAF" w:rsidRPr="00B87EF3">
        <w:rPr>
          <w:rFonts w:ascii="Book Antiqua" w:hAnsi="Book Antiqua" w:cs="Palatino-Roman"/>
          <w:lang w:eastAsia="es-ES"/>
        </w:rPr>
        <w:t xml:space="preserve">of patients </w:t>
      </w:r>
      <w:r w:rsidRPr="00B87EF3">
        <w:rPr>
          <w:rFonts w:ascii="Book Antiqua" w:hAnsi="Book Antiqua" w:cs="Palatino-Roman"/>
          <w:lang w:eastAsia="es-ES"/>
        </w:rPr>
        <w:t xml:space="preserve">and has a 30% rate of over-diagnosis and unnecessary treatment. </w:t>
      </w:r>
      <w:r w:rsidRPr="00B87EF3">
        <w:rPr>
          <w:rFonts w:ascii="Book Antiqua" w:hAnsi="Book Antiqua" w:cs="AdvOT863180fb"/>
          <w:lang w:eastAsia="es-ES"/>
        </w:rPr>
        <w:t>Considering that the incidence of breast cancer in LMIC</w:t>
      </w:r>
      <w:r w:rsidR="00943DAF" w:rsidRPr="00B87EF3">
        <w:rPr>
          <w:rFonts w:ascii="Book Antiqua" w:hAnsi="Book Antiqua" w:cs="AdvOT863180fb"/>
          <w:lang w:eastAsia="es-ES"/>
        </w:rPr>
        <w:t>s</w:t>
      </w:r>
      <w:r w:rsidRPr="00B87EF3">
        <w:rPr>
          <w:rFonts w:ascii="Book Antiqua" w:hAnsi="Book Antiqua" w:cs="AdvOT863180fb"/>
          <w:lang w:eastAsia="es-ES"/>
        </w:rPr>
        <w:t xml:space="preserve"> is much lower and that the peak incidence </w:t>
      </w:r>
      <w:r w:rsidR="00943DAF" w:rsidRPr="00B87EF3">
        <w:rPr>
          <w:rFonts w:ascii="Book Antiqua" w:hAnsi="Book Antiqua" w:cs="AdvOT863180fb"/>
          <w:lang w:eastAsia="es-ES"/>
        </w:rPr>
        <w:t xml:space="preserve">occurs </w:t>
      </w:r>
      <w:r w:rsidRPr="00B87EF3">
        <w:rPr>
          <w:rFonts w:ascii="Book Antiqua" w:hAnsi="Book Antiqua" w:cs="AdvOT863180fb"/>
          <w:lang w:eastAsia="es-ES"/>
        </w:rPr>
        <w:t>at a younger age, the benefits of screening mammography in LMIC</w:t>
      </w:r>
      <w:r w:rsidR="00943DAF" w:rsidRPr="00B87EF3">
        <w:rPr>
          <w:rFonts w:ascii="Book Antiqua" w:hAnsi="Book Antiqua" w:cs="AdvOT863180fb"/>
          <w:lang w:eastAsia="es-ES"/>
        </w:rPr>
        <w:t>s</w:t>
      </w:r>
      <w:r w:rsidRPr="00B87EF3">
        <w:rPr>
          <w:rFonts w:ascii="Book Antiqua" w:hAnsi="Book Antiqua" w:cs="AdvOT863180fb"/>
          <w:lang w:eastAsia="es-ES"/>
        </w:rPr>
        <w:t xml:space="preserve"> are likely to be lower than in HIC</w:t>
      </w:r>
      <w:r w:rsidR="00943DAF" w:rsidRPr="00B87EF3">
        <w:rPr>
          <w:rFonts w:ascii="Book Antiqua" w:hAnsi="Book Antiqua" w:cs="AdvOT863180fb"/>
          <w:lang w:eastAsia="es-ES"/>
        </w:rPr>
        <w:t>s</w:t>
      </w:r>
      <w:r w:rsidRPr="00B87EF3">
        <w:rPr>
          <w:rFonts w:ascii="Book Antiqua" w:hAnsi="Book Antiqua" w:cs="AdvOT863180fb"/>
          <w:lang w:eastAsia="es-ES"/>
        </w:rPr>
        <w:t xml:space="preserve">, while the costs required to establish an organized screening program are </w:t>
      </w:r>
      <w:r w:rsidR="005F71C9" w:rsidRPr="00B87EF3">
        <w:rPr>
          <w:rFonts w:ascii="Book Antiqua" w:hAnsi="Book Antiqua" w:cs="AdvOT863180fb"/>
          <w:lang w:eastAsia="es-ES"/>
        </w:rPr>
        <w:t>most likely</w:t>
      </w:r>
      <w:r w:rsidRPr="00B87EF3">
        <w:rPr>
          <w:rFonts w:ascii="Book Antiqua" w:hAnsi="Book Antiqua" w:cs="AdvOT863180fb"/>
          <w:lang w:eastAsia="es-ES"/>
        </w:rPr>
        <w:t xml:space="preserve"> unaffordable for many </w:t>
      </w:r>
      <w:proofErr w:type="gramStart"/>
      <w:r w:rsidRPr="00B87EF3">
        <w:rPr>
          <w:rFonts w:ascii="Book Antiqua" w:hAnsi="Book Antiqua" w:cs="AdvOT863180fb"/>
          <w:lang w:eastAsia="es-ES"/>
        </w:rPr>
        <w:t>LMIC</w:t>
      </w:r>
      <w:r w:rsidR="00943DAF" w:rsidRPr="00B87EF3">
        <w:rPr>
          <w:rFonts w:ascii="Book Antiqua" w:hAnsi="Book Antiqua" w:cs="AdvOT863180fb"/>
          <w:lang w:eastAsia="es-ES"/>
        </w:rPr>
        <w:t>s</w:t>
      </w:r>
      <w:r w:rsidR="005627FA" w:rsidRPr="00B87EF3">
        <w:rPr>
          <w:rFonts w:ascii="Book Antiqua" w:hAnsi="Book Antiqua" w:cs="AdvOT863180fb"/>
          <w:vertAlign w:val="superscript"/>
          <w:lang w:eastAsia="es-ES"/>
        </w:rPr>
        <w:t>[</w:t>
      </w:r>
      <w:proofErr w:type="gramEnd"/>
      <w:r w:rsidR="005627FA" w:rsidRPr="00B87EF3">
        <w:rPr>
          <w:rFonts w:ascii="Book Antiqua" w:hAnsi="Book Antiqua" w:cs="AdvOT863180fb"/>
          <w:vertAlign w:val="superscript"/>
          <w:lang w:eastAsia="es-ES"/>
        </w:rPr>
        <w:t>70]</w:t>
      </w:r>
      <w:r w:rsidRPr="00B87EF3">
        <w:rPr>
          <w:rFonts w:ascii="Book Antiqua" w:hAnsi="Book Antiqua" w:cs="AdvOT863180fb"/>
          <w:lang w:eastAsia="es-ES"/>
        </w:rPr>
        <w:t xml:space="preserve">. Some screening mammography pilot programs in </w:t>
      </w:r>
      <w:r w:rsidRPr="00BF4A36">
        <w:rPr>
          <w:rFonts w:ascii="Book Antiqua" w:hAnsi="Book Antiqua" w:cs="AdvOT863180fb"/>
          <w:lang w:eastAsia="es-ES"/>
        </w:rPr>
        <w:t>LMIC</w:t>
      </w:r>
      <w:r w:rsidR="00943DAF" w:rsidRPr="00BF4A36">
        <w:rPr>
          <w:rFonts w:ascii="Book Antiqua" w:hAnsi="Book Antiqua" w:cs="AdvOT863180fb"/>
          <w:lang w:eastAsia="es-ES"/>
        </w:rPr>
        <w:t>s</w:t>
      </w:r>
      <w:r w:rsidRPr="00BF4A36">
        <w:rPr>
          <w:rFonts w:ascii="Book Antiqua" w:hAnsi="Book Antiqua" w:cs="AdvOT863180fb"/>
          <w:lang w:eastAsia="es-ES"/>
        </w:rPr>
        <w:t xml:space="preserve"> </w:t>
      </w:r>
      <w:r w:rsidRPr="00B87EF3">
        <w:rPr>
          <w:rFonts w:ascii="Book Antiqua" w:hAnsi="Book Antiqua" w:cs="AdvOT863180fb"/>
          <w:lang w:eastAsia="es-ES"/>
        </w:rPr>
        <w:t xml:space="preserve">have actually </w:t>
      </w:r>
      <w:r w:rsidR="00943DAF" w:rsidRPr="00B87EF3">
        <w:rPr>
          <w:rFonts w:ascii="Book Antiqua" w:hAnsi="Book Antiqua" w:cs="AdvOT863180fb"/>
          <w:lang w:eastAsia="es-ES"/>
        </w:rPr>
        <w:t xml:space="preserve">been </w:t>
      </w:r>
      <w:r w:rsidRPr="00B87EF3">
        <w:rPr>
          <w:rFonts w:ascii="Book Antiqua" w:hAnsi="Book Antiqua" w:cs="AdvOT863180fb"/>
          <w:lang w:eastAsia="es-ES"/>
        </w:rPr>
        <w:t xml:space="preserve">shown to be ineffective and unsustainable on a larger scale because of a lack of </w:t>
      </w:r>
      <w:proofErr w:type="gramStart"/>
      <w:r w:rsidRPr="00B87EF3">
        <w:rPr>
          <w:rFonts w:ascii="Book Antiqua" w:hAnsi="Book Antiqua" w:cs="AdvOT863180fb"/>
          <w:lang w:eastAsia="es-ES"/>
        </w:rPr>
        <w:t>resources</w:t>
      </w:r>
      <w:r w:rsidR="005627FA">
        <w:rPr>
          <w:rFonts w:ascii="Book Antiqua" w:hAnsi="Book Antiqua" w:cs="AdvOT863180fb"/>
          <w:vertAlign w:val="superscript"/>
          <w:lang w:eastAsia="es-ES"/>
        </w:rPr>
        <w:t>[</w:t>
      </w:r>
      <w:proofErr w:type="gramEnd"/>
      <w:r w:rsidR="005627FA">
        <w:rPr>
          <w:rFonts w:ascii="Book Antiqua" w:hAnsi="Book Antiqua" w:cs="AdvOT863180fb"/>
          <w:vertAlign w:val="superscript"/>
          <w:lang w:eastAsia="es-ES"/>
        </w:rPr>
        <w:t>86,</w:t>
      </w:r>
      <w:r w:rsidR="005627FA" w:rsidRPr="00B87EF3">
        <w:rPr>
          <w:rFonts w:ascii="Book Antiqua" w:hAnsi="Book Antiqua" w:cs="AdvOT863180fb"/>
          <w:vertAlign w:val="superscript"/>
          <w:lang w:eastAsia="es-ES"/>
        </w:rPr>
        <w:t>87]</w:t>
      </w:r>
      <w:r w:rsidRPr="00B87EF3">
        <w:rPr>
          <w:rFonts w:ascii="Book Antiqua" w:hAnsi="Book Antiqua" w:cs="AdvOT863180fb"/>
          <w:lang w:eastAsia="es-ES"/>
        </w:rPr>
        <w:t xml:space="preserve">. </w:t>
      </w:r>
    </w:p>
    <w:p w14:paraId="3ACE373E" w14:textId="69DF2684" w:rsidR="00D978E7" w:rsidRPr="00B87EF3" w:rsidRDefault="00D978E7" w:rsidP="005627FA">
      <w:pPr>
        <w:spacing w:line="360" w:lineRule="auto"/>
        <w:ind w:firstLineChars="100" w:firstLine="240"/>
        <w:jc w:val="both"/>
        <w:rPr>
          <w:rFonts w:ascii="Book Antiqua" w:hAnsi="Book Antiqua" w:cs="AdvOT863180fb"/>
          <w:lang w:eastAsia="es-ES"/>
        </w:rPr>
      </w:pPr>
      <w:r w:rsidRPr="00B87EF3">
        <w:rPr>
          <w:rFonts w:ascii="Book Antiqua" w:hAnsi="Book Antiqua" w:cs="AdvOT863180fb"/>
          <w:lang w:eastAsia="es-ES"/>
        </w:rPr>
        <w:t xml:space="preserve">In the context I have presented </w:t>
      </w:r>
      <w:r w:rsidR="00BB1A97" w:rsidRPr="00B87EF3">
        <w:rPr>
          <w:rFonts w:ascii="Book Antiqua" w:hAnsi="Book Antiqua" w:cs="AdvOT863180fb"/>
          <w:lang w:eastAsia="es-ES"/>
        </w:rPr>
        <w:t xml:space="preserve">here </w:t>
      </w:r>
      <w:r w:rsidRPr="00B87EF3">
        <w:rPr>
          <w:rFonts w:ascii="Book Antiqua" w:hAnsi="Book Antiqua" w:cs="AdvOT863180fb"/>
          <w:lang w:eastAsia="es-ES"/>
        </w:rPr>
        <w:t>for breast cancer care</w:t>
      </w:r>
      <w:r w:rsidR="00943DAF" w:rsidRPr="00B87EF3">
        <w:rPr>
          <w:rFonts w:ascii="Book Antiqua" w:hAnsi="Book Antiqua" w:cs="AdvOT863180fb"/>
          <w:lang w:eastAsia="es-ES"/>
        </w:rPr>
        <w:t xml:space="preserve"> in LMICs</w:t>
      </w:r>
      <w:r w:rsidRPr="00B87EF3">
        <w:rPr>
          <w:rFonts w:ascii="Book Antiqua" w:hAnsi="Book Antiqua" w:cs="AdvOT863180fb"/>
          <w:lang w:eastAsia="es-ES"/>
        </w:rPr>
        <w:t xml:space="preserve">, with most breast cancer cases diagnosed at advanced stages and long times </w:t>
      </w:r>
      <w:r w:rsidR="00943DAF" w:rsidRPr="00B87EF3">
        <w:rPr>
          <w:rFonts w:ascii="Book Antiqua" w:hAnsi="Book Antiqua" w:cs="AdvOT863180fb"/>
          <w:lang w:eastAsia="es-ES"/>
        </w:rPr>
        <w:t xml:space="preserve">to </w:t>
      </w:r>
      <w:r w:rsidRPr="00B87EF3">
        <w:rPr>
          <w:rFonts w:ascii="Book Antiqua" w:hAnsi="Book Antiqua" w:cs="AdvOT863180fb"/>
          <w:lang w:eastAsia="es-ES"/>
        </w:rPr>
        <w:t xml:space="preserve">diagnosis and treatment due to access barriers and substandard quality of care, the benefit of a screening program is even more questionable. Screening is useless if access to adequate diagnosis and treatment </w:t>
      </w:r>
      <w:r w:rsidR="005F71C9" w:rsidRPr="00B87EF3">
        <w:rPr>
          <w:rFonts w:ascii="Book Antiqua" w:hAnsi="Book Antiqua" w:cs="AdvOT863180fb"/>
          <w:lang w:eastAsia="es-ES"/>
        </w:rPr>
        <w:t xml:space="preserve">cannot </w:t>
      </w:r>
      <w:r w:rsidRPr="00B87EF3">
        <w:rPr>
          <w:rFonts w:ascii="Book Antiqua" w:hAnsi="Book Antiqua" w:cs="AdvOT863180fb"/>
          <w:lang w:eastAsia="es-ES"/>
        </w:rPr>
        <w:t xml:space="preserve">be assured. The Breast Health Global Initiative Guidelines recommend that a population-based screening mammography program should not be implemented until access to the basic cancer diagnosis and treatment resources is </w:t>
      </w:r>
      <w:proofErr w:type="gramStart"/>
      <w:r w:rsidRPr="00B87EF3">
        <w:rPr>
          <w:rFonts w:ascii="Book Antiqua" w:hAnsi="Book Antiqua" w:cs="AdvOT863180fb"/>
          <w:lang w:eastAsia="es-ES"/>
        </w:rPr>
        <w:t>guaranteed</w:t>
      </w:r>
      <w:r w:rsidR="005627FA" w:rsidRPr="00B87EF3">
        <w:rPr>
          <w:rFonts w:ascii="Book Antiqua" w:hAnsi="Book Antiqua" w:cs="AdvOT863180fb"/>
          <w:vertAlign w:val="superscript"/>
          <w:lang w:eastAsia="es-ES"/>
        </w:rPr>
        <w:t>[</w:t>
      </w:r>
      <w:proofErr w:type="gramEnd"/>
      <w:r w:rsidR="005627FA" w:rsidRPr="00B87EF3">
        <w:rPr>
          <w:rFonts w:ascii="Book Antiqua" w:hAnsi="Book Antiqua" w:cs="AdvOT863180fb"/>
          <w:vertAlign w:val="superscript"/>
          <w:lang w:eastAsia="es-ES"/>
        </w:rPr>
        <w:t>88]</w:t>
      </w:r>
      <w:r w:rsidRPr="00B87EF3">
        <w:rPr>
          <w:rFonts w:ascii="Book Antiqua" w:hAnsi="Book Antiqua" w:cs="AdvOT863180fb"/>
          <w:lang w:eastAsia="es-ES"/>
        </w:rPr>
        <w:t xml:space="preserve">. </w:t>
      </w:r>
    </w:p>
    <w:p w14:paraId="142A1639" w14:textId="462BB30D" w:rsidR="00D978E7" w:rsidRPr="005627FA" w:rsidRDefault="00D978E7" w:rsidP="00B87EF3">
      <w:pPr>
        <w:spacing w:line="360" w:lineRule="auto"/>
        <w:jc w:val="both"/>
        <w:rPr>
          <w:rFonts w:ascii="Book Antiqua" w:eastAsia="Times New Roman" w:hAnsi="Book Antiqua" w:cs="Times New Roman"/>
          <w:lang w:eastAsia="es-ES"/>
        </w:rPr>
      </w:pPr>
      <w:r w:rsidRPr="005627FA">
        <w:rPr>
          <w:rFonts w:ascii="Book Antiqua" w:hAnsi="Book Antiqua" w:cs="AdvOT863180fb"/>
          <w:lang w:eastAsia="es-ES"/>
        </w:rPr>
        <w:t xml:space="preserve">A more cost-effective strategy could be early diagnosis or down-staging, which has been endorsed for LMICs by the World Health Organization and the Breast Health Global </w:t>
      </w:r>
      <w:proofErr w:type="gramStart"/>
      <w:r w:rsidRPr="005627FA">
        <w:rPr>
          <w:rFonts w:ascii="Book Antiqua" w:hAnsi="Book Antiqua" w:cs="AdvOT863180fb"/>
          <w:lang w:eastAsia="es-ES"/>
        </w:rPr>
        <w:t>Initiative</w:t>
      </w:r>
      <w:r w:rsidR="005627FA">
        <w:rPr>
          <w:rFonts w:ascii="Book Antiqua" w:hAnsi="Book Antiqua" w:cs="AdvOT863180fb"/>
          <w:vertAlign w:val="superscript"/>
          <w:lang w:eastAsia="es-ES"/>
        </w:rPr>
        <w:t>[</w:t>
      </w:r>
      <w:proofErr w:type="gramEnd"/>
      <w:r w:rsidR="005627FA">
        <w:rPr>
          <w:rFonts w:ascii="Book Antiqua" w:hAnsi="Book Antiqua" w:cs="AdvOT863180fb"/>
          <w:vertAlign w:val="superscript"/>
          <w:lang w:eastAsia="es-ES"/>
        </w:rPr>
        <w:t>84,86,</w:t>
      </w:r>
      <w:r w:rsidR="005627FA" w:rsidRPr="005627FA">
        <w:rPr>
          <w:rFonts w:ascii="Book Antiqua" w:hAnsi="Book Antiqua" w:cs="AdvOT863180fb"/>
          <w:vertAlign w:val="superscript"/>
          <w:lang w:eastAsia="es-ES"/>
        </w:rPr>
        <w:t>89]</w:t>
      </w:r>
      <w:r w:rsidRPr="005627FA">
        <w:rPr>
          <w:rFonts w:ascii="Book Antiqua" w:hAnsi="Book Antiqua" w:cs="AdvOT863180fb"/>
          <w:lang w:eastAsia="es-ES"/>
        </w:rPr>
        <w:t xml:space="preserve">. The </w:t>
      </w:r>
      <w:r w:rsidRPr="005627FA">
        <w:rPr>
          <w:rFonts w:ascii="Book Antiqua" w:eastAsia="Times New Roman" w:hAnsi="Book Antiqua" w:cs="Times New Roman"/>
          <w:lang w:eastAsia="es-ES"/>
        </w:rPr>
        <w:t xml:space="preserve">early diagnosis approach consists </w:t>
      </w:r>
      <w:r w:rsidR="00943DAF" w:rsidRPr="005627FA">
        <w:rPr>
          <w:rFonts w:ascii="Book Antiqua" w:eastAsia="Times New Roman" w:hAnsi="Book Antiqua" w:cs="Times New Roman"/>
          <w:lang w:eastAsia="es-ES"/>
        </w:rPr>
        <w:t>of</w:t>
      </w:r>
      <w:r w:rsidRPr="005627FA">
        <w:rPr>
          <w:rFonts w:ascii="Book Antiqua" w:eastAsia="Times New Roman" w:hAnsi="Book Antiqua" w:cs="Times New Roman"/>
          <w:lang w:eastAsia="es-ES"/>
        </w:rPr>
        <w:t xml:space="preserve"> the promotion of </w:t>
      </w:r>
      <w:r w:rsidR="00943DAF" w:rsidRPr="005627FA">
        <w:rPr>
          <w:rFonts w:ascii="Book Antiqua" w:eastAsia="Times New Roman" w:hAnsi="Book Antiqua" w:cs="Times New Roman"/>
          <w:lang w:eastAsia="es-ES"/>
        </w:rPr>
        <w:t xml:space="preserve">the </w:t>
      </w:r>
      <w:r w:rsidRPr="005627FA">
        <w:rPr>
          <w:rFonts w:ascii="Book Antiqua" w:eastAsia="Times New Roman" w:hAnsi="Book Antiqua" w:cs="Times New Roman"/>
          <w:lang w:eastAsia="es-ES"/>
        </w:rPr>
        <w:t xml:space="preserve">awareness of early signs and symptoms among the public, </w:t>
      </w:r>
      <w:r w:rsidR="00943DAF" w:rsidRPr="005627FA">
        <w:rPr>
          <w:rFonts w:ascii="Book Antiqua" w:eastAsia="Times New Roman" w:hAnsi="Book Antiqua" w:cs="Times New Roman"/>
          <w:lang w:eastAsia="es-ES"/>
        </w:rPr>
        <w:t xml:space="preserve">the </w:t>
      </w:r>
      <w:r w:rsidRPr="005627FA">
        <w:rPr>
          <w:rFonts w:ascii="Book Antiqua" w:eastAsia="Times New Roman" w:hAnsi="Book Antiqua" w:cs="Times New Roman"/>
          <w:lang w:eastAsia="es-ES"/>
        </w:rPr>
        <w:t xml:space="preserve">education of first-line health professionals and improved referral procedures </w:t>
      </w:r>
      <w:r w:rsidR="005F71C9" w:rsidRPr="005627FA">
        <w:rPr>
          <w:rFonts w:ascii="Book Antiqua" w:eastAsia="Times New Roman" w:hAnsi="Book Antiqua" w:cs="Times New Roman"/>
          <w:lang w:eastAsia="es-ES"/>
        </w:rPr>
        <w:t>to</w:t>
      </w:r>
      <w:r w:rsidRPr="005627FA">
        <w:rPr>
          <w:rFonts w:ascii="Book Antiqua" w:eastAsia="Times New Roman" w:hAnsi="Book Antiqua" w:cs="Times New Roman"/>
          <w:lang w:eastAsia="es-ES"/>
        </w:rPr>
        <w:t xml:space="preserve"> facilitate </w:t>
      </w:r>
      <w:r w:rsidR="00943DAF" w:rsidRPr="005627FA">
        <w:rPr>
          <w:rFonts w:ascii="Book Antiqua" w:eastAsia="Times New Roman" w:hAnsi="Book Antiqua" w:cs="Times New Roman"/>
          <w:lang w:eastAsia="es-ES"/>
        </w:rPr>
        <w:t>the</w:t>
      </w:r>
      <w:r w:rsidRPr="005627FA">
        <w:rPr>
          <w:rFonts w:ascii="Book Antiqua" w:eastAsia="Times New Roman" w:hAnsi="Book Antiqua" w:cs="Times New Roman"/>
          <w:lang w:eastAsia="es-ES"/>
        </w:rPr>
        <w:t xml:space="preserve"> prompt and adequate diagnosis and treatment of breast cancer in early stages. </w:t>
      </w:r>
    </w:p>
    <w:p w14:paraId="2DA3543C" w14:textId="2ABFB298" w:rsidR="00D978E7" w:rsidRPr="00B87EF3" w:rsidRDefault="00D978E7" w:rsidP="00A85889">
      <w:pPr>
        <w:widowControl w:val="0"/>
        <w:autoSpaceDE w:val="0"/>
        <w:autoSpaceDN w:val="0"/>
        <w:adjustRightInd w:val="0"/>
        <w:spacing w:line="360" w:lineRule="auto"/>
        <w:ind w:firstLineChars="100" w:firstLine="240"/>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lastRenderedPageBreak/>
        <w:t>A successful example of a down</w:t>
      </w:r>
      <w:r w:rsidR="00943DAF" w:rsidRPr="00B87EF3">
        <w:rPr>
          <w:rFonts w:ascii="Book Antiqua" w:eastAsia="Times New Roman" w:hAnsi="Book Antiqua" w:cs="Times New Roman"/>
          <w:lang w:eastAsia="es-ES"/>
        </w:rPr>
        <w:t>-</w:t>
      </w:r>
      <w:r w:rsidRPr="00B87EF3">
        <w:rPr>
          <w:rFonts w:ascii="Book Antiqua" w:eastAsia="Times New Roman" w:hAnsi="Book Antiqua" w:cs="Times New Roman"/>
          <w:lang w:eastAsia="es-ES"/>
        </w:rPr>
        <w:t>staging program was</w:t>
      </w:r>
      <w:r w:rsidR="005F71C9" w:rsidRPr="00B87EF3">
        <w:rPr>
          <w:rFonts w:ascii="Book Antiqua" w:eastAsia="Times New Roman" w:hAnsi="Book Antiqua" w:cs="Times New Roman"/>
          <w:lang w:eastAsia="es-ES"/>
        </w:rPr>
        <w:t xml:space="preserve"> performed</w:t>
      </w:r>
      <w:r w:rsidRPr="00B87EF3">
        <w:rPr>
          <w:rFonts w:ascii="Book Antiqua" w:eastAsia="Times New Roman" w:hAnsi="Book Antiqua" w:cs="Times New Roman"/>
          <w:lang w:eastAsia="es-ES"/>
        </w:rPr>
        <w:t xml:space="preserve"> in </w:t>
      </w:r>
      <w:proofErr w:type="gramStart"/>
      <w:r w:rsidRPr="00B87EF3">
        <w:rPr>
          <w:rFonts w:ascii="Book Antiqua" w:eastAsia="Times New Roman" w:hAnsi="Book Antiqua" w:cs="Times New Roman"/>
          <w:lang w:eastAsia="es-ES"/>
        </w:rPr>
        <w:t>Malaysia</w:t>
      </w:r>
      <w:r w:rsidR="00A85889" w:rsidRPr="00B87EF3">
        <w:rPr>
          <w:rFonts w:ascii="Book Antiqua" w:eastAsia="Times New Roman" w:hAnsi="Book Antiqua" w:cs="Times New Roman"/>
          <w:vertAlign w:val="superscript"/>
          <w:lang w:eastAsia="es-ES"/>
        </w:rPr>
        <w:t>[</w:t>
      </w:r>
      <w:proofErr w:type="gramEnd"/>
      <w:r w:rsidR="00A85889" w:rsidRPr="00B87EF3">
        <w:rPr>
          <w:rFonts w:ascii="Book Antiqua" w:eastAsia="Times New Roman" w:hAnsi="Book Antiqua" w:cs="Times New Roman"/>
          <w:vertAlign w:val="superscript"/>
          <w:lang w:eastAsia="es-ES"/>
        </w:rPr>
        <w:t>90]</w:t>
      </w:r>
      <w:r w:rsidRPr="00B87EF3">
        <w:rPr>
          <w:rFonts w:ascii="Book Antiqua" w:eastAsia="Times New Roman" w:hAnsi="Book Antiqua" w:cs="Times New Roman"/>
          <w:lang w:eastAsia="es-ES"/>
        </w:rPr>
        <w:t xml:space="preserve">. The program consisted </w:t>
      </w:r>
      <w:r w:rsidR="00943DAF" w:rsidRPr="00B87EF3">
        <w:rPr>
          <w:rFonts w:ascii="Book Antiqua" w:eastAsia="Times New Roman" w:hAnsi="Book Antiqua" w:cs="Times New Roman"/>
          <w:lang w:eastAsia="es-ES"/>
        </w:rPr>
        <w:t>of</w:t>
      </w:r>
      <w:r w:rsidRPr="00B87EF3">
        <w:rPr>
          <w:rFonts w:ascii="Book Antiqua" w:eastAsia="Times New Roman" w:hAnsi="Book Antiqua" w:cs="Times New Roman"/>
          <w:lang w:eastAsia="es-ES"/>
        </w:rPr>
        <w:t xml:space="preserve"> training 400 first-line health personnel in hospitals and rural clinics to improve their skills in early detection and</w:t>
      </w:r>
      <w:r w:rsidR="00943DAF" w:rsidRPr="00B87EF3">
        <w:rPr>
          <w:rFonts w:ascii="Book Antiqua" w:eastAsia="Times New Roman" w:hAnsi="Book Antiqua" w:cs="Times New Roman"/>
          <w:lang w:eastAsia="es-ES"/>
        </w:rPr>
        <w:t xml:space="preserve"> of</w:t>
      </w:r>
      <w:r w:rsidRPr="00B87EF3">
        <w:rPr>
          <w:rFonts w:ascii="Book Antiqua" w:eastAsia="Times New Roman" w:hAnsi="Book Antiqua" w:cs="Times New Roman"/>
          <w:lang w:eastAsia="es-ES"/>
        </w:rPr>
        <w:t xml:space="preserve"> raising public awareness through visual information and sensitization by trained health personnel. After four years of program implementation, late-stage (III and IV) breast cancer cases were reduced from 60</w:t>
      </w:r>
      <w:r w:rsidR="00A85889">
        <w:rPr>
          <w:rFonts w:ascii="Book Antiqua" w:eastAsia="宋体" w:hAnsi="Book Antiqua" w:cs="Times New Roman" w:hint="eastAsia"/>
          <w:lang w:eastAsia="zh-CN"/>
        </w:rPr>
        <w:t>%</w:t>
      </w:r>
      <w:r w:rsidRPr="00B87EF3">
        <w:rPr>
          <w:rFonts w:ascii="Book Antiqua" w:eastAsia="Times New Roman" w:hAnsi="Book Antiqua" w:cs="Times New Roman"/>
          <w:lang w:eastAsia="es-ES"/>
        </w:rPr>
        <w:t xml:space="preserve"> to 35%</w:t>
      </w:r>
      <w:r w:rsidR="00A85889" w:rsidRPr="00B87EF3">
        <w:rPr>
          <w:rFonts w:ascii="Book Antiqua" w:eastAsia="Times New Roman" w:hAnsi="Book Antiqua" w:cs="Times New Roman"/>
          <w:vertAlign w:val="superscript"/>
          <w:lang w:eastAsia="es-ES"/>
        </w:rPr>
        <w:t>[90]</w:t>
      </w:r>
      <w:r w:rsidRPr="00B87EF3">
        <w:rPr>
          <w:rFonts w:ascii="Book Antiqua" w:eastAsia="Times New Roman" w:hAnsi="Book Antiqua" w:cs="Times New Roman"/>
          <w:lang w:eastAsia="es-ES"/>
        </w:rPr>
        <w:t xml:space="preserve">. </w:t>
      </w:r>
    </w:p>
    <w:p w14:paraId="6DE35F3B" w14:textId="7371DAD5" w:rsidR="00D978E7" w:rsidRPr="00B87EF3" w:rsidRDefault="00943DAF" w:rsidP="00A85889">
      <w:pPr>
        <w:widowControl w:val="0"/>
        <w:autoSpaceDE w:val="0"/>
        <w:autoSpaceDN w:val="0"/>
        <w:adjustRightInd w:val="0"/>
        <w:spacing w:line="360" w:lineRule="auto"/>
        <w:ind w:firstLineChars="100" w:firstLine="240"/>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Although</w:t>
      </w:r>
      <w:r w:rsidR="00D978E7" w:rsidRPr="00B87EF3">
        <w:rPr>
          <w:rFonts w:ascii="Book Antiqua" w:eastAsia="Times New Roman" w:hAnsi="Book Antiqua" w:cs="Times New Roman"/>
          <w:lang w:eastAsia="es-ES"/>
        </w:rPr>
        <w:t xml:space="preserve"> there is still not </w:t>
      </w:r>
      <w:r w:rsidR="00BB1A97" w:rsidRPr="00B87EF3">
        <w:rPr>
          <w:rFonts w:ascii="Book Antiqua" w:eastAsia="Times New Roman" w:hAnsi="Book Antiqua" w:cs="Times New Roman"/>
          <w:lang w:eastAsia="es-ES"/>
        </w:rPr>
        <w:t xml:space="preserve">sufficient </w:t>
      </w:r>
      <w:r w:rsidR="00D978E7" w:rsidRPr="00B87EF3">
        <w:rPr>
          <w:rFonts w:ascii="Book Antiqua" w:eastAsia="Times New Roman" w:hAnsi="Book Antiqua" w:cs="Times New Roman"/>
          <w:lang w:eastAsia="es-ES"/>
        </w:rPr>
        <w:t xml:space="preserve">evidence </w:t>
      </w:r>
      <w:r w:rsidRPr="00B87EF3">
        <w:rPr>
          <w:rFonts w:ascii="Book Antiqua" w:eastAsia="Times New Roman" w:hAnsi="Book Antiqua" w:cs="Times New Roman"/>
          <w:lang w:eastAsia="es-ES"/>
        </w:rPr>
        <w:t>regarding</w:t>
      </w:r>
      <w:r w:rsidR="00D978E7" w:rsidRPr="00B87EF3">
        <w:rPr>
          <w:rFonts w:ascii="Book Antiqua" w:eastAsia="Times New Roman" w:hAnsi="Book Antiqua" w:cs="Times New Roman"/>
          <w:lang w:eastAsia="es-ES"/>
        </w:rPr>
        <w:t xml:space="preserve"> the benefits of down-staging programs, the World Health Organization and the Breast Health Global Initiative Guidelines recommend them as the most basic breast cancer early detection strategy to implement and strengthen in low</w:t>
      </w:r>
      <w:r w:rsidRPr="00B87EF3">
        <w:rPr>
          <w:rFonts w:ascii="Book Antiqua" w:eastAsia="Times New Roman" w:hAnsi="Book Antiqua" w:cs="Times New Roman"/>
          <w:lang w:eastAsia="es-ES"/>
        </w:rPr>
        <w:t>-</w:t>
      </w:r>
      <w:r w:rsidR="00D978E7" w:rsidRPr="00B87EF3">
        <w:rPr>
          <w:rFonts w:ascii="Book Antiqua" w:eastAsia="Times New Roman" w:hAnsi="Book Antiqua" w:cs="Times New Roman"/>
          <w:lang w:eastAsia="es-ES"/>
        </w:rPr>
        <w:t>resource settings before moving on to consider mammography screening</w:t>
      </w:r>
      <w:r w:rsidR="00A85889">
        <w:rPr>
          <w:rFonts w:ascii="Book Antiqua" w:hAnsi="Book Antiqua" w:cs="AdvOT863180fb"/>
          <w:vertAlign w:val="superscript"/>
          <w:lang w:eastAsia="es-ES"/>
        </w:rPr>
        <w:t>[84,86,</w:t>
      </w:r>
      <w:r w:rsidR="00A85889" w:rsidRPr="00B87EF3">
        <w:rPr>
          <w:rFonts w:ascii="Book Antiqua" w:hAnsi="Book Antiqua" w:cs="AdvOT863180fb"/>
          <w:vertAlign w:val="superscript"/>
          <w:lang w:eastAsia="es-ES"/>
        </w:rPr>
        <w:t>89]</w:t>
      </w:r>
      <w:r w:rsidR="00D978E7" w:rsidRPr="00B87EF3">
        <w:rPr>
          <w:rFonts w:ascii="Book Antiqua" w:eastAsia="Times New Roman" w:hAnsi="Book Antiqua" w:cs="Times New Roman"/>
          <w:lang w:eastAsia="es-ES"/>
        </w:rPr>
        <w:t>.</w:t>
      </w:r>
      <w:r w:rsidR="00D978E7" w:rsidRPr="00B87EF3">
        <w:rPr>
          <w:rFonts w:ascii="Book Antiqua" w:hAnsi="Book Antiqua" w:cs="AdvOT863180fb"/>
          <w:lang w:eastAsia="es-ES"/>
        </w:rPr>
        <w:t xml:space="preserve"> After reviewing the evidence of advanced clinical stage and prolonged times to treatment in </w:t>
      </w:r>
      <w:r w:rsidR="00D978E7" w:rsidRPr="00B87EF3">
        <w:rPr>
          <w:rFonts w:ascii="Book Antiqua" w:eastAsia="Times New Roman" w:hAnsi="Book Antiqua" w:cs="Times New Roman"/>
          <w:lang w:eastAsia="es-ES"/>
        </w:rPr>
        <w:t xml:space="preserve">LMICs, it is evident that much more </w:t>
      </w:r>
      <w:r w:rsidRPr="00B87EF3">
        <w:rPr>
          <w:rFonts w:ascii="Book Antiqua" w:eastAsia="Times New Roman" w:hAnsi="Book Antiqua" w:cs="Times New Roman"/>
          <w:lang w:eastAsia="es-ES"/>
        </w:rPr>
        <w:t xml:space="preserve">than just screening remains </w:t>
      </w:r>
      <w:r w:rsidR="00D978E7" w:rsidRPr="00B87EF3">
        <w:rPr>
          <w:rFonts w:ascii="Book Antiqua" w:eastAsia="Times New Roman" w:hAnsi="Book Antiqua" w:cs="Times New Roman"/>
          <w:lang w:eastAsia="es-ES"/>
        </w:rPr>
        <w:t>to be done to improve breast cancer mortality rates. There are serious problems in access to health services,</w:t>
      </w:r>
      <w:r w:rsidRPr="00B87EF3">
        <w:rPr>
          <w:rFonts w:ascii="Book Antiqua" w:eastAsia="Times New Roman" w:hAnsi="Book Antiqua" w:cs="Times New Roman"/>
          <w:lang w:eastAsia="es-ES"/>
        </w:rPr>
        <w:t xml:space="preserve"> the</w:t>
      </w:r>
      <w:r w:rsidR="00D978E7" w:rsidRPr="00B87EF3">
        <w:rPr>
          <w:rFonts w:ascii="Book Antiqua" w:eastAsia="Times New Roman" w:hAnsi="Book Antiqua" w:cs="Times New Roman"/>
          <w:lang w:eastAsia="es-ES"/>
        </w:rPr>
        <w:t xml:space="preserve"> strength of the first level of care for </w:t>
      </w:r>
      <w:r w:rsidRPr="00B87EF3">
        <w:rPr>
          <w:rFonts w:ascii="Book Antiqua" w:eastAsia="Times New Roman" w:hAnsi="Book Antiqua" w:cs="Times New Roman"/>
          <w:lang w:eastAsia="es-ES"/>
        </w:rPr>
        <w:t xml:space="preserve">the </w:t>
      </w:r>
      <w:r w:rsidR="00D978E7" w:rsidRPr="00B87EF3">
        <w:rPr>
          <w:rFonts w:ascii="Book Antiqua" w:eastAsia="Times New Roman" w:hAnsi="Book Antiqua" w:cs="Times New Roman"/>
          <w:lang w:eastAsia="es-ES"/>
        </w:rPr>
        <w:t>early detection of symptomatic patients,</w:t>
      </w:r>
      <w:r w:rsidRPr="00B87EF3">
        <w:rPr>
          <w:rFonts w:ascii="Book Antiqua" w:eastAsia="Times New Roman" w:hAnsi="Book Antiqua" w:cs="Times New Roman"/>
          <w:lang w:eastAsia="es-ES"/>
        </w:rPr>
        <w:t xml:space="preserve"> the</w:t>
      </w:r>
      <w:r w:rsidR="00D978E7" w:rsidRPr="00B87EF3">
        <w:rPr>
          <w:rFonts w:ascii="Book Antiqua" w:eastAsia="Times New Roman" w:hAnsi="Book Antiqua" w:cs="Times New Roman"/>
          <w:lang w:eastAsia="es-ES"/>
        </w:rPr>
        <w:t xml:space="preserve"> regulation of establishments where breast imaging tests are performed, and </w:t>
      </w:r>
      <w:r w:rsidRPr="00B87EF3">
        <w:rPr>
          <w:rFonts w:ascii="Book Antiqua" w:eastAsia="Times New Roman" w:hAnsi="Book Antiqua" w:cs="Times New Roman"/>
          <w:lang w:eastAsia="es-ES"/>
        </w:rPr>
        <w:t xml:space="preserve">the </w:t>
      </w:r>
      <w:r w:rsidR="00D978E7" w:rsidRPr="00B87EF3">
        <w:rPr>
          <w:rFonts w:ascii="Book Antiqua" w:eastAsia="Times New Roman" w:hAnsi="Book Antiqua" w:cs="Times New Roman"/>
          <w:lang w:eastAsia="es-ES"/>
        </w:rPr>
        <w:t xml:space="preserve">faulty or absent delineation of referral pathways to cancer care. Programs directed </w:t>
      </w:r>
      <w:r w:rsidRPr="00B87EF3">
        <w:rPr>
          <w:rFonts w:ascii="Book Antiqua" w:eastAsia="Times New Roman" w:hAnsi="Book Antiqua" w:cs="Times New Roman"/>
          <w:lang w:eastAsia="es-ES"/>
        </w:rPr>
        <w:t xml:space="preserve">at improving </w:t>
      </w:r>
      <w:r w:rsidR="00D978E7" w:rsidRPr="00B87EF3">
        <w:rPr>
          <w:rFonts w:ascii="Book Antiqua" w:eastAsia="Times New Roman" w:hAnsi="Book Antiqua" w:cs="Times New Roman"/>
          <w:lang w:eastAsia="es-ES"/>
        </w:rPr>
        <w:t xml:space="preserve">these problems, </w:t>
      </w:r>
      <w:r w:rsidRPr="00B87EF3">
        <w:rPr>
          <w:rFonts w:ascii="Book Antiqua" w:eastAsia="Times New Roman" w:hAnsi="Book Antiqua" w:cs="Times New Roman"/>
          <w:lang w:eastAsia="es-ES"/>
        </w:rPr>
        <w:t xml:space="preserve">which are </w:t>
      </w:r>
      <w:r w:rsidR="00D978E7" w:rsidRPr="00B87EF3">
        <w:rPr>
          <w:rFonts w:ascii="Book Antiqua" w:eastAsia="Times New Roman" w:hAnsi="Book Antiqua" w:cs="Times New Roman"/>
          <w:lang w:eastAsia="es-ES"/>
        </w:rPr>
        <w:t xml:space="preserve">widespread in </w:t>
      </w:r>
      <w:r w:rsidRPr="00B87EF3">
        <w:rPr>
          <w:rFonts w:ascii="Book Antiqua" w:eastAsia="Times New Roman" w:hAnsi="Book Antiqua" w:cs="Times New Roman"/>
          <w:lang w:eastAsia="es-ES"/>
        </w:rPr>
        <w:t>LMICs</w:t>
      </w:r>
      <w:r w:rsidR="00D978E7" w:rsidRPr="00B87EF3">
        <w:rPr>
          <w:rFonts w:ascii="Book Antiqua" w:eastAsia="Times New Roman" w:hAnsi="Book Antiqua" w:cs="Times New Roman"/>
          <w:lang w:eastAsia="es-ES"/>
        </w:rPr>
        <w:t xml:space="preserve">, are likely to be much more cost-effective and have an impact in a shorter term than </w:t>
      </w:r>
      <w:r w:rsidRPr="00B87EF3">
        <w:rPr>
          <w:rFonts w:ascii="Book Antiqua" w:eastAsia="Times New Roman" w:hAnsi="Book Antiqua" w:cs="Times New Roman"/>
          <w:lang w:eastAsia="es-ES"/>
        </w:rPr>
        <w:t xml:space="preserve">attempting </w:t>
      </w:r>
      <w:r w:rsidR="00D978E7" w:rsidRPr="00B87EF3">
        <w:rPr>
          <w:rFonts w:ascii="Book Antiqua" w:eastAsia="Times New Roman" w:hAnsi="Book Antiqua" w:cs="Times New Roman"/>
          <w:lang w:eastAsia="es-ES"/>
        </w:rPr>
        <w:t>to establish population</w:t>
      </w:r>
      <w:r w:rsidRPr="00B87EF3">
        <w:rPr>
          <w:rFonts w:ascii="Book Antiqua" w:eastAsia="Times New Roman" w:hAnsi="Book Antiqua" w:cs="Times New Roman"/>
          <w:lang w:eastAsia="es-ES"/>
        </w:rPr>
        <w:t>-wide</w:t>
      </w:r>
      <w:r w:rsidR="00D978E7" w:rsidRPr="00B87EF3">
        <w:rPr>
          <w:rFonts w:ascii="Book Antiqua" w:eastAsia="Times New Roman" w:hAnsi="Book Antiqua" w:cs="Times New Roman"/>
          <w:lang w:eastAsia="es-ES"/>
        </w:rPr>
        <w:t xml:space="preserve"> mammography screening programs in low-resource settings.</w:t>
      </w:r>
    </w:p>
    <w:p w14:paraId="46C947AE" w14:textId="77777777" w:rsidR="00D978E7" w:rsidRPr="00B87EF3" w:rsidRDefault="00D978E7" w:rsidP="00B87EF3">
      <w:pPr>
        <w:widowControl w:val="0"/>
        <w:autoSpaceDE w:val="0"/>
        <w:autoSpaceDN w:val="0"/>
        <w:adjustRightInd w:val="0"/>
        <w:spacing w:line="360" w:lineRule="auto"/>
        <w:jc w:val="both"/>
        <w:rPr>
          <w:rFonts w:ascii="Book Antiqua" w:hAnsi="Book Antiqua"/>
          <w:lang w:eastAsia="es-ES_tradnl"/>
        </w:rPr>
      </w:pPr>
    </w:p>
    <w:p w14:paraId="32CFB1C2" w14:textId="7A0958C6" w:rsidR="00D978E7" w:rsidRPr="00A85889" w:rsidRDefault="00A85889" w:rsidP="00B87EF3">
      <w:pPr>
        <w:widowControl w:val="0"/>
        <w:autoSpaceDE w:val="0"/>
        <w:autoSpaceDN w:val="0"/>
        <w:adjustRightInd w:val="0"/>
        <w:spacing w:line="360" w:lineRule="auto"/>
        <w:jc w:val="both"/>
        <w:rPr>
          <w:rFonts w:ascii="Book Antiqua" w:eastAsia="宋体" w:hAnsi="Book Antiqua" w:cs="Garamond"/>
          <w:b/>
          <w:bCs/>
          <w:iCs/>
          <w:lang w:eastAsia="zh-CN"/>
        </w:rPr>
      </w:pPr>
      <w:r>
        <w:rPr>
          <w:rFonts w:ascii="Book Antiqua" w:hAnsi="Book Antiqua" w:cs="Garamond"/>
          <w:b/>
          <w:bCs/>
          <w:iCs/>
          <w:lang w:eastAsia="es-ES"/>
        </w:rPr>
        <w:t>CONCLUSION</w:t>
      </w:r>
    </w:p>
    <w:p w14:paraId="64E32742" w14:textId="2E18B104" w:rsidR="00D978E7" w:rsidRPr="00B87EF3" w:rsidRDefault="00D978E7" w:rsidP="00B87EF3">
      <w:pPr>
        <w:widowControl w:val="0"/>
        <w:autoSpaceDE w:val="0"/>
        <w:autoSpaceDN w:val="0"/>
        <w:adjustRightInd w:val="0"/>
        <w:spacing w:line="360" w:lineRule="auto"/>
        <w:jc w:val="both"/>
        <w:rPr>
          <w:rFonts w:ascii="Book Antiqua" w:hAnsi="Book Antiqua" w:cs="Garamond"/>
          <w:bCs/>
          <w:iCs/>
          <w:lang w:eastAsia="es-ES"/>
        </w:rPr>
      </w:pPr>
      <w:r w:rsidRPr="00B87EF3">
        <w:rPr>
          <w:rFonts w:ascii="Book Antiqua" w:hAnsi="Book Antiqua" w:cs="Garamond"/>
          <w:bCs/>
          <w:iCs/>
          <w:lang w:eastAsia="es-ES"/>
        </w:rPr>
        <w:t xml:space="preserve">This </w:t>
      </w:r>
      <w:r w:rsidR="00943DAF" w:rsidRPr="00B87EF3">
        <w:rPr>
          <w:rFonts w:ascii="Book Antiqua" w:hAnsi="Book Antiqua" w:cs="Garamond"/>
          <w:bCs/>
          <w:iCs/>
          <w:lang w:eastAsia="es-ES"/>
        </w:rPr>
        <w:t xml:space="preserve">review assembled sufficient </w:t>
      </w:r>
      <w:r w:rsidRPr="00B87EF3">
        <w:rPr>
          <w:rFonts w:ascii="Book Antiqua" w:hAnsi="Book Antiqua" w:cs="Garamond"/>
          <w:bCs/>
          <w:iCs/>
          <w:lang w:eastAsia="es-ES"/>
        </w:rPr>
        <w:t xml:space="preserve">evidence to argue that the lower breast cancer survival rates observed for </w:t>
      </w:r>
      <w:r w:rsidR="00943DAF" w:rsidRPr="00B87EF3">
        <w:rPr>
          <w:rFonts w:ascii="Book Antiqua" w:hAnsi="Book Antiqua" w:cs="Garamond"/>
          <w:bCs/>
          <w:iCs/>
          <w:lang w:eastAsia="es-ES"/>
        </w:rPr>
        <w:t>LMICs</w:t>
      </w:r>
      <w:r w:rsidRPr="00B87EF3">
        <w:rPr>
          <w:rFonts w:ascii="Book Antiqua" w:hAnsi="Book Antiqua" w:cs="Garamond"/>
          <w:bCs/>
          <w:iCs/>
          <w:lang w:eastAsia="es-ES"/>
        </w:rPr>
        <w:t xml:space="preserve"> in comparison to </w:t>
      </w:r>
      <w:r w:rsidR="00943DAF" w:rsidRPr="00B87EF3">
        <w:rPr>
          <w:rFonts w:ascii="Book Antiqua" w:hAnsi="Book Antiqua" w:cs="Garamond"/>
          <w:bCs/>
          <w:iCs/>
          <w:lang w:eastAsia="es-ES"/>
        </w:rPr>
        <w:t>HICs</w:t>
      </w:r>
      <w:r w:rsidRPr="00B87EF3">
        <w:rPr>
          <w:rFonts w:ascii="Book Antiqua" w:hAnsi="Book Antiqua" w:cs="Garamond"/>
          <w:bCs/>
          <w:iCs/>
          <w:lang w:eastAsia="es-ES"/>
        </w:rPr>
        <w:t xml:space="preserve"> are due to diagnosis in much more advanced stages. Although there is scant information on the length of care intervals</w:t>
      </w:r>
      <w:r w:rsidR="00943DAF" w:rsidRPr="00B87EF3">
        <w:rPr>
          <w:rFonts w:ascii="Book Antiqua" w:hAnsi="Book Antiqua" w:cs="Garamond"/>
          <w:bCs/>
          <w:iCs/>
          <w:lang w:eastAsia="es-ES"/>
        </w:rPr>
        <w:t>,</w:t>
      </w:r>
      <w:r w:rsidRPr="00B87EF3">
        <w:rPr>
          <w:rFonts w:ascii="Book Antiqua" w:hAnsi="Book Antiqua" w:cs="Garamond"/>
          <w:bCs/>
          <w:iCs/>
          <w:lang w:eastAsia="es-ES"/>
        </w:rPr>
        <w:t xml:space="preserve"> </w:t>
      </w:r>
      <w:r w:rsidR="00943DAF" w:rsidRPr="00B87EF3">
        <w:rPr>
          <w:rFonts w:ascii="Book Antiqua" w:hAnsi="Book Antiqua" w:cs="Garamond"/>
          <w:bCs/>
          <w:iCs/>
          <w:lang w:eastAsia="es-ES"/>
        </w:rPr>
        <w:t xml:space="preserve">which </w:t>
      </w:r>
      <w:r w:rsidRPr="00B87EF3">
        <w:rPr>
          <w:rFonts w:ascii="Book Antiqua" w:hAnsi="Book Antiqua" w:cs="Garamond"/>
          <w:bCs/>
          <w:iCs/>
          <w:lang w:eastAsia="es-ES"/>
        </w:rPr>
        <w:t>are incomparable in many cases, the presented data provide sufficient evidence to state that breast cancer patients in LMIC</w:t>
      </w:r>
      <w:r w:rsidR="00943DAF" w:rsidRPr="00B87EF3">
        <w:rPr>
          <w:rFonts w:ascii="Book Antiqua" w:hAnsi="Book Antiqua" w:cs="Garamond"/>
          <w:bCs/>
          <w:iCs/>
          <w:lang w:eastAsia="es-ES"/>
        </w:rPr>
        <w:t>s</w:t>
      </w:r>
      <w:r w:rsidRPr="00B87EF3">
        <w:rPr>
          <w:rFonts w:ascii="Book Antiqua" w:hAnsi="Book Antiqua" w:cs="Garamond"/>
          <w:bCs/>
          <w:iCs/>
          <w:lang w:eastAsia="es-ES"/>
        </w:rPr>
        <w:t xml:space="preserve"> suffer long </w:t>
      </w:r>
      <w:r w:rsidR="00943DAF" w:rsidRPr="00B87EF3">
        <w:rPr>
          <w:rFonts w:ascii="Book Antiqua" w:hAnsi="Book Antiqua" w:cs="Garamond"/>
          <w:bCs/>
          <w:iCs/>
          <w:lang w:eastAsia="es-ES"/>
        </w:rPr>
        <w:t>diagnosis and treatment delays</w:t>
      </w:r>
      <w:r w:rsidRPr="00B87EF3">
        <w:rPr>
          <w:rFonts w:ascii="Book Antiqua" w:hAnsi="Book Antiqua" w:cs="Garamond"/>
          <w:bCs/>
          <w:iCs/>
          <w:lang w:eastAsia="es-ES"/>
        </w:rPr>
        <w:t xml:space="preserve">, and this is </w:t>
      </w:r>
      <w:r w:rsidR="005F71C9" w:rsidRPr="00B87EF3">
        <w:rPr>
          <w:rFonts w:ascii="Book Antiqua" w:hAnsi="Book Antiqua" w:cs="Garamond"/>
          <w:bCs/>
          <w:iCs/>
          <w:lang w:eastAsia="es-ES"/>
        </w:rPr>
        <w:t>most likely</w:t>
      </w:r>
      <w:r w:rsidRPr="00B87EF3">
        <w:rPr>
          <w:rFonts w:ascii="Book Antiqua" w:hAnsi="Book Antiqua" w:cs="Garamond"/>
          <w:bCs/>
          <w:iCs/>
          <w:lang w:eastAsia="es-ES"/>
        </w:rPr>
        <w:t xml:space="preserve"> why they present in such advanced stages. </w:t>
      </w:r>
      <w:r w:rsidR="00747E83" w:rsidRPr="00B87EF3">
        <w:rPr>
          <w:rFonts w:ascii="Book Antiqua" w:hAnsi="Book Antiqua" w:cs="Garamond"/>
          <w:bCs/>
          <w:iCs/>
          <w:lang w:eastAsia="es-ES"/>
        </w:rPr>
        <w:t xml:space="preserve">In contrast to </w:t>
      </w:r>
      <w:r w:rsidRPr="00B87EF3">
        <w:rPr>
          <w:rFonts w:ascii="Book Antiqua" w:hAnsi="Book Antiqua" w:cs="Garamond"/>
          <w:bCs/>
          <w:iCs/>
          <w:lang w:eastAsia="es-ES"/>
        </w:rPr>
        <w:t>what has usually been assumed, the greatest delays in LMIC</w:t>
      </w:r>
      <w:r w:rsidR="00747E83" w:rsidRPr="00B87EF3">
        <w:rPr>
          <w:rFonts w:ascii="Book Antiqua" w:hAnsi="Book Antiqua" w:cs="Garamond"/>
          <w:bCs/>
          <w:iCs/>
          <w:lang w:eastAsia="es-ES"/>
        </w:rPr>
        <w:t>s</w:t>
      </w:r>
      <w:r w:rsidRPr="00B87EF3">
        <w:rPr>
          <w:rFonts w:ascii="Book Antiqua" w:hAnsi="Book Antiqua" w:cs="Garamond"/>
          <w:bCs/>
          <w:iCs/>
          <w:lang w:eastAsia="es-ES"/>
        </w:rPr>
        <w:t xml:space="preserve"> are not attributable to patients </w:t>
      </w:r>
      <w:r w:rsidR="00747E83" w:rsidRPr="00B87EF3">
        <w:rPr>
          <w:rFonts w:ascii="Book Antiqua" w:hAnsi="Book Antiqua" w:cs="Garamond"/>
          <w:bCs/>
          <w:iCs/>
          <w:lang w:eastAsia="es-ES"/>
        </w:rPr>
        <w:t xml:space="preserve">delaying </w:t>
      </w:r>
      <w:r w:rsidRPr="00B87EF3">
        <w:rPr>
          <w:rFonts w:ascii="Book Antiqua" w:hAnsi="Book Antiqua" w:cs="Garamond"/>
          <w:bCs/>
          <w:iCs/>
          <w:lang w:eastAsia="es-ES"/>
        </w:rPr>
        <w:t xml:space="preserve">care. The </w:t>
      </w:r>
      <w:r w:rsidRPr="00B87EF3">
        <w:rPr>
          <w:rFonts w:ascii="Book Antiqua" w:hAnsi="Book Antiqua" w:cs="Garamond"/>
          <w:bCs/>
          <w:iCs/>
          <w:lang w:eastAsia="es-ES"/>
        </w:rPr>
        <w:lastRenderedPageBreak/>
        <w:t xml:space="preserve">longest delays </w:t>
      </w:r>
      <w:r w:rsidR="00747E83" w:rsidRPr="00B87EF3">
        <w:rPr>
          <w:rFonts w:ascii="Book Antiqua" w:hAnsi="Book Antiqua" w:cs="Garamond"/>
          <w:bCs/>
          <w:iCs/>
          <w:lang w:eastAsia="es-ES"/>
        </w:rPr>
        <w:t xml:space="preserve">appear </w:t>
      </w:r>
      <w:r w:rsidRPr="00B87EF3">
        <w:rPr>
          <w:rFonts w:ascii="Book Antiqua" w:hAnsi="Book Antiqua" w:cs="Garamond"/>
          <w:bCs/>
          <w:iCs/>
          <w:lang w:eastAsia="es-ES"/>
        </w:rPr>
        <w:t xml:space="preserve">to occur after the first medical consultation has taken place, and they are likely the result of access barriers and substandard quality of care. Research on access barriers and quality of care for </w:t>
      </w:r>
      <w:r w:rsidR="00747E83" w:rsidRPr="00B87EF3">
        <w:rPr>
          <w:rFonts w:ascii="Book Antiqua" w:hAnsi="Book Antiqua" w:cs="Garamond"/>
          <w:bCs/>
          <w:iCs/>
          <w:lang w:eastAsia="es-ES"/>
        </w:rPr>
        <w:t xml:space="preserve">the </w:t>
      </w:r>
      <w:r w:rsidRPr="00B87EF3">
        <w:rPr>
          <w:rFonts w:ascii="Book Antiqua" w:hAnsi="Book Antiqua" w:cs="Garamond"/>
          <w:bCs/>
          <w:iCs/>
          <w:lang w:eastAsia="es-ES"/>
        </w:rPr>
        <w:t xml:space="preserve">diagnosis and treatment of breast cancer is practically non-existent for </w:t>
      </w:r>
      <w:r w:rsidR="00747E83" w:rsidRPr="00B87EF3">
        <w:rPr>
          <w:rFonts w:ascii="Book Antiqua" w:hAnsi="Book Antiqua" w:cs="Garamond"/>
          <w:bCs/>
          <w:iCs/>
          <w:lang w:eastAsia="es-ES"/>
        </w:rPr>
        <w:t>LMICs</w:t>
      </w:r>
      <w:r w:rsidRPr="00B87EF3">
        <w:rPr>
          <w:rFonts w:ascii="Book Antiqua" w:hAnsi="Book Antiqua" w:cs="Garamond"/>
          <w:bCs/>
          <w:iCs/>
          <w:lang w:eastAsia="es-ES"/>
        </w:rPr>
        <w:t xml:space="preserve">, where it is most needed. </w:t>
      </w:r>
      <w:r w:rsidR="005F71C9" w:rsidRPr="00B87EF3">
        <w:rPr>
          <w:rFonts w:ascii="Book Antiqua" w:hAnsi="Book Antiqua" w:cs="Garamond"/>
          <w:bCs/>
          <w:iCs/>
          <w:lang w:eastAsia="es-ES"/>
        </w:rPr>
        <w:t>To</w:t>
      </w:r>
      <w:r w:rsidRPr="00B87EF3">
        <w:rPr>
          <w:rFonts w:ascii="Book Antiqua" w:hAnsi="Book Antiqua" w:cs="Garamond"/>
          <w:bCs/>
          <w:iCs/>
          <w:lang w:eastAsia="es-ES"/>
        </w:rPr>
        <w:t xml:space="preserve"> strengthen the capacity of each country’s health system(s) and health services for </w:t>
      </w:r>
      <w:r w:rsidR="00747E83" w:rsidRPr="00B87EF3">
        <w:rPr>
          <w:rFonts w:ascii="Book Antiqua" w:hAnsi="Book Antiqua" w:cs="Garamond"/>
          <w:bCs/>
          <w:iCs/>
          <w:lang w:eastAsia="es-ES"/>
        </w:rPr>
        <w:t xml:space="preserve">the </w:t>
      </w:r>
      <w:r w:rsidRPr="00B87EF3">
        <w:rPr>
          <w:rFonts w:ascii="Book Antiqua" w:hAnsi="Book Antiqua" w:cs="Garamond"/>
          <w:bCs/>
          <w:iCs/>
          <w:lang w:eastAsia="es-ES"/>
        </w:rPr>
        <w:t xml:space="preserve">early diagnosis and treatment of cancer, specific barriers need to be identified throughout the entire cancer care trajectory. </w:t>
      </w:r>
      <w:r w:rsidR="000C5720" w:rsidRPr="00B87EF3">
        <w:rPr>
          <w:rFonts w:ascii="Book Antiqua" w:hAnsi="Book Antiqua" w:cs="Garamond"/>
          <w:bCs/>
          <w:iCs/>
          <w:lang w:eastAsia="es-ES"/>
        </w:rPr>
        <w:t xml:space="preserve">Such knowledge </w:t>
      </w:r>
      <w:r w:rsidRPr="00B87EF3">
        <w:rPr>
          <w:rFonts w:ascii="Book Antiqua" w:hAnsi="Book Antiqua" w:cs="Garamond"/>
          <w:bCs/>
          <w:iCs/>
          <w:lang w:eastAsia="es-ES"/>
        </w:rPr>
        <w:t>could enable individual</w:t>
      </w:r>
      <w:r w:rsidR="000C5720" w:rsidRPr="00B87EF3">
        <w:rPr>
          <w:rFonts w:ascii="Book Antiqua" w:hAnsi="Book Antiqua" w:cs="Garamond"/>
          <w:bCs/>
          <w:iCs/>
          <w:lang w:eastAsia="es-ES"/>
        </w:rPr>
        <w:t>ized</w:t>
      </w:r>
      <w:r w:rsidRPr="00B87EF3">
        <w:rPr>
          <w:rFonts w:ascii="Book Antiqua" w:hAnsi="Book Antiqua" w:cs="Garamond"/>
          <w:bCs/>
          <w:iCs/>
          <w:lang w:eastAsia="es-ES"/>
        </w:rPr>
        <w:t xml:space="preserve"> designs of public policies and programs for each country, region, city or even health facility that are likely to be more effective and affordable for </w:t>
      </w:r>
      <w:r w:rsidR="000C5720" w:rsidRPr="00B87EF3">
        <w:rPr>
          <w:rFonts w:ascii="Book Antiqua" w:hAnsi="Book Antiqua" w:cs="Garamond"/>
          <w:bCs/>
          <w:iCs/>
          <w:lang w:eastAsia="es-ES"/>
        </w:rPr>
        <w:t>LMICs</w:t>
      </w:r>
      <w:r w:rsidRPr="00B87EF3">
        <w:rPr>
          <w:rFonts w:ascii="Book Antiqua" w:hAnsi="Book Antiqua" w:cs="Garamond"/>
          <w:bCs/>
          <w:iCs/>
          <w:lang w:eastAsia="es-ES"/>
        </w:rPr>
        <w:t xml:space="preserve"> than </w:t>
      </w:r>
      <w:r w:rsidR="000C5720" w:rsidRPr="00B87EF3">
        <w:rPr>
          <w:rFonts w:ascii="Book Antiqua" w:hAnsi="Book Antiqua" w:cs="Garamond"/>
          <w:bCs/>
          <w:iCs/>
          <w:lang w:eastAsia="es-ES"/>
        </w:rPr>
        <w:t xml:space="preserve">attempting </w:t>
      </w:r>
      <w:r w:rsidRPr="00B87EF3">
        <w:rPr>
          <w:rFonts w:ascii="Book Antiqua" w:hAnsi="Book Antiqua" w:cs="Garamond"/>
          <w:bCs/>
          <w:iCs/>
          <w:lang w:eastAsia="es-ES"/>
        </w:rPr>
        <w:t>to implement expensive and complex screening mammography programs</w:t>
      </w:r>
      <w:r w:rsidR="000C5720" w:rsidRPr="00B87EF3">
        <w:rPr>
          <w:rFonts w:ascii="Book Antiqua" w:hAnsi="Book Antiqua" w:cs="Garamond"/>
          <w:bCs/>
          <w:iCs/>
          <w:lang w:eastAsia="es-ES"/>
        </w:rPr>
        <w:t>,</w:t>
      </w:r>
      <w:r w:rsidRPr="00B87EF3">
        <w:rPr>
          <w:rFonts w:ascii="Book Antiqua" w:hAnsi="Book Antiqua" w:cs="Garamond"/>
          <w:bCs/>
          <w:iCs/>
          <w:lang w:eastAsia="es-ES"/>
        </w:rPr>
        <w:t xml:space="preserve"> </w:t>
      </w:r>
      <w:r w:rsidR="000C5720" w:rsidRPr="00B87EF3">
        <w:rPr>
          <w:rFonts w:ascii="Book Antiqua" w:hAnsi="Book Antiqua" w:cs="Garamond"/>
          <w:bCs/>
          <w:iCs/>
          <w:lang w:eastAsia="es-ES"/>
        </w:rPr>
        <w:t xml:space="preserve">which </w:t>
      </w:r>
      <w:r w:rsidRPr="00B87EF3">
        <w:rPr>
          <w:rFonts w:ascii="Book Antiqua" w:hAnsi="Book Antiqua" w:cs="Garamond"/>
          <w:bCs/>
          <w:iCs/>
          <w:lang w:eastAsia="es-ES"/>
        </w:rPr>
        <w:t>are currently proving to be more harmful than beneficial</w:t>
      </w:r>
      <w:r w:rsidR="000C5720" w:rsidRPr="00B87EF3">
        <w:rPr>
          <w:rFonts w:ascii="Book Antiqua" w:hAnsi="Book Antiqua" w:cs="Garamond"/>
          <w:bCs/>
          <w:iCs/>
          <w:lang w:eastAsia="es-ES"/>
        </w:rPr>
        <w:t>,</w:t>
      </w:r>
      <w:r w:rsidRPr="00B87EF3">
        <w:rPr>
          <w:rFonts w:ascii="Book Antiqua" w:hAnsi="Book Antiqua" w:cs="Garamond"/>
          <w:bCs/>
          <w:iCs/>
          <w:lang w:eastAsia="es-ES"/>
        </w:rPr>
        <w:t xml:space="preserve"> even in </w:t>
      </w:r>
      <w:r w:rsidR="000C5720" w:rsidRPr="00B87EF3">
        <w:rPr>
          <w:rFonts w:ascii="Book Antiqua" w:hAnsi="Book Antiqua" w:cs="Garamond"/>
          <w:bCs/>
          <w:iCs/>
          <w:lang w:eastAsia="es-ES"/>
        </w:rPr>
        <w:t>HICs</w:t>
      </w:r>
      <w:r w:rsidRPr="00B87EF3">
        <w:rPr>
          <w:rFonts w:ascii="Book Antiqua" w:hAnsi="Book Antiqua" w:cs="Garamond"/>
          <w:bCs/>
          <w:iCs/>
          <w:lang w:eastAsia="es-ES"/>
        </w:rPr>
        <w:t xml:space="preserve">. </w:t>
      </w:r>
    </w:p>
    <w:p w14:paraId="124BC68E" w14:textId="77777777" w:rsidR="008A4D71" w:rsidRPr="00A85889" w:rsidRDefault="008A4D71" w:rsidP="00B87EF3">
      <w:pPr>
        <w:spacing w:line="360" w:lineRule="auto"/>
        <w:jc w:val="both"/>
        <w:rPr>
          <w:rFonts w:ascii="Book Antiqua" w:eastAsia="宋体" w:hAnsi="Book Antiqua" w:cs="Arial"/>
          <w:b/>
          <w:lang w:eastAsia="zh-CN"/>
        </w:rPr>
      </w:pPr>
    </w:p>
    <w:p w14:paraId="393E2C19" w14:textId="77777777" w:rsidR="008A4D71" w:rsidRPr="00716021" w:rsidRDefault="008A4D71" w:rsidP="00716021">
      <w:pPr>
        <w:spacing w:line="360" w:lineRule="auto"/>
        <w:jc w:val="both"/>
        <w:rPr>
          <w:rFonts w:ascii="Book Antiqua" w:hAnsi="Book Antiqua" w:cs="Arial"/>
          <w:b/>
        </w:rPr>
      </w:pPr>
      <w:r w:rsidRPr="00716021">
        <w:rPr>
          <w:rFonts w:ascii="Book Antiqua" w:hAnsi="Book Antiqua" w:cs="Arial"/>
          <w:b/>
        </w:rPr>
        <w:t>REFERENCES</w:t>
      </w:r>
    </w:p>
    <w:p w14:paraId="18FCB6C2" w14:textId="6E167C4E"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1 </w:t>
      </w:r>
      <w:r w:rsidRPr="00716021">
        <w:rPr>
          <w:rFonts w:ascii="Book Antiqua" w:eastAsia="宋体" w:hAnsi="Book Antiqua" w:cs="宋体"/>
          <w:b/>
          <w:lang w:eastAsia="zh-CN"/>
        </w:rPr>
        <w:t>The World Bank.</w:t>
      </w:r>
      <w:r w:rsidRPr="00716021">
        <w:rPr>
          <w:rFonts w:ascii="Book Antiqua" w:eastAsia="宋体" w:hAnsi="Book Antiqua" w:cs="宋体"/>
          <w:lang w:eastAsia="zh-CN"/>
        </w:rPr>
        <w:t xml:space="preserve"> How we classify countries. 2014; http: //data.Worldbank.Org/about/country-classi</w:t>
      </w:r>
      <w:r>
        <w:rPr>
          <w:rFonts w:ascii="Book Antiqua" w:eastAsia="宋体" w:hAnsi="Book Antiqua" w:cs="宋体"/>
          <w:lang w:eastAsia="zh-CN"/>
        </w:rPr>
        <w:t>fications (accessed 2-jan-2014)</w:t>
      </w:r>
    </w:p>
    <w:p w14:paraId="31FBF8B5"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2 </w:t>
      </w:r>
      <w:r w:rsidRPr="00716021">
        <w:rPr>
          <w:rFonts w:ascii="Book Antiqua" w:eastAsia="宋体" w:hAnsi="Book Antiqua" w:cs="宋体"/>
          <w:b/>
          <w:bCs/>
          <w:lang w:eastAsia="zh-CN"/>
        </w:rPr>
        <w:t>Anderson BO</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Jakesz</w:t>
      </w:r>
      <w:proofErr w:type="spellEnd"/>
      <w:r w:rsidRPr="00716021">
        <w:rPr>
          <w:rFonts w:ascii="Book Antiqua" w:eastAsia="宋体" w:hAnsi="Book Antiqua" w:cs="宋体"/>
          <w:lang w:eastAsia="zh-CN"/>
        </w:rPr>
        <w:t xml:space="preserve"> R. Breast cancer issues in developing countries: an overview of the Breast Health Global Initiative. </w:t>
      </w:r>
      <w:r w:rsidRPr="00716021">
        <w:rPr>
          <w:rFonts w:ascii="Book Antiqua" w:eastAsia="宋体" w:hAnsi="Book Antiqua" w:cs="宋体"/>
          <w:i/>
          <w:iCs/>
          <w:lang w:eastAsia="zh-CN"/>
        </w:rPr>
        <w:t xml:space="preserve">World J </w:t>
      </w:r>
      <w:proofErr w:type="spellStart"/>
      <w:r w:rsidRPr="00716021">
        <w:rPr>
          <w:rFonts w:ascii="Book Antiqua" w:eastAsia="宋体" w:hAnsi="Book Antiqua" w:cs="宋体"/>
          <w:i/>
          <w:iCs/>
          <w:lang w:eastAsia="zh-CN"/>
        </w:rPr>
        <w:t>Surg</w:t>
      </w:r>
      <w:proofErr w:type="spellEnd"/>
      <w:r w:rsidRPr="00716021">
        <w:rPr>
          <w:rFonts w:ascii="Book Antiqua" w:eastAsia="宋体" w:hAnsi="Book Antiqua" w:cs="宋体"/>
          <w:lang w:eastAsia="zh-CN"/>
        </w:rPr>
        <w:t> 2008; </w:t>
      </w:r>
      <w:r w:rsidRPr="00716021">
        <w:rPr>
          <w:rFonts w:ascii="Book Antiqua" w:eastAsia="宋体" w:hAnsi="Book Antiqua" w:cs="宋体"/>
          <w:b/>
          <w:bCs/>
          <w:lang w:eastAsia="zh-CN"/>
        </w:rPr>
        <w:t>32</w:t>
      </w:r>
      <w:r w:rsidRPr="00716021">
        <w:rPr>
          <w:rFonts w:ascii="Book Antiqua" w:eastAsia="宋体" w:hAnsi="Book Antiqua" w:cs="宋体"/>
          <w:lang w:eastAsia="zh-CN"/>
        </w:rPr>
        <w:t>: 2578-2585 [PMID: 18283512 DOI: 10.1016/S1470-2045(11)70031-6]</w:t>
      </w:r>
    </w:p>
    <w:p w14:paraId="2A81157E" w14:textId="2B16642D"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3 </w:t>
      </w:r>
      <w:proofErr w:type="spellStart"/>
      <w:r w:rsidRPr="00716021">
        <w:rPr>
          <w:rFonts w:ascii="Book Antiqua" w:eastAsia="宋体" w:hAnsi="Book Antiqua" w:cs="宋体"/>
          <w:b/>
          <w:lang w:eastAsia="zh-CN"/>
        </w:rPr>
        <w:t>Ferlay</w:t>
      </w:r>
      <w:proofErr w:type="spellEnd"/>
      <w:r w:rsidRPr="00716021">
        <w:rPr>
          <w:rFonts w:ascii="Book Antiqua" w:eastAsia="宋体" w:hAnsi="Book Antiqua" w:cs="宋体"/>
          <w:b/>
          <w:lang w:eastAsia="zh-CN"/>
        </w:rPr>
        <w:t xml:space="preserve"> J</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Soerjomataram</w:t>
      </w:r>
      <w:proofErr w:type="spellEnd"/>
      <w:r w:rsidRPr="00716021">
        <w:rPr>
          <w:rFonts w:ascii="Book Antiqua" w:eastAsia="宋体" w:hAnsi="Book Antiqua" w:cs="宋体"/>
          <w:lang w:eastAsia="zh-CN"/>
        </w:rPr>
        <w:t xml:space="preserve"> I, </w:t>
      </w:r>
      <w:proofErr w:type="spellStart"/>
      <w:r w:rsidRPr="00716021">
        <w:rPr>
          <w:rFonts w:ascii="Book Antiqua" w:eastAsia="宋体" w:hAnsi="Book Antiqua" w:cs="宋体"/>
          <w:lang w:eastAsia="zh-CN"/>
        </w:rPr>
        <w:t>Ervik</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Dikshit</w:t>
      </w:r>
      <w:proofErr w:type="spellEnd"/>
      <w:r w:rsidRPr="00716021">
        <w:rPr>
          <w:rFonts w:ascii="Book Antiqua" w:eastAsia="宋体" w:hAnsi="Book Antiqua" w:cs="宋体"/>
          <w:lang w:eastAsia="zh-CN"/>
        </w:rPr>
        <w:t xml:space="preserve"> R, </w:t>
      </w:r>
      <w:proofErr w:type="spellStart"/>
      <w:r w:rsidRPr="00716021">
        <w:rPr>
          <w:rFonts w:ascii="Book Antiqua" w:eastAsia="宋体" w:hAnsi="Book Antiqua" w:cs="宋体"/>
          <w:lang w:eastAsia="zh-CN"/>
        </w:rPr>
        <w:t>Eser</w:t>
      </w:r>
      <w:proofErr w:type="spellEnd"/>
      <w:r w:rsidRPr="00716021">
        <w:rPr>
          <w:rFonts w:ascii="Book Antiqua" w:eastAsia="宋体" w:hAnsi="Book Antiqua" w:cs="宋体"/>
          <w:lang w:eastAsia="zh-CN"/>
        </w:rPr>
        <w:t xml:space="preserve"> S, </w:t>
      </w:r>
      <w:proofErr w:type="spellStart"/>
      <w:r w:rsidRPr="00716021">
        <w:rPr>
          <w:rFonts w:ascii="Book Antiqua" w:eastAsia="宋体" w:hAnsi="Book Antiqua" w:cs="宋体"/>
          <w:lang w:eastAsia="zh-CN"/>
        </w:rPr>
        <w:t>Mathers</w:t>
      </w:r>
      <w:proofErr w:type="spellEnd"/>
      <w:r w:rsidRPr="00716021">
        <w:rPr>
          <w:rFonts w:ascii="Book Antiqua" w:eastAsia="宋体" w:hAnsi="Book Antiqua" w:cs="宋体"/>
          <w:lang w:eastAsia="zh-CN"/>
        </w:rPr>
        <w:t xml:space="preserve"> C, </w:t>
      </w:r>
      <w:proofErr w:type="spellStart"/>
      <w:r w:rsidRPr="00716021">
        <w:rPr>
          <w:rFonts w:ascii="Book Antiqua" w:eastAsia="宋体" w:hAnsi="Book Antiqua" w:cs="宋体"/>
          <w:lang w:eastAsia="zh-CN"/>
        </w:rPr>
        <w:t>Rebelo</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Parkin</w:t>
      </w:r>
      <w:proofErr w:type="spellEnd"/>
      <w:r w:rsidRPr="00716021">
        <w:rPr>
          <w:rFonts w:ascii="Book Antiqua" w:eastAsia="宋体" w:hAnsi="Book Antiqua" w:cs="宋体"/>
          <w:lang w:eastAsia="zh-CN"/>
        </w:rPr>
        <w:t xml:space="preserve"> DM, Forman D, Bray F. </w:t>
      </w:r>
      <w:proofErr w:type="spellStart"/>
      <w:r w:rsidRPr="00716021">
        <w:rPr>
          <w:rFonts w:ascii="Book Antiqua" w:eastAsia="宋体" w:hAnsi="Book Antiqua" w:cs="宋体"/>
          <w:lang w:eastAsia="zh-CN"/>
        </w:rPr>
        <w:t>Globocan</w:t>
      </w:r>
      <w:proofErr w:type="spellEnd"/>
      <w:r w:rsidRPr="00716021">
        <w:rPr>
          <w:rFonts w:ascii="Book Antiqua" w:eastAsia="宋体" w:hAnsi="Book Antiqua" w:cs="宋体"/>
          <w:lang w:eastAsia="zh-CN"/>
        </w:rPr>
        <w:t xml:space="preserve"> 2012 v1.0, Cancer Incidence and Mortality Worldwide. IARC Cancer Base No. 11 [internet]. Lyon, France: </w:t>
      </w:r>
      <w:proofErr w:type="spellStart"/>
      <w:r w:rsidRPr="00716021">
        <w:rPr>
          <w:rFonts w:ascii="Book Antiqua" w:eastAsia="宋体" w:hAnsi="Book Antiqua" w:cs="宋体"/>
          <w:lang w:eastAsia="zh-CN"/>
        </w:rPr>
        <w:t>Iinternational</w:t>
      </w:r>
      <w:proofErr w:type="spellEnd"/>
      <w:r w:rsidRPr="00716021">
        <w:rPr>
          <w:rFonts w:ascii="Book Antiqua" w:eastAsia="宋体" w:hAnsi="Book Antiqua" w:cs="宋体"/>
          <w:lang w:eastAsia="zh-CN"/>
        </w:rPr>
        <w:t xml:space="preserve"> Agen</w:t>
      </w:r>
      <w:r>
        <w:rPr>
          <w:rFonts w:ascii="Book Antiqua" w:eastAsia="宋体" w:hAnsi="Book Antiqua" w:cs="宋体"/>
          <w:lang w:eastAsia="zh-CN"/>
        </w:rPr>
        <w:t>cy for Research on Cancer, 2013</w:t>
      </w:r>
    </w:p>
    <w:p w14:paraId="35223F2B"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4 </w:t>
      </w:r>
      <w:r w:rsidRPr="00716021">
        <w:rPr>
          <w:rFonts w:ascii="Book Antiqua" w:eastAsia="宋体" w:hAnsi="Book Antiqua" w:cs="宋体"/>
          <w:b/>
          <w:bCs/>
          <w:lang w:eastAsia="zh-CN"/>
        </w:rPr>
        <w:t>Coleman MP</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Quaresma</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Berrino</w:t>
      </w:r>
      <w:proofErr w:type="spellEnd"/>
      <w:r w:rsidRPr="00716021">
        <w:rPr>
          <w:rFonts w:ascii="Book Antiqua" w:eastAsia="宋体" w:hAnsi="Book Antiqua" w:cs="宋体"/>
          <w:lang w:eastAsia="zh-CN"/>
        </w:rPr>
        <w:t xml:space="preserve"> F, Lutz JM, De Angelis R, </w:t>
      </w:r>
      <w:proofErr w:type="spellStart"/>
      <w:r w:rsidRPr="00716021">
        <w:rPr>
          <w:rFonts w:ascii="Book Antiqua" w:eastAsia="宋体" w:hAnsi="Book Antiqua" w:cs="宋体"/>
          <w:lang w:eastAsia="zh-CN"/>
        </w:rPr>
        <w:t>Capocaccia</w:t>
      </w:r>
      <w:proofErr w:type="spellEnd"/>
      <w:r w:rsidRPr="00716021">
        <w:rPr>
          <w:rFonts w:ascii="Book Antiqua" w:eastAsia="宋体" w:hAnsi="Book Antiqua" w:cs="宋体"/>
          <w:lang w:eastAsia="zh-CN"/>
        </w:rPr>
        <w:t xml:space="preserve"> R, </w:t>
      </w:r>
      <w:proofErr w:type="spellStart"/>
      <w:r w:rsidRPr="00716021">
        <w:rPr>
          <w:rFonts w:ascii="Book Antiqua" w:eastAsia="宋体" w:hAnsi="Book Antiqua" w:cs="宋体"/>
          <w:lang w:eastAsia="zh-CN"/>
        </w:rPr>
        <w:t>Baili</w:t>
      </w:r>
      <w:proofErr w:type="spellEnd"/>
      <w:r w:rsidRPr="00716021">
        <w:rPr>
          <w:rFonts w:ascii="Book Antiqua" w:eastAsia="宋体" w:hAnsi="Book Antiqua" w:cs="宋体"/>
          <w:lang w:eastAsia="zh-CN"/>
        </w:rPr>
        <w:t xml:space="preserve"> P, </w:t>
      </w:r>
      <w:proofErr w:type="spellStart"/>
      <w:r w:rsidRPr="00716021">
        <w:rPr>
          <w:rFonts w:ascii="Book Antiqua" w:eastAsia="宋体" w:hAnsi="Book Antiqua" w:cs="宋体"/>
          <w:lang w:eastAsia="zh-CN"/>
        </w:rPr>
        <w:t>Rachet</w:t>
      </w:r>
      <w:proofErr w:type="spellEnd"/>
      <w:r w:rsidRPr="00716021">
        <w:rPr>
          <w:rFonts w:ascii="Book Antiqua" w:eastAsia="宋体" w:hAnsi="Book Antiqua" w:cs="宋体"/>
          <w:lang w:eastAsia="zh-CN"/>
        </w:rPr>
        <w:t xml:space="preserve"> B, </w:t>
      </w:r>
      <w:proofErr w:type="spellStart"/>
      <w:r w:rsidRPr="00716021">
        <w:rPr>
          <w:rFonts w:ascii="Book Antiqua" w:eastAsia="宋体" w:hAnsi="Book Antiqua" w:cs="宋体"/>
          <w:lang w:eastAsia="zh-CN"/>
        </w:rPr>
        <w:t>Gatta</w:t>
      </w:r>
      <w:proofErr w:type="spellEnd"/>
      <w:r w:rsidRPr="00716021">
        <w:rPr>
          <w:rFonts w:ascii="Book Antiqua" w:eastAsia="宋体" w:hAnsi="Book Antiqua" w:cs="宋体"/>
          <w:lang w:eastAsia="zh-CN"/>
        </w:rPr>
        <w:t xml:space="preserve"> G, </w:t>
      </w:r>
      <w:proofErr w:type="spellStart"/>
      <w:r w:rsidRPr="00716021">
        <w:rPr>
          <w:rFonts w:ascii="Book Antiqua" w:eastAsia="宋体" w:hAnsi="Book Antiqua" w:cs="宋体"/>
          <w:lang w:eastAsia="zh-CN"/>
        </w:rPr>
        <w:t>Hakulinen</w:t>
      </w:r>
      <w:proofErr w:type="spellEnd"/>
      <w:r w:rsidRPr="00716021">
        <w:rPr>
          <w:rFonts w:ascii="Book Antiqua" w:eastAsia="宋体" w:hAnsi="Book Antiqua" w:cs="宋体"/>
          <w:lang w:eastAsia="zh-CN"/>
        </w:rPr>
        <w:t xml:space="preserve"> T, </w:t>
      </w:r>
      <w:proofErr w:type="spellStart"/>
      <w:r w:rsidRPr="00716021">
        <w:rPr>
          <w:rFonts w:ascii="Book Antiqua" w:eastAsia="宋体" w:hAnsi="Book Antiqua" w:cs="宋体"/>
          <w:lang w:eastAsia="zh-CN"/>
        </w:rPr>
        <w:t>Micheli</w:t>
      </w:r>
      <w:proofErr w:type="spellEnd"/>
      <w:r w:rsidRPr="00716021">
        <w:rPr>
          <w:rFonts w:ascii="Book Antiqua" w:eastAsia="宋体" w:hAnsi="Book Antiqua" w:cs="宋体"/>
          <w:lang w:eastAsia="zh-CN"/>
        </w:rPr>
        <w:t xml:space="preserve"> A, </w:t>
      </w:r>
      <w:proofErr w:type="spellStart"/>
      <w:r w:rsidRPr="00716021">
        <w:rPr>
          <w:rFonts w:ascii="Book Antiqua" w:eastAsia="宋体" w:hAnsi="Book Antiqua" w:cs="宋体"/>
          <w:lang w:eastAsia="zh-CN"/>
        </w:rPr>
        <w:t>Sant</w:t>
      </w:r>
      <w:proofErr w:type="spellEnd"/>
      <w:r w:rsidRPr="00716021">
        <w:rPr>
          <w:rFonts w:ascii="Book Antiqua" w:eastAsia="宋体" w:hAnsi="Book Antiqua" w:cs="宋体"/>
          <w:lang w:eastAsia="zh-CN"/>
        </w:rPr>
        <w:t xml:space="preserve"> M, Weir HK, Elwood JM, </w:t>
      </w:r>
      <w:proofErr w:type="spellStart"/>
      <w:r w:rsidRPr="00716021">
        <w:rPr>
          <w:rFonts w:ascii="Book Antiqua" w:eastAsia="宋体" w:hAnsi="Book Antiqua" w:cs="宋体"/>
          <w:lang w:eastAsia="zh-CN"/>
        </w:rPr>
        <w:t>Tsukuma</w:t>
      </w:r>
      <w:proofErr w:type="spellEnd"/>
      <w:r w:rsidRPr="00716021">
        <w:rPr>
          <w:rFonts w:ascii="Book Antiqua" w:eastAsia="宋体" w:hAnsi="Book Antiqua" w:cs="宋体"/>
          <w:lang w:eastAsia="zh-CN"/>
        </w:rPr>
        <w:t xml:space="preserve"> H, </w:t>
      </w:r>
      <w:proofErr w:type="spellStart"/>
      <w:r w:rsidRPr="00716021">
        <w:rPr>
          <w:rFonts w:ascii="Book Antiqua" w:eastAsia="宋体" w:hAnsi="Book Antiqua" w:cs="宋体"/>
          <w:lang w:eastAsia="zh-CN"/>
        </w:rPr>
        <w:t>Koifman</w:t>
      </w:r>
      <w:proofErr w:type="spellEnd"/>
      <w:r w:rsidRPr="00716021">
        <w:rPr>
          <w:rFonts w:ascii="Book Antiqua" w:eastAsia="宋体" w:hAnsi="Book Antiqua" w:cs="宋体"/>
          <w:lang w:eastAsia="zh-CN"/>
        </w:rPr>
        <w:t xml:space="preserve"> S, E Silva GA, </w:t>
      </w:r>
      <w:proofErr w:type="spellStart"/>
      <w:r w:rsidRPr="00716021">
        <w:rPr>
          <w:rFonts w:ascii="Book Antiqua" w:eastAsia="宋体" w:hAnsi="Book Antiqua" w:cs="宋体"/>
          <w:lang w:eastAsia="zh-CN"/>
        </w:rPr>
        <w:t>Francisci</w:t>
      </w:r>
      <w:proofErr w:type="spellEnd"/>
      <w:r w:rsidRPr="00716021">
        <w:rPr>
          <w:rFonts w:ascii="Book Antiqua" w:eastAsia="宋体" w:hAnsi="Book Antiqua" w:cs="宋体"/>
          <w:lang w:eastAsia="zh-CN"/>
        </w:rPr>
        <w:t xml:space="preserve"> S, </w:t>
      </w:r>
      <w:proofErr w:type="spellStart"/>
      <w:r w:rsidRPr="00716021">
        <w:rPr>
          <w:rFonts w:ascii="Book Antiqua" w:eastAsia="宋体" w:hAnsi="Book Antiqua" w:cs="宋体"/>
          <w:lang w:eastAsia="zh-CN"/>
        </w:rPr>
        <w:t>Santaquilani</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Verdecchia</w:t>
      </w:r>
      <w:proofErr w:type="spellEnd"/>
      <w:r w:rsidRPr="00716021">
        <w:rPr>
          <w:rFonts w:ascii="Book Antiqua" w:eastAsia="宋体" w:hAnsi="Book Antiqua" w:cs="宋体"/>
          <w:lang w:eastAsia="zh-CN"/>
        </w:rPr>
        <w:t xml:space="preserve"> A, Storm HH, Young JL. Cancer survival in five continents: a worldwide population-based study (CONCORD). </w:t>
      </w:r>
      <w:r w:rsidRPr="00716021">
        <w:rPr>
          <w:rFonts w:ascii="Book Antiqua" w:eastAsia="宋体" w:hAnsi="Book Antiqua" w:cs="宋体"/>
          <w:i/>
          <w:iCs/>
          <w:lang w:eastAsia="zh-CN"/>
        </w:rPr>
        <w:t xml:space="preserve">Lancet </w:t>
      </w:r>
      <w:proofErr w:type="spellStart"/>
      <w:r w:rsidRPr="00716021">
        <w:rPr>
          <w:rFonts w:ascii="Book Antiqua" w:eastAsia="宋体" w:hAnsi="Book Antiqua" w:cs="宋体"/>
          <w:i/>
          <w:iCs/>
          <w:lang w:eastAsia="zh-CN"/>
        </w:rPr>
        <w:t>Oncol</w:t>
      </w:r>
      <w:proofErr w:type="spellEnd"/>
      <w:r w:rsidRPr="00716021">
        <w:rPr>
          <w:rFonts w:ascii="Book Antiqua" w:eastAsia="宋体" w:hAnsi="Book Antiqua" w:cs="宋体"/>
          <w:lang w:eastAsia="zh-CN"/>
        </w:rPr>
        <w:t> 2008; </w:t>
      </w:r>
      <w:r w:rsidRPr="00716021">
        <w:rPr>
          <w:rFonts w:ascii="Book Antiqua" w:eastAsia="宋体" w:hAnsi="Book Antiqua" w:cs="宋体"/>
          <w:b/>
          <w:bCs/>
          <w:lang w:eastAsia="zh-CN"/>
        </w:rPr>
        <w:t>9</w:t>
      </w:r>
      <w:r w:rsidRPr="00716021">
        <w:rPr>
          <w:rFonts w:ascii="Book Antiqua" w:eastAsia="宋体" w:hAnsi="Book Antiqua" w:cs="宋体"/>
          <w:lang w:eastAsia="zh-CN"/>
        </w:rPr>
        <w:t>: 730-756 [PMID: 18639491 DOI: 10.1016/S1470-2045(08)70179-7]</w:t>
      </w:r>
    </w:p>
    <w:p w14:paraId="7DDE1787"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5 </w:t>
      </w:r>
      <w:proofErr w:type="spellStart"/>
      <w:r w:rsidRPr="00716021">
        <w:rPr>
          <w:rFonts w:ascii="Book Antiqua" w:eastAsia="宋体" w:hAnsi="Book Antiqua" w:cs="宋体"/>
          <w:b/>
          <w:bCs/>
          <w:lang w:eastAsia="zh-CN"/>
        </w:rPr>
        <w:t>Sankaranarayanan</w:t>
      </w:r>
      <w:proofErr w:type="spellEnd"/>
      <w:r w:rsidRPr="00716021">
        <w:rPr>
          <w:rFonts w:ascii="Book Antiqua" w:eastAsia="宋体" w:hAnsi="Book Antiqua" w:cs="宋体"/>
          <w:b/>
          <w:bCs/>
          <w:lang w:eastAsia="zh-CN"/>
        </w:rPr>
        <w:t xml:space="preserve"> R</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Swaminathan</w:t>
      </w:r>
      <w:proofErr w:type="spellEnd"/>
      <w:r w:rsidRPr="00716021">
        <w:rPr>
          <w:rFonts w:ascii="Book Antiqua" w:eastAsia="宋体" w:hAnsi="Book Antiqua" w:cs="宋体"/>
          <w:lang w:eastAsia="zh-CN"/>
        </w:rPr>
        <w:t xml:space="preserve"> R, Brenner H, Chen K, Chia KS, Chen JG, Law SC, </w:t>
      </w:r>
      <w:proofErr w:type="spellStart"/>
      <w:r w:rsidRPr="00716021">
        <w:rPr>
          <w:rFonts w:ascii="Book Antiqua" w:eastAsia="宋体" w:hAnsi="Book Antiqua" w:cs="宋体"/>
          <w:lang w:eastAsia="zh-CN"/>
        </w:rPr>
        <w:t>Ahn</w:t>
      </w:r>
      <w:proofErr w:type="spellEnd"/>
      <w:r w:rsidRPr="00716021">
        <w:rPr>
          <w:rFonts w:ascii="Book Antiqua" w:eastAsia="宋体" w:hAnsi="Book Antiqua" w:cs="宋体"/>
          <w:lang w:eastAsia="zh-CN"/>
        </w:rPr>
        <w:t xml:space="preserve"> YO, Xiang YB, </w:t>
      </w:r>
      <w:proofErr w:type="spellStart"/>
      <w:r w:rsidRPr="00716021">
        <w:rPr>
          <w:rFonts w:ascii="Book Antiqua" w:eastAsia="宋体" w:hAnsi="Book Antiqua" w:cs="宋体"/>
          <w:lang w:eastAsia="zh-CN"/>
        </w:rPr>
        <w:t>Yeole</w:t>
      </w:r>
      <w:proofErr w:type="spellEnd"/>
      <w:r w:rsidRPr="00716021">
        <w:rPr>
          <w:rFonts w:ascii="Book Antiqua" w:eastAsia="宋体" w:hAnsi="Book Antiqua" w:cs="宋体"/>
          <w:lang w:eastAsia="zh-CN"/>
        </w:rPr>
        <w:t xml:space="preserve"> BB, Shin HR, </w:t>
      </w:r>
      <w:proofErr w:type="spellStart"/>
      <w:r w:rsidRPr="00716021">
        <w:rPr>
          <w:rFonts w:ascii="Book Antiqua" w:eastAsia="宋体" w:hAnsi="Book Antiqua" w:cs="宋体"/>
          <w:lang w:eastAsia="zh-CN"/>
        </w:rPr>
        <w:t>Shanta</w:t>
      </w:r>
      <w:proofErr w:type="spellEnd"/>
      <w:r w:rsidRPr="00716021">
        <w:rPr>
          <w:rFonts w:ascii="Book Antiqua" w:eastAsia="宋体" w:hAnsi="Book Antiqua" w:cs="宋体"/>
          <w:lang w:eastAsia="zh-CN"/>
        </w:rPr>
        <w:t xml:space="preserve"> V, Woo ZH, Martin N, </w:t>
      </w:r>
      <w:proofErr w:type="spellStart"/>
      <w:r w:rsidRPr="00716021">
        <w:rPr>
          <w:rFonts w:ascii="Book Antiqua" w:eastAsia="宋体" w:hAnsi="Book Antiqua" w:cs="宋体"/>
          <w:lang w:eastAsia="zh-CN"/>
        </w:rPr>
        <w:lastRenderedPageBreak/>
        <w:t>Sumitsawan</w:t>
      </w:r>
      <w:proofErr w:type="spellEnd"/>
      <w:r w:rsidRPr="00716021">
        <w:rPr>
          <w:rFonts w:ascii="Book Antiqua" w:eastAsia="宋体" w:hAnsi="Book Antiqua" w:cs="宋体"/>
          <w:lang w:eastAsia="zh-CN"/>
        </w:rPr>
        <w:t xml:space="preserve"> Y, </w:t>
      </w:r>
      <w:proofErr w:type="spellStart"/>
      <w:r w:rsidRPr="00716021">
        <w:rPr>
          <w:rFonts w:ascii="Book Antiqua" w:eastAsia="宋体" w:hAnsi="Book Antiqua" w:cs="宋体"/>
          <w:lang w:eastAsia="zh-CN"/>
        </w:rPr>
        <w:t>Sriplung</w:t>
      </w:r>
      <w:proofErr w:type="spellEnd"/>
      <w:r w:rsidRPr="00716021">
        <w:rPr>
          <w:rFonts w:ascii="Book Antiqua" w:eastAsia="宋体" w:hAnsi="Book Antiqua" w:cs="宋体"/>
          <w:lang w:eastAsia="zh-CN"/>
        </w:rPr>
        <w:t xml:space="preserve"> H, </w:t>
      </w:r>
      <w:proofErr w:type="spellStart"/>
      <w:r w:rsidRPr="00716021">
        <w:rPr>
          <w:rFonts w:ascii="Book Antiqua" w:eastAsia="宋体" w:hAnsi="Book Antiqua" w:cs="宋体"/>
          <w:lang w:eastAsia="zh-CN"/>
        </w:rPr>
        <w:t>Barboza</w:t>
      </w:r>
      <w:proofErr w:type="spellEnd"/>
      <w:r w:rsidRPr="00716021">
        <w:rPr>
          <w:rFonts w:ascii="Book Antiqua" w:eastAsia="宋体" w:hAnsi="Book Antiqua" w:cs="宋体"/>
          <w:lang w:eastAsia="zh-CN"/>
        </w:rPr>
        <w:t xml:space="preserve"> AO, </w:t>
      </w:r>
      <w:proofErr w:type="spellStart"/>
      <w:r w:rsidRPr="00716021">
        <w:rPr>
          <w:rFonts w:ascii="Book Antiqua" w:eastAsia="宋体" w:hAnsi="Book Antiqua" w:cs="宋体"/>
          <w:lang w:eastAsia="zh-CN"/>
        </w:rPr>
        <w:t>Eser</w:t>
      </w:r>
      <w:proofErr w:type="spellEnd"/>
      <w:r w:rsidRPr="00716021">
        <w:rPr>
          <w:rFonts w:ascii="Book Antiqua" w:eastAsia="宋体" w:hAnsi="Book Antiqua" w:cs="宋体"/>
          <w:lang w:eastAsia="zh-CN"/>
        </w:rPr>
        <w:t xml:space="preserve"> S, Nene BM, </w:t>
      </w:r>
      <w:proofErr w:type="spellStart"/>
      <w:r w:rsidRPr="00716021">
        <w:rPr>
          <w:rFonts w:ascii="Book Antiqua" w:eastAsia="宋体" w:hAnsi="Book Antiqua" w:cs="宋体"/>
          <w:lang w:eastAsia="zh-CN"/>
        </w:rPr>
        <w:t>Suwanrungruang</w:t>
      </w:r>
      <w:proofErr w:type="spellEnd"/>
      <w:r w:rsidRPr="00716021">
        <w:rPr>
          <w:rFonts w:ascii="Book Antiqua" w:eastAsia="宋体" w:hAnsi="Book Antiqua" w:cs="宋体"/>
          <w:lang w:eastAsia="zh-CN"/>
        </w:rPr>
        <w:t xml:space="preserve"> K, </w:t>
      </w:r>
      <w:proofErr w:type="spellStart"/>
      <w:r w:rsidRPr="00716021">
        <w:rPr>
          <w:rFonts w:ascii="Book Antiqua" w:eastAsia="宋体" w:hAnsi="Book Antiqua" w:cs="宋体"/>
          <w:lang w:eastAsia="zh-CN"/>
        </w:rPr>
        <w:t>Jayalekshmi</w:t>
      </w:r>
      <w:proofErr w:type="spellEnd"/>
      <w:r w:rsidRPr="00716021">
        <w:rPr>
          <w:rFonts w:ascii="Book Antiqua" w:eastAsia="宋体" w:hAnsi="Book Antiqua" w:cs="宋体"/>
          <w:lang w:eastAsia="zh-CN"/>
        </w:rPr>
        <w:t xml:space="preserve"> P, </w:t>
      </w:r>
      <w:proofErr w:type="spellStart"/>
      <w:r w:rsidRPr="00716021">
        <w:rPr>
          <w:rFonts w:ascii="Book Antiqua" w:eastAsia="宋体" w:hAnsi="Book Antiqua" w:cs="宋体"/>
          <w:lang w:eastAsia="zh-CN"/>
        </w:rPr>
        <w:t>Dikshit</w:t>
      </w:r>
      <w:proofErr w:type="spellEnd"/>
      <w:r w:rsidRPr="00716021">
        <w:rPr>
          <w:rFonts w:ascii="Book Antiqua" w:eastAsia="宋体" w:hAnsi="Book Antiqua" w:cs="宋体"/>
          <w:lang w:eastAsia="zh-CN"/>
        </w:rPr>
        <w:t xml:space="preserve"> R, </w:t>
      </w:r>
      <w:proofErr w:type="spellStart"/>
      <w:r w:rsidRPr="00716021">
        <w:rPr>
          <w:rFonts w:ascii="Book Antiqua" w:eastAsia="宋体" w:hAnsi="Book Antiqua" w:cs="宋体"/>
          <w:lang w:eastAsia="zh-CN"/>
        </w:rPr>
        <w:t>Wabinga</w:t>
      </w:r>
      <w:proofErr w:type="spellEnd"/>
      <w:r w:rsidRPr="00716021">
        <w:rPr>
          <w:rFonts w:ascii="Book Antiqua" w:eastAsia="宋体" w:hAnsi="Book Antiqua" w:cs="宋体"/>
          <w:lang w:eastAsia="zh-CN"/>
        </w:rPr>
        <w:t xml:space="preserve"> H, Esteban DB, </w:t>
      </w:r>
      <w:proofErr w:type="spellStart"/>
      <w:r w:rsidRPr="00716021">
        <w:rPr>
          <w:rFonts w:ascii="Book Antiqua" w:eastAsia="宋体" w:hAnsi="Book Antiqua" w:cs="宋体"/>
          <w:lang w:eastAsia="zh-CN"/>
        </w:rPr>
        <w:t>Laudico</w:t>
      </w:r>
      <w:proofErr w:type="spellEnd"/>
      <w:r w:rsidRPr="00716021">
        <w:rPr>
          <w:rFonts w:ascii="Book Antiqua" w:eastAsia="宋体" w:hAnsi="Book Antiqua" w:cs="宋体"/>
          <w:lang w:eastAsia="zh-CN"/>
        </w:rPr>
        <w:t xml:space="preserve"> A, </w:t>
      </w:r>
      <w:proofErr w:type="spellStart"/>
      <w:r w:rsidRPr="00716021">
        <w:rPr>
          <w:rFonts w:ascii="Book Antiqua" w:eastAsia="宋体" w:hAnsi="Book Antiqua" w:cs="宋体"/>
          <w:lang w:eastAsia="zh-CN"/>
        </w:rPr>
        <w:t>Bhurgri</w:t>
      </w:r>
      <w:proofErr w:type="spellEnd"/>
      <w:r w:rsidRPr="00716021">
        <w:rPr>
          <w:rFonts w:ascii="Book Antiqua" w:eastAsia="宋体" w:hAnsi="Book Antiqua" w:cs="宋体"/>
          <w:lang w:eastAsia="zh-CN"/>
        </w:rPr>
        <w:t xml:space="preserve"> Y, Bah E, Al-</w:t>
      </w:r>
      <w:proofErr w:type="spellStart"/>
      <w:r w:rsidRPr="00716021">
        <w:rPr>
          <w:rFonts w:ascii="Book Antiqua" w:eastAsia="宋体" w:hAnsi="Book Antiqua" w:cs="宋体"/>
          <w:lang w:eastAsia="zh-CN"/>
        </w:rPr>
        <w:t>Hamdan</w:t>
      </w:r>
      <w:proofErr w:type="spellEnd"/>
      <w:r w:rsidRPr="00716021">
        <w:rPr>
          <w:rFonts w:ascii="Book Antiqua" w:eastAsia="宋体" w:hAnsi="Book Antiqua" w:cs="宋体"/>
          <w:lang w:eastAsia="zh-CN"/>
        </w:rPr>
        <w:t xml:space="preserve"> N. Cancer survival in Africa, Asia, and Central America: a population-based study. </w:t>
      </w:r>
      <w:r w:rsidRPr="00716021">
        <w:rPr>
          <w:rFonts w:ascii="Book Antiqua" w:eastAsia="宋体" w:hAnsi="Book Antiqua" w:cs="宋体"/>
          <w:i/>
          <w:iCs/>
          <w:lang w:eastAsia="zh-CN"/>
        </w:rPr>
        <w:t xml:space="preserve">Lancet </w:t>
      </w:r>
      <w:proofErr w:type="spellStart"/>
      <w:r w:rsidRPr="00716021">
        <w:rPr>
          <w:rFonts w:ascii="Book Antiqua" w:eastAsia="宋体" w:hAnsi="Book Antiqua" w:cs="宋体"/>
          <w:i/>
          <w:iCs/>
          <w:lang w:eastAsia="zh-CN"/>
        </w:rPr>
        <w:t>Oncol</w:t>
      </w:r>
      <w:proofErr w:type="spellEnd"/>
      <w:r w:rsidRPr="00716021">
        <w:rPr>
          <w:rFonts w:ascii="Book Antiqua" w:eastAsia="宋体" w:hAnsi="Book Antiqua" w:cs="宋体"/>
          <w:lang w:eastAsia="zh-CN"/>
        </w:rPr>
        <w:t> 2010; </w:t>
      </w:r>
      <w:r w:rsidRPr="00716021">
        <w:rPr>
          <w:rFonts w:ascii="Book Antiqua" w:eastAsia="宋体" w:hAnsi="Book Antiqua" w:cs="宋体"/>
          <w:b/>
          <w:bCs/>
          <w:lang w:eastAsia="zh-CN"/>
        </w:rPr>
        <w:t>11</w:t>
      </w:r>
      <w:r w:rsidRPr="00716021">
        <w:rPr>
          <w:rFonts w:ascii="Book Antiqua" w:eastAsia="宋体" w:hAnsi="Book Antiqua" w:cs="宋体"/>
          <w:lang w:eastAsia="zh-CN"/>
        </w:rPr>
        <w:t>: 165-173 [PMID: 20005175 DOI: 10.1016/S1470-2045(09)70335-3]</w:t>
      </w:r>
    </w:p>
    <w:p w14:paraId="4C399E1D" w14:textId="502B1621"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6 </w:t>
      </w:r>
      <w:r w:rsidRPr="00716021">
        <w:rPr>
          <w:rFonts w:ascii="Book Antiqua" w:eastAsia="宋体" w:hAnsi="Book Antiqua" w:cs="宋体"/>
          <w:b/>
          <w:lang w:eastAsia="zh-CN"/>
        </w:rPr>
        <w:t>Anderson BO,</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Jakesz</w:t>
      </w:r>
      <w:proofErr w:type="spellEnd"/>
      <w:r w:rsidRPr="00716021">
        <w:rPr>
          <w:rFonts w:ascii="Book Antiqua" w:eastAsia="宋体" w:hAnsi="Book Antiqua" w:cs="宋体"/>
          <w:lang w:eastAsia="zh-CN"/>
        </w:rPr>
        <w:t xml:space="preserve"> R. Breast cancer issues in developing countries: An overview of the Breast Health Global Initiative. </w:t>
      </w:r>
      <w:r w:rsidRPr="00716021">
        <w:rPr>
          <w:rFonts w:ascii="Book Antiqua" w:eastAsia="宋体" w:hAnsi="Book Antiqua" w:cs="宋体"/>
          <w:i/>
          <w:lang w:eastAsia="zh-CN"/>
        </w:rPr>
        <w:t xml:space="preserve">World J </w:t>
      </w:r>
      <w:proofErr w:type="spellStart"/>
      <w:r w:rsidRPr="00716021">
        <w:rPr>
          <w:rFonts w:ascii="Book Antiqua" w:eastAsia="宋体" w:hAnsi="Book Antiqua" w:cs="宋体"/>
          <w:i/>
          <w:lang w:eastAsia="zh-CN"/>
        </w:rPr>
        <w:t>Surg</w:t>
      </w:r>
      <w:proofErr w:type="spellEnd"/>
      <w:r w:rsidRPr="00716021">
        <w:rPr>
          <w:rFonts w:ascii="Book Antiqua" w:eastAsia="宋体" w:hAnsi="Book Antiqua" w:cs="宋体"/>
          <w:lang w:eastAsia="zh-CN"/>
        </w:rPr>
        <w:t xml:space="preserve"> 2008; </w:t>
      </w:r>
      <w:r w:rsidRPr="00716021">
        <w:rPr>
          <w:rFonts w:ascii="Book Antiqua" w:eastAsia="宋体" w:hAnsi="Book Antiqua" w:cs="宋体"/>
          <w:b/>
          <w:lang w:eastAsia="zh-CN"/>
        </w:rPr>
        <w:t>32</w:t>
      </w:r>
      <w:r w:rsidRPr="00716021">
        <w:rPr>
          <w:rFonts w:ascii="Book Antiqua" w:eastAsia="宋体" w:hAnsi="Book Antiqua" w:cs="宋体"/>
          <w:lang w:eastAsia="zh-CN"/>
        </w:rPr>
        <w:t>: 2578-2585 [DOI: 10.1007/s00268-007-9454-z</w:t>
      </w:r>
      <w:r>
        <w:rPr>
          <w:rFonts w:ascii="Book Antiqua" w:eastAsia="宋体" w:hAnsi="Book Antiqua" w:cs="宋体" w:hint="eastAsia"/>
          <w:lang w:eastAsia="zh-CN"/>
        </w:rPr>
        <w:t>]</w:t>
      </w:r>
    </w:p>
    <w:p w14:paraId="597392FA" w14:textId="04A327A3"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 xml:space="preserve">7 </w:t>
      </w:r>
      <w:r w:rsidRPr="00716021">
        <w:rPr>
          <w:rFonts w:ascii="Book Antiqua" w:eastAsia="宋体" w:hAnsi="Book Antiqua" w:cs="宋体"/>
          <w:b/>
          <w:lang w:eastAsia="zh-CN"/>
        </w:rPr>
        <w:t>Burstein HJ</w:t>
      </w:r>
      <w:r w:rsidRPr="00716021">
        <w:rPr>
          <w:rFonts w:ascii="Book Antiqua" w:eastAsia="宋体" w:hAnsi="Book Antiqua" w:cs="宋体"/>
          <w:lang w:eastAsia="zh-CN"/>
        </w:rPr>
        <w:t>, Harris JR, Morrow M. Malignant tumors of the breast.</w:t>
      </w:r>
      <w:proofErr w:type="gramEnd"/>
      <w:r w:rsidRPr="00716021">
        <w:rPr>
          <w:rFonts w:ascii="Book Antiqua" w:eastAsia="宋体" w:hAnsi="Book Antiqua" w:cs="宋体"/>
          <w:lang w:eastAsia="zh-CN"/>
        </w:rPr>
        <w:t xml:space="preserve"> In: </w:t>
      </w:r>
      <w:proofErr w:type="spellStart"/>
      <w:r w:rsidRPr="00716021">
        <w:rPr>
          <w:rFonts w:ascii="Book Antiqua" w:eastAsia="宋体" w:hAnsi="Book Antiqua" w:cs="宋体"/>
          <w:lang w:eastAsia="zh-CN"/>
        </w:rPr>
        <w:t>DeVita</w:t>
      </w:r>
      <w:proofErr w:type="spellEnd"/>
      <w:r w:rsidRPr="00716021">
        <w:rPr>
          <w:rFonts w:ascii="Book Antiqua" w:eastAsia="宋体" w:hAnsi="Book Antiqua" w:cs="宋体"/>
          <w:lang w:eastAsia="zh-CN"/>
        </w:rPr>
        <w:t xml:space="preserve"> VT, Jr., Lawrence TS and Rosenberg SA Cancer: Principles and practice of oncology. USA: Lippi</w:t>
      </w:r>
      <w:r>
        <w:rPr>
          <w:rFonts w:ascii="Book Antiqua" w:eastAsia="宋体" w:hAnsi="Book Antiqua" w:cs="宋体"/>
          <w:lang w:eastAsia="zh-CN"/>
        </w:rPr>
        <w:t xml:space="preserve">ncott, Williams </w:t>
      </w:r>
      <w:r>
        <w:rPr>
          <w:rFonts w:ascii="Book Antiqua" w:eastAsia="宋体" w:hAnsi="Book Antiqua" w:cs="宋体" w:hint="eastAsia"/>
          <w:lang w:eastAsia="zh-CN"/>
        </w:rPr>
        <w:t>and</w:t>
      </w:r>
      <w:r>
        <w:rPr>
          <w:rFonts w:ascii="Book Antiqua" w:eastAsia="宋体" w:hAnsi="Book Antiqua" w:cs="宋体"/>
          <w:lang w:eastAsia="zh-CN"/>
        </w:rPr>
        <w:t xml:space="preserve"> Wilkins 2011</w:t>
      </w:r>
    </w:p>
    <w:p w14:paraId="41DA75DC" w14:textId="2C680A0B"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8 </w:t>
      </w:r>
      <w:r w:rsidRPr="00716021">
        <w:rPr>
          <w:rFonts w:ascii="Book Antiqua" w:eastAsia="宋体" w:hAnsi="Book Antiqua" w:cs="宋体"/>
          <w:b/>
          <w:lang w:eastAsia="zh-CN"/>
        </w:rPr>
        <w:t>Edge SB</w:t>
      </w:r>
      <w:r w:rsidRPr="00716021">
        <w:rPr>
          <w:rFonts w:ascii="Book Antiqua" w:eastAsia="宋体" w:hAnsi="Book Antiqua" w:cs="宋体"/>
          <w:lang w:eastAsia="zh-CN"/>
        </w:rPr>
        <w:t xml:space="preserve">, Byrd DR, Compton CC, Fritz AG, Greene FL, </w:t>
      </w:r>
      <w:proofErr w:type="spellStart"/>
      <w:r w:rsidRPr="00716021">
        <w:rPr>
          <w:rFonts w:ascii="Book Antiqua" w:eastAsia="宋体" w:hAnsi="Book Antiqua" w:cs="宋体"/>
          <w:lang w:eastAsia="zh-CN"/>
        </w:rPr>
        <w:t>Trotti</w:t>
      </w:r>
      <w:proofErr w:type="spellEnd"/>
      <w:r w:rsidRPr="00716021">
        <w:rPr>
          <w:rFonts w:ascii="Book Antiqua" w:eastAsia="宋体" w:hAnsi="Book Antiqua" w:cs="宋体"/>
          <w:lang w:eastAsia="zh-CN"/>
        </w:rPr>
        <w:t xml:space="preserve"> AE. </w:t>
      </w:r>
      <w:proofErr w:type="gramStart"/>
      <w:r w:rsidRPr="00716021">
        <w:rPr>
          <w:rFonts w:ascii="Book Antiqua" w:eastAsia="宋体" w:hAnsi="Book Antiqua" w:cs="宋体"/>
          <w:lang w:eastAsia="zh-CN"/>
        </w:rPr>
        <w:t>AJCC Cancer Staging Manual 7th E</w:t>
      </w:r>
      <w:r>
        <w:rPr>
          <w:rFonts w:ascii="Book Antiqua" w:eastAsia="宋体" w:hAnsi="Book Antiqua" w:cs="宋体"/>
          <w:lang w:eastAsia="zh-CN"/>
        </w:rPr>
        <w:t>dition.</w:t>
      </w:r>
      <w:proofErr w:type="gramEnd"/>
      <w:r>
        <w:rPr>
          <w:rFonts w:ascii="Book Antiqua" w:eastAsia="宋体" w:hAnsi="Book Antiqua" w:cs="宋体"/>
          <w:lang w:eastAsia="zh-CN"/>
        </w:rPr>
        <w:t xml:space="preserve"> 7th ed.: Springer 2010</w:t>
      </w:r>
    </w:p>
    <w:p w14:paraId="74E8481E" w14:textId="35076956"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9 </w:t>
      </w:r>
      <w:r w:rsidRPr="00716021">
        <w:rPr>
          <w:rFonts w:ascii="Book Antiqua" w:eastAsia="宋体" w:hAnsi="Book Antiqua" w:cs="宋体"/>
          <w:b/>
          <w:lang w:eastAsia="zh-CN"/>
        </w:rPr>
        <w:t>Walters S</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Maringe</w:t>
      </w:r>
      <w:proofErr w:type="spellEnd"/>
      <w:r w:rsidRPr="00716021">
        <w:rPr>
          <w:rFonts w:ascii="Book Antiqua" w:eastAsia="宋体" w:hAnsi="Book Antiqua" w:cs="宋体"/>
          <w:lang w:eastAsia="zh-CN"/>
        </w:rPr>
        <w:t xml:space="preserve"> C, Butler J, </w:t>
      </w:r>
      <w:proofErr w:type="spellStart"/>
      <w:r w:rsidRPr="00716021">
        <w:rPr>
          <w:rFonts w:ascii="Book Antiqua" w:eastAsia="宋体" w:hAnsi="Book Antiqua" w:cs="宋体"/>
          <w:lang w:eastAsia="zh-CN"/>
        </w:rPr>
        <w:t>Rachet</w:t>
      </w:r>
      <w:proofErr w:type="spellEnd"/>
      <w:r w:rsidRPr="00716021">
        <w:rPr>
          <w:rFonts w:ascii="Book Antiqua" w:eastAsia="宋体" w:hAnsi="Book Antiqua" w:cs="宋体"/>
          <w:lang w:eastAsia="zh-CN"/>
        </w:rPr>
        <w:t xml:space="preserve"> B, Barrett-Lee P, Bergh J, </w:t>
      </w:r>
      <w:proofErr w:type="spellStart"/>
      <w:r w:rsidRPr="00716021">
        <w:rPr>
          <w:rFonts w:ascii="Book Antiqua" w:eastAsia="宋体" w:hAnsi="Book Antiqua" w:cs="宋体"/>
          <w:lang w:eastAsia="zh-CN"/>
        </w:rPr>
        <w:t>Boyages</w:t>
      </w:r>
      <w:proofErr w:type="spellEnd"/>
      <w:r w:rsidRPr="00716021">
        <w:rPr>
          <w:rFonts w:ascii="Book Antiqua" w:eastAsia="宋体" w:hAnsi="Book Antiqua" w:cs="宋体"/>
          <w:lang w:eastAsia="zh-CN"/>
        </w:rPr>
        <w:t xml:space="preserve"> J, Christiansen P, Lee M, </w:t>
      </w:r>
      <w:proofErr w:type="spellStart"/>
      <w:r w:rsidRPr="00716021">
        <w:rPr>
          <w:rFonts w:ascii="Book Antiqua" w:eastAsia="宋体" w:hAnsi="Book Antiqua" w:cs="宋体"/>
          <w:lang w:eastAsia="zh-CN"/>
        </w:rPr>
        <w:t>Warnberg</w:t>
      </w:r>
      <w:proofErr w:type="spellEnd"/>
      <w:r w:rsidRPr="00716021">
        <w:rPr>
          <w:rFonts w:ascii="Book Antiqua" w:eastAsia="宋体" w:hAnsi="Book Antiqua" w:cs="宋体"/>
          <w:lang w:eastAsia="zh-CN"/>
        </w:rPr>
        <w:t xml:space="preserve"> F, </w:t>
      </w:r>
      <w:proofErr w:type="spellStart"/>
      <w:r w:rsidRPr="00716021">
        <w:rPr>
          <w:rFonts w:ascii="Book Antiqua" w:eastAsia="宋体" w:hAnsi="Book Antiqua" w:cs="宋体"/>
          <w:lang w:eastAsia="zh-CN"/>
        </w:rPr>
        <w:t>Allemani</w:t>
      </w:r>
      <w:proofErr w:type="spellEnd"/>
      <w:r w:rsidRPr="00716021">
        <w:rPr>
          <w:rFonts w:ascii="Book Antiqua" w:eastAsia="宋体" w:hAnsi="Book Antiqua" w:cs="宋体"/>
          <w:lang w:eastAsia="zh-CN"/>
        </w:rPr>
        <w:t xml:space="preserve"> C, </w:t>
      </w:r>
      <w:proofErr w:type="spellStart"/>
      <w:r w:rsidRPr="00716021">
        <w:rPr>
          <w:rFonts w:ascii="Book Antiqua" w:eastAsia="宋体" w:hAnsi="Book Antiqua" w:cs="宋体"/>
          <w:lang w:eastAsia="zh-CN"/>
        </w:rPr>
        <w:t>Engholm</w:t>
      </w:r>
      <w:proofErr w:type="spellEnd"/>
      <w:r w:rsidRPr="00716021">
        <w:rPr>
          <w:rFonts w:ascii="Book Antiqua" w:eastAsia="宋体" w:hAnsi="Book Antiqua" w:cs="宋体"/>
          <w:lang w:eastAsia="zh-CN"/>
        </w:rPr>
        <w:t xml:space="preserve"> G, </w:t>
      </w:r>
      <w:proofErr w:type="spellStart"/>
      <w:r w:rsidRPr="00716021">
        <w:rPr>
          <w:rFonts w:ascii="Book Antiqua" w:eastAsia="宋体" w:hAnsi="Book Antiqua" w:cs="宋体"/>
          <w:lang w:eastAsia="zh-CN"/>
        </w:rPr>
        <w:t>Fornander</w:t>
      </w:r>
      <w:proofErr w:type="spellEnd"/>
      <w:r w:rsidRPr="00716021">
        <w:rPr>
          <w:rFonts w:ascii="Book Antiqua" w:eastAsia="宋体" w:hAnsi="Book Antiqua" w:cs="宋体"/>
          <w:lang w:eastAsia="zh-CN"/>
        </w:rPr>
        <w:t xml:space="preserve"> T, </w:t>
      </w:r>
      <w:proofErr w:type="spellStart"/>
      <w:r w:rsidRPr="00716021">
        <w:rPr>
          <w:rFonts w:ascii="Book Antiqua" w:eastAsia="宋体" w:hAnsi="Book Antiqua" w:cs="宋体"/>
          <w:lang w:eastAsia="zh-CN"/>
        </w:rPr>
        <w:t>Gjerstorff</w:t>
      </w:r>
      <w:proofErr w:type="spellEnd"/>
      <w:r w:rsidRPr="00716021">
        <w:rPr>
          <w:rFonts w:ascii="Book Antiqua" w:eastAsia="宋体" w:hAnsi="Book Antiqua" w:cs="宋体"/>
          <w:lang w:eastAsia="zh-CN"/>
        </w:rPr>
        <w:t xml:space="preserve"> ML, </w:t>
      </w:r>
      <w:proofErr w:type="spellStart"/>
      <w:r w:rsidRPr="00716021">
        <w:rPr>
          <w:rFonts w:ascii="Book Antiqua" w:eastAsia="宋体" w:hAnsi="Book Antiqua" w:cs="宋体"/>
          <w:lang w:eastAsia="zh-CN"/>
        </w:rPr>
        <w:t>Johannesen</w:t>
      </w:r>
      <w:proofErr w:type="spellEnd"/>
      <w:r w:rsidRPr="00716021">
        <w:rPr>
          <w:rFonts w:ascii="Book Antiqua" w:eastAsia="宋体" w:hAnsi="Book Antiqua" w:cs="宋体"/>
          <w:lang w:eastAsia="zh-CN"/>
        </w:rPr>
        <w:t xml:space="preserve"> TB, Lawrence G, </w:t>
      </w:r>
      <w:proofErr w:type="spellStart"/>
      <w:r w:rsidRPr="00716021">
        <w:rPr>
          <w:rFonts w:ascii="Book Antiqua" w:eastAsia="宋体" w:hAnsi="Book Antiqua" w:cs="宋体"/>
          <w:lang w:eastAsia="zh-CN"/>
        </w:rPr>
        <w:t>McGahan</w:t>
      </w:r>
      <w:proofErr w:type="spellEnd"/>
      <w:r w:rsidRPr="00716021">
        <w:rPr>
          <w:rFonts w:ascii="Book Antiqua" w:eastAsia="宋体" w:hAnsi="Book Antiqua" w:cs="宋体"/>
          <w:lang w:eastAsia="zh-CN"/>
        </w:rPr>
        <w:t xml:space="preserve"> CE, Middleton R, Steward J, Tracey E, Turner D, Richards MA, Coleman MP. Breast cancer survival and stage at diagnosis in Australia, Canada, Denmark, Norway, Sweden and the UK, 2000-2007: A population-based study. </w:t>
      </w:r>
      <w:r w:rsidRPr="00716021">
        <w:rPr>
          <w:rFonts w:ascii="Book Antiqua" w:eastAsia="宋体" w:hAnsi="Book Antiqua" w:cs="宋体"/>
          <w:i/>
          <w:lang w:eastAsia="zh-CN"/>
        </w:rPr>
        <w:t xml:space="preserve">Br J Cancer </w:t>
      </w:r>
      <w:r w:rsidRPr="00716021">
        <w:rPr>
          <w:rFonts w:ascii="Book Antiqua" w:eastAsia="宋体" w:hAnsi="Book Antiqua" w:cs="宋体"/>
          <w:lang w:eastAsia="zh-CN"/>
        </w:rPr>
        <w:t xml:space="preserve">2013; </w:t>
      </w:r>
      <w:r w:rsidRPr="00716021">
        <w:rPr>
          <w:rFonts w:ascii="Book Antiqua" w:eastAsia="宋体" w:hAnsi="Book Antiqua" w:cs="宋体"/>
          <w:b/>
          <w:lang w:eastAsia="zh-CN"/>
        </w:rPr>
        <w:t>108</w:t>
      </w:r>
      <w:r w:rsidRPr="00716021">
        <w:rPr>
          <w:rFonts w:ascii="Book Antiqua" w:eastAsia="宋体" w:hAnsi="Book Antiqua" w:cs="宋体"/>
          <w:lang w:eastAsia="zh-CN"/>
        </w:rPr>
        <w:t>: 1195-1208 [DOI: 10.1038/bjc.2013.6</w:t>
      </w:r>
      <w:r>
        <w:rPr>
          <w:rFonts w:ascii="Book Antiqua" w:eastAsia="宋体" w:hAnsi="Book Antiqua" w:cs="宋体" w:hint="eastAsia"/>
          <w:lang w:eastAsia="zh-CN"/>
        </w:rPr>
        <w:t>]</w:t>
      </w:r>
    </w:p>
    <w:p w14:paraId="0E23A6E1" w14:textId="390D22F2"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10 </w:t>
      </w:r>
      <w:proofErr w:type="spellStart"/>
      <w:r w:rsidRPr="00716021">
        <w:rPr>
          <w:rFonts w:ascii="Book Antiqua" w:eastAsia="宋体" w:hAnsi="Book Antiqua" w:cs="宋体"/>
          <w:b/>
          <w:lang w:eastAsia="zh-CN"/>
        </w:rPr>
        <w:t>Howlader</w:t>
      </w:r>
      <w:proofErr w:type="spellEnd"/>
      <w:r w:rsidRPr="00716021">
        <w:rPr>
          <w:rFonts w:ascii="Book Antiqua" w:eastAsia="宋体" w:hAnsi="Book Antiqua" w:cs="宋体"/>
          <w:b/>
          <w:lang w:eastAsia="zh-CN"/>
        </w:rPr>
        <w:t xml:space="preserve"> N</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Noone</w:t>
      </w:r>
      <w:proofErr w:type="spellEnd"/>
      <w:r w:rsidRPr="00716021">
        <w:rPr>
          <w:rFonts w:ascii="Book Antiqua" w:eastAsia="宋体" w:hAnsi="Book Antiqua" w:cs="宋体"/>
          <w:lang w:eastAsia="zh-CN"/>
        </w:rPr>
        <w:t xml:space="preserve"> A, </w:t>
      </w:r>
      <w:proofErr w:type="spellStart"/>
      <w:r w:rsidRPr="00716021">
        <w:rPr>
          <w:rFonts w:ascii="Book Antiqua" w:eastAsia="宋体" w:hAnsi="Book Antiqua" w:cs="宋体"/>
          <w:lang w:eastAsia="zh-CN"/>
        </w:rPr>
        <w:t>Krapcho</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Neyman</w:t>
      </w:r>
      <w:proofErr w:type="spellEnd"/>
      <w:r w:rsidRPr="00716021">
        <w:rPr>
          <w:rFonts w:ascii="Book Antiqua" w:eastAsia="宋体" w:hAnsi="Book Antiqua" w:cs="宋体"/>
          <w:lang w:eastAsia="zh-CN"/>
        </w:rPr>
        <w:t xml:space="preserve"> N, </w:t>
      </w:r>
      <w:proofErr w:type="spellStart"/>
      <w:r w:rsidRPr="00716021">
        <w:rPr>
          <w:rFonts w:ascii="Book Antiqua" w:eastAsia="宋体" w:hAnsi="Book Antiqua" w:cs="宋体"/>
          <w:lang w:eastAsia="zh-CN"/>
        </w:rPr>
        <w:t>Aminou</w:t>
      </w:r>
      <w:proofErr w:type="spellEnd"/>
      <w:r w:rsidRPr="00716021">
        <w:rPr>
          <w:rFonts w:ascii="Book Antiqua" w:eastAsia="宋体" w:hAnsi="Book Antiqua" w:cs="宋体"/>
          <w:lang w:eastAsia="zh-CN"/>
        </w:rPr>
        <w:t xml:space="preserve"> R, </w:t>
      </w:r>
      <w:proofErr w:type="spellStart"/>
      <w:r w:rsidRPr="00716021">
        <w:rPr>
          <w:rFonts w:ascii="Book Antiqua" w:eastAsia="宋体" w:hAnsi="Book Antiqua" w:cs="宋体"/>
          <w:lang w:eastAsia="zh-CN"/>
        </w:rPr>
        <w:t>Altekruse</w:t>
      </w:r>
      <w:proofErr w:type="spellEnd"/>
      <w:r w:rsidRPr="00716021">
        <w:rPr>
          <w:rFonts w:ascii="Book Antiqua" w:eastAsia="宋体" w:hAnsi="Book Antiqua" w:cs="宋体"/>
          <w:lang w:eastAsia="zh-CN"/>
        </w:rPr>
        <w:t xml:space="preserve"> S, </w:t>
      </w:r>
      <w:proofErr w:type="spellStart"/>
      <w:r w:rsidRPr="00716021">
        <w:rPr>
          <w:rFonts w:ascii="Book Antiqua" w:eastAsia="宋体" w:hAnsi="Book Antiqua" w:cs="宋体"/>
          <w:lang w:eastAsia="zh-CN"/>
        </w:rPr>
        <w:t>Kosary</w:t>
      </w:r>
      <w:proofErr w:type="spellEnd"/>
      <w:r w:rsidRPr="00716021">
        <w:rPr>
          <w:rFonts w:ascii="Book Antiqua" w:eastAsia="宋体" w:hAnsi="Book Antiqua" w:cs="宋体"/>
          <w:lang w:eastAsia="zh-CN"/>
        </w:rPr>
        <w:t xml:space="preserve"> C, </w:t>
      </w:r>
      <w:proofErr w:type="spellStart"/>
      <w:r w:rsidRPr="00716021">
        <w:rPr>
          <w:rFonts w:ascii="Book Antiqua" w:eastAsia="宋体" w:hAnsi="Book Antiqua" w:cs="宋体"/>
          <w:lang w:eastAsia="zh-CN"/>
        </w:rPr>
        <w:t>Ruhl</w:t>
      </w:r>
      <w:proofErr w:type="spellEnd"/>
      <w:r w:rsidRPr="00716021">
        <w:rPr>
          <w:rFonts w:ascii="Book Antiqua" w:eastAsia="宋体" w:hAnsi="Book Antiqua" w:cs="宋体"/>
          <w:lang w:eastAsia="zh-CN"/>
        </w:rPr>
        <w:t xml:space="preserve"> J, </w:t>
      </w:r>
      <w:proofErr w:type="spellStart"/>
      <w:r w:rsidRPr="00716021">
        <w:rPr>
          <w:rFonts w:ascii="Book Antiqua" w:eastAsia="宋体" w:hAnsi="Book Antiqua" w:cs="宋体"/>
          <w:lang w:eastAsia="zh-CN"/>
        </w:rPr>
        <w:t>Tatalovich</w:t>
      </w:r>
      <w:proofErr w:type="spellEnd"/>
      <w:r w:rsidRPr="00716021">
        <w:rPr>
          <w:rFonts w:ascii="Book Antiqua" w:eastAsia="宋体" w:hAnsi="Book Antiqua" w:cs="宋体"/>
          <w:lang w:eastAsia="zh-CN"/>
        </w:rPr>
        <w:t xml:space="preserve"> Z, Cho H, </w:t>
      </w:r>
      <w:proofErr w:type="spellStart"/>
      <w:r w:rsidRPr="00716021">
        <w:rPr>
          <w:rFonts w:ascii="Book Antiqua" w:eastAsia="宋体" w:hAnsi="Book Antiqua" w:cs="宋体"/>
          <w:lang w:eastAsia="zh-CN"/>
        </w:rPr>
        <w:t>Mariotto</w:t>
      </w:r>
      <w:proofErr w:type="spellEnd"/>
      <w:r w:rsidRPr="00716021">
        <w:rPr>
          <w:rFonts w:ascii="Book Antiqua" w:eastAsia="宋体" w:hAnsi="Book Antiqua" w:cs="宋体"/>
          <w:lang w:eastAsia="zh-CN"/>
        </w:rPr>
        <w:t xml:space="preserve"> A, Eisner M, Lewis D, Chen H, </w:t>
      </w:r>
      <w:proofErr w:type="spellStart"/>
      <w:r w:rsidRPr="00716021">
        <w:rPr>
          <w:rFonts w:ascii="Book Antiqua" w:eastAsia="宋体" w:hAnsi="Book Antiqua" w:cs="宋体"/>
          <w:lang w:eastAsia="zh-CN"/>
        </w:rPr>
        <w:t>Feuer</w:t>
      </w:r>
      <w:proofErr w:type="spellEnd"/>
      <w:r w:rsidRPr="00716021">
        <w:rPr>
          <w:rFonts w:ascii="Book Antiqua" w:eastAsia="宋体" w:hAnsi="Book Antiqua" w:cs="宋体"/>
          <w:lang w:eastAsia="zh-CN"/>
        </w:rPr>
        <w:t xml:space="preserve"> E, Cronin </w:t>
      </w:r>
      <w:proofErr w:type="spellStart"/>
      <w:r w:rsidRPr="00716021">
        <w:rPr>
          <w:rFonts w:ascii="Book Antiqua" w:eastAsia="宋体" w:hAnsi="Book Antiqua" w:cs="宋体"/>
          <w:lang w:eastAsia="zh-CN"/>
        </w:rPr>
        <w:t>Ke</w:t>
      </w:r>
      <w:proofErr w:type="spellEnd"/>
      <w:r w:rsidRPr="00716021">
        <w:rPr>
          <w:rFonts w:ascii="Book Antiqua" w:eastAsia="宋体" w:hAnsi="Book Antiqua" w:cs="宋体"/>
          <w:lang w:eastAsia="zh-CN"/>
        </w:rPr>
        <w:t xml:space="preserve">. SEER Cancer Statistics Review, 1975-2009 (vintage 2009 populations). Bethesda, MD: </w:t>
      </w:r>
      <w:r>
        <w:rPr>
          <w:rFonts w:ascii="Book Antiqua" w:eastAsia="宋体" w:hAnsi="Book Antiqua" w:cs="宋体"/>
          <w:lang w:eastAsia="zh-CN"/>
        </w:rPr>
        <w:t>National Cancer Institute, 2012</w:t>
      </w:r>
    </w:p>
    <w:p w14:paraId="08C5C282" w14:textId="221AB464"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11 </w:t>
      </w:r>
      <w:r w:rsidRPr="00716021">
        <w:rPr>
          <w:rFonts w:ascii="Book Antiqua" w:eastAsia="宋体" w:hAnsi="Book Antiqua" w:cs="宋体"/>
          <w:b/>
          <w:bCs/>
          <w:lang w:eastAsia="zh-CN"/>
        </w:rPr>
        <w:t>Arndt V</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Stürmer</w:t>
      </w:r>
      <w:proofErr w:type="spellEnd"/>
      <w:r w:rsidRPr="00716021">
        <w:rPr>
          <w:rFonts w:ascii="Book Antiqua" w:eastAsia="宋体" w:hAnsi="Book Antiqua" w:cs="宋体"/>
          <w:lang w:eastAsia="zh-CN"/>
        </w:rPr>
        <w:t xml:space="preserve"> T, </w:t>
      </w:r>
      <w:proofErr w:type="spellStart"/>
      <w:r w:rsidRPr="00716021">
        <w:rPr>
          <w:rFonts w:ascii="Book Antiqua" w:eastAsia="宋体" w:hAnsi="Book Antiqua" w:cs="宋体"/>
          <w:lang w:eastAsia="zh-CN"/>
        </w:rPr>
        <w:t>Stegmaier</w:t>
      </w:r>
      <w:proofErr w:type="spellEnd"/>
      <w:r w:rsidRPr="00716021">
        <w:rPr>
          <w:rFonts w:ascii="Book Antiqua" w:eastAsia="宋体" w:hAnsi="Book Antiqua" w:cs="宋体"/>
          <w:lang w:eastAsia="zh-CN"/>
        </w:rPr>
        <w:t xml:space="preserve"> C, Ziegler H, </w:t>
      </w:r>
      <w:proofErr w:type="spellStart"/>
      <w:r w:rsidRPr="00716021">
        <w:rPr>
          <w:rFonts w:ascii="Book Antiqua" w:eastAsia="宋体" w:hAnsi="Book Antiqua" w:cs="宋体"/>
          <w:lang w:eastAsia="zh-CN"/>
        </w:rPr>
        <w:t>Dhom</w:t>
      </w:r>
      <w:proofErr w:type="spellEnd"/>
      <w:r w:rsidRPr="00716021">
        <w:rPr>
          <w:rFonts w:ascii="Book Antiqua" w:eastAsia="宋体" w:hAnsi="Book Antiqua" w:cs="宋体"/>
          <w:lang w:eastAsia="zh-CN"/>
        </w:rPr>
        <w:t xml:space="preserve"> G, Brenner H. Patient delay and stage of diagnosis among bre</w:t>
      </w:r>
      <w:r>
        <w:rPr>
          <w:rFonts w:ascii="Book Antiqua" w:eastAsia="宋体" w:hAnsi="Book Antiqua" w:cs="宋体"/>
          <w:lang w:eastAsia="zh-CN"/>
        </w:rPr>
        <w:t xml:space="preserve">ast cancer patients in Germany </w:t>
      </w:r>
      <w:r w:rsidRPr="00716021">
        <w:rPr>
          <w:rFonts w:ascii="Book Antiqua" w:eastAsia="宋体" w:hAnsi="Book Antiqua" w:cs="宋体"/>
          <w:lang w:eastAsia="zh-CN"/>
        </w:rPr>
        <w:t>- a population based study. </w:t>
      </w:r>
      <w:r w:rsidRPr="00716021">
        <w:rPr>
          <w:rFonts w:ascii="Book Antiqua" w:eastAsia="宋体" w:hAnsi="Book Antiqua" w:cs="宋体"/>
          <w:i/>
          <w:iCs/>
          <w:lang w:eastAsia="zh-CN"/>
        </w:rPr>
        <w:t>Br J Cancer</w:t>
      </w:r>
      <w:r w:rsidRPr="00716021">
        <w:rPr>
          <w:rFonts w:ascii="Book Antiqua" w:eastAsia="宋体" w:hAnsi="Book Antiqua" w:cs="宋体"/>
          <w:lang w:eastAsia="zh-CN"/>
        </w:rPr>
        <w:t> 2002; </w:t>
      </w:r>
      <w:r w:rsidRPr="00716021">
        <w:rPr>
          <w:rFonts w:ascii="Book Antiqua" w:eastAsia="宋体" w:hAnsi="Book Antiqua" w:cs="宋体"/>
          <w:b/>
          <w:bCs/>
          <w:lang w:eastAsia="zh-CN"/>
        </w:rPr>
        <w:t>86</w:t>
      </w:r>
      <w:r w:rsidRPr="00716021">
        <w:rPr>
          <w:rFonts w:ascii="Book Antiqua" w:eastAsia="宋体" w:hAnsi="Book Antiqua" w:cs="宋体"/>
          <w:lang w:eastAsia="zh-CN"/>
        </w:rPr>
        <w:t>: 1034-1040 [PMID: 11953844 DOI: 10.1038/sj.bjc.6600209]</w:t>
      </w:r>
    </w:p>
    <w:p w14:paraId="25C3B49E"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12 </w:t>
      </w:r>
      <w:r w:rsidRPr="00716021">
        <w:rPr>
          <w:rFonts w:ascii="Book Antiqua" w:eastAsia="宋体" w:hAnsi="Book Antiqua" w:cs="宋体"/>
          <w:b/>
          <w:bCs/>
          <w:lang w:eastAsia="zh-CN"/>
        </w:rPr>
        <w:t>Richards MA</w:t>
      </w:r>
      <w:r w:rsidRPr="00716021">
        <w:rPr>
          <w:rFonts w:ascii="Book Antiqua" w:eastAsia="宋体" w:hAnsi="Book Antiqua" w:cs="宋体"/>
          <w:lang w:eastAsia="zh-CN"/>
        </w:rPr>
        <w:t xml:space="preserve">, Smith P, Ramirez AJ, </w:t>
      </w:r>
      <w:proofErr w:type="spellStart"/>
      <w:r w:rsidRPr="00716021">
        <w:rPr>
          <w:rFonts w:ascii="Book Antiqua" w:eastAsia="宋体" w:hAnsi="Book Antiqua" w:cs="宋体"/>
          <w:lang w:eastAsia="zh-CN"/>
        </w:rPr>
        <w:t>Fentiman</w:t>
      </w:r>
      <w:proofErr w:type="spellEnd"/>
      <w:r w:rsidRPr="00716021">
        <w:rPr>
          <w:rFonts w:ascii="Book Antiqua" w:eastAsia="宋体" w:hAnsi="Book Antiqua" w:cs="宋体"/>
          <w:lang w:eastAsia="zh-CN"/>
        </w:rPr>
        <w:t xml:space="preserve"> IS, Rubens RD. </w:t>
      </w:r>
      <w:proofErr w:type="gramStart"/>
      <w:r w:rsidRPr="00716021">
        <w:rPr>
          <w:rFonts w:ascii="Book Antiqua" w:eastAsia="宋体" w:hAnsi="Book Antiqua" w:cs="宋体"/>
          <w:lang w:eastAsia="zh-CN"/>
        </w:rPr>
        <w:t xml:space="preserve">The influence on survival of delay in the presentation and treatment of symptomatic breast </w:t>
      </w:r>
      <w:r w:rsidRPr="00716021">
        <w:rPr>
          <w:rFonts w:ascii="Book Antiqua" w:eastAsia="宋体" w:hAnsi="Book Antiqua" w:cs="宋体"/>
          <w:lang w:eastAsia="zh-CN"/>
        </w:rPr>
        <w:lastRenderedPageBreak/>
        <w:t>cancer.</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Br J Cancer</w:t>
      </w:r>
      <w:r w:rsidRPr="00716021">
        <w:rPr>
          <w:rFonts w:ascii="Book Antiqua" w:eastAsia="宋体" w:hAnsi="Book Antiqua" w:cs="宋体"/>
          <w:lang w:eastAsia="zh-CN"/>
        </w:rPr>
        <w:t> 1999; </w:t>
      </w:r>
      <w:r w:rsidRPr="00716021">
        <w:rPr>
          <w:rFonts w:ascii="Book Antiqua" w:eastAsia="宋体" w:hAnsi="Book Antiqua" w:cs="宋体"/>
          <w:b/>
          <w:bCs/>
          <w:lang w:eastAsia="zh-CN"/>
        </w:rPr>
        <w:t>79</w:t>
      </w:r>
      <w:r w:rsidRPr="00716021">
        <w:rPr>
          <w:rFonts w:ascii="Book Antiqua" w:eastAsia="宋体" w:hAnsi="Book Antiqua" w:cs="宋体"/>
          <w:lang w:eastAsia="zh-CN"/>
        </w:rPr>
        <w:t>: 858-864 [PMID: 10070881 DOI: 10.1038/sj.bjc.6690137]</w:t>
      </w:r>
    </w:p>
    <w:p w14:paraId="5FF4DE7F"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13 </w:t>
      </w:r>
      <w:r w:rsidRPr="00716021">
        <w:rPr>
          <w:rFonts w:ascii="Book Antiqua" w:eastAsia="宋体" w:hAnsi="Book Antiqua" w:cs="宋体"/>
          <w:b/>
          <w:bCs/>
          <w:lang w:eastAsia="zh-CN"/>
        </w:rPr>
        <w:t>Richards MA</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Westcombe</w:t>
      </w:r>
      <w:proofErr w:type="spellEnd"/>
      <w:r w:rsidRPr="00716021">
        <w:rPr>
          <w:rFonts w:ascii="Book Antiqua" w:eastAsia="宋体" w:hAnsi="Book Antiqua" w:cs="宋体"/>
          <w:lang w:eastAsia="zh-CN"/>
        </w:rPr>
        <w:t xml:space="preserve"> AM, Love SB, </w:t>
      </w:r>
      <w:proofErr w:type="spellStart"/>
      <w:r w:rsidRPr="00716021">
        <w:rPr>
          <w:rFonts w:ascii="Book Antiqua" w:eastAsia="宋体" w:hAnsi="Book Antiqua" w:cs="宋体"/>
          <w:lang w:eastAsia="zh-CN"/>
        </w:rPr>
        <w:t>Littlejohns</w:t>
      </w:r>
      <w:proofErr w:type="spellEnd"/>
      <w:r w:rsidRPr="00716021">
        <w:rPr>
          <w:rFonts w:ascii="Book Antiqua" w:eastAsia="宋体" w:hAnsi="Book Antiqua" w:cs="宋体"/>
          <w:lang w:eastAsia="zh-CN"/>
        </w:rPr>
        <w:t xml:space="preserve"> P, Ramirez AJ. Influence of delay on survival in patients with breast cancer: a systematic review. </w:t>
      </w:r>
      <w:r w:rsidRPr="00716021">
        <w:rPr>
          <w:rFonts w:ascii="Book Antiqua" w:eastAsia="宋体" w:hAnsi="Book Antiqua" w:cs="宋体"/>
          <w:i/>
          <w:iCs/>
          <w:lang w:eastAsia="zh-CN"/>
        </w:rPr>
        <w:t>Lancet</w:t>
      </w:r>
      <w:r w:rsidRPr="00716021">
        <w:rPr>
          <w:rFonts w:ascii="Book Antiqua" w:eastAsia="宋体" w:hAnsi="Book Antiqua" w:cs="宋体"/>
          <w:lang w:eastAsia="zh-CN"/>
        </w:rPr>
        <w:t> 1999; </w:t>
      </w:r>
      <w:r w:rsidRPr="00716021">
        <w:rPr>
          <w:rFonts w:ascii="Book Antiqua" w:eastAsia="宋体" w:hAnsi="Book Antiqua" w:cs="宋体"/>
          <w:b/>
          <w:bCs/>
          <w:lang w:eastAsia="zh-CN"/>
        </w:rPr>
        <w:t>353</w:t>
      </w:r>
      <w:r w:rsidRPr="00716021">
        <w:rPr>
          <w:rFonts w:ascii="Book Antiqua" w:eastAsia="宋体" w:hAnsi="Book Antiqua" w:cs="宋体"/>
          <w:lang w:eastAsia="zh-CN"/>
        </w:rPr>
        <w:t>: 1119-1126 [PMID: 10209974 DOI: S0140673699021431]</w:t>
      </w:r>
    </w:p>
    <w:p w14:paraId="5008AAD1"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14 </w:t>
      </w:r>
      <w:r w:rsidRPr="00716021">
        <w:rPr>
          <w:rFonts w:ascii="Book Antiqua" w:eastAsia="宋体" w:hAnsi="Book Antiqua" w:cs="宋体"/>
          <w:b/>
          <w:bCs/>
          <w:lang w:eastAsia="zh-CN"/>
        </w:rPr>
        <w:t>Vernon SW</w:t>
      </w:r>
      <w:r w:rsidRPr="00716021">
        <w:rPr>
          <w:rFonts w:ascii="Book Antiqua" w:eastAsia="宋体" w:hAnsi="Book Antiqua" w:cs="宋体"/>
          <w:lang w:eastAsia="zh-CN"/>
        </w:rPr>
        <w:t xml:space="preserve">, Tilley BC, Neale AV, </w:t>
      </w:r>
      <w:proofErr w:type="spellStart"/>
      <w:r w:rsidRPr="00716021">
        <w:rPr>
          <w:rFonts w:ascii="Book Antiqua" w:eastAsia="宋体" w:hAnsi="Book Antiqua" w:cs="宋体"/>
          <w:lang w:eastAsia="zh-CN"/>
        </w:rPr>
        <w:t>Steinfeldt</w:t>
      </w:r>
      <w:proofErr w:type="spellEnd"/>
      <w:r w:rsidRPr="00716021">
        <w:rPr>
          <w:rFonts w:ascii="Book Antiqua" w:eastAsia="宋体" w:hAnsi="Book Antiqua" w:cs="宋体"/>
          <w:lang w:eastAsia="zh-CN"/>
        </w:rPr>
        <w:t xml:space="preserve"> L. Ethnicity, survival, and delay in seeking treatment for symptoms of breast cancer. </w:t>
      </w:r>
      <w:r w:rsidRPr="00716021">
        <w:rPr>
          <w:rFonts w:ascii="Book Antiqua" w:eastAsia="宋体" w:hAnsi="Book Antiqua" w:cs="宋体"/>
          <w:i/>
          <w:iCs/>
          <w:lang w:eastAsia="zh-CN"/>
        </w:rPr>
        <w:t>Cancer</w:t>
      </w:r>
      <w:r w:rsidRPr="00716021">
        <w:rPr>
          <w:rFonts w:ascii="Book Antiqua" w:eastAsia="宋体" w:hAnsi="Book Antiqua" w:cs="宋体"/>
          <w:lang w:eastAsia="zh-CN"/>
        </w:rPr>
        <w:t> 1985; </w:t>
      </w:r>
      <w:r w:rsidRPr="00716021">
        <w:rPr>
          <w:rFonts w:ascii="Book Antiqua" w:eastAsia="宋体" w:hAnsi="Book Antiqua" w:cs="宋体"/>
          <w:b/>
          <w:bCs/>
          <w:lang w:eastAsia="zh-CN"/>
        </w:rPr>
        <w:t>55</w:t>
      </w:r>
      <w:r w:rsidRPr="00716021">
        <w:rPr>
          <w:rFonts w:ascii="Book Antiqua" w:eastAsia="宋体" w:hAnsi="Book Antiqua" w:cs="宋体"/>
          <w:lang w:eastAsia="zh-CN"/>
        </w:rPr>
        <w:t>: 1563-1571 [PMID: 3978551 DOI: 10.1002/1097-0142(19850401)55: 7&lt;1563</w:t>
      </w:r>
      <w:proofErr w:type="gramStart"/>
      <w:r w:rsidRPr="00716021">
        <w:rPr>
          <w:rFonts w:ascii="Book Antiqua" w:eastAsia="宋体" w:hAnsi="Book Antiqua" w:cs="宋体"/>
          <w:lang w:eastAsia="zh-CN"/>
        </w:rPr>
        <w:t>: :</w:t>
      </w:r>
      <w:proofErr w:type="gramEnd"/>
      <w:r w:rsidRPr="00716021">
        <w:rPr>
          <w:rFonts w:ascii="Book Antiqua" w:eastAsia="宋体" w:hAnsi="Book Antiqua" w:cs="宋体"/>
          <w:lang w:eastAsia="zh-CN"/>
        </w:rPr>
        <w:t xml:space="preserve"> AID-CNCR2820550726&gt;3.0.CO; 2-1]</w:t>
      </w:r>
    </w:p>
    <w:p w14:paraId="778DF75A"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15 </w:t>
      </w:r>
      <w:r w:rsidRPr="00716021">
        <w:rPr>
          <w:rFonts w:ascii="Book Antiqua" w:eastAsia="宋体" w:hAnsi="Book Antiqua" w:cs="宋体"/>
          <w:b/>
          <w:bCs/>
          <w:lang w:eastAsia="zh-CN"/>
        </w:rPr>
        <w:t>TORTI RA</w:t>
      </w:r>
      <w:r w:rsidRPr="00716021">
        <w:rPr>
          <w:rFonts w:ascii="Book Antiqua" w:eastAsia="宋体" w:hAnsi="Book Antiqua" w:cs="宋体"/>
          <w:lang w:eastAsia="zh-CN"/>
        </w:rPr>
        <w:t>, WINSHIP T. Culpability for delay in the treatment of breast cancer.</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 xml:space="preserve">Med Ann </w:t>
      </w:r>
      <w:proofErr w:type="spellStart"/>
      <w:r w:rsidRPr="00716021">
        <w:rPr>
          <w:rFonts w:ascii="Book Antiqua" w:eastAsia="宋体" w:hAnsi="Book Antiqua" w:cs="宋体"/>
          <w:i/>
          <w:iCs/>
          <w:lang w:eastAsia="zh-CN"/>
        </w:rPr>
        <w:t>Dist</w:t>
      </w:r>
      <w:proofErr w:type="spellEnd"/>
      <w:r w:rsidRPr="00716021">
        <w:rPr>
          <w:rFonts w:ascii="Book Antiqua" w:eastAsia="宋体" w:hAnsi="Book Antiqua" w:cs="宋体"/>
          <w:i/>
          <w:iCs/>
          <w:lang w:eastAsia="zh-CN"/>
        </w:rPr>
        <w:t xml:space="preserve"> Columbia</w:t>
      </w:r>
      <w:r w:rsidRPr="00716021">
        <w:rPr>
          <w:rFonts w:ascii="Book Antiqua" w:eastAsia="宋体" w:hAnsi="Book Antiqua" w:cs="宋体"/>
          <w:lang w:eastAsia="zh-CN"/>
        </w:rPr>
        <w:t> 1963; </w:t>
      </w:r>
      <w:r w:rsidRPr="00716021">
        <w:rPr>
          <w:rFonts w:ascii="Book Antiqua" w:eastAsia="宋体" w:hAnsi="Book Antiqua" w:cs="宋体"/>
          <w:b/>
          <w:bCs/>
          <w:lang w:eastAsia="zh-CN"/>
        </w:rPr>
        <w:t>32</w:t>
      </w:r>
      <w:r w:rsidRPr="00716021">
        <w:rPr>
          <w:rFonts w:ascii="Book Antiqua" w:eastAsia="宋体" w:hAnsi="Book Antiqua" w:cs="宋体"/>
          <w:lang w:eastAsia="zh-CN"/>
        </w:rPr>
        <w:t>: 132-133 [PMID: 13993746]</w:t>
      </w:r>
    </w:p>
    <w:p w14:paraId="1C573953"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16 </w:t>
      </w:r>
      <w:proofErr w:type="spellStart"/>
      <w:r w:rsidRPr="00716021">
        <w:rPr>
          <w:rFonts w:ascii="Book Antiqua" w:eastAsia="宋体" w:hAnsi="Book Antiqua" w:cs="宋体"/>
          <w:b/>
          <w:bCs/>
          <w:lang w:eastAsia="zh-CN"/>
        </w:rPr>
        <w:t>Facione</w:t>
      </w:r>
      <w:proofErr w:type="spellEnd"/>
      <w:r w:rsidRPr="00716021">
        <w:rPr>
          <w:rFonts w:ascii="Book Antiqua" w:eastAsia="宋体" w:hAnsi="Book Antiqua" w:cs="宋体"/>
          <w:b/>
          <w:bCs/>
          <w:lang w:eastAsia="zh-CN"/>
        </w:rPr>
        <w:t xml:space="preserve"> NC</w:t>
      </w:r>
      <w:r w:rsidRPr="00716021">
        <w:rPr>
          <w:rFonts w:ascii="Book Antiqua" w:eastAsia="宋体" w:hAnsi="Book Antiqua" w:cs="宋体"/>
          <w:lang w:eastAsia="zh-CN"/>
        </w:rPr>
        <w:t>.</w:t>
      </w:r>
      <w:proofErr w:type="gramEnd"/>
      <w:r w:rsidRPr="00716021">
        <w:rPr>
          <w:rFonts w:ascii="Book Antiqua" w:eastAsia="宋体" w:hAnsi="Book Antiqua" w:cs="宋体"/>
          <w:lang w:eastAsia="zh-CN"/>
        </w:rPr>
        <w:t xml:space="preserve"> Delay versus help seeking for breast cancer symptoms: a critical review of the literature on patient and provider delay. </w:t>
      </w:r>
      <w:proofErr w:type="spellStart"/>
      <w:r w:rsidRPr="00716021">
        <w:rPr>
          <w:rFonts w:ascii="Book Antiqua" w:eastAsia="宋体" w:hAnsi="Book Antiqua" w:cs="宋体"/>
          <w:i/>
          <w:iCs/>
          <w:lang w:eastAsia="zh-CN"/>
        </w:rPr>
        <w:t>Soc</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Sci</w:t>
      </w:r>
      <w:proofErr w:type="spellEnd"/>
      <w:r w:rsidRPr="00716021">
        <w:rPr>
          <w:rFonts w:ascii="Book Antiqua" w:eastAsia="宋体" w:hAnsi="Book Antiqua" w:cs="宋体"/>
          <w:i/>
          <w:iCs/>
          <w:lang w:eastAsia="zh-CN"/>
        </w:rPr>
        <w:t xml:space="preserve"> Med</w:t>
      </w:r>
      <w:r w:rsidRPr="00716021">
        <w:rPr>
          <w:rFonts w:ascii="Book Antiqua" w:eastAsia="宋体" w:hAnsi="Book Antiqua" w:cs="宋体"/>
          <w:lang w:eastAsia="zh-CN"/>
        </w:rPr>
        <w:t> 1993; </w:t>
      </w:r>
      <w:r w:rsidRPr="00716021">
        <w:rPr>
          <w:rFonts w:ascii="Book Antiqua" w:eastAsia="宋体" w:hAnsi="Book Antiqua" w:cs="宋体"/>
          <w:b/>
          <w:bCs/>
          <w:lang w:eastAsia="zh-CN"/>
        </w:rPr>
        <w:t>36</w:t>
      </w:r>
      <w:r w:rsidRPr="00716021">
        <w:rPr>
          <w:rFonts w:ascii="Book Antiqua" w:eastAsia="宋体" w:hAnsi="Book Antiqua" w:cs="宋体"/>
          <w:lang w:eastAsia="zh-CN"/>
        </w:rPr>
        <w:t>: 1521-1534 [PMID: 8327915 DOI: 10.1016/0277-9536(93)90340-A]</w:t>
      </w:r>
    </w:p>
    <w:p w14:paraId="593EE1C5" w14:textId="60261B42"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17 </w:t>
      </w:r>
      <w:r w:rsidRPr="00716021">
        <w:rPr>
          <w:rFonts w:ascii="Book Antiqua" w:eastAsia="宋体" w:hAnsi="Book Antiqua" w:cs="宋体"/>
          <w:b/>
          <w:bCs/>
          <w:lang w:eastAsia="zh-CN"/>
        </w:rPr>
        <w:t>Ramirez AJ</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Westcombe</w:t>
      </w:r>
      <w:proofErr w:type="spellEnd"/>
      <w:r w:rsidRPr="00716021">
        <w:rPr>
          <w:rFonts w:ascii="Book Antiqua" w:eastAsia="宋体" w:hAnsi="Book Antiqua" w:cs="宋体"/>
          <w:lang w:eastAsia="zh-CN"/>
        </w:rPr>
        <w:t xml:space="preserve"> AM, Burgess CC, Sutton S, </w:t>
      </w:r>
      <w:proofErr w:type="spellStart"/>
      <w:r w:rsidRPr="00716021">
        <w:rPr>
          <w:rFonts w:ascii="Book Antiqua" w:eastAsia="宋体" w:hAnsi="Book Antiqua" w:cs="宋体"/>
          <w:lang w:eastAsia="zh-CN"/>
        </w:rPr>
        <w:t>Littlejohns</w:t>
      </w:r>
      <w:proofErr w:type="spellEnd"/>
      <w:r w:rsidRPr="00716021">
        <w:rPr>
          <w:rFonts w:ascii="Book Antiqua" w:eastAsia="宋体" w:hAnsi="Book Antiqua" w:cs="宋体"/>
          <w:lang w:eastAsia="zh-CN"/>
        </w:rPr>
        <w:t xml:space="preserve"> P, Richards MA. Factors predicting delayed presentation of symptomatic breast cancer: a systematic review. </w:t>
      </w:r>
      <w:r w:rsidRPr="00716021">
        <w:rPr>
          <w:rFonts w:ascii="Book Antiqua" w:eastAsia="宋体" w:hAnsi="Book Antiqua" w:cs="宋体"/>
          <w:i/>
          <w:iCs/>
          <w:lang w:eastAsia="zh-CN"/>
        </w:rPr>
        <w:t>Lancet</w:t>
      </w:r>
      <w:r w:rsidRPr="00716021">
        <w:rPr>
          <w:rFonts w:ascii="Book Antiqua" w:eastAsia="宋体" w:hAnsi="Book Antiqua" w:cs="宋体"/>
          <w:lang w:eastAsia="zh-CN"/>
        </w:rPr>
        <w:t> 1999; </w:t>
      </w:r>
      <w:r w:rsidRPr="00716021">
        <w:rPr>
          <w:rFonts w:ascii="Book Antiqua" w:eastAsia="宋体" w:hAnsi="Book Antiqua" w:cs="宋体"/>
          <w:b/>
          <w:bCs/>
          <w:lang w:eastAsia="zh-CN"/>
        </w:rPr>
        <w:t>353</w:t>
      </w:r>
      <w:r w:rsidRPr="00716021">
        <w:rPr>
          <w:rFonts w:ascii="Book Antiqua" w:eastAsia="宋体" w:hAnsi="Book Antiqua" w:cs="宋体"/>
          <w:lang w:eastAsia="zh-CN"/>
        </w:rPr>
        <w:t>: 1127-1131 [PMID: 10209975]</w:t>
      </w:r>
    </w:p>
    <w:p w14:paraId="5C681A62"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18 </w:t>
      </w:r>
      <w:r w:rsidRPr="00716021">
        <w:rPr>
          <w:rFonts w:ascii="Book Antiqua" w:eastAsia="宋体" w:hAnsi="Book Antiqua" w:cs="宋体"/>
          <w:b/>
          <w:bCs/>
          <w:lang w:eastAsia="zh-CN"/>
        </w:rPr>
        <w:t>Unger-</w:t>
      </w:r>
      <w:proofErr w:type="spellStart"/>
      <w:r w:rsidRPr="00716021">
        <w:rPr>
          <w:rFonts w:ascii="Book Antiqua" w:eastAsia="宋体" w:hAnsi="Book Antiqua" w:cs="宋体"/>
          <w:b/>
          <w:bCs/>
          <w:lang w:eastAsia="zh-CN"/>
        </w:rPr>
        <w:t>Saldaña</w:t>
      </w:r>
      <w:proofErr w:type="spellEnd"/>
      <w:r w:rsidRPr="00716021">
        <w:rPr>
          <w:rFonts w:ascii="Book Antiqua" w:eastAsia="宋体" w:hAnsi="Book Antiqua" w:cs="宋体"/>
          <w:b/>
          <w:bCs/>
          <w:lang w:eastAsia="zh-CN"/>
        </w:rPr>
        <w:t xml:space="preserve"> K</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Infante-Castañeda</w:t>
      </w:r>
      <w:proofErr w:type="spellEnd"/>
      <w:r w:rsidRPr="00716021">
        <w:rPr>
          <w:rFonts w:ascii="Book Antiqua" w:eastAsia="宋体" w:hAnsi="Book Antiqua" w:cs="宋体"/>
          <w:lang w:eastAsia="zh-CN"/>
        </w:rPr>
        <w:t xml:space="preserve"> C. Delay of medical care for symptomatic breast cancer: a literature review. </w:t>
      </w:r>
      <w:proofErr w:type="spellStart"/>
      <w:r w:rsidRPr="00716021">
        <w:rPr>
          <w:rFonts w:ascii="Book Antiqua" w:eastAsia="宋体" w:hAnsi="Book Antiqua" w:cs="宋体"/>
          <w:i/>
          <w:iCs/>
          <w:lang w:eastAsia="zh-CN"/>
        </w:rPr>
        <w:t>Salud</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Publica</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Mex</w:t>
      </w:r>
      <w:proofErr w:type="spellEnd"/>
      <w:r w:rsidRPr="00716021">
        <w:rPr>
          <w:rFonts w:ascii="Book Antiqua" w:eastAsia="宋体" w:hAnsi="Book Antiqua" w:cs="宋体"/>
          <w:lang w:eastAsia="zh-CN"/>
        </w:rPr>
        <w:t> 2009; </w:t>
      </w:r>
      <w:r w:rsidRPr="00716021">
        <w:rPr>
          <w:rFonts w:ascii="Book Antiqua" w:eastAsia="宋体" w:hAnsi="Book Antiqua" w:cs="宋体"/>
          <w:b/>
          <w:bCs/>
          <w:lang w:eastAsia="zh-CN"/>
        </w:rPr>
        <w:t xml:space="preserve">51 </w:t>
      </w:r>
      <w:proofErr w:type="spellStart"/>
      <w:r w:rsidRPr="00716021">
        <w:rPr>
          <w:rFonts w:ascii="Book Antiqua" w:eastAsia="宋体" w:hAnsi="Book Antiqua" w:cs="宋体"/>
          <w:b/>
          <w:bCs/>
          <w:lang w:eastAsia="zh-CN"/>
        </w:rPr>
        <w:t>Suppl</w:t>
      </w:r>
      <w:proofErr w:type="spellEnd"/>
      <w:r w:rsidRPr="00716021">
        <w:rPr>
          <w:rFonts w:ascii="Book Antiqua" w:eastAsia="宋体" w:hAnsi="Book Antiqua" w:cs="宋体"/>
          <w:b/>
          <w:bCs/>
          <w:lang w:eastAsia="zh-CN"/>
        </w:rPr>
        <w:t xml:space="preserve"> 2</w:t>
      </w:r>
      <w:r w:rsidRPr="00716021">
        <w:rPr>
          <w:rFonts w:ascii="Book Antiqua" w:eastAsia="宋体" w:hAnsi="Book Antiqua" w:cs="宋体"/>
          <w:lang w:eastAsia="zh-CN"/>
        </w:rPr>
        <w:t>: s270-s285 [PMID: 19967283 DOI: 10.1590/S0036-36342009000800018]</w:t>
      </w:r>
    </w:p>
    <w:p w14:paraId="20C8F6F2"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19 </w:t>
      </w:r>
      <w:proofErr w:type="spellStart"/>
      <w:r w:rsidRPr="00716021">
        <w:rPr>
          <w:rFonts w:ascii="Book Antiqua" w:eastAsia="宋体" w:hAnsi="Book Antiqua" w:cs="宋体"/>
          <w:b/>
          <w:bCs/>
          <w:lang w:eastAsia="zh-CN"/>
        </w:rPr>
        <w:t>Olesen</w:t>
      </w:r>
      <w:proofErr w:type="spellEnd"/>
      <w:r w:rsidRPr="00716021">
        <w:rPr>
          <w:rFonts w:ascii="Book Antiqua" w:eastAsia="宋体" w:hAnsi="Book Antiqua" w:cs="宋体"/>
          <w:b/>
          <w:bCs/>
          <w:lang w:eastAsia="zh-CN"/>
        </w:rPr>
        <w:t xml:space="preserve"> F</w:t>
      </w:r>
      <w:r w:rsidRPr="00716021">
        <w:rPr>
          <w:rFonts w:ascii="Book Antiqua" w:eastAsia="宋体" w:hAnsi="Book Antiqua" w:cs="宋体"/>
          <w:lang w:eastAsia="zh-CN"/>
        </w:rPr>
        <w:t xml:space="preserve">, Hansen RP, </w:t>
      </w:r>
      <w:proofErr w:type="spellStart"/>
      <w:r w:rsidRPr="00716021">
        <w:rPr>
          <w:rFonts w:ascii="Book Antiqua" w:eastAsia="宋体" w:hAnsi="Book Antiqua" w:cs="宋体"/>
          <w:lang w:eastAsia="zh-CN"/>
        </w:rPr>
        <w:t>Vedsted</w:t>
      </w:r>
      <w:proofErr w:type="spellEnd"/>
      <w:r w:rsidRPr="00716021">
        <w:rPr>
          <w:rFonts w:ascii="Book Antiqua" w:eastAsia="宋体" w:hAnsi="Book Antiqua" w:cs="宋体"/>
          <w:lang w:eastAsia="zh-CN"/>
        </w:rPr>
        <w:t xml:space="preserve"> P. Delay in diagnosis: the experience in Denmark. </w:t>
      </w:r>
      <w:r w:rsidRPr="00716021">
        <w:rPr>
          <w:rFonts w:ascii="Book Antiqua" w:eastAsia="宋体" w:hAnsi="Book Antiqua" w:cs="宋体"/>
          <w:i/>
          <w:iCs/>
          <w:lang w:eastAsia="zh-CN"/>
        </w:rPr>
        <w:t>Br J Cancer</w:t>
      </w:r>
      <w:r w:rsidRPr="00716021">
        <w:rPr>
          <w:rFonts w:ascii="Book Antiqua" w:eastAsia="宋体" w:hAnsi="Book Antiqua" w:cs="宋体"/>
          <w:lang w:eastAsia="zh-CN"/>
        </w:rPr>
        <w:t> 2009; </w:t>
      </w:r>
      <w:r w:rsidRPr="00716021">
        <w:rPr>
          <w:rFonts w:ascii="Book Antiqua" w:eastAsia="宋体" w:hAnsi="Book Antiqua" w:cs="宋体"/>
          <w:b/>
          <w:bCs/>
          <w:lang w:eastAsia="zh-CN"/>
        </w:rPr>
        <w:t xml:space="preserve">101 </w:t>
      </w:r>
      <w:proofErr w:type="spellStart"/>
      <w:r w:rsidRPr="00716021">
        <w:rPr>
          <w:rFonts w:ascii="Book Antiqua" w:eastAsia="宋体" w:hAnsi="Book Antiqua" w:cs="宋体"/>
          <w:b/>
          <w:bCs/>
          <w:lang w:eastAsia="zh-CN"/>
        </w:rPr>
        <w:t>Suppl</w:t>
      </w:r>
      <w:proofErr w:type="spellEnd"/>
      <w:r w:rsidRPr="00716021">
        <w:rPr>
          <w:rFonts w:ascii="Book Antiqua" w:eastAsia="宋体" w:hAnsi="Book Antiqua" w:cs="宋体"/>
          <w:b/>
          <w:bCs/>
          <w:lang w:eastAsia="zh-CN"/>
        </w:rPr>
        <w:t xml:space="preserve"> 2</w:t>
      </w:r>
      <w:r w:rsidRPr="00716021">
        <w:rPr>
          <w:rFonts w:ascii="Book Antiqua" w:eastAsia="宋体" w:hAnsi="Book Antiqua" w:cs="宋体"/>
          <w:lang w:eastAsia="zh-CN"/>
        </w:rPr>
        <w:t>: S5-S8 [PMID: 19956163 DOI: 10.1038/sj.bjc.6605383]</w:t>
      </w:r>
    </w:p>
    <w:p w14:paraId="58B6777B"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20 </w:t>
      </w:r>
      <w:r w:rsidRPr="00716021">
        <w:rPr>
          <w:rFonts w:ascii="Book Antiqua" w:eastAsia="宋体" w:hAnsi="Book Antiqua" w:cs="宋体"/>
          <w:b/>
          <w:bCs/>
          <w:lang w:eastAsia="zh-CN"/>
        </w:rPr>
        <w:t>Neal RD</w:t>
      </w:r>
      <w:r w:rsidRPr="00716021">
        <w:rPr>
          <w:rFonts w:ascii="Book Antiqua" w:eastAsia="宋体" w:hAnsi="Book Antiqua" w:cs="宋体"/>
          <w:lang w:eastAsia="zh-CN"/>
        </w:rPr>
        <w:t>. Do diagnostic delays in cancer matter? </w:t>
      </w:r>
      <w:r w:rsidRPr="00716021">
        <w:rPr>
          <w:rFonts w:ascii="Book Antiqua" w:eastAsia="宋体" w:hAnsi="Book Antiqua" w:cs="宋体"/>
          <w:i/>
          <w:iCs/>
          <w:lang w:eastAsia="zh-CN"/>
        </w:rPr>
        <w:t>Br J Cancer</w:t>
      </w:r>
      <w:r w:rsidRPr="00716021">
        <w:rPr>
          <w:rFonts w:ascii="Book Antiqua" w:eastAsia="宋体" w:hAnsi="Book Antiqua" w:cs="宋体"/>
          <w:lang w:eastAsia="zh-CN"/>
        </w:rPr>
        <w:t> 2009; </w:t>
      </w:r>
      <w:r w:rsidRPr="00716021">
        <w:rPr>
          <w:rFonts w:ascii="Book Antiqua" w:eastAsia="宋体" w:hAnsi="Book Antiqua" w:cs="宋体"/>
          <w:b/>
          <w:bCs/>
          <w:lang w:eastAsia="zh-CN"/>
        </w:rPr>
        <w:t xml:space="preserve">101 </w:t>
      </w:r>
      <w:proofErr w:type="spellStart"/>
      <w:r w:rsidRPr="00716021">
        <w:rPr>
          <w:rFonts w:ascii="Book Antiqua" w:eastAsia="宋体" w:hAnsi="Book Antiqua" w:cs="宋体"/>
          <w:b/>
          <w:bCs/>
          <w:lang w:eastAsia="zh-CN"/>
        </w:rPr>
        <w:t>Suppl</w:t>
      </w:r>
      <w:proofErr w:type="spellEnd"/>
      <w:r w:rsidRPr="00716021">
        <w:rPr>
          <w:rFonts w:ascii="Book Antiqua" w:eastAsia="宋体" w:hAnsi="Book Antiqua" w:cs="宋体"/>
          <w:b/>
          <w:bCs/>
          <w:lang w:eastAsia="zh-CN"/>
        </w:rPr>
        <w:t xml:space="preserve"> 2</w:t>
      </w:r>
      <w:r w:rsidRPr="00716021">
        <w:rPr>
          <w:rFonts w:ascii="Book Antiqua" w:eastAsia="宋体" w:hAnsi="Book Antiqua" w:cs="宋体"/>
          <w:lang w:eastAsia="zh-CN"/>
        </w:rPr>
        <w:t>: S9-S12 [PMID: 19956171 DOI: 10.1038/sj.bjc.6605384]</w:t>
      </w:r>
    </w:p>
    <w:p w14:paraId="6B129428"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21 Weller D, </w:t>
      </w:r>
      <w:proofErr w:type="spellStart"/>
      <w:r w:rsidRPr="00716021">
        <w:rPr>
          <w:rFonts w:ascii="Book Antiqua" w:eastAsia="宋体" w:hAnsi="Book Antiqua" w:cs="宋体"/>
          <w:lang w:eastAsia="zh-CN"/>
        </w:rPr>
        <w:t>Vedsted</w:t>
      </w:r>
      <w:proofErr w:type="spellEnd"/>
      <w:r w:rsidRPr="00716021">
        <w:rPr>
          <w:rFonts w:ascii="Book Antiqua" w:eastAsia="宋体" w:hAnsi="Book Antiqua" w:cs="宋体"/>
          <w:lang w:eastAsia="zh-CN"/>
        </w:rPr>
        <w:t xml:space="preserve"> P, Rubin G, Walter FM, Emery J, Scott S, Campbell C, Andersen RS, Hamilton W, </w:t>
      </w:r>
      <w:proofErr w:type="spellStart"/>
      <w:r w:rsidRPr="00716021">
        <w:rPr>
          <w:rFonts w:ascii="Book Antiqua" w:eastAsia="宋体" w:hAnsi="Book Antiqua" w:cs="宋体"/>
          <w:lang w:eastAsia="zh-CN"/>
        </w:rPr>
        <w:t>Olesen</w:t>
      </w:r>
      <w:proofErr w:type="spellEnd"/>
      <w:r w:rsidRPr="00716021">
        <w:rPr>
          <w:rFonts w:ascii="Book Antiqua" w:eastAsia="宋体" w:hAnsi="Book Antiqua" w:cs="宋体"/>
          <w:lang w:eastAsia="zh-CN"/>
        </w:rPr>
        <w:t xml:space="preserve"> F, Rose P, </w:t>
      </w:r>
      <w:proofErr w:type="spellStart"/>
      <w:r w:rsidRPr="00716021">
        <w:rPr>
          <w:rFonts w:ascii="Book Antiqua" w:eastAsia="宋体" w:hAnsi="Book Antiqua" w:cs="宋体"/>
          <w:lang w:eastAsia="zh-CN"/>
        </w:rPr>
        <w:t>Nafees</w:t>
      </w:r>
      <w:proofErr w:type="spellEnd"/>
      <w:r w:rsidRPr="00716021">
        <w:rPr>
          <w:rFonts w:ascii="Book Antiqua" w:eastAsia="宋体" w:hAnsi="Book Antiqua" w:cs="宋体"/>
          <w:lang w:eastAsia="zh-CN"/>
        </w:rPr>
        <w:t xml:space="preserve"> S, van Rijswijk E, </w:t>
      </w:r>
      <w:proofErr w:type="spellStart"/>
      <w:r w:rsidRPr="00716021">
        <w:rPr>
          <w:rFonts w:ascii="Book Antiqua" w:eastAsia="宋体" w:hAnsi="Book Antiqua" w:cs="宋体"/>
          <w:lang w:eastAsia="zh-CN"/>
        </w:rPr>
        <w:t>Hiom</w:t>
      </w:r>
      <w:proofErr w:type="spellEnd"/>
      <w:r w:rsidRPr="00716021">
        <w:rPr>
          <w:rFonts w:ascii="Book Antiqua" w:eastAsia="宋体" w:hAnsi="Book Antiqua" w:cs="宋体"/>
          <w:lang w:eastAsia="zh-CN"/>
        </w:rPr>
        <w:t xml:space="preserve"> S, </w:t>
      </w:r>
      <w:proofErr w:type="spellStart"/>
      <w:r w:rsidRPr="00716021">
        <w:rPr>
          <w:rFonts w:ascii="Book Antiqua" w:eastAsia="宋体" w:hAnsi="Book Antiqua" w:cs="宋体"/>
          <w:lang w:eastAsia="zh-CN"/>
        </w:rPr>
        <w:t>Muth</w:t>
      </w:r>
      <w:proofErr w:type="spellEnd"/>
      <w:r w:rsidRPr="00716021">
        <w:rPr>
          <w:rFonts w:ascii="Book Antiqua" w:eastAsia="宋体" w:hAnsi="Book Antiqua" w:cs="宋体"/>
          <w:lang w:eastAsia="zh-CN"/>
        </w:rPr>
        <w:t xml:space="preserve"> C, Beyer M, Neal RD. The Aarhus statement: Improving design and reporting of studies on early cancer diagnosis. Br J Cancer 2012; 106: 1262-1267. [DOI: 10.1038/bjc.2012.68]</w:t>
      </w:r>
    </w:p>
    <w:p w14:paraId="42CAA0A4" w14:textId="075ABD3F"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lastRenderedPageBreak/>
        <w:t xml:space="preserve">22 </w:t>
      </w:r>
      <w:r w:rsidRPr="00716021">
        <w:rPr>
          <w:rFonts w:ascii="Book Antiqua" w:hAnsi="Book Antiqua"/>
          <w:b/>
          <w:noProof/>
        </w:rPr>
        <w:t>Ermiah E</w:t>
      </w:r>
      <w:r w:rsidRPr="00716021">
        <w:rPr>
          <w:rFonts w:ascii="Book Antiqua" w:hAnsi="Book Antiqua"/>
          <w:noProof/>
        </w:rPr>
        <w:t xml:space="preserve">, Abdalla F, Buhmeida A, Larbesh E, Pyrhonen S, Collan Y. Diagnosis delay in Libyan female breast cancer. </w:t>
      </w:r>
      <w:r w:rsidRPr="00716021">
        <w:rPr>
          <w:rFonts w:ascii="Book Antiqua" w:hAnsi="Book Antiqua"/>
          <w:i/>
          <w:noProof/>
        </w:rPr>
        <w:t xml:space="preserve">BMC Research Notes </w:t>
      </w:r>
      <w:r w:rsidRPr="00716021">
        <w:rPr>
          <w:rFonts w:ascii="Book Antiqua" w:hAnsi="Book Antiqua"/>
          <w:noProof/>
        </w:rPr>
        <w:t xml:space="preserve">2012; </w:t>
      </w:r>
      <w:r w:rsidRPr="00716021">
        <w:rPr>
          <w:rFonts w:ascii="Book Antiqua" w:hAnsi="Book Antiqua"/>
          <w:b/>
          <w:noProof/>
        </w:rPr>
        <w:t>5</w:t>
      </w:r>
      <w:r w:rsidRPr="00716021">
        <w:rPr>
          <w:rFonts w:ascii="Book Antiqua" w:hAnsi="Book Antiqua"/>
          <w:noProof/>
        </w:rPr>
        <w:t>: 452</w:t>
      </w:r>
      <w:r w:rsidRPr="00716021">
        <w:rPr>
          <w:rFonts w:ascii="Book Antiqua" w:eastAsia="宋体" w:hAnsi="Book Antiqua" w:cs="宋体"/>
          <w:lang w:eastAsia="zh-CN"/>
        </w:rPr>
        <w:t xml:space="preserve"> [PMID: 222909280 DOI: 10.1186/1756-0500-5-452]</w:t>
      </w:r>
    </w:p>
    <w:p w14:paraId="728192CF" w14:textId="30F0ACBC"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23</w:t>
      </w:r>
      <w:r w:rsidRPr="00716021">
        <w:rPr>
          <w:rFonts w:ascii="Book Antiqua" w:eastAsia="宋体" w:hAnsi="Book Antiqua" w:cs="宋体"/>
          <w:b/>
          <w:lang w:eastAsia="zh-CN"/>
        </w:rPr>
        <w:t xml:space="preserve"> </w:t>
      </w:r>
      <w:r w:rsidRPr="00716021">
        <w:rPr>
          <w:rFonts w:ascii="Book Antiqua" w:hAnsi="Book Antiqua"/>
          <w:b/>
          <w:noProof/>
        </w:rPr>
        <w:t>Jassem J</w:t>
      </w:r>
      <w:r w:rsidRPr="00716021">
        <w:rPr>
          <w:rFonts w:ascii="Book Antiqua" w:hAnsi="Book Antiqua"/>
          <w:noProof/>
        </w:rPr>
        <w:t xml:space="preserve">, Ozmen V, Bacanu F, Drobniene M, Eglitis J, Lakshmaiah KC, Kahan Z, Mardiak J, Pienkowski T, Semiglazova T, Stamatovic L, Timcheva C, Vasovic S, Vrbanec D, Zaborek P. </w:t>
      </w:r>
      <w:r w:rsidRPr="00716021">
        <w:rPr>
          <w:rFonts w:ascii="Book Antiqua" w:eastAsia="宋体" w:hAnsi="Book Antiqua" w:cs="宋体"/>
          <w:lang w:eastAsia="zh-CN"/>
        </w:rPr>
        <w:t>Delays in diagnosis and treatment of breast cancer: a multinational analysis. </w:t>
      </w:r>
      <w:proofErr w:type="spellStart"/>
      <w:r w:rsidRPr="00716021">
        <w:rPr>
          <w:rFonts w:ascii="Book Antiqua" w:eastAsia="宋体" w:hAnsi="Book Antiqua" w:cs="宋体"/>
          <w:i/>
          <w:iCs/>
          <w:lang w:eastAsia="zh-CN"/>
        </w:rPr>
        <w:t>Eur</w:t>
      </w:r>
      <w:proofErr w:type="spellEnd"/>
      <w:r w:rsidRPr="00716021">
        <w:rPr>
          <w:rFonts w:ascii="Book Antiqua" w:eastAsia="宋体" w:hAnsi="Book Antiqua" w:cs="宋体"/>
          <w:i/>
          <w:iCs/>
          <w:lang w:eastAsia="zh-CN"/>
        </w:rPr>
        <w:t xml:space="preserve"> J Public Health</w:t>
      </w:r>
      <w:r w:rsidRPr="00716021">
        <w:rPr>
          <w:rFonts w:ascii="Book Antiqua" w:eastAsia="宋体" w:hAnsi="Book Antiqua" w:cs="宋体"/>
          <w:lang w:eastAsia="zh-CN"/>
        </w:rPr>
        <w:t> 2013 [PMID: 24029456 DOI: 10.1093/</w:t>
      </w:r>
      <w:proofErr w:type="spellStart"/>
      <w:r w:rsidRPr="00716021">
        <w:rPr>
          <w:rFonts w:ascii="Book Antiqua" w:eastAsia="宋体" w:hAnsi="Book Antiqua" w:cs="宋体"/>
          <w:lang w:eastAsia="zh-CN"/>
        </w:rPr>
        <w:t>eurpub</w:t>
      </w:r>
      <w:proofErr w:type="spellEnd"/>
      <w:r w:rsidRPr="00716021">
        <w:rPr>
          <w:rFonts w:ascii="Book Antiqua" w:eastAsia="宋体" w:hAnsi="Book Antiqua" w:cs="宋体"/>
          <w:lang w:eastAsia="zh-CN"/>
        </w:rPr>
        <w:t>/ckt131]</w:t>
      </w:r>
    </w:p>
    <w:p w14:paraId="6FEA0A3B"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24 </w:t>
      </w:r>
      <w:proofErr w:type="spellStart"/>
      <w:r w:rsidRPr="00716021">
        <w:rPr>
          <w:rFonts w:ascii="Book Antiqua" w:eastAsia="宋体" w:hAnsi="Book Antiqua" w:cs="宋体"/>
          <w:b/>
          <w:bCs/>
          <w:lang w:eastAsia="zh-CN"/>
        </w:rPr>
        <w:t>Rezende</w:t>
      </w:r>
      <w:proofErr w:type="spellEnd"/>
      <w:r w:rsidRPr="00716021">
        <w:rPr>
          <w:rFonts w:ascii="Book Antiqua" w:eastAsia="宋体" w:hAnsi="Book Antiqua" w:cs="宋体"/>
          <w:b/>
          <w:bCs/>
          <w:lang w:eastAsia="zh-CN"/>
        </w:rPr>
        <w:t xml:space="preserve"> MC</w:t>
      </w:r>
      <w:r w:rsidRPr="00716021">
        <w:rPr>
          <w:rFonts w:ascii="Book Antiqua" w:eastAsia="宋体" w:hAnsi="Book Antiqua" w:cs="宋体"/>
          <w:lang w:eastAsia="zh-CN"/>
        </w:rPr>
        <w:t xml:space="preserve">, Koch HA, </w:t>
      </w:r>
      <w:proofErr w:type="spellStart"/>
      <w:r w:rsidRPr="00716021">
        <w:rPr>
          <w:rFonts w:ascii="Book Antiqua" w:eastAsia="宋体" w:hAnsi="Book Antiqua" w:cs="宋体"/>
          <w:lang w:eastAsia="zh-CN"/>
        </w:rPr>
        <w:t>Figueiredo</w:t>
      </w:r>
      <w:proofErr w:type="spellEnd"/>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Jde</w:t>
      </w:r>
      <w:proofErr w:type="spellEnd"/>
      <w:r w:rsidRPr="00716021">
        <w:rPr>
          <w:rFonts w:ascii="Book Antiqua" w:eastAsia="宋体" w:hAnsi="Book Antiqua" w:cs="宋体"/>
          <w:lang w:eastAsia="zh-CN"/>
        </w:rPr>
        <w:t xml:space="preserve"> A, </w:t>
      </w:r>
      <w:proofErr w:type="spellStart"/>
      <w:r w:rsidRPr="00716021">
        <w:rPr>
          <w:rFonts w:ascii="Book Antiqua" w:eastAsia="宋体" w:hAnsi="Book Antiqua" w:cs="宋体"/>
          <w:lang w:eastAsia="zh-CN"/>
        </w:rPr>
        <w:t>Thuler</w:t>
      </w:r>
      <w:proofErr w:type="spellEnd"/>
      <w:r w:rsidRPr="00716021">
        <w:rPr>
          <w:rFonts w:ascii="Book Antiqua" w:eastAsia="宋体" w:hAnsi="Book Antiqua" w:cs="宋体"/>
          <w:lang w:eastAsia="zh-CN"/>
        </w:rPr>
        <w:t xml:space="preserve"> LC.</w:t>
      </w:r>
      <w:proofErr w:type="gramEnd"/>
      <w:r w:rsidRPr="00716021">
        <w:rPr>
          <w:rFonts w:ascii="Book Antiqua" w:eastAsia="宋体" w:hAnsi="Book Antiqua" w:cs="宋体"/>
          <w:lang w:eastAsia="zh-CN"/>
        </w:rPr>
        <w:t xml:space="preserve"> </w:t>
      </w:r>
      <w:proofErr w:type="gramStart"/>
      <w:r w:rsidRPr="00716021">
        <w:rPr>
          <w:rFonts w:ascii="Book Antiqua" w:eastAsia="宋体" w:hAnsi="Book Antiqua" w:cs="宋体"/>
          <w:lang w:eastAsia="zh-CN"/>
        </w:rPr>
        <w:t>[Factors leading to delay in obtaining definitive diagnosis of suspicious lesions for breast cancer in a dedicated health unit in Rio de Janeiro].</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 xml:space="preserve">Rev Bras </w:t>
      </w:r>
      <w:proofErr w:type="spellStart"/>
      <w:r w:rsidRPr="00716021">
        <w:rPr>
          <w:rFonts w:ascii="Book Antiqua" w:eastAsia="宋体" w:hAnsi="Book Antiqua" w:cs="宋体"/>
          <w:i/>
          <w:iCs/>
          <w:lang w:eastAsia="zh-CN"/>
        </w:rPr>
        <w:t>Ginecol</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Obstet</w:t>
      </w:r>
      <w:proofErr w:type="spellEnd"/>
      <w:r w:rsidRPr="00716021">
        <w:rPr>
          <w:rFonts w:ascii="Book Antiqua" w:eastAsia="宋体" w:hAnsi="Book Antiqua" w:cs="宋体"/>
          <w:lang w:eastAsia="zh-CN"/>
        </w:rPr>
        <w:t> 2009; </w:t>
      </w:r>
      <w:r w:rsidRPr="00716021">
        <w:rPr>
          <w:rFonts w:ascii="Book Antiqua" w:eastAsia="宋体" w:hAnsi="Book Antiqua" w:cs="宋体"/>
          <w:b/>
          <w:bCs/>
          <w:lang w:eastAsia="zh-CN"/>
        </w:rPr>
        <w:t>31</w:t>
      </w:r>
      <w:r w:rsidRPr="00716021">
        <w:rPr>
          <w:rFonts w:ascii="Book Antiqua" w:eastAsia="宋体" w:hAnsi="Book Antiqua" w:cs="宋体"/>
          <w:lang w:eastAsia="zh-CN"/>
        </w:rPr>
        <w:t>: 75-81 [PMID: 19407912]</w:t>
      </w:r>
    </w:p>
    <w:p w14:paraId="00975D04"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25 </w:t>
      </w:r>
      <w:r w:rsidRPr="00716021">
        <w:rPr>
          <w:rFonts w:ascii="Book Antiqua" w:eastAsia="宋体" w:hAnsi="Book Antiqua" w:cs="宋体"/>
          <w:b/>
          <w:bCs/>
          <w:lang w:eastAsia="zh-CN"/>
        </w:rPr>
        <w:t>Barros ÂF</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Uemura</w:t>
      </w:r>
      <w:proofErr w:type="spellEnd"/>
      <w:r w:rsidRPr="00716021">
        <w:rPr>
          <w:rFonts w:ascii="Book Antiqua" w:eastAsia="宋体" w:hAnsi="Book Antiqua" w:cs="宋体"/>
          <w:lang w:eastAsia="zh-CN"/>
        </w:rPr>
        <w:t xml:space="preserve"> G, de </w:t>
      </w:r>
      <w:proofErr w:type="spellStart"/>
      <w:r w:rsidRPr="00716021">
        <w:rPr>
          <w:rFonts w:ascii="Book Antiqua" w:eastAsia="宋体" w:hAnsi="Book Antiqua" w:cs="宋体"/>
          <w:lang w:eastAsia="zh-CN"/>
        </w:rPr>
        <w:t>Macedo</w:t>
      </w:r>
      <w:proofErr w:type="spellEnd"/>
      <w:r w:rsidRPr="00716021">
        <w:rPr>
          <w:rFonts w:ascii="Book Antiqua" w:eastAsia="宋体" w:hAnsi="Book Antiqua" w:cs="宋体"/>
          <w:lang w:eastAsia="zh-CN"/>
        </w:rPr>
        <w:t xml:space="preserve"> JL. </w:t>
      </w:r>
      <w:proofErr w:type="gramStart"/>
      <w:r w:rsidRPr="00716021">
        <w:rPr>
          <w:rFonts w:ascii="Book Antiqua" w:eastAsia="宋体" w:hAnsi="Book Antiqua" w:cs="宋体"/>
          <w:lang w:eastAsia="zh-CN"/>
        </w:rPr>
        <w:t>[Interval for access to treatment for breast cancer in the Federal District, Brazil].</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 xml:space="preserve">Rev Bras </w:t>
      </w:r>
      <w:proofErr w:type="spellStart"/>
      <w:r w:rsidRPr="00716021">
        <w:rPr>
          <w:rFonts w:ascii="Book Antiqua" w:eastAsia="宋体" w:hAnsi="Book Antiqua" w:cs="宋体"/>
          <w:i/>
          <w:iCs/>
          <w:lang w:eastAsia="zh-CN"/>
        </w:rPr>
        <w:t>Ginecol</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Obstet</w:t>
      </w:r>
      <w:proofErr w:type="spellEnd"/>
      <w:r w:rsidRPr="00716021">
        <w:rPr>
          <w:rFonts w:ascii="Book Antiqua" w:eastAsia="宋体" w:hAnsi="Book Antiqua" w:cs="宋体"/>
          <w:lang w:eastAsia="zh-CN"/>
        </w:rPr>
        <w:t> 2013; </w:t>
      </w:r>
      <w:r w:rsidRPr="00716021">
        <w:rPr>
          <w:rFonts w:ascii="Book Antiqua" w:eastAsia="宋体" w:hAnsi="Book Antiqua" w:cs="宋体"/>
          <w:b/>
          <w:bCs/>
          <w:lang w:eastAsia="zh-CN"/>
        </w:rPr>
        <w:t>35</w:t>
      </w:r>
      <w:r w:rsidRPr="00716021">
        <w:rPr>
          <w:rFonts w:ascii="Book Antiqua" w:eastAsia="宋体" w:hAnsi="Book Antiqua" w:cs="宋体"/>
          <w:lang w:eastAsia="zh-CN"/>
        </w:rPr>
        <w:t>: 458-463 [PMID: 24337058]</w:t>
      </w:r>
    </w:p>
    <w:p w14:paraId="49D8255D"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26 </w:t>
      </w:r>
      <w:proofErr w:type="spellStart"/>
      <w:r w:rsidRPr="00716021">
        <w:rPr>
          <w:rFonts w:ascii="Book Antiqua" w:eastAsia="宋体" w:hAnsi="Book Antiqua" w:cs="宋体"/>
          <w:b/>
          <w:bCs/>
          <w:lang w:eastAsia="zh-CN"/>
        </w:rPr>
        <w:t>Norsa'adah</w:t>
      </w:r>
      <w:proofErr w:type="spellEnd"/>
      <w:r w:rsidRPr="00716021">
        <w:rPr>
          <w:rFonts w:ascii="Book Antiqua" w:eastAsia="宋体" w:hAnsi="Book Antiqua" w:cs="宋体"/>
          <w:b/>
          <w:bCs/>
          <w:lang w:eastAsia="zh-CN"/>
        </w:rPr>
        <w:t xml:space="preserve"> B</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Rampal</w:t>
      </w:r>
      <w:proofErr w:type="spellEnd"/>
      <w:r w:rsidRPr="00716021">
        <w:rPr>
          <w:rFonts w:ascii="Book Antiqua" w:eastAsia="宋体" w:hAnsi="Book Antiqua" w:cs="宋体"/>
          <w:lang w:eastAsia="zh-CN"/>
        </w:rPr>
        <w:t xml:space="preserve"> KG, </w:t>
      </w:r>
      <w:proofErr w:type="spellStart"/>
      <w:r w:rsidRPr="00716021">
        <w:rPr>
          <w:rFonts w:ascii="Book Antiqua" w:eastAsia="宋体" w:hAnsi="Book Antiqua" w:cs="宋体"/>
          <w:lang w:eastAsia="zh-CN"/>
        </w:rPr>
        <w:t>Rahmah</w:t>
      </w:r>
      <w:proofErr w:type="spellEnd"/>
      <w:r w:rsidRPr="00716021">
        <w:rPr>
          <w:rFonts w:ascii="Book Antiqua" w:eastAsia="宋体" w:hAnsi="Book Antiqua" w:cs="宋体"/>
          <w:lang w:eastAsia="zh-CN"/>
        </w:rPr>
        <w:t xml:space="preserve"> MA, </w:t>
      </w:r>
      <w:proofErr w:type="spellStart"/>
      <w:r w:rsidRPr="00716021">
        <w:rPr>
          <w:rFonts w:ascii="Book Antiqua" w:eastAsia="宋体" w:hAnsi="Book Antiqua" w:cs="宋体"/>
          <w:lang w:eastAsia="zh-CN"/>
        </w:rPr>
        <w:t>Naing</w:t>
      </w:r>
      <w:proofErr w:type="spellEnd"/>
      <w:r w:rsidRPr="00716021">
        <w:rPr>
          <w:rFonts w:ascii="Book Antiqua" w:eastAsia="宋体" w:hAnsi="Book Antiqua" w:cs="宋体"/>
          <w:lang w:eastAsia="zh-CN"/>
        </w:rPr>
        <w:t xml:space="preserve"> NN, </w:t>
      </w:r>
      <w:proofErr w:type="spellStart"/>
      <w:r w:rsidRPr="00716021">
        <w:rPr>
          <w:rFonts w:ascii="Book Antiqua" w:eastAsia="宋体" w:hAnsi="Book Antiqua" w:cs="宋体"/>
          <w:lang w:eastAsia="zh-CN"/>
        </w:rPr>
        <w:t>Biswal</w:t>
      </w:r>
      <w:proofErr w:type="spellEnd"/>
      <w:r w:rsidRPr="00716021">
        <w:rPr>
          <w:rFonts w:ascii="Book Antiqua" w:eastAsia="宋体" w:hAnsi="Book Antiqua" w:cs="宋体"/>
          <w:lang w:eastAsia="zh-CN"/>
        </w:rPr>
        <w:t xml:space="preserve"> BM. Diagnosis delay of breast cancer and its associated factors in Malaysian women. </w:t>
      </w:r>
      <w:r w:rsidRPr="00716021">
        <w:rPr>
          <w:rFonts w:ascii="Book Antiqua" w:eastAsia="宋体" w:hAnsi="Book Antiqua" w:cs="宋体"/>
          <w:i/>
          <w:iCs/>
          <w:lang w:eastAsia="zh-CN"/>
        </w:rPr>
        <w:t>BMC Cancer</w:t>
      </w:r>
      <w:r w:rsidRPr="00716021">
        <w:rPr>
          <w:rFonts w:ascii="Book Antiqua" w:eastAsia="宋体" w:hAnsi="Book Antiqua" w:cs="宋体"/>
          <w:lang w:eastAsia="zh-CN"/>
        </w:rPr>
        <w:t> 2011; </w:t>
      </w:r>
      <w:r w:rsidRPr="00716021">
        <w:rPr>
          <w:rFonts w:ascii="Book Antiqua" w:eastAsia="宋体" w:hAnsi="Book Antiqua" w:cs="宋体"/>
          <w:b/>
          <w:bCs/>
          <w:lang w:eastAsia="zh-CN"/>
        </w:rPr>
        <w:t>11</w:t>
      </w:r>
      <w:r w:rsidRPr="00716021">
        <w:rPr>
          <w:rFonts w:ascii="Book Antiqua" w:eastAsia="宋体" w:hAnsi="Book Antiqua" w:cs="宋体"/>
          <w:lang w:eastAsia="zh-CN"/>
        </w:rPr>
        <w:t>: 141 [PMID: 21496310 DOI: 10.1186/1471-2407-11-141]</w:t>
      </w:r>
    </w:p>
    <w:p w14:paraId="041E427F"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27 </w:t>
      </w:r>
      <w:r w:rsidRPr="00716021">
        <w:rPr>
          <w:rFonts w:ascii="Book Antiqua" w:eastAsia="宋体" w:hAnsi="Book Antiqua" w:cs="宋体"/>
          <w:b/>
          <w:bCs/>
          <w:lang w:eastAsia="zh-CN"/>
        </w:rPr>
        <w:t>Unger-</w:t>
      </w:r>
      <w:proofErr w:type="spellStart"/>
      <w:r w:rsidRPr="00716021">
        <w:rPr>
          <w:rFonts w:ascii="Book Antiqua" w:eastAsia="宋体" w:hAnsi="Book Antiqua" w:cs="宋体"/>
          <w:b/>
          <w:bCs/>
          <w:lang w:eastAsia="zh-CN"/>
        </w:rPr>
        <w:t>Saldaña</w:t>
      </w:r>
      <w:proofErr w:type="spellEnd"/>
      <w:r w:rsidRPr="00716021">
        <w:rPr>
          <w:rFonts w:ascii="Book Antiqua" w:eastAsia="宋体" w:hAnsi="Book Antiqua" w:cs="宋体"/>
          <w:b/>
          <w:bCs/>
          <w:lang w:eastAsia="zh-CN"/>
        </w:rPr>
        <w:t xml:space="preserve"> K</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Peláez-Ballestas</w:t>
      </w:r>
      <w:proofErr w:type="spellEnd"/>
      <w:r w:rsidRPr="00716021">
        <w:rPr>
          <w:rFonts w:ascii="Book Antiqua" w:eastAsia="宋体" w:hAnsi="Book Antiqua" w:cs="宋体"/>
          <w:lang w:eastAsia="zh-CN"/>
        </w:rPr>
        <w:t xml:space="preserve"> I, </w:t>
      </w:r>
      <w:proofErr w:type="spellStart"/>
      <w:r w:rsidRPr="00716021">
        <w:rPr>
          <w:rFonts w:ascii="Book Antiqua" w:eastAsia="宋体" w:hAnsi="Book Antiqua" w:cs="宋体"/>
          <w:lang w:eastAsia="zh-CN"/>
        </w:rPr>
        <w:t>Infante-Castañeda</w:t>
      </w:r>
      <w:proofErr w:type="spellEnd"/>
      <w:r w:rsidRPr="00716021">
        <w:rPr>
          <w:rFonts w:ascii="Book Antiqua" w:eastAsia="宋体" w:hAnsi="Book Antiqua" w:cs="宋体"/>
          <w:lang w:eastAsia="zh-CN"/>
        </w:rPr>
        <w:t xml:space="preserve"> C. Development and validation of a questionnaire to assess delay in treatment for breast cancer. </w:t>
      </w:r>
      <w:r w:rsidRPr="00716021">
        <w:rPr>
          <w:rFonts w:ascii="Book Antiqua" w:eastAsia="宋体" w:hAnsi="Book Antiqua" w:cs="宋体"/>
          <w:i/>
          <w:iCs/>
          <w:lang w:eastAsia="zh-CN"/>
        </w:rPr>
        <w:t>BMC Cancer</w:t>
      </w:r>
      <w:r w:rsidRPr="00716021">
        <w:rPr>
          <w:rFonts w:ascii="Book Antiqua" w:eastAsia="宋体" w:hAnsi="Book Antiqua" w:cs="宋体"/>
          <w:lang w:eastAsia="zh-CN"/>
        </w:rPr>
        <w:t> 2012; </w:t>
      </w:r>
      <w:r w:rsidRPr="00716021">
        <w:rPr>
          <w:rFonts w:ascii="Book Antiqua" w:eastAsia="宋体" w:hAnsi="Book Antiqua" w:cs="宋体"/>
          <w:b/>
          <w:bCs/>
          <w:lang w:eastAsia="zh-CN"/>
        </w:rPr>
        <w:t>12</w:t>
      </w:r>
      <w:r w:rsidRPr="00716021">
        <w:rPr>
          <w:rFonts w:ascii="Book Antiqua" w:eastAsia="宋体" w:hAnsi="Book Antiqua" w:cs="宋体"/>
          <w:lang w:eastAsia="zh-CN"/>
        </w:rPr>
        <w:t>: 626 [PMID: 23272645 DOI: 10.1186/1471-2407-12-626]</w:t>
      </w:r>
    </w:p>
    <w:p w14:paraId="17E9BBAF" w14:textId="107F634F"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28 </w:t>
      </w:r>
      <w:proofErr w:type="spellStart"/>
      <w:r w:rsidRPr="00716021">
        <w:rPr>
          <w:rFonts w:ascii="Book Antiqua" w:eastAsia="宋体" w:hAnsi="Book Antiqua" w:cs="宋体"/>
          <w:b/>
          <w:bCs/>
          <w:lang w:eastAsia="zh-CN"/>
        </w:rPr>
        <w:t>Harirchi</w:t>
      </w:r>
      <w:proofErr w:type="spellEnd"/>
      <w:r w:rsidRPr="00716021">
        <w:rPr>
          <w:rFonts w:ascii="Book Antiqua" w:eastAsia="宋体" w:hAnsi="Book Antiqua" w:cs="宋体"/>
          <w:b/>
          <w:bCs/>
          <w:lang w:eastAsia="zh-CN"/>
        </w:rPr>
        <w:t xml:space="preserve"> I</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Ghaemmaghami</w:t>
      </w:r>
      <w:proofErr w:type="spellEnd"/>
      <w:r w:rsidRPr="00716021">
        <w:rPr>
          <w:rFonts w:ascii="Book Antiqua" w:eastAsia="宋体" w:hAnsi="Book Antiqua" w:cs="宋体"/>
          <w:lang w:eastAsia="zh-CN"/>
        </w:rPr>
        <w:t xml:space="preserve"> F, </w:t>
      </w:r>
      <w:proofErr w:type="spellStart"/>
      <w:r w:rsidRPr="00716021">
        <w:rPr>
          <w:rFonts w:ascii="Book Antiqua" w:eastAsia="宋体" w:hAnsi="Book Antiqua" w:cs="宋体"/>
          <w:lang w:eastAsia="zh-CN"/>
        </w:rPr>
        <w:t>Karbakhsh</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Moghimi</w:t>
      </w:r>
      <w:proofErr w:type="spellEnd"/>
      <w:r w:rsidRPr="00716021">
        <w:rPr>
          <w:rFonts w:ascii="Book Antiqua" w:eastAsia="宋体" w:hAnsi="Book Antiqua" w:cs="宋体"/>
          <w:lang w:eastAsia="zh-CN"/>
        </w:rPr>
        <w:t xml:space="preserve"> R, </w:t>
      </w:r>
      <w:proofErr w:type="spellStart"/>
      <w:r w:rsidRPr="00716021">
        <w:rPr>
          <w:rFonts w:ascii="Book Antiqua" w:eastAsia="宋体" w:hAnsi="Book Antiqua" w:cs="宋体"/>
          <w:lang w:eastAsia="zh-CN"/>
        </w:rPr>
        <w:t>Mazaherie</w:t>
      </w:r>
      <w:proofErr w:type="spellEnd"/>
      <w:r w:rsidRPr="00716021">
        <w:rPr>
          <w:rFonts w:ascii="Book Antiqua" w:eastAsia="宋体" w:hAnsi="Book Antiqua" w:cs="宋体"/>
          <w:lang w:eastAsia="zh-CN"/>
        </w:rPr>
        <w:t xml:space="preserve"> H. Patient delay in women presenting with advanced breast cancer: an Iranian study. </w:t>
      </w:r>
      <w:r w:rsidRPr="00716021">
        <w:rPr>
          <w:rFonts w:ascii="Book Antiqua" w:eastAsia="宋体" w:hAnsi="Book Antiqua" w:cs="宋体"/>
          <w:i/>
          <w:iCs/>
          <w:lang w:eastAsia="zh-CN"/>
        </w:rPr>
        <w:t>Public Health</w:t>
      </w:r>
      <w:r w:rsidRPr="00716021">
        <w:rPr>
          <w:rFonts w:ascii="Book Antiqua" w:eastAsia="宋体" w:hAnsi="Book Antiqua" w:cs="宋体"/>
          <w:lang w:eastAsia="zh-CN"/>
        </w:rPr>
        <w:t> 2005; </w:t>
      </w:r>
      <w:r w:rsidRPr="00716021">
        <w:rPr>
          <w:rFonts w:ascii="Book Antiqua" w:eastAsia="宋体" w:hAnsi="Book Antiqua" w:cs="宋体"/>
          <w:b/>
          <w:bCs/>
          <w:lang w:eastAsia="zh-CN"/>
        </w:rPr>
        <w:t>119</w:t>
      </w:r>
      <w:r w:rsidRPr="00716021">
        <w:rPr>
          <w:rFonts w:ascii="Book Antiqua" w:eastAsia="宋体" w:hAnsi="Book Antiqua" w:cs="宋体"/>
          <w:lang w:eastAsia="zh-CN"/>
        </w:rPr>
        <w:t>: 885-891 [PMID: 1591</w:t>
      </w:r>
      <w:r w:rsidR="00BF4A36">
        <w:rPr>
          <w:rFonts w:ascii="Book Antiqua" w:eastAsia="宋体" w:hAnsi="Book Antiqua" w:cs="宋体"/>
          <w:lang w:eastAsia="zh-CN"/>
        </w:rPr>
        <w:t>3679</w:t>
      </w:r>
      <w:r w:rsidR="00BF4A36">
        <w:rPr>
          <w:rFonts w:ascii="Book Antiqua" w:eastAsia="宋体" w:hAnsi="Book Antiqua" w:cs="宋体" w:hint="eastAsia"/>
          <w:lang w:eastAsia="zh-CN"/>
        </w:rPr>
        <w:t>]</w:t>
      </w:r>
    </w:p>
    <w:p w14:paraId="7CD1EF3A"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29 </w:t>
      </w:r>
      <w:proofErr w:type="spellStart"/>
      <w:r w:rsidRPr="00716021">
        <w:rPr>
          <w:rFonts w:ascii="Book Antiqua" w:eastAsia="宋体" w:hAnsi="Book Antiqua" w:cs="宋体"/>
          <w:b/>
          <w:bCs/>
          <w:lang w:eastAsia="zh-CN"/>
        </w:rPr>
        <w:t>Mousa</w:t>
      </w:r>
      <w:proofErr w:type="spellEnd"/>
      <w:r w:rsidRPr="00716021">
        <w:rPr>
          <w:rFonts w:ascii="Book Antiqua" w:eastAsia="宋体" w:hAnsi="Book Antiqua" w:cs="宋体"/>
          <w:b/>
          <w:bCs/>
          <w:lang w:eastAsia="zh-CN"/>
        </w:rPr>
        <w:t xml:space="preserve"> SM</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Seifeldin</w:t>
      </w:r>
      <w:proofErr w:type="spellEnd"/>
      <w:r w:rsidRPr="00716021">
        <w:rPr>
          <w:rFonts w:ascii="Book Antiqua" w:eastAsia="宋体" w:hAnsi="Book Antiqua" w:cs="宋体"/>
          <w:lang w:eastAsia="zh-CN"/>
        </w:rPr>
        <w:t xml:space="preserve"> IA, </w:t>
      </w:r>
      <w:proofErr w:type="spellStart"/>
      <w:r w:rsidRPr="00716021">
        <w:rPr>
          <w:rFonts w:ascii="Book Antiqua" w:eastAsia="宋体" w:hAnsi="Book Antiqua" w:cs="宋体"/>
          <w:lang w:eastAsia="zh-CN"/>
        </w:rPr>
        <w:t>Hablas</w:t>
      </w:r>
      <w:proofErr w:type="spellEnd"/>
      <w:r w:rsidRPr="00716021">
        <w:rPr>
          <w:rFonts w:ascii="Book Antiqua" w:eastAsia="宋体" w:hAnsi="Book Antiqua" w:cs="宋体"/>
          <w:lang w:eastAsia="zh-CN"/>
        </w:rPr>
        <w:t xml:space="preserve"> A, </w:t>
      </w:r>
      <w:proofErr w:type="spellStart"/>
      <w:r w:rsidRPr="00716021">
        <w:rPr>
          <w:rFonts w:ascii="Book Antiqua" w:eastAsia="宋体" w:hAnsi="Book Antiqua" w:cs="宋体"/>
          <w:lang w:eastAsia="zh-CN"/>
        </w:rPr>
        <w:t>Elbana</w:t>
      </w:r>
      <w:proofErr w:type="spellEnd"/>
      <w:r w:rsidRPr="00716021">
        <w:rPr>
          <w:rFonts w:ascii="Book Antiqua" w:eastAsia="宋体" w:hAnsi="Book Antiqua" w:cs="宋体"/>
          <w:lang w:eastAsia="zh-CN"/>
        </w:rPr>
        <w:t xml:space="preserve"> ES, </w:t>
      </w:r>
      <w:proofErr w:type="spellStart"/>
      <w:r w:rsidRPr="00716021">
        <w:rPr>
          <w:rFonts w:ascii="Book Antiqua" w:eastAsia="宋体" w:hAnsi="Book Antiqua" w:cs="宋体"/>
          <w:lang w:eastAsia="zh-CN"/>
        </w:rPr>
        <w:t>Soliman</w:t>
      </w:r>
      <w:proofErr w:type="spellEnd"/>
      <w:r w:rsidRPr="00716021">
        <w:rPr>
          <w:rFonts w:ascii="Book Antiqua" w:eastAsia="宋体" w:hAnsi="Book Antiqua" w:cs="宋体"/>
          <w:lang w:eastAsia="zh-CN"/>
        </w:rPr>
        <w:t xml:space="preserve"> AS.</w:t>
      </w:r>
      <w:proofErr w:type="gramEnd"/>
      <w:r w:rsidRPr="00716021">
        <w:rPr>
          <w:rFonts w:ascii="Book Antiqua" w:eastAsia="宋体" w:hAnsi="Book Antiqua" w:cs="宋体"/>
          <w:lang w:eastAsia="zh-CN"/>
        </w:rPr>
        <w:t xml:space="preserve"> Patterns of seeking medical care among Egyptian breast cancer patients: relationship to late-stage presentation. </w:t>
      </w:r>
      <w:r w:rsidRPr="00716021">
        <w:rPr>
          <w:rFonts w:ascii="Book Antiqua" w:eastAsia="宋体" w:hAnsi="Book Antiqua" w:cs="宋体"/>
          <w:i/>
          <w:iCs/>
          <w:lang w:eastAsia="zh-CN"/>
        </w:rPr>
        <w:t>Breast</w:t>
      </w:r>
      <w:r w:rsidRPr="00716021">
        <w:rPr>
          <w:rFonts w:ascii="Book Antiqua" w:eastAsia="宋体" w:hAnsi="Book Antiqua" w:cs="宋体"/>
          <w:lang w:eastAsia="zh-CN"/>
        </w:rPr>
        <w:t> 2011; </w:t>
      </w:r>
      <w:r w:rsidRPr="00716021">
        <w:rPr>
          <w:rFonts w:ascii="Book Antiqua" w:eastAsia="宋体" w:hAnsi="Book Antiqua" w:cs="宋体"/>
          <w:b/>
          <w:bCs/>
          <w:lang w:eastAsia="zh-CN"/>
        </w:rPr>
        <w:t>20</w:t>
      </w:r>
      <w:r w:rsidRPr="00716021">
        <w:rPr>
          <w:rFonts w:ascii="Book Antiqua" w:eastAsia="宋体" w:hAnsi="Book Antiqua" w:cs="宋体"/>
          <w:lang w:eastAsia="zh-CN"/>
        </w:rPr>
        <w:t>: 555-561 [PMID: 21807518 DOI: 10.1016/j.breast.2011.07.001]</w:t>
      </w:r>
    </w:p>
    <w:p w14:paraId="1CD38F4A"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30 </w:t>
      </w:r>
      <w:proofErr w:type="spellStart"/>
      <w:r w:rsidRPr="00716021">
        <w:rPr>
          <w:rFonts w:ascii="Book Antiqua" w:eastAsia="宋体" w:hAnsi="Book Antiqua" w:cs="宋体"/>
          <w:b/>
          <w:bCs/>
          <w:lang w:eastAsia="zh-CN"/>
        </w:rPr>
        <w:t>Molinié</w:t>
      </w:r>
      <w:proofErr w:type="spellEnd"/>
      <w:r w:rsidRPr="00716021">
        <w:rPr>
          <w:rFonts w:ascii="Book Antiqua" w:eastAsia="宋体" w:hAnsi="Book Antiqua" w:cs="宋体"/>
          <w:b/>
          <w:bCs/>
          <w:lang w:eastAsia="zh-CN"/>
        </w:rPr>
        <w:t xml:space="preserve"> F</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Leux</w:t>
      </w:r>
      <w:proofErr w:type="spellEnd"/>
      <w:r w:rsidRPr="00716021">
        <w:rPr>
          <w:rFonts w:ascii="Book Antiqua" w:eastAsia="宋体" w:hAnsi="Book Antiqua" w:cs="宋体"/>
          <w:lang w:eastAsia="zh-CN"/>
        </w:rPr>
        <w:t xml:space="preserve"> C, </w:t>
      </w:r>
      <w:proofErr w:type="spellStart"/>
      <w:r w:rsidRPr="00716021">
        <w:rPr>
          <w:rFonts w:ascii="Book Antiqua" w:eastAsia="宋体" w:hAnsi="Book Antiqua" w:cs="宋体"/>
          <w:lang w:eastAsia="zh-CN"/>
        </w:rPr>
        <w:t>Delafosse</w:t>
      </w:r>
      <w:proofErr w:type="spellEnd"/>
      <w:r w:rsidRPr="00716021">
        <w:rPr>
          <w:rFonts w:ascii="Book Antiqua" w:eastAsia="宋体" w:hAnsi="Book Antiqua" w:cs="宋体"/>
          <w:lang w:eastAsia="zh-CN"/>
        </w:rPr>
        <w:t xml:space="preserve"> P, </w:t>
      </w:r>
      <w:proofErr w:type="spellStart"/>
      <w:r w:rsidRPr="00716021">
        <w:rPr>
          <w:rFonts w:ascii="Book Antiqua" w:eastAsia="宋体" w:hAnsi="Book Antiqua" w:cs="宋体"/>
          <w:lang w:eastAsia="zh-CN"/>
        </w:rPr>
        <w:t>Ayrault-Piault</w:t>
      </w:r>
      <w:proofErr w:type="spellEnd"/>
      <w:r w:rsidRPr="00716021">
        <w:rPr>
          <w:rFonts w:ascii="Book Antiqua" w:eastAsia="宋体" w:hAnsi="Book Antiqua" w:cs="宋体"/>
          <w:lang w:eastAsia="zh-CN"/>
        </w:rPr>
        <w:t xml:space="preserve"> S, </w:t>
      </w:r>
      <w:proofErr w:type="spellStart"/>
      <w:r w:rsidRPr="00716021">
        <w:rPr>
          <w:rFonts w:ascii="Book Antiqua" w:eastAsia="宋体" w:hAnsi="Book Antiqua" w:cs="宋体"/>
          <w:lang w:eastAsia="zh-CN"/>
        </w:rPr>
        <w:t>Arveux</w:t>
      </w:r>
      <w:proofErr w:type="spellEnd"/>
      <w:r w:rsidRPr="00716021">
        <w:rPr>
          <w:rFonts w:ascii="Book Antiqua" w:eastAsia="宋体" w:hAnsi="Book Antiqua" w:cs="宋体"/>
          <w:lang w:eastAsia="zh-CN"/>
        </w:rPr>
        <w:t xml:space="preserve"> P, </w:t>
      </w:r>
      <w:proofErr w:type="spellStart"/>
      <w:r w:rsidRPr="00716021">
        <w:rPr>
          <w:rFonts w:ascii="Book Antiqua" w:eastAsia="宋体" w:hAnsi="Book Antiqua" w:cs="宋体"/>
          <w:lang w:eastAsia="zh-CN"/>
        </w:rPr>
        <w:t>Woronoff</w:t>
      </w:r>
      <w:proofErr w:type="spellEnd"/>
      <w:r w:rsidRPr="00716021">
        <w:rPr>
          <w:rFonts w:ascii="Book Antiqua" w:eastAsia="宋体" w:hAnsi="Book Antiqua" w:cs="宋体"/>
          <w:lang w:eastAsia="zh-CN"/>
        </w:rPr>
        <w:t xml:space="preserve"> AS, </w:t>
      </w:r>
      <w:proofErr w:type="spellStart"/>
      <w:r w:rsidRPr="00716021">
        <w:rPr>
          <w:rFonts w:ascii="Book Antiqua" w:eastAsia="宋体" w:hAnsi="Book Antiqua" w:cs="宋体"/>
          <w:lang w:eastAsia="zh-CN"/>
        </w:rPr>
        <w:t>Guizard</w:t>
      </w:r>
      <w:proofErr w:type="spellEnd"/>
      <w:r w:rsidRPr="00716021">
        <w:rPr>
          <w:rFonts w:ascii="Book Antiqua" w:eastAsia="宋体" w:hAnsi="Book Antiqua" w:cs="宋体"/>
          <w:lang w:eastAsia="zh-CN"/>
        </w:rPr>
        <w:t xml:space="preserve"> AV, </w:t>
      </w:r>
      <w:proofErr w:type="spellStart"/>
      <w:r w:rsidRPr="00716021">
        <w:rPr>
          <w:rFonts w:ascii="Book Antiqua" w:eastAsia="宋体" w:hAnsi="Book Antiqua" w:cs="宋体"/>
          <w:lang w:eastAsia="zh-CN"/>
        </w:rPr>
        <w:t>Velten</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Ganry</w:t>
      </w:r>
      <w:proofErr w:type="spellEnd"/>
      <w:r w:rsidRPr="00716021">
        <w:rPr>
          <w:rFonts w:ascii="Book Antiqua" w:eastAsia="宋体" w:hAnsi="Book Antiqua" w:cs="宋体"/>
          <w:lang w:eastAsia="zh-CN"/>
        </w:rPr>
        <w:t xml:space="preserve"> O, Bara S, </w:t>
      </w:r>
      <w:proofErr w:type="spellStart"/>
      <w:r w:rsidRPr="00716021">
        <w:rPr>
          <w:rFonts w:ascii="Book Antiqua" w:eastAsia="宋体" w:hAnsi="Book Antiqua" w:cs="宋体"/>
          <w:lang w:eastAsia="zh-CN"/>
        </w:rPr>
        <w:t>Daubisse-Marliac</w:t>
      </w:r>
      <w:proofErr w:type="spellEnd"/>
      <w:r w:rsidRPr="00716021">
        <w:rPr>
          <w:rFonts w:ascii="Book Antiqua" w:eastAsia="宋体" w:hAnsi="Book Antiqua" w:cs="宋体"/>
          <w:lang w:eastAsia="zh-CN"/>
        </w:rPr>
        <w:t xml:space="preserve"> L, </w:t>
      </w:r>
      <w:proofErr w:type="spellStart"/>
      <w:r w:rsidRPr="00716021">
        <w:rPr>
          <w:rFonts w:ascii="Book Antiqua" w:eastAsia="宋体" w:hAnsi="Book Antiqua" w:cs="宋体"/>
          <w:lang w:eastAsia="zh-CN"/>
        </w:rPr>
        <w:t>Tretarre</w:t>
      </w:r>
      <w:proofErr w:type="spellEnd"/>
      <w:r w:rsidRPr="00716021">
        <w:rPr>
          <w:rFonts w:ascii="Book Antiqua" w:eastAsia="宋体" w:hAnsi="Book Antiqua" w:cs="宋体"/>
          <w:lang w:eastAsia="zh-CN"/>
        </w:rPr>
        <w:t xml:space="preserve"> B. Waiting time disparities in breast cancer diagnosis and treatment: a population-</w:t>
      </w:r>
      <w:r w:rsidRPr="00716021">
        <w:rPr>
          <w:rFonts w:ascii="Book Antiqua" w:eastAsia="宋体" w:hAnsi="Book Antiqua" w:cs="宋体"/>
          <w:lang w:eastAsia="zh-CN"/>
        </w:rPr>
        <w:lastRenderedPageBreak/>
        <w:t>based study in France. </w:t>
      </w:r>
      <w:r w:rsidRPr="00716021">
        <w:rPr>
          <w:rFonts w:ascii="Book Antiqua" w:eastAsia="宋体" w:hAnsi="Book Antiqua" w:cs="宋体"/>
          <w:i/>
          <w:iCs/>
          <w:lang w:eastAsia="zh-CN"/>
        </w:rPr>
        <w:t>Breast</w:t>
      </w:r>
      <w:r w:rsidRPr="00716021">
        <w:rPr>
          <w:rFonts w:ascii="Book Antiqua" w:eastAsia="宋体" w:hAnsi="Book Antiqua" w:cs="宋体"/>
          <w:lang w:eastAsia="zh-CN"/>
        </w:rPr>
        <w:t> 2013; </w:t>
      </w:r>
      <w:r w:rsidRPr="00716021">
        <w:rPr>
          <w:rFonts w:ascii="Book Antiqua" w:eastAsia="宋体" w:hAnsi="Book Antiqua" w:cs="宋体"/>
          <w:b/>
          <w:bCs/>
          <w:lang w:eastAsia="zh-CN"/>
        </w:rPr>
        <w:t>22</w:t>
      </w:r>
      <w:r w:rsidRPr="00716021">
        <w:rPr>
          <w:rFonts w:ascii="Book Antiqua" w:eastAsia="宋体" w:hAnsi="Book Antiqua" w:cs="宋体"/>
          <w:lang w:eastAsia="zh-CN"/>
        </w:rPr>
        <w:t>: 810-816 [PMID: 23473773 DOI: 10.1016/j.breast.2013.02.009]</w:t>
      </w:r>
    </w:p>
    <w:p w14:paraId="7B2CD016"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31 </w:t>
      </w:r>
      <w:proofErr w:type="spellStart"/>
      <w:r w:rsidRPr="00716021">
        <w:rPr>
          <w:rFonts w:ascii="Book Antiqua" w:eastAsia="宋体" w:hAnsi="Book Antiqua" w:cs="宋体"/>
          <w:b/>
          <w:bCs/>
          <w:lang w:eastAsia="zh-CN"/>
        </w:rPr>
        <w:t>Caplan</w:t>
      </w:r>
      <w:proofErr w:type="spellEnd"/>
      <w:r w:rsidRPr="00716021">
        <w:rPr>
          <w:rFonts w:ascii="Book Antiqua" w:eastAsia="宋体" w:hAnsi="Book Antiqua" w:cs="宋体"/>
          <w:b/>
          <w:bCs/>
          <w:lang w:eastAsia="zh-CN"/>
        </w:rPr>
        <w:t xml:space="preserve"> LS</w:t>
      </w:r>
      <w:r w:rsidRPr="00716021">
        <w:rPr>
          <w:rFonts w:ascii="Book Antiqua" w:eastAsia="宋体" w:hAnsi="Book Antiqua" w:cs="宋体"/>
          <w:lang w:eastAsia="zh-CN"/>
        </w:rPr>
        <w:t>, May DS, Richardson LC. Time to diagnosis and treatment of breast cancer: results from the National Breast and Cervical Cancer Early Detection Program, 1991-1995. </w:t>
      </w:r>
      <w:r w:rsidRPr="00716021">
        <w:rPr>
          <w:rFonts w:ascii="Book Antiqua" w:eastAsia="宋体" w:hAnsi="Book Antiqua" w:cs="宋体"/>
          <w:i/>
          <w:iCs/>
          <w:lang w:eastAsia="zh-CN"/>
        </w:rPr>
        <w:t>Am J Public Health</w:t>
      </w:r>
      <w:r w:rsidRPr="00716021">
        <w:rPr>
          <w:rFonts w:ascii="Book Antiqua" w:eastAsia="宋体" w:hAnsi="Book Antiqua" w:cs="宋体"/>
          <w:lang w:eastAsia="zh-CN"/>
        </w:rPr>
        <w:t> 2000; </w:t>
      </w:r>
      <w:r w:rsidRPr="00716021">
        <w:rPr>
          <w:rFonts w:ascii="Book Antiqua" w:eastAsia="宋体" w:hAnsi="Book Antiqua" w:cs="宋体"/>
          <w:b/>
          <w:bCs/>
          <w:lang w:eastAsia="zh-CN"/>
        </w:rPr>
        <w:t>90</w:t>
      </w:r>
      <w:r w:rsidRPr="00716021">
        <w:rPr>
          <w:rFonts w:ascii="Book Antiqua" w:eastAsia="宋体" w:hAnsi="Book Antiqua" w:cs="宋体"/>
          <w:lang w:eastAsia="zh-CN"/>
        </w:rPr>
        <w:t>: 130-134 [PMID: 10630153]</w:t>
      </w:r>
    </w:p>
    <w:p w14:paraId="0137E3C4" w14:textId="05063564"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32 </w:t>
      </w:r>
      <w:r w:rsidRPr="00716021">
        <w:rPr>
          <w:rFonts w:ascii="Book Antiqua" w:eastAsia="宋体" w:hAnsi="Book Antiqua" w:cs="宋体"/>
          <w:b/>
          <w:lang w:eastAsia="zh-CN"/>
        </w:rPr>
        <w:t>Unger-Saldana K</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Infante</w:t>
      </w:r>
      <w:proofErr w:type="spellEnd"/>
      <w:r w:rsidRPr="00716021">
        <w:rPr>
          <w:rFonts w:ascii="Book Antiqua" w:eastAsia="宋体" w:hAnsi="Book Antiqua" w:cs="宋体"/>
          <w:lang w:eastAsia="zh-CN"/>
        </w:rPr>
        <w:t xml:space="preserve">-Castaneda CB. Breast cancer delay: A grounded model of help-seeking </w:t>
      </w:r>
      <w:proofErr w:type="spellStart"/>
      <w:r w:rsidRPr="00716021">
        <w:rPr>
          <w:rFonts w:ascii="Book Antiqua" w:eastAsia="宋体" w:hAnsi="Book Antiqua" w:cs="宋体"/>
          <w:lang w:eastAsia="zh-CN"/>
        </w:rPr>
        <w:t>behaviour</w:t>
      </w:r>
      <w:proofErr w:type="spellEnd"/>
      <w:r w:rsidRPr="00716021">
        <w:rPr>
          <w:rFonts w:ascii="Book Antiqua" w:eastAsia="宋体" w:hAnsi="Book Antiqua" w:cs="宋体"/>
          <w:lang w:eastAsia="zh-CN"/>
        </w:rPr>
        <w:t xml:space="preserve">. </w:t>
      </w:r>
      <w:proofErr w:type="spellStart"/>
      <w:r w:rsidRPr="00716021">
        <w:rPr>
          <w:rFonts w:ascii="Book Antiqua" w:eastAsia="宋体" w:hAnsi="Book Antiqua" w:cs="宋体"/>
          <w:i/>
          <w:lang w:eastAsia="zh-CN"/>
        </w:rPr>
        <w:t>Soc</w:t>
      </w:r>
      <w:proofErr w:type="spellEnd"/>
      <w:r w:rsidRPr="00716021">
        <w:rPr>
          <w:rFonts w:ascii="Book Antiqua" w:eastAsia="宋体" w:hAnsi="Book Antiqua" w:cs="宋体"/>
          <w:i/>
          <w:lang w:eastAsia="zh-CN"/>
        </w:rPr>
        <w:t xml:space="preserve"> </w:t>
      </w:r>
      <w:proofErr w:type="spellStart"/>
      <w:r w:rsidRPr="00716021">
        <w:rPr>
          <w:rFonts w:ascii="Book Antiqua" w:eastAsia="宋体" w:hAnsi="Book Antiqua" w:cs="宋体"/>
          <w:i/>
          <w:lang w:eastAsia="zh-CN"/>
        </w:rPr>
        <w:t>Sci</w:t>
      </w:r>
      <w:proofErr w:type="spellEnd"/>
      <w:r w:rsidRPr="00716021">
        <w:rPr>
          <w:rFonts w:ascii="Book Antiqua" w:eastAsia="宋体" w:hAnsi="Book Antiqua" w:cs="宋体"/>
          <w:i/>
          <w:lang w:eastAsia="zh-CN"/>
        </w:rPr>
        <w:t xml:space="preserve"> Med </w:t>
      </w:r>
      <w:r>
        <w:rPr>
          <w:rFonts w:ascii="Book Antiqua" w:eastAsia="宋体" w:hAnsi="Book Antiqua" w:cs="宋体"/>
          <w:lang w:eastAsia="zh-CN"/>
        </w:rPr>
        <w:t xml:space="preserve">2011; </w:t>
      </w:r>
      <w:r w:rsidRPr="00716021">
        <w:rPr>
          <w:rFonts w:ascii="Book Antiqua" w:eastAsia="宋体" w:hAnsi="Book Antiqua" w:cs="宋体"/>
          <w:b/>
          <w:lang w:eastAsia="zh-CN"/>
        </w:rPr>
        <w:t>72</w:t>
      </w:r>
      <w:r>
        <w:rPr>
          <w:rFonts w:ascii="Book Antiqua" w:eastAsia="宋体" w:hAnsi="Book Antiqua" w:cs="宋体"/>
          <w:lang w:eastAsia="zh-CN"/>
        </w:rPr>
        <w:t>: 1096-1104</w:t>
      </w:r>
      <w:r w:rsidRPr="00716021">
        <w:rPr>
          <w:rFonts w:ascii="Book Antiqua" w:eastAsia="宋体" w:hAnsi="Book Antiqua" w:cs="宋体"/>
          <w:lang w:eastAsia="zh-CN"/>
        </w:rPr>
        <w:t xml:space="preserve"> [DOI: 10.1016/j.socscimed.2011.01.022]</w:t>
      </w:r>
    </w:p>
    <w:p w14:paraId="58298EC6" w14:textId="6F785A24"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33 </w:t>
      </w:r>
      <w:r w:rsidRPr="00716021">
        <w:rPr>
          <w:rFonts w:ascii="Book Antiqua" w:eastAsia="宋体" w:hAnsi="Book Antiqua" w:cs="宋体"/>
          <w:b/>
          <w:lang w:eastAsia="zh-CN"/>
        </w:rPr>
        <w:t>Unger-</w:t>
      </w:r>
      <w:proofErr w:type="spellStart"/>
      <w:r w:rsidRPr="00716021">
        <w:rPr>
          <w:rFonts w:ascii="Book Antiqua" w:eastAsia="宋体" w:hAnsi="Book Antiqua" w:cs="宋体"/>
          <w:b/>
          <w:lang w:eastAsia="zh-CN"/>
        </w:rPr>
        <w:t>Salda</w:t>
      </w:r>
      <w:r w:rsidRPr="00716021">
        <w:rPr>
          <w:rFonts w:ascii="Book Antiqua" w:hAnsi="Book Antiqua"/>
          <w:b/>
          <w:noProof/>
          <w:sz w:val="20"/>
          <w:szCs w:val="20"/>
        </w:rPr>
        <w:t>ñ</w:t>
      </w:r>
      <w:r w:rsidRPr="00716021">
        <w:rPr>
          <w:rFonts w:ascii="Book Antiqua" w:eastAsia="宋体" w:hAnsi="Book Antiqua" w:cs="宋体"/>
          <w:b/>
          <w:lang w:eastAsia="zh-CN"/>
        </w:rPr>
        <w:t>a</w:t>
      </w:r>
      <w:proofErr w:type="spellEnd"/>
      <w:r w:rsidRPr="00716021">
        <w:rPr>
          <w:rFonts w:ascii="Book Antiqua" w:eastAsia="宋体" w:hAnsi="Book Antiqua" w:cs="宋体"/>
          <w:b/>
          <w:lang w:eastAsia="zh-CN"/>
        </w:rPr>
        <w:t xml:space="preserve"> K</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Infante-Casta</w:t>
      </w:r>
      <w:r w:rsidRPr="00AD6634">
        <w:rPr>
          <w:rFonts w:ascii="Book Antiqua" w:hAnsi="Book Antiqua"/>
          <w:noProof/>
          <w:sz w:val="20"/>
          <w:szCs w:val="20"/>
        </w:rPr>
        <w:t>ñ</w:t>
      </w:r>
      <w:r w:rsidRPr="00716021">
        <w:rPr>
          <w:rFonts w:ascii="Book Antiqua" w:eastAsia="宋体" w:hAnsi="Book Antiqua" w:cs="宋体"/>
          <w:lang w:eastAsia="zh-CN"/>
        </w:rPr>
        <w:t>eda</w:t>
      </w:r>
      <w:proofErr w:type="spellEnd"/>
      <w:r w:rsidRPr="00716021">
        <w:rPr>
          <w:rFonts w:ascii="Book Antiqua" w:eastAsia="宋体" w:hAnsi="Book Antiqua" w:cs="宋体"/>
          <w:lang w:eastAsia="zh-CN"/>
        </w:rPr>
        <w:t xml:space="preserve"> C. Is breast cancer delay really the patient's fault? In: Deng M, </w:t>
      </w:r>
      <w:proofErr w:type="spellStart"/>
      <w:r w:rsidRPr="00716021">
        <w:rPr>
          <w:rFonts w:ascii="Book Antiqua" w:eastAsia="宋体" w:hAnsi="Book Antiqua" w:cs="宋体"/>
          <w:lang w:eastAsia="zh-CN"/>
        </w:rPr>
        <w:t>Raia</w:t>
      </w:r>
      <w:proofErr w:type="spellEnd"/>
      <w:r w:rsidRPr="00716021">
        <w:rPr>
          <w:rFonts w:ascii="Book Antiqua" w:eastAsia="宋体" w:hAnsi="Book Antiqua" w:cs="宋体"/>
          <w:lang w:eastAsia="zh-CN"/>
        </w:rPr>
        <w:t xml:space="preserve"> F and </w:t>
      </w:r>
      <w:proofErr w:type="spellStart"/>
      <w:r w:rsidRPr="00716021">
        <w:rPr>
          <w:rFonts w:ascii="Book Antiqua" w:eastAsia="宋体" w:hAnsi="Book Antiqua" w:cs="宋体"/>
          <w:lang w:eastAsia="zh-CN"/>
        </w:rPr>
        <w:t>Vaccarella</w:t>
      </w:r>
      <w:proofErr w:type="spellEnd"/>
      <w:r w:rsidRPr="00716021">
        <w:rPr>
          <w:rFonts w:ascii="Book Antiqua" w:eastAsia="宋体" w:hAnsi="Book Antiqua" w:cs="宋体"/>
          <w:lang w:eastAsia="zh-CN"/>
        </w:rPr>
        <w:t xml:space="preserve"> M (editors). </w:t>
      </w:r>
      <w:proofErr w:type="gramStart"/>
      <w:r w:rsidRPr="00716021">
        <w:rPr>
          <w:rFonts w:ascii="Book Antiqua" w:eastAsia="宋体" w:hAnsi="Book Antiqua" w:cs="宋体"/>
          <w:lang w:eastAsia="zh-CN"/>
        </w:rPr>
        <w:t>Relational Concepts in Medicine.</w:t>
      </w:r>
      <w:proofErr w:type="gramEnd"/>
      <w:r w:rsidRPr="00716021">
        <w:rPr>
          <w:rFonts w:ascii="Book Antiqua" w:eastAsia="宋体" w:hAnsi="Book Antiqua" w:cs="宋体"/>
          <w:lang w:eastAsia="zh-CN"/>
        </w:rPr>
        <w:t xml:space="preserve"> Oxford, United Kingd</w:t>
      </w:r>
      <w:r>
        <w:rPr>
          <w:rFonts w:ascii="Book Antiqua" w:eastAsia="宋体" w:hAnsi="Book Antiqua" w:cs="宋体"/>
          <w:lang w:eastAsia="zh-CN"/>
        </w:rPr>
        <w:t>om: Interdisciplinary Net, 2011</w:t>
      </w:r>
    </w:p>
    <w:p w14:paraId="4D572117"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34 </w:t>
      </w:r>
      <w:r w:rsidRPr="00716021">
        <w:rPr>
          <w:rFonts w:ascii="Book Antiqua" w:eastAsia="宋体" w:hAnsi="Book Antiqua" w:cs="宋体"/>
          <w:b/>
          <w:bCs/>
          <w:lang w:eastAsia="zh-CN"/>
        </w:rPr>
        <w:t>Bright K</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Barghash</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Donach</w:t>
      </w:r>
      <w:proofErr w:type="spellEnd"/>
      <w:r w:rsidRPr="00716021">
        <w:rPr>
          <w:rFonts w:ascii="Book Antiqua" w:eastAsia="宋体" w:hAnsi="Book Antiqua" w:cs="宋体"/>
          <w:lang w:eastAsia="zh-CN"/>
        </w:rPr>
        <w:t xml:space="preserve"> M, de la Barrera MG, Schneider RJ, </w:t>
      </w:r>
      <w:proofErr w:type="spellStart"/>
      <w:r w:rsidRPr="00716021">
        <w:rPr>
          <w:rFonts w:ascii="Book Antiqua" w:eastAsia="宋体" w:hAnsi="Book Antiqua" w:cs="宋体"/>
          <w:lang w:eastAsia="zh-CN"/>
        </w:rPr>
        <w:t>Formenti</w:t>
      </w:r>
      <w:proofErr w:type="spellEnd"/>
      <w:r w:rsidRPr="00716021">
        <w:rPr>
          <w:rFonts w:ascii="Book Antiqua" w:eastAsia="宋体" w:hAnsi="Book Antiqua" w:cs="宋体"/>
          <w:lang w:eastAsia="zh-CN"/>
        </w:rPr>
        <w:t xml:space="preserve"> SC. The role of health system factors in delaying final diagnosis and treatment of breast cancer in Mexico City, Mexico. </w:t>
      </w:r>
      <w:r w:rsidRPr="00716021">
        <w:rPr>
          <w:rFonts w:ascii="Book Antiqua" w:eastAsia="宋体" w:hAnsi="Book Antiqua" w:cs="宋体"/>
          <w:i/>
          <w:iCs/>
          <w:lang w:eastAsia="zh-CN"/>
        </w:rPr>
        <w:t>Breast</w:t>
      </w:r>
      <w:r w:rsidRPr="00716021">
        <w:rPr>
          <w:rFonts w:ascii="Book Antiqua" w:eastAsia="宋体" w:hAnsi="Book Antiqua" w:cs="宋体"/>
          <w:lang w:eastAsia="zh-CN"/>
        </w:rPr>
        <w:t> 2011; </w:t>
      </w:r>
      <w:r w:rsidRPr="00716021">
        <w:rPr>
          <w:rFonts w:ascii="Book Antiqua" w:eastAsia="宋体" w:hAnsi="Book Antiqua" w:cs="宋体"/>
          <w:b/>
          <w:bCs/>
          <w:lang w:eastAsia="zh-CN"/>
        </w:rPr>
        <w:t xml:space="preserve">20 </w:t>
      </w:r>
      <w:proofErr w:type="spellStart"/>
      <w:r w:rsidRPr="00716021">
        <w:rPr>
          <w:rFonts w:ascii="Book Antiqua" w:eastAsia="宋体" w:hAnsi="Book Antiqua" w:cs="宋体"/>
          <w:b/>
          <w:bCs/>
          <w:lang w:eastAsia="zh-CN"/>
        </w:rPr>
        <w:t>Suppl</w:t>
      </w:r>
      <w:proofErr w:type="spellEnd"/>
      <w:r w:rsidRPr="00716021">
        <w:rPr>
          <w:rFonts w:ascii="Book Antiqua" w:eastAsia="宋体" w:hAnsi="Book Antiqua" w:cs="宋体"/>
          <w:b/>
          <w:bCs/>
          <w:lang w:eastAsia="zh-CN"/>
        </w:rPr>
        <w:t xml:space="preserve"> 2</w:t>
      </w:r>
      <w:r w:rsidRPr="00716021">
        <w:rPr>
          <w:rFonts w:ascii="Book Antiqua" w:eastAsia="宋体" w:hAnsi="Book Antiqua" w:cs="宋体"/>
          <w:lang w:eastAsia="zh-CN"/>
        </w:rPr>
        <w:t>: S54-S59 [PMID: 21371885 DOI: 10.1016/j.breast.2011.02.012]</w:t>
      </w:r>
    </w:p>
    <w:p w14:paraId="229D4886"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35 </w:t>
      </w:r>
      <w:proofErr w:type="spellStart"/>
      <w:r w:rsidRPr="00716021">
        <w:rPr>
          <w:rFonts w:ascii="Book Antiqua" w:eastAsia="宋体" w:hAnsi="Book Antiqua" w:cs="宋体"/>
          <w:b/>
          <w:bCs/>
          <w:lang w:eastAsia="zh-CN"/>
        </w:rPr>
        <w:t>Thongsuksai</w:t>
      </w:r>
      <w:proofErr w:type="spellEnd"/>
      <w:r w:rsidRPr="00716021">
        <w:rPr>
          <w:rFonts w:ascii="Book Antiqua" w:eastAsia="宋体" w:hAnsi="Book Antiqua" w:cs="宋体"/>
          <w:b/>
          <w:bCs/>
          <w:lang w:eastAsia="zh-CN"/>
        </w:rPr>
        <w:t xml:space="preserve"> P</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Chongsuvivatwong</w:t>
      </w:r>
      <w:proofErr w:type="spellEnd"/>
      <w:r w:rsidRPr="00716021">
        <w:rPr>
          <w:rFonts w:ascii="Book Antiqua" w:eastAsia="宋体" w:hAnsi="Book Antiqua" w:cs="宋体"/>
          <w:lang w:eastAsia="zh-CN"/>
        </w:rPr>
        <w:t xml:space="preserve"> V, </w:t>
      </w:r>
      <w:proofErr w:type="spellStart"/>
      <w:r w:rsidRPr="00716021">
        <w:rPr>
          <w:rFonts w:ascii="Book Antiqua" w:eastAsia="宋体" w:hAnsi="Book Antiqua" w:cs="宋体"/>
          <w:lang w:eastAsia="zh-CN"/>
        </w:rPr>
        <w:t>Sriplung</w:t>
      </w:r>
      <w:proofErr w:type="spellEnd"/>
      <w:r w:rsidRPr="00716021">
        <w:rPr>
          <w:rFonts w:ascii="Book Antiqua" w:eastAsia="宋体" w:hAnsi="Book Antiqua" w:cs="宋体"/>
          <w:lang w:eastAsia="zh-CN"/>
        </w:rPr>
        <w:t xml:space="preserve"> H. Delay in breast cancer care: a study in Thai women. </w:t>
      </w:r>
      <w:r w:rsidRPr="00716021">
        <w:rPr>
          <w:rFonts w:ascii="Book Antiqua" w:eastAsia="宋体" w:hAnsi="Book Antiqua" w:cs="宋体"/>
          <w:i/>
          <w:iCs/>
          <w:lang w:eastAsia="zh-CN"/>
        </w:rPr>
        <w:t>Med Care</w:t>
      </w:r>
      <w:r w:rsidRPr="00716021">
        <w:rPr>
          <w:rFonts w:ascii="Book Antiqua" w:eastAsia="宋体" w:hAnsi="Book Antiqua" w:cs="宋体"/>
          <w:lang w:eastAsia="zh-CN"/>
        </w:rPr>
        <w:t> 2000; </w:t>
      </w:r>
      <w:r w:rsidRPr="00716021">
        <w:rPr>
          <w:rFonts w:ascii="Book Antiqua" w:eastAsia="宋体" w:hAnsi="Book Antiqua" w:cs="宋体"/>
          <w:b/>
          <w:bCs/>
          <w:lang w:eastAsia="zh-CN"/>
        </w:rPr>
        <w:t>38</w:t>
      </w:r>
      <w:r w:rsidRPr="00716021">
        <w:rPr>
          <w:rFonts w:ascii="Book Antiqua" w:eastAsia="宋体" w:hAnsi="Book Antiqua" w:cs="宋体"/>
          <w:lang w:eastAsia="zh-CN"/>
        </w:rPr>
        <w:t>: 108-114 [PMID: 10630725 DOI: 10.1097/00005650-200001000-00012]</w:t>
      </w:r>
    </w:p>
    <w:p w14:paraId="06F3F601"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36 </w:t>
      </w:r>
      <w:proofErr w:type="spellStart"/>
      <w:r w:rsidRPr="00716021">
        <w:rPr>
          <w:rFonts w:ascii="Book Antiqua" w:eastAsia="宋体" w:hAnsi="Book Antiqua" w:cs="宋体"/>
          <w:b/>
          <w:bCs/>
          <w:lang w:eastAsia="zh-CN"/>
        </w:rPr>
        <w:t>Poum</w:t>
      </w:r>
      <w:proofErr w:type="spellEnd"/>
      <w:r w:rsidRPr="00716021">
        <w:rPr>
          <w:rFonts w:ascii="Book Antiqua" w:eastAsia="宋体" w:hAnsi="Book Antiqua" w:cs="宋体"/>
          <w:b/>
          <w:bCs/>
          <w:lang w:eastAsia="zh-CN"/>
        </w:rPr>
        <w:t xml:space="preserve"> A</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Promthet</w:t>
      </w:r>
      <w:proofErr w:type="spellEnd"/>
      <w:r w:rsidRPr="00716021">
        <w:rPr>
          <w:rFonts w:ascii="Book Antiqua" w:eastAsia="宋体" w:hAnsi="Book Antiqua" w:cs="宋体"/>
          <w:lang w:eastAsia="zh-CN"/>
        </w:rPr>
        <w:t xml:space="preserve"> S, Duffy SW, </w:t>
      </w:r>
      <w:proofErr w:type="spellStart"/>
      <w:r w:rsidRPr="00716021">
        <w:rPr>
          <w:rFonts w:ascii="Book Antiqua" w:eastAsia="宋体" w:hAnsi="Book Antiqua" w:cs="宋体"/>
          <w:lang w:eastAsia="zh-CN"/>
        </w:rPr>
        <w:t>Parkin</w:t>
      </w:r>
      <w:proofErr w:type="spellEnd"/>
      <w:r w:rsidRPr="00716021">
        <w:rPr>
          <w:rFonts w:ascii="Book Antiqua" w:eastAsia="宋体" w:hAnsi="Book Antiqua" w:cs="宋体"/>
          <w:lang w:eastAsia="zh-CN"/>
        </w:rPr>
        <w:t xml:space="preserve"> DM. Factors associated with delayed diagnosis of breast cancer in northeast Thailand. </w:t>
      </w:r>
      <w:r w:rsidRPr="00716021">
        <w:rPr>
          <w:rFonts w:ascii="Book Antiqua" w:eastAsia="宋体" w:hAnsi="Book Antiqua" w:cs="宋体"/>
          <w:i/>
          <w:iCs/>
          <w:lang w:eastAsia="zh-CN"/>
        </w:rPr>
        <w:t xml:space="preserve">J </w:t>
      </w:r>
      <w:proofErr w:type="spellStart"/>
      <w:r w:rsidRPr="00716021">
        <w:rPr>
          <w:rFonts w:ascii="Book Antiqua" w:eastAsia="宋体" w:hAnsi="Book Antiqua" w:cs="宋体"/>
          <w:i/>
          <w:iCs/>
          <w:lang w:eastAsia="zh-CN"/>
        </w:rPr>
        <w:t>Epidemiol</w:t>
      </w:r>
      <w:proofErr w:type="spellEnd"/>
      <w:r w:rsidRPr="00716021">
        <w:rPr>
          <w:rFonts w:ascii="Book Antiqua" w:eastAsia="宋体" w:hAnsi="Book Antiqua" w:cs="宋体"/>
          <w:lang w:eastAsia="zh-CN"/>
        </w:rPr>
        <w:t> 2014; </w:t>
      </w:r>
      <w:r w:rsidRPr="00716021">
        <w:rPr>
          <w:rFonts w:ascii="Book Antiqua" w:eastAsia="宋体" w:hAnsi="Book Antiqua" w:cs="宋体"/>
          <w:b/>
          <w:bCs/>
          <w:lang w:eastAsia="zh-CN"/>
        </w:rPr>
        <w:t>24</w:t>
      </w:r>
      <w:r w:rsidRPr="00716021">
        <w:rPr>
          <w:rFonts w:ascii="Book Antiqua" w:eastAsia="宋体" w:hAnsi="Book Antiqua" w:cs="宋体"/>
          <w:lang w:eastAsia="zh-CN"/>
        </w:rPr>
        <w:t>: 102-108 [PMID: 24335087 DOI: 10.2188/jea.JE20130090]</w:t>
      </w:r>
    </w:p>
    <w:p w14:paraId="5831361D"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37 </w:t>
      </w:r>
      <w:proofErr w:type="spellStart"/>
      <w:r w:rsidRPr="00716021">
        <w:rPr>
          <w:rFonts w:ascii="Book Antiqua" w:eastAsia="宋体" w:hAnsi="Book Antiqua" w:cs="宋体"/>
          <w:b/>
          <w:bCs/>
          <w:lang w:eastAsia="zh-CN"/>
        </w:rPr>
        <w:t>Penchansky</w:t>
      </w:r>
      <w:proofErr w:type="spellEnd"/>
      <w:r w:rsidRPr="00716021">
        <w:rPr>
          <w:rFonts w:ascii="Book Antiqua" w:eastAsia="宋体" w:hAnsi="Book Antiqua" w:cs="宋体"/>
          <w:b/>
          <w:bCs/>
          <w:lang w:eastAsia="zh-CN"/>
        </w:rPr>
        <w:t xml:space="preserve"> R</w:t>
      </w:r>
      <w:r w:rsidRPr="00716021">
        <w:rPr>
          <w:rFonts w:ascii="Book Antiqua" w:eastAsia="宋体" w:hAnsi="Book Antiqua" w:cs="宋体"/>
          <w:lang w:eastAsia="zh-CN"/>
        </w:rPr>
        <w:t>, Thomas JW.</w:t>
      </w:r>
      <w:proofErr w:type="gramEnd"/>
      <w:r w:rsidRPr="00716021">
        <w:rPr>
          <w:rFonts w:ascii="Book Antiqua" w:eastAsia="宋体" w:hAnsi="Book Antiqua" w:cs="宋体"/>
          <w:lang w:eastAsia="zh-CN"/>
        </w:rPr>
        <w:t xml:space="preserve"> The concept of access: definition and relationship to consumer satisfaction. </w:t>
      </w:r>
      <w:r w:rsidRPr="00716021">
        <w:rPr>
          <w:rFonts w:ascii="Book Antiqua" w:eastAsia="宋体" w:hAnsi="Book Antiqua" w:cs="宋体"/>
          <w:i/>
          <w:iCs/>
          <w:lang w:eastAsia="zh-CN"/>
        </w:rPr>
        <w:t>Med Care</w:t>
      </w:r>
      <w:r w:rsidRPr="00716021">
        <w:rPr>
          <w:rFonts w:ascii="Book Antiqua" w:eastAsia="宋体" w:hAnsi="Book Antiqua" w:cs="宋体"/>
          <w:lang w:eastAsia="zh-CN"/>
        </w:rPr>
        <w:t> 1981; </w:t>
      </w:r>
      <w:r w:rsidRPr="00716021">
        <w:rPr>
          <w:rFonts w:ascii="Book Antiqua" w:eastAsia="宋体" w:hAnsi="Book Antiqua" w:cs="宋体"/>
          <w:b/>
          <w:bCs/>
          <w:lang w:eastAsia="zh-CN"/>
        </w:rPr>
        <w:t>19</w:t>
      </w:r>
      <w:r w:rsidRPr="00716021">
        <w:rPr>
          <w:rFonts w:ascii="Book Antiqua" w:eastAsia="宋体" w:hAnsi="Book Antiqua" w:cs="宋体"/>
          <w:lang w:eastAsia="zh-CN"/>
        </w:rPr>
        <w:t>: 127-140 [PMID: 7206846 DOI: 10.1097/00005650-198102000-00001]</w:t>
      </w:r>
    </w:p>
    <w:p w14:paraId="72F5E7C0" w14:textId="325BAF6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38 </w:t>
      </w:r>
      <w:proofErr w:type="spellStart"/>
      <w:r w:rsidRPr="00716021">
        <w:rPr>
          <w:rFonts w:ascii="Book Antiqua" w:eastAsia="宋体" w:hAnsi="Book Antiqua" w:cs="宋体"/>
          <w:b/>
          <w:lang w:eastAsia="zh-CN"/>
        </w:rPr>
        <w:t>Donabedian</w:t>
      </w:r>
      <w:proofErr w:type="spellEnd"/>
      <w:r w:rsidRPr="00716021">
        <w:rPr>
          <w:rFonts w:ascii="Book Antiqua" w:eastAsia="宋体" w:hAnsi="Book Antiqua" w:cs="宋体"/>
          <w:b/>
          <w:lang w:eastAsia="zh-CN"/>
        </w:rPr>
        <w:t xml:space="preserve"> A</w:t>
      </w:r>
      <w:r w:rsidRPr="00716021">
        <w:rPr>
          <w:rFonts w:ascii="Book Antiqua" w:eastAsia="宋体" w:hAnsi="Book Antiqua" w:cs="宋体"/>
          <w:lang w:eastAsia="zh-CN"/>
        </w:rPr>
        <w:t>. Aspects of medical care administration: Specifying requirements for health care. Cambridge, Mass:</w:t>
      </w:r>
      <w:r>
        <w:rPr>
          <w:rFonts w:ascii="Book Antiqua" w:eastAsia="宋体" w:hAnsi="Book Antiqua" w:cs="宋体"/>
          <w:lang w:eastAsia="zh-CN"/>
        </w:rPr>
        <w:t xml:space="preserve"> Harvard University Press, 1973</w:t>
      </w:r>
    </w:p>
    <w:p w14:paraId="5EC89C32"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39 </w:t>
      </w:r>
      <w:proofErr w:type="spellStart"/>
      <w:r w:rsidRPr="00716021">
        <w:rPr>
          <w:rFonts w:ascii="Book Antiqua" w:eastAsia="宋体" w:hAnsi="Book Antiqua" w:cs="宋体"/>
          <w:b/>
          <w:bCs/>
          <w:lang w:eastAsia="zh-CN"/>
        </w:rPr>
        <w:t>Aday</w:t>
      </w:r>
      <w:proofErr w:type="spellEnd"/>
      <w:r w:rsidRPr="00716021">
        <w:rPr>
          <w:rFonts w:ascii="Book Antiqua" w:eastAsia="宋体" w:hAnsi="Book Antiqua" w:cs="宋体"/>
          <w:b/>
          <w:bCs/>
          <w:lang w:eastAsia="zh-CN"/>
        </w:rPr>
        <w:t xml:space="preserve"> LA</w:t>
      </w:r>
      <w:r w:rsidRPr="00716021">
        <w:rPr>
          <w:rFonts w:ascii="Book Antiqua" w:eastAsia="宋体" w:hAnsi="Book Antiqua" w:cs="宋体"/>
          <w:lang w:eastAsia="zh-CN"/>
        </w:rPr>
        <w:t>, Andersen R.</w:t>
      </w:r>
      <w:proofErr w:type="gramEnd"/>
      <w:r w:rsidRPr="00716021">
        <w:rPr>
          <w:rFonts w:ascii="Book Antiqua" w:eastAsia="宋体" w:hAnsi="Book Antiqua" w:cs="宋体"/>
          <w:lang w:eastAsia="zh-CN"/>
        </w:rPr>
        <w:t xml:space="preserve"> </w:t>
      </w:r>
      <w:proofErr w:type="gramStart"/>
      <w:r w:rsidRPr="00716021">
        <w:rPr>
          <w:rFonts w:ascii="Book Antiqua" w:eastAsia="宋体" w:hAnsi="Book Antiqua" w:cs="宋体"/>
          <w:lang w:eastAsia="zh-CN"/>
        </w:rPr>
        <w:t>A framework for the study of access to medical care.</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 xml:space="preserve">Health </w:t>
      </w:r>
      <w:proofErr w:type="spellStart"/>
      <w:r w:rsidRPr="00716021">
        <w:rPr>
          <w:rFonts w:ascii="Book Antiqua" w:eastAsia="宋体" w:hAnsi="Book Antiqua" w:cs="宋体"/>
          <w:i/>
          <w:iCs/>
          <w:lang w:eastAsia="zh-CN"/>
        </w:rPr>
        <w:t>Serv</w:t>
      </w:r>
      <w:proofErr w:type="spellEnd"/>
      <w:r w:rsidRPr="00716021">
        <w:rPr>
          <w:rFonts w:ascii="Book Antiqua" w:eastAsia="宋体" w:hAnsi="Book Antiqua" w:cs="宋体"/>
          <w:i/>
          <w:iCs/>
          <w:lang w:eastAsia="zh-CN"/>
        </w:rPr>
        <w:t xml:space="preserve"> Res</w:t>
      </w:r>
      <w:r w:rsidRPr="00716021">
        <w:rPr>
          <w:rFonts w:ascii="Book Antiqua" w:eastAsia="宋体" w:hAnsi="Book Antiqua" w:cs="宋体"/>
          <w:lang w:eastAsia="zh-CN"/>
        </w:rPr>
        <w:t> 1974; </w:t>
      </w:r>
      <w:r w:rsidRPr="00716021">
        <w:rPr>
          <w:rFonts w:ascii="Book Antiqua" w:eastAsia="宋体" w:hAnsi="Book Antiqua" w:cs="宋体"/>
          <w:b/>
          <w:bCs/>
          <w:lang w:eastAsia="zh-CN"/>
        </w:rPr>
        <w:t>9</w:t>
      </w:r>
      <w:r w:rsidRPr="00716021">
        <w:rPr>
          <w:rFonts w:ascii="Book Antiqua" w:eastAsia="宋体" w:hAnsi="Book Antiqua" w:cs="宋体"/>
          <w:lang w:eastAsia="zh-CN"/>
        </w:rPr>
        <w:t>: 208-220 [PMID: 4436074]</w:t>
      </w:r>
    </w:p>
    <w:p w14:paraId="511D1623" w14:textId="0211793D"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40 </w:t>
      </w:r>
      <w:proofErr w:type="spellStart"/>
      <w:r w:rsidRPr="00716021">
        <w:rPr>
          <w:rFonts w:ascii="Book Antiqua" w:eastAsia="宋体" w:hAnsi="Book Antiqua" w:cs="宋体"/>
          <w:b/>
          <w:lang w:eastAsia="zh-CN"/>
        </w:rPr>
        <w:t>Pescosolido</w:t>
      </w:r>
      <w:proofErr w:type="spellEnd"/>
      <w:r w:rsidRPr="00716021">
        <w:rPr>
          <w:rFonts w:ascii="Book Antiqua" w:eastAsia="宋体" w:hAnsi="Book Antiqua" w:cs="宋体"/>
          <w:b/>
          <w:lang w:eastAsia="zh-CN"/>
        </w:rPr>
        <w:t xml:space="preserve"> B.</w:t>
      </w:r>
      <w:r w:rsidRPr="00716021">
        <w:rPr>
          <w:rFonts w:ascii="Book Antiqua" w:eastAsia="宋体" w:hAnsi="Book Antiqua" w:cs="宋体"/>
          <w:lang w:eastAsia="zh-CN"/>
        </w:rPr>
        <w:t xml:space="preserve"> Beyond rational choice: The social dynamics of how people seek help. </w:t>
      </w:r>
      <w:r w:rsidRPr="00716021">
        <w:rPr>
          <w:rFonts w:ascii="Book Antiqua" w:eastAsia="宋体" w:hAnsi="Book Antiqua" w:cs="宋体"/>
          <w:i/>
          <w:iCs/>
          <w:lang w:eastAsia="zh-CN"/>
        </w:rPr>
        <w:t xml:space="preserve">Am J </w:t>
      </w:r>
      <w:proofErr w:type="spellStart"/>
      <w:r w:rsidRPr="00716021">
        <w:rPr>
          <w:rFonts w:ascii="Book Antiqua" w:eastAsia="宋体" w:hAnsi="Book Antiqua" w:cs="宋体"/>
          <w:i/>
          <w:iCs/>
          <w:lang w:eastAsia="zh-CN"/>
        </w:rPr>
        <w:t>Sociol</w:t>
      </w:r>
      <w:proofErr w:type="spellEnd"/>
      <w:r w:rsidRPr="00716021">
        <w:rPr>
          <w:rFonts w:ascii="Book Antiqua" w:eastAsia="宋体" w:hAnsi="Book Antiqua" w:cs="宋体"/>
          <w:lang w:eastAsia="zh-CN"/>
        </w:rPr>
        <w:t xml:space="preserve"> 1992; </w:t>
      </w:r>
      <w:r w:rsidRPr="00716021">
        <w:rPr>
          <w:rFonts w:ascii="Book Antiqua" w:eastAsia="宋体" w:hAnsi="Book Antiqua" w:cs="宋体"/>
          <w:b/>
          <w:lang w:eastAsia="zh-CN"/>
        </w:rPr>
        <w:t>97</w:t>
      </w:r>
      <w:r w:rsidRPr="00716021">
        <w:rPr>
          <w:rFonts w:ascii="Book Antiqua" w:eastAsia="宋体" w:hAnsi="Book Antiqua" w:cs="宋体"/>
          <w:lang w:eastAsia="zh-CN"/>
        </w:rPr>
        <w:t>: 1096-1138 [DOI: 10.1086/229863]</w:t>
      </w:r>
    </w:p>
    <w:p w14:paraId="63E70CBD"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lastRenderedPageBreak/>
        <w:t>41 </w:t>
      </w:r>
      <w:proofErr w:type="spellStart"/>
      <w:r w:rsidRPr="00716021">
        <w:rPr>
          <w:rFonts w:ascii="Book Antiqua" w:eastAsia="宋体" w:hAnsi="Book Antiqua" w:cs="宋体"/>
          <w:b/>
          <w:bCs/>
          <w:lang w:eastAsia="zh-CN"/>
        </w:rPr>
        <w:t>Kullgren</w:t>
      </w:r>
      <w:proofErr w:type="spellEnd"/>
      <w:r w:rsidRPr="00716021">
        <w:rPr>
          <w:rFonts w:ascii="Book Antiqua" w:eastAsia="宋体" w:hAnsi="Book Antiqua" w:cs="宋体"/>
          <w:b/>
          <w:bCs/>
          <w:lang w:eastAsia="zh-CN"/>
        </w:rPr>
        <w:t xml:space="preserve"> JT</w:t>
      </w:r>
      <w:r w:rsidRPr="00716021">
        <w:rPr>
          <w:rFonts w:ascii="Book Antiqua" w:eastAsia="宋体" w:hAnsi="Book Antiqua" w:cs="宋体"/>
          <w:lang w:eastAsia="zh-CN"/>
        </w:rPr>
        <w:t>, McLaughlin CG. Beyond affordability: the impact of nonfinancial barriers on access for uninsured adults in three diverse communities. </w:t>
      </w:r>
      <w:r w:rsidRPr="00716021">
        <w:rPr>
          <w:rFonts w:ascii="Book Antiqua" w:eastAsia="宋体" w:hAnsi="Book Antiqua" w:cs="宋体"/>
          <w:i/>
          <w:iCs/>
          <w:lang w:eastAsia="zh-CN"/>
        </w:rPr>
        <w:t>J Community Health</w:t>
      </w:r>
      <w:r w:rsidRPr="00716021">
        <w:rPr>
          <w:rFonts w:ascii="Book Antiqua" w:eastAsia="宋体" w:hAnsi="Book Antiqua" w:cs="宋体"/>
          <w:lang w:eastAsia="zh-CN"/>
        </w:rPr>
        <w:t> 2010; </w:t>
      </w:r>
      <w:r w:rsidRPr="00716021">
        <w:rPr>
          <w:rFonts w:ascii="Book Antiqua" w:eastAsia="宋体" w:hAnsi="Book Antiqua" w:cs="宋体"/>
          <w:b/>
          <w:bCs/>
          <w:lang w:eastAsia="zh-CN"/>
        </w:rPr>
        <w:t>35</w:t>
      </w:r>
      <w:r w:rsidRPr="00716021">
        <w:rPr>
          <w:rFonts w:ascii="Book Antiqua" w:eastAsia="宋体" w:hAnsi="Book Antiqua" w:cs="宋体"/>
          <w:lang w:eastAsia="zh-CN"/>
        </w:rPr>
        <w:t>: 240-248 [PMID: 20127505 DOI: 10.1007/s10900-010-9230-0]</w:t>
      </w:r>
    </w:p>
    <w:p w14:paraId="31E08833" w14:textId="36C4DFFB"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 xml:space="preserve">42 </w:t>
      </w:r>
      <w:proofErr w:type="spellStart"/>
      <w:r w:rsidRPr="00716021">
        <w:rPr>
          <w:rFonts w:ascii="Book Antiqua" w:eastAsia="宋体" w:hAnsi="Book Antiqua" w:cs="宋体"/>
          <w:b/>
          <w:lang w:eastAsia="zh-CN"/>
        </w:rPr>
        <w:t>McKinlay</w:t>
      </w:r>
      <w:proofErr w:type="spellEnd"/>
      <w:r w:rsidRPr="00716021">
        <w:rPr>
          <w:rFonts w:ascii="Book Antiqua" w:eastAsia="宋体" w:hAnsi="Book Antiqua" w:cs="宋体"/>
          <w:b/>
          <w:lang w:eastAsia="zh-CN"/>
        </w:rPr>
        <w:t xml:space="preserve"> J.</w:t>
      </w:r>
      <w:proofErr w:type="gramEnd"/>
      <w:r w:rsidRPr="00716021">
        <w:rPr>
          <w:rFonts w:ascii="Book Antiqua" w:eastAsia="宋体" w:hAnsi="Book Antiqua" w:cs="宋体"/>
          <w:lang w:eastAsia="zh-CN"/>
        </w:rPr>
        <w:t xml:space="preserve"> </w:t>
      </w:r>
      <w:proofErr w:type="gramStart"/>
      <w:r w:rsidRPr="00716021">
        <w:rPr>
          <w:rFonts w:ascii="Book Antiqua" w:eastAsia="宋体" w:hAnsi="Book Antiqua" w:cs="宋体"/>
          <w:lang w:eastAsia="zh-CN"/>
        </w:rPr>
        <w:t xml:space="preserve">The help-seeking </w:t>
      </w:r>
      <w:proofErr w:type="spellStart"/>
      <w:r w:rsidRPr="00716021">
        <w:rPr>
          <w:rFonts w:ascii="Book Antiqua" w:eastAsia="宋体" w:hAnsi="Book Antiqua" w:cs="宋体"/>
          <w:lang w:eastAsia="zh-CN"/>
        </w:rPr>
        <w:t>behaviour</w:t>
      </w:r>
      <w:proofErr w:type="spellEnd"/>
      <w:r w:rsidRPr="00716021">
        <w:rPr>
          <w:rFonts w:ascii="Book Antiqua" w:eastAsia="宋体" w:hAnsi="Book Antiqua" w:cs="宋体"/>
          <w:lang w:eastAsia="zh-CN"/>
        </w:rPr>
        <w:t xml:space="preserve"> of the poor.</w:t>
      </w:r>
      <w:proofErr w:type="gramEnd"/>
      <w:r w:rsidRPr="00716021">
        <w:rPr>
          <w:rFonts w:ascii="Book Antiqua" w:eastAsia="宋体" w:hAnsi="Book Antiqua" w:cs="宋体"/>
          <w:lang w:eastAsia="zh-CN"/>
        </w:rPr>
        <w:t xml:space="preserve"> In: </w:t>
      </w:r>
      <w:proofErr w:type="spellStart"/>
      <w:r w:rsidRPr="00716021">
        <w:rPr>
          <w:rFonts w:ascii="Book Antiqua" w:eastAsia="宋体" w:hAnsi="Book Antiqua" w:cs="宋体"/>
          <w:lang w:eastAsia="zh-CN"/>
        </w:rPr>
        <w:t>Kosa</w:t>
      </w:r>
      <w:proofErr w:type="spellEnd"/>
      <w:r w:rsidRPr="00716021">
        <w:rPr>
          <w:rFonts w:ascii="Book Antiqua" w:eastAsia="宋体" w:hAnsi="Book Antiqua" w:cs="宋体"/>
          <w:lang w:eastAsia="zh-CN"/>
        </w:rPr>
        <w:t xml:space="preserve"> J and Zola IK (editors). </w:t>
      </w:r>
      <w:proofErr w:type="gramStart"/>
      <w:r w:rsidRPr="00716021">
        <w:rPr>
          <w:rFonts w:ascii="Book Antiqua" w:eastAsia="宋体" w:hAnsi="Book Antiqua" w:cs="宋体"/>
          <w:lang w:eastAsia="zh-CN"/>
        </w:rPr>
        <w:t>Poverty and health.</w:t>
      </w:r>
      <w:proofErr w:type="gramEnd"/>
      <w:r w:rsidRPr="00716021">
        <w:rPr>
          <w:rFonts w:ascii="Book Antiqua" w:eastAsia="宋体" w:hAnsi="Book Antiqua" w:cs="宋体"/>
          <w:lang w:eastAsia="zh-CN"/>
        </w:rPr>
        <w:t xml:space="preserve"> Cambridge, Massachusetts: Harvard </w:t>
      </w:r>
      <w:r w:rsidR="00A82EDF">
        <w:rPr>
          <w:rFonts w:ascii="Book Antiqua" w:eastAsia="宋体" w:hAnsi="Book Antiqua" w:cs="宋体"/>
          <w:lang w:eastAsia="zh-CN"/>
        </w:rPr>
        <w:t>University Press</w:t>
      </w:r>
      <w:r w:rsidR="00A82EDF">
        <w:rPr>
          <w:rFonts w:ascii="Book Antiqua" w:eastAsia="宋体" w:hAnsi="Book Antiqua" w:cs="宋体" w:hint="eastAsia"/>
          <w:lang w:eastAsia="zh-CN"/>
        </w:rPr>
        <w:t>;</w:t>
      </w:r>
      <w:r w:rsidR="00A82EDF">
        <w:rPr>
          <w:rFonts w:ascii="Book Antiqua" w:eastAsia="宋体" w:hAnsi="Book Antiqua" w:cs="宋体"/>
          <w:lang w:eastAsia="zh-CN"/>
        </w:rPr>
        <w:t xml:space="preserve"> 1975: 224-273</w:t>
      </w:r>
    </w:p>
    <w:p w14:paraId="0DD5E8B1" w14:textId="32C1DB2F"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43 </w:t>
      </w:r>
      <w:r w:rsidRPr="00716021">
        <w:rPr>
          <w:rFonts w:ascii="Book Antiqua" w:eastAsia="宋体" w:hAnsi="Book Antiqua" w:cs="宋体"/>
          <w:b/>
          <w:lang w:eastAsia="zh-CN"/>
        </w:rPr>
        <w:t>Mechanic D</w:t>
      </w:r>
      <w:r w:rsidRPr="00716021">
        <w:rPr>
          <w:rFonts w:ascii="Book Antiqua" w:eastAsia="宋体" w:hAnsi="Book Antiqua" w:cs="宋体"/>
          <w:lang w:eastAsia="zh-CN"/>
        </w:rPr>
        <w:t xml:space="preserve">. Illness </w:t>
      </w:r>
      <w:proofErr w:type="gramStart"/>
      <w:r w:rsidRPr="00716021">
        <w:rPr>
          <w:rFonts w:ascii="Book Antiqua" w:eastAsia="宋体" w:hAnsi="Book Antiqua" w:cs="宋体"/>
          <w:lang w:eastAsia="zh-CN"/>
        </w:rPr>
        <w:t>behavior</w:t>
      </w:r>
      <w:proofErr w:type="gramEnd"/>
      <w:r w:rsidRPr="00716021">
        <w:rPr>
          <w:rFonts w:ascii="Book Antiqua" w:eastAsia="宋体" w:hAnsi="Book Antiqua" w:cs="宋体"/>
          <w:lang w:eastAsia="zh-CN"/>
        </w:rPr>
        <w:t xml:space="preserve">: An overview. In: McHugh S and </w:t>
      </w:r>
      <w:proofErr w:type="spellStart"/>
      <w:r w:rsidRPr="00716021">
        <w:rPr>
          <w:rFonts w:ascii="Book Antiqua" w:eastAsia="宋体" w:hAnsi="Book Antiqua" w:cs="宋体"/>
          <w:lang w:eastAsia="zh-CN"/>
        </w:rPr>
        <w:t>Vallis</w:t>
      </w:r>
      <w:proofErr w:type="spellEnd"/>
      <w:r w:rsidRPr="00716021">
        <w:rPr>
          <w:rFonts w:ascii="Book Antiqua" w:eastAsia="宋体" w:hAnsi="Book Antiqua" w:cs="宋体"/>
          <w:lang w:eastAsia="zh-CN"/>
        </w:rPr>
        <w:t xml:space="preserve"> TM Illness behavior: A multidisciplinary mode</w:t>
      </w:r>
      <w:r w:rsidR="00A82EDF">
        <w:rPr>
          <w:rFonts w:ascii="Book Antiqua" w:eastAsia="宋体" w:hAnsi="Book Antiqua" w:cs="宋体"/>
          <w:lang w:eastAsia="zh-CN"/>
        </w:rPr>
        <w:t>l. New York Plenum, 1986</w:t>
      </w:r>
    </w:p>
    <w:p w14:paraId="624C91CF"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44 </w:t>
      </w:r>
      <w:r w:rsidRPr="00716021">
        <w:rPr>
          <w:rFonts w:ascii="Book Antiqua" w:eastAsia="宋体" w:hAnsi="Book Antiqua" w:cs="宋体"/>
          <w:b/>
          <w:bCs/>
          <w:lang w:eastAsia="zh-CN"/>
        </w:rPr>
        <w:t>Adler NE</w:t>
      </w:r>
      <w:r w:rsidRPr="00716021">
        <w:rPr>
          <w:rFonts w:ascii="Book Antiqua" w:eastAsia="宋体" w:hAnsi="Book Antiqua" w:cs="宋体"/>
          <w:lang w:eastAsia="zh-CN"/>
        </w:rPr>
        <w:t>, Stewart J. Preface to the biology of disadvantage: socioeconomic status and health. </w:t>
      </w:r>
      <w:r w:rsidRPr="00716021">
        <w:rPr>
          <w:rFonts w:ascii="Book Antiqua" w:eastAsia="宋体" w:hAnsi="Book Antiqua" w:cs="宋体"/>
          <w:i/>
          <w:iCs/>
          <w:lang w:eastAsia="zh-CN"/>
        </w:rPr>
        <w:t xml:space="preserve">Ann N Y </w:t>
      </w:r>
      <w:proofErr w:type="spellStart"/>
      <w:r w:rsidRPr="00716021">
        <w:rPr>
          <w:rFonts w:ascii="Book Antiqua" w:eastAsia="宋体" w:hAnsi="Book Antiqua" w:cs="宋体"/>
          <w:i/>
          <w:iCs/>
          <w:lang w:eastAsia="zh-CN"/>
        </w:rPr>
        <w:t>Acad</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Sci</w:t>
      </w:r>
      <w:proofErr w:type="spellEnd"/>
      <w:r w:rsidRPr="00716021">
        <w:rPr>
          <w:rFonts w:ascii="Book Antiqua" w:eastAsia="宋体" w:hAnsi="Book Antiqua" w:cs="宋体"/>
          <w:lang w:eastAsia="zh-CN"/>
        </w:rPr>
        <w:t> 2010; </w:t>
      </w:r>
      <w:r w:rsidRPr="00716021">
        <w:rPr>
          <w:rFonts w:ascii="Book Antiqua" w:eastAsia="宋体" w:hAnsi="Book Antiqua" w:cs="宋体"/>
          <w:b/>
          <w:bCs/>
          <w:lang w:eastAsia="zh-CN"/>
        </w:rPr>
        <w:t>1186</w:t>
      </w:r>
      <w:r w:rsidRPr="00716021">
        <w:rPr>
          <w:rFonts w:ascii="Book Antiqua" w:eastAsia="宋体" w:hAnsi="Book Antiqua" w:cs="宋体"/>
          <w:lang w:eastAsia="zh-CN"/>
        </w:rPr>
        <w:t>: 1-4 [PMID: 20201864 DOI: 10.1111/j.1749-6632.2009.05385.x]</w:t>
      </w:r>
    </w:p>
    <w:p w14:paraId="2E82A54A"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45 </w:t>
      </w:r>
      <w:proofErr w:type="spellStart"/>
      <w:r w:rsidRPr="00716021">
        <w:rPr>
          <w:rFonts w:ascii="Book Antiqua" w:eastAsia="宋体" w:hAnsi="Book Antiqua" w:cs="宋体"/>
          <w:b/>
          <w:bCs/>
          <w:lang w:eastAsia="zh-CN"/>
        </w:rPr>
        <w:t>Yabroff</w:t>
      </w:r>
      <w:proofErr w:type="spellEnd"/>
      <w:r w:rsidRPr="00716021">
        <w:rPr>
          <w:rFonts w:ascii="Book Antiqua" w:eastAsia="宋体" w:hAnsi="Book Antiqua" w:cs="宋体"/>
          <w:b/>
          <w:bCs/>
          <w:lang w:eastAsia="zh-CN"/>
        </w:rPr>
        <w:t xml:space="preserve"> KR</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Gordis</w:t>
      </w:r>
      <w:proofErr w:type="spellEnd"/>
      <w:r w:rsidRPr="00716021">
        <w:rPr>
          <w:rFonts w:ascii="Book Antiqua" w:eastAsia="宋体" w:hAnsi="Book Antiqua" w:cs="宋体"/>
          <w:lang w:eastAsia="zh-CN"/>
        </w:rPr>
        <w:t xml:space="preserve"> L. Does stage at diagnosis influence the observed relationship between socioeconomic status and breast cancer incidence, case-fatality, and mortality? </w:t>
      </w:r>
      <w:proofErr w:type="spellStart"/>
      <w:r w:rsidRPr="00716021">
        <w:rPr>
          <w:rFonts w:ascii="Book Antiqua" w:eastAsia="宋体" w:hAnsi="Book Antiqua" w:cs="宋体"/>
          <w:i/>
          <w:iCs/>
          <w:lang w:eastAsia="zh-CN"/>
        </w:rPr>
        <w:t>Soc</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Sci</w:t>
      </w:r>
      <w:proofErr w:type="spellEnd"/>
      <w:r w:rsidRPr="00716021">
        <w:rPr>
          <w:rFonts w:ascii="Book Antiqua" w:eastAsia="宋体" w:hAnsi="Book Antiqua" w:cs="宋体"/>
          <w:i/>
          <w:iCs/>
          <w:lang w:eastAsia="zh-CN"/>
        </w:rPr>
        <w:t xml:space="preserve"> Med</w:t>
      </w:r>
      <w:r w:rsidRPr="00716021">
        <w:rPr>
          <w:rFonts w:ascii="Book Antiqua" w:eastAsia="宋体" w:hAnsi="Book Antiqua" w:cs="宋体"/>
          <w:lang w:eastAsia="zh-CN"/>
        </w:rPr>
        <w:t> 2003; </w:t>
      </w:r>
      <w:r w:rsidRPr="00716021">
        <w:rPr>
          <w:rFonts w:ascii="Book Antiqua" w:eastAsia="宋体" w:hAnsi="Book Antiqua" w:cs="宋体"/>
          <w:b/>
          <w:bCs/>
          <w:lang w:eastAsia="zh-CN"/>
        </w:rPr>
        <w:t>57</w:t>
      </w:r>
      <w:r w:rsidRPr="00716021">
        <w:rPr>
          <w:rFonts w:ascii="Book Antiqua" w:eastAsia="宋体" w:hAnsi="Book Antiqua" w:cs="宋体"/>
          <w:lang w:eastAsia="zh-CN"/>
        </w:rPr>
        <w:t>: 2265-2279 [PMID: 14572836]</w:t>
      </w:r>
    </w:p>
    <w:p w14:paraId="650BE1B8"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46 </w:t>
      </w:r>
      <w:proofErr w:type="spellStart"/>
      <w:r w:rsidRPr="00716021">
        <w:rPr>
          <w:rFonts w:ascii="Book Antiqua" w:eastAsia="宋体" w:hAnsi="Book Antiqua" w:cs="宋体"/>
          <w:b/>
          <w:bCs/>
          <w:lang w:eastAsia="zh-CN"/>
        </w:rPr>
        <w:t>Rutqvist</w:t>
      </w:r>
      <w:proofErr w:type="spellEnd"/>
      <w:r w:rsidRPr="00716021">
        <w:rPr>
          <w:rFonts w:ascii="Book Antiqua" w:eastAsia="宋体" w:hAnsi="Book Antiqua" w:cs="宋体"/>
          <w:b/>
          <w:bCs/>
          <w:lang w:eastAsia="zh-CN"/>
        </w:rPr>
        <w:t xml:space="preserve"> LE</w:t>
      </w:r>
      <w:r w:rsidRPr="00716021">
        <w:rPr>
          <w:rFonts w:ascii="Book Antiqua" w:eastAsia="宋体" w:hAnsi="Book Antiqua" w:cs="宋体"/>
          <w:lang w:eastAsia="zh-CN"/>
        </w:rPr>
        <w:t>, Bern A. Socioeconomic gradients in clinical stage at presentation and survival among breast cancer patients in the Stockholm area 1977-1997. </w:t>
      </w:r>
      <w:proofErr w:type="spellStart"/>
      <w:r w:rsidRPr="00716021">
        <w:rPr>
          <w:rFonts w:ascii="Book Antiqua" w:eastAsia="宋体" w:hAnsi="Book Antiqua" w:cs="宋体"/>
          <w:i/>
          <w:iCs/>
          <w:lang w:eastAsia="zh-CN"/>
        </w:rPr>
        <w:t>Int</w:t>
      </w:r>
      <w:proofErr w:type="spellEnd"/>
      <w:r w:rsidRPr="00716021">
        <w:rPr>
          <w:rFonts w:ascii="Book Antiqua" w:eastAsia="宋体" w:hAnsi="Book Antiqua" w:cs="宋体"/>
          <w:i/>
          <w:iCs/>
          <w:lang w:eastAsia="zh-CN"/>
        </w:rPr>
        <w:t xml:space="preserve"> J Cancer</w:t>
      </w:r>
      <w:r w:rsidRPr="00716021">
        <w:rPr>
          <w:rFonts w:ascii="Book Antiqua" w:eastAsia="宋体" w:hAnsi="Book Antiqua" w:cs="宋体"/>
          <w:lang w:eastAsia="zh-CN"/>
        </w:rPr>
        <w:t> 2006; </w:t>
      </w:r>
      <w:r w:rsidRPr="00716021">
        <w:rPr>
          <w:rFonts w:ascii="Book Antiqua" w:eastAsia="宋体" w:hAnsi="Book Antiqua" w:cs="宋体"/>
          <w:b/>
          <w:bCs/>
          <w:lang w:eastAsia="zh-CN"/>
        </w:rPr>
        <w:t>119</w:t>
      </w:r>
      <w:r w:rsidRPr="00716021">
        <w:rPr>
          <w:rFonts w:ascii="Book Antiqua" w:eastAsia="宋体" w:hAnsi="Book Antiqua" w:cs="宋体"/>
          <w:lang w:eastAsia="zh-CN"/>
        </w:rPr>
        <w:t>: 1433-1439 [PMID: 16596647 DOI: 10.1002/ijc.21949]</w:t>
      </w:r>
    </w:p>
    <w:p w14:paraId="13DF47E2" w14:textId="7364BABA"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47 </w:t>
      </w:r>
      <w:r w:rsidRPr="00716021">
        <w:rPr>
          <w:rFonts w:ascii="Book Antiqua" w:eastAsia="宋体" w:hAnsi="Book Antiqua" w:cs="宋体"/>
          <w:b/>
          <w:bCs/>
          <w:lang w:eastAsia="zh-CN"/>
        </w:rPr>
        <w:t>Neal RD</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Allgar</w:t>
      </w:r>
      <w:proofErr w:type="spellEnd"/>
      <w:r w:rsidRPr="00716021">
        <w:rPr>
          <w:rFonts w:ascii="Book Antiqua" w:eastAsia="宋体" w:hAnsi="Book Antiqua" w:cs="宋体"/>
          <w:lang w:eastAsia="zh-CN"/>
        </w:rPr>
        <w:t xml:space="preserve"> VL. </w:t>
      </w:r>
      <w:proofErr w:type="spellStart"/>
      <w:r w:rsidRPr="00716021">
        <w:rPr>
          <w:rFonts w:ascii="Book Antiqua" w:eastAsia="宋体" w:hAnsi="Book Antiqua" w:cs="宋体"/>
          <w:lang w:eastAsia="zh-CN"/>
        </w:rPr>
        <w:t>Sociodemographic</w:t>
      </w:r>
      <w:proofErr w:type="spellEnd"/>
      <w:r w:rsidRPr="00716021">
        <w:rPr>
          <w:rFonts w:ascii="Book Antiqua" w:eastAsia="宋体" w:hAnsi="Book Antiqua" w:cs="宋体"/>
          <w:lang w:eastAsia="zh-CN"/>
        </w:rPr>
        <w:t xml:space="preserve"> factors and delays in the diagnosis of six cancers: analysis of data from the "National Survey of NHS Patients: Cancer". </w:t>
      </w:r>
      <w:r w:rsidRPr="00716021">
        <w:rPr>
          <w:rFonts w:ascii="Book Antiqua" w:eastAsia="宋体" w:hAnsi="Book Antiqua" w:cs="宋体"/>
          <w:i/>
          <w:iCs/>
          <w:lang w:eastAsia="zh-CN"/>
        </w:rPr>
        <w:t>Br J Cancer</w:t>
      </w:r>
      <w:r w:rsidRPr="00716021">
        <w:rPr>
          <w:rFonts w:ascii="Book Antiqua" w:eastAsia="宋体" w:hAnsi="Book Antiqua" w:cs="宋体"/>
          <w:lang w:eastAsia="zh-CN"/>
        </w:rPr>
        <w:t> 2005; </w:t>
      </w:r>
      <w:r w:rsidRPr="00716021">
        <w:rPr>
          <w:rFonts w:ascii="Book Antiqua" w:eastAsia="宋体" w:hAnsi="Book Antiqua" w:cs="宋体"/>
          <w:b/>
          <w:bCs/>
          <w:lang w:eastAsia="zh-CN"/>
        </w:rPr>
        <w:t>92</w:t>
      </w:r>
      <w:r w:rsidRPr="00716021">
        <w:rPr>
          <w:rFonts w:ascii="Book Antiqua" w:eastAsia="宋体" w:hAnsi="Book Antiqua" w:cs="宋体"/>
          <w:lang w:eastAsia="zh-CN"/>
        </w:rPr>
        <w:t>: 1971-1975 [PMID: 15900296]</w:t>
      </w:r>
    </w:p>
    <w:p w14:paraId="77D55C20" w14:textId="7A5C59CB"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48 </w:t>
      </w:r>
      <w:proofErr w:type="spellStart"/>
      <w:r w:rsidRPr="00716021">
        <w:rPr>
          <w:rFonts w:ascii="Book Antiqua" w:eastAsia="宋体" w:hAnsi="Book Antiqua" w:cs="宋体"/>
          <w:b/>
          <w:bCs/>
          <w:lang w:eastAsia="zh-CN"/>
        </w:rPr>
        <w:t>Bairati</w:t>
      </w:r>
      <w:proofErr w:type="spellEnd"/>
      <w:r w:rsidRPr="00716021">
        <w:rPr>
          <w:rFonts w:ascii="Book Antiqua" w:eastAsia="宋体" w:hAnsi="Book Antiqua" w:cs="宋体"/>
          <w:b/>
          <w:bCs/>
          <w:lang w:eastAsia="zh-CN"/>
        </w:rPr>
        <w:t xml:space="preserve"> I</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Jobin</w:t>
      </w:r>
      <w:proofErr w:type="spellEnd"/>
      <w:r w:rsidRPr="00716021">
        <w:rPr>
          <w:rFonts w:ascii="Book Antiqua" w:eastAsia="宋体" w:hAnsi="Book Antiqua" w:cs="宋体"/>
          <w:lang w:eastAsia="zh-CN"/>
        </w:rPr>
        <w:t xml:space="preserve"> E, </w:t>
      </w:r>
      <w:proofErr w:type="spellStart"/>
      <w:r w:rsidRPr="00716021">
        <w:rPr>
          <w:rFonts w:ascii="Book Antiqua" w:eastAsia="宋体" w:hAnsi="Book Antiqua" w:cs="宋体"/>
          <w:lang w:eastAsia="zh-CN"/>
        </w:rPr>
        <w:t>Fillion</w:t>
      </w:r>
      <w:proofErr w:type="spellEnd"/>
      <w:r w:rsidRPr="00716021">
        <w:rPr>
          <w:rFonts w:ascii="Book Antiqua" w:eastAsia="宋体" w:hAnsi="Book Antiqua" w:cs="宋体"/>
          <w:lang w:eastAsia="zh-CN"/>
        </w:rPr>
        <w:t xml:space="preserve"> L, </w:t>
      </w:r>
      <w:proofErr w:type="spellStart"/>
      <w:r w:rsidRPr="00716021">
        <w:rPr>
          <w:rFonts w:ascii="Book Antiqua" w:eastAsia="宋体" w:hAnsi="Book Antiqua" w:cs="宋体"/>
          <w:lang w:eastAsia="zh-CN"/>
        </w:rPr>
        <w:t>Larochelle</w:t>
      </w:r>
      <w:proofErr w:type="spellEnd"/>
      <w:r w:rsidRPr="00716021">
        <w:rPr>
          <w:rFonts w:ascii="Book Antiqua" w:eastAsia="宋体" w:hAnsi="Book Antiqua" w:cs="宋体"/>
          <w:lang w:eastAsia="zh-CN"/>
        </w:rPr>
        <w:t xml:space="preserve"> M, Vincent L. Determinants of delay for breast cancer diagnosis. </w:t>
      </w:r>
      <w:r w:rsidRPr="00716021">
        <w:rPr>
          <w:rFonts w:ascii="Book Antiqua" w:eastAsia="宋体" w:hAnsi="Book Antiqua" w:cs="宋体"/>
          <w:i/>
          <w:iCs/>
          <w:lang w:eastAsia="zh-CN"/>
        </w:rPr>
        <w:t xml:space="preserve">Cancer Detect </w:t>
      </w:r>
      <w:proofErr w:type="spellStart"/>
      <w:r w:rsidRPr="00716021">
        <w:rPr>
          <w:rFonts w:ascii="Book Antiqua" w:eastAsia="宋体" w:hAnsi="Book Antiqua" w:cs="宋体"/>
          <w:i/>
          <w:iCs/>
          <w:lang w:eastAsia="zh-CN"/>
        </w:rPr>
        <w:t>Prev</w:t>
      </w:r>
      <w:proofErr w:type="spellEnd"/>
      <w:r w:rsidRPr="00716021">
        <w:rPr>
          <w:rFonts w:ascii="Book Antiqua" w:eastAsia="宋体" w:hAnsi="Book Antiqua" w:cs="宋体"/>
          <w:lang w:eastAsia="zh-CN"/>
        </w:rPr>
        <w:t> 2007; </w:t>
      </w:r>
      <w:r w:rsidRPr="00716021">
        <w:rPr>
          <w:rFonts w:ascii="Book Antiqua" w:eastAsia="宋体" w:hAnsi="Book Antiqua" w:cs="宋体"/>
          <w:b/>
          <w:bCs/>
          <w:lang w:eastAsia="zh-CN"/>
        </w:rPr>
        <w:t>31</w:t>
      </w:r>
      <w:r w:rsidRPr="00716021">
        <w:rPr>
          <w:rFonts w:ascii="Book Antiqua" w:eastAsia="宋体" w:hAnsi="Book Antiqua" w:cs="宋体"/>
          <w:lang w:eastAsia="zh-CN"/>
        </w:rPr>
        <w:t>: 323-331 [PMID: 17935908]</w:t>
      </w:r>
    </w:p>
    <w:p w14:paraId="4F3C2C36"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49 </w:t>
      </w:r>
      <w:r w:rsidRPr="00716021">
        <w:rPr>
          <w:rFonts w:ascii="Book Antiqua" w:eastAsia="宋体" w:hAnsi="Book Antiqua" w:cs="宋体"/>
          <w:b/>
          <w:bCs/>
          <w:lang w:eastAsia="zh-CN"/>
        </w:rPr>
        <w:t>Farley TA</w:t>
      </w:r>
      <w:r w:rsidRPr="00716021">
        <w:rPr>
          <w:rFonts w:ascii="Book Antiqua" w:eastAsia="宋体" w:hAnsi="Book Antiqua" w:cs="宋体"/>
          <w:lang w:eastAsia="zh-CN"/>
        </w:rPr>
        <w:t>, Flannery JT. Late-stage diagnosis of breast cancer in women of lower socioeconomic status: public health implications. </w:t>
      </w:r>
      <w:r w:rsidRPr="00716021">
        <w:rPr>
          <w:rFonts w:ascii="Book Antiqua" w:eastAsia="宋体" w:hAnsi="Book Antiqua" w:cs="宋体"/>
          <w:i/>
          <w:iCs/>
          <w:lang w:eastAsia="zh-CN"/>
        </w:rPr>
        <w:t>Am J Public Health</w:t>
      </w:r>
      <w:r w:rsidRPr="00716021">
        <w:rPr>
          <w:rFonts w:ascii="Book Antiqua" w:eastAsia="宋体" w:hAnsi="Book Antiqua" w:cs="宋体"/>
          <w:lang w:eastAsia="zh-CN"/>
        </w:rPr>
        <w:t> 1989; </w:t>
      </w:r>
      <w:r w:rsidRPr="00716021">
        <w:rPr>
          <w:rFonts w:ascii="Book Antiqua" w:eastAsia="宋体" w:hAnsi="Book Antiqua" w:cs="宋体"/>
          <w:b/>
          <w:bCs/>
          <w:lang w:eastAsia="zh-CN"/>
        </w:rPr>
        <w:t>79</w:t>
      </w:r>
      <w:r w:rsidRPr="00716021">
        <w:rPr>
          <w:rFonts w:ascii="Book Antiqua" w:eastAsia="宋体" w:hAnsi="Book Antiqua" w:cs="宋体"/>
          <w:lang w:eastAsia="zh-CN"/>
        </w:rPr>
        <w:t>: 1508-1512 [PMID: 2817162 DOI: 10.2105/AJPH.79.11.1508]</w:t>
      </w:r>
    </w:p>
    <w:p w14:paraId="527905BB"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50 </w:t>
      </w:r>
      <w:r w:rsidRPr="00716021">
        <w:rPr>
          <w:rFonts w:ascii="Book Antiqua" w:eastAsia="宋体" w:hAnsi="Book Antiqua" w:cs="宋体"/>
          <w:b/>
          <w:bCs/>
          <w:lang w:eastAsia="zh-CN"/>
        </w:rPr>
        <w:t>Bradley CJ</w:t>
      </w:r>
      <w:r w:rsidRPr="00716021">
        <w:rPr>
          <w:rFonts w:ascii="Book Antiqua" w:eastAsia="宋体" w:hAnsi="Book Antiqua" w:cs="宋体"/>
          <w:lang w:eastAsia="zh-CN"/>
        </w:rPr>
        <w:t>, Given CW, Roberts C. Race, socioeconomic status, and breast cancer treatment and survival.</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 xml:space="preserve">J </w:t>
      </w:r>
      <w:proofErr w:type="spellStart"/>
      <w:r w:rsidRPr="00716021">
        <w:rPr>
          <w:rFonts w:ascii="Book Antiqua" w:eastAsia="宋体" w:hAnsi="Book Antiqua" w:cs="宋体"/>
          <w:i/>
          <w:iCs/>
          <w:lang w:eastAsia="zh-CN"/>
        </w:rPr>
        <w:t>Natl</w:t>
      </w:r>
      <w:proofErr w:type="spellEnd"/>
      <w:r w:rsidRPr="00716021">
        <w:rPr>
          <w:rFonts w:ascii="Book Antiqua" w:eastAsia="宋体" w:hAnsi="Book Antiqua" w:cs="宋体"/>
          <w:i/>
          <w:iCs/>
          <w:lang w:eastAsia="zh-CN"/>
        </w:rPr>
        <w:t xml:space="preserve"> Cancer </w:t>
      </w:r>
      <w:proofErr w:type="spellStart"/>
      <w:r w:rsidRPr="00716021">
        <w:rPr>
          <w:rFonts w:ascii="Book Antiqua" w:eastAsia="宋体" w:hAnsi="Book Antiqua" w:cs="宋体"/>
          <w:i/>
          <w:iCs/>
          <w:lang w:eastAsia="zh-CN"/>
        </w:rPr>
        <w:t>Inst</w:t>
      </w:r>
      <w:proofErr w:type="spellEnd"/>
      <w:r w:rsidRPr="00716021">
        <w:rPr>
          <w:rFonts w:ascii="Book Antiqua" w:eastAsia="宋体" w:hAnsi="Book Antiqua" w:cs="宋体"/>
          <w:lang w:eastAsia="zh-CN"/>
        </w:rPr>
        <w:t> 2002; </w:t>
      </w:r>
      <w:r w:rsidRPr="00716021">
        <w:rPr>
          <w:rFonts w:ascii="Book Antiqua" w:eastAsia="宋体" w:hAnsi="Book Antiqua" w:cs="宋体"/>
          <w:b/>
          <w:bCs/>
          <w:lang w:eastAsia="zh-CN"/>
        </w:rPr>
        <w:t>94</w:t>
      </w:r>
      <w:r w:rsidRPr="00716021">
        <w:rPr>
          <w:rFonts w:ascii="Book Antiqua" w:eastAsia="宋体" w:hAnsi="Book Antiqua" w:cs="宋体"/>
          <w:lang w:eastAsia="zh-CN"/>
        </w:rPr>
        <w:t>: 490-496 [PMID: 11929949 DOI: 10.1093/</w:t>
      </w:r>
      <w:proofErr w:type="spellStart"/>
      <w:r w:rsidRPr="00716021">
        <w:rPr>
          <w:rFonts w:ascii="Book Antiqua" w:eastAsia="宋体" w:hAnsi="Book Antiqua" w:cs="宋体"/>
          <w:lang w:eastAsia="zh-CN"/>
        </w:rPr>
        <w:t>jnci</w:t>
      </w:r>
      <w:proofErr w:type="spellEnd"/>
      <w:r w:rsidRPr="00716021">
        <w:rPr>
          <w:rFonts w:ascii="Book Antiqua" w:eastAsia="宋体" w:hAnsi="Book Antiqua" w:cs="宋体"/>
          <w:lang w:eastAsia="zh-CN"/>
        </w:rPr>
        <w:t>/94.7.490]</w:t>
      </w:r>
    </w:p>
    <w:p w14:paraId="07DDC947"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lastRenderedPageBreak/>
        <w:t>51 </w:t>
      </w:r>
      <w:r w:rsidRPr="00716021">
        <w:rPr>
          <w:rFonts w:ascii="Book Antiqua" w:eastAsia="宋体" w:hAnsi="Book Antiqua" w:cs="宋体"/>
          <w:b/>
          <w:bCs/>
          <w:lang w:eastAsia="zh-CN"/>
        </w:rPr>
        <w:t>Gwyn K</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Bondy</w:t>
      </w:r>
      <w:proofErr w:type="spellEnd"/>
      <w:r w:rsidRPr="00716021">
        <w:rPr>
          <w:rFonts w:ascii="Book Antiqua" w:eastAsia="宋体" w:hAnsi="Book Antiqua" w:cs="宋体"/>
          <w:lang w:eastAsia="zh-CN"/>
        </w:rPr>
        <w:t xml:space="preserve"> ML, Cohen DS, Lund MJ, </w:t>
      </w:r>
      <w:proofErr w:type="spellStart"/>
      <w:r w:rsidRPr="00716021">
        <w:rPr>
          <w:rFonts w:ascii="Book Antiqua" w:eastAsia="宋体" w:hAnsi="Book Antiqua" w:cs="宋体"/>
          <w:lang w:eastAsia="zh-CN"/>
        </w:rPr>
        <w:t>Liff</w:t>
      </w:r>
      <w:proofErr w:type="spellEnd"/>
      <w:r w:rsidRPr="00716021">
        <w:rPr>
          <w:rFonts w:ascii="Book Antiqua" w:eastAsia="宋体" w:hAnsi="Book Antiqua" w:cs="宋体"/>
          <w:lang w:eastAsia="zh-CN"/>
        </w:rPr>
        <w:t xml:space="preserve"> JM, Flagg EW, Brinton LA, </w:t>
      </w:r>
      <w:proofErr w:type="spellStart"/>
      <w:r w:rsidRPr="00716021">
        <w:rPr>
          <w:rFonts w:ascii="Book Antiqua" w:eastAsia="宋体" w:hAnsi="Book Antiqua" w:cs="宋体"/>
          <w:lang w:eastAsia="zh-CN"/>
        </w:rPr>
        <w:t>Eley</w:t>
      </w:r>
      <w:proofErr w:type="spellEnd"/>
      <w:r w:rsidRPr="00716021">
        <w:rPr>
          <w:rFonts w:ascii="Book Antiqua" w:eastAsia="宋体" w:hAnsi="Book Antiqua" w:cs="宋体"/>
          <w:lang w:eastAsia="zh-CN"/>
        </w:rPr>
        <w:t xml:space="preserve"> JW, Coates RJ.</w:t>
      </w:r>
      <w:proofErr w:type="gramEnd"/>
      <w:r w:rsidRPr="00716021">
        <w:rPr>
          <w:rFonts w:ascii="Book Antiqua" w:eastAsia="宋体" w:hAnsi="Book Antiqua" w:cs="宋体"/>
          <w:lang w:eastAsia="zh-CN"/>
        </w:rPr>
        <w:t xml:space="preserve"> Racial differences in diagnosis, treatment, and clinical delays in a population-based study of patients with newly diagnosed breast carcinoma. </w:t>
      </w:r>
      <w:r w:rsidRPr="00716021">
        <w:rPr>
          <w:rFonts w:ascii="Book Antiqua" w:eastAsia="宋体" w:hAnsi="Book Antiqua" w:cs="宋体"/>
          <w:i/>
          <w:iCs/>
          <w:lang w:eastAsia="zh-CN"/>
        </w:rPr>
        <w:t>Cancer</w:t>
      </w:r>
      <w:r w:rsidRPr="00716021">
        <w:rPr>
          <w:rFonts w:ascii="Book Antiqua" w:eastAsia="宋体" w:hAnsi="Book Antiqua" w:cs="宋体"/>
          <w:lang w:eastAsia="zh-CN"/>
        </w:rPr>
        <w:t> 2004; </w:t>
      </w:r>
      <w:r w:rsidRPr="00716021">
        <w:rPr>
          <w:rFonts w:ascii="Book Antiqua" w:eastAsia="宋体" w:hAnsi="Book Antiqua" w:cs="宋体"/>
          <w:b/>
          <w:bCs/>
          <w:lang w:eastAsia="zh-CN"/>
        </w:rPr>
        <w:t>100</w:t>
      </w:r>
      <w:r w:rsidRPr="00716021">
        <w:rPr>
          <w:rFonts w:ascii="Book Antiqua" w:eastAsia="宋体" w:hAnsi="Book Antiqua" w:cs="宋体"/>
          <w:lang w:eastAsia="zh-CN"/>
        </w:rPr>
        <w:t>: 1595-1604 [PMID: 15073845 DOI: 10.1002/cncr.20169]</w:t>
      </w:r>
    </w:p>
    <w:p w14:paraId="627F634F" w14:textId="43EDCAFD"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52 </w:t>
      </w:r>
      <w:r w:rsidRPr="00716021">
        <w:rPr>
          <w:rFonts w:ascii="Book Antiqua" w:eastAsia="宋体" w:hAnsi="Book Antiqua" w:cs="宋体"/>
          <w:b/>
          <w:bCs/>
          <w:lang w:eastAsia="zh-CN"/>
        </w:rPr>
        <w:t>Adamson J</w:t>
      </w:r>
      <w:r w:rsidRPr="00716021">
        <w:rPr>
          <w:rFonts w:ascii="Book Antiqua" w:eastAsia="宋体" w:hAnsi="Book Antiqua" w:cs="宋体"/>
          <w:lang w:eastAsia="zh-CN"/>
        </w:rPr>
        <w:t>, Ben-</w:t>
      </w:r>
      <w:proofErr w:type="spellStart"/>
      <w:r w:rsidRPr="00716021">
        <w:rPr>
          <w:rFonts w:ascii="Book Antiqua" w:eastAsia="宋体" w:hAnsi="Book Antiqua" w:cs="宋体"/>
          <w:lang w:eastAsia="zh-CN"/>
        </w:rPr>
        <w:t>Shlomo</w:t>
      </w:r>
      <w:proofErr w:type="spellEnd"/>
      <w:r w:rsidRPr="00716021">
        <w:rPr>
          <w:rFonts w:ascii="Book Antiqua" w:eastAsia="宋体" w:hAnsi="Book Antiqua" w:cs="宋体"/>
          <w:lang w:eastAsia="zh-CN"/>
        </w:rPr>
        <w:t xml:space="preserve"> Y, </w:t>
      </w:r>
      <w:proofErr w:type="spellStart"/>
      <w:r w:rsidRPr="00716021">
        <w:rPr>
          <w:rFonts w:ascii="Book Antiqua" w:eastAsia="宋体" w:hAnsi="Book Antiqua" w:cs="宋体"/>
          <w:lang w:eastAsia="zh-CN"/>
        </w:rPr>
        <w:t>Chaturvedi</w:t>
      </w:r>
      <w:proofErr w:type="spellEnd"/>
      <w:r w:rsidRPr="00716021">
        <w:rPr>
          <w:rFonts w:ascii="Book Antiqua" w:eastAsia="宋体" w:hAnsi="Book Antiqua" w:cs="宋体"/>
          <w:lang w:eastAsia="zh-CN"/>
        </w:rPr>
        <w:t xml:space="preserve"> N, Donovan J. Ethnicity, socio-economic position and gender--do they affect reported health-care seeking </w:t>
      </w:r>
      <w:proofErr w:type="spellStart"/>
      <w:r w:rsidRPr="00716021">
        <w:rPr>
          <w:rFonts w:ascii="Book Antiqua" w:eastAsia="宋体" w:hAnsi="Book Antiqua" w:cs="宋体"/>
          <w:lang w:eastAsia="zh-CN"/>
        </w:rPr>
        <w:t>behaviour</w:t>
      </w:r>
      <w:proofErr w:type="spellEnd"/>
      <w:r w:rsidRPr="00716021">
        <w:rPr>
          <w:rFonts w:ascii="Book Antiqua" w:eastAsia="宋体" w:hAnsi="Book Antiqua" w:cs="宋体"/>
          <w:lang w:eastAsia="zh-CN"/>
        </w:rPr>
        <w:t>? </w:t>
      </w:r>
      <w:proofErr w:type="spellStart"/>
      <w:r w:rsidRPr="00716021">
        <w:rPr>
          <w:rFonts w:ascii="Book Antiqua" w:eastAsia="宋体" w:hAnsi="Book Antiqua" w:cs="宋体"/>
          <w:i/>
          <w:iCs/>
          <w:lang w:eastAsia="zh-CN"/>
        </w:rPr>
        <w:t>Soc</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Sci</w:t>
      </w:r>
      <w:proofErr w:type="spellEnd"/>
      <w:r w:rsidRPr="00716021">
        <w:rPr>
          <w:rFonts w:ascii="Book Antiqua" w:eastAsia="宋体" w:hAnsi="Book Antiqua" w:cs="宋体"/>
          <w:i/>
          <w:iCs/>
          <w:lang w:eastAsia="zh-CN"/>
        </w:rPr>
        <w:t xml:space="preserve"> Med</w:t>
      </w:r>
      <w:r w:rsidRPr="00716021">
        <w:rPr>
          <w:rFonts w:ascii="Book Antiqua" w:eastAsia="宋体" w:hAnsi="Book Antiqua" w:cs="宋体"/>
          <w:lang w:eastAsia="zh-CN"/>
        </w:rPr>
        <w:t> 2003; </w:t>
      </w:r>
      <w:r w:rsidRPr="00716021">
        <w:rPr>
          <w:rFonts w:ascii="Book Antiqua" w:eastAsia="宋体" w:hAnsi="Book Antiqua" w:cs="宋体"/>
          <w:b/>
          <w:bCs/>
          <w:lang w:eastAsia="zh-CN"/>
        </w:rPr>
        <w:t>57</w:t>
      </w:r>
      <w:r w:rsidRPr="00716021">
        <w:rPr>
          <w:rFonts w:ascii="Book Antiqua" w:eastAsia="宋体" w:hAnsi="Book Antiqua" w:cs="宋体"/>
          <w:lang w:eastAsia="zh-CN"/>
        </w:rPr>
        <w:t>: 895-904 [PMID: 12850114]</w:t>
      </w:r>
    </w:p>
    <w:p w14:paraId="4C11C895"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53 </w:t>
      </w:r>
      <w:r w:rsidRPr="00716021">
        <w:rPr>
          <w:rFonts w:ascii="Book Antiqua" w:eastAsia="宋体" w:hAnsi="Book Antiqua" w:cs="宋体"/>
          <w:b/>
          <w:bCs/>
          <w:lang w:eastAsia="zh-CN"/>
        </w:rPr>
        <w:t>Wang Y</w:t>
      </w:r>
      <w:r w:rsidRPr="00716021">
        <w:rPr>
          <w:rFonts w:ascii="Book Antiqua" w:eastAsia="宋体" w:hAnsi="Book Antiqua" w:cs="宋体"/>
          <w:lang w:eastAsia="zh-CN"/>
        </w:rPr>
        <w:t>, Wang J, Maitland E, Zhao Y, Nicholas S, Lu M. Growing old before growing rich: inequality in health service utilization among the mid-aged and elderly in Gansu and Zhejiang Provinces, China. </w:t>
      </w:r>
      <w:r w:rsidRPr="00716021">
        <w:rPr>
          <w:rFonts w:ascii="Book Antiqua" w:eastAsia="宋体" w:hAnsi="Book Antiqua" w:cs="宋体"/>
          <w:i/>
          <w:iCs/>
          <w:lang w:eastAsia="zh-CN"/>
        </w:rPr>
        <w:t xml:space="preserve">BMC Health </w:t>
      </w:r>
      <w:proofErr w:type="spellStart"/>
      <w:r w:rsidRPr="00716021">
        <w:rPr>
          <w:rFonts w:ascii="Book Antiqua" w:eastAsia="宋体" w:hAnsi="Book Antiqua" w:cs="宋体"/>
          <w:i/>
          <w:iCs/>
          <w:lang w:eastAsia="zh-CN"/>
        </w:rPr>
        <w:t>Serv</w:t>
      </w:r>
      <w:proofErr w:type="spellEnd"/>
      <w:r w:rsidRPr="00716021">
        <w:rPr>
          <w:rFonts w:ascii="Book Antiqua" w:eastAsia="宋体" w:hAnsi="Book Antiqua" w:cs="宋体"/>
          <w:i/>
          <w:iCs/>
          <w:lang w:eastAsia="zh-CN"/>
        </w:rPr>
        <w:t xml:space="preserve"> Res</w:t>
      </w:r>
      <w:r w:rsidRPr="00716021">
        <w:rPr>
          <w:rFonts w:ascii="Book Antiqua" w:eastAsia="宋体" w:hAnsi="Book Antiqua" w:cs="宋体"/>
          <w:lang w:eastAsia="zh-CN"/>
        </w:rPr>
        <w:t> 2012; </w:t>
      </w:r>
      <w:r w:rsidRPr="00716021">
        <w:rPr>
          <w:rFonts w:ascii="Book Antiqua" w:eastAsia="宋体" w:hAnsi="Book Antiqua" w:cs="宋体"/>
          <w:b/>
          <w:bCs/>
          <w:lang w:eastAsia="zh-CN"/>
        </w:rPr>
        <w:t>12</w:t>
      </w:r>
      <w:r w:rsidRPr="00716021">
        <w:rPr>
          <w:rFonts w:ascii="Book Antiqua" w:eastAsia="宋体" w:hAnsi="Book Antiqua" w:cs="宋体"/>
          <w:lang w:eastAsia="zh-CN"/>
        </w:rPr>
        <w:t>: 302 [PMID: 22947369 DOI: 10.1186/1472-6963-12-302]</w:t>
      </w:r>
    </w:p>
    <w:p w14:paraId="6148D1C5"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54 </w:t>
      </w:r>
      <w:proofErr w:type="spellStart"/>
      <w:r w:rsidRPr="00716021">
        <w:rPr>
          <w:rFonts w:ascii="Book Antiqua" w:eastAsia="宋体" w:hAnsi="Book Antiqua" w:cs="宋体"/>
          <w:b/>
          <w:bCs/>
          <w:lang w:eastAsia="zh-CN"/>
        </w:rPr>
        <w:t>Bilimoria</w:t>
      </w:r>
      <w:proofErr w:type="spellEnd"/>
      <w:r w:rsidRPr="00716021">
        <w:rPr>
          <w:rFonts w:ascii="Book Antiqua" w:eastAsia="宋体" w:hAnsi="Book Antiqua" w:cs="宋体"/>
          <w:b/>
          <w:bCs/>
          <w:lang w:eastAsia="zh-CN"/>
        </w:rPr>
        <w:t xml:space="preserve"> KY</w:t>
      </w:r>
      <w:r w:rsidRPr="00716021">
        <w:rPr>
          <w:rFonts w:ascii="Book Antiqua" w:eastAsia="宋体" w:hAnsi="Book Antiqua" w:cs="宋体"/>
          <w:lang w:eastAsia="zh-CN"/>
        </w:rPr>
        <w:t xml:space="preserve">, </w:t>
      </w:r>
      <w:proofErr w:type="spellStart"/>
      <w:proofErr w:type="gramStart"/>
      <w:r w:rsidRPr="00716021">
        <w:rPr>
          <w:rFonts w:ascii="Book Antiqua" w:eastAsia="宋体" w:hAnsi="Book Antiqua" w:cs="宋体"/>
          <w:lang w:eastAsia="zh-CN"/>
        </w:rPr>
        <w:t>Ko</w:t>
      </w:r>
      <w:proofErr w:type="spellEnd"/>
      <w:proofErr w:type="gramEnd"/>
      <w:r w:rsidRPr="00716021">
        <w:rPr>
          <w:rFonts w:ascii="Book Antiqua" w:eastAsia="宋体" w:hAnsi="Book Antiqua" w:cs="宋体"/>
          <w:lang w:eastAsia="zh-CN"/>
        </w:rPr>
        <w:t xml:space="preserve"> CY, Tomlinson JS, Stewart AK, </w:t>
      </w:r>
      <w:proofErr w:type="spellStart"/>
      <w:r w:rsidRPr="00716021">
        <w:rPr>
          <w:rFonts w:ascii="Book Antiqua" w:eastAsia="宋体" w:hAnsi="Book Antiqua" w:cs="宋体"/>
          <w:lang w:eastAsia="zh-CN"/>
        </w:rPr>
        <w:t>Talamonti</w:t>
      </w:r>
      <w:proofErr w:type="spellEnd"/>
      <w:r w:rsidRPr="00716021">
        <w:rPr>
          <w:rFonts w:ascii="Book Antiqua" w:eastAsia="宋体" w:hAnsi="Book Antiqua" w:cs="宋体"/>
          <w:lang w:eastAsia="zh-CN"/>
        </w:rPr>
        <w:t xml:space="preserve"> MS, Hynes DL, Winchester DP, </w:t>
      </w:r>
      <w:proofErr w:type="spellStart"/>
      <w:r w:rsidRPr="00716021">
        <w:rPr>
          <w:rFonts w:ascii="Book Antiqua" w:eastAsia="宋体" w:hAnsi="Book Antiqua" w:cs="宋体"/>
          <w:lang w:eastAsia="zh-CN"/>
        </w:rPr>
        <w:t>Bentrem</w:t>
      </w:r>
      <w:proofErr w:type="spellEnd"/>
      <w:r w:rsidRPr="00716021">
        <w:rPr>
          <w:rFonts w:ascii="Book Antiqua" w:eastAsia="宋体" w:hAnsi="Book Antiqua" w:cs="宋体"/>
          <w:lang w:eastAsia="zh-CN"/>
        </w:rPr>
        <w:t xml:space="preserve"> DJ. Wait times for cancer surgery in the United States: trends and predictors of delays. </w:t>
      </w:r>
      <w:r w:rsidRPr="00716021">
        <w:rPr>
          <w:rFonts w:ascii="Book Antiqua" w:eastAsia="宋体" w:hAnsi="Book Antiqua" w:cs="宋体"/>
          <w:i/>
          <w:iCs/>
          <w:lang w:eastAsia="zh-CN"/>
        </w:rPr>
        <w:t xml:space="preserve">Ann </w:t>
      </w:r>
      <w:proofErr w:type="spellStart"/>
      <w:r w:rsidRPr="00716021">
        <w:rPr>
          <w:rFonts w:ascii="Book Antiqua" w:eastAsia="宋体" w:hAnsi="Book Antiqua" w:cs="宋体"/>
          <w:i/>
          <w:iCs/>
          <w:lang w:eastAsia="zh-CN"/>
        </w:rPr>
        <w:t>Surg</w:t>
      </w:r>
      <w:proofErr w:type="spellEnd"/>
      <w:r w:rsidRPr="00716021">
        <w:rPr>
          <w:rFonts w:ascii="Book Antiqua" w:eastAsia="宋体" w:hAnsi="Book Antiqua" w:cs="宋体"/>
          <w:lang w:eastAsia="zh-CN"/>
        </w:rPr>
        <w:t> 2011; </w:t>
      </w:r>
      <w:r w:rsidRPr="00716021">
        <w:rPr>
          <w:rFonts w:ascii="Book Antiqua" w:eastAsia="宋体" w:hAnsi="Book Antiqua" w:cs="宋体"/>
          <w:b/>
          <w:bCs/>
          <w:lang w:eastAsia="zh-CN"/>
        </w:rPr>
        <w:t>253</w:t>
      </w:r>
      <w:r w:rsidRPr="00716021">
        <w:rPr>
          <w:rFonts w:ascii="Book Antiqua" w:eastAsia="宋体" w:hAnsi="Book Antiqua" w:cs="宋体"/>
          <w:lang w:eastAsia="zh-CN"/>
        </w:rPr>
        <w:t>: 779-785 [PMID: 21475020 DOI: 10.1097/SLA.0b013e318211cc0f]</w:t>
      </w:r>
    </w:p>
    <w:p w14:paraId="41A46402"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55 </w:t>
      </w:r>
      <w:r w:rsidRPr="00716021">
        <w:rPr>
          <w:rFonts w:ascii="Book Antiqua" w:eastAsia="宋体" w:hAnsi="Book Antiqua" w:cs="宋体"/>
          <w:b/>
          <w:bCs/>
          <w:lang w:eastAsia="zh-CN"/>
        </w:rPr>
        <w:t>Sainsbury R</w:t>
      </w:r>
      <w:r w:rsidRPr="00716021">
        <w:rPr>
          <w:rFonts w:ascii="Book Antiqua" w:eastAsia="宋体" w:hAnsi="Book Antiqua" w:cs="宋体"/>
          <w:lang w:eastAsia="zh-CN"/>
        </w:rPr>
        <w:t xml:space="preserve">, Johnston C, </w:t>
      </w:r>
      <w:proofErr w:type="spellStart"/>
      <w:r w:rsidRPr="00716021">
        <w:rPr>
          <w:rFonts w:ascii="Book Antiqua" w:eastAsia="宋体" w:hAnsi="Book Antiqua" w:cs="宋体"/>
          <w:lang w:eastAsia="zh-CN"/>
        </w:rPr>
        <w:t>Haward</w:t>
      </w:r>
      <w:proofErr w:type="spellEnd"/>
      <w:r w:rsidRPr="00716021">
        <w:rPr>
          <w:rFonts w:ascii="Book Antiqua" w:eastAsia="宋体" w:hAnsi="Book Antiqua" w:cs="宋体"/>
          <w:lang w:eastAsia="zh-CN"/>
        </w:rPr>
        <w:t xml:space="preserve"> B. Effect on survival of delays in referral of patients with breast-cancer symptoms: a retrospective analysis. </w:t>
      </w:r>
      <w:r w:rsidRPr="00716021">
        <w:rPr>
          <w:rFonts w:ascii="Book Antiqua" w:eastAsia="宋体" w:hAnsi="Book Antiqua" w:cs="宋体"/>
          <w:i/>
          <w:iCs/>
          <w:lang w:eastAsia="zh-CN"/>
        </w:rPr>
        <w:t>Lancet</w:t>
      </w:r>
      <w:r w:rsidRPr="00716021">
        <w:rPr>
          <w:rFonts w:ascii="Book Antiqua" w:eastAsia="宋体" w:hAnsi="Book Antiqua" w:cs="宋体"/>
          <w:lang w:eastAsia="zh-CN"/>
        </w:rPr>
        <w:t> 1999; </w:t>
      </w:r>
      <w:r w:rsidRPr="00716021">
        <w:rPr>
          <w:rFonts w:ascii="Book Antiqua" w:eastAsia="宋体" w:hAnsi="Book Antiqua" w:cs="宋体"/>
          <w:b/>
          <w:bCs/>
          <w:lang w:eastAsia="zh-CN"/>
        </w:rPr>
        <w:t>353</w:t>
      </w:r>
      <w:r w:rsidRPr="00716021">
        <w:rPr>
          <w:rFonts w:ascii="Book Antiqua" w:eastAsia="宋体" w:hAnsi="Book Antiqua" w:cs="宋体"/>
          <w:lang w:eastAsia="zh-CN"/>
        </w:rPr>
        <w:t>: 1132-1135 [PMID: 10209976 DOI: S0140673699023740]</w:t>
      </w:r>
    </w:p>
    <w:p w14:paraId="5A9D7AB7"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56 </w:t>
      </w:r>
      <w:proofErr w:type="spellStart"/>
      <w:r w:rsidRPr="00716021">
        <w:rPr>
          <w:rFonts w:ascii="Book Antiqua" w:eastAsia="宋体" w:hAnsi="Book Antiqua" w:cs="宋体"/>
          <w:b/>
          <w:bCs/>
          <w:lang w:eastAsia="zh-CN"/>
        </w:rPr>
        <w:t>Montella</w:t>
      </w:r>
      <w:proofErr w:type="spellEnd"/>
      <w:r w:rsidRPr="00716021">
        <w:rPr>
          <w:rFonts w:ascii="Book Antiqua" w:eastAsia="宋体" w:hAnsi="Book Antiqua" w:cs="宋体"/>
          <w:b/>
          <w:bCs/>
          <w:lang w:eastAsia="zh-CN"/>
        </w:rPr>
        <w:t xml:space="preserve"> M</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Crispo</w:t>
      </w:r>
      <w:proofErr w:type="spellEnd"/>
      <w:r w:rsidRPr="00716021">
        <w:rPr>
          <w:rFonts w:ascii="Book Antiqua" w:eastAsia="宋体" w:hAnsi="Book Antiqua" w:cs="宋体"/>
          <w:lang w:eastAsia="zh-CN"/>
        </w:rPr>
        <w:t xml:space="preserve"> A, </w:t>
      </w:r>
      <w:proofErr w:type="spellStart"/>
      <w:r w:rsidRPr="00716021">
        <w:rPr>
          <w:rFonts w:ascii="Book Antiqua" w:eastAsia="宋体" w:hAnsi="Book Antiqua" w:cs="宋体"/>
          <w:lang w:eastAsia="zh-CN"/>
        </w:rPr>
        <w:t>D'Aiuto</w:t>
      </w:r>
      <w:proofErr w:type="spellEnd"/>
      <w:r w:rsidRPr="00716021">
        <w:rPr>
          <w:rFonts w:ascii="Book Antiqua" w:eastAsia="宋体" w:hAnsi="Book Antiqua" w:cs="宋体"/>
          <w:lang w:eastAsia="zh-CN"/>
        </w:rPr>
        <w:t xml:space="preserve"> G, De Marco M, de </w:t>
      </w:r>
      <w:proofErr w:type="spellStart"/>
      <w:r w:rsidRPr="00716021">
        <w:rPr>
          <w:rFonts w:ascii="Book Antiqua" w:eastAsia="宋体" w:hAnsi="Book Antiqua" w:cs="宋体"/>
          <w:lang w:eastAsia="zh-CN"/>
        </w:rPr>
        <w:t>Bellis</w:t>
      </w:r>
      <w:proofErr w:type="spellEnd"/>
      <w:r w:rsidRPr="00716021">
        <w:rPr>
          <w:rFonts w:ascii="Book Antiqua" w:eastAsia="宋体" w:hAnsi="Book Antiqua" w:cs="宋体"/>
          <w:lang w:eastAsia="zh-CN"/>
        </w:rPr>
        <w:t xml:space="preserve"> G, </w:t>
      </w:r>
      <w:proofErr w:type="spellStart"/>
      <w:r w:rsidRPr="00716021">
        <w:rPr>
          <w:rFonts w:ascii="Book Antiqua" w:eastAsia="宋体" w:hAnsi="Book Antiqua" w:cs="宋体"/>
          <w:lang w:eastAsia="zh-CN"/>
        </w:rPr>
        <w:t>Fabbrocini</w:t>
      </w:r>
      <w:proofErr w:type="spellEnd"/>
      <w:r w:rsidRPr="00716021">
        <w:rPr>
          <w:rFonts w:ascii="Book Antiqua" w:eastAsia="宋体" w:hAnsi="Book Antiqua" w:cs="宋体"/>
          <w:lang w:eastAsia="zh-CN"/>
        </w:rPr>
        <w:t xml:space="preserve"> G, </w:t>
      </w:r>
      <w:proofErr w:type="spellStart"/>
      <w:r w:rsidRPr="00716021">
        <w:rPr>
          <w:rFonts w:ascii="Book Antiqua" w:eastAsia="宋体" w:hAnsi="Book Antiqua" w:cs="宋体"/>
          <w:lang w:eastAsia="zh-CN"/>
        </w:rPr>
        <w:t>Pizzorusso</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Tamburini</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Silvestra</w:t>
      </w:r>
      <w:proofErr w:type="spellEnd"/>
      <w:r w:rsidRPr="00716021">
        <w:rPr>
          <w:rFonts w:ascii="Book Antiqua" w:eastAsia="宋体" w:hAnsi="Book Antiqua" w:cs="宋体"/>
          <w:lang w:eastAsia="zh-CN"/>
        </w:rPr>
        <w:t xml:space="preserve"> P. Determinant factors for diagnostic delay in operable breast cancer patients. </w:t>
      </w:r>
      <w:proofErr w:type="spellStart"/>
      <w:r w:rsidRPr="00716021">
        <w:rPr>
          <w:rFonts w:ascii="Book Antiqua" w:eastAsia="宋体" w:hAnsi="Book Antiqua" w:cs="宋体"/>
          <w:i/>
          <w:iCs/>
          <w:lang w:eastAsia="zh-CN"/>
        </w:rPr>
        <w:t>Eur</w:t>
      </w:r>
      <w:proofErr w:type="spellEnd"/>
      <w:r w:rsidRPr="00716021">
        <w:rPr>
          <w:rFonts w:ascii="Book Antiqua" w:eastAsia="宋体" w:hAnsi="Book Antiqua" w:cs="宋体"/>
          <w:i/>
          <w:iCs/>
          <w:lang w:eastAsia="zh-CN"/>
        </w:rPr>
        <w:t xml:space="preserve"> J Cancer </w:t>
      </w:r>
      <w:proofErr w:type="spellStart"/>
      <w:r w:rsidRPr="00716021">
        <w:rPr>
          <w:rFonts w:ascii="Book Antiqua" w:eastAsia="宋体" w:hAnsi="Book Antiqua" w:cs="宋体"/>
          <w:i/>
          <w:iCs/>
          <w:lang w:eastAsia="zh-CN"/>
        </w:rPr>
        <w:t>Prev</w:t>
      </w:r>
      <w:proofErr w:type="spellEnd"/>
      <w:r w:rsidRPr="00716021">
        <w:rPr>
          <w:rFonts w:ascii="Book Antiqua" w:eastAsia="宋体" w:hAnsi="Book Antiqua" w:cs="宋体"/>
          <w:lang w:eastAsia="zh-CN"/>
        </w:rPr>
        <w:t> 2001; </w:t>
      </w:r>
      <w:r w:rsidRPr="00716021">
        <w:rPr>
          <w:rFonts w:ascii="Book Antiqua" w:eastAsia="宋体" w:hAnsi="Book Antiqua" w:cs="宋体"/>
          <w:b/>
          <w:bCs/>
          <w:lang w:eastAsia="zh-CN"/>
        </w:rPr>
        <w:t>10</w:t>
      </w:r>
      <w:r w:rsidRPr="00716021">
        <w:rPr>
          <w:rFonts w:ascii="Book Antiqua" w:eastAsia="宋体" w:hAnsi="Book Antiqua" w:cs="宋体"/>
          <w:lang w:eastAsia="zh-CN"/>
        </w:rPr>
        <w:t>: 53-59 [PMID: 11263591 DOI: 10.1097/00008469-200102000-00006]</w:t>
      </w:r>
    </w:p>
    <w:p w14:paraId="66799E16"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57 </w:t>
      </w:r>
      <w:r w:rsidRPr="00716021">
        <w:rPr>
          <w:rFonts w:ascii="Book Antiqua" w:eastAsia="宋体" w:hAnsi="Book Antiqua" w:cs="宋体"/>
          <w:b/>
          <w:bCs/>
          <w:lang w:eastAsia="zh-CN"/>
        </w:rPr>
        <w:t>Robertson R</w:t>
      </w:r>
      <w:r w:rsidRPr="00716021">
        <w:rPr>
          <w:rFonts w:ascii="Book Antiqua" w:eastAsia="宋体" w:hAnsi="Book Antiqua" w:cs="宋体"/>
          <w:lang w:eastAsia="zh-CN"/>
        </w:rPr>
        <w:t xml:space="preserve">, Campbell NC, Smith S, </w:t>
      </w:r>
      <w:proofErr w:type="spellStart"/>
      <w:r w:rsidRPr="00716021">
        <w:rPr>
          <w:rFonts w:ascii="Book Antiqua" w:eastAsia="宋体" w:hAnsi="Book Antiqua" w:cs="宋体"/>
          <w:lang w:eastAsia="zh-CN"/>
        </w:rPr>
        <w:t>Donnan</w:t>
      </w:r>
      <w:proofErr w:type="spellEnd"/>
      <w:r w:rsidRPr="00716021">
        <w:rPr>
          <w:rFonts w:ascii="Book Antiqua" w:eastAsia="宋体" w:hAnsi="Book Antiqua" w:cs="宋体"/>
          <w:lang w:eastAsia="zh-CN"/>
        </w:rPr>
        <w:t xml:space="preserve"> PT, Sullivan F, Duffy R, Ritchie LD, Millar D, Cassidy J, Munro A. Factors influencing time from presentation to treatment of colorectal and breast cancer in urban and rural areas. </w:t>
      </w:r>
      <w:r w:rsidRPr="00716021">
        <w:rPr>
          <w:rFonts w:ascii="Book Antiqua" w:eastAsia="宋体" w:hAnsi="Book Antiqua" w:cs="宋体"/>
          <w:i/>
          <w:iCs/>
          <w:lang w:eastAsia="zh-CN"/>
        </w:rPr>
        <w:t>Br J Cancer</w:t>
      </w:r>
      <w:r w:rsidRPr="00716021">
        <w:rPr>
          <w:rFonts w:ascii="Book Antiqua" w:eastAsia="宋体" w:hAnsi="Book Antiqua" w:cs="宋体"/>
          <w:lang w:eastAsia="zh-CN"/>
        </w:rPr>
        <w:t> 2004; </w:t>
      </w:r>
      <w:r w:rsidRPr="00716021">
        <w:rPr>
          <w:rFonts w:ascii="Book Antiqua" w:eastAsia="宋体" w:hAnsi="Book Antiqua" w:cs="宋体"/>
          <w:b/>
          <w:bCs/>
          <w:lang w:eastAsia="zh-CN"/>
        </w:rPr>
        <w:t>90</w:t>
      </w:r>
      <w:r w:rsidRPr="00716021">
        <w:rPr>
          <w:rFonts w:ascii="Book Antiqua" w:eastAsia="宋体" w:hAnsi="Book Antiqua" w:cs="宋体"/>
          <w:lang w:eastAsia="zh-CN"/>
        </w:rPr>
        <w:t>: 1479-1485 [PMID: 15083172 DOI: 10.1038/sj.bjc.6601756601753]</w:t>
      </w:r>
    </w:p>
    <w:p w14:paraId="62B2A980"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58 </w:t>
      </w:r>
      <w:r w:rsidRPr="00716021">
        <w:rPr>
          <w:rFonts w:ascii="Book Antiqua" w:eastAsia="宋体" w:hAnsi="Book Antiqua" w:cs="宋体"/>
          <w:b/>
          <w:bCs/>
          <w:lang w:eastAsia="zh-CN"/>
        </w:rPr>
        <w:t>Barber MD</w:t>
      </w:r>
      <w:r w:rsidRPr="00716021">
        <w:rPr>
          <w:rFonts w:ascii="Book Antiqua" w:eastAsia="宋体" w:hAnsi="Book Antiqua" w:cs="宋体"/>
          <w:lang w:eastAsia="zh-CN"/>
        </w:rPr>
        <w:t xml:space="preserve">, Jack W, Dixon JM. </w:t>
      </w:r>
      <w:proofErr w:type="gramStart"/>
      <w:r w:rsidRPr="00716021">
        <w:rPr>
          <w:rFonts w:ascii="Book Antiqua" w:eastAsia="宋体" w:hAnsi="Book Antiqua" w:cs="宋体"/>
          <w:lang w:eastAsia="zh-CN"/>
        </w:rPr>
        <w:t>Diagnostic delay in breast cancer.</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 xml:space="preserve">Br J </w:t>
      </w:r>
      <w:proofErr w:type="spellStart"/>
      <w:r w:rsidRPr="00716021">
        <w:rPr>
          <w:rFonts w:ascii="Book Antiqua" w:eastAsia="宋体" w:hAnsi="Book Antiqua" w:cs="宋体"/>
          <w:i/>
          <w:iCs/>
          <w:lang w:eastAsia="zh-CN"/>
        </w:rPr>
        <w:t>Surg</w:t>
      </w:r>
      <w:proofErr w:type="spellEnd"/>
      <w:r w:rsidRPr="00716021">
        <w:rPr>
          <w:rFonts w:ascii="Book Antiqua" w:eastAsia="宋体" w:hAnsi="Book Antiqua" w:cs="宋体"/>
          <w:lang w:eastAsia="zh-CN"/>
        </w:rPr>
        <w:t> 2004; </w:t>
      </w:r>
      <w:r w:rsidRPr="00716021">
        <w:rPr>
          <w:rFonts w:ascii="Book Antiqua" w:eastAsia="宋体" w:hAnsi="Book Antiqua" w:cs="宋体"/>
          <w:b/>
          <w:bCs/>
          <w:lang w:eastAsia="zh-CN"/>
        </w:rPr>
        <w:t>91</w:t>
      </w:r>
      <w:r w:rsidRPr="00716021">
        <w:rPr>
          <w:rFonts w:ascii="Book Antiqua" w:eastAsia="宋体" w:hAnsi="Book Antiqua" w:cs="宋体"/>
          <w:lang w:eastAsia="zh-CN"/>
        </w:rPr>
        <w:t>: 49-53 [PMID: 14716793 DOI: 10.1002/bjs.4436]</w:t>
      </w:r>
    </w:p>
    <w:p w14:paraId="7B1D88D6"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lastRenderedPageBreak/>
        <w:t>59 </w:t>
      </w:r>
      <w:r w:rsidRPr="00716021">
        <w:rPr>
          <w:rFonts w:ascii="Book Antiqua" w:eastAsia="宋体" w:hAnsi="Book Antiqua" w:cs="宋体"/>
          <w:b/>
          <w:bCs/>
          <w:lang w:eastAsia="zh-CN"/>
        </w:rPr>
        <w:t>Burgess CC</w:t>
      </w:r>
      <w:r w:rsidRPr="00716021">
        <w:rPr>
          <w:rFonts w:ascii="Book Antiqua" w:eastAsia="宋体" w:hAnsi="Book Antiqua" w:cs="宋体"/>
          <w:lang w:eastAsia="zh-CN"/>
        </w:rPr>
        <w:t xml:space="preserve">, Potts HW, </w:t>
      </w:r>
      <w:proofErr w:type="spellStart"/>
      <w:r w:rsidRPr="00716021">
        <w:rPr>
          <w:rFonts w:ascii="Book Antiqua" w:eastAsia="宋体" w:hAnsi="Book Antiqua" w:cs="宋体"/>
          <w:lang w:eastAsia="zh-CN"/>
        </w:rPr>
        <w:t>Hamed</w:t>
      </w:r>
      <w:proofErr w:type="spellEnd"/>
      <w:r w:rsidRPr="00716021">
        <w:rPr>
          <w:rFonts w:ascii="Book Antiqua" w:eastAsia="宋体" w:hAnsi="Book Antiqua" w:cs="宋体"/>
          <w:lang w:eastAsia="zh-CN"/>
        </w:rPr>
        <w:t xml:space="preserve"> H, </w:t>
      </w:r>
      <w:proofErr w:type="spellStart"/>
      <w:r w:rsidRPr="00716021">
        <w:rPr>
          <w:rFonts w:ascii="Book Antiqua" w:eastAsia="宋体" w:hAnsi="Book Antiqua" w:cs="宋体"/>
          <w:lang w:eastAsia="zh-CN"/>
        </w:rPr>
        <w:t>Bish</w:t>
      </w:r>
      <w:proofErr w:type="spellEnd"/>
      <w:r w:rsidRPr="00716021">
        <w:rPr>
          <w:rFonts w:ascii="Book Antiqua" w:eastAsia="宋体" w:hAnsi="Book Antiqua" w:cs="宋体"/>
          <w:lang w:eastAsia="zh-CN"/>
        </w:rPr>
        <w:t xml:space="preserve"> AM, Hunter MS, Richards MA, Ramirez AJ. Why do older women delay presentation with breast cancer symptoms? </w:t>
      </w:r>
      <w:proofErr w:type="spellStart"/>
      <w:r w:rsidRPr="00716021">
        <w:rPr>
          <w:rFonts w:ascii="Book Antiqua" w:eastAsia="宋体" w:hAnsi="Book Antiqua" w:cs="宋体"/>
          <w:i/>
          <w:iCs/>
          <w:lang w:eastAsia="zh-CN"/>
        </w:rPr>
        <w:t>Psychooncology</w:t>
      </w:r>
      <w:proofErr w:type="spellEnd"/>
      <w:r w:rsidRPr="00716021">
        <w:rPr>
          <w:rFonts w:ascii="Book Antiqua" w:eastAsia="宋体" w:hAnsi="Book Antiqua" w:cs="宋体"/>
          <w:lang w:eastAsia="zh-CN"/>
        </w:rPr>
        <w:t> 2006; </w:t>
      </w:r>
      <w:r w:rsidRPr="00716021">
        <w:rPr>
          <w:rFonts w:ascii="Book Antiqua" w:eastAsia="宋体" w:hAnsi="Book Antiqua" w:cs="宋体"/>
          <w:b/>
          <w:bCs/>
          <w:lang w:eastAsia="zh-CN"/>
        </w:rPr>
        <w:t>15</w:t>
      </w:r>
      <w:r w:rsidRPr="00716021">
        <w:rPr>
          <w:rFonts w:ascii="Book Antiqua" w:eastAsia="宋体" w:hAnsi="Book Antiqua" w:cs="宋体"/>
          <w:lang w:eastAsia="zh-CN"/>
        </w:rPr>
        <w:t>: 962-968 [PMID: 16511900 DOI: 10.1002/pon.1030]</w:t>
      </w:r>
    </w:p>
    <w:p w14:paraId="371764D1"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60 </w:t>
      </w:r>
      <w:r w:rsidRPr="00716021">
        <w:rPr>
          <w:rFonts w:ascii="Book Antiqua" w:eastAsia="宋体" w:hAnsi="Book Antiqua" w:cs="宋体"/>
          <w:b/>
          <w:bCs/>
          <w:lang w:eastAsia="zh-CN"/>
        </w:rPr>
        <w:t>Partridge AH</w:t>
      </w:r>
      <w:r w:rsidRPr="00716021">
        <w:rPr>
          <w:rFonts w:ascii="Book Antiqua" w:eastAsia="宋体" w:hAnsi="Book Antiqua" w:cs="宋体"/>
          <w:lang w:eastAsia="zh-CN"/>
        </w:rPr>
        <w:t xml:space="preserve">, Hughes ME, </w:t>
      </w:r>
      <w:proofErr w:type="spellStart"/>
      <w:r w:rsidRPr="00716021">
        <w:rPr>
          <w:rFonts w:ascii="Book Antiqua" w:eastAsia="宋体" w:hAnsi="Book Antiqua" w:cs="宋体"/>
          <w:lang w:eastAsia="zh-CN"/>
        </w:rPr>
        <w:t>Ottesen</w:t>
      </w:r>
      <w:proofErr w:type="spellEnd"/>
      <w:r w:rsidRPr="00716021">
        <w:rPr>
          <w:rFonts w:ascii="Book Antiqua" w:eastAsia="宋体" w:hAnsi="Book Antiqua" w:cs="宋体"/>
          <w:lang w:eastAsia="zh-CN"/>
        </w:rPr>
        <w:t xml:space="preserve"> RA, Wong YN, Edge SB, </w:t>
      </w:r>
      <w:proofErr w:type="spellStart"/>
      <w:r w:rsidRPr="00716021">
        <w:rPr>
          <w:rFonts w:ascii="Book Antiqua" w:eastAsia="宋体" w:hAnsi="Book Antiqua" w:cs="宋体"/>
          <w:lang w:eastAsia="zh-CN"/>
        </w:rPr>
        <w:t>Theriault</w:t>
      </w:r>
      <w:proofErr w:type="spellEnd"/>
      <w:r w:rsidRPr="00716021">
        <w:rPr>
          <w:rFonts w:ascii="Book Antiqua" w:eastAsia="宋体" w:hAnsi="Book Antiqua" w:cs="宋体"/>
          <w:lang w:eastAsia="zh-CN"/>
        </w:rPr>
        <w:t xml:space="preserve"> RL, </w:t>
      </w:r>
      <w:proofErr w:type="spellStart"/>
      <w:r w:rsidRPr="00716021">
        <w:rPr>
          <w:rFonts w:ascii="Book Antiqua" w:eastAsia="宋体" w:hAnsi="Book Antiqua" w:cs="宋体"/>
          <w:lang w:eastAsia="zh-CN"/>
        </w:rPr>
        <w:t>Blayney</w:t>
      </w:r>
      <w:proofErr w:type="spellEnd"/>
      <w:r w:rsidRPr="00716021">
        <w:rPr>
          <w:rFonts w:ascii="Book Antiqua" w:eastAsia="宋体" w:hAnsi="Book Antiqua" w:cs="宋体"/>
          <w:lang w:eastAsia="zh-CN"/>
        </w:rPr>
        <w:t xml:space="preserve"> DW, </w:t>
      </w:r>
      <w:proofErr w:type="spellStart"/>
      <w:r w:rsidRPr="00716021">
        <w:rPr>
          <w:rFonts w:ascii="Book Antiqua" w:eastAsia="宋体" w:hAnsi="Book Antiqua" w:cs="宋体"/>
          <w:lang w:eastAsia="zh-CN"/>
        </w:rPr>
        <w:t>Niland</w:t>
      </w:r>
      <w:proofErr w:type="spellEnd"/>
      <w:r w:rsidRPr="00716021">
        <w:rPr>
          <w:rFonts w:ascii="Book Antiqua" w:eastAsia="宋体" w:hAnsi="Book Antiqua" w:cs="宋体"/>
          <w:lang w:eastAsia="zh-CN"/>
        </w:rPr>
        <w:t xml:space="preserve"> JC, </w:t>
      </w:r>
      <w:proofErr w:type="spellStart"/>
      <w:r w:rsidRPr="00716021">
        <w:rPr>
          <w:rFonts w:ascii="Book Antiqua" w:eastAsia="宋体" w:hAnsi="Book Antiqua" w:cs="宋体"/>
          <w:lang w:eastAsia="zh-CN"/>
        </w:rPr>
        <w:t>Winer</w:t>
      </w:r>
      <w:proofErr w:type="spellEnd"/>
      <w:r w:rsidRPr="00716021">
        <w:rPr>
          <w:rFonts w:ascii="Book Antiqua" w:eastAsia="宋体" w:hAnsi="Book Antiqua" w:cs="宋体"/>
          <w:lang w:eastAsia="zh-CN"/>
        </w:rPr>
        <w:t xml:space="preserve"> EP, Weeks JC, </w:t>
      </w:r>
      <w:proofErr w:type="spellStart"/>
      <w:r w:rsidRPr="00716021">
        <w:rPr>
          <w:rFonts w:ascii="Book Antiqua" w:eastAsia="宋体" w:hAnsi="Book Antiqua" w:cs="宋体"/>
          <w:lang w:eastAsia="zh-CN"/>
        </w:rPr>
        <w:t>Tamimi</w:t>
      </w:r>
      <w:proofErr w:type="spellEnd"/>
      <w:r w:rsidRPr="00716021">
        <w:rPr>
          <w:rFonts w:ascii="Book Antiqua" w:eastAsia="宋体" w:hAnsi="Book Antiqua" w:cs="宋体"/>
          <w:lang w:eastAsia="zh-CN"/>
        </w:rPr>
        <w:t xml:space="preserve"> RM. </w:t>
      </w:r>
      <w:proofErr w:type="gramStart"/>
      <w:r w:rsidRPr="00716021">
        <w:rPr>
          <w:rFonts w:ascii="Book Antiqua" w:eastAsia="宋体" w:hAnsi="Book Antiqua" w:cs="宋体"/>
          <w:lang w:eastAsia="zh-CN"/>
        </w:rPr>
        <w:t>The effect of age on delay in diagnosis and stage of breast cancer.</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Oncologist</w:t>
      </w:r>
      <w:r w:rsidRPr="00716021">
        <w:rPr>
          <w:rFonts w:ascii="Book Antiqua" w:eastAsia="宋体" w:hAnsi="Book Antiqua" w:cs="宋体"/>
          <w:lang w:eastAsia="zh-CN"/>
        </w:rPr>
        <w:t> 2012; </w:t>
      </w:r>
      <w:r w:rsidRPr="00716021">
        <w:rPr>
          <w:rFonts w:ascii="Book Antiqua" w:eastAsia="宋体" w:hAnsi="Book Antiqua" w:cs="宋体"/>
          <w:b/>
          <w:bCs/>
          <w:lang w:eastAsia="zh-CN"/>
        </w:rPr>
        <w:t>17</w:t>
      </w:r>
      <w:r w:rsidRPr="00716021">
        <w:rPr>
          <w:rFonts w:ascii="Book Antiqua" w:eastAsia="宋体" w:hAnsi="Book Antiqua" w:cs="宋体"/>
          <w:lang w:eastAsia="zh-CN"/>
        </w:rPr>
        <w:t>: 775-782 [PMID: 22554997 DOI: 10.1634/theoncologist.2011-0469]</w:t>
      </w:r>
    </w:p>
    <w:p w14:paraId="17836F22"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61 </w:t>
      </w:r>
      <w:proofErr w:type="spellStart"/>
      <w:r w:rsidRPr="00716021">
        <w:rPr>
          <w:rFonts w:ascii="Book Antiqua" w:eastAsia="宋体" w:hAnsi="Book Antiqua" w:cs="宋体"/>
          <w:b/>
          <w:bCs/>
          <w:lang w:eastAsia="zh-CN"/>
        </w:rPr>
        <w:t>Lannin</w:t>
      </w:r>
      <w:proofErr w:type="spellEnd"/>
      <w:r w:rsidRPr="00716021">
        <w:rPr>
          <w:rFonts w:ascii="Book Antiqua" w:eastAsia="宋体" w:hAnsi="Book Antiqua" w:cs="宋体"/>
          <w:b/>
          <w:bCs/>
          <w:lang w:eastAsia="zh-CN"/>
        </w:rPr>
        <w:t xml:space="preserve"> DR</w:t>
      </w:r>
      <w:r w:rsidRPr="00716021">
        <w:rPr>
          <w:rFonts w:ascii="Book Antiqua" w:eastAsia="宋体" w:hAnsi="Book Antiqua" w:cs="宋体"/>
          <w:lang w:eastAsia="zh-CN"/>
        </w:rPr>
        <w:t xml:space="preserve">, Harris RP, Swanson FH, Edwards MS, Swanson MS, </w:t>
      </w:r>
      <w:proofErr w:type="spellStart"/>
      <w:r w:rsidRPr="00716021">
        <w:rPr>
          <w:rFonts w:ascii="Book Antiqua" w:eastAsia="宋体" w:hAnsi="Book Antiqua" w:cs="宋体"/>
          <w:lang w:eastAsia="zh-CN"/>
        </w:rPr>
        <w:t>Pories</w:t>
      </w:r>
      <w:proofErr w:type="spellEnd"/>
      <w:r w:rsidRPr="00716021">
        <w:rPr>
          <w:rFonts w:ascii="Book Antiqua" w:eastAsia="宋体" w:hAnsi="Book Antiqua" w:cs="宋体"/>
          <w:lang w:eastAsia="zh-CN"/>
        </w:rPr>
        <w:t xml:space="preserve"> WJ.</w:t>
      </w:r>
      <w:proofErr w:type="gramEnd"/>
      <w:r w:rsidRPr="00716021">
        <w:rPr>
          <w:rFonts w:ascii="Book Antiqua" w:eastAsia="宋体" w:hAnsi="Book Antiqua" w:cs="宋体"/>
          <w:lang w:eastAsia="zh-CN"/>
        </w:rPr>
        <w:t xml:space="preserve"> </w:t>
      </w:r>
      <w:proofErr w:type="gramStart"/>
      <w:r w:rsidRPr="00716021">
        <w:rPr>
          <w:rFonts w:ascii="Book Antiqua" w:eastAsia="宋体" w:hAnsi="Book Antiqua" w:cs="宋体"/>
          <w:lang w:eastAsia="zh-CN"/>
        </w:rPr>
        <w:t>Difficulties in diagnosis of carcinoma of the breast in patients less than fifty years of age.</w:t>
      </w:r>
      <w:proofErr w:type="gramEnd"/>
      <w:r w:rsidRPr="00716021">
        <w:rPr>
          <w:rFonts w:ascii="Book Antiqua" w:eastAsia="宋体" w:hAnsi="Book Antiqua" w:cs="宋体"/>
          <w:lang w:eastAsia="zh-CN"/>
        </w:rPr>
        <w:t> </w:t>
      </w:r>
      <w:proofErr w:type="spellStart"/>
      <w:r w:rsidRPr="00716021">
        <w:rPr>
          <w:rFonts w:ascii="Book Antiqua" w:eastAsia="宋体" w:hAnsi="Book Antiqua" w:cs="宋体"/>
          <w:i/>
          <w:iCs/>
          <w:lang w:eastAsia="zh-CN"/>
        </w:rPr>
        <w:t>Surg</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Gynecol</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Obstet</w:t>
      </w:r>
      <w:proofErr w:type="spellEnd"/>
      <w:r w:rsidRPr="00716021">
        <w:rPr>
          <w:rFonts w:ascii="Book Antiqua" w:eastAsia="宋体" w:hAnsi="Book Antiqua" w:cs="宋体"/>
          <w:lang w:eastAsia="zh-CN"/>
        </w:rPr>
        <w:t> 1993; </w:t>
      </w:r>
      <w:r w:rsidRPr="00716021">
        <w:rPr>
          <w:rFonts w:ascii="Book Antiqua" w:eastAsia="宋体" w:hAnsi="Book Antiqua" w:cs="宋体"/>
          <w:b/>
          <w:bCs/>
          <w:lang w:eastAsia="zh-CN"/>
        </w:rPr>
        <w:t>177</w:t>
      </w:r>
      <w:r w:rsidRPr="00716021">
        <w:rPr>
          <w:rFonts w:ascii="Book Antiqua" w:eastAsia="宋体" w:hAnsi="Book Antiqua" w:cs="宋体"/>
          <w:lang w:eastAsia="zh-CN"/>
        </w:rPr>
        <w:t>: 457-462 [PMID: 8211596 DOI: 10.1097/00006254-199404000-00017]</w:t>
      </w:r>
    </w:p>
    <w:p w14:paraId="284B3096"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62 </w:t>
      </w:r>
      <w:r w:rsidRPr="00716021">
        <w:rPr>
          <w:rFonts w:ascii="Book Antiqua" w:eastAsia="宋体" w:hAnsi="Book Antiqua" w:cs="宋体"/>
          <w:b/>
          <w:bCs/>
          <w:lang w:eastAsia="zh-CN"/>
        </w:rPr>
        <w:t>Amin AL</w:t>
      </w:r>
      <w:r w:rsidRPr="00716021">
        <w:rPr>
          <w:rFonts w:ascii="Book Antiqua" w:eastAsia="宋体" w:hAnsi="Book Antiqua" w:cs="宋体"/>
          <w:lang w:eastAsia="zh-CN"/>
        </w:rPr>
        <w:t xml:space="preserve">, Purdy AC, Mattingly JD, Kong AL, </w:t>
      </w:r>
      <w:proofErr w:type="spellStart"/>
      <w:r w:rsidRPr="00716021">
        <w:rPr>
          <w:rFonts w:ascii="Book Antiqua" w:eastAsia="宋体" w:hAnsi="Book Antiqua" w:cs="宋体"/>
          <w:lang w:eastAsia="zh-CN"/>
        </w:rPr>
        <w:t>Termuhlen</w:t>
      </w:r>
      <w:proofErr w:type="spellEnd"/>
      <w:r w:rsidRPr="00716021">
        <w:rPr>
          <w:rFonts w:ascii="Book Antiqua" w:eastAsia="宋体" w:hAnsi="Book Antiqua" w:cs="宋体"/>
          <w:lang w:eastAsia="zh-CN"/>
        </w:rPr>
        <w:t xml:space="preserve"> PM. Benign breast disease. </w:t>
      </w:r>
      <w:proofErr w:type="spellStart"/>
      <w:r w:rsidRPr="00716021">
        <w:rPr>
          <w:rFonts w:ascii="Book Antiqua" w:eastAsia="宋体" w:hAnsi="Book Antiqua" w:cs="宋体"/>
          <w:i/>
          <w:iCs/>
          <w:lang w:eastAsia="zh-CN"/>
        </w:rPr>
        <w:t>Surg</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Clin</w:t>
      </w:r>
      <w:proofErr w:type="spellEnd"/>
      <w:r w:rsidRPr="00716021">
        <w:rPr>
          <w:rFonts w:ascii="Book Antiqua" w:eastAsia="宋体" w:hAnsi="Book Antiqua" w:cs="宋体"/>
          <w:i/>
          <w:iCs/>
          <w:lang w:eastAsia="zh-CN"/>
        </w:rPr>
        <w:t xml:space="preserve"> North Am</w:t>
      </w:r>
      <w:r w:rsidRPr="00716021">
        <w:rPr>
          <w:rFonts w:ascii="Book Antiqua" w:eastAsia="宋体" w:hAnsi="Book Antiqua" w:cs="宋体"/>
          <w:lang w:eastAsia="zh-CN"/>
        </w:rPr>
        <w:t> 2013; </w:t>
      </w:r>
      <w:r w:rsidRPr="00716021">
        <w:rPr>
          <w:rFonts w:ascii="Book Antiqua" w:eastAsia="宋体" w:hAnsi="Book Antiqua" w:cs="宋体"/>
          <w:b/>
          <w:bCs/>
          <w:lang w:eastAsia="zh-CN"/>
        </w:rPr>
        <w:t>93</w:t>
      </w:r>
      <w:r w:rsidRPr="00716021">
        <w:rPr>
          <w:rFonts w:ascii="Book Antiqua" w:eastAsia="宋体" w:hAnsi="Book Antiqua" w:cs="宋体"/>
          <w:lang w:eastAsia="zh-CN"/>
        </w:rPr>
        <w:t>: 299-308 [PMID: 23464687 DOI: 10.1016/j.suc.2013.01.001]</w:t>
      </w:r>
    </w:p>
    <w:p w14:paraId="6793BE09" w14:textId="6F334949"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63 </w:t>
      </w:r>
      <w:r w:rsidRPr="00716021">
        <w:rPr>
          <w:rFonts w:ascii="Book Antiqua" w:eastAsia="宋体" w:hAnsi="Book Antiqua" w:cs="宋体"/>
          <w:b/>
          <w:bCs/>
          <w:lang w:eastAsia="zh-CN"/>
        </w:rPr>
        <w:t>Ferrara A</w:t>
      </w:r>
      <w:r w:rsidRPr="00716021">
        <w:rPr>
          <w:rFonts w:ascii="Book Antiqua" w:eastAsia="宋体" w:hAnsi="Book Antiqua" w:cs="宋体"/>
          <w:lang w:eastAsia="zh-CN"/>
        </w:rPr>
        <w:t xml:space="preserve">. Benign breast </w:t>
      </w:r>
      <w:proofErr w:type="gramStart"/>
      <w:r w:rsidRPr="00716021">
        <w:rPr>
          <w:rFonts w:ascii="Book Antiqua" w:eastAsia="宋体" w:hAnsi="Book Antiqua" w:cs="宋体"/>
          <w:lang w:eastAsia="zh-CN"/>
        </w:rPr>
        <w:t>disease</w:t>
      </w:r>
      <w:proofErr w:type="gramEnd"/>
      <w:r w:rsidRPr="00716021">
        <w:rPr>
          <w:rFonts w:ascii="Book Antiqua" w:eastAsia="宋体" w:hAnsi="Book Antiqua" w:cs="宋体"/>
          <w:lang w:eastAsia="zh-CN"/>
        </w:rPr>
        <w:t>. </w:t>
      </w:r>
      <w:proofErr w:type="spellStart"/>
      <w:r w:rsidRPr="00716021">
        <w:rPr>
          <w:rFonts w:ascii="Book Antiqua" w:eastAsia="宋体" w:hAnsi="Book Antiqua" w:cs="宋体"/>
          <w:i/>
          <w:iCs/>
          <w:lang w:eastAsia="zh-CN"/>
        </w:rPr>
        <w:t>Radiol</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Technol</w:t>
      </w:r>
      <w:proofErr w:type="spellEnd"/>
      <w:r w:rsidRPr="00716021">
        <w:rPr>
          <w:rFonts w:ascii="Book Antiqua" w:eastAsia="宋体" w:hAnsi="Book Antiqua" w:cs="宋体"/>
          <w:lang w:eastAsia="zh-CN"/>
        </w:rPr>
        <w:t> </w:t>
      </w:r>
      <w:r w:rsidR="00FF4A72">
        <w:rPr>
          <w:rFonts w:ascii="Book Antiqua" w:eastAsia="宋体" w:hAnsi="Book Antiqua" w:cs="宋体" w:hint="eastAsia"/>
          <w:lang w:eastAsia="zh-CN"/>
        </w:rPr>
        <w:t>2011</w:t>
      </w:r>
      <w:r w:rsidRPr="00716021">
        <w:rPr>
          <w:rFonts w:ascii="Book Antiqua" w:eastAsia="宋体" w:hAnsi="Book Antiqua" w:cs="宋体"/>
          <w:lang w:eastAsia="zh-CN"/>
        </w:rPr>
        <w:t>; </w:t>
      </w:r>
      <w:r w:rsidRPr="00716021">
        <w:rPr>
          <w:rFonts w:ascii="Book Antiqua" w:eastAsia="宋体" w:hAnsi="Book Antiqua" w:cs="宋体"/>
          <w:b/>
          <w:bCs/>
          <w:lang w:eastAsia="zh-CN"/>
        </w:rPr>
        <w:t>82</w:t>
      </w:r>
      <w:r w:rsidRPr="00716021">
        <w:rPr>
          <w:rFonts w:ascii="Book Antiqua" w:eastAsia="宋体" w:hAnsi="Book Antiqua" w:cs="宋体"/>
          <w:lang w:eastAsia="zh-CN"/>
        </w:rPr>
        <w:t>: 447M-462M [PMID: 21572066]</w:t>
      </w:r>
    </w:p>
    <w:p w14:paraId="29EE4D6A"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64 </w:t>
      </w:r>
      <w:r w:rsidRPr="00716021">
        <w:rPr>
          <w:rFonts w:ascii="Book Antiqua" w:eastAsia="宋体" w:hAnsi="Book Antiqua" w:cs="宋体"/>
          <w:b/>
          <w:bCs/>
          <w:lang w:eastAsia="zh-CN"/>
        </w:rPr>
        <w:t>Jenner DC</w:t>
      </w:r>
      <w:r w:rsidRPr="00716021">
        <w:rPr>
          <w:rFonts w:ascii="Book Antiqua" w:eastAsia="宋体" w:hAnsi="Book Antiqua" w:cs="宋体"/>
          <w:lang w:eastAsia="zh-CN"/>
        </w:rPr>
        <w:t xml:space="preserve">, Middleton A, Webb WM, </w:t>
      </w:r>
      <w:proofErr w:type="spellStart"/>
      <w:r w:rsidRPr="00716021">
        <w:rPr>
          <w:rFonts w:ascii="Book Antiqua" w:eastAsia="宋体" w:hAnsi="Book Antiqua" w:cs="宋体"/>
          <w:lang w:eastAsia="zh-CN"/>
        </w:rPr>
        <w:t>Oommen</w:t>
      </w:r>
      <w:proofErr w:type="spellEnd"/>
      <w:r w:rsidRPr="00716021">
        <w:rPr>
          <w:rFonts w:ascii="Book Antiqua" w:eastAsia="宋体" w:hAnsi="Book Antiqua" w:cs="宋体"/>
          <w:lang w:eastAsia="zh-CN"/>
        </w:rPr>
        <w:t xml:space="preserve"> R, Bates T. In-hospital delay in the diagnosis of breast cancer. </w:t>
      </w:r>
      <w:r w:rsidRPr="00716021">
        <w:rPr>
          <w:rFonts w:ascii="Book Antiqua" w:eastAsia="宋体" w:hAnsi="Book Antiqua" w:cs="宋体"/>
          <w:i/>
          <w:iCs/>
          <w:lang w:eastAsia="zh-CN"/>
        </w:rPr>
        <w:t xml:space="preserve">Br J </w:t>
      </w:r>
      <w:proofErr w:type="spellStart"/>
      <w:r w:rsidRPr="00716021">
        <w:rPr>
          <w:rFonts w:ascii="Book Antiqua" w:eastAsia="宋体" w:hAnsi="Book Antiqua" w:cs="宋体"/>
          <w:i/>
          <w:iCs/>
          <w:lang w:eastAsia="zh-CN"/>
        </w:rPr>
        <w:t>Surg</w:t>
      </w:r>
      <w:proofErr w:type="spellEnd"/>
      <w:r w:rsidRPr="00716021">
        <w:rPr>
          <w:rFonts w:ascii="Book Antiqua" w:eastAsia="宋体" w:hAnsi="Book Antiqua" w:cs="宋体"/>
          <w:lang w:eastAsia="zh-CN"/>
        </w:rPr>
        <w:t> 2000; </w:t>
      </w:r>
      <w:r w:rsidRPr="00716021">
        <w:rPr>
          <w:rFonts w:ascii="Book Antiqua" w:eastAsia="宋体" w:hAnsi="Book Antiqua" w:cs="宋体"/>
          <w:b/>
          <w:bCs/>
          <w:lang w:eastAsia="zh-CN"/>
        </w:rPr>
        <w:t>87</w:t>
      </w:r>
      <w:r w:rsidRPr="00716021">
        <w:rPr>
          <w:rFonts w:ascii="Book Antiqua" w:eastAsia="宋体" w:hAnsi="Book Antiqua" w:cs="宋体"/>
          <w:lang w:eastAsia="zh-CN"/>
        </w:rPr>
        <w:t>: 914-919 [PMID: 10931028 DOI: bjs1460]</w:t>
      </w:r>
    </w:p>
    <w:p w14:paraId="361CB5CC" w14:textId="14912AB3"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65 </w:t>
      </w:r>
      <w:r w:rsidRPr="00716021">
        <w:rPr>
          <w:rFonts w:ascii="Book Antiqua" w:eastAsia="宋体" w:hAnsi="Book Antiqua" w:cs="宋体"/>
          <w:b/>
          <w:bCs/>
          <w:lang w:eastAsia="zh-CN"/>
        </w:rPr>
        <w:t>Goodson WH</w:t>
      </w:r>
      <w:r w:rsidRPr="00716021">
        <w:rPr>
          <w:rFonts w:ascii="Book Antiqua" w:eastAsia="宋体" w:hAnsi="Book Antiqua" w:cs="宋体"/>
          <w:lang w:eastAsia="zh-CN"/>
        </w:rPr>
        <w:t>, Moore DH.</w:t>
      </w:r>
      <w:proofErr w:type="gramEnd"/>
      <w:r w:rsidRPr="00716021">
        <w:rPr>
          <w:rFonts w:ascii="Book Antiqua" w:eastAsia="宋体" w:hAnsi="Book Antiqua" w:cs="宋体"/>
          <w:lang w:eastAsia="zh-CN"/>
        </w:rPr>
        <w:t xml:space="preserve"> Causes of physician delay in the diagnosis of breast cancer. </w:t>
      </w:r>
      <w:r w:rsidRPr="00716021">
        <w:rPr>
          <w:rFonts w:ascii="Book Antiqua" w:eastAsia="宋体" w:hAnsi="Book Antiqua" w:cs="宋体"/>
          <w:i/>
          <w:iCs/>
          <w:lang w:eastAsia="zh-CN"/>
        </w:rPr>
        <w:t>Arch Intern Med</w:t>
      </w:r>
      <w:r w:rsidRPr="00716021">
        <w:rPr>
          <w:rFonts w:ascii="Book Antiqua" w:eastAsia="宋体" w:hAnsi="Book Antiqua" w:cs="宋体"/>
          <w:lang w:eastAsia="zh-CN"/>
        </w:rPr>
        <w:t> 2002; </w:t>
      </w:r>
      <w:r w:rsidRPr="00716021">
        <w:rPr>
          <w:rFonts w:ascii="Book Antiqua" w:eastAsia="宋体" w:hAnsi="Book Antiqua" w:cs="宋体"/>
          <w:b/>
          <w:bCs/>
          <w:lang w:eastAsia="zh-CN"/>
        </w:rPr>
        <w:t>162</w:t>
      </w:r>
      <w:r w:rsidRPr="00716021">
        <w:rPr>
          <w:rFonts w:ascii="Book Antiqua" w:eastAsia="宋体" w:hAnsi="Book Antiqua" w:cs="宋体"/>
          <w:lang w:eastAsia="zh-CN"/>
        </w:rPr>
        <w:t>: 1343-1348 [PMID: 12076232]</w:t>
      </w:r>
    </w:p>
    <w:p w14:paraId="0677283B"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66 </w:t>
      </w:r>
      <w:proofErr w:type="spellStart"/>
      <w:r w:rsidRPr="00716021">
        <w:rPr>
          <w:rFonts w:ascii="Book Antiqua" w:eastAsia="宋体" w:hAnsi="Book Antiqua" w:cs="宋体"/>
          <w:b/>
          <w:bCs/>
          <w:lang w:eastAsia="zh-CN"/>
        </w:rPr>
        <w:t>Mittra</w:t>
      </w:r>
      <w:proofErr w:type="spellEnd"/>
      <w:r w:rsidRPr="00716021">
        <w:rPr>
          <w:rFonts w:ascii="Book Antiqua" w:eastAsia="宋体" w:hAnsi="Book Antiqua" w:cs="宋体"/>
          <w:b/>
          <w:bCs/>
          <w:lang w:eastAsia="zh-CN"/>
        </w:rPr>
        <w:t xml:space="preserve"> I</w:t>
      </w:r>
      <w:r w:rsidRPr="00716021">
        <w:rPr>
          <w:rFonts w:ascii="Book Antiqua" w:eastAsia="宋体" w:hAnsi="Book Antiqua" w:cs="宋体"/>
          <w:lang w:eastAsia="zh-CN"/>
        </w:rPr>
        <w:t>. Screening for breast cancer: is it globally applicable? </w:t>
      </w:r>
      <w:r w:rsidRPr="00716021">
        <w:rPr>
          <w:rFonts w:ascii="Book Antiqua" w:eastAsia="宋体" w:hAnsi="Book Antiqua" w:cs="宋体"/>
          <w:i/>
          <w:iCs/>
          <w:lang w:eastAsia="zh-CN"/>
        </w:rPr>
        <w:t xml:space="preserve">Nat </w:t>
      </w:r>
      <w:proofErr w:type="spellStart"/>
      <w:r w:rsidRPr="00716021">
        <w:rPr>
          <w:rFonts w:ascii="Book Antiqua" w:eastAsia="宋体" w:hAnsi="Book Antiqua" w:cs="宋体"/>
          <w:i/>
          <w:iCs/>
          <w:lang w:eastAsia="zh-CN"/>
        </w:rPr>
        <w:t>Clin</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Pract</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Oncol</w:t>
      </w:r>
      <w:proofErr w:type="spellEnd"/>
      <w:r w:rsidRPr="00716021">
        <w:rPr>
          <w:rFonts w:ascii="Book Antiqua" w:eastAsia="宋体" w:hAnsi="Book Antiqua" w:cs="宋体"/>
          <w:lang w:eastAsia="zh-CN"/>
        </w:rPr>
        <w:t> 2008; </w:t>
      </w:r>
      <w:r w:rsidRPr="00716021">
        <w:rPr>
          <w:rFonts w:ascii="Book Antiqua" w:eastAsia="宋体" w:hAnsi="Book Antiqua" w:cs="宋体"/>
          <w:b/>
          <w:bCs/>
          <w:lang w:eastAsia="zh-CN"/>
        </w:rPr>
        <w:t>5</w:t>
      </w:r>
      <w:r w:rsidRPr="00716021">
        <w:rPr>
          <w:rFonts w:ascii="Book Antiqua" w:eastAsia="宋体" w:hAnsi="Book Antiqua" w:cs="宋体"/>
          <w:lang w:eastAsia="zh-CN"/>
        </w:rPr>
        <w:t>: 60-61 [PMID: 18059392 DOI: 10.1038/ncponc1019]</w:t>
      </w:r>
    </w:p>
    <w:p w14:paraId="244F2019"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67 </w:t>
      </w:r>
      <w:proofErr w:type="spellStart"/>
      <w:r w:rsidRPr="00716021">
        <w:rPr>
          <w:rFonts w:ascii="Book Antiqua" w:eastAsia="宋体" w:hAnsi="Book Antiqua" w:cs="宋体"/>
          <w:b/>
          <w:bCs/>
          <w:lang w:eastAsia="zh-CN"/>
        </w:rPr>
        <w:t>Palència</w:t>
      </w:r>
      <w:proofErr w:type="spellEnd"/>
      <w:r w:rsidRPr="00716021">
        <w:rPr>
          <w:rFonts w:ascii="Book Antiqua" w:eastAsia="宋体" w:hAnsi="Book Antiqua" w:cs="宋体"/>
          <w:b/>
          <w:bCs/>
          <w:lang w:eastAsia="zh-CN"/>
        </w:rPr>
        <w:t xml:space="preserve"> L</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Espelt</w:t>
      </w:r>
      <w:proofErr w:type="spellEnd"/>
      <w:r w:rsidRPr="00716021">
        <w:rPr>
          <w:rFonts w:ascii="Book Antiqua" w:eastAsia="宋体" w:hAnsi="Book Antiqua" w:cs="宋体"/>
          <w:lang w:eastAsia="zh-CN"/>
        </w:rPr>
        <w:t xml:space="preserve"> A, Rodríguez-</w:t>
      </w:r>
      <w:proofErr w:type="spellStart"/>
      <w:r w:rsidRPr="00716021">
        <w:rPr>
          <w:rFonts w:ascii="Book Antiqua" w:eastAsia="宋体" w:hAnsi="Book Antiqua" w:cs="宋体"/>
          <w:lang w:eastAsia="zh-CN"/>
        </w:rPr>
        <w:t>Sanz</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Puigpinós</w:t>
      </w:r>
      <w:proofErr w:type="spellEnd"/>
      <w:r w:rsidRPr="00716021">
        <w:rPr>
          <w:rFonts w:ascii="Book Antiqua" w:eastAsia="宋体" w:hAnsi="Book Antiqua" w:cs="宋体"/>
          <w:lang w:eastAsia="zh-CN"/>
        </w:rPr>
        <w:t xml:space="preserve"> R, Pons-</w:t>
      </w:r>
      <w:proofErr w:type="spellStart"/>
      <w:r w:rsidRPr="00716021">
        <w:rPr>
          <w:rFonts w:ascii="Book Antiqua" w:eastAsia="宋体" w:hAnsi="Book Antiqua" w:cs="宋体"/>
          <w:lang w:eastAsia="zh-CN"/>
        </w:rPr>
        <w:t>Vigués</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Pasarín</w:t>
      </w:r>
      <w:proofErr w:type="spellEnd"/>
      <w:r w:rsidRPr="00716021">
        <w:rPr>
          <w:rFonts w:ascii="Book Antiqua" w:eastAsia="宋体" w:hAnsi="Book Antiqua" w:cs="宋体"/>
          <w:lang w:eastAsia="zh-CN"/>
        </w:rPr>
        <w:t xml:space="preserve"> MI, </w:t>
      </w:r>
      <w:proofErr w:type="spellStart"/>
      <w:r w:rsidRPr="00716021">
        <w:rPr>
          <w:rFonts w:ascii="Book Antiqua" w:eastAsia="宋体" w:hAnsi="Book Antiqua" w:cs="宋体"/>
          <w:lang w:eastAsia="zh-CN"/>
        </w:rPr>
        <w:t>Spadea</w:t>
      </w:r>
      <w:proofErr w:type="spellEnd"/>
      <w:r w:rsidRPr="00716021">
        <w:rPr>
          <w:rFonts w:ascii="Book Antiqua" w:eastAsia="宋体" w:hAnsi="Book Antiqua" w:cs="宋体"/>
          <w:lang w:eastAsia="zh-CN"/>
        </w:rPr>
        <w:t xml:space="preserve"> T, </w:t>
      </w:r>
      <w:proofErr w:type="spellStart"/>
      <w:r w:rsidRPr="00716021">
        <w:rPr>
          <w:rFonts w:ascii="Book Antiqua" w:eastAsia="宋体" w:hAnsi="Book Antiqua" w:cs="宋体"/>
          <w:lang w:eastAsia="zh-CN"/>
        </w:rPr>
        <w:t>Kunst</w:t>
      </w:r>
      <w:proofErr w:type="spellEnd"/>
      <w:r w:rsidRPr="00716021">
        <w:rPr>
          <w:rFonts w:ascii="Book Antiqua" w:eastAsia="宋体" w:hAnsi="Book Antiqua" w:cs="宋体"/>
          <w:lang w:eastAsia="zh-CN"/>
        </w:rPr>
        <w:t xml:space="preserve"> AE, </w:t>
      </w:r>
      <w:proofErr w:type="spellStart"/>
      <w:r w:rsidRPr="00716021">
        <w:rPr>
          <w:rFonts w:ascii="Book Antiqua" w:eastAsia="宋体" w:hAnsi="Book Antiqua" w:cs="宋体"/>
          <w:lang w:eastAsia="zh-CN"/>
        </w:rPr>
        <w:t>Borrell</w:t>
      </w:r>
      <w:proofErr w:type="spellEnd"/>
      <w:r w:rsidRPr="00716021">
        <w:rPr>
          <w:rFonts w:ascii="Book Antiqua" w:eastAsia="宋体" w:hAnsi="Book Antiqua" w:cs="宋体"/>
          <w:lang w:eastAsia="zh-CN"/>
        </w:rPr>
        <w:t xml:space="preserve"> C. Socio-economic inequalities in breast and cervical cancer screening practices in Europe: influence of the type of screening program. </w:t>
      </w:r>
      <w:proofErr w:type="spellStart"/>
      <w:r w:rsidRPr="00716021">
        <w:rPr>
          <w:rFonts w:ascii="Book Antiqua" w:eastAsia="宋体" w:hAnsi="Book Antiqua" w:cs="宋体"/>
          <w:i/>
          <w:iCs/>
          <w:lang w:eastAsia="zh-CN"/>
        </w:rPr>
        <w:t>Int</w:t>
      </w:r>
      <w:proofErr w:type="spellEnd"/>
      <w:r w:rsidRPr="00716021">
        <w:rPr>
          <w:rFonts w:ascii="Book Antiqua" w:eastAsia="宋体" w:hAnsi="Book Antiqua" w:cs="宋体"/>
          <w:i/>
          <w:iCs/>
          <w:lang w:eastAsia="zh-CN"/>
        </w:rPr>
        <w:t xml:space="preserve"> J </w:t>
      </w:r>
      <w:proofErr w:type="spellStart"/>
      <w:r w:rsidRPr="00716021">
        <w:rPr>
          <w:rFonts w:ascii="Book Antiqua" w:eastAsia="宋体" w:hAnsi="Book Antiqua" w:cs="宋体"/>
          <w:i/>
          <w:iCs/>
          <w:lang w:eastAsia="zh-CN"/>
        </w:rPr>
        <w:t>Epidemiol</w:t>
      </w:r>
      <w:proofErr w:type="spellEnd"/>
      <w:r w:rsidRPr="00716021">
        <w:rPr>
          <w:rFonts w:ascii="Book Antiqua" w:eastAsia="宋体" w:hAnsi="Book Antiqua" w:cs="宋体"/>
          <w:lang w:eastAsia="zh-CN"/>
        </w:rPr>
        <w:t> 2010; </w:t>
      </w:r>
      <w:r w:rsidRPr="00716021">
        <w:rPr>
          <w:rFonts w:ascii="Book Antiqua" w:eastAsia="宋体" w:hAnsi="Book Antiqua" w:cs="宋体"/>
          <w:b/>
          <w:bCs/>
          <w:lang w:eastAsia="zh-CN"/>
        </w:rPr>
        <w:t>39</w:t>
      </w:r>
      <w:r w:rsidRPr="00716021">
        <w:rPr>
          <w:rFonts w:ascii="Book Antiqua" w:eastAsia="宋体" w:hAnsi="Book Antiqua" w:cs="宋体"/>
          <w:lang w:eastAsia="zh-CN"/>
        </w:rPr>
        <w:t>: 757-765 [PMID: 20176587 DOI: 10.1093/</w:t>
      </w:r>
      <w:proofErr w:type="spellStart"/>
      <w:r w:rsidRPr="00716021">
        <w:rPr>
          <w:rFonts w:ascii="Book Antiqua" w:eastAsia="宋体" w:hAnsi="Book Antiqua" w:cs="宋体"/>
          <w:lang w:eastAsia="zh-CN"/>
        </w:rPr>
        <w:t>ije</w:t>
      </w:r>
      <w:proofErr w:type="spellEnd"/>
      <w:r w:rsidRPr="00716021">
        <w:rPr>
          <w:rFonts w:ascii="Book Antiqua" w:eastAsia="宋体" w:hAnsi="Book Antiqua" w:cs="宋体"/>
          <w:lang w:eastAsia="zh-CN"/>
        </w:rPr>
        <w:t>/dyq003]</w:t>
      </w:r>
    </w:p>
    <w:p w14:paraId="0A8F2F8F"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68 </w:t>
      </w:r>
      <w:r w:rsidRPr="00716021">
        <w:rPr>
          <w:rFonts w:ascii="Book Antiqua" w:eastAsia="宋体" w:hAnsi="Book Antiqua" w:cs="宋体"/>
          <w:b/>
          <w:bCs/>
          <w:lang w:eastAsia="zh-CN"/>
        </w:rPr>
        <w:t xml:space="preserve">de </w:t>
      </w:r>
      <w:proofErr w:type="spellStart"/>
      <w:r w:rsidRPr="00716021">
        <w:rPr>
          <w:rFonts w:ascii="Book Antiqua" w:eastAsia="宋体" w:hAnsi="Book Antiqua" w:cs="宋体"/>
          <w:b/>
          <w:bCs/>
          <w:lang w:eastAsia="zh-CN"/>
        </w:rPr>
        <w:t>Gelder</w:t>
      </w:r>
      <w:proofErr w:type="spellEnd"/>
      <w:r w:rsidRPr="00716021">
        <w:rPr>
          <w:rFonts w:ascii="Book Antiqua" w:eastAsia="宋体" w:hAnsi="Book Antiqua" w:cs="宋体"/>
          <w:b/>
          <w:bCs/>
          <w:lang w:eastAsia="zh-CN"/>
        </w:rPr>
        <w:t xml:space="preserve"> R</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Bulliard</w:t>
      </w:r>
      <w:proofErr w:type="spellEnd"/>
      <w:r w:rsidRPr="00716021">
        <w:rPr>
          <w:rFonts w:ascii="Book Antiqua" w:eastAsia="宋体" w:hAnsi="Book Antiqua" w:cs="宋体"/>
          <w:lang w:eastAsia="zh-CN"/>
        </w:rPr>
        <w:t xml:space="preserve"> JL, de Wolf C, </w:t>
      </w:r>
      <w:proofErr w:type="spellStart"/>
      <w:r w:rsidRPr="00716021">
        <w:rPr>
          <w:rFonts w:ascii="Book Antiqua" w:eastAsia="宋体" w:hAnsi="Book Antiqua" w:cs="宋体"/>
          <w:lang w:eastAsia="zh-CN"/>
        </w:rPr>
        <w:t>Fracheboud</w:t>
      </w:r>
      <w:proofErr w:type="spellEnd"/>
      <w:r w:rsidRPr="00716021">
        <w:rPr>
          <w:rFonts w:ascii="Book Antiqua" w:eastAsia="宋体" w:hAnsi="Book Antiqua" w:cs="宋体"/>
          <w:lang w:eastAsia="zh-CN"/>
        </w:rPr>
        <w:t xml:space="preserve"> J, </w:t>
      </w:r>
      <w:proofErr w:type="spellStart"/>
      <w:r w:rsidRPr="00716021">
        <w:rPr>
          <w:rFonts w:ascii="Book Antiqua" w:eastAsia="宋体" w:hAnsi="Book Antiqua" w:cs="宋体"/>
          <w:lang w:eastAsia="zh-CN"/>
        </w:rPr>
        <w:t>Draisma</w:t>
      </w:r>
      <w:proofErr w:type="spellEnd"/>
      <w:r w:rsidRPr="00716021">
        <w:rPr>
          <w:rFonts w:ascii="Book Antiqua" w:eastAsia="宋体" w:hAnsi="Book Antiqua" w:cs="宋体"/>
          <w:lang w:eastAsia="zh-CN"/>
        </w:rPr>
        <w:t xml:space="preserve"> G, </w:t>
      </w:r>
      <w:proofErr w:type="spellStart"/>
      <w:r w:rsidRPr="00716021">
        <w:rPr>
          <w:rFonts w:ascii="Book Antiqua" w:eastAsia="宋体" w:hAnsi="Book Antiqua" w:cs="宋体"/>
          <w:lang w:eastAsia="zh-CN"/>
        </w:rPr>
        <w:t>Schopper</w:t>
      </w:r>
      <w:proofErr w:type="spellEnd"/>
      <w:r w:rsidRPr="00716021">
        <w:rPr>
          <w:rFonts w:ascii="Book Antiqua" w:eastAsia="宋体" w:hAnsi="Book Antiqua" w:cs="宋体"/>
          <w:lang w:eastAsia="zh-CN"/>
        </w:rPr>
        <w:t xml:space="preserve"> D, de </w:t>
      </w:r>
      <w:proofErr w:type="spellStart"/>
      <w:r w:rsidRPr="00716021">
        <w:rPr>
          <w:rFonts w:ascii="Book Antiqua" w:eastAsia="宋体" w:hAnsi="Book Antiqua" w:cs="宋体"/>
          <w:lang w:eastAsia="zh-CN"/>
        </w:rPr>
        <w:t>Koning</w:t>
      </w:r>
      <w:proofErr w:type="spellEnd"/>
      <w:r w:rsidRPr="00716021">
        <w:rPr>
          <w:rFonts w:ascii="Book Antiqua" w:eastAsia="宋体" w:hAnsi="Book Antiqua" w:cs="宋体"/>
          <w:lang w:eastAsia="zh-CN"/>
        </w:rPr>
        <w:t xml:space="preserve"> HJ. Cost-effectiveness of opportunistic versus </w:t>
      </w:r>
      <w:proofErr w:type="spellStart"/>
      <w:r w:rsidRPr="00716021">
        <w:rPr>
          <w:rFonts w:ascii="Book Antiqua" w:eastAsia="宋体" w:hAnsi="Book Antiqua" w:cs="宋体"/>
          <w:lang w:eastAsia="zh-CN"/>
        </w:rPr>
        <w:t>organised</w:t>
      </w:r>
      <w:proofErr w:type="spellEnd"/>
      <w:r w:rsidRPr="00716021">
        <w:rPr>
          <w:rFonts w:ascii="Book Antiqua" w:eastAsia="宋体" w:hAnsi="Book Antiqua" w:cs="宋体"/>
          <w:lang w:eastAsia="zh-CN"/>
        </w:rPr>
        <w:t xml:space="preserve"> </w:t>
      </w:r>
      <w:r w:rsidRPr="00716021">
        <w:rPr>
          <w:rFonts w:ascii="Book Antiqua" w:eastAsia="宋体" w:hAnsi="Book Antiqua" w:cs="宋体"/>
          <w:lang w:eastAsia="zh-CN"/>
        </w:rPr>
        <w:lastRenderedPageBreak/>
        <w:t>mammography screening in Switzerland. </w:t>
      </w:r>
      <w:proofErr w:type="spellStart"/>
      <w:r w:rsidRPr="00716021">
        <w:rPr>
          <w:rFonts w:ascii="Book Antiqua" w:eastAsia="宋体" w:hAnsi="Book Antiqua" w:cs="宋体"/>
          <w:i/>
          <w:iCs/>
          <w:lang w:eastAsia="zh-CN"/>
        </w:rPr>
        <w:t>Eur</w:t>
      </w:r>
      <w:proofErr w:type="spellEnd"/>
      <w:r w:rsidRPr="00716021">
        <w:rPr>
          <w:rFonts w:ascii="Book Antiqua" w:eastAsia="宋体" w:hAnsi="Book Antiqua" w:cs="宋体"/>
          <w:i/>
          <w:iCs/>
          <w:lang w:eastAsia="zh-CN"/>
        </w:rPr>
        <w:t xml:space="preserve"> J Cancer</w:t>
      </w:r>
      <w:r w:rsidRPr="00716021">
        <w:rPr>
          <w:rFonts w:ascii="Book Antiqua" w:eastAsia="宋体" w:hAnsi="Book Antiqua" w:cs="宋体"/>
          <w:lang w:eastAsia="zh-CN"/>
        </w:rPr>
        <w:t> 2009; </w:t>
      </w:r>
      <w:r w:rsidRPr="00716021">
        <w:rPr>
          <w:rFonts w:ascii="Book Antiqua" w:eastAsia="宋体" w:hAnsi="Book Antiqua" w:cs="宋体"/>
          <w:b/>
          <w:bCs/>
          <w:lang w:eastAsia="zh-CN"/>
        </w:rPr>
        <w:t>45</w:t>
      </w:r>
      <w:r w:rsidRPr="00716021">
        <w:rPr>
          <w:rFonts w:ascii="Book Antiqua" w:eastAsia="宋体" w:hAnsi="Book Antiqua" w:cs="宋体"/>
          <w:lang w:eastAsia="zh-CN"/>
        </w:rPr>
        <w:t>: 127-138 [PMID: 19038540 DOI: 10.1016/j.ejca.2008.09.015]</w:t>
      </w:r>
    </w:p>
    <w:p w14:paraId="32203793"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69 </w:t>
      </w:r>
      <w:proofErr w:type="spellStart"/>
      <w:r w:rsidRPr="00716021">
        <w:rPr>
          <w:rFonts w:ascii="Book Antiqua" w:eastAsia="宋体" w:hAnsi="Book Antiqua" w:cs="宋体"/>
          <w:b/>
          <w:bCs/>
          <w:lang w:eastAsia="zh-CN"/>
        </w:rPr>
        <w:t>Bordoni</w:t>
      </w:r>
      <w:proofErr w:type="spellEnd"/>
      <w:r w:rsidRPr="00716021">
        <w:rPr>
          <w:rFonts w:ascii="Book Antiqua" w:eastAsia="宋体" w:hAnsi="Book Antiqua" w:cs="宋体"/>
          <w:b/>
          <w:bCs/>
          <w:lang w:eastAsia="zh-CN"/>
        </w:rPr>
        <w:t xml:space="preserve"> A</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Probst-Hensch</w:t>
      </w:r>
      <w:proofErr w:type="spellEnd"/>
      <w:r w:rsidRPr="00716021">
        <w:rPr>
          <w:rFonts w:ascii="Book Antiqua" w:eastAsia="宋体" w:hAnsi="Book Antiqua" w:cs="宋体"/>
          <w:lang w:eastAsia="zh-CN"/>
        </w:rPr>
        <w:t xml:space="preserve"> NM, </w:t>
      </w:r>
      <w:proofErr w:type="spellStart"/>
      <w:r w:rsidRPr="00716021">
        <w:rPr>
          <w:rFonts w:ascii="Book Antiqua" w:eastAsia="宋体" w:hAnsi="Book Antiqua" w:cs="宋体"/>
          <w:lang w:eastAsia="zh-CN"/>
        </w:rPr>
        <w:t>Mazzucchelli</w:t>
      </w:r>
      <w:proofErr w:type="spellEnd"/>
      <w:r w:rsidRPr="00716021">
        <w:rPr>
          <w:rFonts w:ascii="Book Antiqua" w:eastAsia="宋体" w:hAnsi="Book Antiqua" w:cs="宋体"/>
          <w:lang w:eastAsia="zh-CN"/>
        </w:rPr>
        <w:t xml:space="preserve"> L, </w:t>
      </w:r>
      <w:proofErr w:type="spellStart"/>
      <w:r w:rsidRPr="00716021">
        <w:rPr>
          <w:rFonts w:ascii="Book Antiqua" w:eastAsia="宋体" w:hAnsi="Book Antiqua" w:cs="宋体"/>
          <w:lang w:eastAsia="zh-CN"/>
        </w:rPr>
        <w:t>Spitale</w:t>
      </w:r>
      <w:proofErr w:type="spellEnd"/>
      <w:r w:rsidRPr="00716021">
        <w:rPr>
          <w:rFonts w:ascii="Book Antiqua" w:eastAsia="宋体" w:hAnsi="Book Antiqua" w:cs="宋体"/>
          <w:lang w:eastAsia="zh-CN"/>
        </w:rPr>
        <w:t xml:space="preserve"> A. Assessment of breast cancer opportunistic screening by clinical-pathological indicators: a population-based study. </w:t>
      </w:r>
      <w:r w:rsidRPr="00716021">
        <w:rPr>
          <w:rFonts w:ascii="Book Antiqua" w:eastAsia="宋体" w:hAnsi="Book Antiqua" w:cs="宋体"/>
          <w:i/>
          <w:iCs/>
          <w:lang w:eastAsia="zh-CN"/>
        </w:rPr>
        <w:t>Br J Cancer</w:t>
      </w:r>
      <w:r w:rsidRPr="00716021">
        <w:rPr>
          <w:rFonts w:ascii="Book Antiqua" w:eastAsia="宋体" w:hAnsi="Book Antiqua" w:cs="宋体"/>
          <w:lang w:eastAsia="zh-CN"/>
        </w:rPr>
        <w:t> 2009; </w:t>
      </w:r>
      <w:r w:rsidRPr="00716021">
        <w:rPr>
          <w:rFonts w:ascii="Book Antiqua" w:eastAsia="宋体" w:hAnsi="Book Antiqua" w:cs="宋体"/>
          <w:b/>
          <w:bCs/>
          <w:lang w:eastAsia="zh-CN"/>
        </w:rPr>
        <w:t>101</w:t>
      </w:r>
      <w:r w:rsidRPr="00716021">
        <w:rPr>
          <w:rFonts w:ascii="Book Antiqua" w:eastAsia="宋体" w:hAnsi="Book Antiqua" w:cs="宋体"/>
          <w:lang w:eastAsia="zh-CN"/>
        </w:rPr>
        <w:t>: 1925-1931 [PMID: 19861962 DOI: 10.1038/sj.bjc.6605378]</w:t>
      </w:r>
    </w:p>
    <w:p w14:paraId="1900C5D7" w14:textId="2314526C"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 xml:space="preserve">70 </w:t>
      </w:r>
      <w:proofErr w:type="spellStart"/>
      <w:r w:rsidRPr="00FF4A72">
        <w:rPr>
          <w:rFonts w:ascii="Book Antiqua" w:eastAsia="宋体" w:hAnsi="Book Antiqua" w:cs="宋体"/>
          <w:b/>
          <w:lang w:eastAsia="zh-CN"/>
        </w:rPr>
        <w:t>Corbex</w:t>
      </w:r>
      <w:proofErr w:type="spellEnd"/>
      <w:r w:rsidRPr="00FF4A72">
        <w:rPr>
          <w:rFonts w:ascii="Book Antiqua" w:eastAsia="宋体" w:hAnsi="Book Antiqua" w:cs="宋体"/>
          <w:b/>
          <w:lang w:eastAsia="zh-CN"/>
        </w:rPr>
        <w:t xml:space="preserve"> M</w:t>
      </w:r>
      <w:r w:rsidRPr="00716021">
        <w:rPr>
          <w:rFonts w:ascii="Book Antiqua" w:eastAsia="宋体" w:hAnsi="Book Antiqua" w:cs="宋体"/>
          <w:lang w:eastAsia="zh-CN"/>
        </w:rPr>
        <w:t>, Burton R, Sancho-</w:t>
      </w:r>
      <w:proofErr w:type="spellStart"/>
      <w:r w:rsidRPr="00716021">
        <w:rPr>
          <w:rFonts w:ascii="Book Antiqua" w:eastAsia="宋体" w:hAnsi="Book Antiqua" w:cs="宋体"/>
          <w:lang w:eastAsia="zh-CN"/>
        </w:rPr>
        <w:t>Garnier</w:t>
      </w:r>
      <w:proofErr w:type="spellEnd"/>
      <w:r w:rsidRPr="00716021">
        <w:rPr>
          <w:rFonts w:ascii="Book Antiqua" w:eastAsia="宋体" w:hAnsi="Book Antiqua" w:cs="宋体"/>
          <w:lang w:eastAsia="zh-CN"/>
        </w:rPr>
        <w:t xml:space="preserve"> H. Breast cancer early detection methods for low and middle income countries, a review of the evidence.</w:t>
      </w:r>
      <w:proofErr w:type="gramEnd"/>
      <w:r w:rsidRPr="00FF4A72">
        <w:rPr>
          <w:rFonts w:ascii="Book Antiqua" w:eastAsia="宋体" w:hAnsi="Book Antiqua" w:cs="宋体"/>
          <w:i/>
          <w:lang w:eastAsia="zh-CN"/>
        </w:rPr>
        <w:t xml:space="preserve"> Breast </w:t>
      </w:r>
      <w:r w:rsidRPr="00716021">
        <w:rPr>
          <w:rFonts w:ascii="Book Antiqua" w:eastAsia="宋体" w:hAnsi="Book Antiqua" w:cs="宋体"/>
          <w:lang w:eastAsia="zh-CN"/>
        </w:rPr>
        <w:t xml:space="preserve">2012; </w:t>
      </w:r>
      <w:r w:rsidRPr="00FF4A72">
        <w:rPr>
          <w:rFonts w:ascii="Book Antiqua" w:eastAsia="宋体" w:hAnsi="Book Antiqua" w:cs="宋体"/>
          <w:b/>
          <w:lang w:eastAsia="zh-CN"/>
        </w:rPr>
        <w:t>21</w:t>
      </w:r>
      <w:r w:rsidRPr="00716021">
        <w:rPr>
          <w:rFonts w:ascii="Book Antiqua" w:eastAsia="宋体" w:hAnsi="Book Antiqua" w:cs="宋体"/>
          <w:lang w:eastAsia="zh-CN"/>
        </w:rPr>
        <w:t>: 428-434 [DOI: 10.1016/j.breast.2012.01.002</w:t>
      </w:r>
      <w:r w:rsidR="00FF4A72">
        <w:rPr>
          <w:rFonts w:ascii="Book Antiqua" w:eastAsia="宋体" w:hAnsi="Book Antiqua" w:cs="宋体" w:hint="eastAsia"/>
          <w:lang w:eastAsia="zh-CN"/>
        </w:rPr>
        <w:t>]</w:t>
      </w:r>
    </w:p>
    <w:p w14:paraId="4DB28EDD"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71 </w:t>
      </w:r>
      <w:proofErr w:type="spellStart"/>
      <w:r w:rsidRPr="00716021">
        <w:rPr>
          <w:rFonts w:ascii="Book Antiqua" w:eastAsia="宋体" w:hAnsi="Book Antiqua" w:cs="宋体"/>
          <w:b/>
          <w:bCs/>
          <w:lang w:eastAsia="zh-CN"/>
        </w:rPr>
        <w:t>Zahl</w:t>
      </w:r>
      <w:proofErr w:type="spellEnd"/>
      <w:r w:rsidRPr="00716021">
        <w:rPr>
          <w:rFonts w:ascii="Book Antiqua" w:eastAsia="宋体" w:hAnsi="Book Antiqua" w:cs="宋体"/>
          <w:b/>
          <w:bCs/>
          <w:lang w:eastAsia="zh-CN"/>
        </w:rPr>
        <w:t xml:space="preserve"> PH</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Maehlen</w:t>
      </w:r>
      <w:proofErr w:type="spellEnd"/>
      <w:r w:rsidRPr="00716021">
        <w:rPr>
          <w:rFonts w:ascii="Book Antiqua" w:eastAsia="宋体" w:hAnsi="Book Antiqua" w:cs="宋体"/>
          <w:lang w:eastAsia="zh-CN"/>
        </w:rPr>
        <w:t xml:space="preserve"> J, Welch HG. The natural history of invasive breast cancers detected by screening mammography. </w:t>
      </w:r>
      <w:r w:rsidRPr="00716021">
        <w:rPr>
          <w:rFonts w:ascii="Book Antiqua" w:eastAsia="宋体" w:hAnsi="Book Antiqua" w:cs="宋体"/>
          <w:i/>
          <w:iCs/>
          <w:lang w:eastAsia="zh-CN"/>
        </w:rPr>
        <w:t>Arch Intern Med</w:t>
      </w:r>
      <w:r w:rsidRPr="00716021">
        <w:rPr>
          <w:rFonts w:ascii="Book Antiqua" w:eastAsia="宋体" w:hAnsi="Book Antiqua" w:cs="宋体"/>
          <w:lang w:eastAsia="zh-CN"/>
        </w:rPr>
        <w:t> 2008; </w:t>
      </w:r>
      <w:r w:rsidRPr="00716021">
        <w:rPr>
          <w:rFonts w:ascii="Book Antiqua" w:eastAsia="宋体" w:hAnsi="Book Antiqua" w:cs="宋体"/>
          <w:b/>
          <w:bCs/>
          <w:lang w:eastAsia="zh-CN"/>
        </w:rPr>
        <w:t>168</w:t>
      </w:r>
      <w:r w:rsidRPr="00716021">
        <w:rPr>
          <w:rFonts w:ascii="Book Antiqua" w:eastAsia="宋体" w:hAnsi="Book Antiqua" w:cs="宋体"/>
          <w:lang w:eastAsia="zh-CN"/>
        </w:rPr>
        <w:t>: 2311-2316 [PMID: 19029493 DOI: 10.1001/archinte.168.21.2311]</w:t>
      </w:r>
    </w:p>
    <w:p w14:paraId="561F923F"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72 </w:t>
      </w:r>
      <w:proofErr w:type="spellStart"/>
      <w:r w:rsidRPr="00716021">
        <w:rPr>
          <w:rFonts w:ascii="Book Antiqua" w:eastAsia="宋体" w:hAnsi="Book Antiqua" w:cs="宋体"/>
          <w:b/>
          <w:bCs/>
          <w:lang w:eastAsia="zh-CN"/>
        </w:rPr>
        <w:t>Jørgensen</w:t>
      </w:r>
      <w:proofErr w:type="spellEnd"/>
      <w:r w:rsidRPr="00716021">
        <w:rPr>
          <w:rFonts w:ascii="Book Antiqua" w:eastAsia="宋体" w:hAnsi="Book Antiqua" w:cs="宋体"/>
          <w:b/>
          <w:bCs/>
          <w:lang w:eastAsia="zh-CN"/>
        </w:rPr>
        <w:t xml:space="preserve"> KJ</w:t>
      </w:r>
      <w:r w:rsidRPr="00716021">
        <w:rPr>
          <w:rFonts w:ascii="Book Antiqua" w:eastAsia="宋体" w:hAnsi="Book Antiqua" w:cs="宋体"/>
          <w:lang w:eastAsia="zh-CN"/>
        </w:rPr>
        <w:t>.</w:t>
      </w:r>
      <w:proofErr w:type="gramEnd"/>
      <w:r w:rsidRPr="00716021">
        <w:rPr>
          <w:rFonts w:ascii="Book Antiqua" w:eastAsia="宋体" w:hAnsi="Book Antiqua" w:cs="宋体"/>
          <w:lang w:eastAsia="zh-CN"/>
        </w:rPr>
        <w:t xml:space="preserve"> Mammography screening is not as good as we hoped. </w:t>
      </w:r>
      <w:proofErr w:type="spellStart"/>
      <w:r w:rsidRPr="00716021">
        <w:rPr>
          <w:rFonts w:ascii="Book Antiqua" w:eastAsia="宋体" w:hAnsi="Book Antiqua" w:cs="宋体"/>
          <w:i/>
          <w:iCs/>
          <w:lang w:eastAsia="zh-CN"/>
        </w:rPr>
        <w:t>Maturitas</w:t>
      </w:r>
      <w:proofErr w:type="spellEnd"/>
      <w:r w:rsidRPr="00716021">
        <w:rPr>
          <w:rFonts w:ascii="Book Antiqua" w:eastAsia="宋体" w:hAnsi="Book Antiqua" w:cs="宋体"/>
          <w:lang w:eastAsia="zh-CN"/>
        </w:rPr>
        <w:t> 2010; </w:t>
      </w:r>
      <w:r w:rsidRPr="00716021">
        <w:rPr>
          <w:rFonts w:ascii="Book Antiqua" w:eastAsia="宋体" w:hAnsi="Book Antiqua" w:cs="宋体"/>
          <w:b/>
          <w:bCs/>
          <w:lang w:eastAsia="zh-CN"/>
        </w:rPr>
        <w:t>65</w:t>
      </w:r>
      <w:r w:rsidRPr="00716021">
        <w:rPr>
          <w:rFonts w:ascii="Book Antiqua" w:eastAsia="宋体" w:hAnsi="Book Antiqua" w:cs="宋体"/>
          <w:lang w:eastAsia="zh-CN"/>
        </w:rPr>
        <w:t>: 1-2 [PMID: 19939593 DOI: 10.1016/j.maturitas.2009.10.008]</w:t>
      </w:r>
    </w:p>
    <w:p w14:paraId="143A4C30"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73 </w:t>
      </w:r>
      <w:proofErr w:type="spellStart"/>
      <w:r w:rsidRPr="00716021">
        <w:rPr>
          <w:rFonts w:ascii="Book Antiqua" w:eastAsia="宋体" w:hAnsi="Book Antiqua" w:cs="宋体"/>
          <w:b/>
          <w:bCs/>
          <w:lang w:eastAsia="zh-CN"/>
        </w:rPr>
        <w:t>Bleyer</w:t>
      </w:r>
      <w:proofErr w:type="spellEnd"/>
      <w:r w:rsidRPr="00716021">
        <w:rPr>
          <w:rFonts w:ascii="Book Antiqua" w:eastAsia="宋体" w:hAnsi="Book Antiqua" w:cs="宋体"/>
          <w:b/>
          <w:bCs/>
          <w:lang w:eastAsia="zh-CN"/>
        </w:rPr>
        <w:t xml:space="preserve"> A</w:t>
      </w:r>
      <w:r w:rsidRPr="00716021">
        <w:rPr>
          <w:rFonts w:ascii="Book Antiqua" w:eastAsia="宋体" w:hAnsi="Book Antiqua" w:cs="宋体"/>
          <w:lang w:eastAsia="zh-CN"/>
        </w:rPr>
        <w:t xml:space="preserve">, Welch HG. </w:t>
      </w:r>
      <w:proofErr w:type="gramStart"/>
      <w:r w:rsidRPr="00716021">
        <w:rPr>
          <w:rFonts w:ascii="Book Antiqua" w:eastAsia="宋体" w:hAnsi="Book Antiqua" w:cs="宋体"/>
          <w:lang w:eastAsia="zh-CN"/>
        </w:rPr>
        <w:t>Effect of three decades of screening mammography on breast-cancer incidence.</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 xml:space="preserve">N </w:t>
      </w:r>
      <w:proofErr w:type="spellStart"/>
      <w:r w:rsidRPr="00716021">
        <w:rPr>
          <w:rFonts w:ascii="Book Antiqua" w:eastAsia="宋体" w:hAnsi="Book Antiqua" w:cs="宋体"/>
          <w:i/>
          <w:iCs/>
          <w:lang w:eastAsia="zh-CN"/>
        </w:rPr>
        <w:t>Engl</w:t>
      </w:r>
      <w:proofErr w:type="spellEnd"/>
      <w:r w:rsidRPr="00716021">
        <w:rPr>
          <w:rFonts w:ascii="Book Antiqua" w:eastAsia="宋体" w:hAnsi="Book Antiqua" w:cs="宋体"/>
          <w:i/>
          <w:iCs/>
          <w:lang w:eastAsia="zh-CN"/>
        </w:rPr>
        <w:t xml:space="preserve"> J Med</w:t>
      </w:r>
      <w:r w:rsidRPr="00716021">
        <w:rPr>
          <w:rFonts w:ascii="Book Antiqua" w:eastAsia="宋体" w:hAnsi="Book Antiqua" w:cs="宋体"/>
          <w:lang w:eastAsia="zh-CN"/>
        </w:rPr>
        <w:t> 2012; </w:t>
      </w:r>
      <w:r w:rsidRPr="00716021">
        <w:rPr>
          <w:rFonts w:ascii="Book Antiqua" w:eastAsia="宋体" w:hAnsi="Book Antiqua" w:cs="宋体"/>
          <w:b/>
          <w:bCs/>
          <w:lang w:eastAsia="zh-CN"/>
        </w:rPr>
        <w:t>367</w:t>
      </w:r>
      <w:r w:rsidRPr="00716021">
        <w:rPr>
          <w:rFonts w:ascii="Book Antiqua" w:eastAsia="宋体" w:hAnsi="Book Antiqua" w:cs="宋体"/>
          <w:lang w:eastAsia="zh-CN"/>
        </w:rPr>
        <w:t>: 1998-2005 [PMID: 23171096 DOI: 10.1056/NEJMoa1206809]</w:t>
      </w:r>
    </w:p>
    <w:p w14:paraId="1B8983FD"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74 </w:t>
      </w:r>
      <w:proofErr w:type="spellStart"/>
      <w:r w:rsidRPr="00716021">
        <w:rPr>
          <w:rFonts w:ascii="Book Antiqua" w:eastAsia="宋体" w:hAnsi="Book Antiqua" w:cs="宋体"/>
          <w:b/>
          <w:bCs/>
          <w:lang w:eastAsia="zh-CN"/>
        </w:rPr>
        <w:t>Gøtzsche</w:t>
      </w:r>
      <w:proofErr w:type="spellEnd"/>
      <w:r w:rsidRPr="00716021">
        <w:rPr>
          <w:rFonts w:ascii="Book Antiqua" w:eastAsia="宋体" w:hAnsi="Book Antiqua" w:cs="宋体"/>
          <w:b/>
          <w:bCs/>
          <w:lang w:eastAsia="zh-CN"/>
        </w:rPr>
        <w:t xml:space="preserve"> PC</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Jørgensen</w:t>
      </w:r>
      <w:proofErr w:type="spellEnd"/>
      <w:r w:rsidRPr="00716021">
        <w:rPr>
          <w:rFonts w:ascii="Book Antiqua" w:eastAsia="宋体" w:hAnsi="Book Antiqua" w:cs="宋体"/>
          <w:lang w:eastAsia="zh-CN"/>
        </w:rPr>
        <w:t xml:space="preserve"> KJ. Screening for breast cancer with mammography. </w:t>
      </w:r>
      <w:r w:rsidRPr="00716021">
        <w:rPr>
          <w:rFonts w:ascii="Book Antiqua" w:eastAsia="宋体" w:hAnsi="Book Antiqua" w:cs="宋体"/>
          <w:i/>
          <w:iCs/>
          <w:lang w:eastAsia="zh-CN"/>
        </w:rPr>
        <w:t xml:space="preserve">Cochrane Database </w:t>
      </w:r>
      <w:proofErr w:type="spellStart"/>
      <w:r w:rsidRPr="00716021">
        <w:rPr>
          <w:rFonts w:ascii="Book Antiqua" w:eastAsia="宋体" w:hAnsi="Book Antiqua" w:cs="宋体"/>
          <w:i/>
          <w:iCs/>
          <w:lang w:eastAsia="zh-CN"/>
        </w:rPr>
        <w:t>Syst</w:t>
      </w:r>
      <w:proofErr w:type="spellEnd"/>
      <w:r w:rsidRPr="00716021">
        <w:rPr>
          <w:rFonts w:ascii="Book Antiqua" w:eastAsia="宋体" w:hAnsi="Book Antiqua" w:cs="宋体"/>
          <w:i/>
          <w:iCs/>
          <w:lang w:eastAsia="zh-CN"/>
        </w:rPr>
        <w:t xml:space="preserve"> Rev</w:t>
      </w:r>
      <w:r w:rsidRPr="00716021">
        <w:rPr>
          <w:rFonts w:ascii="Book Antiqua" w:eastAsia="宋体" w:hAnsi="Book Antiqua" w:cs="宋体"/>
          <w:lang w:eastAsia="zh-CN"/>
        </w:rPr>
        <w:t> 2013; </w:t>
      </w:r>
      <w:r w:rsidRPr="00716021">
        <w:rPr>
          <w:rFonts w:ascii="Book Antiqua" w:eastAsia="宋体" w:hAnsi="Book Antiqua" w:cs="宋体"/>
          <w:b/>
          <w:bCs/>
          <w:lang w:eastAsia="zh-CN"/>
        </w:rPr>
        <w:t>6</w:t>
      </w:r>
      <w:r w:rsidRPr="00716021">
        <w:rPr>
          <w:rFonts w:ascii="Book Antiqua" w:eastAsia="宋体" w:hAnsi="Book Antiqua" w:cs="宋体"/>
          <w:lang w:eastAsia="zh-CN"/>
        </w:rPr>
        <w:t>: CD001877 [PMID: 23737396 DOI: 10.1002/14651858.CD001877.pub5]</w:t>
      </w:r>
    </w:p>
    <w:p w14:paraId="05993D62"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75 </w:t>
      </w:r>
      <w:proofErr w:type="spellStart"/>
      <w:r w:rsidRPr="00716021">
        <w:rPr>
          <w:rFonts w:ascii="Book Antiqua" w:eastAsia="宋体" w:hAnsi="Book Antiqua" w:cs="宋体"/>
          <w:b/>
          <w:bCs/>
          <w:lang w:eastAsia="zh-CN"/>
        </w:rPr>
        <w:t>Beral</w:t>
      </w:r>
      <w:proofErr w:type="spellEnd"/>
      <w:r w:rsidRPr="00716021">
        <w:rPr>
          <w:rFonts w:ascii="Book Antiqua" w:eastAsia="宋体" w:hAnsi="Book Antiqua" w:cs="宋体"/>
          <w:b/>
          <w:bCs/>
          <w:lang w:eastAsia="zh-CN"/>
        </w:rPr>
        <w:t xml:space="preserve"> V</w:t>
      </w:r>
      <w:r w:rsidRPr="00716021">
        <w:rPr>
          <w:rFonts w:ascii="Book Antiqua" w:eastAsia="宋体" w:hAnsi="Book Antiqua" w:cs="宋体"/>
          <w:lang w:eastAsia="zh-CN"/>
        </w:rPr>
        <w:t xml:space="preserve">, Hermon C, Reeves G, </w:t>
      </w:r>
      <w:proofErr w:type="spellStart"/>
      <w:r w:rsidRPr="00716021">
        <w:rPr>
          <w:rFonts w:ascii="Book Antiqua" w:eastAsia="宋体" w:hAnsi="Book Antiqua" w:cs="宋体"/>
          <w:lang w:eastAsia="zh-CN"/>
        </w:rPr>
        <w:t>Peto</w:t>
      </w:r>
      <w:proofErr w:type="spellEnd"/>
      <w:r w:rsidRPr="00716021">
        <w:rPr>
          <w:rFonts w:ascii="Book Antiqua" w:eastAsia="宋体" w:hAnsi="Book Antiqua" w:cs="宋体"/>
          <w:lang w:eastAsia="zh-CN"/>
        </w:rPr>
        <w:t xml:space="preserve"> R. Sudden fall in breast cancer death rates in England and Wales. </w:t>
      </w:r>
      <w:r w:rsidRPr="00716021">
        <w:rPr>
          <w:rFonts w:ascii="Book Antiqua" w:eastAsia="宋体" w:hAnsi="Book Antiqua" w:cs="宋体"/>
          <w:i/>
          <w:iCs/>
          <w:lang w:eastAsia="zh-CN"/>
        </w:rPr>
        <w:t>Lancet</w:t>
      </w:r>
      <w:r w:rsidRPr="00716021">
        <w:rPr>
          <w:rFonts w:ascii="Book Antiqua" w:eastAsia="宋体" w:hAnsi="Book Antiqua" w:cs="宋体"/>
          <w:lang w:eastAsia="zh-CN"/>
        </w:rPr>
        <w:t> 1995; </w:t>
      </w:r>
      <w:r w:rsidRPr="00716021">
        <w:rPr>
          <w:rFonts w:ascii="Book Antiqua" w:eastAsia="宋体" w:hAnsi="Book Antiqua" w:cs="宋体"/>
          <w:b/>
          <w:bCs/>
          <w:lang w:eastAsia="zh-CN"/>
        </w:rPr>
        <w:t>345</w:t>
      </w:r>
      <w:r w:rsidRPr="00716021">
        <w:rPr>
          <w:rFonts w:ascii="Book Antiqua" w:eastAsia="宋体" w:hAnsi="Book Antiqua" w:cs="宋体"/>
          <w:lang w:eastAsia="zh-CN"/>
        </w:rPr>
        <w:t>: 1642-1643 [PMID: 7783561 DOI: 10.1016/S0140-6736(95)90151-5]</w:t>
      </w:r>
    </w:p>
    <w:p w14:paraId="62D47C1E"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76 </w:t>
      </w:r>
      <w:r w:rsidRPr="00716021">
        <w:rPr>
          <w:rFonts w:ascii="Book Antiqua" w:eastAsia="宋体" w:hAnsi="Book Antiqua" w:cs="宋体"/>
          <w:b/>
          <w:bCs/>
          <w:lang w:eastAsia="zh-CN"/>
        </w:rPr>
        <w:t>Blanks RG</w:t>
      </w:r>
      <w:r w:rsidRPr="00716021">
        <w:rPr>
          <w:rFonts w:ascii="Book Antiqua" w:eastAsia="宋体" w:hAnsi="Book Antiqua" w:cs="宋体"/>
          <w:lang w:eastAsia="zh-CN"/>
        </w:rPr>
        <w:t xml:space="preserve">, Moss SM, </w:t>
      </w:r>
      <w:proofErr w:type="spellStart"/>
      <w:r w:rsidRPr="00716021">
        <w:rPr>
          <w:rFonts w:ascii="Book Antiqua" w:eastAsia="宋体" w:hAnsi="Book Antiqua" w:cs="宋体"/>
          <w:lang w:eastAsia="zh-CN"/>
        </w:rPr>
        <w:t>McGahan</w:t>
      </w:r>
      <w:proofErr w:type="spellEnd"/>
      <w:r w:rsidRPr="00716021">
        <w:rPr>
          <w:rFonts w:ascii="Book Antiqua" w:eastAsia="宋体" w:hAnsi="Book Antiqua" w:cs="宋体"/>
          <w:lang w:eastAsia="zh-CN"/>
        </w:rPr>
        <w:t xml:space="preserve"> CE, Quinn MJ, Babb PJ. Effect of NHS breast screening </w:t>
      </w:r>
      <w:proofErr w:type="spellStart"/>
      <w:r w:rsidRPr="00716021">
        <w:rPr>
          <w:rFonts w:ascii="Book Antiqua" w:eastAsia="宋体" w:hAnsi="Book Antiqua" w:cs="宋体"/>
          <w:lang w:eastAsia="zh-CN"/>
        </w:rPr>
        <w:t>programme</w:t>
      </w:r>
      <w:proofErr w:type="spellEnd"/>
      <w:r w:rsidRPr="00716021">
        <w:rPr>
          <w:rFonts w:ascii="Book Antiqua" w:eastAsia="宋体" w:hAnsi="Book Antiqua" w:cs="宋体"/>
          <w:lang w:eastAsia="zh-CN"/>
        </w:rPr>
        <w:t xml:space="preserve"> on mortality from breast cancer in England and Wales, 1990-8: comparison of observed with predicted mortality. </w:t>
      </w:r>
      <w:r w:rsidRPr="00716021">
        <w:rPr>
          <w:rFonts w:ascii="Book Antiqua" w:eastAsia="宋体" w:hAnsi="Book Antiqua" w:cs="宋体"/>
          <w:i/>
          <w:iCs/>
          <w:lang w:eastAsia="zh-CN"/>
        </w:rPr>
        <w:t>BMJ</w:t>
      </w:r>
      <w:r w:rsidRPr="00716021">
        <w:rPr>
          <w:rFonts w:ascii="Book Antiqua" w:eastAsia="宋体" w:hAnsi="Book Antiqua" w:cs="宋体"/>
          <w:lang w:eastAsia="zh-CN"/>
        </w:rPr>
        <w:t> 2000; </w:t>
      </w:r>
      <w:r w:rsidRPr="00716021">
        <w:rPr>
          <w:rFonts w:ascii="Book Antiqua" w:eastAsia="宋体" w:hAnsi="Book Antiqua" w:cs="宋体"/>
          <w:b/>
          <w:bCs/>
          <w:lang w:eastAsia="zh-CN"/>
        </w:rPr>
        <w:t>321</w:t>
      </w:r>
      <w:r w:rsidRPr="00716021">
        <w:rPr>
          <w:rFonts w:ascii="Book Antiqua" w:eastAsia="宋体" w:hAnsi="Book Antiqua" w:cs="宋体"/>
          <w:lang w:eastAsia="zh-CN"/>
        </w:rPr>
        <w:t>: 665-669 [PMID: 10987769 DOI: 10.1136/bmj.321.7262.665]</w:t>
      </w:r>
    </w:p>
    <w:p w14:paraId="0CAA687D"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77 </w:t>
      </w:r>
      <w:proofErr w:type="spellStart"/>
      <w:r w:rsidRPr="00716021">
        <w:rPr>
          <w:rFonts w:ascii="Book Antiqua" w:eastAsia="宋体" w:hAnsi="Book Antiqua" w:cs="宋体"/>
          <w:b/>
          <w:bCs/>
          <w:lang w:eastAsia="zh-CN"/>
        </w:rPr>
        <w:t>Peto</w:t>
      </w:r>
      <w:proofErr w:type="spellEnd"/>
      <w:r w:rsidRPr="00716021">
        <w:rPr>
          <w:rFonts w:ascii="Book Antiqua" w:eastAsia="宋体" w:hAnsi="Book Antiqua" w:cs="宋体"/>
          <w:b/>
          <w:bCs/>
          <w:lang w:eastAsia="zh-CN"/>
        </w:rPr>
        <w:t xml:space="preserve"> R</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Boreham</w:t>
      </w:r>
      <w:proofErr w:type="spellEnd"/>
      <w:r w:rsidRPr="00716021">
        <w:rPr>
          <w:rFonts w:ascii="Book Antiqua" w:eastAsia="宋体" w:hAnsi="Book Antiqua" w:cs="宋体"/>
          <w:lang w:eastAsia="zh-CN"/>
        </w:rPr>
        <w:t xml:space="preserve"> J, Clarke M, Davies C, </w:t>
      </w:r>
      <w:proofErr w:type="spellStart"/>
      <w:r w:rsidRPr="00716021">
        <w:rPr>
          <w:rFonts w:ascii="Book Antiqua" w:eastAsia="宋体" w:hAnsi="Book Antiqua" w:cs="宋体"/>
          <w:lang w:eastAsia="zh-CN"/>
        </w:rPr>
        <w:t>Beral</w:t>
      </w:r>
      <w:proofErr w:type="spellEnd"/>
      <w:r w:rsidRPr="00716021">
        <w:rPr>
          <w:rFonts w:ascii="Book Antiqua" w:eastAsia="宋体" w:hAnsi="Book Antiqua" w:cs="宋体"/>
          <w:lang w:eastAsia="zh-CN"/>
        </w:rPr>
        <w:t xml:space="preserve"> V. UK and USA breast cancer deaths down 25% in year 2000 at ages 20-69 years. </w:t>
      </w:r>
      <w:r w:rsidRPr="00716021">
        <w:rPr>
          <w:rFonts w:ascii="Book Antiqua" w:eastAsia="宋体" w:hAnsi="Book Antiqua" w:cs="宋体"/>
          <w:i/>
          <w:iCs/>
          <w:lang w:eastAsia="zh-CN"/>
        </w:rPr>
        <w:t>Lancet</w:t>
      </w:r>
      <w:r w:rsidRPr="00716021">
        <w:rPr>
          <w:rFonts w:ascii="Book Antiqua" w:eastAsia="宋体" w:hAnsi="Book Antiqua" w:cs="宋体"/>
          <w:lang w:eastAsia="zh-CN"/>
        </w:rPr>
        <w:t> 2000; </w:t>
      </w:r>
      <w:r w:rsidRPr="00716021">
        <w:rPr>
          <w:rFonts w:ascii="Book Antiqua" w:eastAsia="宋体" w:hAnsi="Book Antiqua" w:cs="宋体"/>
          <w:b/>
          <w:bCs/>
          <w:lang w:eastAsia="zh-CN"/>
        </w:rPr>
        <w:t>355</w:t>
      </w:r>
      <w:r w:rsidRPr="00716021">
        <w:rPr>
          <w:rFonts w:ascii="Book Antiqua" w:eastAsia="宋体" w:hAnsi="Book Antiqua" w:cs="宋体"/>
          <w:lang w:eastAsia="zh-CN"/>
        </w:rPr>
        <w:t>: 1822 [PMID: 10832853 DOI: 10.1016/S0140-6736(00)02277-7]</w:t>
      </w:r>
    </w:p>
    <w:p w14:paraId="007731DF"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lastRenderedPageBreak/>
        <w:t>78 </w:t>
      </w:r>
      <w:proofErr w:type="spellStart"/>
      <w:r w:rsidRPr="00716021">
        <w:rPr>
          <w:rFonts w:ascii="Book Antiqua" w:eastAsia="宋体" w:hAnsi="Book Antiqua" w:cs="宋体"/>
          <w:b/>
          <w:bCs/>
          <w:lang w:eastAsia="zh-CN"/>
        </w:rPr>
        <w:t>Jørgensen</w:t>
      </w:r>
      <w:proofErr w:type="spellEnd"/>
      <w:r w:rsidRPr="00716021">
        <w:rPr>
          <w:rFonts w:ascii="Book Antiqua" w:eastAsia="宋体" w:hAnsi="Book Antiqua" w:cs="宋体"/>
          <w:b/>
          <w:bCs/>
          <w:lang w:eastAsia="zh-CN"/>
        </w:rPr>
        <w:t xml:space="preserve"> KJ</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Zahl</w:t>
      </w:r>
      <w:proofErr w:type="spellEnd"/>
      <w:r w:rsidRPr="00716021">
        <w:rPr>
          <w:rFonts w:ascii="Book Antiqua" w:eastAsia="宋体" w:hAnsi="Book Antiqua" w:cs="宋体"/>
          <w:lang w:eastAsia="zh-CN"/>
        </w:rPr>
        <w:t xml:space="preserve"> PH, </w:t>
      </w:r>
      <w:proofErr w:type="spellStart"/>
      <w:r w:rsidRPr="00716021">
        <w:rPr>
          <w:rFonts w:ascii="Book Antiqua" w:eastAsia="宋体" w:hAnsi="Book Antiqua" w:cs="宋体"/>
          <w:lang w:eastAsia="zh-CN"/>
        </w:rPr>
        <w:t>Gøtzsche</w:t>
      </w:r>
      <w:proofErr w:type="spellEnd"/>
      <w:r w:rsidRPr="00716021">
        <w:rPr>
          <w:rFonts w:ascii="Book Antiqua" w:eastAsia="宋体" w:hAnsi="Book Antiqua" w:cs="宋体"/>
          <w:lang w:eastAsia="zh-CN"/>
        </w:rPr>
        <w:t xml:space="preserve"> PC. Breast cancer mortality in </w:t>
      </w:r>
      <w:proofErr w:type="spellStart"/>
      <w:r w:rsidRPr="00716021">
        <w:rPr>
          <w:rFonts w:ascii="Book Antiqua" w:eastAsia="宋体" w:hAnsi="Book Antiqua" w:cs="宋体"/>
          <w:lang w:eastAsia="zh-CN"/>
        </w:rPr>
        <w:t>organised</w:t>
      </w:r>
      <w:proofErr w:type="spellEnd"/>
      <w:r w:rsidRPr="00716021">
        <w:rPr>
          <w:rFonts w:ascii="Book Antiqua" w:eastAsia="宋体" w:hAnsi="Book Antiqua" w:cs="宋体"/>
          <w:lang w:eastAsia="zh-CN"/>
        </w:rPr>
        <w:t xml:space="preserve"> mammography screening in Denmark: comparative study. </w:t>
      </w:r>
      <w:r w:rsidRPr="00716021">
        <w:rPr>
          <w:rFonts w:ascii="Book Antiqua" w:eastAsia="宋体" w:hAnsi="Book Antiqua" w:cs="宋体"/>
          <w:i/>
          <w:iCs/>
          <w:lang w:eastAsia="zh-CN"/>
        </w:rPr>
        <w:t>BMJ</w:t>
      </w:r>
      <w:r w:rsidRPr="00716021">
        <w:rPr>
          <w:rFonts w:ascii="Book Antiqua" w:eastAsia="宋体" w:hAnsi="Book Antiqua" w:cs="宋体"/>
          <w:lang w:eastAsia="zh-CN"/>
        </w:rPr>
        <w:t> 2010; </w:t>
      </w:r>
      <w:r w:rsidRPr="00716021">
        <w:rPr>
          <w:rFonts w:ascii="Book Antiqua" w:eastAsia="宋体" w:hAnsi="Book Antiqua" w:cs="宋体"/>
          <w:b/>
          <w:bCs/>
          <w:lang w:eastAsia="zh-CN"/>
        </w:rPr>
        <w:t>340</w:t>
      </w:r>
      <w:r w:rsidRPr="00716021">
        <w:rPr>
          <w:rFonts w:ascii="Book Antiqua" w:eastAsia="宋体" w:hAnsi="Book Antiqua" w:cs="宋体"/>
          <w:lang w:eastAsia="zh-CN"/>
        </w:rPr>
        <w:t>: c1241 [PMID: 20332505 DOI: 10.1136/bmj.c1241]</w:t>
      </w:r>
    </w:p>
    <w:p w14:paraId="77C0DCCC"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79 </w:t>
      </w:r>
      <w:proofErr w:type="spellStart"/>
      <w:r w:rsidRPr="00716021">
        <w:rPr>
          <w:rFonts w:ascii="Book Antiqua" w:eastAsia="宋体" w:hAnsi="Book Antiqua" w:cs="宋体"/>
          <w:b/>
          <w:bCs/>
          <w:lang w:eastAsia="zh-CN"/>
        </w:rPr>
        <w:t>Kalager</w:t>
      </w:r>
      <w:proofErr w:type="spellEnd"/>
      <w:r w:rsidRPr="00716021">
        <w:rPr>
          <w:rFonts w:ascii="Book Antiqua" w:eastAsia="宋体" w:hAnsi="Book Antiqua" w:cs="宋体"/>
          <w:b/>
          <w:bCs/>
          <w:lang w:eastAsia="zh-CN"/>
        </w:rPr>
        <w:t xml:space="preserve"> M</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Zelen</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Langmark</w:t>
      </w:r>
      <w:proofErr w:type="spellEnd"/>
      <w:r w:rsidRPr="00716021">
        <w:rPr>
          <w:rFonts w:ascii="Book Antiqua" w:eastAsia="宋体" w:hAnsi="Book Antiqua" w:cs="宋体"/>
          <w:lang w:eastAsia="zh-CN"/>
        </w:rPr>
        <w:t xml:space="preserve"> F, </w:t>
      </w:r>
      <w:proofErr w:type="spellStart"/>
      <w:r w:rsidRPr="00716021">
        <w:rPr>
          <w:rFonts w:ascii="Book Antiqua" w:eastAsia="宋体" w:hAnsi="Book Antiqua" w:cs="宋体"/>
          <w:lang w:eastAsia="zh-CN"/>
        </w:rPr>
        <w:t>Adami</w:t>
      </w:r>
      <w:proofErr w:type="spellEnd"/>
      <w:r w:rsidRPr="00716021">
        <w:rPr>
          <w:rFonts w:ascii="Book Antiqua" w:eastAsia="宋体" w:hAnsi="Book Antiqua" w:cs="宋体"/>
          <w:lang w:eastAsia="zh-CN"/>
        </w:rPr>
        <w:t xml:space="preserve"> HO. Effect of screening mammography on breast-cancer mortality in Norway. </w:t>
      </w:r>
      <w:r w:rsidRPr="00716021">
        <w:rPr>
          <w:rFonts w:ascii="Book Antiqua" w:eastAsia="宋体" w:hAnsi="Book Antiqua" w:cs="宋体"/>
          <w:i/>
          <w:iCs/>
          <w:lang w:eastAsia="zh-CN"/>
        </w:rPr>
        <w:t xml:space="preserve">N </w:t>
      </w:r>
      <w:proofErr w:type="spellStart"/>
      <w:r w:rsidRPr="00716021">
        <w:rPr>
          <w:rFonts w:ascii="Book Antiqua" w:eastAsia="宋体" w:hAnsi="Book Antiqua" w:cs="宋体"/>
          <w:i/>
          <w:iCs/>
          <w:lang w:eastAsia="zh-CN"/>
        </w:rPr>
        <w:t>Engl</w:t>
      </w:r>
      <w:proofErr w:type="spellEnd"/>
      <w:r w:rsidRPr="00716021">
        <w:rPr>
          <w:rFonts w:ascii="Book Antiqua" w:eastAsia="宋体" w:hAnsi="Book Antiqua" w:cs="宋体"/>
          <w:i/>
          <w:iCs/>
          <w:lang w:eastAsia="zh-CN"/>
        </w:rPr>
        <w:t xml:space="preserve"> J Med</w:t>
      </w:r>
      <w:r w:rsidRPr="00716021">
        <w:rPr>
          <w:rFonts w:ascii="Book Antiqua" w:eastAsia="宋体" w:hAnsi="Book Antiqua" w:cs="宋体"/>
          <w:lang w:eastAsia="zh-CN"/>
        </w:rPr>
        <w:t> 2010; </w:t>
      </w:r>
      <w:r w:rsidRPr="00716021">
        <w:rPr>
          <w:rFonts w:ascii="Book Antiqua" w:eastAsia="宋体" w:hAnsi="Book Antiqua" w:cs="宋体"/>
          <w:b/>
          <w:bCs/>
          <w:lang w:eastAsia="zh-CN"/>
        </w:rPr>
        <w:t>363</w:t>
      </w:r>
      <w:r w:rsidRPr="00716021">
        <w:rPr>
          <w:rFonts w:ascii="Book Antiqua" w:eastAsia="宋体" w:hAnsi="Book Antiqua" w:cs="宋体"/>
          <w:lang w:eastAsia="zh-CN"/>
        </w:rPr>
        <w:t>: 1203-1210 [PMID: 20860502 DOI: 10.1056/NEJMoa1000727]</w:t>
      </w:r>
    </w:p>
    <w:p w14:paraId="3CE3856E"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80 </w:t>
      </w:r>
      <w:r w:rsidRPr="00716021">
        <w:rPr>
          <w:rFonts w:ascii="Book Antiqua" w:eastAsia="宋体" w:hAnsi="Book Antiqua" w:cs="宋体"/>
          <w:b/>
          <w:bCs/>
          <w:lang w:eastAsia="zh-CN"/>
        </w:rPr>
        <w:t>Burton RC</w:t>
      </w:r>
      <w:r w:rsidRPr="00716021">
        <w:rPr>
          <w:rFonts w:ascii="Book Antiqua" w:eastAsia="宋体" w:hAnsi="Book Antiqua" w:cs="宋体"/>
          <w:lang w:eastAsia="zh-CN"/>
        </w:rPr>
        <w:t xml:space="preserve">, Bell RJ, </w:t>
      </w:r>
      <w:proofErr w:type="spellStart"/>
      <w:r w:rsidRPr="00716021">
        <w:rPr>
          <w:rFonts w:ascii="Book Antiqua" w:eastAsia="宋体" w:hAnsi="Book Antiqua" w:cs="宋体"/>
          <w:lang w:eastAsia="zh-CN"/>
        </w:rPr>
        <w:t>Thiagarajah</w:t>
      </w:r>
      <w:proofErr w:type="spellEnd"/>
      <w:r w:rsidRPr="00716021">
        <w:rPr>
          <w:rFonts w:ascii="Book Antiqua" w:eastAsia="宋体" w:hAnsi="Book Antiqua" w:cs="宋体"/>
          <w:lang w:eastAsia="zh-CN"/>
        </w:rPr>
        <w:t xml:space="preserve"> G, Stevenson C. Adjuvant therapy, not mammographic screening, accounts for most of the observed breast cancer specific mortality reductions in Australian women since the national screening program began in 1991. </w:t>
      </w:r>
      <w:r w:rsidRPr="00716021">
        <w:rPr>
          <w:rFonts w:ascii="Book Antiqua" w:eastAsia="宋体" w:hAnsi="Book Antiqua" w:cs="宋体"/>
          <w:i/>
          <w:iCs/>
          <w:lang w:eastAsia="zh-CN"/>
        </w:rPr>
        <w:t>Breast Cancer Res Treat</w:t>
      </w:r>
      <w:r w:rsidRPr="00716021">
        <w:rPr>
          <w:rFonts w:ascii="Book Antiqua" w:eastAsia="宋体" w:hAnsi="Book Antiqua" w:cs="宋体"/>
          <w:lang w:eastAsia="zh-CN"/>
        </w:rPr>
        <w:t> 2012; </w:t>
      </w:r>
      <w:r w:rsidRPr="00716021">
        <w:rPr>
          <w:rFonts w:ascii="Book Antiqua" w:eastAsia="宋体" w:hAnsi="Book Antiqua" w:cs="宋体"/>
          <w:b/>
          <w:bCs/>
          <w:lang w:eastAsia="zh-CN"/>
        </w:rPr>
        <w:t>131</w:t>
      </w:r>
      <w:r w:rsidRPr="00716021">
        <w:rPr>
          <w:rFonts w:ascii="Book Antiqua" w:eastAsia="宋体" w:hAnsi="Book Antiqua" w:cs="宋体"/>
          <w:lang w:eastAsia="zh-CN"/>
        </w:rPr>
        <w:t>: 949-955 [PMID: 21956213 DOI: 10.1007/s10549-011-1794-6]</w:t>
      </w:r>
    </w:p>
    <w:p w14:paraId="7F82B3FC"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81 </w:t>
      </w:r>
      <w:proofErr w:type="spellStart"/>
      <w:r w:rsidRPr="00716021">
        <w:rPr>
          <w:rFonts w:ascii="Book Antiqua" w:eastAsia="宋体" w:hAnsi="Book Antiqua" w:cs="宋体"/>
          <w:b/>
          <w:bCs/>
          <w:lang w:eastAsia="zh-CN"/>
        </w:rPr>
        <w:t>Autier</w:t>
      </w:r>
      <w:proofErr w:type="spellEnd"/>
      <w:r w:rsidRPr="00716021">
        <w:rPr>
          <w:rFonts w:ascii="Book Antiqua" w:eastAsia="宋体" w:hAnsi="Book Antiqua" w:cs="宋体"/>
          <w:b/>
          <w:bCs/>
          <w:lang w:eastAsia="zh-CN"/>
        </w:rPr>
        <w:t xml:space="preserve"> P</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Boniol</w:t>
      </w:r>
      <w:proofErr w:type="spellEnd"/>
      <w:r w:rsidRPr="00716021">
        <w:rPr>
          <w:rFonts w:ascii="Book Antiqua" w:eastAsia="宋体" w:hAnsi="Book Antiqua" w:cs="宋体"/>
          <w:lang w:eastAsia="zh-CN"/>
        </w:rPr>
        <w:t xml:space="preserve"> M, Gavin A, </w:t>
      </w:r>
      <w:proofErr w:type="spellStart"/>
      <w:r w:rsidRPr="00716021">
        <w:rPr>
          <w:rFonts w:ascii="Book Antiqua" w:eastAsia="宋体" w:hAnsi="Book Antiqua" w:cs="宋体"/>
          <w:lang w:eastAsia="zh-CN"/>
        </w:rPr>
        <w:t>Vatten</w:t>
      </w:r>
      <w:proofErr w:type="spellEnd"/>
      <w:r w:rsidRPr="00716021">
        <w:rPr>
          <w:rFonts w:ascii="Book Antiqua" w:eastAsia="宋体" w:hAnsi="Book Antiqua" w:cs="宋体"/>
          <w:lang w:eastAsia="zh-CN"/>
        </w:rPr>
        <w:t xml:space="preserve"> LJ. Breast cancer mortality in </w:t>
      </w:r>
      <w:proofErr w:type="spellStart"/>
      <w:r w:rsidRPr="00716021">
        <w:rPr>
          <w:rFonts w:ascii="Book Antiqua" w:eastAsia="宋体" w:hAnsi="Book Antiqua" w:cs="宋体"/>
          <w:lang w:eastAsia="zh-CN"/>
        </w:rPr>
        <w:t>neighbouring</w:t>
      </w:r>
      <w:proofErr w:type="spellEnd"/>
      <w:r w:rsidRPr="00716021">
        <w:rPr>
          <w:rFonts w:ascii="Book Antiqua" w:eastAsia="宋体" w:hAnsi="Book Antiqua" w:cs="宋体"/>
          <w:lang w:eastAsia="zh-CN"/>
        </w:rPr>
        <w:t xml:space="preserve"> European countries with different levels of screening but similar access to treatment: trend analysis of WHO mortality database. </w:t>
      </w:r>
      <w:r w:rsidRPr="00716021">
        <w:rPr>
          <w:rFonts w:ascii="Book Antiqua" w:eastAsia="宋体" w:hAnsi="Book Antiqua" w:cs="宋体"/>
          <w:i/>
          <w:iCs/>
          <w:lang w:eastAsia="zh-CN"/>
        </w:rPr>
        <w:t>BMJ</w:t>
      </w:r>
      <w:r w:rsidRPr="00716021">
        <w:rPr>
          <w:rFonts w:ascii="Book Antiqua" w:eastAsia="宋体" w:hAnsi="Book Antiqua" w:cs="宋体"/>
          <w:lang w:eastAsia="zh-CN"/>
        </w:rPr>
        <w:t> 2011; </w:t>
      </w:r>
      <w:r w:rsidRPr="00716021">
        <w:rPr>
          <w:rFonts w:ascii="Book Antiqua" w:eastAsia="宋体" w:hAnsi="Book Antiqua" w:cs="宋体"/>
          <w:b/>
          <w:bCs/>
          <w:lang w:eastAsia="zh-CN"/>
        </w:rPr>
        <w:t>343</w:t>
      </w:r>
      <w:r w:rsidRPr="00716021">
        <w:rPr>
          <w:rFonts w:ascii="Book Antiqua" w:eastAsia="宋体" w:hAnsi="Book Antiqua" w:cs="宋体"/>
          <w:lang w:eastAsia="zh-CN"/>
        </w:rPr>
        <w:t>: d4411 [PMID: 21798968 DOI: 10.1136/bmj.d4411]</w:t>
      </w:r>
    </w:p>
    <w:p w14:paraId="543FC162"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82 </w:t>
      </w:r>
      <w:proofErr w:type="spellStart"/>
      <w:r w:rsidRPr="00716021">
        <w:rPr>
          <w:rFonts w:ascii="Book Antiqua" w:eastAsia="宋体" w:hAnsi="Book Antiqua" w:cs="宋体"/>
          <w:b/>
          <w:bCs/>
          <w:lang w:eastAsia="zh-CN"/>
        </w:rPr>
        <w:t>Jørgensen</w:t>
      </w:r>
      <w:proofErr w:type="spellEnd"/>
      <w:r w:rsidRPr="00716021">
        <w:rPr>
          <w:rFonts w:ascii="Book Antiqua" w:eastAsia="宋体" w:hAnsi="Book Antiqua" w:cs="宋体"/>
          <w:b/>
          <w:bCs/>
          <w:lang w:eastAsia="zh-CN"/>
        </w:rPr>
        <w:t xml:space="preserve"> KJ</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Gøtzsche</w:t>
      </w:r>
      <w:proofErr w:type="spellEnd"/>
      <w:r w:rsidRPr="00716021">
        <w:rPr>
          <w:rFonts w:ascii="Book Antiqua" w:eastAsia="宋体" w:hAnsi="Book Antiqua" w:cs="宋体"/>
          <w:lang w:eastAsia="zh-CN"/>
        </w:rPr>
        <w:t xml:space="preserve"> PC. </w:t>
      </w:r>
      <w:proofErr w:type="spellStart"/>
      <w:r w:rsidRPr="00716021">
        <w:rPr>
          <w:rFonts w:ascii="Book Antiqua" w:eastAsia="宋体" w:hAnsi="Book Antiqua" w:cs="宋体"/>
          <w:lang w:eastAsia="zh-CN"/>
        </w:rPr>
        <w:t>Overdiagnosis</w:t>
      </w:r>
      <w:proofErr w:type="spellEnd"/>
      <w:r w:rsidRPr="00716021">
        <w:rPr>
          <w:rFonts w:ascii="Book Antiqua" w:eastAsia="宋体" w:hAnsi="Book Antiqua" w:cs="宋体"/>
          <w:lang w:eastAsia="zh-CN"/>
        </w:rPr>
        <w:t xml:space="preserve"> in publicly </w:t>
      </w:r>
      <w:proofErr w:type="spellStart"/>
      <w:r w:rsidRPr="00716021">
        <w:rPr>
          <w:rFonts w:ascii="Book Antiqua" w:eastAsia="宋体" w:hAnsi="Book Antiqua" w:cs="宋体"/>
          <w:lang w:eastAsia="zh-CN"/>
        </w:rPr>
        <w:t>organised</w:t>
      </w:r>
      <w:proofErr w:type="spellEnd"/>
      <w:r w:rsidRPr="00716021">
        <w:rPr>
          <w:rFonts w:ascii="Book Antiqua" w:eastAsia="宋体" w:hAnsi="Book Antiqua" w:cs="宋体"/>
          <w:lang w:eastAsia="zh-CN"/>
        </w:rPr>
        <w:t xml:space="preserve"> mammography screening </w:t>
      </w:r>
      <w:proofErr w:type="spellStart"/>
      <w:r w:rsidRPr="00716021">
        <w:rPr>
          <w:rFonts w:ascii="Book Antiqua" w:eastAsia="宋体" w:hAnsi="Book Antiqua" w:cs="宋体"/>
          <w:lang w:eastAsia="zh-CN"/>
        </w:rPr>
        <w:t>programmes</w:t>
      </w:r>
      <w:proofErr w:type="spellEnd"/>
      <w:r w:rsidRPr="00716021">
        <w:rPr>
          <w:rFonts w:ascii="Book Antiqua" w:eastAsia="宋体" w:hAnsi="Book Antiqua" w:cs="宋体"/>
          <w:lang w:eastAsia="zh-CN"/>
        </w:rPr>
        <w:t>: systematic review of incidence trends. </w:t>
      </w:r>
      <w:r w:rsidRPr="00716021">
        <w:rPr>
          <w:rFonts w:ascii="Book Antiqua" w:eastAsia="宋体" w:hAnsi="Book Antiqua" w:cs="宋体"/>
          <w:i/>
          <w:iCs/>
          <w:lang w:eastAsia="zh-CN"/>
        </w:rPr>
        <w:t>BMJ</w:t>
      </w:r>
      <w:r w:rsidRPr="00716021">
        <w:rPr>
          <w:rFonts w:ascii="Book Antiqua" w:eastAsia="宋体" w:hAnsi="Book Antiqua" w:cs="宋体"/>
          <w:lang w:eastAsia="zh-CN"/>
        </w:rPr>
        <w:t> 2009; </w:t>
      </w:r>
      <w:r w:rsidRPr="00716021">
        <w:rPr>
          <w:rFonts w:ascii="Book Antiqua" w:eastAsia="宋体" w:hAnsi="Book Antiqua" w:cs="宋体"/>
          <w:b/>
          <w:bCs/>
          <w:lang w:eastAsia="zh-CN"/>
        </w:rPr>
        <w:t>339</w:t>
      </w:r>
      <w:r w:rsidRPr="00716021">
        <w:rPr>
          <w:rFonts w:ascii="Book Antiqua" w:eastAsia="宋体" w:hAnsi="Book Antiqua" w:cs="宋体"/>
          <w:lang w:eastAsia="zh-CN"/>
        </w:rPr>
        <w:t>: b2587 [PMID: 19589821 DOI: 10.1136/bmj.b2587]</w:t>
      </w:r>
    </w:p>
    <w:p w14:paraId="2CEAA997"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83 </w:t>
      </w:r>
      <w:proofErr w:type="spellStart"/>
      <w:r w:rsidRPr="00716021">
        <w:rPr>
          <w:rFonts w:ascii="Book Antiqua" w:eastAsia="宋体" w:hAnsi="Book Antiqua" w:cs="宋体"/>
          <w:b/>
          <w:bCs/>
          <w:lang w:eastAsia="zh-CN"/>
        </w:rPr>
        <w:t>Jørgensen</w:t>
      </w:r>
      <w:proofErr w:type="spellEnd"/>
      <w:r w:rsidRPr="00716021">
        <w:rPr>
          <w:rFonts w:ascii="Book Antiqua" w:eastAsia="宋体" w:hAnsi="Book Antiqua" w:cs="宋体"/>
          <w:b/>
          <w:bCs/>
          <w:lang w:eastAsia="zh-CN"/>
        </w:rPr>
        <w:t xml:space="preserve"> KJ</w:t>
      </w:r>
      <w:r w:rsidRPr="00716021">
        <w:rPr>
          <w:rFonts w:ascii="Book Antiqua" w:eastAsia="宋体" w:hAnsi="Book Antiqua" w:cs="宋体"/>
          <w:lang w:eastAsia="zh-CN"/>
        </w:rPr>
        <w:t>.</w:t>
      </w:r>
      <w:proofErr w:type="gramEnd"/>
      <w:r w:rsidRPr="00716021">
        <w:rPr>
          <w:rFonts w:ascii="Book Antiqua" w:eastAsia="宋体" w:hAnsi="Book Antiqua" w:cs="宋体"/>
          <w:lang w:eastAsia="zh-CN"/>
        </w:rPr>
        <w:t xml:space="preserve"> Systematic review: Mammography reduces breast cancer mortality in women aged 39-69 years; but harms may outweigh benefits in women under 50. </w:t>
      </w:r>
      <w:proofErr w:type="spellStart"/>
      <w:r w:rsidRPr="00716021">
        <w:rPr>
          <w:rFonts w:ascii="Book Antiqua" w:eastAsia="宋体" w:hAnsi="Book Antiqua" w:cs="宋体"/>
          <w:i/>
          <w:iCs/>
          <w:lang w:eastAsia="zh-CN"/>
        </w:rPr>
        <w:t>Evid</w:t>
      </w:r>
      <w:proofErr w:type="spellEnd"/>
      <w:r w:rsidRPr="00716021">
        <w:rPr>
          <w:rFonts w:ascii="Book Antiqua" w:eastAsia="宋体" w:hAnsi="Book Antiqua" w:cs="宋体"/>
          <w:i/>
          <w:iCs/>
          <w:lang w:eastAsia="zh-CN"/>
        </w:rPr>
        <w:t xml:space="preserve"> Based Med</w:t>
      </w:r>
      <w:r w:rsidRPr="00716021">
        <w:rPr>
          <w:rFonts w:ascii="Book Antiqua" w:eastAsia="宋体" w:hAnsi="Book Antiqua" w:cs="宋体"/>
          <w:lang w:eastAsia="zh-CN"/>
        </w:rPr>
        <w:t> 2010; </w:t>
      </w:r>
      <w:r w:rsidRPr="00716021">
        <w:rPr>
          <w:rFonts w:ascii="Book Antiqua" w:eastAsia="宋体" w:hAnsi="Book Antiqua" w:cs="宋体"/>
          <w:b/>
          <w:bCs/>
          <w:lang w:eastAsia="zh-CN"/>
        </w:rPr>
        <w:t>15</w:t>
      </w:r>
      <w:r w:rsidRPr="00716021">
        <w:rPr>
          <w:rFonts w:ascii="Book Antiqua" w:eastAsia="宋体" w:hAnsi="Book Antiqua" w:cs="宋体"/>
          <w:lang w:eastAsia="zh-CN"/>
        </w:rPr>
        <w:t>: 62-63 [PMID: 20436133 DOI: 10.1136/ebm1045]</w:t>
      </w:r>
    </w:p>
    <w:p w14:paraId="4178C94B" w14:textId="1E53197D"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84 </w:t>
      </w:r>
      <w:r w:rsidRPr="00FF4A72">
        <w:rPr>
          <w:rFonts w:ascii="Book Antiqua" w:eastAsia="宋体" w:hAnsi="Book Antiqua" w:cs="宋体"/>
          <w:b/>
          <w:lang w:eastAsia="zh-CN"/>
        </w:rPr>
        <w:t>WHO</w:t>
      </w:r>
      <w:r w:rsidRPr="00716021">
        <w:rPr>
          <w:rFonts w:ascii="Book Antiqua" w:eastAsia="宋体" w:hAnsi="Book Antiqua" w:cs="宋体"/>
          <w:lang w:eastAsia="zh-CN"/>
        </w:rPr>
        <w:t xml:space="preserve">. Early detection. Cancer control: Knowledge into action who guide for </w:t>
      </w:r>
      <w:proofErr w:type="spellStart"/>
      <w:r w:rsidRPr="00716021">
        <w:rPr>
          <w:rFonts w:ascii="Book Antiqua" w:eastAsia="宋体" w:hAnsi="Book Antiqua" w:cs="宋体"/>
          <w:lang w:eastAsia="zh-CN"/>
        </w:rPr>
        <w:t>effecrtive</w:t>
      </w:r>
      <w:proofErr w:type="spellEnd"/>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programmes</w:t>
      </w:r>
      <w:proofErr w:type="spellEnd"/>
      <w:r w:rsidRPr="00716021">
        <w:rPr>
          <w:rFonts w:ascii="Book Antiqua" w:eastAsia="宋体" w:hAnsi="Book Antiqua" w:cs="宋体"/>
          <w:lang w:eastAsia="zh-CN"/>
        </w:rPr>
        <w:t xml:space="preserve"> (module 3).</w:t>
      </w:r>
      <w:r w:rsidR="00FF4A72">
        <w:rPr>
          <w:rFonts w:ascii="Book Antiqua" w:eastAsia="宋体" w:hAnsi="Book Antiqua" w:cs="宋体"/>
          <w:lang w:eastAsia="zh-CN"/>
        </w:rPr>
        <w:t xml:space="preserve"> World Health </w:t>
      </w:r>
      <w:proofErr w:type="gramStart"/>
      <w:r w:rsidR="00FF4A72">
        <w:rPr>
          <w:rFonts w:ascii="Book Antiqua" w:eastAsia="宋体" w:hAnsi="Book Antiqua" w:cs="宋体"/>
          <w:lang w:eastAsia="zh-CN"/>
        </w:rPr>
        <w:t xml:space="preserve">Organization </w:t>
      </w:r>
      <w:r w:rsidR="00FF4A72">
        <w:rPr>
          <w:rFonts w:ascii="Book Antiqua" w:eastAsia="宋体" w:hAnsi="Book Antiqua" w:cs="宋体" w:hint="eastAsia"/>
          <w:lang w:eastAsia="zh-CN"/>
        </w:rPr>
        <w:t xml:space="preserve"> </w:t>
      </w:r>
      <w:r w:rsidR="00FF4A72">
        <w:rPr>
          <w:rFonts w:ascii="Book Antiqua" w:eastAsia="宋体" w:hAnsi="Book Antiqua" w:cs="宋体"/>
          <w:lang w:eastAsia="zh-CN"/>
        </w:rPr>
        <w:t>2007</w:t>
      </w:r>
      <w:proofErr w:type="gramEnd"/>
    </w:p>
    <w:p w14:paraId="51CF0801"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85 </w:t>
      </w:r>
      <w:r w:rsidRPr="00716021">
        <w:rPr>
          <w:rFonts w:ascii="Book Antiqua" w:eastAsia="宋体" w:hAnsi="Book Antiqua" w:cs="宋体"/>
          <w:b/>
          <w:bCs/>
          <w:lang w:eastAsia="zh-CN"/>
        </w:rPr>
        <w:t>Welch HG</w:t>
      </w:r>
      <w:r w:rsidRPr="00716021">
        <w:rPr>
          <w:rFonts w:ascii="Book Antiqua" w:eastAsia="宋体" w:hAnsi="Book Antiqua" w:cs="宋体"/>
          <w:lang w:eastAsia="zh-CN"/>
        </w:rPr>
        <w:t>.</w:t>
      </w:r>
      <w:proofErr w:type="gramEnd"/>
      <w:r w:rsidRPr="00716021">
        <w:rPr>
          <w:rFonts w:ascii="Book Antiqua" w:eastAsia="宋体" w:hAnsi="Book Antiqua" w:cs="宋体"/>
          <w:lang w:eastAsia="zh-CN"/>
        </w:rPr>
        <w:t xml:space="preserve"> </w:t>
      </w:r>
      <w:proofErr w:type="spellStart"/>
      <w:proofErr w:type="gramStart"/>
      <w:r w:rsidRPr="00716021">
        <w:rPr>
          <w:rFonts w:ascii="Book Antiqua" w:eastAsia="宋体" w:hAnsi="Book Antiqua" w:cs="宋体"/>
          <w:lang w:eastAsia="zh-CN"/>
        </w:rPr>
        <w:t>Overdiagnosis</w:t>
      </w:r>
      <w:proofErr w:type="spellEnd"/>
      <w:r w:rsidRPr="00716021">
        <w:rPr>
          <w:rFonts w:ascii="Book Antiqua" w:eastAsia="宋体" w:hAnsi="Book Antiqua" w:cs="宋体"/>
          <w:lang w:eastAsia="zh-CN"/>
        </w:rPr>
        <w:t xml:space="preserve"> and mammography screening.</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BMJ</w:t>
      </w:r>
      <w:r w:rsidRPr="00716021">
        <w:rPr>
          <w:rFonts w:ascii="Book Antiqua" w:eastAsia="宋体" w:hAnsi="Book Antiqua" w:cs="宋体"/>
          <w:lang w:eastAsia="zh-CN"/>
        </w:rPr>
        <w:t> 2009; </w:t>
      </w:r>
      <w:r w:rsidRPr="00716021">
        <w:rPr>
          <w:rFonts w:ascii="Book Antiqua" w:eastAsia="宋体" w:hAnsi="Book Antiqua" w:cs="宋体"/>
          <w:b/>
          <w:bCs/>
          <w:lang w:eastAsia="zh-CN"/>
        </w:rPr>
        <w:t>339</w:t>
      </w:r>
      <w:r w:rsidRPr="00716021">
        <w:rPr>
          <w:rFonts w:ascii="Book Antiqua" w:eastAsia="宋体" w:hAnsi="Book Antiqua" w:cs="宋体"/>
          <w:lang w:eastAsia="zh-CN"/>
        </w:rPr>
        <w:t>: b1425 [PMID: 19589820 DOI: 10.1136/bmj.b1425]</w:t>
      </w:r>
    </w:p>
    <w:p w14:paraId="0E72EC54"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86 </w:t>
      </w:r>
      <w:r w:rsidRPr="00716021">
        <w:rPr>
          <w:rFonts w:ascii="Book Antiqua" w:eastAsia="宋体" w:hAnsi="Book Antiqua" w:cs="宋体"/>
          <w:b/>
          <w:bCs/>
          <w:lang w:eastAsia="zh-CN"/>
        </w:rPr>
        <w:t>Yip CH</w:t>
      </w:r>
      <w:r w:rsidRPr="00716021">
        <w:rPr>
          <w:rFonts w:ascii="Book Antiqua" w:eastAsia="宋体" w:hAnsi="Book Antiqua" w:cs="宋体"/>
          <w:lang w:eastAsia="zh-CN"/>
        </w:rPr>
        <w:t xml:space="preserve">, Smith RA, Anderson BO, Miller AB, Thomas DB, </w:t>
      </w:r>
      <w:proofErr w:type="spellStart"/>
      <w:r w:rsidRPr="00716021">
        <w:rPr>
          <w:rFonts w:ascii="Book Antiqua" w:eastAsia="宋体" w:hAnsi="Book Antiqua" w:cs="宋体"/>
          <w:lang w:eastAsia="zh-CN"/>
        </w:rPr>
        <w:t>Ang</w:t>
      </w:r>
      <w:proofErr w:type="spellEnd"/>
      <w:r w:rsidRPr="00716021">
        <w:rPr>
          <w:rFonts w:ascii="Book Antiqua" w:eastAsia="宋体" w:hAnsi="Book Antiqua" w:cs="宋体"/>
          <w:lang w:eastAsia="zh-CN"/>
        </w:rPr>
        <w:t xml:space="preserve"> ES, </w:t>
      </w:r>
      <w:proofErr w:type="spellStart"/>
      <w:r w:rsidRPr="00716021">
        <w:rPr>
          <w:rFonts w:ascii="Book Antiqua" w:eastAsia="宋体" w:hAnsi="Book Antiqua" w:cs="宋体"/>
          <w:lang w:eastAsia="zh-CN"/>
        </w:rPr>
        <w:t>Caffarella</w:t>
      </w:r>
      <w:proofErr w:type="spellEnd"/>
      <w:r w:rsidRPr="00716021">
        <w:rPr>
          <w:rFonts w:ascii="Book Antiqua" w:eastAsia="宋体" w:hAnsi="Book Antiqua" w:cs="宋体"/>
          <w:lang w:eastAsia="zh-CN"/>
        </w:rPr>
        <w:t xml:space="preserve"> RS, </w:t>
      </w:r>
      <w:proofErr w:type="spellStart"/>
      <w:r w:rsidRPr="00716021">
        <w:rPr>
          <w:rFonts w:ascii="Book Antiqua" w:eastAsia="宋体" w:hAnsi="Book Antiqua" w:cs="宋体"/>
          <w:lang w:eastAsia="zh-CN"/>
        </w:rPr>
        <w:t>Corbex</w:t>
      </w:r>
      <w:proofErr w:type="spellEnd"/>
      <w:r w:rsidRPr="00716021">
        <w:rPr>
          <w:rFonts w:ascii="Book Antiqua" w:eastAsia="宋体" w:hAnsi="Book Antiqua" w:cs="宋体"/>
          <w:lang w:eastAsia="zh-CN"/>
        </w:rPr>
        <w:t xml:space="preserve"> M, Kreps GL, </w:t>
      </w:r>
      <w:proofErr w:type="spellStart"/>
      <w:r w:rsidRPr="00716021">
        <w:rPr>
          <w:rFonts w:ascii="Book Antiqua" w:eastAsia="宋体" w:hAnsi="Book Antiqua" w:cs="宋体"/>
          <w:lang w:eastAsia="zh-CN"/>
        </w:rPr>
        <w:t>McTiernan</w:t>
      </w:r>
      <w:proofErr w:type="spellEnd"/>
      <w:r w:rsidRPr="00716021">
        <w:rPr>
          <w:rFonts w:ascii="Book Antiqua" w:eastAsia="宋体" w:hAnsi="Book Antiqua" w:cs="宋体"/>
          <w:lang w:eastAsia="zh-CN"/>
        </w:rPr>
        <w:t xml:space="preserve"> A. Guideline implementation for breast healthcare in low- and middle-income countries: early detection resource allocation. </w:t>
      </w:r>
      <w:r w:rsidRPr="00716021">
        <w:rPr>
          <w:rFonts w:ascii="Book Antiqua" w:eastAsia="宋体" w:hAnsi="Book Antiqua" w:cs="宋体"/>
          <w:i/>
          <w:iCs/>
          <w:lang w:eastAsia="zh-CN"/>
        </w:rPr>
        <w:t>Cancer</w:t>
      </w:r>
      <w:r w:rsidRPr="00716021">
        <w:rPr>
          <w:rFonts w:ascii="Book Antiqua" w:eastAsia="宋体" w:hAnsi="Book Antiqua" w:cs="宋体"/>
          <w:lang w:eastAsia="zh-CN"/>
        </w:rPr>
        <w:t> 2008; </w:t>
      </w:r>
      <w:r w:rsidRPr="00716021">
        <w:rPr>
          <w:rFonts w:ascii="Book Antiqua" w:eastAsia="宋体" w:hAnsi="Book Antiqua" w:cs="宋体"/>
          <w:b/>
          <w:bCs/>
          <w:lang w:eastAsia="zh-CN"/>
        </w:rPr>
        <w:t>113</w:t>
      </w:r>
      <w:r w:rsidRPr="00716021">
        <w:rPr>
          <w:rFonts w:ascii="Book Antiqua" w:eastAsia="宋体" w:hAnsi="Book Antiqua" w:cs="宋体"/>
          <w:lang w:eastAsia="zh-CN"/>
        </w:rPr>
        <w:t>: 2244-2256 [PMID: 18837017 DOI: 10.1002/cncr.23842]</w:t>
      </w:r>
    </w:p>
    <w:p w14:paraId="69E0FD73"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lastRenderedPageBreak/>
        <w:t>87 </w:t>
      </w:r>
      <w:r w:rsidRPr="00716021">
        <w:rPr>
          <w:rFonts w:ascii="Book Antiqua" w:eastAsia="宋体" w:hAnsi="Book Antiqua" w:cs="宋体"/>
          <w:b/>
          <w:bCs/>
          <w:lang w:eastAsia="zh-CN"/>
        </w:rPr>
        <w:t>Harford JB</w:t>
      </w:r>
      <w:r w:rsidRPr="00716021">
        <w:rPr>
          <w:rFonts w:ascii="Book Antiqua" w:eastAsia="宋体" w:hAnsi="Book Antiqua" w:cs="宋体"/>
          <w:lang w:eastAsia="zh-CN"/>
        </w:rPr>
        <w:t>.</w:t>
      </w:r>
      <w:proofErr w:type="gramEnd"/>
      <w:r w:rsidRPr="00716021">
        <w:rPr>
          <w:rFonts w:ascii="Book Antiqua" w:eastAsia="宋体" w:hAnsi="Book Antiqua" w:cs="宋体"/>
          <w:lang w:eastAsia="zh-CN"/>
        </w:rPr>
        <w:t xml:space="preserve"> Breast-cancer early detection in low-income and middle-income countries: do what you can versus one size fits all. </w:t>
      </w:r>
      <w:r w:rsidRPr="00716021">
        <w:rPr>
          <w:rFonts w:ascii="Book Antiqua" w:eastAsia="宋体" w:hAnsi="Book Antiqua" w:cs="宋体"/>
          <w:i/>
          <w:iCs/>
          <w:lang w:eastAsia="zh-CN"/>
        </w:rPr>
        <w:t xml:space="preserve">Lancet </w:t>
      </w:r>
      <w:proofErr w:type="spellStart"/>
      <w:r w:rsidRPr="00716021">
        <w:rPr>
          <w:rFonts w:ascii="Book Antiqua" w:eastAsia="宋体" w:hAnsi="Book Antiqua" w:cs="宋体"/>
          <w:i/>
          <w:iCs/>
          <w:lang w:eastAsia="zh-CN"/>
        </w:rPr>
        <w:t>Oncol</w:t>
      </w:r>
      <w:proofErr w:type="spellEnd"/>
      <w:r w:rsidRPr="00716021">
        <w:rPr>
          <w:rFonts w:ascii="Book Antiqua" w:eastAsia="宋体" w:hAnsi="Book Antiqua" w:cs="宋体"/>
          <w:lang w:eastAsia="zh-CN"/>
        </w:rPr>
        <w:t> 2011; </w:t>
      </w:r>
      <w:r w:rsidRPr="00716021">
        <w:rPr>
          <w:rFonts w:ascii="Book Antiqua" w:eastAsia="宋体" w:hAnsi="Book Antiqua" w:cs="宋体"/>
          <w:b/>
          <w:bCs/>
          <w:lang w:eastAsia="zh-CN"/>
        </w:rPr>
        <w:t>12</w:t>
      </w:r>
      <w:r w:rsidRPr="00716021">
        <w:rPr>
          <w:rFonts w:ascii="Book Antiqua" w:eastAsia="宋体" w:hAnsi="Book Antiqua" w:cs="宋体"/>
          <w:lang w:eastAsia="zh-CN"/>
        </w:rPr>
        <w:t>: 306-312 [PMID: 21376292 DOI: 10.1016/S1470-2045(10)70273-4]</w:t>
      </w:r>
    </w:p>
    <w:p w14:paraId="776801AF" w14:textId="201FBFE3"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88 </w:t>
      </w:r>
      <w:r w:rsidRPr="00716021">
        <w:rPr>
          <w:rFonts w:ascii="Book Antiqua" w:eastAsia="宋体" w:hAnsi="Book Antiqua" w:cs="宋体"/>
          <w:b/>
          <w:bCs/>
          <w:lang w:eastAsia="zh-CN"/>
        </w:rPr>
        <w:t>Anderson BO</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Shyyan</w:t>
      </w:r>
      <w:proofErr w:type="spellEnd"/>
      <w:r w:rsidRPr="00716021">
        <w:rPr>
          <w:rFonts w:ascii="Book Antiqua" w:eastAsia="宋体" w:hAnsi="Book Antiqua" w:cs="宋体"/>
          <w:lang w:eastAsia="zh-CN"/>
        </w:rPr>
        <w:t xml:space="preserve"> R, </w:t>
      </w:r>
      <w:proofErr w:type="spellStart"/>
      <w:r w:rsidRPr="00716021">
        <w:rPr>
          <w:rFonts w:ascii="Book Antiqua" w:eastAsia="宋体" w:hAnsi="Book Antiqua" w:cs="宋体"/>
          <w:lang w:eastAsia="zh-CN"/>
        </w:rPr>
        <w:t>Eniu</w:t>
      </w:r>
      <w:proofErr w:type="spellEnd"/>
      <w:r w:rsidRPr="00716021">
        <w:rPr>
          <w:rFonts w:ascii="Book Antiqua" w:eastAsia="宋体" w:hAnsi="Book Antiqua" w:cs="宋体"/>
          <w:lang w:eastAsia="zh-CN"/>
        </w:rPr>
        <w:t xml:space="preserve"> A, Smith RA, Yip CH, </w:t>
      </w:r>
      <w:proofErr w:type="spellStart"/>
      <w:r w:rsidRPr="00716021">
        <w:rPr>
          <w:rFonts w:ascii="Book Antiqua" w:eastAsia="宋体" w:hAnsi="Book Antiqua" w:cs="宋体"/>
          <w:lang w:eastAsia="zh-CN"/>
        </w:rPr>
        <w:t>Bese</w:t>
      </w:r>
      <w:proofErr w:type="spellEnd"/>
      <w:r w:rsidRPr="00716021">
        <w:rPr>
          <w:rFonts w:ascii="Book Antiqua" w:eastAsia="宋体" w:hAnsi="Book Antiqua" w:cs="宋体"/>
          <w:lang w:eastAsia="zh-CN"/>
        </w:rPr>
        <w:t xml:space="preserve"> NS, Chow LW, Masood S, Ramsey SD, Carlson RW. Breast cancer in limited-resource countries: an overview of the Breast Health Global Initiative 2005 guidelines. </w:t>
      </w:r>
      <w:r w:rsidRPr="00716021">
        <w:rPr>
          <w:rFonts w:ascii="Book Antiqua" w:eastAsia="宋体" w:hAnsi="Book Antiqua" w:cs="宋体"/>
          <w:i/>
          <w:iCs/>
          <w:lang w:eastAsia="zh-CN"/>
        </w:rPr>
        <w:t>Breast J</w:t>
      </w:r>
      <w:r w:rsidRPr="00716021">
        <w:rPr>
          <w:rFonts w:ascii="Book Antiqua" w:eastAsia="宋体" w:hAnsi="Book Antiqua" w:cs="宋体"/>
          <w:lang w:eastAsia="zh-CN"/>
        </w:rPr>
        <w:t> </w:t>
      </w:r>
      <w:r w:rsidR="00FF4A72">
        <w:rPr>
          <w:rFonts w:ascii="Book Antiqua" w:eastAsia="宋体" w:hAnsi="Book Antiqua" w:cs="宋体" w:hint="eastAsia"/>
          <w:lang w:eastAsia="zh-CN"/>
        </w:rPr>
        <w:t>2006</w:t>
      </w:r>
      <w:r w:rsidRPr="00716021">
        <w:rPr>
          <w:rFonts w:ascii="Book Antiqua" w:eastAsia="宋体" w:hAnsi="Book Antiqua" w:cs="宋体"/>
          <w:lang w:eastAsia="zh-CN"/>
        </w:rPr>
        <w:t>; </w:t>
      </w:r>
      <w:r w:rsidRPr="00716021">
        <w:rPr>
          <w:rFonts w:ascii="Book Antiqua" w:eastAsia="宋体" w:hAnsi="Book Antiqua" w:cs="宋体"/>
          <w:b/>
          <w:bCs/>
          <w:lang w:eastAsia="zh-CN"/>
        </w:rPr>
        <w:t xml:space="preserve">12 </w:t>
      </w:r>
      <w:proofErr w:type="spellStart"/>
      <w:r w:rsidRPr="00716021">
        <w:rPr>
          <w:rFonts w:ascii="Book Antiqua" w:eastAsia="宋体" w:hAnsi="Book Antiqua" w:cs="宋体"/>
          <w:b/>
          <w:bCs/>
          <w:lang w:eastAsia="zh-CN"/>
        </w:rPr>
        <w:t>Suppl</w:t>
      </w:r>
      <w:proofErr w:type="spellEnd"/>
      <w:r w:rsidRPr="00716021">
        <w:rPr>
          <w:rFonts w:ascii="Book Antiqua" w:eastAsia="宋体" w:hAnsi="Book Antiqua" w:cs="宋体"/>
          <w:b/>
          <w:bCs/>
          <w:lang w:eastAsia="zh-CN"/>
        </w:rPr>
        <w:t xml:space="preserve"> 1</w:t>
      </w:r>
      <w:r w:rsidRPr="00716021">
        <w:rPr>
          <w:rFonts w:ascii="Book Antiqua" w:eastAsia="宋体" w:hAnsi="Book Antiqua" w:cs="宋体"/>
          <w:lang w:eastAsia="zh-CN"/>
        </w:rPr>
        <w:t>: S3-15 [PMID: 16430397]</w:t>
      </w:r>
    </w:p>
    <w:p w14:paraId="6C159FC4"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89 </w:t>
      </w:r>
      <w:r w:rsidRPr="00716021">
        <w:rPr>
          <w:rFonts w:ascii="Book Antiqua" w:eastAsia="宋体" w:hAnsi="Book Antiqua" w:cs="宋体"/>
          <w:b/>
          <w:bCs/>
          <w:lang w:eastAsia="zh-CN"/>
        </w:rPr>
        <w:t>Harford JB</w:t>
      </w:r>
      <w:r w:rsidRPr="00716021">
        <w:rPr>
          <w:rFonts w:ascii="Book Antiqua" w:eastAsia="宋体" w:hAnsi="Book Antiqua" w:cs="宋体"/>
          <w:lang w:eastAsia="zh-CN"/>
        </w:rPr>
        <w:t xml:space="preserve">, Otero IV, Anderson BO, </w:t>
      </w:r>
      <w:proofErr w:type="spellStart"/>
      <w:r w:rsidRPr="00716021">
        <w:rPr>
          <w:rFonts w:ascii="Book Antiqua" w:eastAsia="宋体" w:hAnsi="Book Antiqua" w:cs="宋体"/>
          <w:lang w:eastAsia="zh-CN"/>
        </w:rPr>
        <w:t>Cazap</w:t>
      </w:r>
      <w:proofErr w:type="spellEnd"/>
      <w:r w:rsidRPr="00716021">
        <w:rPr>
          <w:rFonts w:ascii="Book Antiqua" w:eastAsia="宋体" w:hAnsi="Book Antiqua" w:cs="宋体"/>
          <w:lang w:eastAsia="zh-CN"/>
        </w:rPr>
        <w:t xml:space="preserve"> E, </w:t>
      </w:r>
      <w:proofErr w:type="spellStart"/>
      <w:r w:rsidRPr="00716021">
        <w:rPr>
          <w:rFonts w:ascii="Book Antiqua" w:eastAsia="宋体" w:hAnsi="Book Antiqua" w:cs="宋体"/>
          <w:lang w:eastAsia="zh-CN"/>
        </w:rPr>
        <w:t>Gradishar</w:t>
      </w:r>
      <w:proofErr w:type="spellEnd"/>
      <w:r w:rsidRPr="00716021">
        <w:rPr>
          <w:rFonts w:ascii="Book Antiqua" w:eastAsia="宋体" w:hAnsi="Book Antiqua" w:cs="宋体"/>
          <w:lang w:eastAsia="zh-CN"/>
        </w:rPr>
        <w:t xml:space="preserve"> WJ, </w:t>
      </w:r>
      <w:proofErr w:type="spellStart"/>
      <w:r w:rsidRPr="00716021">
        <w:rPr>
          <w:rFonts w:ascii="Book Antiqua" w:eastAsia="宋体" w:hAnsi="Book Antiqua" w:cs="宋体"/>
          <w:lang w:eastAsia="zh-CN"/>
        </w:rPr>
        <w:t>Gralow</w:t>
      </w:r>
      <w:proofErr w:type="spellEnd"/>
      <w:r w:rsidRPr="00716021">
        <w:rPr>
          <w:rFonts w:ascii="Book Antiqua" w:eastAsia="宋体" w:hAnsi="Book Antiqua" w:cs="宋体"/>
          <w:lang w:eastAsia="zh-CN"/>
        </w:rPr>
        <w:t xml:space="preserve"> JR, Kane GM, </w:t>
      </w:r>
      <w:proofErr w:type="spellStart"/>
      <w:r w:rsidRPr="00716021">
        <w:rPr>
          <w:rFonts w:ascii="Book Antiqua" w:eastAsia="宋体" w:hAnsi="Book Antiqua" w:cs="宋体"/>
          <w:lang w:eastAsia="zh-CN"/>
        </w:rPr>
        <w:t>Niëns</w:t>
      </w:r>
      <w:proofErr w:type="spellEnd"/>
      <w:r w:rsidRPr="00716021">
        <w:rPr>
          <w:rFonts w:ascii="Book Antiqua" w:eastAsia="宋体" w:hAnsi="Book Antiqua" w:cs="宋体"/>
          <w:lang w:eastAsia="zh-CN"/>
        </w:rPr>
        <w:t xml:space="preserve"> LM, Porter PL, </w:t>
      </w:r>
      <w:proofErr w:type="spellStart"/>
      <w:r w:rsidRPr="00716021">
        <w:rPr>
          <w:rFonts w:ascii="Book Antiqua" w:eastAsia="宋体" w:hAnsi="Book Antiqua" w:cs="宋体"/>
          <w:lang w:eastAsia="zh-CN"/>
        </w:rPr>
        <w:t>Reeler</w:t>
      </w:r>
      <w:proofErr w:type="spellEnd"/>
      <w:r w:rsidRPr="00716021">
        <w:rPr>
          <w:rFonts w:ascii="Book Antiqua" w:eastAsia="宋体" w:hAnsi="Book Antiqua" w:cs="宋体"/>
          <w:lang w:eastAsia="zh-CN"/>
        </w:rPr>
        <w:t xml:space="preserve"> AV, </w:t>
      </w:r>
      <w:proofErr w:type="spellStart"/>
      <w:r w:rsidRPr="00716021">
        <w:rPr>
          <w:rFonts w:ascii="Book Antiqua" w:eastAsia="宋体" w:hAnsi="Book Antiqua" w:cs="宋体"/>
          <w:lang w:eastAsia="zh-CN"/>
        </w:rPr>
        <w:t>Rieger</w:t>
      </w:r>
      <w:proofErr w:type="spellEnd"/>
      <w:r w:rsidRPr="00716021">
        <w:rPr>
          <w:rFonts w:ascii="Book Antiqua" w:eastAsia="宋体" w:hAnsi="Book Antiqua" w:cs="宋体"/>
          <w:lang w:eastAsia="zh-CN"/>
        </w:rPr>
        <w:t xml:space="preserve"> PT, </w:t>
      </w:r>
      <w:proofErr w:type="spellStart"/>
      <w:r w:rsidRPr="00716021">
        <w:rPr>
          <w:rFonts w:ascii="Book Antiqua" w:eastAsia="宋体" w:hAnsi="Book Antiqua" w:cs="宋体"/>
          <w:lang w:eastAsia="zh-CN"/>
        </w:rPr>
        <w:t>Shockney</w:t>
      </w:r>
      <w:proofErr w:type="spellEnd"/>
      <w:r w:rsidRPr="00716021">
        <w:rPr>
          <w:rFonts w:ascii="Book Antiqua" w:eastAsia="宋体" w:hAnsi="Book Antiqua" w:cs="宋体"/>
          <w:lang w:eastAsia="zh-CN"/>
        </w:rPr>
        <w:t xml:space="preserve"> LD, Shulman LN, </w:t>
      </w:r>
      <w:proofErr w:type="spellStart"/>
      <w:r w:rsidRPr="00716021">
        <w:rPr>
          <w:rFonts w:ascii="Book Antiqua" w:eastAsia="宋体" w:hAnsi="Book Antiqua" w:cs="宋体"/>
          <w:lang w:eastAsia="zh-CN"/>
        </w:rPr>
        <w:t>Soldak</w:t>
      </w:r>
      <w:proofErr w:type="spellEnd"/>
      <w:r w:rsidRPr="00716021">
        <w:rPr>
          <w:rFonts w:ascii="Book Antiqua" w:eastAsia="宋体" w:hAnsi="Book Antiqua" w:cs="宋体"/>
          <w:lang w:eastAsia="zh-CN"/>
        </w:rPr>
        <w:t xml:space="preserve"> T, Thomas DB, Thompson B, Winchester DP, </w:t>
      </w:r>
      <w:proofErr w:type="spellStart"/>
      <w:r w:rsidRPr="00716021">
        <w:rPr>
          <w:rFonts w:ascii="Book Antiqua" w:eastAsia="宋体" w:hAnsi="Book Antiqua" w:cs="宋体"/>
          <w:lang w:eastAsia="zh-CN"/>
        </w:rPr>
        <w:t>Zelle</w:t>
      </w:r>
      <w:proofErr w:type="spellEnd"/>
      <w:r w:rsidRPr="00716021">
        <w:rPr>
          <w:rFonts w:ascii="Book Antiqua" w:eastAsia="宋体" w:hAnsi="Book Antiqua" w:cs="宋体"/>
          <w:lang w:eastAsia="zh-CN"/>
        </w:rPr>
        <w:t xml:space="preserve"> SG, </w:t>
      </w:r>
      <w:proofErr w:type="spellStart"/>
      <w:r w:rsidRPr="00716021">
        <w:rPr>
          <w:rFonts w:ascii="Book Antiqua" w:eastAsia="宋体" w:hAnsi="Book Antiqua" w:cs="宋体"/>
          <w:lang w:eastAsia="zh-CN"/>
        </w:rPr>
        <w:t>Badwe</w:t>
      </w:r>
      <w:proofErr w:type="spellEnd"/>
      <w:r w:rsidRPr="00716021">
        <w:rPr>
          <w:rFonts w:ascii="Book Antiqua" w:eastAsia="宋体" w:hAnsi="Book Antiqua" w:cs="宋体"/>
          <w:lang w:eastAsia="zh-CN"/>
        </w:rPr>
        <w:t xml:space="preserve"> RA. Problem solving for breast health care delivery in low and middle resource countries (LMCs): consensus statement from the Breast Health Global Initiative. </w:t>
      </w:r>
      <w:r w:rsidRPr="00716021">
        <w:rPr>
          <w:rFonts w:ascii="Book Antiqua" w:eastAsia="宋体" w:hAnsi="Book Antiqua" w:cs="宋体"/>
          <w:i/>
          <w:iCs/>
          <w:lang w:eastAsia="zh-CN"/>
        </w:rPr>
        <w:t>Breast</w:t>
      </w:r>
      <w:r w:rsidRPr="00716021">
        <w:rPr>
          <w:rFonts w:ascii="Book Antiqua" w:eastAsia="宋体" w:hAnsi="Book Antiqua" w:cs="宋体"/>
          <w:lang w:eastAsia="zh-CN"/>
        </w:rPr>
        <w:t> 2011; </w:t>
      </w:r>
      <w:r w:rsidRPr="00716021">
        <w:rPr>
          <w:rFonts w:ascii="Book Antiqua" w:eastAsia="宋体" w:hAnsi="Book Antiqua" w:cs="宋体"/>
          <w:b/>
          <w:bCs/>
          <w:lang w:eastAsia="zh-CN"/>
        </w:rPr>
        <w:t xml:space="preserve">20 </w:t>
      </w:r>
      <w:proofErr w:type="spellStart"/>
      <w:r w:rsidRPr="00716021">
        <w:rPr>
          <w:rFonts w:ascii="Book Antiqua" w:eastAsia="宋体" w:hAnsi="Book Antiqua" w:cs="宋体"/>
          <w:b/>
          <w:bCs/>
          <w:lang w:eastAsia="zh-CN"/>
        </w:rPr>
        <w:t>Suppl</w:t>
      </w:r>
      <w:proofErr w:type="spellEnd"/>
      <w:r w:rsidRPr="00716021">
        <w:rPr>
          <w:rFonts w:ascii="Book Antiqua" w:eastAsia="宋体" w:hAnsi="Book Antiqua" w:cs="宋体"/>
          <w:b/>
          <w:bCs/>
          <w:lang w:eastAsia="zh-CN"/>
        </w:rPr>
        <w:t xml:space="preserve"> 2</w:t>
      </w:r>
      <w:r w:rsidRPr="00716021">
        <w:rPr>
          <w:rFonts w:ascii="Book Antiqua" w:eastAsia="宋体" w:hAnsi="Book Antiqua" w:cs="宋体"/>
          <w:lang w:eastAsia="zh-CN"/>
        </w:rPr>
        <w:t>: S20-S29 [PMID: 21376593 DOI: 10.1016/j.breast.2011.02.007]</w:t>
      </w:r>
    </w:p>
    <w:p w14:paraId="149F1286"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90 </w:t>
      </w:r>
      <w:r w:rsidRPr="00716021">
        <w:rPr>
          <w:rFonts w:ascii="Book Antiqua" w:eastAsia="宋体" w:hAnsi="Book Antiqua" w:cs="宋体"/>
          <w:b/>
          <w:bCs/>
          <w:lang w:eastAsia="zh-CN"/>
        </w:rPr>
        <w:t>Devi BC</w:t>
      </w:r>
      <w:r w:rsidRPr="00716021">
        <w:rPr>
          <w:rFonts w:ascii="Book Antiqua" w:eastAsia="宋体" w:hAnsi="Book Antiqua" w:cs="宋体"/>
          <w:lang w:eastAsia="zh-CN"/>
        </w:rPr>
        <w:t xml:space="preserve">, Tang TS, </w:t>
      </w:r>
      <w:proofErr w:type="spellStart"/>
      <w:r w:rsidRPr="00716021">
        <w:rPr>
          <w:rFonts w:ascii="Book Antiqua" w:eastAsia="宋体" w:hAnsi="Book Antiqua" w:cs="宋体"/>
          <w:lang w:eastAsia="zh-CN"/>
        </w:rPr>
        <w:t>Corbex</w:t>
      </w:r>
      <w:proofErr w:type="spellEnd"/>
      <w:r w:rsidRPr="00716021">
        <w:rPr>
          <w:rFonts w:ascii="Book Antiqua" w:eastAsia="宋体" w:hAnsi="Book Antiqua" w:cs="宋体"/>
          <w:lang w:eastAsia="zh-CN"/>
        </w:rPr>
        <w:t xml:space="preserve"> M. Reducing by half the percentage of late-stage presentation for breast and cervix cancer over 4 years: a pilot study of clinical </w:t>
      </w:r>
      <w:proofErr w:type="spellStart"/>
      <w:r w:rsidRPr="00716021">
        <w:rPr>
          <w:rFonts w:ascii="Book Antiqua" w:eastAsia="宋体" w:hAnsi="Book Antiqua" w:cs="宋体"/>
          <w:lang w:eastAsia="zh-CN"/>
        </w:rPr>
        <w:t>downstaging</w:t>
      </w:r>
      <w:proofErr w:type="spellEnd"/>
      <w:r w:rsidRPr="00716021">
        <w:rPr>
          <w:rFonts w:ascii="Book Antiqua" w:eastAsia="宋体" w:hAnsi="Book Antiqua" w:cs="宋体"/>
          <w:lang w:eastAsia="zh-CN"/>
        </w:rPr>
        <w:t xml:space="preserve"> in Sarawak, Malaysia. </w:t>
      </w:r>
      <w:r w:rsidRPr="00716021">
        <w:rPr>
          <w:rFonts w:ascii="Book Antiqua" w:eastAsia="宋体" w:hAnsi="Book Antiqua" w:cs="宋体"/>
          <w:i/>
          <w:iCs/>
          <w:lang w:eastAsia="zh-CN"/>
        </w:rPr>
        <w:t xml:space="preserve">Ann </w:t>
      </w:r>
      <w:proofErr w:type="spellStart"/>
      <w:r w:rsidRPr="00716021">
        <w:rPr>
          <w:rFonts w:ascii="Book Antiqua" w:eastAsia="宋体" w:hAnsi="Book Antiqua" w:cs="宋体"/>
          <w:i/>
          <w:iCs/>
          <w:lang w:eastAsia="zh-CN"/>
        </w:rPr>
        <w:t>Oncol</w:t>
      </w:r>
      <w:proofErr w:type="spellEnd"/>
      <w:r w:rsidRPr="00716021">
        <w:rPr>
          <w:rFonts w:ascii="Book Antiqua" w:eastAsia="宋体" w:hAnsi="Book Antiqua" w:cs="宋体"/>
          <w:lang w:eastAsia="zh-CN"/>
        </w:rPr>
        <w:t> 2007; </w:t>
      </w:r>
      <w:r w:rsidRPr="00716021">
        <w:rPr>
          <w:rFonts w:ascii="Book Antiqua" w:eastAsia="宋体" w:hAnsi="Book Antiqua" w:cs="宋体"/>
          <w:b/>
          <w:bCs/>
          <w:lang w:eastAsia="zh-CN"/>
        </w:rPr>
        <w:t>18</w:t>
      </w:r>
      <w:r w:rsidRPr="00716021">
        <w:rPr>
          <w:rFonts w:ascii="Book Antiqua" w:eastAsia="宋体" w:hAnsi="Book Antiqua" w:cs="宋体"/>
          <w:lang w:eastAsia="zh-CN"/>
        </w:rPr>
        <w:t>: 1172-1176 [PMID: 17434897 DOI: 10.1093/</w:t>
      </w:r>
      <w:proofErr w:type="spellStart"/>
      <w:r w:rsidRPr="00716021">
        <w:rPr>
          <w:rFonts w:ascii="Book Antiqua" w:eastAsia="宋体" w:hAnsi="Book Antiqua" w:cs="宋体"/>
          <w:lang w:eastAsia="zh-CN"/>
        </w:rPr>
        <w:t>annonc</w:t>
      </w:r>
      <w:proofErr w:type="spellEnd"/>
      <w:r w:rsidRPr="00716021">
        <w:rPr>
          <w:rFonts w:ascii="Book Antiqua" w:eastAsia="宋体" w:hAnsi="Book Antiqua" w:cs="宋体"/>
          <w:lang w:eastAsia="zh-CN"/>
        </w:rPr>
        <w:t>/mdm105]</w:t>
      </w:r>
    </w:p>
    <w:p w14:paraId="35965CF2"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91 </w:t>
      </w:r>
      <w:r w:rsidRPr="00716021">
        <w:rPr>
          <w:rFonts w:ascii="Book Antiqua" w:eastAsia="宋体" w:hAnsi="Book Antiqua" w:cs="宋体"/>
          <w:b/>
          <w:bCs/>
          <w:lang w:eastAsia="zh-CN"/>
        </w:rPr>
        <w:t>Carney P</w:t>
      </w:r>
      <w:proofErr w:type="gramEnd"/>
      <w:r w:rsidRPr="00716021">
        <w:rPr>
          <w:rFonts w:ascii="Book Antiqua" w:eastAsia="宋体" w:hAnsi="Book Antiqua" w:cs="宋体"/>
          <w:lang w:eastAsia="zh-CN"/>
        </w:rPr>
        <w:t>, Gavin A, O'Neill C. The role of private care in the interval between diagnosis and treatment of breast cancer in Northern Ireland: an analysis of Registry data. </w:t>
      </w:r>
      <w:r w:rsidRPr="00716021">
        <w:rPr>
          <w:rFonts w:ascii="Book Antiqua" w:eastAsia="宋体" w:hAnsi="Book Antiqua" w:cs="宋体"/>
          <w:i/>
          <w:iCs/>
          <w:lang w:eastAsia="zh-CN"/>
        </w:rPr>
        <w:t>BMJ Open</w:t>
      </w:r>
      <w:r w:rsidRPr="00716021">
        <w:rPr>
          <w:rFonts w:ascii="Book Antiqua" w:eastAsia="宋体" w:hAnsi="Book Antiqua" w:cs="宋体"/>
          <w:lang w:eastAsia="zh-CN"/>
        </w:rPr>
        <w:t> 2013; </w:t>
      </w:r>
      <w:r w:rsidRPr="00716021">
        <w:rPr>
          <w:rFonts w:ascii="Book Antiqua" w:eastAsia="宋体" w:hAnsi="Book Antiqua" w:cs="宋体"/>
          <w:b/>
          <w:bCs/>
          <w:lang w:eastAsia="zh-CN"/>
        </w:rPr>
        <w:t>3</w:t>
      </w:r>
      <w:r w:rsidRPr="00716021">
        <w:rPr>
          <w:rFonts w:ascii="Book Antiqua" w:eastAsia="宋体" w:hAnsi="Book Antiqua" w:cs="宋体"/>
          <w:lang w:eastAsia="zh-CN"/>
        </w:rPr>
        <w:t>: e004074 [PMID: 24302511 DOI: 10.1136/bmjopen-2013-004074]</w:t>
      </w:r>
    </w:p>
    <w:p w14:paraId="64788794" w14:textId="0B734983"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 xml:space="preserve">92 </w:t>
      </w:r>
      <w:r w:rsidRPr="00FF4A72">
        <w:rPr>
          <w:rFonts w:ascii="Book Antiqua" w:eastAsia="宋体" w:hAnsi="Book Antiqua" w:cs="宋体"/>
          <w:b/>
          <w:lang w:eastAsia="zh-CN"/>
        </w:rPr>
        <w:t>Al-</w:t>
      </w:r>
      <w:proofErr w:type="spellStart"/>
      <w:r w:rsidRPr="00FF4A72">
        <w:rPr>
          <w:rFonts w:ascii="Book Antiqua" w:eastAsia="宋体" w:hAnsi="Book Antiqua" w:cs="宋体"/>
          <w:b/>
          <w:lang w:eastAsia="zh-CN"/>
        </w:rPr>
        <w:t>Eid</w:t>
      </w:r>
      <w:proofErr w:type="spellEnd"/>
      <w:r w:rsidRPr="00FF4A72">
        <w:rPr>
          <w:rFonts w:ascii="Book Antiqua" w:eastAsia="宋体" w:hAnsi="Book Antiqua" w:cs="宋体"/>
          <w:b/>
          <w:lang w:eastAsia="zh-CN"/>
        </w:rPr>
        <w:t xml:space="preserve"> HS</w:t>
      </w:r>
      <w:r w:rsidRPr="00716021">
        <w:rPr>
          <w:rFonts w:ascii="Book Antiqua" w:eastAsia="宋体" w:hAnsi="Book Antiqua" w:cs="宋体"/>
          <w:lang w:eastAsia="zh-CN"/>
        </w:rPr>
        <w:t>, Omer-</w:t>
      </w:r>
      <w:proofErr w:type="spellStart"/>
      <w:r w:rsidRPr="00716021">
        <w:rPr>
          <w:rFonts w:ascii="Book Antiqua" w:eastAsia="宋体" w:hAnsi="Book Antiqua" w:cs="宋体"/>
          <w:lang w:eastAsia="zh-CN"/>
        </w:rPr>
        <w:t>Arteh</w:t>
      </w:r>
      <w:proofErr w:type="spellEnd"/>
      <w:r w:rsidRPr="00716021">
        <w:rPr>
          <w:rFonts w:ascii="Book Antiqua" w:eastAsia="宋体" w:hAnsi="Book Antiqua" w:cs="宋体"/>
          <w:lang w:eastAsia="zh-CN"/>
        </w:rPr>
        <w:t xml:space="preserve"> S. Cancer incidence report </w:t>
      </w:r>
      <w:proofErr w:type="spellStart"/>
      <w:proofErr w:type="gramStart"/>
      <w:r w:rsidRPr="00716021">
        <w:rPr>
          <w:rFonts w:ascii="Book Antiqua" w:eastAsia="宋体" w:hAnsi="Book Antiqua" w:cs="宋体"/>
          <w:lang w:eastAsia="zh-CN"/>
        </w:rPr>
        <w:t>saudi</w:t>
      </w:r>
      <w:proofErr w:type="spellEnd"/>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arabia</w:t>
      </w:r>
      <w:proofErr w:type="spellEnd"/>
      <w:proofErr w:type="gramEnd"/>
      <w:r w:rsidRPr="00716021">
        <w:rPr>
          <w:rFonts w:ascii="Book Antiqua" w:eastAsia="宋体" w:hAnsi="Book Antiqua" w:cs="宋体"/>
          <w:lang w:eastAsia="zh-CN"/>
        </w:rPr>
        <w:t xml:space="preserve"> 2004. Kingdom of Saudi Arabia Ministry of Health </w:t>
      </w:r>
      <w:r w:rsidR="00FF4A72">
        <w:rPr>
          <w:rFonts w:ascii="Book Antiqua" w:eastAsia="宋体" w:hAnsi="Book Antiqua" w:cs="宋体"/>
          <w:lang w:eastAsia="zh-CN"/>
        </w:rPr>
        <w:t>and Saudi Cancer Registry, 2008</w:t>
      </w:r>
      <w:r w:rsidRPr="00716021">
        <w:rPr>
          <w:rFonts w:ascii="Book Antiqua" w:eastAsia="宋体" w:hAnsi="Book Antiqua" w:cs="宋体"/>
          <w:lang w:eastAsia="zh-CN"/>
        </w:rPr>
        <w:t xml:space="preserve"> </w:t>
      </w:r>
      <w:r w:rsidR="00FF4A72">
        <w:rPr>
          <w:rFonts w:ascii="Book Antiqua" w:eastAsia="宋体" w:hAnsi="Book Antiqua" w:cs="宋体" w:hint="eastAsia"/>
          <w:lang w:eastAsia="zh-CN"/>
        </w:rPr>
        <w:t>(</w:t>
      </w:r>
      <w:r w:rsidRPr="00716021">
        <w:rPr>
          <w:rFonts w:ascii="Book Antiqua" w:eastAsia="宋体" w:hAnsi="Book Antiqua" w:cs="宋体"/>
          <w:lang w:eastAsia="zh-CN"/>
        </w:rPr>
        <w:t>Consulted online on December 30, 2012</w:t>
      </w:r>
      <w:r w:rsidR="00FF4A72">
        <w:rPr>
          <w:rFonts w:ascii="Book Antiqua" w:eastAsia="宋体" w:hAnsi="Book Antiqua" w:cs="宋体" w:hint="eastAsia"/>
          <w:lang w:eastAsia="zh-CN"/>
        </w:rPr>
        <w:t>)</w:t>
      </w:r>
    </w:p>
    <w:p w14:paraId="7EF62688" w14:textId="60D7E96D"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93 </w:t>
      </w:r>
      <w:proofErr w:type="spellStart"/>
      <w:r w:rsidRPr="00716021">
        <w:rPr>
          <w:rFonts w:ascii="Book Antiqua" w:eastAsia="宋体" w:hAnsi="Book Antiqua" w:cs="宋体"/>
          <w:b/>
          <w:bCs/>
          <w:lang w:eastAsia="zh-CN"/>
        </w:rPr>
        <w:t>Freitas</w:t>
      </w:r>
      <w:proofErr w:type="spellEnd"/>
      <w:r w:rsidRPr="00716021">
        <w:rPr>
          <w:rFonts w:ascii="Book Antiqua" w:eastAsia="宋体" w:hAnsi="Book Antiqua" w:cs="宋体"/>
          <w:b/>
          <w:bCs/>
          <w:lang w:eastAsia="zh-CN"/>
        </w:rPr>
        <w:t xml:space="preserve"> R</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Siqueira</w:t>
      </w:r>
      <w:proofErr w:type="spellEnd"/>
      <w:r w:rsidRPr="00716021">
        <w:rPr>
          <w:rFonts w:ascii="Book Antiqua" w:eastAsia="宋体" w:hAnsi="Book Antiqua" w:cs="宋体"/>
          <w:lang w:eastAsia="zh-CN"/>
        </w:rPr>
        <w:t xml:space="preserve"> LB, </w:t>
      </w:r>
      <w:proofErr w:type="spellStart"/>
      <w:r w:rsidRPr="00716021">
        <w:rPr>
          <w:rFonts w:ascii="Book Antiqua" w:eastAsia="宋体" w:hAnsi="Book Antiqua" w:cs="宋体"/>
          <w:lang w:eastAsia="zh-CN"/>
        </w:rPr>
        <w:t>Carrijo</w:t>
      </w:r>
      <w:proofErr w:type="spellEnd"/>
      <w:r w:rsidRPr="00716021">
        <w:rPr>
          <w:rFonts w:ascii="Book Antiqua" w:eastAsia="宋体" w:hAnsi="Book Antiqua" w:cs="宋体"/>
          <w:lang w:eastAsia="zh-CN"/>
        </w:rPr>
        <w:t xml:space="preserve"> EN, </w:t>
      </w:r>
      <w:proofErr w:type="spellStart"/>
      <w:r w:rsidRPr="00716021">
        <w:rPr>
          <w:rFonts w:ascii="Book Antiqua" w:eastAsia="宋体" w:hAnsi="Book Antiqua" w:cs="宋体"/>
          <w:lang w:eastAsia="zh-CN"/>
        </w:rPr>
        <w:t>Lacerda</w:t>
      </w:r>
      <w:proofErr w:type="spellEnd"/>
      <w:r w:rsidRPr="00716021">
        <w:rPr>
          <w:rFonts w:ascii="Book Antiqua" w:eastAsia="宋体" w:hAnsi="Book Antiqua" w:cs="宋体"/>
          <w:lang w:eastAsia="zh-CN"/>
        </w:rPr>
        <w:t xml:space="preserve"> RP, </w:t>
      </w:r>
      <w:proofErr w:type="spellStart"/>
      <w:r w:rsidRPr="00716021">
        <w:rPr>
          <w:rFonts w:ascii="Book Antiqua" w:eastAsia="宋体" w:hAnsi="Book Antiqua" w:cs="宋体"/>
          <w:lang w:eastAsia="zh-CN"/>
        </w:rPr>
        <w:t>Paulinelli</w:t>
      </w:r>
      <w:proofErr w:type="spellEnd"/>
      <w:r w:rsidRPr="00716021">
        <w:rPr>
          <w:rFonts w:ascii="Book Antiqua" w:eastAsia="宋体" w:hAnsi="Book Antiqua" w:cs="宋体"/>
          <w:lang w:eastAsia="zh-CN"/>
        </w:rPr>
        <w:t xml:space="preserve"> RR, </w:t>
      </w:r>
      <w:proofErr w:type="spellStart"/>
      <w:r w:rsidRPr="00716021">
        <w:rPr>
          <w:rFonts w:ascii="Book Antiqua" w:eastAsia="宋体" w:hAnsi="Book Antiqua" w:cs="宋体"/>
          <w:lang w:eastAsia="zh-CN"/>
        </w:rPr>
        <w:t>Rahal</w:t>
      </w:r>
      <w:proofErr w:type="spellEnd"/>
      <w:r w:rsidRPr="00716021">
        <w:rPr>
          <w:rFonts w:ascii="Book Antiqua" w:eastAsia="宋体" w:hAnsi="Book Antiqua" w:cs="宋体"/>
          <w:lang w:eastAsia="zh-CN"/>
        </w:rPr>
        <w:t xml:space="preserve"> RM, Oliveira LF. </w:t>
      </w:r>
      <w:proofErr w:type="gramStart"/>
      <w:r w:rsidRPr="00716021">
        <w:rPr>
          <w:rFonts w:ascii="Book Antiqua" w:eastAsia="宋体" w:hAnsi="Book Antiqua" w:cs="宋体"/>
          <w:lang w:eastAsia="zh-CN"/>
        </w:rPr>
        <w:t>Temporal variation of breast cancer surgical treatment in a university hospital in Brazil's Central West region.</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Rev Col Bras Cir</w:t>
      </w:r>
      <w:r w:rsidRPr="00716021">
        <w:rPr>
          <w:rFonts w:ascii="Book Antiqua" w:eastAsia="宋体" w:hAnsi="Book Antiqua" w:cs="宋体"/>
          <w:lang w:eastAsia="zh-CN"/>
        </w:rPr>
        <w:t> </w:t>
      </w:r>
      <w:r w:rsidR="00FF4A72">
        <w:rPr>
          <w:rFonts w:ascii="Book Antiqua" w:eastAsia="宋体" w:hAnsi="Book Antiqua" w:cs="宋体" w:hint="eastAsia"/>
          <w:lang w:eastAsia="zh-CN"/>
        </w:rPr>
        <w:t>2012</w:t>
      </w:r>
      <w:r w:rsidRPr="00716021">
        <w:rPr>
          <w:rFonts w:ascii="Book Antiqua" w:eastAsia="宋体" w:hAnsi="Book Antiqua" w:cs="宋体"/>
          <w:lang w:eastAsia="zh-CN"/>
        </w:rPr>
        <w:t>; </w:t>
      </w:r>
      <w:r w:rsidRPr="00716021">
        <w:rPr>
          <w:rFonts w:ascii="Book Antiqua" w:eastAsia="宋体" w:hAnsi="Book Antiqua" w:cs="宋体"/>
          <w:b/>
          <w:bCs/>
          <w:lang w:eastAsia="zh-CN"/>
        </w:rPr>
        <w:t>40</w:t>
      </w:r>
      <w:r w:rsidRPr="00716021">
        <w:rPr>
          <w:rFonts w:ascii="Book Antiqua" w:eastAsia="宋体" w:hAnsi="Book Antiqua" w:cs="宋体"/>
          <w:lang w:eastAsia="zh-CN"/>
        </w:rPr>
        <w:t>: 180-185 [PMID: 23912363]</w:t>
      </w:r>
    </w:p>
    <w:p w14:paraId="44313394"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lastRenderedPageBreak/>
        <w:t>94 </w:t>
      </w:r>
      <w:proofErr w:type="spellStart"/>
      <w:r w:rsidRPr="00716021">
        <w:rPr>
          <w:rFonts w:ascii="Book Antiqua" w:eastAsia="宋体" w:hAnsi="Book Antiqua" w:cs="宋体"/>
          <w:b/>
          <w:bCs/>
          <w:lang w:eastAsia="zh-CN"/>
        </w:rPr>
        <w:t>Schwartsmann</w:t>
      </w:r>
      <w:proofErr w:type="spellEnd"/>
      <w:r w:rsidRPr="00716021">
        <w:rPr>
          <w:rFonts w:ascii="Book Antiqua" w:eastAsia="宋体" w:hAnsi="Book Antiqua" w:cs="宋体"/>
          <w:b/>
          <w:bCs/>
          <w:lang w:eastAsia="zh-CN"/>
        </w:rPr>
        <w:t xml:space="preserve"> G</w:t>
      </w:r>
      <w:r w:rsidRPr="00716021">
        <w:rPr>
          <w:rFonts w:ascii="Book Antiqua" w:eastAsia="宋体" w:hAnsi="Book Antiqua" w:cs="宋体"/>
          <w:lang w:eastAsia="zh-CN"/>
        </w:rPr>
        <w:t xml:space="preserve">. Breast </w:t>
      </w:r>
      <w:proofErr w:type="gramStart"/>
      <w:r w:rsidRPr="00716021">
        <w:rPr>
          <w:rFonts w:ascii="Book Antiqua" w:eastAsia="宋体" w:hAnsi="Book Antiqua" w:cs="宋体"/>
          <w:lang w:eastAsia="zh-CN"/>
        </w:rPr>
        <w:t>cancer</w:t>
      </w:r>
      <w:proofErr w:type="gramEnd"/>
      <w:r w:rsidRPr="00716021">
        <w:rPr>
          <w:rFonts w:ascii="Book Antiqua" w:eastAsia="宋体" w:hAnsi="Book Antiqua" w:cs="宋体"/>
          <w:lang w:eastAsia="zh-CN"/>
        </w:rPr>
        <w:t xml:space="preserve"> in South America: challenges to improve early detection and medical management of a public health problem. </w:t>
      </w:r>
      <w:r w:rsidRPr="00716021">
        <w:rPr>
          <w:rFonts w:ascii="Book Antiqua" w:eastAsia="宋体" w:hAnsi="Book Antiqua" w:cs="宋体"/>
          <w:i/>
          <w:iCs/>
          <w:lang w:eastAsia="zh-CN"/>
        </w:rPr>
        <w:t xml:space="preserve">J </w:t>
      </w:r>
      <w:proofErr w:type="spellStart"/>
      <w:r w:rsidRPr="00716021">
        <w:rPr>
          <w:rFonts w:ascii="Book Antiqua" w:eastAsia="宋体" w:hAnsi="Book Antiqua" w:cs="宋体"/>
          <w:i/>
          <w:iCs/>
          <w:lang w:eastAsia="zh-CN"/>
        </w:rPr>
        <w:t>Clin</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Oncol</w:t>
      </w:r>
      <w:proofErr w:type="spellEnd"/>
      <w:r w:rsidRPr="00716021">
        <w:rPr>
          <w:rFonts w:ascii="Book Antiqua" w:eastAsia="宋体" w:hAnsi="Book Antiqua" w:cs="宋体"/>
          <w:lang w:eastAsia="zh-CN"/>
        </w:rPr>
        <w:t> 2001; </w:t>
      </w:r>
      <w:r w:rsidRPr="00716021">
        <w:rPr>
          <w:rFonts w:ascii="Book Antiqua" w:eastAsia="宋体" w:hAnsi="Book Antiqua" w:cs="宋体"/>
          <w:b/>
          <w:bCs/>
          <w:lang w:eastAsia="zh-CN"/>
        </w:rPr>
        <w:t>19</w:t>
      </w:r>
      <w:r w:rsidRPr="00716021">
        <w:rPr>
          <w:rFonts w:ascii="Book Antiqua" w:eastAsia="宋体" w:hAnsi="Book Antiqua" w:cs="宋体"/>
          <w:lang w:eastAsia="zh-CN"/>
        </w:rPr>
        <w:t>: 118S-124S [PMID: 11560986]</w:t>
      </w:r>
    </w:p>
    <w:p w14:paraId="2E949E7E" w14:textId="5622D556"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95 </w:t>
      </w:r>
      <w:proofErr w:type="spellStart"/>
      <w:r w:rsidRPr="00716021">
        <w:rPr>
          <w:rFonts w:ascii="Book Antiqua" w:eastAsia="宋体" w:hAnsi="Book Antiqua" w:cs="宋体"/>
          <w:b/>
          <w:bCs/>
          <w:lang w:eastAsia="zh-CN"/>
        </w:rPr>
        <w:t>Piñeros</w:t>
      </w:r>
      <w:proofErr w:type="spellEnd"/>
      <w:r w:rsidRPr="00716021">
        <w:rPr>
          <w:rFonts w:ascii="Book Antiqua" w:eastAsia="宋体" w:hAnsi="Book Antiqua" w:cs="宋体"/>
          <w:b/>
          <w:bCs/>
          <w:lang w:eastAsia="zh-CN"/>
        </w:rPr>
        <w:t xml:space="preserve"> M</w:t>
      </w:r>
      <w:r w:rsidRPr="00716021">
        <w:rPr>
          <w:rFonts w:ascii="Book Antiqua" w:eastAsia="宋体" w:hAnsi="Book Antiqua" w:cs="宋体"/>
          <w:lang w:eastAsia="zh-CN"/>
        </w:rPr>
        <w:t xml:space="preserve">, Sánchez R, </w:t>
      </w:r>
      <w:proofErr w:type="spellStart"/>
      <w:r w:rsidRPr="00716021">
        <w:rPr>
          <w:rFonts w:ascii="Book Antiqua" w:eastAsia="宋体" w:hAnsi="Book Antiqua" w:cs="宋体"/>
          <w:lang w:eastAsia="zh-CN"/>
        </w:rPr>
        <w:t>Cendales</w:t>
      </w:r>
      <w:proofErr w:type="spellEnd"/>
      <w:r w:rsidRPr="00716021">
        <w:rPr>
          <w:rFonts w:ascii="Book Antiqua" w:eastAsia="宋体" w:hAnsi="Book Antiqua" w:cs="宋体"/>
          <w:lang w:eastAsia="zh-CN"/>
        </w:rPr>
        <w:t xml:space="preserve"> R, Perry F, </w:t>
      </w:r>
      <w:proofErr w:type="spellStart"/>
      <w:r w:rsidRPr="00716021">
        <w:rPr>
          <w:rFonts w:ascii="Book Antiqua" w:eastAsia="宋体" w:hAnsi="Book Antiqua" w:cs="宋体"/>
          <w:lang w:eastAsia="zh-CN"/>
        </w:rPr>
        <w:t>Ocampo</w:t>
      </w:r>
      <w:proofErr w:type="spellEnd"/>
      <w:r w:rsidRPr="00716021">
        <w:rPr>
          <w:rFonts w:ascii="Book Antiqua" w:eastAsia="宋体" w:hAnsi="Book Antiqua" w:cs="宋体"/>
          <w:lang w:eastAsia="zh-CN"/>
        </w:rPr>
        <w:t xml:space="preserve"> R. Patient delay among Colombian women with breast cancer. </w:t>
      </w:r>
      <w:proofErr w:type="spellStart"/>
      <w:r w:rsidRPr="00716021">
        <w:rPr>
          <w:rFonts w:ascii="Book Antiqua" w:eastAsia="宋体" w:hAnsi="Book Antiqua" w:cs="宋体"/>
          <w:i/>
          <w:iCs/>
          <w:lang w:eastAsia="zh-CN"/>
        </w:rPr>
        <w:t>Salud</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Publica</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Mex</w:t>
      </w:r>
      <w:proofErr w:type="spellEnd"/>
      <w:r w:rsidRPr="00716021">
        <w:rPr>
          <w:rFonts w:ascii="Book Antiqua" w:eastAsia="宋体" w:hAnsi="Book Antiqua" w:cs="宋体"/>
          <w:lang w:eastAsia="zh-CN"/>
        </w:rPr>
        <w:t> </w:t>
      </w:r>
      <w:r w:rsidR="00FF4A72">
        <w:rPr>
          <w:rFonts w:ascii="Book Antiqua" w:eastAsia="宋体" w:hAnsi="Book Antiqua" w:cs="宋体" w:hint="eastAsia"/>
          <w:lang w:eastAsia="zh-CN"/>
        </w:rPr>
        <w:t>2009</w:t>
      </w:r>
      <w:r w:rsidRPr="00716021">
        <w:rPr>
          <w:rFonts w:ascii="Book Antiqua" w:eastAsia="宋体" w:hAnsi="Book Antiqua" w:cs="宋体"/>
          <w:lang w:eastAsia="zh-CN"/>
        </w:rPr>
        <w:t>; </w:t>
      </w:r>
      <w:r w:rsidRPr="00716021">
        <w:rPr>
          <w:rFonts w:ascii="Book Antiqua" w:eastAsia="宋体" w:hAnsi="Book Antiqua" w:cs="宋体"/>
          <w:b/>
          <w:bCs/>
          <w:lang w:eastAsia="zh-CN"/>
        </w:rPr>
        <w:t>51</w:t>
      </w:r>
      <w:r w:rsidRPr="00716021">
        <w:rPr>
          <w:rFonts w:ascii="Book Antiqua" w:eastAsia="宋体" w:hAnsi="Book Antiqua" w:cs="宋体"/>
          <w:lang w:eastAsia="zh-CN"/>
        </w:rPr>
        <w:t>: 372-380 [PMID: 19936550 DOI: 10.1590/S0036-36342009000500004]</w:t>
      </w:r>
    </w:p>
    <w:p w14:paraId="16910691"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96 </w:t>
      </w:r>
      <w:r w:rsidRPr="00716021">
        <w:rPr>
          <w:rFonts w:ascii="Book Antiqua" w:eastAsia="宋体" w:hAnsi="Book Antiqua" w:cs="宋体"/>
          <w:b/>
          <w:bCs/>
          <w:lang w:eastAsia="zh-CN"/>
        </w:rPr>
        <w:t>Salem AA</w:t>
      </w:r>
      <w:r w:rsidRPr="00716021">
        <w:rPr>
          <w:rFonts w:ascii="Book Antiqua" w:eastAsia="宋体" w:hAnsi="Book Antiqua" w:cs="宋体"/>
          <w:lang w:eastAsia="zh-CN"/>
        </w:rPr>
        <w:t xml:space="preserve">, Salem MA, </w:t>
      </w:r>
      <w:proofErr w:type="spellStart"/>
      <w:r w:rsidRPr="00716021">
        <w:rPr>
          <w:rFonts w:ascii="Book Antiqua" w:eastAsia="宋体" w:hAnsi="Book Antiqua" w:cs="宋体"/>
          <w:lang w:eastAsia="zh-CN"/>
        </w:rPr>
        <w:t>Abbass</w:t>
      </w:r>
      <w:proofErr w:type="spellEnd"/>
      <w:r w:rsidRPr="00716021">
        <w:rPr>
          <w:rFonts w:ascii="Book Antiqua" w:eastAsia="宋体" w:hAnsi="Book Antiqua" w:cs="宋体"/>
          <w:lang w:eastAsia="zh-CN"/>
        </w:rPr>
        <w:t xml:space="preserve"> H. Breast cancer: surgery at the South </w:t>
      </w:r>
      <w:proofErr w:type="spellStart"/>
      <w:proofErr w:type="gramStart"/>
      <w:r w:rsidRPr="00716021">
        <w:rPr>
          <w:rFonts w:ascii="Book Antiqua" w:eastAsia="宋体" w:hAnsi="Book Antiqua" w:cs="宋体"/>
          <w:lang w:eastAsia="zh-CN"/>
        </w:rPr>
        <w:t>egypt</w:t>
      </w:r>
      <w:proofErr w:type="spellEnd"/>
      <w:proofErr w:type="gramEnd"/>
      <w:r w:rsidRPr="00716021">
        <w:rPr>
          <w:rFonts w:ascii="Book Antiqua" w:eastAsia="宋体" w:hAnsi="Book Antiqua" w:cs="宋体"/>
          <w:lang w:eastAsia="zh-CN"/>
        </w:rPr>
        <w:t xml:space="preserve"> cancer institute. </w:t>
      </w:r>
      <w:r w:rsidRPr="00716021">
        <w:rPr>
          <w:rFonts w:ascii="Book Antiqua" w:eastAsia="宋体" w:hAnsi="Book Antiqua" w:cs="宋体"/>
          <w:i/>
          <w:iCs/>
          <w:lang w:eastAsia="zh-CN"/>
        </w:rPr>
        <w:t>Cancers (Basel)</w:t>
      </w:r>
      <w:r w:rsidRPr="00716021">
        <w:rPr>
          <w:rFonts w:ascii="Book Antiqua" w:eastAsia="宋体" w:hAnsi="Book Antiqua" w:cs="宋体"/>
          <w:lang w:eastAsia="zh-CN"/>
        </w:rPr>
        <w:t> 2010; </w:t>
      </w:r>
      <w:r w:rsidRPr="00716021">
        <w:rPr>
          <w:rFonts w:ascii="Book Antiqua" w:eastAsia="宋体" w:hAnsi="Book Antiqua" w:cs="宋体"/>
          <w:b/>
          <w:bCs/>
          <w:lang w:eastAsia="zh-CN"/>
        </w:rPr>
        <w:t>2</w:t>
      </w:r>
      <w:r w:rsidRPr="00716021">
        <w:rPr>
          <w:rFonts w:ascii="Book Antiqua" w:eastAsia="宋体" w:hAnsi="Book Antiqua" w:cs="宋体"/>
          <w:lang w:eastAsia="zh-CN"/>
        </w:rPr>
        <w:t>: 1771-1778 [PMID: 24281200 DOI: 10.3390/cancers2041771]</w:t>
      </w:r>
    </w:p>
    <w:p w14:paraId="54B5A465"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97 </w:t>
      </w:r>
      <w:proofErr w:type="spellStart"/>
      <w:r w:rsidRPr="00716021">
        <w:rPr>
          <w:rFonts w:ascii="Book Antiqua" w:eastAsia="宋体" w:hAnsi="Book Antiqua" w:cs="宋体"/>
          <w:b/>
          <w:bCs/>
          <w:lang w:eastAsia="zh-CN"/>
        </w:rPr>
        <w:t>Hirko</w:t>
      </w:r>
      <w:proofErr w:type="spellEnd"/>
      <w:r w:rsidRPr="00716021">
        <w:rPr>
          <w:rFonts w:ascii="Book Antiqua" w:eastAsia="宋体" w:hAnsi="Book Antiqua" w:cs="宋体"/>
          <w:b/>
          <w:bCs/>
          <w:lang w:eastAsia="zh-CN"/>
        </w:rPr>
        <w:t xml:space="preserve"> KA</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Soliman</w:t>
      </w:r>
      <w:proofErr w:type="spellEnd"/>
      <w:r w:rsidRPr="00716021">
        <w:rPr>
          <w:rFonts w:ascii="Book Antiqua" w:eastAsia="宋体" w:hAnsi="Book Antiqua" w:cs="宋体"/>
          <w:lang w:eastAsia="zh-CN"/>
        </w:rPr>
        <w:t xml:space="preserve"> AS, </w:t>
      </w:r>
      <w:proofErr w:type="spellStart"/>
      <w:r w:rsidRPr="00716021">
        <w:rPr>
          <w:rFonts w:ascii="Book Antiqua" w:eastAsia="宋体" w:hAnsi="Book Antiqua" w:cs="宋体"/>
          <w:lang w:eastAsia="zh-CN"/>
        </w:rPr>
        <w:t>Hablas</w:t>
      </w:r>
      <w:proofErr w:type="spellEnd"/>
      <w:r w:rsidRPr="00716021">
        <w:rPr>
          <w:rFonts w:ascii="Book Antiqua" w:eastAsia="宋体" w:hAnsi="Book Antiqua" w:cs="宋体"/>
          <w:lang w:eastAsia="zh-CN"/>
        </w:rPr>
        <w:t xml:space="preserve"> A, </w:t>
      </w:r>
      <w:proofErr w:type="spellStart"/>
      <w:r w:rsidRPr="00716021">
        <w:rPr>
          <w:rFonts w:ascii="Book Antiqua" w:eastAsia="宋体" w:hAnsi="Book Antiqua" w:cs="宋体"/>
          <w:lang w:eastAsia="zh-CN"/>
        </w:rPr>
        <w:t>Seifeldin</w:t>
      </w:r>
      <w:proofErr w:type="spellEnd"/>
      <w:r w:rsidRPr="00716021">
        <w:rPr>
          <w:rFonts w:ascii="Book Antiqua" w:eastAsia="宋体" w:hAnsi="Book Antiqua" w:cs="宋体"/>
          <w:lang w:eastAsia="zh-CN"/>
        </w:rPr>
        <w:t xml:space="preserve"> IA, Ramadan M, Banerjee M, Harford JB, Chamberlain RM, </w:t>
      </w:r>
      <w:proofErr w:type="spellStart"/>
      <w:r w:rsidRPr="00716021">
        <w:rPr>
          <w:rFonts w:ascii="Book Antiqua" w:eastAsia="宋体" w:hAnsi="Book Antiqua" w:cs="宋体"/>
          <w:lang w:eastAsia="zh-CN"/>
        </w:rPr>
        <w:t>Merajver</w:t>
      </w:r>
      <w:proofErr w:type="spellEnd"/>
      <w:r w:rsidRPr="00716021">
        <w:rPr>
          <w:rFonts w:ascii="Book Antiqua" w:eastAsia="宋体" w:hAnsi="Book Antiqua" w:cs="宋体"/>
          <w:lang w:eastAsia="zh-CN"/>
        </w:rPr>
        <w:t xml:space="preserve"> SD. Trends in Breast Cancer Incidence Rates by Age and Stage at Diagnosis in </w:t>
      </w:r>
      <w:proofErr w:type="spellStart"/>
      <w:r w:rsidRPr="00716021">
        <w:rPr>
          <w:rFonts w:ascii="Book Antiqua" w:eastAsia="宋体" w:hAnsi="Book Antiqua" w:cs="宋体"/>
          <w:lang w:eastAsia="zh-CN"/>
        </w:rPr>
        <w:t>Gharbiah</w:t>
      </w:r>
      <w:proofErr w:type="spellEnd"/>
      <w:r w:rsidRPr="00716021">
        <w:rPr>
          <w:rFonts w:ascii="Book Antiqua" w:eastAsia="宋体" w:hAnsi="Book Antiqua" w:cs="宋体"/>
          <w:lang w:eastAsia="zh-CN"/>
        </w:rPr>
        <w:t>, Egypt, over 10 Years (1999-2008). </w:t>
      </w:r>
      <w:r w:rsidRPr="00716021">
        <w:rPr>
          <w:rFonts w:ascii="Book Antiqua" w:eastAsia="宋体" w:hAnsi="Book Antiqua" w:cs="宋体"/>
          <w:i/>
          <w:iCs/>
          <w:lang w:eastAsia="zh-CN"/>
        </w:rPr>
        <w:t xml:space="preserve">J Cancer </w:t>
      </w:r>
      <w:proofErr w:type="spellStart"/>
      <w:r w:rsidRPr="00716021">
        <w:rPr>
          <w:rFonts w:ascii="Book Antiqua" w:eastAsia="宋体" w:hAnsi="Book Antiqua" w:cs="宋体"/>
          <w:i/>
          <w:iCs/>
          <w:lang w:eastAsia="zh-CN"/>
        </w:rPr>
        <w:t>Epidemiol</w:t>
      </w:r>
      <w:proofErr w:type="spellEnd"/>
      <w:r w:rsidRPr="00716021">
        <w:rPr>
          <w:rFonts w:ascii="Book Antiqua" w:eastAsia="宋体" w:hAnsi="Book Antiqua" w:cs="宋体"/>
          <w:lang w:eastAsia="zh-CN"/>
        </w:rPr>
        <w:t> 2013; </w:t>
      </w:r>
      <w:r w:rsidRPr="00716021">
        <w:rPr>
          <w:rFonts w:ascii="Book Antiqua" w:eastAsia="宋体" w:hAnsi="Book Antiqua" w:cs="宋体"/>
          <w:b/>
          <w:bCs/>
          <w:lang w:eastAsia="zh-CN"/>
        </w:rPr>
        <w:t>2013</w:t>
      </w:r>
      <w:r w:rsidRPr="00716021">
        <w:rPr>
          <w:rFonts w:ascii="Book Antiqua" w:eastAsia="宋体" w:hAnsi="Book Antiqua" w:cs="宋体"/>
          <w:lang w:eastAsia="zh-CN"/>
        </w:rPr>
        <w:t>: 916394 [PMID: 24282410 DOI: 10.1155/2013/916394]</w:t>
      </w:r>
    </w:p>
    <w:p w14:paraId="5770879D"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98 </w:t>
      </w:r>
      <w:r w:rsidRPr="00716021">
        <w:rPr>
          <w:rFonts w:ascii="Book Antiqua" w:eastAsia="宋体" w:hAnsi="Book Antiqua" w:cs="宋体"/>
          <w:b/>
          <w:bCs/>
          <w:lang w:eastAsia="zh-CN"/>
        </w:rPr>
        <w:t>Chopra R</w:t>
      </w:r>
      <w:r w:rsidRPr="00716021">
        <w:rPr>
          <w:rFonts w:ascii="Book Antiqua" w:eastAsia="宋体" w:hAnsi="Book Antiqua" w:cs="宋体"/>
          <w:lang w:eastAsia="zh-CN"/>
        </w:rPr>
        <w:t>.</w:t>
      </w:r>
      <w:proofErr w:type="gramEnd"/>
      <w:r w:rsidRPr="00716021">
        <w:rPr>
          <w:rFonts w:ascii="Book Antiqua" w:eastAsia="宋体" w:hAnsi="Book Antiqua" w:cs="宋体"/>
          <w:lang w:eastAsia="zh-CN"/>
        </w:rPr>
        <w:t xml:space="preserve"> </w:t>
      </w:r>
      <w:proofErr w:type="gramStart"/>
      <w:r w:rsidRPr="00716021">
        <w:rPr>
          <w:rFonts w:ascii="Book Antiqua" w:eastAsia="宋体" w:hAnsi="Book Antiqua" w:cs="宋体"/>
          <w:lang w:eastAsia="zh-CN"/>
        </w:rPr>
        <w:t>The Indian scene.</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 xml:space="preserve">J </w:t>
      </w:r>
      <w:proofErr w:type="spellStart"/>
      <w:r w:rsidRPr="00716021">
        <w:rPr>
          <w:rFonts w:ascii="Book Antiqua" w:eastAsia="宋体" w:hAnsi="Book Antiqua" w:cs="宋体"/>
          <w:i/>
          <w:iCs/>
          <w:lang w:eastAsia="zh-CN"/>
        </w:rPr>
        <w:t>Clin</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Oncol</w:t>
      </w:r>
      <w:proofErr w:type="spellEnd"/>
      <w:r w:rsidRPr="00716021">
        <w:rPr>
          <w:rFonts w:ascii="Book Antiqua" w:eastAsia="宋体" w:hAnsi="Book Antiqua" w:cs="宋体"/>
          <w:lang w:eastAsia="zh-CN"/>
        </w:rPr>
        <w:t> 2001; </w:t>
      </w:r>
      <w:r w:rsidRPr="00716021">
        <w:rPr>
          <w:rFonts w:ascii="Book Antiqua" w:eastAsia="宋体" w:hAnsi="Book Antiqua" w:cs="宋体"/>
          <w:b/>
          <w:bCs/>
          <w:lang w:eastAsia="zh-CN"/>
        </w:rPr>
        <w:t>19</w:t>
      </w:r>
      <w:r w:rsidRPr="00716021">
        <w:rPr>
          <w:rFonts w:ascii="Book Antiqua" w:eastAsia="宋体" w:hAnsi="Book Antiqua" w:cs="宋体"/>
          <w:lang w:eastAsia="zh-CN"/>
        </w:rPr>
        <w:t>: 106S-111S [PMID: 11560984]</w:t>
      </w:r>
    </w:p>
    <w:p w14:paraId="130F7279"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99 </w:t>
      </w:r>
      <w:r w:rsidRPr="00716021">
        <w:rPr>
          <w:rFonts w:ascii="Book Antiqua" w:eastAsia="宋体" w:hAnsi="Book Antiqua" w:cs="宋体"/>
          <w:b/>
          <w:bCs/>
          <w:lang w:eastAsia="zh-CN"/>
        </w:rPr>
        <w:t>Majid RA</w:t>
      </w:r>
      <w:r w:rsidRPr="00716021">
        <w:rPr>
          <w:rFonts w:ascii="Book Antiqua" w:eastAsia="宋体" w:hAnsi="Book Antiqua" w:cs="宋体"/>
          <w:lang w:eastAsia="zh-CN"/>
        </w:rPr>
        <w:t>, Mohammed HA, Saeed HM, Safar BM, Rashid RM, Hughson MD.</w:t>
      </w:r>
      <w:proofErr w:type="gramEnd"/>
      <w:r w:rsidRPr="00716021">
        <w:rPr>
          <w:rFonts w:ascii="Book Antiqua" w:eastAsia="宋体" w:hAnsi="Book Antiqua" w:cs="宋体"/>
          <w:lang w:eastAsia="zh-CN"/>
        </w:rPr>
        <w:t xml:space="preserve"> Breast cancer in Kurdish women of northern Iraq: incidence, clinical stage, and case control analysis of parity and family risk. </w:t>
      </w:r>
      <w:r w:rsidRPr="00716021">
        <w:rPr>
          <w:rFonts w:ascii="Book Antiqua" w:eastAsia="宋体" w:hAnsi="Book Antiqua" w:cs="宋体"/>
          <w:i/>
          <w:iCs/>
          <w:lang w:eastAsia="zh-CN"/>
        </w:rPr>
        <w:t xml:space="preserve">BMC </w:t>
      </w:r>
      <w:proofErr w:type="spellStart"/>
      <w:r w:rsidRPr="00716021">
        <w:rPr>
          <w:rFonts w:ascii="Book Antiqua" w:eastAsia="宋体" w:hAnsi="Book Antiqua" w:cs="宋体"/>
          <w:i/>
          <w:iCs/>
          <w:lang w:eastAsia="zh-CN"/>
        </w:rPr>
        <w:t>Womens</w:t>
      </w:r>
      <w:proofErr w:type="spellEnd"/>
      <w:r w:rsidRPr="00716021">
        <w:rPr>
          <w:rFonts w:ascii="Book Antiqua" w:eastAsia="宋体" w:hAnsi="Book Antiqua" w:cs="宋体"/>
          <w:i/>
          <w:iCs/>
          <w:lang w:eastAsia="zh-CN"/>
        </w:rPr>
        <w:t xml:space="preserve"> Health</w:t>
      </w:r>
      <w:r w:rsidRPr="00716021">
        <w:rPr>
          <w:rFonts w:ascii="Book Antiqua" w:eastAsia="宋体" w:hAnsi="Book Antiqua" w:cs="宋体"/>
          <w:lang w:eastAsia="zh-CN"/>
        </w:rPr>
        <w:t> 2009; </w:t>
      </w:r>
      <w:r w:rsidRPr="00716021">
        <w:rPr>
          <w:rFonts w:ascii="Book Antiqua" w:eastAsia="宋体" w:hAnsi="Book Antiqua" w:cs="宋体"/>
          <w:b/>
          <w:bCs/>
          <w:lang w:eastAsia="zh-CN"/>
        </w:rPr>
        <w:t>9</w:t>
      </w:r>
      <w:r w:rsidRPr="00716021">
        <w:rPr>
          <w:rFonts w:ascii="Book Antiqua" w:eastAsia="宋体" w:hAnsi="Book Antiqua" w:cs="宋体"/>
          <w:lang w:eastAsia="zh-CN"/>
        </w:rPr>
        <w:t>: 33 [PMID: 20003359 DOI: 10.1186/1472-6874-9-33]</w:t>
      </w:r>
    </w:p>
    <w:p w14:paraId="52A736AA" w14:textId="68880391"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 xml:space="preserve">100 </w:t>
      </w:r>
      <w:proofErr w:type="spellStart"/>
      <w:r w:rsidRPr="00FF4A72">
        <w:rPr>
          <w:rFonts w:ascii="Book Antiqua" w:eastAsia="宋体" w:hAnsi="Book Antiqua" w:cs="宋体"/>
          <w:b/>
          <w:lang w:eastAsia="zh-CN"/>
        </w:rPr>
        <w:t>Tarawneh</w:t>
      </w:r>
      <w:proofErr w:type="spellEnd"/>
      <w:r w:rsidRPr="00FF4A72">
        <w:rPr>
          <w:rFonts w:ascii="Book Antiqua" w:eastAsia="宋体" w:hAnsi="Book Antiqua" w:cs="宋体"/>
          <w:b/>
          <w:lang w:eastAsia="zh-CN"/>
        </w:rPr>
        <w:t xml:space="preserve"> M</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Nimri</w:t>
      </w:r>
      <w:proofErr w:type="spellEnd"/>
      <w:r w:rsidRPr="00716021">
        <w:rPr>
          <w:rFonts w:ascii="Book Antiqua" w:eastAsia="宋体" w:hAnsi="Book Antiqua" w:cs="宋体"/>
          <w:lang w:eastAsia="zh-CN"/>
        </w:rPr>
        <w:t xml:space="preserve"> O, </w:t>
      </w:r>
      <w:proofErr w:type="spellStart"/>
      <w:r w:rsidRPr="00716021">
        <w:rPr>
          <w:rFonts w:ascii="Book Antiqua" w:eastAsia="宋体" w:hAnsi="Book Antiqua" w:cs="宋体"/>
          <w:lang w:eastAsia="zh-CN"/>
        </w:rPr>
        <w:t>Arkoob</w:t>
      </w:r>
      <w:proofErr w:type="spellEnd"/>
      <w:r w:rsidRPr="00716021">
        <w:rPr>
          <w:rFonts w:ascii="Book Antiqua" w:eastAsia="宋体" w:hAnsi="Book Antiqua" w:cs="宋体"/>
          <w:lang w:eastAsia="zh-CN"/>
        </w:rPr>
        <w:t xml:space="preserve"> K, </w:t>
      </w:r>
      <w:proofErr w:type="spellStart"/>
      <w:r w:rsidRPr="00716021">
        <w:rPr>
          <w:rFonts w:ascii="Book Antiqua" w:eastAsia="宋体" w:hAnsi="Book Antiqua" w:cs="宋体"/>
          <w:lang w:eastAsia="zh-CN"/>
        </w:rPr>
        <w:t>Zaghal</w:t>
      </w:r>
      <w:proofErr w:type="spellEnd"/>
      <w:r w:rsidRPr="00716021">
        <w:rPr>
          <w:rFonts w:ascii="Book Antiqua" w:eastAsia="宋体" w:hAnsi="Book Antiqua" w:cs="宋体"/>
          <w:lang w:eastAsia="zh-CN"/>
        </w:rPr>
        <w:t xml:space="preserve"> MAL.</w:t>
      </w:r>
      <w:proofErr w:type="gramEnd"/>
      <w:r w:rsidRPr="00716021">
        <w:rPr>
          <w:rFonts w:ascii="Book Antiqua" w:eastAsia="宋体" w:hAnsi="Book Antiqua" w:cs="宋体"/>
          <w:lang w:eastAsia="zh-CN"/>
        </w:rPr>
        <w:t xml:space="preserve"> </w:t>
      </w:r>
      <w:proofErr w:type="gramStart"/>
      <w:r w:rsidRPr="00716021">
        <w:rPr>
          <w:rFonts w:ascii="Book Antiqua" w:eastAsia="宋体" w:hAnsi="Book Antiqua" w:cs="宋体"/>
          <w:lang w:eastAsia="zh-CN"/>
        </w:rPr>
        <w:t>Jordan cancer registry.</w:t>
      </w:r>
      <w:proofErr w:type="gramEnd"/>
      <w:r w:rsidRPr="00716021">
        <w:rPr>
          <w:rFonts w:ascii="Book Antiqua" w:eastAsia="宋体" w:hAnsi="Book Antiqua" w:cs="宋体"/>
          <w:lang w:eastAsia="zh-CN"/>
        </w:rPr>
        <w:t xml:space="preserve"> Jordan: Ministry of Health, 2009 </w:t>
      </w:r>
      <w:r w:rsidR="00FF4A72">
        <w:rPr>
          <w:rFonts w:ascii="Book Antiqua" w:eastAsia="宋体" w:hAnsi="Book Antiqua" w:cs="宋体" w:hint="eastAsia"/>
          <w:lang w:eastAsia="zh-CN"/>
        </w:rPr>
        <w:t>(</w:t>
      </w:r>
      <w:r w:rsidRPr="00716021">
        <w:rPr>
          <w:rFonts w:ascii="Book Antiqua" w:eastAsia="宋体" w:hAnsi="Book Antiqua" w:cs="宋体"/>
          <w:lang w:eastAsia="zh-CN"/>
        </w:rPr>
        <w:t>Consulted online on December 30, 2012</w:t>
      </w:r>
      <w:r w:rsidR="00FF4A72">
        <w:rPr>
          <w:rFonts w:ascii="Book Antiqua" w:eastAsia="宋体" w:hAnsi="Book Antiqua" w:cs="宋体" w:hint="eastAsia"/>
          <w:lang w:eastAsia="zh-CN"/>
        </w:rPr>
        <w:t>)</w:t>
      </w:r>
    </w:p>
    <w:p w14:paraId="73E90620" w14:textId="7D113D6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101 </w:t>
      </w:r>
      <w:proofErr w:type="spellStart"/>
      <w:r w:rsidRPr="00716021">
        <w:rPr>
          <w:rFonts w:ascii="Book Antiqua" w:eastAsia="宋体" w:hAnsi="Book Antiqua" w:cs="宋体"/>
          <w:b/>
          <w:bCs/>
          <w:lang w:eastAsia="zh-CN"/>
        </w:rPr>
        <w:t>Mohar</w:t>
      </w:r>
      <w:proofErr w:type="spellEnd"/>
      <w:r w:rsidRPr="00716021">
        <w:rPr>
          <w:rFonts w:ascii="Book Antiqua" w:eastAsia="宋体" w:hAnsi="Book Antiqua" w:cs="宋体"/>
          <w:b/>
          <w:bCs/>
          <w:lang w:eastAsia="zh-CN"/>
        </w:rPr>
        <w:t xml:space="preserve"> A</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Bargalló</w:t>
      </w:r>
      <w:proofErr w:type="spellEnd"/>
      <w:r w:rsidRPr="00716021">
        <w:rPr>
          <w:rFonts w:ascii="Book Antiqua" w:eastAsia="宋体" w:hAnsi="Book Antiqua" w:cs="宋体"/>
          <w:lang w:eastAsia="zh-CN"/>
        </w:rPr>
        <w:t xml:space="preserve"> E, </w:t>
      </w:r>
      <w:proofErr w:type="spellStart"/>
      <w:r w:rsidRPr="00716021">
        <w:rPr>
          <w:rFonts w:ascii="Book Antiqua" w:eastAsia="宋体" w:hAnsi="Book Antiqua" w:cs="宋体"/>
          <w:lang w:eastAsia="zh-CN"/>
        </w:rPr>
        <w:t>Ramírez</w:t>
      </w:r>
      <w:proofErr w:type="spellEnd"/>
      <w:r w:rsidRPr="00716021">
        <w:rPr>
          <w:rFonts w:ascii="Book Antiqua" w:eastAsia="宋体" w:hAnsi="Book Antiqua" w:cs="宋体"/>
          <w:lang w:eastAsia="zh-CN"/>
        </w:rPr>
        <w:t xml:space="preserve"> MT, Lara F, </w:t>
      </w:r>
      <w:proofErr w:type="spellStart"/>
      <w:r w:rsidRPr="00716021">
        <w:rPr>
          <w:rFonts w:ascii="Book Antiqua" w:eastAsia="宋体" w:hAnsi="Book Antiqua" w:cs="宋体"/>
          <w:lang w:eastAsia="zh-CN"/>
        </w:rPr>
        <w:t>Beltrán</w:t>
      </w:r>
      <w:proofErr w:type="spellEnd"/>
      <w:r w:rsidRPr="00716021">
        <w:rPr>
          <w:rFonts w:ascii="Book Antiqua" w:eastAsia="宋体" w:hAnsi="Book Antiqua" w:cs="宋体"/>
          <w:lang w:eastAsia="zh-CN"/>
        </w:rPr>
        <w:t>-Ortega A. [Available resources for the treatment of breast cancer in Mexico]. </w:t>
      </w:r>
      <w:proofErr w:type="spellStart"/>
      <w:r w:rsidRPr="00716021">
        <w:rPr>
          <w:rFonts w:ascii="Book Antiqua" w:eastAsia="宋体" w:hAnsi="Book Antiqua" w:cs="宋体"/>
          <w:i/>
          <w:iCs/>
          <w:lang w:eastAsia="zh-CN"/>
        </w:rPr>
        <w:t>Salud</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Publica</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Mex</w:t>
      </w:r>
      <w:proofErr w:type="spellEnd"/>
      <w:r w:rsidRPr="00716021">
        <w:rPr>
          <w:rFonts w:ascii="Book Antiqua" w:eastAsia="宋体" w:hAnsi="Book Antiqua" w:cs="宋体"/>
          <w:lang w:eastAsia="zh-CN"/>
        </w:rPr>
        <w:t> 2009; </w:t>
      </w:r>
      <w:r w:rsidRPr="00716021">
        <w:rPr>
          <w:rFonts w:ascii="Book Antiqua" w:eastAsia="宋体" w:hAnsi="Book Antiqua" w:cs="宋体"/>
          <w:b/>
          <w:bCs/>
          <w:lang w:eastAsia="zh-CN"/>
        </w:rPr>
        <w:t xml:space="preserve">51 </w:t>
      </w:r>
      <w:proofErr w:type="spellStart"/>
      <w:r w:rsidRPr="00716021">
        <w:rPr>
          <w:rFonts w:ascii="Book Antiqua" w:eastAsia="宋体" w:hAnsi="Book Antiqua" w:cs="宋体"/>
          <w:b/>
          <w:bCs/>
          <w:lang w:eastAsia="zh-CN"/>
        </w:rPr>
        <w:t>Suppl</w:t>
      </w:r>
      <w:proofErr w:type="spellEnd"/>
      <w:r w:rsidRPr="00716021">
        <w:rPr>
          <w:rFonts w:ascii="Book Antiqua" w:eastAsia="宋体" w:hAnsi="Book Antiqua" w:cs="宋体"/>
          <w:b/>
          <w:bCs/>
          <w:lang w:eastAsia="zh-CN"/>
        </w:rPr>
        <w:t xml:space="preserve"> 2</w:t>
      </w:r>
      <w:r w:rsidRPr="00716021">
        <w:rPr>
          <w:rFonts w:ascii="Book Antiqua" w:eastAsia="宋体" w:hAnsi="Book Antiqua" w:cs="宋体"/>
          <w:lang w:eastAsia="zh-CN"/>
        </w:rPr>
        <w:t>: s263-s269 [PMID: 19967282]</w:t>
      </w:r>
    </w:p>
    <w:p w14:paraId="4D9CE8D1"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102 </w:t>
      </w:r>
      <w:proofErr w:type="spellStart"/>
      <w:r w:rsidRPr="00716021">
        <w:rPr>
          <w:rFonts w:ascii="Book Antiqua" w:eastAsia="宋体" w:hAnsi="Book Antiqua" w:cs="宋体"/>
          <w:b/>
          <w:bCs/>
          <w:lang w:eastAsia="zh-CN"/>
        </w:rPr>
        <w:t>Knaul</w:t>
      </w:r>
      <w:proofErr w:type="spellEnd"/>
      <w:r w:rsidRPr="00716021">
        <w:rPr>
          <w:rFonts w:ascii="Book Antiqua" w:eastAsia="宋体" w:hAnsi="Book Antiqua" w:cs="宋体"/>
          <w:b/>
          <w:bCs/>
          <w:lang w:eastAsia="zh-CN"/>
        </w:rPr>
        <w:t xml:space="preserve"> FM</w:t>
      </w:r>
      <w:r w:rsidRPr="00716021">
        <w:rPr>
          <w:rFonts w:ascii="Book Antiqua" w:eastAsia="宋体" w:hAnsi="Book Antiqua" w:cs="宋体"/>
          <w:lang w:eastAsia="zh-CN"/>
        </w:rPr>
        <w:t xml:space="preserve">, Arreola-Ornelas H, Velázquez E, </w:t>
      </w:r>
      <w:proofErr w:type="spellStart"/>
      <w:r w:rsidRPr="00716021">
        <w:rPr>
          <w:rFonts w:ascii="Book Antiqua" w:eastAsia="宋体" w:hAnsi="Book Antiqua" w:cs="宋体"/>
          <w:lang w:eastAsia="zh-CN"/>
        </w:rPr>
        <w:t>Dorantes</w:t>
      </w:r>
      <w:proofErr w:type="spellEnd"/>
      <w:r w:rsidRPr="00716021">
        <w:rPr>
          <w:rFonts w:ascii="Book Antiqua" w:eastAsia="宋体" w:hAnsi="Book Antiqua" w:cs="宋体"/>
          <w:lang w:eastAsia="zh-CN"/>
        </w:rPr>
        <w:t xml:space="preserve"> J, Méndez O, Avila-Burgos L. [The health care costs of breast cancer: the case of the Mexican Social Security Institute]. </w:t>
      </w:r>
      <w:proofErr w:type="spellStart"/>
      <w:r w:rsidRPr="00716021">
        <w:rPr>
          <w:rFonts w:ascii="Book Antiqua" w:eastAsia="宋体" w:hAnsi="Book Antiqua" w:cs="宋体"/>
          <w:i/>
          <w:iCs/>
          <w:lang w:eastAsia="zh-CN"/>
        </w:rPr>
        <w:t>Salud</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Publica</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Mex</w:t>
      </w:r>
      <w:proofErr w:type="spellEnd"/>
      <w:r w:rsidRPr="00716021">
        <w:rPr>
          <w:rFonts w:ascii="Book Antiqua" w:eastAsia="宋体" w:hAnsi="Book Antiqua" w:cs="宋体"/>
          <w:lang w:eastAsia="zh-CN"/>
        </w:rPr>
        <w:t> 2009; </w:t>
      </w:r>
      <w:r w:rsidRPr="00716021">
        <w:rPr>
          <w:rFonts w:ascii="Book Antiqua" w:eastAsia="宋体" w:hAnsi="Book Antiqua" w:cs="宋体"/>
          <w:b/>
          <w:bCs/>
          <w:lang w:eastAsia="zh-CN"/>
        </w:rPr>
        <w:t xml:space="preserve">51 </w:t>
      </w:r>
      <w:proofErr w:type="spellStart"/>
      <w:r w:rsidRPr="00716021">
        <w:rPr>
          <w:rFonts w:ascii="Book Antiqua" w:eastAsia="宋体" w:hAnsi="Book Antiqua" w:cs="宋体"/>
          <w:b/>
          <w:bCs/>
          <w:lang w:eastAsia="zh-CN"/>
        </w:rPr>
        <w:t>Suppl</w:t>
      </w:r>
      <w:proofErr w:type="spellEnd"/>
      <w:r w:rsidRPr="00716021">
        <w:rPr>
          <w:rFonts w:ascii="Book Antiqua" w:eastAsia="宋体" w:hAnsi="Book Antiqua" w:cs="宋体"/>
          <w:b/>
          <w:bCs/>
          <w:lang w:eastAsia="zh-CN"/>
        </w:rPr>
        <w:t xml:space="preserve"> 2</w:t>
      </w:r>
      <w:r w:rsidRPr="00716021">
        <w:rPr>
          <w:rFonts w:ascii="Book Antiqua" w:eastAsia="宋体" w:hAnsi="Book Antiqua" w:cs="宋体"/>
          <w:lang w:eastAsia="zh-CN"/>
        </w:rPr>
        <w:t>: s286-s295 [PMID: 19967284]</w:t>
      </w:r>
    </w:p>
    <w:p w14:paraId="179C890C"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103 </w:t>
      </w:r>
      <w:r w:rsidRPr="00716021">
        <w:rPr>
          <w:rFonts w:ascii="Book Antiqua" w:eastAsia="宋体" w:hAnsi="Book Antiqua" w:cs="宋体"/>
          <w:b/>
          <w:bCs/>
          <w:lang w:eastAsia="zh-CN"/>
        </w:rPr>
        <w:t>Ibrahim NA</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Oludara</w:t>
      </w:r>
      <w:proofErr w:type="spellEnd"/>
      <w:r w:rsidRPr="00716021">
        <w:rPr>
          <w:rFonts w:ascii="Book Antiqua" w:eastAsia="宋体" w:hAnsi="Book Antiqua" w:cs="宋体"/>
          <w:lang w:eastAsia="zh-CN"/>
        </w:rPr>
        <w:t xml:space="preserve"> MA. Socio-demographic factors and reasons associated with delay in breast cancer presentation: a study in Nigerian </w:t>
      </w:r>
      <w:r w:rsidRPr="00716021">
        <w:rPr>
          <w:rFonts w:ascii="Book Antiqua" w:eastAsia="宋体" w:hAnsi="Book Antiqua" w:cs="宋体"/>
          <w:lang w:eastAsia="zh-CN"/>
        </w:rPr>
        <w:lastRenderedPageBreak/>
        <w:t>women. </w:t>
      </w:r>
      <w:r w:rsidRPr="00716021">
        <w:rPr>
          <w:rFonts w:ascii="Book Antiqua" w:eastAsia="宋体" w:hAnsi="Book Antiqua" w:cs="宋体"/>
          <w:i/>
          <w:iCs/>
          <w:lang w:eastAsia="zh-CN"/>
        </w:rPr>
        <w:t>Breast</w:t>
      </w:r>
      <w:r w:rsidRPr="00716021">
        <w:rPr>
          <w:rFonts w:ascii="Book Antiqua" w:eastAsia="宋体" w:hAnsi="Book Antiqua" w:cs="宋体"/>
          <w:lang w:eastAsia="zh-CN"/>
        </w:rPr>
        <w:t> 2012; </w:t>
      </w:r>
      <w:r w:rsidRPr="00716021">
        <w:rPr>
          <w:rFonts w:ascii="Book Antiqua" w:eastAsia="宋体" w:hAnsi="Book Antiqua" w:cs="宋体"/>
          <w:b/>
          <w:bCs/>
          <w:lang w:eastAsia="zh-CN"/>
        </w:rPr>
        <w:t>21</w:t>
      </w:r>
      <w:r w:rsidRPr="00716021">
        <w:rPr>
          <w:rFonts w:ascii="Book Antiqua" w:eastAsia="宋体" w:hAnsi="Book Antiqua" w:cs="宋体"/>
          <w:lang w:eastAsia="zh-CN"/>
        </w:rPr>
        <w:t>: 416-418 [PMID: 22381153 DOI: 10.1016/j.breast.2012.02.006]</w:t>
      </w:r>
    </w:p>
    <w:p w14:paraId="6B425325" w14:textId="77777777" w:rsidR="00716021" w:rsidRPr="00716021" w:rsidRDefault="00716021" w:rsidP="00716021">
      <w:pPr>
        <w:spacing w:line="360" w:lineRule="auto"/>
        <w:jc w:val="both"/>
        <w:rPr>
          <w:rFonts w:ascii="Book Antiqua" w:eastAsia="宋体" w:hAnsi="Book Antiqua" w:cs="宋体"/>
          <w:lang w:eastAsia="zh-CN"/>
        </w:rPr>
      </w:pPr>
      <w:proofErr w:type="gramStart"/>
      <w:r w:rsidRPr="00716021">
        <w:rPr>
          <w:rFonts w:ascii="Book Antiqua" w:eastAsia="宋体" w:hAnsi="Book Antiqua" w:cs="宋体"/>
          <w:lang w:eastAsia="zh-CN"/>
        </w:rPr>
        <w:t>104 </w:t>
      </w:r>
      <w:proofErr w:type="spellStart"/>
      <w:r w:rsidRPr="00716021">
        <w:rPr>
          <w:rFonts w:ascii="Book Antiqua" w:eastAsia="宋体" w:hAnsi="Book Antiqua" w:cs="宋体"/>
          <w:b/>
          <w:bCs/>
          <w:lang w:eastAsia="zh-CN"/>
        </w:rPr>
        <w:t>Vorobiof</w:t>
      </w:r>
      <w:proofErr w:type="spellEnd"/>
      <w:r w:rsidRPr="00716021">
        <w:rPr>
          <w:rFonts w:ascii="Book Antiqua" w:eastAsia="宋体" w:hAnsi="Book Antiqua" w:cs="宋体"/>
          <w:b/>
          <w:bCs/>
          <w:lang w:eastAsia="zh-CN"/>
        </w:rPr>
        <w:t xml:space="preserve"> DA</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Sitas</w:t>
      </w:r>
      <w:proofErr w:type="spellEnd"/>
      <w:r w:rsidRPr="00716021">
        <w:rPr>
          <w:rFonts w:ascii="Book Antiqua" w:eastAsia="宋体" w:hAnsi="Book Antiqua" w:cs="宋体"/>
          <w:lang w:eastAsia="zh-CN"/>
        </w:rPr>
        <w:t xml:space="preserve"> F, </w:t>
      </w:r>
      <w:proofErr w:type="spellStart"/>
      <w:r w:rsidRPr="00716021">
        <w:rPr>
          <w:rFonts w:ascii="Book Antiqua" w:eastAsia="宋体" w:hAnsi="Book Antiqua" w:cs="宋体"/>
          <w:lang w:eastAsia="zh-CN"/>
        </w:rPr>
        <w:t>Vorobiof</w:t>
      </w:r>
      <w:proofErr w:type="spellEnd"/>
      <w:r w:rsidRPr="00716021">
        <w:rPr>
          <w:rFonts w:ascii="Book Antiqua" w:eastAsia="宋体" w:hAnsi="Book Antiqua" w:cs="宋体"/>
          <w:lang w:eastAsia="zh-CN"/>
        </w:rPr>
        <w:t xml:space="preserve"> G. Breast cancer incidence in South Africa.</w:t>
      </w:r>
      <w:proofErr w:type="gramEnd"/>
      <w:r w:rsidRPr="00716021">
        <w:rPr>
          <w:rFonts w:ascii="Book Antiqua" w:eastAsia="宋体" w:hAnsi="Book Antiqua" w:cs="宋体"/>
          <w:lang w:eastAsia="zh-CN"/>
        </w:rPr>
        <w:t> </w:t>
      </w:r>
      <w:r w:rsidRPr="00716021">
        <w:rPr>
          <w:rFonts w:ascii="Book Antiqua" w:eastAsia="宋体" w:hAnsi="Book Antiqua" w:cs="宋体"/>
          <w:i/>
          <w:iCs/>
          <w:lang w:eastAsia="zh-CN"/>
        </w:rPr>
        <w:t xml:space="preserve">J </w:t>
      </w:r>
      <w:proofErr w:type="spellStart"/>
      <w:r w:rsidRPr="00716021">
        <w:rPr>
          <w:rFonts w:ascii="Book Antiqua" w:eastAsia="宋体" w:hAnsi="Book Antiqua" w:cs="宋体"/>
          <w:i/>
          <w:iCs/>
          <w:lang w:eastAsia="zh-CN"/>
        </w:rPr>
        <w:t>Clin</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Oncol</w:t>
      </w:r>
      <w:proofErr w:type="spellEnd"/>
      <w:r w:rsidRPr="00716021">
        <w:rPr>
          <w:rFonts w:ascii="Book Antiqua" w:eastAsia="宋体" w:hAnsi="Book Antiqua" w:cs="宋体"/>
          <w:lang w:eastAsia="zh-CN"/>
        </w:rPr>
        <w:t> 2001; </w:t>
      </w:r>
      <w:r w:rsidRPr="00716021">
        <w:rPr>
          <w:rFonts w:ascii="Book Antiqua" w:eastAsia="宋体" w:hAnsi="Book Antiqua" w:cs="宋体"/>
          <w:b/>
          <w:bCs/>
          <w:lang w:eastAsia="zh-CN"/>
        </w:rPr>
        <w:t>19</w:t>
      </w:r>
      <w:r w:rsidRPr="00716021">
        <w:rPr>
          <w:rFonts w:ascii="Book Antiqua" w:eastAsia="宋体" w:hAnsi="Book Antiqua" w:cs="宋体"/>
          <w:lang w:eastAsia="zh-CN"/>
        </w:rPr>
        <w:t>: 125S-127S [PMID: 11560987]</w:t>
      </w:r>
    </w:p>
    <w:p w14:paraId="6A7C9EB6"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105 </w:t>
      </w:r>
      <w:r w:rsidRPr="00716021">
        <w:rPr>
          <w:rFonts w:ascii="Book Antiqua" w:eastAsia="宋体" w:hAnsi="Book Antiqua" w:cs="宋体"/>
          <w:b/>
          <w:bCs/>
          <w:lang w:eastAsia="zh-CN"/>
        </w:rPr>
        <w:t>Mayo NE</w:t>
      </w:r>
      <w:r w:rsidRPr="00716021">
        <w:rPr>
          <w:rFonts w:ascii="Book Antiqua" w:eastAsia="宋体" w:hAnsi="Book Antiqua" w:cs="宋体"/>
          <w:lang w:eastAsia="zh-CN"/>
        </w:rPr>
        <w:t>, Scott SC, Shen N, Hanley J, Goldberg MS, MacDonald N. Waiting time for breast cancer surgery in Quebec. </w:t>
      </w:r>
      <w:r w:rsidRPr="00716021">
        <w:rPr>
          <w:rFonts w:ascii="Book Antiqua" w:eastAsia="宋体" w:hAnsi="Book Antiqua" w:cs="宋体"/>
          <w:i/>
          <w:iCs/>
          <w:lang w:eastAsia="zh-CN"/>
        </w:rPr>
        <w:t>CMAJ</w:t>
      </w:r>
      <w:r w:rsidRPr="00716021">
        <w:rPr>
          <w:rFonts w:ascii="Book Antiqua" w:eastAsia="宋体" w:hAnsi="Book Antiqua" w:cs="宋体"/>
          <w:lang w:eastAsia="zh-CN"/>
        </w:rPr>
        <w:t> 2001; </w:t>
      </w:r>
      <w:r w:rsidRPr="00716021">
        <w:rPr>
          <w:rFonts w:ascii="Book Antiqua" w:eastAsia="宋体" w:hAnsi="Book Antiqua" w:cs="宋体"/>
          <w:b/>
          <w:bCs/>
          <w:lang w:eastAsia="zh-CN"/>
        </w:rPr>
        <w:t>164</w:t>
      </w:r>
      <w:r w:rsidRPr="00716021">
        <w:rPr>
          <w:rFonts w:ascii="Book Antiqua" w:eastAsia="宋体" w:hAnsi="Book Antiqua" w:cs="宋体"/>
          <w:lang w:eastAsia="zh-CN"/>
        </w:rPr>
        <w:t>: 1133-1138 [PMID: 11338798]</w:t>
      </w:r>
    </w:p>
    <w:p w14:paraId="49E19817"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106 </w:t>
      </w:r>
      <w:proofErr w:type="spellStart"/>
      <w:r w:rsidRPr="00716021">
        <w:rPr>
          <w:rFonts w:ascii="Book Antiqua" w:eastAsia="宋体" w:hAnsi="Book Antiqua" w:cs="宋体"/>
          <w:b/>
          <w:bCs/>
          <w:lang w:eastAsia="zh-CN"/>
        </w:rPr>
        <w:t>Olivotto</w:t>
      </w:r>
      <w:proofErr w:type="spellEnd"/>
      <w:r w:rsidRPr="00716021">
        <w:rPr>
          <w:rFonts w:ascii="Book Antiqua" w:eastAsia="宋体" w:hAnsi="Book Antiqua" w:cs="宋体"/>
          <w:b/>
          <w:bCs/>
          <w:lang w:eastAsia="zh-CN"/>
        </w:rPr>
        <w:t xml:space="preserve"> IA</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Gomi</w:t>
      </w:r>
      <w:proofErr w:type="spellEnd"/>
      <w:r w:rsidRPr="00716021">
        <w:rPr>
          <w:rFonts w:ascii="Book Antiqua" w:eastAsia="宋体" w:hAnsi="Book Antiqua" w:cs="宋体"/>
          <w:lang w:eastAsia="zh-CN"/>
        </w:rPr>
        <w:t xml:space="preserve"> A, </w:t>
      </w:r>
      <w:proofErr w:type="spellStart"/>
      <w:r w:rsidRPr="00716021">
        <w:rPr>
          <w:rFonts w:ascii="Book Antiqua" w:eastAsia="宋体" w:hAnsi="Book Antiqua" w:cs="宋体"/>
          <w:lang w:eastAsia="zh-CN"/>
        </w:rPr>
        <w:t>Bancej</w:t>
      </w:r>
      <w:proofErr w:type="spellEnd"/>
      <w:r w:rsidRPr="00716021">
        <w:rPr>
          <w:rFonts w:ascii="Book Antiqua" w:eastAsia="宋体" w:hAnsi="Book Antiqua" w:cs="宋体"/>
          <w:lang w:eastAsia="zh-CN"/>
        </w:rPr>
        <w:t xml:space="preserve"> C, </w:t>
      </w:r>
      <w:proofErr w:type="spellStart"/>
      <w:r w:rsidRPr="00716021">
        <w:rPr>
          <w:rFonts w:ascii="Book Antiqua" w:eastAsia="宋体" w:hAnsi="Book Antiqua" w:cs="宋体"/>
          <w:lang w:eastAsia="zh-CN"/>
        </w:rPr>
        <w:t>Brisson</w:t>
      </w:r>
      <w:proofErr w:type="spellEnd"/>
      <w:r w:rsidRPr="00716021">
        <w:rPr>
          <w:rFonts w:ascii="Book Antiqua" w:eastAsia="宋体" w:hAnsi="Book Antiqua" w:cs="宋体"/>
          <w:lang w:eastAsia="zh-CN"/>
        </w:rPr>
        <w:t xml:space="preserve"> J, </w:t>
      </w:r>
      <w:proofErr w:type="spellStart"/>
      <w:r w:rsidRPr="00716021">
        <w:rPr>
          <w:rFonts w:ascii="Book Antiqua" w:eastAsia="宋体" w:hAnsi="Book Antiqua" w:cs="宋体"/>
          <w:lang w:eastAsia="zh-CN"/>
        </w:rPr>
        <w:t>Tonita</w:t>
      </w:r>
      <w:proofErr w:type="spellEnd"/>
      <w:r w:rsidRPr="00716021">
        <w:rPr>
          <w:rFonts w:ascii="Book Antiqua" w:eastAsia="宋体" w:hAnsi="Book Antiqua" w:cs="宋体"/>
          <w:lang w:eastAsia="zh-CN"/>
        </w:rPr>
        <w:t xml:space="preserve"> J, </w:t>
      </w:r>
      <w:proofErr w:type="spellStart"/>
      <w:r w:rsidRPr="00716021">
        <w:rPr>
          <w:rFonts w:ascii="Book Antiqua" w:eastAsia="宋体" w:hAnsi="Book Antiqua" w:cs="宋体"/>
          <w:lang w:eastAsia="zh-CN"/>
        </w:rPr>
        <w:t>Kan</w:t>
      </w:r>
      <w:proofErr w:type="spellEnd"/>
      <w:r w:rsidRPr="00716021">
        <w:rPr>
          <w:rFonts w:ascii="Book Antiqua" w:eastAsia="宋体" w:hAnsi="Book Antiqua" w:cs="宋体"/>
          <w:lang w:eastAsia="zh-CN"/>
        </w:rPr>
        <w:t xml:space="preserve"> L, </w:t>
      </w:r>
      <w:proofErr w:type="spellStart"/>
      <w:r w:rsidRPr="00716021">
        <w:rPr>
          <w:rFonts w:ascii="Book Antiqua" w:eastAsia="宋体" w:hAnsi="Book Antiqua" w:cs="宋体"/>
          <w:lang w:eastAsia="zh-CN"/>
        </w:rPr>
        <w:t>Mah</w:t>
      </w:r>
      <w:proofErr w:type="spellEnd"/>
      <w:r w:rsidRPr="00716021">
        <w:rPr>
          <w:rFonts w:ascii="Book Antiqua" w:eastAsia="宋体" w:hAnsi="Book Antiqua" w:cs="宋体"/>
          <w:lang w:eastAsia="zh-CN"/>
        </w:rPr>
        <w:t xml:space="preserve"> Z, Harrison M, </w:t>
      </w:r>
      <w:proofErr w:type="spellStart"/>
      <w:r w:rsidRPr="00716021">
        <w:rPr>
          <w:rFonts w:ascii="Book Antiqua" w:eastAsia="宋体" w:hAnsi="Book Antiqua" w:cs="宋体"/>
          <w:lang w:eastAsia="zh-CN"/>
        </w:rPr>
        <w:t>Shumak</w:t>
      </w:r>
      <w:proofErr w:type="spellEnd"/>
      <w:r w:rsidRPr="00716021">
        <w:rPr>
          <w:rFonts w:ascii="Book Antiqua" w:eastAsia="宋体" w:hAnsi="Book Antiqua" w:cs="宋体"/>
          <w:lang w:eastAsia="zh-CN"/>
        </w:rPr>
        <w:t xml:space="preserve"> R. Influence of delay to diagnosis on prognostic indicators of screen-detected breast carcinoma. </w:t>
      </w:r>
      <w:r w:rsidRPr="00716021">
        <w:rPr>
          <w:rFonts w:ascii="Book Antiqua" w:eastAsia="宋体" w:hAnsi="Book Antiqua" w:cs="宋体"/>
          <w:i/>
          <w:iCs/>
          <w:lang w:eastAsia="zh-CN"/>
        </w:rPr>
        <w:t>Cancer</w:t>
      </w:r>
      <w:r w:rsidRPr="00716021">
        <w:rPr>
          <w:rFonts w:ascii="Book Antiqua" w:eastAsia="宋体" w:hAnsi="Book Antiqua" w:cs="宋体"/>
          <w:lang w:eastAsia="zh-CN"/>
        </w:rPr>
        <w:t> 2002; </w:t>
      </w:r>
      <w:r w:rsidRPr="00716021">
        <w:rPr>
          <w:rFonts w:ascii="Book Antiqua" w:eastAsia="宋体" w:hAnsi="Book Antiqua" w:cs="宋体"/>
          <w:b/>
          <w:bCs/>
          <w:lang w:eastAsia="zh-CN"/>
        </w:rPr>
        <w:t>94</w:t>
      </w:r>
      <w:r w:rsidRPr="00716021">
        <w:rPr>
          <w:rFonts w:ascii="Book Antiqua" w:eastAsia="宋体" w:hAnsi="Book Antiqua" w:cs="宋体"/>
          <w:lang w:eastAsia="zh-CN"/>
        </w:rPr>
        <w:t>: 2143-2150 [PMID: 12001110 DOI: 10.1002/cncr.10453]</w:t>
      </w:r>
    </w:p>
    <w:p w14:paraId="6E947A60" w14:textId="196DA5BC"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107 </w:t>
      </w:r>
      <w:r w:rsidRPr="00716021">
        <w:rPr>
          <w:rFonts w:ascii="Book Antiqua" w:eastAsia="宋体" w:hAnsi="Book Antiqua" w:cs="宋体"/>
          <w:b/>
          <w:bCs/>
          <w:lang w:eastAsia="zh-CN"/>
        </w:rPr>
        <w:t>Arndt V</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Stürmer</w:t>
      </w:r>
      <w:proofErr w:type="spellEnd"/>
      <w:r w:rsidRPr="00716021">
        <w:rPr>
          <w:rFonts w:ascii="Book Antiqua" w:eastAsia="宋体" w:hAnsi="Book Antiqua" w:cs="宋体"/>
          <w:lang w:eastAsia="zh-CN"/>
        </w:rPr>
        <w:t xml:space="preserve"> T, </w:t>
      </w:r>
      <w:proofErr w:type="spellStart"/>
      <w:r w:rsidRPr="00716021">
        <w:rPr>
          <w:rFonts w:ascii="Book Antiqua" w:eastAsia="宋体" w:hAnsi="Book Antiqua" w:cs="宋体"/>
          <w:lang w:eastAsia="zh-CN"/>
        </w:rPr>
        <w:t>Stegmaier</w:t>
      </w:r>
      <w:proofErr w:type="spellEnd"/>
      <w:r w:rsidRPr="00716021">
        <w:rPr>
          <w:rFonts w:ascii="Book Antiqua" w:eastAsia="宋体" w:hAnsi="Book Antiqua" w:cs="宋体"/>
          <w:lang w:eastAsia="zh-CN"/>
        </w:rPr>
        <w:t xml:space="preserve"> C, Ziegler H, </w:t>
      </w:r>
      <w:proofErr w:type="spellStart"/>
      <w:r w:rsidRPr="00716021">
        <w:rPr>
          <w:rFonts w:ascii="Book Antiqua" w:eastAsia="宋体" w:hAnsi="Book Antiqua" w:cs="宋体"/>
          <w:lang w:eastAsia="zh-CN"/>
        </w:rPr>
        <w:t>Dhom</w:t>
      </w:r>
      <w:proofErr w:type="spellEnd"/>
      <w:r w:rsidRPr="00716021">
        <w:rPr>
          <w:rFonts w:ascii="Book Antiqua" w:eastAsia="宋体" w:hAnsi="Book Antiqua" w:cs="宋体"/>
          <w:lang w:eastAsia="zh-CN"/>
        </w:rPr>
        <w:t xml:space="preserve"> G, Brenner H. Socio-demographic factors, health behavior and late-stage diagnosis of breast cancer in Germany: a population-based study. </w:t>
      </w:r>
      <w:r w:rsidRPr="00716021">
        <w:rPr>
          <w:rFonts w:ascii="Book Antiqua" w:eastAsia="宋体" w:hAnsi="Book Antiqua" w:cs="宋体"/>
          <w:i/>
          <w:iCs/>
          <w:lang w:eastAsia="zh-CN"/>
        </w:rPr>
        <w:t xml:space="preserve">J </w:t>
      </w:r>
      <w:proofErr w:type="spellStart"/>
      <w:r w:rsidRPr="00716021">
        <w:rPr>
          <w:rFonts w:ascii="Book Antiqua" w:eastAsia="宋体" w:hAnsi="Book Antiqua" w:cs="宋体"/>
          <w:i/>
          <w:iCs/>
          <w:lang w:eastAsia="zh-CN"/>
        </w:rPr>
        <w:t>Clin</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Epidemiol</w:t>
      </w:r>
      <w:proofErr w:type="spellEnd"/>
      <w:r w:rsidRPr="00716021">
        <w:rPr>
          <w:rFonts w:ascii="Book Antiqua" w:eastAsia="宋体" w:hAnsi="Book Antiqua" w:cs="宋体"/>
          <w:lang w:eastAsia="zh-CN"/>
        </w:rPr>
        <w:t> 2001; </w:t>
      </w:r>
      <w:r w:rsidRPr="00716021">
        <w:rPr>
          <w:rFonts w:ascii="Book Antiqua" w:eastAsia="宋体" w:hAnsi="Book Antiqua" w:cs="宋体"/>
          <w:b/>
          <w:bCs/>
          <w:lang w:eastAsia="zh-CN"/>
        </w:rPr>
        <w:t>54</w:t>
      </w:r>
      <w:r w:rsidRPr="00716021">
        <w:rPr>
          <w:rFonts w:ascii="Book Antiqua" w:eastAsia="宋体" w:hAnsi="Book Antiqua" w:cs="宋体"/>
          <w:lang w:eastAsia="zh-CN"/>
        </w:rPr>
        <w:t>: 719-727 [PMID: 11438413]</w:t>
      </w:r>
    </w:p>
    <w:p w14:paraId="5127B4C7"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108 </w:t>
      </w:r>
      <w:r w:rsidRPr="00716021">
        <w:rPr>
          <w:rFonts w:ascii="Book Antiqua" w:eastAsia="宋体" w:hAnsi="Book Antiqua" w:cs="宋体"/>
          <w:b/>
          <w:bCs/>
          <w:lang w:eastAsia="zh-CN"/>
        </w:rPr>
        <w:t>Arndt V</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Stürmer</w:t>
      </w:r>
      <w:proofErr w:type="spellEnd"/>
      <w:r w:rsidRPr="00716021">
        <w:rPr>
          <w:rFonts w:ascii="Book Antiqua" w:eastAsia="宋体" w:hAnsi="Book Antiqua" w:cs="宋体"/>
          <w:lang w:eastAsia="zh-CN"/>
        </w:rPr>
        <w:t xml:space="preserve"> T, </w:t>
      </w:r>
      <w:proofErr w:type="spellStart"/>
      <w:r w:rsidRPr="00716021">
        <w:rPr>
          <w:rFonts w:ascii="Book Antiqua" w:eastAsia="宋体" w:hAnsi="Book Antiqua" w:cs="宋体"/>
          <w:lang w:eastAsia="zh-CN"/>
        </w:rPr>
        <w:t>Stegmaier</w:t>
      </w:r>
      <w:proofErr w:type="spellEnd"/>
      <w:r w:rsidRPr="00716021">
        <w:rPr>
          <w:rFonts w:ascii="Book Antiqua" w:eastAsia="宋体" w:hAnsi="Book Antiqua" w:cs="宋体"/>
          <w:lang w:eastAsia="zh-CN"/>
        </w:rPr>
        <w:t xml:space="preserve"> C, Ziegler H, Becker A, Brenner H. Provider delay among patients with breast cancer in Germany: a population-based study. </w:t>
      </w:r>
      <w:r w:rsidRPr="00716021">
        <w:rPr>
          <w:rFonts w:ascii="Book Antiqua" w:eastAsia="宋体" w:hAnsi="Book Antiqua" w:cs="宋体"/>
          <w:i/>
          <w:iCs/>
          <w:lang w:eastAsia="zh-CN"/>
        </w:rPr>
        <w:t xml:space="preserve">J </w:t>
      </w:r>
      <w:proofErr w:type="spellStart"/>
      <w:r w:rsidRPr="00716021">
        <w:rPr>
          <w:rFonts w:ascii="Book Antiqua" w:eastAsia="宋体" w:hAnsi="Book Antiqua" w:cs="宋体"/>
          <w:i/>
          <w:iCs/>
          <w:lang w:eastAsia="zh-CN"/>
        </w:rPr>
        <w:t>Clin</w:t>
      </w:r>
      <w:proofErr w:type="spellEnd"/>
      <w:r w:rsidRPr="00716021">
        <w:rPr>
          <w:rFonts w:ascii="Book Antiqua" w:eastAsia="宋体" w:hAnsi="Book Antiqua" w:cs="宋体"/>
          <w:i/>
          <w:iCs/>
          <w:lang w:eastAsia="zh-CN"/>
        </w:rPr>
        <w:t xml:space="preserve"> </w:t>
      </w:r>
      <w:proofErr w:type="spellStart"/>
      <w:r w:rsidRPr="00716021">
        <w:rPr>
          <w:rFonts w:ascii="Book Antiqua" w:eastAsia="宋体" w:hAnsi="Book Antiqua" w:cs="宋体"/>
          <w:i/>
          <w:iCs/>
          <w:lang w:eastAsia="zh-CN"/>
        </w:rPr>
        <w:t>Oncol</w:t>
      </w:r>
      <w:proofErr w:type="spellEnd"/>
      <w:r w:rsidRPr="00716021">
        <w:rPr>
          <w:rFonts w:ascii="Book Antiqua" w:eastAsia="宋体" w:hAnsi="Book Antiqua" w:cs="宋体"/>
          <w:lang w:eastAsia="zh-CN"/>
        </w:rPr>
        <w:t> 2003; </w:t>
      </w:r>
      <w:r w:rsidRPr="00716021">
        <w:rPr>
          <w:rFonts w:ascii="Book Antiqua" w:eastAsia="宋体" w:hAnsi="Book Antiqua" w:cs="宋体"/>
          <w:b/>
          <w:bCs/>
          <w:lang w:eastAsia="zh-CN"/>
        </w:rPr>
        <w:t>21</w:t>
      </w:r>
      <w:r w:rsidRPr="00716021">
        <w:rPr>
          <w:rFonts w:ascii="Book Antiqua" w:eastAsia="宋体" w:hAnsi="Book Antiqua" w:cs="宋体"/>
          <w:lang w:eastAsia="zh-CN"/>
        </w:rPr>
        <w:t>: 1440-1446 [PMID: 12697864 DOI: 10.1200/JCO.2003.08.071]</w:t>
      </w:r>
    </w:p>
    <w:p w14:paraId="7B4F1287"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109 </w:t>
      </w:r>
      <w:proofErr w:type="spellStart"/>
      <w:r w:rsidRPr="00716021">
        <w:rPr>
          <w:rFonts w:ascii="Book Antiqua" w:eastAsia="宋体" w:hAnsi="Book Antiqua" w:cs="宋体"/>
          <w:b/>
          <w:bCs/>
          <w:lang w:eastAsia="zh-CN"/>
        </w:rPr>
        <w:t>Crispo</w:t>
      </w:r>
      <w:proofErr w:type="spellEnd"/>
      <w:r w:rsidRPr="00716021">
        <w:rPr>
          <w:rFonts w:ascii="Book Antiqua" w:eastAsia="宋体" w:hAnsi="Book Antiqua" w:cs="宋体"/>
          <w:b/>
          <w:bCs/>
          <w:lang w:eastAsia="zh-CN"/>
        </w:rPr>
        <w:t xml:space="preserve"> A</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Montella</w:t>
      </w:r>
      <w:proofErr w:type="spellEnd"/>
      <w:r w:rsidRPr="00716021">
        <w:rPr>
          <w:rFonts w:ascii="Book Antiqua" w:eastAsia="宋体" w:hAnsi="Book Antiqua" w:cs="宋体"/>
          <w:lang w:eastAsia="zh-CN"/>
        </w:rPr>
        <w:t xml:space="preserve"> M, Barba M, </w:t>
      </w:r>
      <w:proofErr w:type="spellStart"/>
      <w:r w:rsidRPr="00716021">
        <w:rPr>
          <w:rFonts w:ascii="Book Antiqua" w:eastAsia="宋体" w:hAnsi="Book Antiqua" w:cs="宋体"/>
          <w:lang w:eastAsia="zh-CN"/>
        </w:rPr>
        <w:t>Schittulli</w:t>
      </w:r>
      <w:proofErr w:type="spellEnd"/>
      <w:r w:rsidRPr="00716021">
        <w:rPr>
          <w:rFonts w:ascii="Book Antiqua" w:eastAsia="宋体" w:hAnsi="Book Antiqua" w:cs="宋体"/>
          <w:lang w:eastAsia="zh-CN"/>
        </w:rPr>
        <w:t xml:space="preserve"> F, De Marco MR, </w:t>
      </w:r>
      <w:proofErr w:type="spellStart"/>
      <w:r w:rsidRPr="00716021">
        <w:rPr>
          <w:rFonts w:ascii="Book Antiqua" w:eastAsia="宋体" w:hAnsi="Book Antiqua" w:cs="宋体"/>
          <w:lang w:eastAsia="zh-CN"/>
        </w:rPr>
        <w:t>Grimaldi</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Quaranta</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Serravezza</w:t>
      </w:r>
      <w:proofErr w:type="spellEnd"/>
      <w:r w:rsidRPr="00716021">
        <w:rPr>
          <w:rFonts w:ascii="Book Antiqua" w:eastAsia="宋体" w:hAnsi="Book Antiqua" w:cs="宋体"/>
          <w:lang w:eastAsia="zh-CN"/>
        </w:rPr>
        <w:t xml:space="preserve"> G, </w:t>
      </w:r>
      <w:proofErr w:type="spellStart"/>
      <w:r w:rsidRPr="00716021">
        <w:rPr>
          <w:rFonts w:ascii="Book Antiqua" w:eastAsia="宋体" w:hAnsi="Book Antiqua" w:cs="宋体"/>
          <w:lang w:eastAsia="zh-CN"/>
        </w:rPr>
        <w:t>Savastano</w:t>
      </w:r>
      <w:proofErr w:type="spellEnd"/>
      <w:r w:rsidRPr="00716021">
        <w:rPr>
          <w:rFonts w:ascii="Book Antiqua" w:eastAsia="宋体" w:hAnsi="Book Antiqua" w:cs="宋体"/>
          <w:lang w:eastAsia="zh-CN"/>
        </w:rPr>
        <w:t xml:space="preserve"> C, </w:t>
      </w:r>
      <w:proofErr w:type="spellStart"/>
      <w:r w:rsidRPr="00716021">
        <w:rPr>
          <w:rFonts w:ascii="Book Antiqua" w:eastAsia="宋体" w:hAnsi="Book Antiqua" w:cs="宋体"/>
          <w:lang w:eastAsia="zh-CN"/>
        </w:rPr>
        <w:t>Botti</w:t>
      </w:r>
      <w:proofErr w:type="spellEnd"/>
      <w:r w:rsidRPr="00716021">
        <w:rPr>
          <w:rFonts w:ascii="Book Antiqua" w:eastAsia="宋体" w:hAnsi="Book Antiqua" w:cs="宋体"/>
          <w:lang w:eastAsia="zh-CN"/>
        </w:rPr>
        <w:t xml:space="preserve"> G, La </w:t>
      </w:r>
      <w:proofErr w:type="spellStart"/>
      <w:r w:rsidRPr="00716021">
        <w:rPr>
          <w:rFonts w:ascii="Book Antiqua" w:eastAsia="宋体" w:hAnsi="Book Antiqua" w:cs="宋体"/>
          <w:lang w:eastAsia="zh-CN"/>
        </w:rPr>
        <w:t>Vecchia</w:t>
      </w:r>
      <w:proofErr w:type="spellEnd"/>
      <w:r w:rsidRPr="00716021">
        <w:rPr>
          <w:rFonts w:ascii="Book Antiqua" w:eastAsia="宋体" w:hAnsi="Book Antiqua" w:cs="宋体"/>
          <w:lang w:eastAsia="zh-CN"/>
        </w:rPr>
        <w:t xml:space="preserve"> C, </w:t>
      </w:r>
      <w:proofErr w:type="spellStart"/>
      <w:r w:rsidRPr="00716021">
        <w:rPr>
          <w:rFonts w:ascii="Book Antiqua" w:eastAsia="宋体" w:hAnsi="Book Antiqua" w:cs="宋体"/>
          <w:lang w:eastAsia="zh-CN"/>
        </w:rPr>
        <w:t>D'Aiuto</w:t>
      </w:r>
      <w:proofErr w:type="spellEnd"/>
      <w:r w:rsidRPr="00716021">
        <w:rPr>
          <w:rFonts w:ascii="Book Antiqua" w:eastAsia="宋体" w:hAnsi="Book Antiqua" w:cs="宋体"/>
          <w:lang w:eastAsia="zh-CN"/>
        </w:rPr>
        <w:t xml:space="preserve"> G. Association between mode of breast cancer detection and diagnosis delay. </w:t>
      </w:r>
      <w:r w:rsidRPr="00716021">
        <w:rPr>
          <w:rFonts w:ascii="Book Antiqua" w:eastAsia="宋体" w:hAnsi="Book Antiqua" w:cs="宋体"/>
          <w:i/>
          <w:iCs/>
          <w:lang w:eastAsia="zh-CN"/>
        </w:rPr>
        <w:t>Breast</w:t>
      </w:r>
      <w:r w:rsidRPr="00716021">
        <w:rPr>
          <w:rFonts w:ascii="Book Antiqua" w:eastAsia="宋体" w:hAnsi="Book Antiqua" w:cs="宋体"/>
          <w:lang w:eastAsia="zh-CN"/>
        </w:rPr>
        <w:t> 2009; </w:t>
      </w:r>
      <w:r w:rsidRPr="00716021">
        <w:rPr>
          <w:rFonts w:ascii="Book Antiqua" w:eastAsia="宋体" w:hAnsi="Book Antiqua" w:cs="宋体"/>
          <w:b/>
          <w:bCs/>
          <w:lang w:eastAsia="zh-CN"/>
        </w:rPr>
        <w:t>18</w:t>
      </w:r>
      <w:r w:rsidRPr="00716021">
        <w:rPr>
          <w:rFonts w:ascii="Book Antiqua" w:eastAsia="宋体" w:hAnsi="Book Antiqua" w:cs="宋体"/>
          <w:lang w:eastAsia="zh-CN"/>
        </w:rPr>
        <w:t>: 382-386 [PMID: 19879761 DOI: 10.1016/j.breast.2009.10.001]</w:t>
      </w:r>
    </w:p>
    <w:p w14:paraId="2386B5E3"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110 </w:t>
      </w:r>
      <w:proofErr w:type="spellStart"/>
      <w:r w:rsidRPr="00716021">
        <w:rPr>
          <w:rFonts w:ascii="Book Antiqua" w:eastAsia="宋体" w:hAnsi="Book Antiqua" w:cs="宋体"/>
          <w:b/>
          <w:bCs/>
          <w:lang w:eastAsia="zh-CN"/>
        </w:rPr>
        <w:t>Duijm</w:t>
      </w:r>
      <w:proofErr w:type="spellEnd"/>
      <w:r w:rsidRPr="00716021">
        <w:rPr>
          <w:rFonts w:ascii="Book Antiqua" w:eastAsia="宋体" w:hAnsi="Book Antiqua" w:cs="宋体"/>
          <w:b/>
          <w:bCs/>
          <w:lang w:eastAsia="zh-CN"/>
        </w:rPr>
        <w:t xml:space="preserve"> LE</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Groenewoud</w:t>
      </w:r>
      <w:proofErr w:type="spellEnd"/>
      <w:r w:rsidRPr="00716021">
        <w:rPr>
          <w:rFonts w:ascii="Book Antiqua" w:eastAsia="宋体" w:hAnsi="Book Antiqua" w:cs="宋体"/>
          <w:lang w:eastAsia="zh-CN"/>
        </w:rPr>
        <w:t xml:space="preserve"> JH, de </w:t>
      </w:r>
      <w:proofErr w:type="spellStart"/>
      <w:r w:rsidRPr="00716021">
        <w:rPr>
          <w:rFonts w:ascii="Book Antiqua" w:eastAsia="宋体" w:hAnsi="Book Antiqua" w:cs="宋体"/>
          <w:lang w:eastAsia="zh-CN"/>
        </w:rPr>
        <w:t>Koning</w:t>
      </w:r>
      <w:proofErr w:type="spellEnd"/>
      <w:r w:rsidRPr="00716021">
        <w:rPr>
          <w:rFonts w:ascii="Book Antiqua" w:eastAsia="宋体" w:hAnsi="Book Antiqua" w:cs="宋体"/>
          <w:lang w:eastAsia="zh-CN"/>
        </w:rPr>
        <w:t xml:space="preserve"> HJ, </w:t>
      </w:r>
      <w:proofErr w:type="spellStart"/>
      <w:r w:rsidRPr="00716021">
        <w:rPr>
          <w:rFonts w:ascii="Book Antiqua" w:eastAsia="宋体" w:hAnsi="Book Antiqua" w:cs="宋体"/>
          <w:lang w:eastAsia="zh-CN"/>
        </w:rPr>
        <w:t>Coebergh</w:t>
      </w:r>
      <w:proofErr w:type="spellEnd"/>
      <w:r w:rsidRPr="00716021">
        <w:rPr>
          <w:rFonts w:ascii="Book Antiqua" w:eastAsia="宋体" w:hAnsi="Book Antiqua" w:cs="宋体"/>
          <w:lang w:eastAsia="zh-CN"/>
        </w:rPr>
        <w:t xml:space="preserve"> JW, van </w:t>
      </w:r>
      <w:proofErr w:type="spellStart"/>
      <w:r w:rsidRPr="00716021">
        <w:rPr>
          <w:rFonts w:ascii="Book Antiqua" w:eastAsia="宋体" w:hAnsi="Book Antiqua" w:cs="宋体"/>
          <w:lang w:eastAsia="zh-CN"/>
        </w:rPr>
        <w:t>Beek</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Hooijen</w:t>
      </w:r>
      <w:proofErr w:type="spellEnd"/>
      <w:r w:rsidRPr="00716021">
        <w:rPr>
          <w:rFonts w:ascii="Book Antiqua" w:eastAsia="宋体" w:hAnsi="Book Antiqua" w:cs="宋体"/>
          <w:lang w:eastAsia="zh-CN"/>
        </w:rPr>
        <w:t xml:space="preserve"> MJ, van de Poll-</w:t>
      </w:r>
      <w:proofErr w:type="spellStart"/>
      <w:r w:rsidRPr="00716021">
        <w:rPr>
          <w:rFonts w:ascii="Book Antiqua" w:eastAsia="宋体" w:hAnsi="Book Antiqua" w:cs="宋体"/>
          <w:lang w:eastAsia="zh-CN"/>
        </w:rPr>
        <w:t>Franse</w:t>
      </w:r>
      <w:proofErr w:type="spellEnd"/>
      <w:r w:rsidRPr="00716021">
        <w:rPr>
          <w:rFonts w:ascii="Book Antiqua" w:eastAsia="宋体" w:hAnsi="Book Antiqua" w:cs="宋体"/>
          <w:lang w:eastAsia="zh-CN"/>
        </w:rPr>
        <w:t xml:space="preserve"> LV. Delayed diagnosis of breast cancer in women recalled for suspicious screening mammography. </w:t>
      </w:r>
      <w:proofErr w:type="spellStart"/>
      <w:r w:rsidRPr="00716021">
        <w:rPr>
          <w:rFonts w:ascii="Book Antiqua" w:eastAsia="宋体" w:hAnsi="Book Antiqua" w:cs="宋体"/>
          <w:i/>
          <w:iCs/>
          <w:lang w:eastAsia="zh-CN"/>
        </w:rPr>
        <w:t>Eur</w:t>
      </w:r>
      <w:proofErr w:type="spellEnd"/>
      <w:r w:rsidRPr="00716021">
        <w:rPr>
          <w:rFonts w:ascii="Book Antiqua" w:eastAsia="宋体" w:hAnsi="Book Antiqua" w:cs="宋体"/>
          <w:i/>
          <w:iCs/>
          <w:lang w:eastAsia="zh-CN"/>
        </w:rPr>
        <w:t xml:space="preserve"> J Cancer</w:t>
      </w:r>
      <w:r w:rsidRPr="00716021">
        <w:rPr>
          <w:rFonts w:ascii="Book Antiqua" w:eastAsia="宋体" w:hAnsi="Book Antiqua" w:cs="宋体"/>
          <w:lang w:eastAsia="zh-CN"/>
        </w:rPr>
        <w:t> 2009; </w:t>
      </w:r>
      <w:r w:rsidRPr="00716021">
        <w:rPr>
          <w:rFonts w:ascii="Book Antiqua" w:eastAsia="宋体" w:hAnsi="Book Antiqua" w:cs="宋体"/>
          <w:b/>
          <w:bCs/>
          <w:lang w:eastAsia="zh-CN"/>
        </w:rPr>
        <w:t>45</w:t>
      </w:r>
      <w:r w:rsidRPr="00716021">
        <w:rPr>
          <w:rFonts w:ascii="Book Antiqua" w:eastAsia="宋体" w:hAnsi="Book Antiqua" w:cs="宋体"/>
          <w:lang w:eastAsia="zh-CN"/>
        </w:rPr>
        <w:t>: 774-781 [PMID: 19046632 DOI: 10.1016/j.ejca.2008.10.020]</w:t>
      </w:r>
    </w:p>
    <w:p w14:paraId="01FC8E13" w14:textId="77777777"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111 </w:t>
      </w:r>
      <w:r w:rsidRPr="00716021">
        <w:rPr>
          <w:rFonts w:ascii="Book Antiqua" w:eastAsia="宋体" w:hAnsi="Book Antiqua" w:cs="宋体"/>
          <w:b/>
          <w:bCs/>
          <w:lang w:eastAsia="zh-CN"/>
        </w:rPr>
        <w:t>Sham JS</w:t>
      </w:r>
      <w:r w:rsidRPr="00716021">
        <w:rPr>
          <w:rFonts w:ascii="Book Antiqua" w:eastAsia="宋体" w:hAnsi="Book Antiqua" w:cs="宋体"/>
          <w:lang w:eastAsia="zh-CN"/>
        </w:rPr>
        <w:t xml:space="preserve">, Wei WI, Kwan WH, Chan CW, Choi PH, Choy D. </w:t>
      </w:r>
      <w:proofErr w:type="spellStart"/>
      <w:r w:rsidRPr="00716021">
        <w:rPr>
          <w:rFonts w:ascii="Book Antiqua" w:eastAsia="宋体" w:hAnsi="Book Antiqua" w:cs="宋体"/>
          <w:lang w:eastAsia="zh-CN"/>
        </w:rPr>
        <w:t>Fiberoptic</w:t>
      </w:r>
      <w:proofErr w:type="spellEnd"/>
      <w:r w:rsidRPr="00716021">
        <w:rPr>
          <w:rFonts w:ascii="Book Antiqua" w:eastAsia="宋体" w:hAnsi="Book Antiqua" w:cs="宋体"/>
          <w:lang w:eastAsia="zh-CN"/>
        </w:rPr>
        <w:t xml:space="preserve"> endoscopic examination and biopsy in determining the extent of </w:t>
      </w:r>
      <w:r w:rsidRPr="00716021">
        <w:rPr>
          <w:rFonts w:ascii="Book Antiqua" w:eastAsia="宋体" w:hAnsi="Book Antiqua" w:cs="宋体"/>
          <w:lang w:eastAsia="zh-CN"/>
        </w:rPr>
        <w:lastRenderedPageBreak/>
        <w:t>nasopharyngeal carcinoma. </w:t>
      </w:r>
      <w:r w:rsidRPr="00716021">
        <w:rPr>
          <w:rFonts w:ascii="Book Antiqua" w:eastAsia="宋体" w:hAnsi="Book Antiqua" w:cs="宋体"/>
          <w:i/>
          <w:iCs/>
          <w:lang w:eastAsia="zh-CN"/>
        </w:rPr>
        <w:t>Cancer</w:t>
      </w:r>
      <w:r w:rsidRPr="00716021">
        <w:rPr>
          <w:rFonts w:ascii="Book Antiqua" w:eastAsia="宋体" w:hAnsi="Book Antiqua" w:cs="宋体"/>
          <w:lang w:eastAsia="zh-CN"/>
        </w:rPr>
        <w:t> 1989; </w:t>
      </w:r>
      <w:r w:rsidRPr="00716021">
        <w:rPr>
          <w:rFonts w:ascii="Book Antiqua" w:eastAsia="宋体" w:hAnsi="Book Antiqua" w:cs="宋体"/>
          <w:b/>
          <w:bCs/>
          <w:lang w:eastAsia="zh-CN"/>
        </w:rPr>
        <w:t>64</w:t>
      </w:r>
      <w:r w:rsidRPr="00716021">
        <w:rPr>
          <w:rFonts w:ascii="Book Antiqua" w:eastAsia="宋体" w:hAnsi="Book Antiqua" w:cs="宋体"/>
          <w:lang w:eastAsia="zh-CN"/>
        </w:rPr>
        <w:t>: 1838-1842 [PMID: 2790697 DOI: 10.1038/sj.bjc.6605397]</w:t>
      </w:r>
    </w:p>
    <w:p w14:paraId="50E322C1" w14:textId="1E7BE6CE"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112 </w:t>
      </w:r>
      <w:r w:rsidRPr="00716021">
        <w:rPr>
          <w:rFonts w:ascii="Book Antiqua" w:eastAsia="宋体" w:hAnsi="Book Antiqua" w:cs="宋体"/>
          <w:b/>
          <w:bCs/>
          <w:lang w:eastAsia="zh-CN"/>
        </w:rPr>
        <w:t>Pérez G</w:t>
      </w:r>
      <w:r w:rsidRPr="00716021">
        <w:rPr>
          <w:rFonts w:ascii="Book Antiqua" w:eastAsia="宋体" w:hAnsi="Book Antiqua" w:cs="宋体"/>
          <w:lang w:eastAsia="zh-CN"/>
        </w:rPr>
        <w:t xml:space="preserve">, </w:t>
      </w:r>
      <w:proofErr w:type="spellStart"/>
      <w:r w:rsidRPr="00716021">
        <w:rPr>
          <w:rFonts w:ascii="Book Antiqua" w:eastAsia="宋体" w:hAnsi="Book Antiqua" w:cs="宋体"/>
          <w:lang w:eastAsia="zh-CN"/>
        </w:rPr>
        <w:t>Porta</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Borrell</w:t>
      </w:r>
      <w:proofErr w:type="spellEnd"/>
      <w:r w:rsidRPr="00716021">
        <w:rPr>
          <w:rFonts w:ascii="Book Antiqua" w:eastAsia="宋体" w:hAnsi="Book Antiqua" w:cs="宋体"/>
          <w:lang w:eastAsia="zh-CN"/>
        </w:rPr>
        <w:t xml:space="preserve"> C, </w:t>
      </w:r>
      <w:proofErr w:type="spellStart"/>
      <w:r w:rsidRPr="00716021">
        <w:rPr>
          <w:rFonts w:ascii="Book Antiqua" w:eastAsia="宋体" w:hAnsi="Book Antiqua" w:cs="宋体"/>
          <w:lang w:eastAsia="zh-CN"/>
        </w:rPr>
        <w:t>Casamitjana</w:t>
      </w:r>
      <w:proofErr w:type="spellEnd"/>
      <w:r w:rsidRPr="00716021">
        <w:rPr>
          <w:rFonts w:ascii="Book Antiqua" w:eastAsia="宋体" w:hAnsi="Book Antiqua" w:cs="宋体"/>
          <w:lang w:eastAsia="zh-CN"/>
        </w:rPr>
        <w:t xml:space="preserve"> M, </w:t>
      </w:r>
      <w:proofErr w:type="spellStart"/>
      <w:r w:rsidRPr="00716021">
        <w:rPr>
          <w:rFonts w:ascii="Book Antiqua" w:eastAsia="宋体" w:hAnsi="Book Antiqua" w:cs="宋体"/>
          <w:lang w:eastAsia="zh-CN"/>
        </w:rPr>
        <w:t>Bonfill</w:t>
      </w:r>
      <w:proofErr w:type="spellEnd"/>
      <w:r w:rsidRPr="00716021">
        <w:rPr>
          <w:rFonts w:ascii="Book Antiqua" w:eastAsia="宋体" w:hAnsi="Book Antiqua" w:cs="宋体"/>
          <w:lang w:eastAsia="zh-CN"/>
        </w:rPr>
        <w:t xml:space="preserve"> X, </w:t>
      </w:r>
      <w:proofErr w:type="spellStart"/>
      <w:r w:rsidRPr="00716021">
        <w:rPr>
          <w:rFonts w:ascii="Book Antiqua" w:eastAsia="宋体" w:hAnsi="Book Antiqua" w:cs="宋体"/>
          <w:lang w:eastAsia="zh-CN"/>
        </w:rPr>
        <w:t>Bolibar</w:t>
      </w:r>
      <w:proofErr w:type="spellEnd"/>
      <w:r w:rsidRPr="00716021">
        <w:rPr>
          <w:rFonts w:ascii="Book Antiqua" w:eastAsia="宋体" w:hAnsi="Book Antiqua" w:cs="宋体"/>
          <w:lang w:eastAsia="zh-CN"/>
        </w:rPr>
        <w:t xml:space="preserve"> I, </w:t>
      </w:r>
      <w:proofErr w:type="spellStart"/>
      <w:r w:rsidRPr="00716021">
        <w:rPr>
          <w:rFonts w:ascii="Book Antiqua" w:eastAsia="宋体" w:hAnsi="Book Antiqua" w:cs="宋体"/>
          <w:lang w:eastAsia="zh-CN"/>
        </w:rPr>
        <w:t>Fernández</w:t>
      </w:r>
      <w:proofErr w:type="spellEnd"/>
      <w:r w:rsidRPr="00716021">
        <w:rPr>
          <w:rFonts w:ascii="Book Antiqua" w:eastAsia="宋体" w:hAnsi="Book Antiqua" w:cs="宋体"/>
          <w:lang w:eastAsia="zh-CN"/>
        </w:rPr>
        <w:t xml:space="preserve"> E. Interval from diagnosis to treatment onset for six major cancers in Catalonia, Spain. </w:t>
      </w:r>
      <w:r w:rsidRPr="00716021">
        <w:rPr>
          <w:rFonts w:ascii="Book Antiqua" w:eastAsia="宋体" w:hAnsi="Book Antiqua" w:cs="宋体"/>
          <w:i/>
          <w:iCs/>
          <w:lang w:eastAsia="zh-CN"/>
        </w:rPr>
        <w:t xml:space="preserve">Cancer Detect </w:t>
      </w:r>
      <w:proofErr w:type="spellStart"/>
      <w:r w:rsidRPr="00716021">
        <w:rPr>
          <w:rFonts w:ascii="Book Antiqua" w:eastAsia="宋体" w:hAnsi="Book Antiqua" w:cs="宋体"/>
          <w:i/>
          <w:iCs/>
          <w:lang w:eastAsia="zh-CN"/>
        </w:rPr>
        <w:t>Prev</w:t>
      </w:r>
      <w:proofErr w:type="spellEnd"/>
      <w:r w:rsidRPr="00716021">
        <w:rPr>
          <w:rFonts w:ascii="Book Antiqua" w:eastAsia="宋体" w:hAnsi="Book Antiqua" w:cs="宋体"/>
          <w:lang w:eastAsia="zh-CN"/>
        </w:rPr>
        <w:t> 2008; </w:t>
      </w:r>
      <w:r w:rsidRPr="00716021">
        <w:rPr>
          <w:rFonts w:ascii="Book Antiqua" w:eastAsia="宋体" w:hAnsi="Book Antiqua" w:cs="宋体"/>
          <w:b/>
          <w:bCs/>
          <w:lang w:eastAsia="zh-CN"/>
        </w:rPr>
        <w:t>32</w:t>
      </w:r>
      <w:r w:rsidRPr="00716021">
        <w:rPr>
          <w:rFonts w:ascii="Book Antiqua" w:eastAsia="宋体" w:hAnsi="Book Antiqua" w:cs="宋体"/>
          <w:lang w:eastAsia="zh-CN"/>
        </w:rPr>
        <w:t>: 267-275 [PMID: 18789609]</w:t>
      </w:r>
    </w:p>
    <w:p w14:paraId="34B91444" w14:textId="12522795" w:rsidR="00716021" w:rsidRPr="00716021" w:rsidRDefault="00716021" w:rsidP="00716021">
      <w:pPr>
        <w:spacing w:line="360" w:lineRule="auto"/>
        <w:jc w:val="both"/>
        <w:rPr>
          <w:rFonts w:ascii="Book Antiqua" w:eastAsia="宋体" w:hAnsi="Book Antiqua" w:cs="宋体"/>
          <w:lang w:eastAsia="zh-CN"/>
        </w:rPr>
      </w:pPr>
      <w:r w:rsidRPr="00716021">
        <w:rPr>
          <w:rFonts w:ascii="Book Antiqua" w:eastAsia="宋体" w:hAnsi="Book Antiqua" w:cs="宋体"/>
          <w:lang w:eastAsia="zh-CN"/>
        </w:rPr>
        <w:t>113 </w:t>
      </w:r>
      <w:proofErr w:type="spellStart"/>
      <w:r w:rsidRPr="00716021">
        <w:rPr>
          <w:rFonts w:ascii="Book Antiqua" w:eastAsia="宋体" w:hAnsi="Book Antiqua" w:cs="宋体"/>
          <w:b/>
          <w:bCs/>
          <w:lang w:eastAsia="zh-CN"/>
        </w:rPr>
        <w:t>Allgar</w:t>
      </w:r>
      <w:proofErr w:type="spellEnd"/>
      <w:r w:rsidRPr="00716021">
        <w:rPr>
          <w:rFonts w:ascii="Book Antiqua" w:eastAsia="宋体" w:hAnsi="Book Antiqua" w:cs="宋体"/>
          <w:b/>
          <w:bCs/>
          <w:lang w:eastAsia="zh-CN"/>
        </w:rPr>
        <w:t xml:space="preserve"> VL</w:t>
      </w:r>
      <w:r w:rsidRPr="00716021">
        <w:rPr>
          <w:rFonts w:ascii="Book Antiqua" w:eastAsia="宋体" w:hAnsi="Book Antiqua" w:cs="宋体"/>
          <w:lang w:eastAsia="zh-CN"/>
        </w:rPr>
        <w:t>, Neal RD. Delays in the diagnosis of six cancers: analysis of data from the National Survey of NHS Patients: Cancer. </w:t>
      </w:r>
      <w:r w:rsidRPr="00716021">
        <w:rPr>
          <w:rFonts w:ascii="Book Antiqua" w:eastAsia="宋体" w:hAnsi="Book Antiqua" w:cs="宋体"/>
          <w:i/>
          <w:iCs/>
          <w:lang w:eastAsia="zh-CN"/>
        </w:rPr>
        <w:t>Br J Cancer</w:t>
      </w:r>
      <w:r w:rsidRPr="00716021">
        <w:rPr>
          <w:rFonts w:ascii="Book Antiqua" w:eastAsia="宋体" w:hAnsi="Book Antiqua" w:cs="宋体"/>
          <w:lang w:eastAsia="zh-CN"/>
        </w:rPr>
        <w:t> 2005; </w:t>
      </w:r>
      <w:r w:rsidRPr="00716021">
        <w:rPr>
          <w:rFonts w:ascii="Book Antiqua" w:eastAsia="宋体" w:hAnsi="Book Antiqua" w:cs="宋体"/>
          <w:b/>
          <w:bCs/>
          <w:lang w:eastAsia="zh-CN"/>
        </w:rPr>
        <w:t>92</w:t>
      </w:r>
      <w:r w:rsidRPr="00716021">
        <w:rPr>
          <w:rFonts w:ascii="Book Antiqua" w:eastAsia="宋体" w:hAnsi="Book Antiqua" w:cs="宋体"/>
          <w:lang w:eastAsia="zh-CN"/>
        </w:rPr>
        <w:t>: 1959-1970 [PMID: 15870714]</w:t>
      </w:r>
    </w:p>
    <w:p w14:paraId="3B4B507E" w14:textId="44FDC909" w:rsidR="00716021" w:rsidRPr="00FF4A72" w:rsidRDefault="00716021" w:rsidP="00FF4A72">
      <w:pPr>
        <w:spacing w:line="360" w:lineRule="auto"/>
        <w:jc w:val="both"/>
        <w:rPr>
          <w:rFonts w:ascii="Book Antiqua" w:eastAsia="宋体" w:hAnsi="Book Antiqua" w:cs="宋体"/>
          <w:lang w:eastAsia="zh-CN"/>
        </w:rPr>
      </w:pPr>
      <w:r w:rsidRPr="00FF4A72">
        <w:rPr>
          <w:rFonts w:ascii="Book Antiqua" w:eastAsia="宋体" w:hAnsi="Book Antiqua" w:cs="宋体"/>
          <w:lang w:eastAsia="zh-CN"/>
        </w:rPr>
        <w:t>114 </w:t>
      </w:r>
      <w:r w:rsidRPr="00FF4A72">
        <w:rPr>
          <w:rFonts w:ascii="Book Antiqua" w:eastAsia="宋体" w:hAnsi="Book Antiqua" w:cs="宋体"/>
          <w:b/>
          <w:bCs/>
          <w:lang w:eastAsia="zh-CN"/>
        </w:rPr>
        <w:t>Farman AG</w:t>
      </w:r>
      <w:r w:rsidRPr="00FF4A72">
        <w:rPr>
          <w:rFonts w:ascii="Book Antiqua" w:eastAsia="宋体" w:hAnsi="Book Antiqua" w:cs="宋体"/>
          <w:lang w:eastAsia="zh-CN"/>
        </w:rPr>
        <w:t>, Gould AR. Case no. 19: pitted leukoplakia of the tongue. </w:t>
      </w:r>
      <w:proofErr w:type="spellStart"/>
      <w:r w:rsidRPr="00FF4A72">
        <w:rPr>
          <w:rFonts w:ascii="Book Antiqua" w:eastAsia="宋体" w:hAnsi="Book Antiqua" w:cs="宋体"/>
          <w:i/>
          <w:iCs/>
          <w:lang w:eastAsia="zh-CN"/>
        </w:rPr>
        <w:t>Ky</w:t>
      </w:r>
      <w:proofErr w:type="spellEnd"/>
      <w:r w:rsidRPr="00FF4A72">
        <w:rPr>
          <w:rFonts w:ascii="Book Antiqua" w:eastAsia="宋体" w:hAnsi="Book Antiqua" w:cs="宋体"/>
          <w:i/>
          <w:iCs/>
          <w:lang w:eastAsia="zh-CN"/>
        </w:rPr>
        <w:t xml:space="preserve"> Dent J</w:t>
      </w:r>
      <w:r w:rsidRPr="00FF4A72">
        <w:rPr>
          <w:rFonts w:ascii="Book Antiqua" w:eastAsia="宋体" w:hAnsi="Book Antiqua" w:cs="宋体"/>
          <w:lang w:eastAsia="zh-CN"/>
        </w:rPr>
        <w:t> </w:t>
      </w:r>
      <w:r w:rsidR="00FF4A72" w:rsidRPr="00FF4A72">
        <w:rPr>
          <w:rFonts w:ascii="Book Antiqua" w:eastAsia="宋体" w:hAnsi="Book Antiqua" w:cs="宋体"/>
          <w:lang w:eastAsia="zh-CN"/>
        </w:rPr>
        <w:t>2011</w:t>
      </w:r>
      <w:r w:rsidRPr="00FF4A72">
        <w:rPr>
          <w:rFonts w:ascii="Book Antiqua" w:eastAsia="宋体" w:hAnsi="Book Antiqua" w:cs="宋体"/>
          <w:lang w:eastAsia="zh-CN"/>
        </w:rPr>
        <w:t>; </w:t>
      </w:r>
      <w:r w:rsidRPr="00FF4A72">
        <w:rPr>
          <w:rFonts w:ascii="Book Antiqua" w:eastAsia="宋体" w:hAnsi="Book Antiqua" w:cs="宋体"/>
          <w:b/>
          <w:bCs/>
          <w:lang w:eastAsia="zh-CN"/>
        </w:rPr>
        <w:t>40</w:t>
      </w:r>
      <w:r w:rsidRPr="00FF4A72">
        <w:rPr>
          <w:rFonts w:ascii="Book Antiqua" w:eastAsia="宋体" w:hAnsi="Book Antiqua" w:cs="宋体"/>
          <w:lang w:eastAsia="zh-CN"/>
        </w:rPr>
        <w:t>: 19-20 [PMID: 3163388 DOI: 10.1089/jwh.2010.2105]</w:t>
      </w:r>
    </w:p>
    <w:p w14:paraId="1F449DAD" w14:textId="26693B13" w:rsidR="00FF4A72" w:rsidRPr="00FF4A72" w:rsidRDefault="00FF4A72" w:rsidP="00FF4A72">
      <w:pPr>
        <w:spacing w:line="360" w:lineRule="auto"/>
        <w:jc w:val="both"/>
        <w:rPr>
          <w:rFonts w:ascii="Book Antiqua" w:eastAsia="宋体" w:hAnsi="Book Antiqua" w:cs="宋体"/>
          <w:lang w:eastAsia="zh-CN"/>
        </w:rPr>
      </w:pPr>
      <w:r w:rsidRPr="00FF4A72">
        <w:rPr>
          <w:rFonts w:ascii="Book Antiqua" w:eastAsia="宋体" w:hAnsi="Book Antiqua" w:cs="宋体"/>
          <w:lang w:eastAsia="zh-CN"/>
        </w:rPr>
        <w:t xml:space="preserve">115 </w:t>
      </w:r>
      <w:r w:rsidRPr="00FF4A72">
        <w:rPr>
          <w:rFonts w:ascii="Book Antiqua" w:eastAsia="宋体" w:hAnsi="Book Antiqua" w:cs="宋体"/>
          <w:b/>
          <w:lang w:eastAsia="zh-CN"/>
        </w:rPr>
        <w:t>McLaughlin JM</w:t>
      </w:r>
      <w:r w:rsidRPr="00FF4A72">
        <w:rPr>
          <w:rFonts w:ascii="Book Antiqua" w:eastAsia="宋体" w:hAnsi="Book Antiqua" w:cs="宋体"/>
          <w:lang w:eastAsia="zh-CN"/>
        </w:rPr>
        <w:t xml:space="preserve">, Anderson RT, </w:t>
      </w:r>
      <w:proofErr w:type="spellStart"/>
      <w:r w:rsidRPr="00FF4A72">
        <w:rPr>
          <w:rFonts w:ascii="Book Antiqua" w:eastAsia="宋体" w:hAnsi="Book Antiqua" w:cs="宋体"/>
          <w:lang w:eastAsia="zh-CN"/>
        </w:rPr>
        <w:t>Ferketich</w:t>
      </w:r>
      <w:proofErr w:type="spellEnd"/>
      <w:r w:rsidRPr="00FF4A72">
        <w:rPr>
          <w:rFonts w:ascii="Book Antiqua" w:eastAsia="宋体" w:hAnsi="Book Antiqua" w:cs="宋体"/>
          <w:lang w:eastAsia="zh-CN"/>
        </w:rPr>
        <w:t xml:space="preserve"> AK, </w:t>
      </w:r>
      <w:proofErr w:type="spellStart"/>
      <w:r w:rsidRPr="00FF4A72">
        <w:rPr>
          <w:rFonts w:ascii="Book Antiqua" w:eastAsia="宋体" w:hAnsi="Book Antiqua" w:cs="宋体"/>
          <w:lang w:eastAsia="zh-CN"/>
        </w:rPr>
        <w:t>Seiber</w:t>
      </w:r>
      <w:proofErr w:type="spellEnd"/>
      <w:r w:rsidRPr="00FF4A72">
        <w:rPr>
          <w:rFonts w:ascii="Book Antiqua" w:eastAsia="宋体" w:hAnsi="Book Antiqua" w:cs="宋体"/>
          <w:lang w:eastAsia="zh-CN"/>
        </w:rPr>
        <w:t xml:space="preserve"> EE, </w:t>
      </w:r>
      <w:proofErr w:type="spellStart"/>
      <w:r w:rsidRPr="00FF4A72">
        <w:rPr>
          <w:rFonts w:ascii="Book Antiqua" w:eastAsia="宋体" w:hAnsi="Book Antiqua" w:cs="宋体"/>
          <w:lang w:eastAsia="zh-CN"/>
        </w:rPr>
        <w:t>Balkrishnan</w:t>
      </w:r>
      <w:proofErr w:type="spellEnd"/>
      <w:r w:rsidRPr="00FF4A72">
        <w:rPr>
          <w:rFonts w:ascii="Book Antiqua" w:eastAsia="宋体" w:hAnsi="Book Antiqua" w:cs="宋体"/>
          <w:lang w:eastAsia="zh-CN"/>
        </w:rPr>
        <w:t xml:space="preserve"> R, </w:t>
      </w:r>
      <w:proofErr w:type="spellStart"/>
      <w:r w:rsidRPr="00FF4A72">
        <w:rPr>
          <w:rFonts w:ascii="Book Antiqua" w:eastAsia="宋体" w:hAnsi="Book Antiqua" w:cs="宋体"/>
          <w:lang w:eastAsia="zh-CN"/>
        </w:rPr>
        <w:t>Paskett</w:t>
      </w:r>
      <w:proofErr w:type="spellEnd"/>
      <w:r w:rsidRPr="00FF4A72">
        <w:rPr>
          <w:rFonts w:ascii="Book Antiqua" w:eastAsia="宋体" w:hAnsi="Book Antiqua" w:cs="宋体"/>
          <w:lang w:eastAsia="zh-CN"/>
        </w:rPr>
        <w:t xml:space="preserve"> ED. Effect on survival of longer intervals between confirmed diagnosis and treatment initiation among low-income women with breast cancer. </w:t>
      </w:r>
      <w:r w:rsidRPr="00FF4A72">
        <w:rPr>
          <w:rFonts w:ascii="Book Antiqua" w:eastAsia="宋体" w:hAnsi="Book Antiqua" w:cs="宋体"/>
          <w:i/>
          <w:lang w:eastAsia="zh-CN"/>
        </w:rPr>
        <w:t xml:space="preserve">J </w:t>
      </w:r>
      <w:proofErr w:type="spellStart"/>
      <w:r w:rsidRPr="00FF4A72">
        <w:rPr>
          <w:rFonts w:ascii="Book Antiqua" w:eastAsia="宋体" w:hAnsi="Book Antiqua" w:cs="宋体"/>
          <w:i/>
          <w:lang w:eastAsia="zh-CN"/>
        </w:rPr>
        <w:t>Clin</w:t>
      </w:r>
      <w:proofErr w:type="spellEnd"/>
      <w:r w:rsidRPr="00FF4A72">
        <w:rPr>
          <w:rFonts w:ascii="Book Antiqua" w:eastAsia="宋体" w:hAnsi="Book Antiqua" w:cs="宋体"/>
          <w:i/>
          <w:lang w:eastAsia="zh-CN"/>
        </w:rPr>
        <w:t xml:space="preserve"> </w:t>
      </w:r>
      <w:proofErr w:type="spellStart"/>
      <w:r w:rsidRPr="00FF4A72">
        <w:rPr>
          <w:rFonts w:ascii="Book Antiqua" w:eastAsia="宋体" w:hAnsi="Book Antiqua" w:cs="宋体"/>
          <w:i/>
          <w:lang w:eastAsia="zh-CN"/>
        </w:rPr>
        <w:t>Oncol</w:t>
      </w:r>
      <w:proofErr w:type="spellEnd"/>
      <w:r w:rsidRPr="00FF4A72">
        <w:rPr>
          <w:rFonts w:ascii="Book Antiqua" w:eastAsia="宋体" w:hAnsi="Book Antiqua" w:cs="宋体"/>
          <w:lang w:eastAsia="zh-CN"/>
        </w:rPr>
        <w:t xml:space="preserve"> 2012; </w:t>
      </w:r>
      <w:r w:rsidRPr="00FF4A72">
        <w:rPr>
          <w:rFonts w:ascii="Book Antiqua" w:eastAsia="宋体" w:hAnsi="Book Antiqua" w:cs="宋体"/>
          <w:b/>
          <w:lang w:eastAsia="zh-CN"/>
        </w:rPr>
        <w:t>30</w:t>
      </w:r>
      <w:r>
        <w:rPr>
          <w:rFonts w:ascii="Book Antiqua" w:eastAsia="宋体" w:hAnsi="Book Antiqua" w:cs="宋体"/>
          <w:lang w:eastAsia="zh-CN"/>
        </w:rPr>
        <w:t>: 4493-4500</w:t>
      </w:r>
      <w:r w:rsidRPr="00FF4A72">
        <w:rPr>
          <w:rFonts w:ascii="Book Antiqua" w:eastAsia="宋体" w:hAnsi="Book Antiqua" w:cs="宋体"/>
          <w:lang w:eastAsia="zh-CN"/>
        </w:rPr>
        <w:t xml:space="preserve"> [DOI: 10.1200/JCO.2012.39.7695]</w:t>
      </w:r>
    </w:p>
    <w:p w14:paraId="2661A5F4" w14:textId="2E0BFE14" w:rsidR="00FF4A72" w:rsidRPr="00FF4A72" w:rsidRDefault="00FF4A72" w:rsidP="00FF4A72">
      <w:pPr>
        <w:spacing w:line="360" w:lineRule="auto"/>
        <w:jc w:val="both"/>
        <w:rPr>
          <w:rFonts w:ascii="Book Antiqua" w:eastAsia="宋体" w:hAnsi="Book Antiqua" w:cs="宋体"/>
          <w:lang w:eastAsia="zh-CN"/>
        </w:rPr>
      </w:pPr>
      <w:r w:rsidRPr="00FF4A72">
        <w:rPr>
          <w:rFonts w:ascii="Book Antiqua" w:eastAsia="宋体" w:hAnsi="Book Antiqua" w:cs="宋体"/>
          <w:lang w:eastAsia="zh-CN"/>
        </w:rPr>
        <w:t>116 </w:t>
      </w:r>
      <w:proofErr w:type="spellStart"/>
      <w:r w:rsidRPr="00FF4A72">
        <w:rPr>
          <w:rFonts w:ascii="Book Antiqua" w:eastAsia="宋体" w:hAnsi="Book Antiqua" w:cs="宋体"/>
          <w:b/>
          <w:bCs/>
          <w:lang w:eastAsia="zh-CN"/>
        </w:rPr>
        <w:t>Piñeros</w:t>
      </w:r>
      <w:proofErr w:type="spellEnd"/>
      <w:r w:rsidRPr="00FF4A72">
        <w:rPr>
          <w:rFonts w:ascii="Book Antiqua" w:eastAsia="宋体" w:hAnsi="Book Antiqua" w:cs="宋体"/>
          <w:b/>
          <w:bCs/>
          <w:lang w:eastAsia="zh-CN"/>
        </w:rPr>
        <w:t xml:space="preserve"> M</w:t>
      </w:r>
      <w:r w:rsidRPr="00FF4A72">
        <w:rPr>
          <w:rFonts w:ascii="Book Antiqua" w:eastAsia="宋体" w:hAnsi="Book Antiqua" w:cs="宋体"/>
          <w:lang w:eastAsia="zh-CN"/>
        </w:rPr>
        <w:t xml:space="preserve">, Sánchez R, Perry F, </w:t>
      </w:r>
      <w:proofErr w:type="spellStart"/>
      <w:r w:rsidRPr="00FF4A72">
        <w:rPr>
          <w:rFonts w:ascii="Book Antiqua" w:eastAsia="宋体" w:hAnsi="Book Antiqua" w:cs="宋体"/>
          <w:lang w:eastAsia="zh-CN"/>
        </w:rPr>
        <w:t>García</w:t>
      </w:r>
      <w:proofErr w:type="spellEnd"/>
      <w:r w:rsidRPr="00FF4A72">
        <w:rPr>
          <w:rFonts w:ascii="Book Antiqua" w:eastAsia="宋体" w:hAnsi="Book Antiqua" w:cs="宋体"/>
          <w:lang w:eastAsia="zh-CN"/>
        </w:rPr>
        <w:t xml:space="preserve"> OA, </w:t>
      </w:r>
      <w:proofErr w:type="spellStart"/>
      <w:r w:rsidRPr="00FF4A72">
        <w:rPr>
          <w:rFonts w:ascii="Book Antiqua" w:eastAsia="宋体" w:hAnsi="Book Antiqua" w:cs="宋体"/>
          <w:lang w:eastAsia="zh-CN"/>
        </w:rPr>
        <w:t>Ocampo</w:t>
      </w:r>
      <w:proofErr w:type="spellEnd"/>
      <w:r w:rsidRPr="00FF4A72">
        <w:rPr>
          <w:rFonts w:ascii="Book Antiqua" w:eastAsia="宋体" w:hAnsi="Book Antiqua" w:cs="宋体"/>
          <w:lang w:eastAsia="zh-CN"/>
        </w:rPr>
        <w:t xml:space="preserve"> R, </w:t>
      </w:r>
      <w:proofErr w:type="spellStart"/>
      <w:r w:rsidRPr="00FF4A72">
        <w:rPr>
          <w:rFonts w:ascii="Book Antiqua" w:eastAsia="宋体" w:hAnsi="Book Antiqua" w:cs="宋体"/>
          <w:lang w:eastAsia="zh-CN"/>
        </w:rPr>
        <w:t>Cendales</w:t>
      </w:r>
      <w:proofErr w:type="spellEnd"/>
      <w:r w:rsidRPr="00FF4A72">
        <w:rPr>
          <w:rFonts w:ascii="Book Antiqua" w:eastAsia="宋体" w:hAnsi="Book Antiqua" w:cs="宋体"/>
          <w:lang w:eastAsia="zh-CN"/>
        </w:rPr>
        <w:t xml:space="preserve"> R. [Delay for diagnosis and treatment of breast cancer in Bogotá, Colombia]. </w:t>
      </w:r>
      <w:proofErr w:type="spellStart"/>
      <w:r w:rsidRPr="00FF4A72">
        <w:rPr>
          <w:rFonts w:ascii="Book Antiqua" w:eastAsia="宋体" w:hAnsi="Book Antiqua" w:cs="宋体"/>
          <w:i/>
          <w:iCs/>
          <w:lang w:eastAsia="zh-CN"/>
        </w:rPr>
        <w:t>Salud</w:t>
      </w:r>
      <w:proofErr w:type="spellEnd"/>
      <w:r w:rsidRPr="00FF4A72">
        <w:rPr>
          <w:rFonts w:ascii="Book Antiqua" w:eastAsia="宋体" w:hAnsi="Book Antiqua" w:cs="宋体"/>
          <w:i/>
          <w:iCs/>
          <w:lang w:eastAsia="zh-CN"/>
        </w:rPr>
        <w:t xml:space="preserve"> </w:t>
      </w:r>
      <w:proofErr w:type="spellStart"/>
      <w:r w:rsidRPr="00FF4A72">
        <w:rPr>
          <w:rFonts w:ascii="Book Antiqua" w:eastAsia="宋体" w:hAnsi="Book Antiqua" w:cs="宋体"/>
          <w:i/>
          <w:iCs/>
          <w:lang w:eastAsia="zh-CN"/>
        </w:rPr>
        <w:t>Publica</w:t>
      </w:r>
      <w:proofErr w:type="spellEnd"/>
      <w:r w:rsidRPr="00FF4A72">
        <w:rPr>
          <w:rFonts w:ascii="Book Antiqua" w:eastAsia="宋体" w:hAnsi="Book Antiqua" w:cs="宋体"/>
          <w:i/>
          <w:iCs/>
          <w:lang w:eastAsia="zh-CN"/>
        </w:rPr>
        <w:t xml:space="preserve"> </w:t>
      </w:r>
      <w:proofErr w:type="spellStart"/>
      <w:r w:rsidRPr="00FF4A72">
        <w:rPr>
          <w:rFonts w:ascii="Book Antiqua" w:eastAsia="宋体" w:hAnsi="Book Antiqua" w:cs="宋体"/>
          <w:i/>
          <w:iCs/>
          <w:lang w:eastAsia="zh-CN"/>
        </w:rPr>
        <w:t>Mex</w:t>
      </w:r>
      <w:proofErr w:type="spellEnd"/>
      <w:r w:rsidRPr="00FF4A72">
        <w:rPr>
          <w:rFonts w:ascii="Book Antiqua" w:eastAsia="宋体" w:hAnsi="Book Antiqua" w:cs="宋体"/>
          <w:lang w:eastAsia="zh-CN"/>
        </w:rPr>
        <w:t> </w:t>
      </w:r>
      <w:r>
        <w:rPr>
          <w:rFonts w:ascii="Book Antiqua" w:eastAsia="宋体" w:hAnsi="Book Antiqua" w:cs="宋体" w:hint="eastAsia"/>
          <w:lang w:eastAsia="zh-CN"/>
        </w:rPr>
        <w:t>2011</w:t>
      </w:r>
      <w:r w:rsidRPr="00FF4A72">
        <w:rPr>
          <w:rFonts w:ascii="Book Antiqua" w:eastAsia="宋体" w:hAnsi="Book Antiqua" w:cs="宋体"/>
          <w:lang w:eastAsia="zh-CN"/>
        </w:rPr>
        <w:t>; </w:t>
      </w:r>
      <w:r w:rsidRPr="00FF4A72">
        <w:rPr>
          <w:rFonts w:ascii="Book Antiqua" w:eastAsia="宋体" w:hAnsi="Book Antiqua" w:cs="宋体"/>
          <w:b/>
          <w:bCs/>
          <w:lang w:eastAsia="zh-CN"/>
        </w:rPr>
        <w:t>53</w:t>
      </w:r>
      <w:r w:rsidRPr="00FF4A72">
        <w:rPr>
          <w:rFonts w:ascii="Book Antiqua" w:eastAsia="宋体" w:hAnsi="Book Antiqua" w:cs="宋体"/>
          <w:lang w:eastAsia="zh-CN"/>
        </w:rPr>
        <w:t>: 478-485 [PMID: 22282140]</w:t>
      </w:r>
    </w:p>
    <w:p w14:paraId="0B284CA6" w14:textId="77777777" w:rsidR="00FF4A72" w:rsidRPr="00FF4A72" w:rsidRDefault="00FF4A72" w:rsidP="00FF4A72">
      <w:pPr>
        <w:spacing w:line="360" w:lineRule="auto"/>
        <w:jc w:val="both"/>
        <w:rPr>
          <w:rFonts w:ascii="Book Antiqua" w:eastAsia="宋体" w:hAnsi="Book Antiqua" w:cs="宋体"/>
          <w:lang w:eastAsia="zh-CN"/>
        </w:rPr>
      </w:pPr>
      <w:r w:rsidRPr="00FF4A72">
        <w:rPr>
          <w:rFonts w:ascii="Book Antiqua" w:eastAsia="宋体" w:hAnsi="Book Antiqua" w:cs="宋体"/>
          <w:lang w:eastAsia="zh-CN"/>
        </w:rPr>
        <w:t>117 </w:t>
      </w:r>
      <w:r w:rsidRPr="00FF4A72">
        <w:rPr>
          <w:rFonts w:ascii="Book Antiqua" w:eastAsia="宋体" w:hAnsi="Book Antiqua" w:cs="宋体"/>
          <w:b/>
          <w:bCs/>
          <w:lang w:eastAsia="zh-CN"/>
        </w:rPr>
        <w:t>Moore SS</w:t>
      </w:r>
      <w:r w:rsidRPr="00FF4A72">
        <w:rPr>
          <w:rFonts w:ascii="Book Antiqua" w:eastAsia="宋体" w:hAnsi="Book Antiqua" w:cs="宋体"/>
          <w:lang w:eastAsia="zh-CN"/>
        </w:rPr>
        <w:t xml:space="preserve">, Thompson EO, Nash AR. </w:t>
      </w:r>
      <w:proofErr w:type="spellStart"/>
      <w:r w:rsidRPr="00FF4A72">
        <w:rPr>
          <w:rFonts w:ascii="Book Antiqua" w:eastAsia="宋体" w:hAnsi="Book Antiqua" w:cs="宋体"/>
          <w:lang w:eastAsia="zh-CN"/>
        </w:rPr>
        <w:t>Oestrogen</w:t>
      </w:r>
      <w:proofErr w:type="spellEnd"/>
      <w:r w:rsidRPr="00FF4A72">
        <w:rPr>
          <w:rFonts w:ascii="Book Antiqua" w:eastAsia="宋体" w:hAnsi="Book Antiqua" w:cs="宋体"/>
          <w:lang w:eastAsia="zh-CN"/>
        </w:rPr>
        <w:t xml:space="preserve"> </w:t>
      </w:r>
      <w:proofErr w:type="spellStart"/>
      <w:r w:rsidRPr="00FF4A72">
        <w:rPr>
          <w:rFonts w:ascii="Book Antiqua" w:eastAsia="宋体" w:hAnsi="Book Antiqua" w:cs="宋体"/>
          <w:lang w:eastAsia="zh-CN"/>
        </w:rPr>
        <w:t>sulfotransferase</w:t>
      </w:r>
      <w:proofErr w:type="spellEnd"/>
      <w:r w:rsidRPr="00FF4A72">
        <w:rPr>
          <w:rFonts w:ascii="Book Antiqua" w:eastAsia="宋体" w:hAnsi="Book Antiqua" w:cs="宋体"/>
          <w:lang w:eastAsia="zh-CN"/>
        </w:rPr>
        <w:t>: isolation of a high specific activity species from bovine placenta. </w:t>
      </w:r>
      <w:proofErr w:type="spellStart"/>
      <w:r w:rsidRPr="00FF4A72">
        <w:rPr>
          <w:rFonts w:ascii="Book Antiqua" w:eastAsia="宋体" w:hAnsi="Book Antiqua" w:cs="宋体"/>
          <w:i/>
          <w:iCs/>
          <w:lang w:eastAsia="zh-CN"/>
        </w:rPr>
        <w:t>Aust</w:t>
      </w:r>
      <w:proofErr w:type="spellEnd"/>
      <w:r w:rsidRPr="00FF4A72">
        <w:rPr>
          <w:rFonts w:ascii="Book Antiqua" w:eastAsia="宋体" w:hAnsi="Book Antiqua" w:cs="宋体"/>
          <w:i/>
          <w:iCs/>
          <w:lang w:eastAsia="zh-CN"/>
        </w:rPr>
        <w:t xml:space="preserve"> J </w:t>
      </w:r>
      <w:proofErr w:type="spellStart"/>
      <w:r w:rsidRPr="00FF4A72">
        <w:rPr>
          <w:rFonts w:ascii="Book Antiqua" w:eastAsia="宋体" w:hAnsi="Book Antiqua" w:cs="宋体"/>
          <w:i/>
          <w:iCs/>
          <w:lang w:eastAsia="zh-CN"/>
        </w:rPr>
        <w:t>Biol</w:t>
      </w:r>
      <w:proofErr w:type="spellEnd"/>
      <w:r w:rsidRPr="00FF4A72">
        <w:rPr>
          <w:rFonts w:ascii="Book Antiqua" w:eastAsia="宋体" w:hAnsi="Book Antiqua" w:cs="宋体"/>
          <w:i/>
          <w:iCs/>
          <w:lang w:eastAsia="zh-CN"/>
        </w:rPr>
        <w:t xml:space="preserve"> </w:t>
      </w:r>
      <w:proofErr w:type="spellStart"/>
      <w:r w:rsidRPr="00FF4A72">
        <w:rPr>
          <w:rFonts w:ascii="Book Antiqua" w:eastAsia="宋体" w:hAnsi="Book Antiqua" w:cs="宋体"/>
          <w:i/>
          <w:iCs/>
          <w:lang w:eastAsia="zh-CN"/>
        </w:rPr>
        <w:t>Sci</w:t>
      </w:r>
      <w:proofErr w:type="spellEnd"/>
      <w:r w:rsidRPr="00FF4A72">
        <w:rPr>
          <w:rFonts w:ascii="Book Antiqua" w:eastAsia="宋体" w:hAnsi="Book Antiqua" w:cs="宋体"/>
          <w:lang w:eastAsia="zh-CN"/>
        </w:rPr>
        <w:t> 1988; </w:t>
      </w:r>
      <w:r w:rsidRPr="00FF4A72">
        <w:rPr>
          <w:rFonts w:ascii="Book Antiqua" w:eastAsia="宋体" w:hAnsi="Book Antiqua" w:cs="宋体"/>
          <w:b/>
          <w:bCs/>
          <w:lang w:eastAsia="zh-CN"/>
        </w:rPr>
        <w:t>41</w:t>
      </w:r>
      <w:r w:rsidRPr="00FF4A72">
        <w:rPr>
          <w:rFonts w:ascii="Book Antiqua" w:eastAsia="宋体" w:hAnsi="Book Antiqua" w:cs="宋体"/>
          <w:lang w:eastAsia="zh-CN"/>
        </w:rPr>
        <w:t>: 333-341 [PMID: 3270501 DOI: 10.1155/2012/908547]</w:t>
      </w:r>
    </w:p>
    <w:p w14:paraId="241128F7" w14:textId="77777777" w:rsidR="00FF4A72" w:rsidRPr="00FF4A72" w:rsidRDefault="00FF4A72" w:rsidP="00FF4A72">
      <w:pPr>
        <w:spacing w:line="360" w:lineRule="auto"/>
        <w:jc w:val="both"/>
        <w:rPr>
          <w:rFonts w:ascii="Book Antiqua" w:eastAsia="宋体" w:hAnsi="Book Antiqua" w:cs="宋体"/>
          <w:lang w:eastAsia="zh-CN"/>
        </w:rPr>
      </w:pPr>
      <w:r w:rsidRPr="00FF4A72">
        <w:rPr>
          <w:rFonts w:ascii="Book Antiqua" w:eastAsia="宋体" w:hAnsi="Book Antiqua" w:cs="宋体"/>
          <w:lang w:eastAsia="zh-CN"/>
        </w:rPr>
        <w:t>118 </w:t>
      </w:r>
      <w:r w:rsidRPr="00FF4A72">
        <w:rPr>
          <w:rFonts w:ascii="Book Antiqua" w:eastAsia="宋体" w:hAnsi="Book Antiqua" w:cs="宋体"/>
          <w:b/>
          <w:bCs/>
          <w:lang w:eastAsia="zh-CN"/>
        </w:rPr>
        <w:t>Dye TD</w:t>
      </w:r>
      <w:r w:rsidRPr="00FF4A72">
        <w:rPr>
          <w:rFonts w:ascii="Book Antiqua" w:eastAsia="宋体" w:hAnsi="Book Antiqua" w:cs="宋体"/>
          <w:lang w:eastAsia="zh-CN"/>
        </w:rPr>
        <w:t xml:space="preserve">, </w:t>
      </w:r>
      <w:proofErr w:type="spellStart"/>
      <w:r w:rsidRPr="00FF4A72">
        <w:rPr>
          <w:rFonts w:ascii="Book Antiqua" w:eastAsia="宋体" w:hAnsi="Book Antiqua" w:cs="宋体"/>
          <w:lang w:eastAsia="zh-CN"/>
        </w:rPr>
        <w:t>Bogale</w:t>
      </w:r>
      <w:proofErr w:type="spellEnd"/>
      <w:r w:rsidRPr="00FF4A72">
        <w:rPr>
          <w:rFonts w:ascii="Book Antiqua" w:eastAsia="宋体" w:hAnsi="Book Antiqua" w:cs="宋体"/>
          <w:lang w:eastAsia="zh-CN"/>
        </w:rPr>
        <w:t xml:space="preserve"> S, </w:t>
      </w:r>
      <w:proofErr w:type="spellStart"/>
      <w:r w:rsidRPr="00FF4A72">
        <w:rPr>
          <w:rFonts w:ascii="Book Antiqua" w:eastAsia="宋体" w:hAnsi="Book Antiqua" w:cs="宋体"/>
          <w:lang w:eastAsia="zh-CN"/>
        </w:rPr>
        <w:t>Hobden</w:t>
      </w:r>
      <w:proofErr w:type="spellEnd"/>
      <w:r w:rsidRPr="00FF4A72">
        <w:rPr>
          <w:rFonts w:ascii="Book Antiqua" w:eastAsia="宋体" w:hAnsi="Book Antiqua" w:cs="宋体"/>
          <w:lang w:eastAsia="zh-CN"/>
        </w:rPr>
        <w:t xml:space="preserve"> C, </w:t>
      </w:r>
      <w:proofErr w:type="spellStart"/>
      <w:r w:rsidRPr="00FF4A72">
        <w:rPr>
          <w:rFonts w:ascii="Book Antiqua" w:eastAsia="宋体" w:hAnsi="Book Antiqua" w:cs="宋体"/>
          <w:lang w:eastAsia="zh-CN"/>
        </w:rPr>
        <w:t>Tilahun</w:t>
      </w:r>
      <w:proofErr w:type="spellEnd"/>
      <w:r w:rsidRPr="00FF4A72">
        <w:rPr>
          <w:rFonts w:ascii="Book Antiqua" w:eastAsia="宋体" w:hAnsi="Book Antiqua" w:cs="宋体"/>
          <w:lang w:eastAsia="zh-CN"/>
        </w:rPr>
        <w:t xml:space="preserve"> Y, </w:t>
      </w:r>
      <w:proofErr w:type="spellStart"/>
      <w:r w:rsidRPr="00FF4A72">
        <w:rPr>
          <w:rFonts w:ascii="Book Antiqua" w:eastAsia="宋体" w:hAnsi="Book Antiqua" w:cs="宋体"/>
          <w:lang w:eastAsia="zh-CN"/>
        </w:rPr>
        <w:t>Deressa</w:t>
      </w:r>
      <w:proofErr w:type="spellEnd"/>
      <w:r w:rsidRPr="00FF4A72">
        <w:rPr>
          <w:rFonts w:ascii="Book Antiqua" w:eastAsia="宋体" w:hAnsi="Book Antiqua" w:cs="宋体"/>
          <w:lang w:eastAsia="zh-CN"/>
        </w:rPr>
        <w:t xml:space="preserve"> T, </w:t>
      </w:r>
      <w:proofErr w:type="spellStart"/>
      <w:r w:rsidRPr="00FF4A72">
        <w:rPr>
          <w:rFonts w:ascii="Book Antiqua" w:eastAsia="宋体" w:hAnsi="Book Antiqua" w:cs="宋体"/>
          <w:lang w:eastAsia="zh-CN"/>
        </w:rPr>
        <w:t>Reeler</w:t>
      </w:r>
      <w:proofErr w:type="spellEnd"/>
      <w:r w:rsidRPr="00FF4A72">
        <w:rPr>
          <w:rFonts w:ascii="Book Antiqua" w:eastAsia="宋体" w:hAnsi="Book Antiqua" w:cs="宋体"/>
          <w:lang w:eastAsia="zh-CN"/>
        </w:rPr>
        <w:t xml:space="preserve"> A. Experience of initial symptoms of breast cancer and triggers for action in </w:t>
      </w:r>
      <w:proofErr w:type="spellStart"/>
      <w:r w:rsidRPr="00FF4A72">
        <w:rPr>
          <w:rFonts w:ascii="Book Antiqua" w:eastAsia="宋体" w:hAnsi="Book Antiqua" w:cs="宋体"/>
          <w:lang w:eastAsia="zh-CN"/>
        </w:rPr>
        <w:t>ethiopia</w:t>
      </w:r>
      <w:proofErr w:type="spellEnd"/>
      <w:r w:rsidRPr="00FF4A72">
        <w:rPr>
          <w:rFonts w:ascii="Book Antiqua" w:eastAsia="宋体" w:hAnsi="Book Antiqua" w:cs="宋体"/>
          <w:lang w:eastAsia="zh-CN"/>
        </w:rPr>
        <w:t>. </w:t>
      </w:r>
      <w:proofErr w:type="spellStart"/>
      <w:r w:rsidRPr="00FF4A72">
        <w:rPr>
          <w:rFonts w:ascii="Book Antiqua" w:eastAsia="宋体" w:hAnsi="Book Antiqua" w:cs="宋体"/>
          <w:i/>
          <w:iCs/>
          <w:lang w:eastAsia="zh-CN"/>
        </w:rPr>
        <w:t>Int</w:t>
      </w:r>
      <w:proofErr w:type="spellEnd"/>
      <w:r w:rsidRPr="00FF4A72">
        <w:rPr>
          <w:rFonts w:ascii="Book Antiqua" w:eastAsia="宋体" w:hAnsi="Book Antiqua" w:cs="宋体"/>
          <w:i/>
          <w:iCs/>
          <w:lang w:eastAsia="zh-CN"/>
        </w:rPr>
        <w:t xml:space="preserve"> J Breast Cancer</w:t>
      </w:r>
      <w:r w:rsidRPr="00FF4A72">
        <w:rPr>
          <w:rFonts w:ascii="Book Antiqua" w:eastAsia="宋体" w:hAnsi="Book Antiqua" w:cs="宋体"/>
          <w:lang w:eastAsia="zh-CN"/>
        </w:rPr>
        <w:t> 2012; </w:t>
      </w:r>
      <w:r w:rsidRPr="00FF4A72">
        <w:rPr>
          <w:rFonts w:ascii="Book Antiqua" w:eastAsia="宋体" w:hAnsi="Book Antiqua" w:cs="宋体"/>
          <w:b/>
          <w:bCs/>
          <w:lang w:eastAsia="zh-CN"/>
        </w:rPr>
        <w:t>2012</w:t>
      </w:r>
      <w:r w:rsidRPr="00FF4A72">
        <w:rPr>
          <w:rFonts w:ascii="Book Antiqua" w:eastAsia="宋体" w:hAnsi="Book Antiqua" w:cs="宋体"/>
          <w:lang w:eastAsia="zh-CN"/>
        </w:rPr>
        <w:t>: 908547 [PMID: 22315692 DOI: 10.1155/2013/206367]</w:t>
      </w:r>
    </w:p>
    <w:p w14:paraId="4E6D6EC0" w14:textId="74C54230" w:rsidR="00A85889" w:rsidRPr="00FF4A72" w:rsidRDefault="00FF4A72" w:rsidP="00B87EF3">
      <w:pPr>
        <w:spacing w:line="360" w:lineRule="auto"/>
        <w:jc w:val="both"/>
        <w:rPr>
          <w:rFonts w:ascii="Book Antiqua" w:eastAsia="宋体" w:hAnsi="Book Antiqua" w:cs="宋体"/>
          <w:lang w:eastAsia="zh-CN"/>
        </w:rPr>
      </w:pPr>
      <w:r w:rsidRPr="00FF4A72">
        <w:rPr>
          <w:rFonts w:ascii="Book Antiqua" w:eastAsia="宋体" w:hAnsi="Book Antiqua" w:cs="宋体"/>
          <w:lang w:eastAsia="zh-CN"/>
        </w:rPr>
        <w:t>119 </w:t>
      </w:r>
      <w:r w:rsidRPr="00FF4A72">
        <w:rPr>
          <w:rFonts w:ascii="Book Antiqua" w:eastAsia="宋体" w:hAnsi="Book Antiqua" w:cs="宋体"/>
          <w:b/>
          <w:bCs/>
          <w:lang w:eastAsia="zh-CN"/>
        </w:rPr>
        <w:t>Sharma K</w:t>
      </w:r>
      <w:r w:rsidRPr="00FF4A72">
        <w:rPr>
          <w:rFonts w:ascii="Book Antiqua" w:eastAsia="宋体" w:hAnsi="Book Antiqua" w:cs="宋体"/>
          <w:lang w:eastAsia="zh-CN"/>
        </w:rPr>
        <w:t xml:space="preserve">, Costas A, </w:t>
      </w:r>
      <w:proofErr w:type="spellStart"/>
      <w:r w:rsidRPr="00FF4A72">
        <w:rPr>
          <w:rFonts w:ascii="Book Antiqua" w:eastAsia="宋体" w:hAnsi="Book Antiqua" w:cs="宋体"/>
          <w:lang w:eastAsia="zh-CN"/>
        </w:rPr>
        <w:t>Damuse</w:t>
      </w:r>
      <w:proofErr w:type="spellEnd"/>
      <w:r w:rsidRPr="00FF4A72">
        <w:rPr>
          <w:rFonts w:ascii="Book Antiqua" w:eastAsia="宋体" w:hAnsi="Book Antiqua" w:cs="宋体"/>
          <w:lang w:eastAsia="zh-CN"/>
        </w:rPr>
        <w:t xml:space="preserve"> R, </w:t>
      </w:r>
      <w:proofErr w:type="spellStart"/>
      <w:r w:rsidRPr="00FF4A72">
        <w:rPr>
          <w:rFonts w:ascii="Book Antiqua" w:eastAsia="宋体" w:hAnsi="Book Antiqua" w:cs="宋体"/>
          <w:lang w:eastAsia="zh-CN"/>
        </w:rPr>
        <w:t>Hamiltong</w:t>
      </w:r>
      <w:proofErr w:type="spellEnd"/>
      <w:r w:rsidRPr="00FF4A72">
        <w:rPr>
          <w:rFonts w:ascii="Book Antiqua" w:eastAsia="宋体" w:hAnsi="Book Antiqua" w:cs="宋体"/>
          <w:lang w:eastAsia="zh-CN"/>
        </w:rPr>
        <w:t xml:space="preserve">-Pierre J, </w:t>
      </w:r>
      <w:proofErr w:type="spellStart"/>
      <w:r w:rsidRPr="00FF4A72">
        <w:rPr>
          <w:rFonts w:ascii="Book Antiqua" w:eastAsia="宋体" w:hAnsi="Book Antiqua" w:cs="宋体"/>
          <w:lang w:eastAsia="zh-CN"/>
        </w:rPr>
        <w:t>Pyda</w:t>
      </w:r>
      <w:proofErr w:type="spellEnd"/>
      <w:r w:rsidRPr="00FF4A72">
        <w:rPr>
          <w:rFonts w:ascii="Book Antiqua" w:eastAsia="宋体" w:hAnsi="Book Antiqua" w:cs="宋体"/>
          <w:lang w:eastAsia="zh-CN"/>
        </w:rPr>
        <w:t xml:space="preserve"> J, Ong CT, Shulman LN, </w:t>
      </w:r>
      <w:proofErr w:type="spellStart"/>
      <w:r w:rsidRPr="00FF4A72">
        <w:rPr>
          <w:rFonts w:ascii="Book Antiqua" w:eastAsia="宋体" w:hAnsi="Book Antiqua" w:cs="宋体"/>
          <w:lang w:eastAsia="zh-CN"/>
        </w:rPr>
        <w:t>Meara</w:t>
      </w:r>
      <w:proofErr w:type="spellEnd"/>
      <w:r w:rsidRPr="00FF4A72">
        <w:rPr>
          <w:rFonts w:ascii="Book Antiqua" w:eastAsia="宋体" w:hAnsi="Book Antiqua" w:cs="宋体"/>
          <w:lang w:eastAsia="zh-CN"/>
        </w:rPr>
        <w:t xml:space="preserve"> JG. The Haiti Breast Cancer Initiative: Initial Findings and Analysis of Barriers-to-Care Delaying Patient Presentation. </w:t>
      </w:r>
      <w:r w:rsidRPr="00FF4A72">
        <w:rPr>
          <w:rFonts w:ascii="Book Antiqua" w:eastAsia="宋体" w:hAnsi="Book Antiqua" w:cs="宋体"/>
          <w:i/>
          <w:iCs/>
          <w:lang w:eastAsia="zh-CN"/>
        </w:rPr>
        <w:t xml:space="preserve">J </w:t>
      </w:r>
      <w:proofErr w:type="spellStart"/>
      <w:r w:rsidRPr="00FF4A72">
        <w:rPr>
          <w:rFonts w:ascii="Book Antiqua" w:eastAsia="宋体" w:hAnsi="Book Antiqua" w:cs="宋体"/>
          <w:i/>
          <w:iCs/>
          <w:lang w:eastAsia="zh-CN"/>
        </w:rPr>
        <w:t>Oncol</w:t>
      </w:r>
      <w:proofErr w:type="spellEnd"/>
      <w:r w:rsidRPr="00FF4A72">
        <w:rPr>
          <w:rFonts w:ascii="Book Antiqua" w:eastAsia="宋体" w:hAnsi="Book Antiqua" w:cs="宋体"/>
          <w:lang w:eastAsia="zh-CN"/>
        </w:rPr>
        <w:t> 2013; </w:t>
      </w:r>
      <w:r w:rsidRPr="00FF4A72">
        <w:rPr>
          <w:rFonts w:ascii="Book Antiqua" w:eastAsia="宋体" w:hAnsi="Book Antiqua" w:cs="宋体"/>
          <w:b/>
          <w:bCs/>
          <w:lang w:eastAsia="zh-CN"/>
        </w:rPr>
        <w:t>2013</w:t>
      </w:r>
      <w:r w:rsidRPr="00FF4A72">
        <w:rPr>
          <w:rFonts w:ascii="Book Antiqua" w:eastAsia="宋体" w:hAnsi="Book Antiqua" w:cs="宋体"/>
          <w:lang w:eastAsia="zh-CN"/>
        </w:rPr>
        <w:t>: 206367 [PMID: 23840209]</w:t>
      </w:r>
    </w:p>
    <w:p w14:paraId="573EA7B8" w14:textId="77777777" w:rsidR="00A85889" w:rsidRPr="00A85889" w:rsidRDefault="00A85889" w:rsidP="00B87EF3">
      <w:pPr>
        <w:spacing w:line="360" w:lineRule="auto"/>
        <w:jc w:val="both"/>
        <w:rPr>
          <w:rFonts w:ascii="Book Antiqua" w:eastAsia="宋体" w:hAnsi="Book Antiqua" w:cs="Arial"/>
          <w:lang w:eastAsia="zh-CN"/>
        </w:rPr>
      </w:pPr>
    </w:p>
    <w:p w14:paraId="0BAAD5B1" w14:textId="5A29A963" w:rsidR="00CB41C1" w:rsidRPr="00CB41C1" w:rsidRDefault="00CB41C1" w:rsidP="00CB41C1">
      <w:pPr>
        <w:pStyle w:val="af2"/>
        <w:jc w:val="right"/>
        <w:rPr>
          <w:rFonts w:ascii="Book Antiqua" w:hAnsi="Book Antiqua"/>
          <w:b/>
          <w:sz w:val="24"/>
          <w:szCs w:val="24"/>
        </w:rPr>
      </w:pPr>
      <w:r w:rsidRPr="00CB41C1">
        <w:rPr>
          <w:rFonts w:ascii="Book Antiqua" w:hAnsi="Book Antiqua"/>
          <w:b/>
          <w:sz w:val="24"/>
          <w:szCs w:val="24"/>
        </w:rPr>
        <w:t xml:space="preserve">P-Reviewers: </w:t>
      </w:r>
      <w:proofErr w:type="spellStart"/>
      <w:r w:rsidRPr="00CB41C1">
        <w:rPr>
          <w:rFonts w:ascii="Book Antiqua" w:hAnsi="Book Antiqua"/>
          <w:color w:val="000000"/>
          <w:sz w:val="24"/>
          <w:szCs w:val="24"/>
        </w:rPr>
        <w:t>Kucherlapati</w:t>
      </w:r>
      <w:proofErr w:type="spellEnd"/>
      <w:r w:rsidRPr="00CB41C1">
        <w:rPr>
          <w:rFonts w:ascii="Book Antiqua" w:hAnsi="Book Antiqua"/>
          <w:color w:val="000000"/>
          <w:sz w:val="24"/>
          <w:szCs w:val="24"/>
        </w:rPr>
        <w:t xml:space="preserve"> MH, </w:t>
      </w:r>
      <w:proofErr w:type="spellStart"/>
      <w:r w:rsidRPr="00CB41C1">
        <w:rPr>
          <w:rFonts w:ascii="Book Antiqua" w:hAnsi="Book Antiqua"/>
          <w:color w:val="000000"/>
          <w:sz w:val="24"/>
          <w:szCs w:val="24"/>
        </w:rPr>
        <w:t>Tzeng</w:t>
      </w:r>
      <w:proofErr w:type="spellEnd"/>
      <w:r w:rsidRPr="00CB41C1">
        <w:rPr>
          <w:rFonts w:ascii="Book Antiqua" w:hAnsi="Book Antiqua"/>
          <w:color w:val="000000"/>
          <w:sz w:val="24"/>
          <w:szCs w:val="24"/>
        </w:rPr>
        <w:t xml:space="preserve"> JE </w:t>
      </w:r>
      <w:r w:rsidRPr="00CB41C1">
        <w:rPr>
          <w:rFonts w:ascii="Book Antiqua" w:hAnsi="Book Antiqua"/>
          <w:b/>
          <w:sz w:val="24"/>
          <w:szCs w:val="24"/>
        </w:rPr>
        <w:t xml:space="preserve">S-Editor: </w:t>
      </w:r>
      <w:proofErr w:type="spellStart"/>
      <w:r w:rsidRPr="00CB41C1">
        <w:rPr>
          <w:rFonts w:ascii="Book Antiqua" w:hAnsi="Book Antiqua"/>
          <w:sz w:val="24"/>
          <w:szCs w:val="24"/>
        </w:rPr>
        <w:t>Ji</w:t>
      </w:r>
      <w:proofErr w:type="spellEnd"/>
      <w:r w:rsidRPr="00CB41C1">
        <w:rPr>
          <w:rFonts w:ascii="Book Antiqua" w:hAnsi="Book Antiqua"/>
          <w:sz w:val="24"/>
          <w:szCs w:val="24"/>
        </w:rPr>
        <w:t xml:space="preserve"> FF</w:t>
      </w:r>
      <w:r w:rsidRPr="00CB41C1">
        <w:rPr>
          <w:rFonts w:ascii="Book Antiqua" w:hAnsi="Book Antiqua"/>
          <w:b/>
          <w:sz w:val="24"/>
          <w:szCs w:val="24"/>
        </w:rPr>
        <w:t xml:space="preserve"> L-Editor:  E-Editor:</w:t>
      </w:r>
    </w:p>
    <w:p w14:paraId="488D7DFA" w14:textId="77777777" w:rsidR="008A4D71" w:rsidRPr="00CB41C1" w:rsidRDefault="008A4D71" w:rsidP="00B87EF3">
      <w:pPr>
        <w:spacing w:line="360" w:lineRule="auto"/>
        <w:jc w:val="both"/>
        <w:rPr>
          <w:rFonts w:ascii="Book Antiqua" w:hAnsi="Book Antiqua" w:cs="Arial"/>
        </w:rPr>
      </w:pPr>
    </w:p>
    <w:p w14:paraId="7726CA37" w14:textId="77777777" w:rsidR="008A4D71" w:rsidRPr="00B87EF3" w:rsidRDefault="008A4D71" w:rsidP="00B87EF3">
      <w:pPr>
        <w:widowControl w:val="0"/>
        <w:autoSpaceDE w:val="0"/>
        <w:autoSpaceDN w:val="0"/>
        <w:adjustRightInd w:val="0"/>
        <w:spacing w:line="360" w:lineRule="auto"/>
        <w:jc w:val="both"/>
        <w:rPr>
          <w:rFonts w:ascii="Book Antiqua" w:hAnsi="Book Antiqua"/>
          <w:b/>
          <w:lang w:eastAsia="es-ES_tradnl"/>
        </w:rPr>
      </w:pPr>
    </w:p>
    <w:p w14:paraId="000CE326" w14:textId="77777777" w:rsidR="008A4D71" w:rsidRPr="00B87EF3" w:rsidRDefault="008A4D71" w:rsidP="00B87EF3">
      <w:pPr>
        <w:widowControl w:val="0"/>
        <w:autoSpaceDE w:val="0"/>
        <w:autoSpaceDN w:val="0"/>
        <w:adjustRightInd w:val="0"/>
        <w:spacing w:line="360" w:lineRule="auto"/>
        <w:jc w:val="both"/>
        <w:rPr>
          <w:rFonts w:ascii="Book Antiqua" w:hAnsi="Book Antiqua"/>
          <w:b/>
          <w:lang w:eastAsia="es-ES_tradnl"/>
        </w:rPr>
      </w:pPr>
    </w:p>
    <w:p w14:paraId="7F2E8179" w14:textId="4E891B15" w:rsidR="008A4D71" w:rsidRPr="00BF4A36" w:rsidRDefault="00A85889" w:rsidP="00B87EF3">
      <w:pPr>
        <w:widowControl w:val="0"/>
        <w:autoSpaceDE w:val="0"/>
        <w:autoSpaceDN w:val="0"/>
        <w:adjustRightInd w:val="0"/>
        <w:spacing w:line="360" w:lineRule="auto"/>
        <w:jc w:val="both"/>
        <w:rPr>
          <w:rFonts w:ascii="Book Antiqua" w:eastAsia="宋体" w:hAnsi="Book Antiqua"/>
          <w:b/>
          <w:vertAlign w:val="superscript"/>
          <w:lang w:eastAsia="zh-CN"/>
        </w:rPr>
      </w:pPr>
      <w:r>
        <w:rPr>
          <w:rFonts w:ascii="Book Antiqua" w:hAnsi="Book Antiqua"/>
          <w:b/>
          <w:lang w:eastAsia="es-ES_tradnl"/>
        </w:rPr>
        <w:lastRenderedPageBreak/>
        <w:t>Table 1</w:t>
      </w:r>
      <w:r w:rsidR="008A4D71" w:rsidRPr="00B87EF3">
        <w:rPr>
          <w:rFonts w:ascii="Book Antiqua" w:hAnsi="Book Antiqua"/>
          <w:b/>
          <w:lang w:eastAsia="es-ES_tradnl"/>
        </w:rPr>
        <w:t xml:space="preserve"> Countries with the highest breast cancer incidence and mortality </w:t>
      </w:r>
      <w:proofErr w:type="gramStart"/>
      <w:r w:rsidR="008A4D71" w:rsidRPr="00B87EF3">
        <w:rPr>
          <w:rFonts w:ascii="Book Antiqua" w:hAnsi="Book Antiqua"/>
          <w:b/>
          <w:lang w:eastAsia="es-ES_tradnl"/>
        </w:rPr>
        <w:t>rates</w:t>
      </w:r>
      <w:r w:rsidR="00FF4A72">
        <w:rPr>
          <w:rFonts w:ascii="Book Antiqua" w:eastAsia="宋体" w:hAnsi="Book Antiqua" w:hint="eastAsia"/>
          <w:b/>
          <w:vertAlign w:val="superscript"/>
          <w:lang w:eastAsia="zh-CN"/>
        </w:rPr>
        <w:t>[</w:t>
      </w:r>
      <w:proofErr w:type="gramEnd"/>
      <w:r w:rsidR="00FF4A72">
        <w:rPr>
          <w:rFonts w:ascii="Book Antiqua" w:eastAsia="宋体" w:hAnsi="Book Antiqua" w:hint="eastAsia"/>
          <w:b/>
          <w:vertAlign w:val="superscript"/>
          <w:lang w:eastAsia="zh-CN"/>
        </w:rPr>
        <w:t>3]</w:t>
      </w:r>
    </w:p>
    <w:tbl>
      <w:tblPr>
        <w:tblStyle w:val="ac"/>
        <w:tblW w:w="9039" w:type="dxa"/>
        <w:tblLayout w:type="fixed"/>
        <w:tblLook w:val="04A0" w:firstRow="1" w:lastRow="0" w:firstColumn="1" w:lastColumn="0" w:noHBand="0" w:noVBand="1"/>
      </w:tblPr>
      <w:tblGrid>
        <w:gridCol w:w="2518"/>
        <w:gridCol w:w="1985"/>
        <w:gridCol w:w="2551"/>
        <w:gridCol w:w="1985"/>
      </w:tblGrid>
      <w:tr w:rsidR="00A0129B" w:rsidRPr="00B87EF3" w14:paraId="146FBA97" w14:textId="77777777" w:rsidTr="008B07E7">
        <w:tc>
          <w:tcPr>
            <w:tcW w:w="2518" w:type="dxa"/>
            <w:tcBorders>
              <w:left w:val="nil"/>
              <w:bottom w:val="single" w:sz="4" w:space="0" w:color="auto"/>
              <w:right w:val="nil"/>
            </w:tcBorders>
            <w:vAlign w:val="center"/>
          </w:tcPr>
          <w:p w14:paraId="362A0095" w14:textId="77777777" w:rsidR="008A4D71" w:rsidRPr="00B87EF3" w:rsidRDefault="008A4D71" w:rsidP="00B87EF3">
            <w:pPr>
              <w:widowControl w:val="0"/>
              <w:autoSpaceDE w:val="0"/>
              <w:autoSpaceDN w:val="0"/>
              <w:adjustRightInd w:val="0"/>
              <w:spacing w:line="360" w:lineRule="auto"/>
              <w:jc w:val="both"/>
              <w:rPr>
                <w:rFonts w:ascii="Book Antiqua" w:hAnsi="Book Antiqua"/>
                <w:b/>
                <w:lang w:eastAsia="es-ES_tradnl"/>
              </w:rPr>
            </w:pPr>
            <w:r w:rsidRPr="00B87EF3">
              <w:rPr>
                <w:rFonts w:ascii="Book Antiqua" w:hAnsi="Book Antiqua"/>
                <w:b/>
                <w:lang w:eastAsia="es-ES_tradnl"/>
              </w:rPr>
              <w:t>Country</w:t>
            </w:r>
          </w:p>
        </w:tc>
        <w:tc>
          <w:tcPr>
            <w:tcW w:w="1985" w:type="dxa"/>
            <w:tcBorders>
              <w:left w:val="nil"/>
              <w:bottom w:val="single" w:sz="4" w:space="0" w:color="auto"/>
            </w:tcBorders>
            <w:vAlign w:val="center"/>
          </w:tcPr>
          <w:p w14:paraId="04653743" w14:textId="56807C2F" w:rsidR="008A4D71" w:rsidRPr="00B87EF3" w:rsidRDefault="008A4D71" w:rsidP="008D2259">
            <w:pPr>
              <w:widowControl w:val="0"/>
              <w:autoSpaceDE w:val="0"/>
              <w:autoSpaceDN w:val="0"/>
              <w:adjustRightInd w:val="0"/>
              <w:spacing w:line="360" w:lineRule="auto"/>
              <w:jc w:val="both"/>
              <w:rPr>
                <w:rFonts w:ascii="Book Antiqua" w:hAnsi="Book Antiqua"/>
                <w:b/>
                <w:lang w:eastAsia="es-ES_tradnl"/>
              </w:rPr>
            </w:pPr>
            <w:r w:rsidRPr="00B87EF3">
              <w:rPr>
                <w:rFonts w:ascii="Book Antiqua" w:hAnsi="Book Antiqua"/>
                <w:b/>
                <w:lang w:eastAsia="es-ES_tradnl"/>
              </w:rPr>
              <w:t>Incidence rate (age-standardized)</w:t>
            </w:r>
          </w:p>
        </w:tc>
        <w:tc>
          <w:tcPr>
            <w:tcW w:w="2551" w:type="dxa"/>
            <w:tcBorders>
              <w:bottom w:val="single" w:sz="4" w:space="0" w:color="auto"/>
              <w:right w:val="nil"/>
            </w:tcBorders>
            <w:vAlign w:val="center"/>
          </w:tcPr>
          <w:p w14:paraId="3A05C4BB" w14:textId="77777777" w:rsidR="008A4D71" w:rsidRPr="00B87EF3" w:rsidRDefault="008A4D71" w:rsidP="00B87EF3">
            <w:pPr>
              <w:widowControl w:val="0"/>
              <w:tabs>
                <w:tab w:val="left" w:pos="77"/>
              </w:tabs>
              <w:autoSpaceDE w:val="0"/>
              <w:autoSpaceDN w:val="0"/>
              <w:adjustRightInd w:val="0"/>
              <w:spacing w:line="360" w:lineRule="auto"/>
              <w:jc w:val="both"/>
              <w:rPr>
                <w:rFonts w:ascii="Book Antiqua" w:hAnsi="Book Antiqua"/>
                <w:b/>
                <w:lang w:eastAsia="es-ES_tradnl"/>
              </w:rPr>
            </w:pPr>
            <w:r w:rsidRPr="00B87EF3">
              <w:rPr>
                <w:rFonts w:ascii="Book Antiqua" w:hAnsi="Book Antiqua"/>
                <w:b/>
                <w:lang w:eastAsia="es-ES_tradnl"/>
              </w:rPr>
              <w:t>Country</w:t>
            </w:r>
          </w:p>
        </w:tc>
        <w:tc>
          <w:tcPr>
            <w:tcW w:w="1985" w:type="dxa"/>
            <w:tcBorders>
              <w:left w:val="nil"/>
              <w:bottom w:val="single" w:sz="4" w:space="0" w:color="auto"/>
              <w:right w:val="nil"/>
            </w:tcBorders>
            <w:vAlign w:val="center"/>
          </w:tcPr>
          <w:p w14:paraId="0A59070A" w14:textId="3363A801" w:rsidR="008A4D71" w:rsidRPr="00B87EF3" w:rsidRDefault="008A4D71" w:rsidP="00B87EF3">
            <w:pPr>
              <w:widowControl w:val="0"/>
              <w:autoSpaceDE w:val="0"/>
              <w:autoSpaceDN w:val="0"/>
              <w:adjustRightInd w:val="0"/>
              <w:spacing w:line="360" w:lineRule="auto"/>
              <w:jc w:val="both"/>
              <w:rPr>
                <w:rFonts w:ascii="Book Antiqua" w:hAnsi="Book Antiqua"/>
                <w:b/>
                <w:lang w:eastAsia="es-ES_tradnl"/>
              </w:rPr>
            </w:pPr>
            <w:r w:rsidRPr="00B87EF3">
              <w:rPr>
                <w:rFonts w:ascii="Book Antiqua" w:hAnsi="Book Antiqua"/>
                <w:b/>
                <w:lang w:eastAsia="es-ES_tradnl"/>
              </w:rPr>
              <w:t>Mortality rate (age-standardized)</w:t>
            </w:r>
          </w:p>
        </w:tc>
      </w:tr>
      <w:tr w:rsidR="00A0129B" w:rsidRPr="00B87EF3" w14:paraId="60AD3C52" w14:textId="77777777" w:rsidTr="008B07E7">
        <w:tc>
          <w:tcPr>
            <w:tcW w:w="2518" w:type="dxa"/>
            <w:tcBorders>
              <w:top w:val="single" w:sz="4" w:space="0" w:color="auto"/>
              <w:left w:val="nil"/>
              <w:bottom w:val="nil"/>
              <w:right w:val="nil"/>
            </w:tcBorders>
          </w:tcPr>
          <w:p w14:paraId="1D55EFED" w14:textId="6627C473" w:rsidR="008A4D71" w:rsidRPr="00B87EF3" w:rsidRDefault="008A4D71" w:rsidP="00A85889">
            <w:pPr>
              <w:pStyle w:val="ab"/>
              <w:widowControl w:val="0"/>
              <w:numPr>
                <w:ilvl w:val="0"/>
                <w:numId w:val="14"/>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Belgium</w:t>
            </w:r>
          </w:p>
        </w:tc>
        <w:tc>
          <w:tcPr>
            <w:tcW w:w="1985" w:type="dxa"/>
            <w:tcBorders>
              <w:top w:val="single" w:sz="4" w:space="0" w:color="auto"/>
              <w:left w:val="nil"/>
              <w:bottom w:val="nil"/>
            </w:tcBorders>
          </w:tcPr>
          <w:p w14:paraId="04E20C00"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111.9</w:t>
            </w:r>
          </w:p>
        </w:tc>
        <w:tc>
          <w:tcPr>
            <w:tcW w:w="2551" w:type="dxa"/>
            <w:tcBorders>
              <w:top w:val="single" w:sz="4" w:space="0" w:color="auto"/>
              <w:bottom w:val="nil"/>
              <w:right w:val="nil"/>
            </w:tcBorders>
          </w:tcPr>
          <w:p w14:paraId="6EF3189D" w14:textId="6AAF96D0" w:rsidR="008A4D71" w:rsidRPr="00B87EF3" w:rsidRDefault="008A4D71" w:rsidP="00A85889">
            <w:pPr>
              <w:pStyle w:val="ab"/>
              <w:widowControl w:val="0"/>
              <w:numPr>
                <w:ilvl w:val="0"/>
                <w:numId w:val="15"/>
              </w:numPr>
              <w:tabs>
                <w:tab w:val="left" w:pos="77"/>
                <w:tab w:val="left" w:pos="502"/>
              </w:tabs>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Fiji</w:t>
            </w:r>
          </w:p>
        </w:tc>
        <w:tc>
          <w:tcPr>
            <w:tcW w:w="1985" w:type="dxa"/>
            <w:tcBorders>
              <w:top w:val="single" w:sz="4" w:space="0" w:color="auto"/>
              <w:left w:val="nil"/>
              <w:bottom w:val="nil"/>
              <w:right w:val="nil"/>
            </w:tcBorders>
          </w:tcPr>
          <w:p w14:paraId="7F043D36"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28.4</w:t>
            </w:r>
          </w:p>
        </w:tc>
      </w:tr>
      <w:tr w:rsidR="00A0129B" w:rsidRPr="00B87EF3" w14:paraId="654D2C2F" w14:textId="77777777" w:rsidTr="008B07E7">
        <w:tc>
          <w:tcPr>
            <w:tcW w:w="2518" w:type="dxa"/>
            <w:tcBorders>
              <w:top w:val="nil"/>
              <w:left w:val="nil"/>
              <w:bottom w:val="nil"/>
              <w:right w:val="nil"/>
            </w:tcBorders>
          </w:tcPr>
          <w:p w14:paraId="70F011CB" w14:textId="6039AE1B" w:rsidR="008A4D71" w:rsidRPr="00B87EF3" w:rsidRDefault="008A4D71" w:rsidP="00A85889">
            <w:pPr>
              <w:pStyle w:val="ab"/>
              <w:widowControl w:val="0"/>
              <w:numPr>
                <w:ilvl w:val="0"/>
                <w:numId w:val="15"/>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Denmark</w:t>
            </w:r>
          </w:p>
        </w:tc>
        <w:tc>
          <w:tcPr>
            <w:tcW w:w="1985" w:type="dxa"/>
            <w:tcBorders>
              <w:top w:val="nil"/>
              <w:left w:val="nil"/>
              <w:bottom w:val="nil"/>
            </w:tcBorders>
          </w:tcPr>
          <w:p w14:paraId="44E78A30"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105.0</w:t>
            </w:r>
          </w:p>
        </w:tc>
        <w:tc>
          <w:tcPr>
            <w:tcW w:w="2551" w:type="dxa"/>
            <w:tcBorders>
              <w:top w:val="nil"/>
              <w:bottom w:val="nil"/>
              <w:right w:val="nil"/>
            </w:tcBorders>
          </w:tcPr>
          <w:p w14:paraId="01AD2D95" w14:textId="58680F58" w:rsidR="008A4D71" w:rsidRPr="00A85889" w:rsidRDefault="00A85889" w:rsidP="00A85889">
            <w:pPr>
              <w:widowControl w:val="0"/>
              <w:tabs>
                <w:tab w:val="left" w:pos="77"/>
              </w:tabs>
              <w:autoSpaceDE w:val="0"/>
              <w:autoSpaceDN w:val="0"/>
              <w:adjustRightInd w:val="0"/>
              <w:spacing w:line="360" w:lineRule="auto"/>
              <w:jc w:val="both"/>
              <w:rPr>
                <w:rFonts w:ascii="Book Antiqua" w:hAnsi="Book Antiqua"/>
                <w:lang w:eastAsia="es-ES_tradnl"/>
              </w:rPr>
            </w:pPr>
            <w:r>
              <w:rPr>
                <w:rFonts w:ascii="Book Antiqua" w:eastAsia="宋体" w:hAnsi="Book Antiqua" w:hint="eastAsia"/>
                <w:lang w:eastAsia="zh-CN"/>
              </w:rPr>
              <w:t>2</w:t>
            </w:r>
            <w:r w:rsidRPr="00A85889">
              <w:rPr>
                <w:rFonts w:ascii="Book Antiqua" w:eastAsia="宋体" w:hAnsi="Book Antiqua" w:hint="eastAsia"/>
                <w:lang w:eastAsia="zh-CN"/>
              </w:rPr>
              <w:t xml:space="preserve">   </w:t>
            </w:r>
            <w:r w:rsidR="008A4D71" w:rsidRPr="00A85889">
              <w:rPr>
                <w:rFonts w:ascii="Book Antiqua" w:hAnsi="Book Antiqua"/>
                <w:lang w:eastAsia="es-ES_tradnl"/>
              </w:rPr>
              <w:t>Bahamas</w:t>
            </w:r>
          </w:p>
        </w:tc>
        <w:tc>
          <w:tcPr>
            <w:tcW w:w="1985" w:type="dxa"/>
            <w:tcBorders>
              <w:top w:val="nil"/>
              <w:left w:val="nil"/>
              <w:bottom w:val="nil"/>
              <w:right w:val="nil"/>
            </w:tcBorders>
          </w:tcPr>
          <w:p w14:paraId="6BBA4DF2"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26.3</w:t>
            </w:r>
          </w:p>
        </w:tc>
      </w:tr>
      <w:tr w:rsidR="00A0129B" w:rsidRPr="00B87EF3" w14:paraId="0FBEC735" w14:textId="77777777" w:rsidTr="008B07E7">
        <w:tc>
          <w:tcPr>
            <w:tcW w:w="2518" w:type="dxa"/>
            <w:tcBorders>
              <w:top w:val="nil"/>
              <w:left w:val="nil"/>
              <w:bottom w:val="nil"/>
              <w:right w:val="nil"/>
            </w:tcBorders>
          </w:tcPr>
          <w:p w14:paraId="5CA4EDCD" w14:textId="77777777" w:rsidR="008A4D71" w:rsidRPr="00B87EF3" w:rsidRDefault="008A4D71" w:rsidP="00A85889">
            <w:pPr>
              <w:pStyle w:val="ab"/>
              <w:widowControl w:val="0"/>
              <w:numPr>
                <w:ilvl w:val="0"/>
                <w:numId w:val="15"/>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France</w:t>
            </w:r>
          </w:p>
        </w:tc>
        <w:tc>
          <w:tcPr>
            <w:tcW w:w="1985" w:type="dxa"/>
            <w:tcBorders>
              <w:top w:val="nil"/>
              <w:left w:val="nil"/>
              <w:bottom w:val="nil"/>
            </w:tcBorders>
          </w:tcPr>
          <w:p w14:paraId="3E43AC70"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104.5</w:t>
            </w:r>
          </w:p>
        </w:tc>
        <w:tc>
          <w:tcPr>
            <w:tcW w:w="2551" w:type="dxa"/>
            <w:tcBorders>
              <w:top w:val="nil"/>
              <w:bottom w:val="nil"/>
              <w:right w:val="nil"/>
            </w:tcBorders>
          </w:tcPr>
          <w:p w14:paraId="453B0BCB" w14:textId="3EFB27A9" w:rsidR="008A4D71" w:rsidRPr="00A85889" w:rsidRDefault="00A85889" w:rsidP="00A85889">
            <w:pPr>
              <w:widowControl w:val="0"/>
              <w:tabs>
                <w:tab w:val="left" w:pos="77"/>
              </w:tabs>
              <w:autoSpaceDE w:val="0"/>
              <w:autoSpaceDN w:val="0"/>
              <w:adjustRightInd w:val="0"/>
              <w:spacing w:line="360" w:lineRule="auto"/>
              <w:jc w:val="both"/>
              <w:rPr>
                <w:rFonts w:ascii="Book Antiqua" w:hAnsi="Book Antiqua"/>
                <w:lang w:eastAsia="es-ES_tradnl"/>
              </w:rPr>
            </w:pPr>
            <w:r w:rsidRPr="00A85889">
              <w:rPr>
                <w:rFonts w:ascii="Book Antiqua" w:eastAsia="宋体" w:hAnsi="Book Antiqua" w:hint="eastAsia"/>
                <w:lang w:eastAsia="zh-CN"/>
              </w:rPr>
              <w:t xml:space="preserve">3   </w:t>
            </w:r>
            <w:r w:rsidR="008A4D71" w:rsidRPr="00A85889">
              <w:rPr>
                <w:rFonts w:ascii="Book Antiqua" w:hAnsi="Book Antiqua"/>
                <w:lang w:eastAsia="es-ES_tradnl"/>
              </w:rPr>
              <w:t>Nigeria</w:t>
            </w:r>
          </w:p>
        </w:tc>
        <w:tc>
          <w:tcPr>
            <w:tcW w:w="1985" w:type="dxa"/>
            <w:tcBorders>
              <w:top w:val="nil"/>
              <w:left w:val="nil"/>
              <w:bottom w:val="nil"/>
              <w:right w:val="nil"/>
            </w:tcBorders>
          </w:tcPr>
          <w:p w14:paraId="0540530D"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25.9</w:t>
            </w:r>
          </w:p>
        </w:tc>
      </w:tr>
      <w:tr w:rsidR="00A0129B" w:rsidRPr="00B87EF3" w14:paraId="5B6678B4" w14:textId="77777777" w:rsidTr="008B07E7">
        <w:tc>
          <w:tcPr>
            <w:tcW w:w="2518" w:type="dxa"/>
            <w:tcBorders>
              <w:top w:val="nil"/>
              <w:left w:val="nil"/>
              <w:bottom w:val="nil"/>
              <w:right w:val="nil"/>
            </w:tcBorders>
          </w:tcPr>
          <w:p w14:paraId="24ECF98C" w14:textId="77777777" w:rsidR="008A4D71" w:rsidRPr="00B87EF3" w:rsidRDefault="008A4D71" w:rsidP="00A85889">
            <w:pPr>
              <w:pStyle w:val="ab"/>
              <w:widowControl w:val="0"/>
              <w:numPr>
                <w:ilvl w:val="0"/>
                <w:numId w:val="15"/>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The Netherlands</w:t>
            </w:r>
          </w:p>
        </w:tc>
        <w:tc>
          <w:tcPr>
            <w:tcW w:w="1985" w:type="dxa"/>
            <w:tcBorders>
              <w:top w:val="nil"/>
              <w:left w:val="nil"/>
              <w:bottom w:val="nil"/>
            </w:tcBorders>
          </w:tcPr>
          <w:p w14:paraId="322E39AA"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99.0</w:t>
            </w:r>
          </w:p>
        </w:tc>
        <w:tc>
          <w:tcPr>
            <w:tcW w:w="2551" w:type="dxa"/>
            <w:tcBorders>
              <w:top w:val="nil"/>
              <w:bottom w:val="nil"/>
              <w:right w:val="nil"/>
            </w:tcBorders>
          </w:tcPr>
          <w:p w14:paraId="32670560" w14:textId="675DAB2E" w:rsidR="008A4D71" w:rsidRPr="00B87EF3" w:rsidRDefault="008A4D71" w:rsidP="00A85889">
            <w:pPr>
              <w:pStyle w:val="ab"/>
              <w:widowControl w:val="0"/>
              <w:numPr>
                <w:ilvl w:val="0"/>
                <w:numId w:val="19"/>
              </w:numPr>
              <w:tabs>
                <w:tab w:val="left" w:pos="77"/>
              </w:tabs>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Pakistan</w:t>
            </w:r>
          </w:p>
        </w:tc>
        <w:tc>
          <w:tcPr>
            <w:tcW w:w="1985" w:type="dxa"/>
            <w:tcBorders>
              <w:top w:val="nil"/>
              <w:left w:val="nil"/>
              <w:bottom w:val="nil"/>
              <w:right w:val="nil"/>
            </w:tcBorders>
          </w:tcPr>
          <w:p w14:paraId="35460CD1"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25.2</w:t>
            </w:r>
          </w:p>
        </w:tc>
      </w:tr>
      <w:tr w:rsidR="00A0129B" w:rsidRPr="00B87EF3" w14:paraId="79E90D43" w14:textId="77777777" w:rsidTr="008B07E7">
        <w:tc>
          <w:tcPr>
            <w:tcW w:w="2518" w:type="dxa"/>
            <w:tcBorders>
              <w:top w:val="nil"/>
              <w:left w:val="nil"/>
              <w:bottom w:val="nil"/>
              <w:right w:val="nil"/>
            </w:tcBorders>
          </w:tcPr>
          <w:p w14:paraId="053175E0" w14:textId="77777777" w:rsidR="008A4D71" w:rsidRPr="00B87EF3" w:rsidRDefault="008A4D71" w:rsidP="00A85889">
            <w:pPr>
              <w:pStyle w:val="ab"/>
              <w:widowControl w:val="0"/>
              <w:numPr>
                <w:ilvl w:val="0"/>
                <w:numId w:val="19"/>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Bahamas</w:t>
            </w:r>
          </w:p>
        </w:tc>
        <w:tc>
          <w:tcPr>
            <w:tcW w:w="1985" w:type="dxa"/>
            <w:tcBorders>
              <w:top w:val="nil"/>
              <w:left w:val="nil"/>
              <w:bottom w:val="nil"/>
            </w:tcBorders>
          </w:tcPr>
          <w:p w14:paraId="5583B5BD"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98.9</w:t>
            </w:r>
          </w:p>
        </w:tc>
        <w:tc>
          <w:tcPr>
            <w:tcW w:w="2551" w:type="dxa"/>
            <w:tcBorders>
              <w:top w:val="nil"/>
              <w:bottom w:val="nil"/>
              <w:right w:val="nil"/>
            </w:tcBorders>
          </w:tcPr>
          <w:p w14:paraId="38E009AC" w14:textId="3646DD98" w:rsidR="008A4D71" w:rsidRPr="00B87EF3" w:rsidRDefault="008A4D71" w:rsidP="00A85889">
            <w:pPr>
              <w:pStyle w:val="ab"/>
              <w:widowControl w:val="0"/>
              <w:numPr>
                <w:ilvl w:val="0"/>
                <w:numId w:val="15"/>
              </w:numPr>
              <w:tabs>
                <w:tab w:val="left" w:pos="77"/>
              </w:tabs>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New Caledonia</w:t>
            </w:r>
          </w:p>
        </w:tc>
        <w:tc>
          <w:tcPr>
            <w:tcW w:w="1985" w:type="dxa"/>
            <w:tcBorders>
              <w:top w:val="nil"/>
              <w:left w:val="nil"/>
              <w:bottom w:val="nil"/>
              <w:right w:val="nil"/>
            </w:tcBorders>
          </w:tcPr>
          <w:p w14:paraId="05DFE88D"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24.4</w:t>
            </w:r>
          </w:p>
        </w:tc>
      </w:tr>
      <w:tr w:rsidR="00A0129B" w:rsidRPr="00B87EF3" w14:paraId="0BE58DE3" w14:textId="77777777" w:rsidTr="008B07E7">
        <w:tc>
          <w:tcPr>
            <w:tcW w:w="2518" w:type="dxa"/>
            <w:tcBorders>
              <w:top w:val="nil"/>
              <w:left w:val="nil"/>
              <w:bottom w:val="nil"/>
              <w:right w:val="nil"/>
            </w:tcBorders>
          </w:tcPr>
          <w:p w14:paraId="7CAEAB56" w14:textId="77777777" w:rsidR="008A4D71" w:rsidRPr="00B87EF3" w:rsidRDefault="008A4D71" w:rsidP="00A85889">
            <w:pPr>
              <w:pStyle w:val="ab"/>
              <w:widowControl w:val="0"/>
              <w:numPr>
                <w:ilvl w:val="0"/>
                <w:numId w:val="15"/>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Iceland</w:t>
            </w:r>
          </w:p>
        </w:tc>
        <w:tc>
          <w:tcPr>
            <w:tcW w:w="1985" w:type="dxa"/>
            <w:tcBorders>
              <w:top w:val="nil"/>
              <w:left w:val="nil"/>
              <w:bottom w:val="nil"/>
            </w:tcBorders>
          </w:tcPr>
          <w:p w14:paraId="53F006F0"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96.3</w:t>
            </w:r>
          </w:p>
        </w:tc>
        <w:tc>
          <w:tcPr>
            <w:tcW w:w="2551" w:type="dxa"/>
            <w:tcBorders>
              <w:top w:val="nil"/>
              <w:bottom w:val="nil"/>
              <w:right w:val="nil"/>
            </w:tcBorders>
          </w:tcPr>
          <w:p w14:paraId="3A471967" w14:textId="13F7FB83" w:rsidR="008A4D71" w:rsidRPr="00B87EF3" w:rsidRDefault="008A4D71" w:rsidP="00A85889">
            <w:pPr>
              <w:pStyle w:val="ab"/>
              <w:widowControl w:val="0"/>
              <w:numPr>
                <w:ilvl w:val="0"/>
                <w:numId w:val="19"/>
              </w:numPr>
              <w:tabs>
                <w:tab w:val="left" w:pos="77"/>
              </w:tabs>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Armenia</w:t>
            </w:r>
          </w:p>
        </w:tc>
        <w:tc>
          <w:tcPr>
            <w:tcW w:w="1985" w:type="dxa"/>
            <w:tcBorders>
              <w:top w:val="nil"/>
              <w:left w:val="nil"/>
              <w:bottom w:val="nil"/>
              <w:right w:val="nil"/>
            </w:tcBorders>
          </w:tcPr>
          <w:p w14:paraId="54A653B1"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24.2</w:t>
            </w:r>
          </w:p>
        </w:tc>
      </w:tr>
      <w:tr w:rsidR="00A0129B" w:rsidRPr="00B87EF3" w14:paraId="643EB2FF" w14:textId="77777777" w:rsidTr="008B07E7">
        <w:tc>
          <w:tcPr>
            <w:tcW w:w="2518" w:type="dxa"/>
            <w:tcBorders>
              <w:top w:val="nil"/>
              <w:left w:val="nil"/>
              <w:bottom w:val="nil"/>
              <w:right w:val="nil"/>
            </w:tcBorders>
          </w:tcPr>
          <w:p w14:paraId="0080F61D" w14:textId="77777777" w:rsidR="008A4D71" w:rsidRPr="00B87EF3" w:rsidRDefault="008A4D71" w:rsidP="00A85889">
            <w:pPr>
              <w:pStyle w:val="ab"/>
              <w:widowControl w:val="0"/>
              <w:numPr>
                <w:ilvl w:val="0"/>
                <w:numId w:val="19"/>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United Kingdom</w:t>
            </w:r>
          </w:p>
        </w:tc>
        <w:tc>
          <w:tcPr>
            <w:tcW w:w="1985" w:type="dxa"/>
            <w:tcBorders>
              <w:top w:val="nil"/>
              <w:left w:val="nil"/>
              <w:bottom w:val="nil"/>
            </w:tcBorders>
          </w:tcPr>
          <w:p w14:paraId="6E6E764C"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95.0</w:t>
            </w:r>
          </w:p>
        </w:tc>
        <w:tc>
          <w:tcPr>
            <w:tcW w:w="2551" w:type="dxa"/>
            <w:tcBorders>
              <w:top w:val="nil"/>
              <w:bottom w:val="nil"/>
              <w:right w:val="nil"/>
            </w:tcBorders>
          </w:tcPr>
          <w:p w14:paraId="1EBD318E" w14:textId="4CF5E93D" w:rsidR="008A4D71" w:rsidRPr="00B87EF3" w:rsidRDefault="008A4D71" w:rsidP="00A85889">
            <w:pPr>
              <w:pStyle w:val="ab"/>
              <w:widowControl w:val="0"/>
              <w:numPr>
                <w:ilvl w:val="0"/>
                <w:numId w:val="15"/>
              </w:numPr>
              <w:tabs>
                <w:tab w:val="left" w:pos="77"/>
              </w:tabs>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Lebanon</w:t>
            </w:r>
          </w:p>
        </w:tc>
        <w:tc>
          <w:tcPr>
            <w:tcW w:w="1985" w:type="dxa"/>
            <w:tcBorders>
              <w:top w:val="nil"/>
              <w:left w:val="nil"/>
              <w:bottom w:val="nil"/>
              <w:right w:val="nil"/>
            </w:tcBorders>
          </w:tcPr>
          <w:p w14:paraId="5B22E1D6"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24.0</w:t>
            </w:r>
          </w:p>
        </w:tc>
      </w:tr>
      <w:tr w:rsidR="00A0129B" w:rsidRPr="00B87EF3" w14:paraId="68F7C717" w14:textId="77777777" w:rsidTr="008B07E7">
        <w:tc>
          <w:tcPr>
            <w:tcW w:w="2518" w:type="dxa"/>
            <w:tcBorders>
              <w:top w:val="nil"/>
              <w:left w:val="nil"/>
              <w:bottom w:val="nil"/>
              <w:right w:val="nil"/>
            </w:tcBorders>
          </w:tcPr>
          <w:p w14:paraId="5465BBD3" w14:textId="77777777" w:rsidR="008A4D71" w:rsidRPr="00B87EF3" w:rsidRDefault="008A4D71" w:rsidP="00A85889">
            <w:pPr>
              <w:pStyle w:val="ab"/>
              <w:widowControl w:val="0"/>
              <w:numPr>
                <w:ilvl w:val="0"/>
                <w:numId w:val="15"/>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Barbados</w:t>
            </w:r>
          </w:p>
        </w:tc>
        <w:tc>
          <w:tcPr>
            <w:tcW w:w="1985" w:type="dxa"/>
            <w:tcBorders>
              <w:top w:val="nil"/>
              <w:left w:val="nil"/>
              <w:bottom w:val="nil"/>
            </w:tcBorders>
          </w:tcPr>
          <w:p w14:paraId="5DE369AA"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94.7</w:t>
            </w:r>
          </w:p>
        </w:tc>
        <w:tc>
          <w:tcPr>
            <w:tcW w:w="2551" w:type="dxa"/>
            <w:tcBorders>
              <w:top w:val="nil"/>
              <w:bottom w:val="nil"/>
              <w:right w:val="nil"/>
            </w:tcBorders>
          </w:tcPr>
          <w:p w14:paraId="78597AB1" w14:textId="4F21E794" w:rsidR="008A4D71" w:rsidRPr="00B87EF3" w:rsidRDefault="008A4D71" w:rsidP="00A85889">
            <w:pPr>
              <w:pStyle w:val="ab"/>
              <w:widowControl w:val="0"/>
              <w:numPr>
                <w:ilvl w:val="0"/>
                <w:numId w:val="19"/>
              </w:numPr>
              <w:tabs>
                <w:tab w:val="left" w:pos="77"/>
              </w:tabs>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 xml:space="preserve">Trinidad </w:t>
            </w:r>
            <w:r w:rsidR="00A85889">
              <w:rPr>
                <w:rFonts w:ascii="Book Antiqua" w:eastAsia="宋体" w:hAnsi="Book Antiqua" w:hint="eastAsia"/>
                <w:lang w:eastAsia="zh-CN"/>
              </w:rPr>
              <w:t>and</w:t>
            </w:r>
            <w:r w:rsidRPr="00B87EF3">
              <w:rPr>
                <w:rFonts w:ascii="Book Antiqua" w:hAnsi="Book Antiqua"/>
                <w:lang w:eastAsia="es-ES_tradnl"/>
              </w:rPr>
              <w:t xml:space="preserve"> Tobago</w:t>
            </w:r>
          </w:p>
        </w:tc>
        <w:tc>
          <w:tcPr>
            <w:tcW w:w="1985" w:type="dxa"/>
            <w:tcBorders>
              <w:top w:val="nil"/>
              <w:left w:val="nil"/>
              <w:bottom w:val="nil"/>
              <w:right w:val="nil"/>
            </w:tcBorders>
          </w:tcPr>
          <w:p w14:paraId="1BC4D3A3"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23.5</w:t>
            </w:r>
          </w:p>
        </w:tc>
      </w:tr>
      <w:tr w:rsidR="00A0129B" w:rsidRPr="00B87EF3" w14:paraId="6981B89D" w14:textId="77777777" w:rsidTr="008B07E7">
        <w:tc>
          <w:tcPr>
            <w:tcW w:w="2518" w:type="dxa"/>
            <w:tcBorders>
              <w:top w:val="nil"/>
              <w:left w:val="nil"/>
              <w:bottom w:val="nil"/>
              <w:right w:val="nil"/>
            </w:tcBorders>
          </w:tcPr>
          <w:p w14:paraId="049DA403" w14:textId="1888C2C4" w:rsidR="008A4D71" w:rsidRPr="00B87EF3" w:rsidRDefault="008E6448" w:rsidP="00A85889">
            <w:pPr>
              <w:pStyle w:val="ab"/>
              <w:widowControl w:val="0"/>
              <w:numPr>
                <w:ilvl w:val="0"/>
                <w:numId w:val="19"/>
              </w:numPr>
              <w:autoSpaceDE w:val="0"/>
              <w:autoSpaceDN w:val="0"/>
              <w:adjustRightInd w:val="0"/>
              <w:spacing w:line="360" w:lineRule="auto"/>
              <w:ind w:left="0" w:firstLine="0"/>
              <w:jc w:val="both"/>
              <w:rPr>
                <w:rFonts w:ascii="Book Antiqua" w:hAnsi="Book Antiqua"/>
                <w:lang w:eastAsia="es-ES_tradnl"/>
              </w:rPr>
            </w:pPr>
            <w:r w:rsidRPr="00B87EF3">
              <w:rPr>
                <w:rFonts w:ascii="Book Antiqua" w:eastAsia="Times New Roman" w:hAnsi="Book Antiqua" w:cs="Lucida Sans Unicode"/>
                <w:lang w:eastAsia="es-ES"/>
              </w:rPr>
              <w:t>U</w:t>
            </w:r>
            <w:r>
              <w:rPr>
                <w:rFonts w:ascii="Book Antiqua" w:eastAsia="宋体" w:hAnsi="Book Antiqua" w:cs="Lucida Sans Unicode" w:hint="eastAsia"/>
                <w:lang w:eastAsia="zh-CN"/>
              </w:rPr>
              <w:t xml:space="preserve">nited </w:t>
            </w:r>
            <w:r w:rsidRPr="00B87EF3">
              <w:rPr>
                <w:rFonts w:ascii="Book Antiqua" w:eastAsia="Times New Roman" w:hAnsi="Book Antiqua" w:cs="Lucida Sans Unicode"/>
                <w:lang w:eastAsia="es-ES"/>
              </w:rPr>
              <w:t>S</w:t>
            </w:r>
            <w:r>
              <w:rPr>
                <w:rFonts w:ascii="Book Antiqua" w:eastAsia="宋体" w:hAnsi="Book Antiqua" w:cs="Lucida Sans Unicode" w:hint="eastAsia"/>
                <w:lang w:eastAsia="zh-CN"/>
              </w:rPr>
              <w:t>tates</w:t>
            </w:r>
          </w:p>
        </w:tc>
        <w:tc>
          <w:tcPr>
            <w:tcW w:w="1985" w:type="dxa"/>
            <w:tcBorders>
              <w:top w:val="nil"/>
              <w:left w:val="nil"/>
              <w:bottom w:val="nil"/>
            </w:tcBorders>
          </w:tcPr>
          <w:p w14:paraId="2EA9B4B9"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92.9</w:t>
            </w:r>
          </w:p>
        </w:tc>
        <w:tc>
          <w:tcPr>
            <w:tcW w:w="2551" w:type="dxa"/>
            <w:tcBorders>
              <w:top w:val="nil"/>
              <w:bottom w:val="nil"/>
              <w:right w:val="nil"/>
            </w:tcBorders>
          </w:tcPr>
          <w:p w14:paraId="3F86E86F" w14:textId="7EE6C55D" w:rsidR="008A4D71" w:rsidRPr="00B87EF3" w:rsidRDefault="008A4D71" w:rsidP="00A85889">
            <w:pPr>
              <w:pStyle w:val="ab"/>
              <w:widowControl w:val="0"/>
              <w:numPr>
                <w:ilvl w:val="0"/>
                <w:numId w:val="15"/>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Ethiopia</w:t>
            </w:r>
          </w:p>
        </w:tc>
        <w:tc>
          <w:tcPr>
            <w:tcW w:w="1985" w:type="dxa"/>
            <w:tcBorders>
              <w:top w:val="nil"/>
              <w:left w:val="nil"/>
              <w:bottom w:val="nil"/>
              <w:right w:val="nil"/>
            </w:tcBorders>
          </w:tcPr>
          <w:p w14:paraId="358FD240"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23.0</w:t>
            </w:r>
          </w:p>
        </w:tc>
      </w:tr>
      <w:tr w:rsidR="00A0129B" w:rsidRPr="00B87EF3" w14:paraId="7B4E6D62" w14:textId="77777777" w:rsidTr="008B07E7">
        <w:tc>
          <w:tcPr>
            <w:tcW w:w="2518" w:type="dxa"/>
            <w:tcBorders>
              <w:top w:val="nil"/>
              <w:left w:val="nil"/>
              <w:bottom w:val="nil"/>
              <w:right w:val="nil"/>
            </w:tcBorders>
          </w:tcPr>
          <w:p w14:paraId="3094574C" w14:textId="77777777" w:rsidR="008A4D71" w:rsidRPr="00B87EF3" w:rsidRDefault="008A4D71" w:rsidP="00A85889">
            <w:pPr>
              <w:pStyle w:val="ab"/>
              <w:widowControl w:val="0"/>
              <w:numPr>
                <w:ilvl w:val="0"/>
                <w:numId w:val="15"/>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Ireland</w:t>
            </w:r>
          </w:p>
        </w:tc>
        <w:tc>
          <w:tcPr>
            <w:tcW w:w="1985" w:type="dxa"/>
            <w:tcBorders>
              <w:top w:val="nil"/>
              <w:left w:val="nil"/>
              <w:bottom w:val="nil"/>
            </w:tcBorders>
          </w:tcPr>
          <w:p w14:paraId="45E5C68A"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92.3</w:t>
            </w:r>
          </w:p>
        </w:tc>
        <w:tc>
          <w:tcPr>
            <w:tcW w:w="2551" w:type="dxa"/>
            <w:tcBorders>
              <w:top w:val="nil"/>
              <w:bottom w:val="nil"/>
              <w:right w:val="nil"/>
            </w:tcBorders>
          </w:tcPr>
          <w:p w14:paraId="1AFE845C" w14:textId="2E165EB4" w:rsidR="008A4D71" w:rsidRPr="00B87EF3" w:rsidRDefault="008A4D71" w:rsidP="00A85889">
            <w:pPr>
              <w:pStyle w:val="ab"/>
              <w:widowControl w:val="0"/>
              <w:numPr>
                <w:ilvl w:val="0"/>
                <w:numId w:val="19"/>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Uruguay</w:t>
            </w:r>
          </w:p>
        </w:tc>
        <w:tc>
          <w:tcPr>
            <w:tcW w:w="1985" w:type="dxa"/>
            <w:tcBorders>
              <w:top w:val="nil"/>
              <w:left w:val="nil"/>
              <w:bottom w:val="nil"/>
              <w:right w:val="nil"/>
            </w:tcBorders>
          </w:tcPr>
          <w:p w14:paraId="31288A4D"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22.7</w:t>
            </w:r>
          </w:p>
        </w:tc>
      </w:tr>
      <w:tr w:rsidR="00A0129B" w:rsidRPr="00B87EF3" w14:paraId="40796325" w14:textId="77777777" w:rsidTr="008B07E7">
        <w:tc>
          <w:tcPr>
            <w:tcW w:w="2518" w:type="dxa"/>
            <w:tcBorders>
              <w:top w:val="nil"/>
              <w:left w:val="nil"/>
              <w:bottom w:val="nil"/>
              <w:right w:val="nil"/>
            </w:tcBorders>
          </w:tcPr>
          <w:p w14:paraId="0AC73866" w14:textId="77777777" w:rsidR="008A4D71" w:rsidRPr="00B87EF3" w:rsidRDefault="008A4D71" w:rsidP="00A85889">
            <w:pPr>
              <w:pStyle w:val="ab"/>
              <w:widowControl w:val="0"/>
              <w:numPr>
                <w:ilvl w:val="0"/>
                <w:numId w:val="19"/>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French Polynesia</w:t>
            </w:r>
          </w:p>
        </w:tc>
        <w:tc>
          <w:tcPr>
            <w:tcW w:w="1985" w:type="dxa"/>
            <w:tcBorders>
              <w:top w:val="nil"/>
              <w:left w:val="nil"/>
              <w:bottom w:val="nil"/>
            </w:tcBorders>
          </w:tcPr>
          <w:p w14:paraId="17CB54D5"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92.2</w:t>
            </w:r>
          </w:p>
        </w:tc>
        <w:tc>
          <w:tcPr>
            <w:tcW w:w="2551" w:type="dxa"/>
            <w:tcBorders>
              <w:top w:val="nil"/>
              <w:bottom w:val="nil"/>
              <w:right w:val="nil"/>
            </w:tcBorders>
          </w:tcPr>
          <w:p w14:paraId="6E82368F" w14:textId="34D57520" w:rsidR="008A4D71" w:rsidRPr="00B87EF3" w:rsidRDefault="008A4D71" w:rsidP="00A85889">
            <w:pPr>
              <w:pStyle w:val="ab"/>
              <w:widowControl w:val="0"/>
              <w:numPr>
                <w:ilvl w:val="0"/>
                <w:numId w:val="15"/>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Barbados</w:t>
            </w:r>
          </w:p>
        </w:tc>
        <w:tc>
          <w:tcPr>
            <w:tcW w:w="1985" w:type="dxa"/>
            <w:tcBorders>
              <w:top w:val="nil"/>
              <w:left w:val="nil"/>
              <w:bottom w:val="nil"/>
              <w:right w:val="nil"/>
            </w:tcBorders>
          </w:tcPr>
          <w:p w14:paraId="1473FB39"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22.1</w:t>
            </w:r>
          </w:p>
        </w:tc>
      </w:tr>
      <w:tr w:rsidR="00A0129B" w:rsidRPr="00B87EF3" w14:paraId="795F8820" w14:textId="77777777" w:rsidTr="008B07E7">
        <w:tc>
          <w:tcPr>
            <w:tcW w:w="2518" w:type="dxa"/>
            <w:tcBorders>
              <w:top w:val="nil"/>
              <w:left w:val="nil"/>
              <w:bottom w:val="nil"/>
              <w:right w:val="nil"/>
            </w:tcBorders>
          </w:tcPr>
          <w:p w14:paraId="0BDD4714" w14:textId="77777777" w:rsidR="008A4D71" w:rsidRPr="00B87EF3" w:rsidRDefault="008A4D71" w:rsidP="00A85889">
            <w:pPr>
              <w:pStyle w:val="ab"/>
              <w:widowControl w:val="0"/>
              <w:numPr>
                <w:ilvl w:val="0"/>
                <w:numId w:val="15"/>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Germany</w:t>
            </w:r>
          </w:p>
        </w:tc>
        <w:tc>
          <w:tcPr>
            <w:tcW w:w="1985" w:type="dxa"/>
            <w:tcBorders>
              <w:top w:val="nil"/>
              <w:left w:val="nil"/>
              <w:bottom w:val="nil"/>
            </w:tcBorders>
          </w:tcPr>
          <w:p w14:paraId="42FC8C6D"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91.6</w:t>
            </w:r>
          </w:p>
        </w:tc>
        <w:tc>
          <w:tcPr>
            <w:tcW w:w="2551" w:type="dxa"/>
            <w:tcBorders>
              <w:top w:val="nil"/>
              <w:bottom w:val="nil"/>
              <w:right w:val="nil"/>
            </w:tcBorders>
          </w:tcPr>
          <w:p w14:paraId="6DA41A58" w14:textId="6DA06DA8" w:rsidR="008A4D71" w:rsidRPr="00B87EF3" w:rsidRDefault="008A4D71" w:rsidP="00A85889">
            <w:pPr>
              <w:pStyle w:val="ab"/>
              <w:widowControl w:val="0"/>
              <w:numPr>
                <w:ilvl w:val="0"/>
                <w:numId w:val="19"/>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Serbia</w:t>
            </w:r>
          </w:p>
        </w:tc>
        <w:tc>
          <w:tcPr>
            <w:tcW w:w="1985" w:type="dxa"/>
            <w:tcBorders>
              <w:top w:val="nil"/>
              <w:left w:val="nil"/>
              <w:bottom w:val="nil"/>
              <w:right w:val="nil"/>
            </w:tcBorders>
          </w:tcPr>
          <w:p w14:paraId="4B939FA0"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22.0</w:t>
            </w:r>
          </w:p>
        </w:tc>
      </w:tr>
      <w:tr w:rsidR="00A0129B" w:rsidRPr="00B87EF3" w14:paraId="41825C33" w14:textId="77777777" w:rsidTr="008B07E7">
        <w:tc>
          <w:tcPr>
            <w:tcW w:w="2518" w:type="dxa"/>
            <w:tcBorders>
              <w:top w:val="nil"/>
              <w:left w:val="nil"/>
              <w:bottom w:val="nil"/>
              <w:right w:val="nil"/>
            </w:tcBorders>
          </w:tcPr>
          <w:p w14:paraId="60F62D02" w14:textId="77777777" w:rsidR="008A4D71" w:rsidRPr="00B87EF3" w:rsidRDefault="008A4D71" w:rsidP="00A85889">
            <w:pPr>
              <w:pStyle w:val="ab"/>
              <w:widowControl w:val="0"/>
              <w:numPr>
                <w:ilvl w:val="0"/>
                <w:numId w:val="19"/>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Italy</w:t>
            </w:r>
          </w:p>
        </w:tc>
        <w:tc>
          <w:tcPr>
            <w:tcW w:w="1985" w:type="dxa"/>
            <w:tcBorders>
              <w:top w:val="nil"/>
              <w:left w:val="nil"/>
              <w:bottom w:val="nil"/>
            </w:tcBorders>
          </w:tcPr>
          <w:p w14:paraId="5F298974"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91.3</w:t>
            </w:r>
          </w:p>
        </w:tc>
        <w:tc>
          <w:tcPr>
            <w:tcW w:w="2551" w:type="dxa"/>
            <w:tcBorders>
              <w:top w:val="nil"/>
              <w:bottom w:val="nil"/>
              <w:right w:val="nil"/>
            </w:tcBorders>
          </w:tcPr>
          <w:p w14:paraId="578B1E47" w14:textId="78E87F5A" w:rsidR="008A4D71" w:rsidRPr="00B87EF3" w:rsidRDefault="008A4D71" w:rsidP="00A85889">
            <w:pPr>
              <w:pStyle w:val="ab"/>
              <w:widowControl w:val="0"/>
              <w:numPr>
                <w:ilvl w:val="0"/>
                <w:numId w:val="15"/>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Jordan</w:t>
            </w:r>
          </w:p>
        </w:tc>
        <w:tc>
          <w:tcPr>
            <w:tcW w:w="1985" w:type="dxa"/>
            <w:tcBorders>
              <w:top w:val="nil"/>
              <w:left w:val="nil"/>
              <w:bottom w:val="nil"/>
              <w:right w:val="nil"/>
            </w:tcBorders>
          </w:tcPr>
          <w:p w14:paraId="0F155C4B"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21.8</w:t>
            </w:r>
          </w:p>
        </w:tc>
      </w:tr>
      <w:tr w:rsidR="00A0129B" w:rsidRPr="00B87EF3" w14:paraId="4315D3EE" w14:textId="77777777" w:rsidTr="008B07E7">
        <w:tc>
          <w:tcPr>
            <w:tcW w:w="2518" w:type="dxa"/>
            <w:tcBorders>
              <w:top w:val="nil"/>
              <w:left w:val="nil"/>
              <w:bottom w:val="nil"/>
              <w:right w:val="nil"/>
            </w:tcBorders>
          </w:tcPr>
          <w:p w14:paraId="4117D7C9" w14:textId="77777777" w:rsidR="008A4D71" w:rsidRPr="00B87EF3" w:rsidRDefault="008A4D71" w:rsidP="00A85889">
            <w:pPr>
              <w:pStyle w:val="ab"/>
              <w:widowControl w:val="0"/>
              <w:numPr>
                <w:ilvl w:val="0"/>
                <w:numId w:val="15"/>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Finland</w:t>
            </w:r>
          </w:p>
        </w:tc>
        <w:tc>
          <w:tcPr>
            <w:tcW w:w="1985" w:type="dxa"/>
            <w:tcBorders>
              <w:top w:val="nil"/>
              <w:left w:val="nil"/>
              <w:bottom w:val="nil"/>
            </w:tcBorders>
          </w:tcPr>
          <w:p w14:paraId="4ABE09E5"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89.4</w:t>
            </w:r>
          </w:p>
        </w:tc>
        <w:tc>
          <w:tcPr>
            <w:tcW w:w="2551" w:type="dxa"/>
            <w:tcBorders>
              <w:top w:val="nil"/>
              <w:bottom w:val="nil"/>
              <w:right w:val="nil"/>
            </w:tcBorders>
          </w:tcPr>
          <w:p w14:paraId="778E61CA" w14:textId="35A501D3" w:rsidR="008A4D71" w:rsidRPr="00B87EF3" w:rsidRDefault="008A4D71" w:rsidP="00A85889">
            <w:pPr>
              <w:pStyle w:val="ab"/>
              <w:widowControl w:val="0"/>
              <w:numPr>
                <w:ilvl w:val="0"/>
                <w:numId w:val="19"/>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Syria</w:t>
            </w:r>
          </w:p>
        </w:tc>
        <w:tc>
          <w:tcPr>
            <w:tcW w:w="1985" w:type="dxa"/>
            <w:tcBorders>
              <w:top w:val="nil"/>
              <w:left w:val="nil"/>
              <w:bottom w:val="nil"/>
              <w:right w:val="nil"/>
            </w:tcBorders>
          </w:tcPr>
          <w:p w14:paraId="2C4A8D27"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21.5</w:t>
            </w:r>
          </w:p>
        </w:tc>
      </w:tr>
      <w:tr w:rsidR="00A0129B" w:rsidRPr="00B87EF3" w14:paraId="338F7EAC" w14:textId="77777777" w:rsidTr="008B07E7">
        <w:tc>
          <w:tcPr>
            <w:tcW w:w="2518" w:type="dxa"/>
            <w:tcBorders>
              <w:top w:val="nil"/>
              <w:left w:val="nil"/>
              <w:bottom w:val="nil"/>
              <w:right w:val="nil"/>
            </w:tcBorders>
          </w:tcPr>
          <w:p w14:paraId="3770253B" w14:textId="77777777" w:rsidR="008A4D71" w:rsidRPr="00B87EF3" w:rsidRDefault="008A4D71" w:rsidP="00A85889">
            <w:pPr>
              <w:pStyle w:val="ab"/>
              <w:widowControl w:val="0"/>
              <w:numPr>
                <w:ilvl w:val="0"/>
                <w:numId w:val="19"/>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Luxembourg</w:t>
            </w:r>
          </w:p>
        </w:tc>
        <w:tc>
          <w:tcPr>
            <w:tcW w:w="1985" w:type="dxa"/>
            <w:tcBorders>
              <w:top w:val="nil"/>
              <w:left w:val="nil"/>
              <w:bottom w:val="nil"/>
            </w:tcBorders>
          </w:tcPr>
          <w:p w14:paraId="6451251E"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89.1</w:t>
            </w:r>
          </w:p>
        </w:tc>
        <w:tc>
          <w:tcPr>
            <w:tcW w:w="2551" w:type="dxa"/>
            <w:tcBorders>
              <w:top w:val="nil"/>
              <w:bottom w:val="nil"/>
              <w:right w:val="nil"/>
            </w:tcBorders>
          </w:tcPr>
          <w:p w14:paraId="1809E431" w14:textId="42F7B93B" w:rsidR="008A4D71" w:rsidRPr="00B87EF3" w:rsidRDefault="008A4D71" w:rsidP="00A85889">
            <w:pPr>
              <w:pStyle w:val="ab"/>
              <w:widowControl w:val="0"/>
              <w:numPr>
                <w:ilvl w:val="0"/>
                <w:numId w:val="15"/>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Somalia</w:t>
            </w:r>
          </w:p>
        </w:tc>
        <w:tc>
          <w:tcPr>
            <w:tcW w:w="1985" w:type="dxa"/>
            <w:tcBorders>
              <w:top w:val="nil"/>
              <w:left w:val="nil"/>
              <w:bottom w:val="nil"/>
              <w:right w:val="nil"/>
            </w:tcBorders>
          </w:tcPr>
          <w:p w14:paraId="4E83DBAE"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20.6</w:t>
            </w:r>
          </w:p>
        </w:tc>
      </w:tr>
      <w:tr w:rsidR="00A0129B" w:rsidRPr="00B87EF3" w14:paraId="7C1C7EC3" w14:textId="77777777" w:rsidTr="008B07E7">
        <w:tc>
          <w:tcPr>
            <w:tcW w:w="2518" w:type="dxa"/>
            <w:tcBorders>
              <w:top w:val="nil"/>
              <w:left w:val="nil"/>
              <w:bottom w:val="nil"/>
              <w:right w:val="nil"/>
            </w:tcBorders>
          </w:tcPr>
          <w:p w14:paraId="22FB6BDF" w14:textId="77777777" w:rsidR="008A4D71" w:rsidRPr="00B87EF3" w:rsidRDefault="008A4D71" w:rsidP="00A85889">
            <w:pPr>
              <w:pStyle w:val="ab"/>
              <w:widowControl w:val="0"/>
              <w:numPr>
                <w:ilvl w:val="0"/>
                <w:numId w:val="15"/>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New Caledonia</w:t>
            </w:r>
          </w:p>
        </w:tc>
        <w:tc>
          <w:tcPr>
            <w:tcW w:w="1985" w:type="dxa"/>
            <w:tcBorders>
              <w:top w:val="nil"/>
              <w:left w:val="nil"/>
              <w:bottom w:val="nil"/>
            </w:tcBorders>
          </w:tcPr>
          <w:p w14:paraId="22660642"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87.6</w:t>
            </w:r>
          </w:p>
        </w:tc>
        <w:tc>
          <w:tcPr>
            <w:tcW w:w="2551" w:type="dxa"/>
            <w:tcBorders>
              <w:top w:val="nil"/>
              <w:bottom w:val="nil"/>
              <w:right w:val="nil"/>
            </w:tcBorders>
          </w:tcPr>
          <w:p w14:paraId="3F0AC6F4" w14:textId="291D3F8F" w:rsidR="008A4D71" w:rsidRPr="00B87EF3" w:rsidRDefault="008A4D71" w:rsidP="00A85889">
            <w:pPr>
              <w:pStyle w:val="ab"/>
              <w:widowControl w:val="0"/>
              <w:numPr>
                <w:ilvl w:val="0"/>
                <w:numId w:val="19"/>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Afghanistan</w:t>
            </w:r>
          </w:p>
        </w:tc>
        <w:tc>
          <w:tcPr>
            <w:tcW w:w="1985" w:type="dxa"/>
            <w:tcBorders>
              <w:top w:val="nil"/>
              <w:left w:val="nil"/>
              <w:bottom w:val="nil"/>
              <w:right w:val="nil"/>
            </w:tcBorders>
          </w:tcPr>
          <w:p w14:paraId="1B7F423A"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20.6</w:t>
            </w:r>
          </w:p>
        </w:tc>
      </w:tr>
      <w:tr w:rsidR="00A0129B" w:rsidRPr="00B87EF3" w14:paraId="7241186C" w14:textId="77777777" w:rsidTr="008B07E7">
        <w:tc>
          <w:tcPr>
            <w:tcW w:w="2518" w:type="dxa"/>
            <w:tcBorders>
              <w:top w:val="nil"/>
              <w:left w:val="nil"/>
              <w:bottom w:val="nil"/>
              <w:right w:val="nil"/>
            </w:tcBorders>
          </w:tcPr>
          <w:p w14:paraId="6C37FAEB" w14:textId="77777777" w:rsidR="008A4D71" w:rsidRPr="00B87EF3" w:rsidRDefault="008A4D71" w:rsidP="00A85889">
            <w:pPr>
              <w:pStyle w:val="ab"/>
              <w:widowControl w:val="0"/>
              <w:numPr>
                <w:ilvl w:val="0"/>
                <w:numId w:val="19"/>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Australia</w:t>
            </w:r>
          </w:p>
        </w:tc>
        <w:tc>
          <w:tcPr>
            <w:tcW w:w="1985" w:type="dxa"/>
            <w:tcBorders>
              <w:top w:val="nil"/>
              <w:left w:val="nil"/>
              <w:bottom w:val="nil"/>
            </w:tcBorders>
          </w:tcPr>
          <w:p w14:paraId="3AA201C8"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86.0</w:t>
            </w:r>
          </w:p>
        </w:tc>
        <w:tc>
          <w:tcPr>
            <w:tcW w:w="2551" w:type="dxa"/>
            <w:tcBorders>
              <w:top w:val="nil"/>
              <w:bottom w:val="nil"/>
              <w:right w:val="nil"/>
            </w:tcBorders>
          </w:tcPr>
          <w:p w14:paraId="742B2B99" w14:textId="6DCD771D" w:rsidR="008A4D71" w:rsidRPr="00B87EF3" w:rsidRDefault="008A4D71" w:rsidP="00A85889">
            <w:pPr>
              <w:pStyle w:val="ab"/>
              <w:widowControl w:val="0"/>
              <w:numPr>
                <w:ilvl w:val="0"/>
                <w:numId w:val="15"/>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Eritrea</w:t>
            </w:r>
          </w:p>
        </w:tc>
        <w:tc>
          <w:tcPr>
            <w:tcW w:w="1985" w:type="dxa"/>
            <w:tcBorders>
              <w:top w:val="nil"/>
              <w:left w:val="nil"/>
              <w:bottom w:val="nil"/>
              <w:right w:val="nil"/>
            </w:tcBorders>
          </w:tcPr>
          <w:p w14:paraId="37347389"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20.5</w:t>
            </w:r>
          </w:p>
        </w:tc>
      </w:tr>
      <w:tr w:rsidR="00A0129B" w:rsidRPr="00B87EF3" w14:paraId="23DF09DC" w14:textId="77777777" w:rsidTr="008B07E7">
        <w:tc>
          <w:tcPr>
            <w:tcW w:w="2518" w:type="dxa"/>
            <w:tcBorders>
              <w:top w:val="nil"/>
              <w:left w:val="nil"/>
              <w:bottom w:val="nil"/>
              <w:right w:val="nil"/>
            </w:tcBorders>
          </w:tcPr>
          <w:p w14:paraId="4652D647" w14:textId="77777777" w:rsidR="008A4D71" w:rsidRPr="00B87EF3" w:rsidRDefault="008A4D71" w:rsidP="00A85889">
            <w:pPr>
              <w:pStyle w:val="ab"/>
              <w:widowControl w:val="0"/>
              <w:numPr>
                <w:ilvl w:val="0"/>
                <w:numId w:val="15"/>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Malta</w:t>
            </w:r>
          </w:p>
        </w:tc>
        <w:tc>
          <w:tcPr>
            <w:tcW w:w="1985" w:type="dxa"/>
            <w:tcBorders>
              <w:top w:val="nil"/>
              <w:left w:val="nil"/>
              <w:bottom w:val="nil"/>
            </w:tcBorders>
          </w:tcPr>
          <w:p w14:paraId="72F3431F"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85.9</w:t>
            </w:r>
          </w:p>
        </w:tc>
        <w:tc>
          <w:tcPr>
            <w:tcW w:w="2551" w:type="dxa"/>
            <w:tcBorders>
              <w:top w:val="nil"/>
              <w:bottom w:val="nil"/>
              <w:right w:val="nil"/>
            </w:tcBorders>
          </w:tcPr>
          <w:p w14:paraId="7962FA96" w14:textId="301E9497" w:rsidR="008A4D71" w:rsidRPr="00B87EF3" w:rsidRDefault="008A4D71" w:rsidP="00A85889">
            <w:pPr>
              <w:pStyle w:val="ab"/>
              <w:widowControl w:val="0"/>
              <w:numPr>
                <w:ilvl w:val="0"/>
                <w:numId w:val="19"/>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French Polynesia</w:t>
            </w:r>
          </w:p>
        </w:tc>
        <w:tc>
          <w:tcPr>
            <w:tcW w:w="1985" w:type="dxa"/>
            <w:tcBorders>
              <w:top w:val="nil"/>
              <w:left w:val="nil"/>
              <w:bottom w:val="nil"/>
              <w:right w:val="nil"/>
            </w:tcBorders>
          </w:tcPr>
          <w:p w14:paraId="65345649"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20.4</w:t>
            </w:r>
          </w:p>
        </w:tc>
      </w:tr>
      <w:tr w:rsidR="00A0129B" w:rsidRPr="00B87EF3" w14:paraId="0F7F7C4F" w14:textId="77777777" w:rsidTr="008B07E7">
        <w:tc>
          <w:tcPr>
            <w:tcW w:w="2518" w:type="dxa"/>
            <w:tcBorders>
              <w:top w:val="nil"/>
              <w:left w:val="nil"/>
              <w:bottom w:val="nil"/>
              <w:right w:val="nil"/>
            </w:tcBorders>
          </w:tcPr>
          <w:p w14:paraId="3E8A0082" w14:textId="77777777" w:rsidR="008A4D71" w:rsidRPr="00B87EF3" w:rsidRDefault="008A4D71" w:rsidP="00A85889">
            <w:pPr>
              <w:pStyle w:val="ab"/>
              <w:widowControl w:val="0"/>
              <w:numPr>
                <w:ilvl w:val="0"/>
                <w:numId w:val="19"/>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New Zealand</w:t>
            </w:r>
          </w:p>
        </w:tc>
        <w:tc>
          <w:tcPr>
            <w:tcW w:w="1985" w:type="dxa"/>
            <w:tcBorders>
              <w:top w:val="nil"/>
              <w:left w:val="nil"/>
              <w:bottom w:val="nil"/>
              <w:right w:val="single" w:sz="4" w:space="0" w:color="auto"/>
            </w:tcBorders>
          </w:tcPr>
          <w:p w14:paraId="4F424EEC"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85.0</w:t>
            </w:r>
          </w:p>
        </w:tc>
        <w:tc>
          <w:tcPr>
            <w:tcW w:w="2551" w:type="dxa"/>
            <w:tcBorders>
              <w:top w:val="nil"/>
              <w:left w:val="single" w:sz="4" w:space="0" w:color="auto"/>
              <w:bottom w:val="nil"/>
              <w:right w:val="nil"/>
            </w:tcBorders>
          </w:tcPr>
          <w:p w14:paraId="3DDA8974" w14:textId="7E28B57A" w:rsidR="008A4D71" w:rsidRPr="00B87EF3" w:rsidRDefault="008A4D71" w:rsidP="00A85889">
            <w:pPr>
              <w:pStyle w:val="ab"/>
              <w:widowControl w:val="0"/>
              <w:numPr>
                <w:ilvl w:val="0"/>
                <w:numId w:val="15"/>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Montenegro</w:t>
            </w:r>
          </w:p>
        </w:tc>
        <w:tc>
          <w:tcPr>
            <w:tcW w:w="1985" w:type="dxa"/>
            <w:tcBorders>
              <w:top w:val="nil"/>
              <w:left w:val="nil"/>
              <w:bottom w:val="nil"/>
              <w:right w:val="nil"/>
            </w:tcBorders>
          </w:tcPr>
          <w:p w14:paraId="03D7F931"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20.2</w:t>
            </w:r>
          </w:p>
        </w:tc>
      </w:tr>
      <w:tr w:rsidR="00A0129B" w:rsidRPr="00B87EF3" w14:paraId="12B000B2" w14:textId="77777777" w:rsidTr="008B07E7">
        <w:tc>
          <w:tcPr>
            <w:tcW w:w="2518" w:type="dxa"/>
            <w:tcBorders>
              <w:top w:val="nil"/>
              <w:left w:val="nil"/>
              <w:bottom w:val="nil"/>
              <w:right w:val="nil"/>
            </w:tcBorders>
          </w:tcPr>
          <w:p w14:paraId="28D09C52" w14:textId="77777777" w:rsidR="008A4D71" w:rsidRPr="00B87EF3" w:rsidRDefault="008A4D71" w:rsidP="00A85889">
            <w:pPr>
              <w:pStyle w:val="ab"/>
              <w:widowControl w:val="0"/>
              <w:numPr>
                <w:ilvl w:val="0"/>
                <w:numId w:val="15"/>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Switzerland</w:t>
            </w:r>
          </w:p>
        </w:tc>
        <w:tc>
          <w:tcPr>
            <w:tcW w:w="1985" w:type="dxa"/>
            <w:tcBorders>
              <w:top w:val="nil"/>
              <w:left w:val="nil"/>
              <w:bottom w:val="nil"/>
              <w:right w:val="single" w:sz="4" w:space="0" w:color="auto"/>
            </w:tcBorders>
          </w:tcPr>
          <w:p w14:paraId="6609C36A"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83.1</w:t>
            </w:r>
          </w:p>
        </w:tc>
        <w:tc>
          <w:tcPr>
            <w:tcW w:w="2551" w:type="dxa"/>
            <w:tcBorders>
              <w:top w:val="nil"/>
              <w:left w:val="single" w:sz="4" w:space="0" w:color="auto"/>
              <w:bottom w:val="nil"/>
              <w:right w:val="nil"/>
            </w:tcBorders>
          </w:tcPr>
          <w:p w14:paraId="1F9A9A3E" w14:textId="5DF8CEEC" w:rsidR="008A4D71" w:rsidRPr="00B87EF3" w:rsidRDefault="008A4D71" w:rsidP="003C7791">
            <w:pPr>
              <w:pStyle w:val="ab"/>
              <w:widowControl w:val="0"/>
              <w:numPr>
                <w:ilvl w:val="0"/>
                <w:numId w:val="19"/>
              </w:numPr>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Guyana</w:t>
            </w:r>
          </w:p>
        </w:tc>
        <w:tc>
          <w:tcPr>
            <w:tcW w:w="1985" w:type="dxa"/>
            <w:tcBorders>
              <w:top w:val="nil"/>
              <w:left w:val="nil"/>
              <w:bottom w:val="nil"/>
              <w:right w:val="nil"/>
            </w:tcBorders>
          </w:tcPr>
          <w:p w14:paraId="091C031C"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20.1</w:t>
            </w:r>
          </w:p>
        </w:tc>
      </w:tr>
      <w:tr w:rsidR="00A0129B" w:rsidRPr="00B87EF3" w14:paraId="0C3E9F61" w14:textId="77777777" w:rsidTr="008B07E7">
        <w:tc>
          <w:tcPr>
            <w:tcW w:w="2518" w:type="dxa"/>
            <w:tcBorders>
              <w:top w:val="nil"/>
              <w:left w:val="nil"/>
              <w:bottom w:val="nil"/>
              <w:right w:val="nil"/>
            </w:tcBorders>
          </w:tcPr>
          <w:p w14:paraId="051776FF" w14:textId="77777777" w:rsidR="008A4D71" w:rsidRPr="00B87EF3" w:rsidRDefault="008A4D71" w:rsidP="003C7791">
            <w:pPr>
              <w:pStyle w:val="ab"/>
              <w:widowControl w:val="0"/>
              <w:numPr>
                <w:ilvl w:val="0"/>
                <w:numId w:val="19"/>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t>Israel</w:t>
            </w:r>
          </w:p>
        </w:tc>
        <w:tc>
          <w:tcPr>
            <w:tcW w:w="1985" w:type="dxa"/>
            <w:tcBorders>
              <w:top w:val="nil"/>
              <w:left w:val="nil"/>
              <w:bottom w:val="nil"/>
              <w:right w:val="single" w:sz="4" w:space="0" w:color="auto"/>
            </w:tcBorders>
          </w:tcPr>
          <w:p w14:paraId="703CCF4E"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80.5</w:t>
            </w:r>
          </w:p>
        </w:tc>
        <w:tc>
          <w:tcPr>
            <w:tcW w:w="2551" w:type="dxa"/>
            <w:tcBorders>
              <w:top w:val="nil"/>
              <w:left w:val="single" w:sz="4" w:space="0" w:color="auto"/>
              <w:bottom w:val="nil"/>
              <w:right w:val="nil"/>
            </w:tcBorders>
          </w:tcPr>
          <w:p w14:paraId="67E9C5CA" w14:textId="77777777" w:rsidR="008A4D71" w:rsidRPr="00B87EF3" w:rsidRDefault="008A4D71" w:rsidP="00B87EF3">
            <w:pPr>
              <w:pStyle w:val="ab"/>
              <w:widowControl w:val="0"/>
              <w:autoSpaceDE w:val="0"/>
              <w:autoSpaceDN w:val="0"/>
              <w:adjustRightInd w:val="0"/>
              <w:spacing w:line="360" w:lineRule="auto"/>
              <w:ind w:left="0"/>
              <w:jc w:val="both"/>
              <w:rPr>
                <w:rFonts w:ascii="Book Antiqua" w:hAnsi="Book Antiqua"/>
                <w:lang w:eastAsia="es-ES_tradnl"/>
              </w:rPr>
            </w:pPr>
          </w:p>
        </w:tc>
        <w:tc>
          <w:tcPr>
            <w:tcW w:w="1985" w:type="dxa"/>
            <w:tcBorders>
              <w:top w:val="nil"/>
              <w:left w:val="nil"/>
              <w:bottom w:val="nil"/>
              <w:right w:val="nil"/>
            </w:tcBorders>
          </w:tcPr>
          <w:p w14:paraId="0E55CA4D"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p>
        </w:tc>
      </w:tr>
      <w:tr w:rsidR="00A0129B" w:rsidRPr="00B87EF3" w14:paraId="7B34A36E" w14:textId="77777777" w:rsidTr="008B07E7">
        <w:tc>
          <w:tcPr>
            <w:tcW w:w="2518" w:type="dxa"/>
            <w:tcBorders>
              <w:top w:val="nil"/>
              <w:left w:val="nil"/>
              <w:right w:val="nil"/>
            </w:tcBorders>
          </w:tcPr>
          <w:p w14:paraId="5974F094" w14:textId="77777777" w:rsidR="008A4D71" w:rsidRPr="00B87EF3" w:rsidRDefault="008A4D71" w:rsidP="003C7791">
            <w:pPr>
              <w:pStyle w:val="ab"/>
              <w:widowControl w:val="0"/>
              <w:numPr>
                <w:ilvl w:val="0"/>
                <w:numId w:val="19"/>
              </w:numPr>
              <w:autoSpaceDE w:val="0"/>
              <w:autoSpaceDN w:val="0"/>
              <w:adjustRightInd w:val="0"/>
              <w:spacing w:line="360" w:lineRule="auto"/>
              <w:ind w:left="0" w:firstLine="0"/>
              <w:jc w:val="both"/>
              <w:rPr>
                <w:rFonts w:ascii="Book Antiqua" w:hAnsi="Book Antiqua"/>
                <w:lang w:eastAsia="es-ES_tradnl"/>
              </w:rPr>
            </w:pPr>
            <w:r w:rsidRPr="00B87EF3">
              <w:rPr>
                <w:rFonts w:ascii="Book Antiqua" w:hAnsi="Book Antiqua"/>
                <w:lang w:eastAsia="es-ES_tradnl"/>
              </w:rPr>
              <w:lastRenderedPageBreak/>
              <w:t>Sweden</w:t>
            </w:r>
          </w:p>
        </w:tc>
        <w:tc>
          <w:tcPr>
            <w:tcW w:w="1985" w:type="dxa"/>
            <w:tcBorders>
              <w:top w:val="nil"/>
              <w:left w:val="nil"/>
              <w:right w:val="single" w:sz="4" w:space="0" w:color="auto"/>
            </w:tcBorders>
          </w:tcPr>
          <w:p w14:paraId="763E3B46"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80.4</w:t>
            </w:r>
          </w:p>
        </w:tc>
        <w:tc>
          <w:tcPr>
            <w:tcW w:w="2551" w:type="dxa"/>
            <w:tcBorders>
              <w:top w:val="nil"/>
              <w:left w:val="single" w:sz="4" w:space="0" w:color="auto"/>
              <w:right w:val="nil"/>
            </w:tcBorders>
          </w:tcPr>
          <w:p w14:paraId="4C74E0A5" w14:textId="77777777" w:rsidR="008A4D71" w:rsidRPr="00B87EF3" w:rsidRDefault="008A4D71" w:rsidP="00B87EF3">
            <w:pPr>
              <w:pStyle w:val="ab"/>
              <w:widowControl w:val="0"/>
              <w:autoSpaceDE w:val="0"/>
              <w:autoSpaceDN w:val="0"/>
              <w:adjustRightInd w:val="0"/>
              <w:spacing w:line="360" w:lineRule="auto"/>
              <w:ind w:left="0"/>
              <w:jc w:val="both"/>
              <w:rPr>
                <w:rFonts w:ascii="Book Antiqua" w:hAnsi="Book Antiqua"/>
                <w:lang w:eastAsia="es-ES_tradnl"/>
              </w:rPr>
            </w:pPr>
          </w:p>
        </w:tc>
        <w:tc>
          <w:tcPr>
            <w:tcW w:w="1985" w:type="dxa"/>
            <w:tcBorders>
              <w:top w:val="nil"/>
              <w:left w:val="nil"/>
              <w:right w:val="nil"/>
            </w:tcBorders>
          </w:tcPr>
          <w:p w14:paraId="3ADAE94B"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p>
        </w:tc>
      </w:tr>
    </w:tbl>
    <w:p w14:paraId="2A254B06" w14:textId="10CE844B" w:rsidR="008E6448" w:rsidRPr="00B87EF3" w:rsidRDefault="008E6448" w:rsidP="008E6448">
      <w:pPr>
        <w:widowControl w:val="0"/>
        <w:autoSpaceDE w:val="0"/>
        <w:autoSpaceDN w:val="0"/>
        <w:adjustRightInd w:val="0"/>
        <w:spacing w:line="360" w:lineRule="auto"/>
        <w:jc w:val="both"/>
        <w:rPr>
          <w:rFonts w:ascii="Book Antiqua" w:hAnsi="Book Antiqua"/>
          <w:lang w:eastAsia="es-ES_tradnl"/>
        </w:rPr>
      </w:pPr>
      <w:r w:rsidRPr="00B87EF3">
        <w:rPr>
          <w:rFonts w:ascii="Book Antiqua" w:hAnsi="Book Antiqua"/>
          <w:lang w:eastAsia="es-ES_tradnl"/>
        </w:rPr>
        <w:t>Incidence and mortality rates are number of cases and number o</w:t>
      </w:r>
      <w:r>
        <w:rPr>
          <w:rFonts w:ascii="Book Antiqua" w:hAnsi="Book Antiqua"/>
          <w:lang w:eastAsia="es-ES_tradnl"/>
        </w:rPr>
        <w:t>f deaths, respectively, per 100</w:t>
      </w:r>
      <w:r w:rsidRPr="00B87EF3">
        <w:rPr>
          <w:rFonts w:ascii="Book Antiqua" w:hAnsi="Book Antiqua"/>
          <w:lang w:eastAsia="es-ES_tradnl"/>
        </w:rPr>
        <w:t xml:space="preserve">000 women. </w:t>
      </w:r>
    </w:p>
    <w:p w14:paraId="1AA43F83" w14:textId="77777777" w:rsidR="008E6448" w:rsidRPr="00FF4A72" w:rsidRDefault="008E6448" w:rsidP="00B87EF3">
      <w:pPr>
        <w:widowControl w:val="0"/>
        <w:autoSpaceDE w:val="0"/>
        <w:autoSpaceDN w:val="0"/>
        <w:adjustRightInd w:val="0"/>
        <w:spacing w:line="360" w:lineRule="auto"/>
        <w:jc w:val="both"/>
        <w:rPr>
          <w:rFonts w:ascii="Book Antiqua" w:eastAsia="宋体" w:hAnsi="Book Antiqua" w:cs="Palatino-Roman"/>
          <w:b/>
          <w:lang w:eastAsia="zh-CN"/>
        </w:rPr>
      </w:pPr>
    </w:p>
    <w:p w14:paraId="71E9A4EE" w14:textId="5099D558" w:rsidR="008A4D71" w:rsidRPr="00BF4A36" w:rsidRDefault="00FF4A72" w:rsidP="00B87EF3">
      <w:pPr>
        <w:widowControl w:val="0"/>
        <w:autoSpaceDE w:val="0"/>
        <w:autoSpaceDN w:val="0"/>
        <w:adjustRightInd w:val="0"/>
        <w:spacing w:line="360" w:lineRule="auto"/>
        <w:jc w:val="both"/>
        <w:rPr>
          <w:rFonts w:ascii="Book Antiqua" w:eastAsia="宋体" w:hAnsi="Book Antiqua" w:cs="Palatino-Roman"/>
          <w:b/>
          <w:lang w:eastAsia="zh-CN"/>
        </w:rPr>
      </w:pPr>
      <w:r>
        <w:rPr>
          <w:rFonts w:ascii="Book Antiqua" w:hAnsi="Book Antiqua" w:cs="Palatino-Roman"/>
          <w:b/>
        </w:rPr>
        <w:t>Table 2</w:t>
      </w:r>
      <w:r w:rsidR="008A4D71" w:rsidRPr="00B87EF3">
        <w:rPr>
          <w:rFonts w:ascii="Book Antiqua" w:hAnsi="Book Antiqua" w:cs="Palatino-Roman"/>
          <w:b/>
        </w:rPr>
        <w:t xml:space="preserve"> Clinical stage of breast can</w:t>
      </w:r>
      <w:r>
        <w:rPr>
          <w:rFonts w:ascii="Book Antiqua" w:hAnsi="Book Antiqua" w:cs="Palatino-Roman"/>
          <w:b/>
        </w:rPr>
        <w:t>cer patients by country–</w:t>
      </w:r>
      <w:r w:rsidR="008A4D71" w:rsidRPr="00B87EF3">
        <w:rPr>
          <w:rFonts w:ascii="Book Antiqua" w:hAnsi="Book Antiqua" w:cs="Palatino-Roman"/>
          <w:b/>
        </w:rPr>
        <w:t>summary from the literature</w:t>
      </w:r>
    </w:p>
    <w:tbl>
      <w:tblPr>
        <w:tblW w:w="8222" w:type="dxa"/>
        <w:tblInd w:w="70" w:type="dxa"/>
        <w:tblLayout w:type="fixed"/>
        <w:tblCellMar>
          <w:left w:w="70" w:type="dxa"/>
          <w:right w:w="70" w:type="dxa"/>
        </w:tblCellMar>
        <w:tblLook w:val="04A0" w:firstRow="1" w:lastRow="0" w:firstColumn="1" w:lastColumn="0" w:noHBand="0" w:noVBand="1"/>
      </w:tblPr>
      <w:tblGrid>
        <w:gridCol w:w="2154"/>
        <w:gridCol w:w="256"/>
        <w:gridCol w:w="142"/>
        <w:gridCol w:w="376"/>
        <w:gridCol w:w="758"/>
        <w:gridCol w:w="567"/>
        <w:gridCol w:w="567"/>
        <w:gridCol w:w="567"/>
        <w:gridCol w:w="709"/>
        <w:gridCol w:w="850"/>
        <w:gridCol w:w="709"/>
        <w:gridCol w:w="567"/>
      </w:tblGrid>
      <w:tr w:rsidR="00A0129B" w:rsidRPr="00B87EF3" w14:paraId="6A67ACF0" w14:textId="77777777" w:rsidTr="008B07E7">
        <w:trPr>
          <w:trHeight w:val="346"/>
        </w:trPr>
        <w:tc>
          <w:tcPr>
            <w:tcW w:w="2154" w:type="dxa"/>
            <w:tcBorders>
              <w:top w:val="single" w:sz="4" w:space="0" w:color="auto"/>
              <w:left w:val="nil"/>
              <w:right w:val="nil"/>
            </w:tcBorders>
            <w:shd w:val="clear" w:color="auto" w:fill="auto"/>
            <w:noWrap/>
            <w:vAlign w:val="bottom"/>
          </w:tcPr>
          <w:p w14:paraId="2B693440" w14:textId="77777777" w:rsidR="008A4D71" w:rsidRPr="00B87EF3" w:rsidRDefault="008A4D71" w:rsidP="00B87EF3">
            <w:pPr>
              <w:spacing w:line="360" w:lineRule="auto"/>
              <w:jc w:val="both"/>
              <w:rPr>
                <w:rFonts w:ascii="Book Antiqua" w:eastAsia="Times New Roman" w:hAnsi="Book Antiqua" w:cs="Arial"/>
                <w:b/>
                <w:bCs/>
                <w:lang w:eastAsia="es-ES"/>
              </w:rPr>
            </w:pPr>
          </w:p>
        </w:tc>
        <w:tc>
          <w:tcPr>
            <w:tcW w:w="774" w:type="dxa"/>
            <w:gridSpan w:val="3"/>
            <w:tcBorders>
              <w:top w:val="single" w:sz="4" w:space="0" w:color="auto"/>
              <w:left w:val="nil"/>
              <w:right w:val="nil"/>
            </w:tcBorders>
            <w:vAlign w:val="bottom"/>
          </w:tcPr>
          <w:p w14:paraId="7E064367" w14:textId="77777777" w:rsidR="008A4D71" w:rsidRPr="00B87EF3" w:rsidRDefault="008A4D71" w:rsidP="00B87EF3">
            <w:pPr>
              <w:spacing w:line="360" w:lineRule="auto"/>
              <w:jc w:val="both"/>
              <w:rPr>
                <w:rFonts w:ascii="Book Antiqua" w:eastAsia="Times New Roman" w:hAnsi="Book Antiqua" w:cs="Arial"/>
                <w:b/>
                <w:bCs/>
                <w:lang w:eastAsia="es-ES"/>
              </w:rPr>
            </w:pPr>
          </w:p>
        </w:tc>
        <w:tc>
          <w:tcPr>
            <w:tcW w:w="3168" w:type="dxa"/>
            <w:gridSpan w:val="5"/>
            <w:tcBorders>
              <w:top w:val="single" w:sz="4" w:space="0" w:color="auto"/>
              <w:left w:val="nil"/>
              <w:right w:val="nil"/>
            </w:tcBorders>
            <w:shd w:val="clear" w:color="auto" w:fill="auto"/>
            <w:noWrap/>
            <w:vAlign w:val="bottom"/>
          </w:tcPr>
          <w:p w14:paraId="5154C38C" w14:textId="77777777" w:rsidR="008A4D71" w:rsidRPr="00B87EF3" w:rsidRDefault="008A4D71" w:rsidP="00B87EF3">
            <w:pPr>
              <w:spacing w:line="360" w:lineRule="auto"/>
              <w:jc w:val="both"/>
              <w:rPr>
                <w:rFonts w:ascii="Book Antiqua" w:eastAsia="Times New Roman" w:hAnsi="Book Antiqua" w:cs="Arial"/>
                <w:b/>
                <w:bCs/>
                <w:lang w:eastAsia="es-ES"/>
              </w:rPr>
            </w:pPr>
            <w:r w:rsidRPr="00B87EF3">
              <w:rPr>
                <w:rFonts w:ascii="Book Antiqua" w:eastAsia="Times New Roman" w:hAnsi="Book Antiqua" w:cs="Arial"/>
                <w:b/>
                <w:bCs/>
                <w:lang w:eastAsia="es-ES"/>
              </w:rPr>
              <w:t>TNM Staging System</w:t>
            </w:r>
          </w:p>
        </w:tc>
        <w:tc>
          <w:tcPr>
            <w:tcW w:w="2126" w:type="dxa"/>
            <w:gridSpan w:val="3"/>
            <w:tcBorders>
              <w:top w:val="single" w:sz="4" w:space="0" w:color="auto"/>
              <w:left w:val="nil"/>
              <w:right w:val="nil"/>
            </w:tcBorders>
            <w:shd w:val="clear" w:color="auto" w:fill="auto"/>
            <w:vAlign w:val="bottom"/>
          </w:tcPr>
          <w:p w14:paraId="3BDEB8E3" w14:textId="77777777" w:rsidR="008A4D71" w:rsidRPr="00B87EF3" w:rsidRDefault="008A4D71" w:rsidP="00B87EF3">
            <w:pPr>
              <w:spacing w:line="360" w:lineRule="auto"/>
              <w:jc w:val="both"/>
              <w:rPr>
                <w:rFonts w:ascii="Book Antiqua" w:eastAsia="Times New Roman" w:hAnsi="Book Antiqua" w:cs="Arial"/>
                <w:b/>
                <w:bCs/>
                <w:lang w:eastAsia="es-ES"/>
              </w:rPr>
            </w:pPr>
            <w:r w:rsidRPr="00B87EF3">
              <w:rPr>
                <w:rFonts w:ascii="Book Antiqua" w:eastAsia="Times New Roman" w:hAnsi="Book Antiqua" w:cs="Arial"/>
                <w:b/>
                <w:bCs/>
                <w:lang w:eastAsia="es-ES"/>
              </w:rPr>
              <w:t>SEER Staging System</w:t>
            </w:r>
          </w:p>
        </w:tc>
      </w:tr>
      <w:tr w:rsidR="00A0129B" w:rsidRPr="00B87EF3" w14:paraId="4F76A50F" w14:textId="77777777" w:rsidTr="008B07E7">
        <w:trPr>
          <w:trHeight w:val="445"/>
        </w:trPr>
        <w:tc>
          <w:tcPr>
            <w:tcW w:w="2410" w:type="dxa"/>
            <w:gridSpan w:val="2"/>
            <w:tcBorders>
              <w:left w:val="nil"/>
              <w:bottom w:val="single" w:sz="4" w:space="0" w:color="auto"/>
              <w:right w:val="nil"/>
            </w:tcBorders>
            <w:shd w:val="clear" w:color="auto" w:fill="auto"/>
            <w:noWrap/>
            <w:vAlign w:val="center"/>
            <w:hideMark/>
          </w:tcPr>
          <w:p w14:paraId="2662502D" w14:textId="77777777" w:rsidR="008A4D71" w:rsidRPr="00B87EF3" w:rsidRDefault="008A4D71" w:rsidP="00B87EF3">
            <w:pPr>
              <w:spacing w:line="360" w:lineRule="auto"/>
              <w:jc w:val="both"/>
              <w:rPr>
                <w:rFonts w:ascii="Book Antiqua" w:eastAsia="Times New Roman" w:hAnsi="Book Antiqua" w:cs="Arial"/>
                <w:b/>
                <w:bCs/>
                <w:lang w:eastAsia="es-ES"/>
              </w:rPr>
            </w:pPr>
          </w:p>
        </w:tc>
        <w:tc>
          <w:tcPr>
            <w:tcW w:w="1276" w:type="dxa"/>
            <w:gridSpan w:val="3"/>
            <w:tcBorders>
              <w:left w:val="nil"/>
              <w:bottom w:val="single" w:sz="4" w:space="0" w:color="auto"/>
              <w:right w:val="nil"/>
            </w:tcBorders>
            <w:vAlign w:val="center"/>
          </w:tcPr>
          <w:p w14:paraId="24AA91C9" w14:textId="77777777" w:rsidR="008A4D71" w:rsidRPr="00B87EF3" w:rsidRDefault="008A4D71" w:rsidP="00B87EF3">
            <w:pPr>
              <w:spacing w:line="360" w:lineRule="auto"/>
              <w:jc w:val="both"/>
              <w:rPr>
                <w:rFonts w:ascii="Book Antiqua" w:eastAsia="Times New Roman" w:hAnsi="Book Antiqua" w:cs="Arial"/>
                <w:b/>
                <w:bCs/>
                <w:lang w:eastAsia="es-ES"/>
              </w:rPr>
            </w:pPr>
            <w:r w:rsidRPr="00B87EF3">
              <w:rPr>
                <w:rFonts w:ascii="Book Antiqua" w:eastAsia="Times New Roman" w:hAnsi="Book Antiqua" w:cs="Arial"/>
                <w:b/>
                <w:bCs/>
                <w:lang w:eastAsia="es-ES"/>
              </w:rPr>
              <w:t>Year(s)</w:t>
            </w:r>
          </w:p>
        </w:tc>
        <w:tc>
          <w:tcPr>
            <w:tcW w:w="567" w:type="dxa"/>
            <w:tcBorders>
              <w:left w:val="nil"/>
              <w:bottom w:val="single" w:sz="4" w:space="0" w:color="auto"/>
              <w:right w:val="nil"/>
            </w:tcBorders>
            <w:shd w:val="clear" w:color="auto" w:fill="auto"/>
            <w:noWrap/>
            <w:vAlign w:val="center"/>
            <w:hideMark/>
          </w:tcPr>
          <w:p w14:paraId="3EA791C7" w14:textId="77777777" w:rsidR="008A4D71" w:rsidRPr="00B87EF3" w:rsidRDefault="008A4D71" w:rsidP="00B87EF3">
            <w:pPr>
              <w:spacing w:line="360" w:lineRule="auto"/>
              <w:jc w:val="both"/>
              <w:rPr>
                <w:rFonts w:ascii="Book Antiqua" w:eastAsia="Times New Roman" w:hAnsi="Book Antiqua" w:cs="Arial"/>
                <w:b/>
                <w:bCs/>
                <w:lang w:eastAsia="es-ES"/>
              </w:rPr>
            </w:pPr>
            <w:r w:rsidRPr="00B87EF3">
              <w:rPr>
                <w:rFonts w:ascii="Book Antiqua" w:eastAsia="Times New Roman" w:hAnsi="Book Antiqua" w:cs="Arial"/>
                <w:b/>
                <w:bCs/>
                <w:lang w:eastAsia="es-ES"/>
              </w:rPr>
              <w:t>I</w:t>
            </w:r>
          </w:p>
        </w:tc>
        <w:tc>
          <w:tcPr>
            <w:tcW w:w="567" w:type="dxa"/>
            <w:tcBorders>
              <w:left w:val="nil"/>
              <w:bottom w:val="single" w:sz="4" w:space="0" w:color="auto"/>
              <w:right w:val="nil"/>
            </w:tcBorders>
            <w:shd w:val="clear" w:color="auto" w:fill="auto"/>
            <w:noWrap/>
            <w:vAlign w:val="center"/>
            <w:hideMark/>
          </w:tcPr>
          <w:p w14:paraId="3D905D41" w14:textId="77777777" w:rsidR="008A4D71" w:rsidRPr="00B87EF3" w:rsidRDefault="008A4D71" w:rsidP="00B87EF3">
            <w:pPr>
              <w:spacing w:line="360" w:lineRule="auto"/>
              <w:jc w:val="both"/>
              <w:rPr>
                <w:rFonts w:ascii="Book Antiqua" w:eastAsia="Times New Roman" w:hAnsi="Book Antiqua" w:cs="Arial"/>
                <w:b/>
                <w:bCs/>
                <w:lang w:eastAsia="es-ES"/>
              </w:rPr>
            </w:pPr>
            <w:r w:rsidRPr="00B87EF3">
              <w:rPr>
                <w:rFonts w:ascii="Book Antiqua" w:eastAsia="Times New Roman" w:hAnsi="Book Antiqua" w:cs="Arial"/>
                <w:b/>
                <w:bCs/>
                <w:lang w:eastAsia="es-ES"/>
              </w:rPr>
              <w:t>II</w:t>
            </w:r>
          </w:p>
        </w:tc>
        <w:tc>
          <w:tcPr>
            <w:tcW w:w="567" w:type="dxa"/>
            <w:tcBorders>
              <w:left w:val="nil"/>
              <w:bottom w:val="single" w:sz="4" w:space="0" w:color="auto"/>
              <w:right w:val="nil"/>
            </w:tcBorders>
            <w:shd w:val="clear" w:color="auto" w:fill="auto"/>
            <w:noWrap/>
            <w:vAlign w:val="center"/>
            <w:hideMark/>
          </w:tcPr>
          <w:p w14:paraId="665657E9" w14:textId="77777777" w:rsidR="008A4D71" w:rsidRPr="00B87EF3" w:rsidRDefault="008A4D71" w:rsidP="00B87EF3">
            <w:pPr>
              <w:spacing w:line="360" w:lineRule="auto"/>
              <w:jc w:val="both"/>
              <w:rPr>
                <w:rFonts w:ascii="Book Antiqua" w:eastAsia="Times New Roman" w:hAnsi="Book Antiqua" w:cs="Arial"/>
                <w:b/>
                <w:bCs/>
                <w:lang w:eastAsia="es-ES"/>
              </w:rPr>
            </w:pPr>
            <w:r w:rsidRPr="00B87EF3">
              <w:rPr>
                <w:rFonts w:ascii="Book Antiqua" w:eastAsia="Times New Roman" w:hAnsi="Book Antiqua" w:cs="Arial"/>
                <w:b/>
                <w:bCs/>
                <w:lang w:eastAsia="es-ES"/>
              </w:rPr>
              <w:t>III</w:t>
            </w:r>
          </w:p>
        </w:tc>
        <w:tc>
          <w:tcPr>
            <w:tcW w:w="709" w:type="dxa"/>
            <w:tcBorders>
              <w:left w:val="nil"/>
              <w:bottom w:val="single" w:sz="4" w:space="0" w:color="auto"/>
              <w:right w:val="nil"/>
            </w:tcBorders>
            <w:shd w:val="clear" w:color="auto" w:fill="auto"/>
            <w:noWrap/>
            <w:vAlign w:val="center"/>
            <w:hideMark/>
          </w:tcPr>
          <w:p w14:paraId="1977628F" w14:textId="77777777" w:rsidR="008A4D71" w:rsidRPr="00B87EF3" w:rsidRDefault="008A4D71" w:rsidP="00B87EF3">
            <w:pPr>
              <w:spacing w:line="360" w:lineRule="auto"/>
              <w:jc w:val="both"/>
              <w:rPr>
                <w:rFonts w:ascii="Book Antiqua" w:eastAsia="Times New Roman" w:hAnsi="Book Antiqua" w:cs="Arial"/>
                <w:b/>
                <w:bCs/>
                <w:lang w:eastAsia="es-ES"/>
              </w:rPr>
            </w:pPr>
            <w:r w:rsidRPr="00B87EF3">
              <w:rPr>
                <w:rFonts w:ascii="Book Antiqua" w:eastAsia="Times New Roman" w:hAnsi="Book Antiqua" w:cs="Arial"/>
                <w:b/>
                <w:bCs/>
                <w:lang w:eastAsia="es-ES"/>
              </w:rPr>
              <w:t>IV</w:t>
            </w:r>
          </w:p>
        </w:tc>
        <w:tc>
          <w:tcPr>
            <w:tcW w:w="850" w:type="dxa"/>
            <w:tcBorders>
              <w:left w:val="nil"/>
              <w:bottom w:val="single" w:sz="4" w:space="0" w:color="auto"/>
              <w:right w:val="nil"/>
            </w:tcBorders>
            <w:shd w:val="clear" w:color="auto" w:fill="auto"/>
            <w:vAlign w:val="center"/>
            <w:hideMark/>
          </w:tcPr>
          <w:p w14:paraId="140CC46B" w14:textId="77777777" w:rsidR="008A4D71" w:rsidRPr="00B87EF3" w:rsidRDefault="008A4D71" w:rsidP="00B87EF3">
            <w:pPr>
              <w:spacing w:line="360" w:lineRule="auto"/>
              <w:jc w:val="both"/>
              <w:rPr>
                <w:rFonts w:ascii="Book Antiqua" w:eastAsia="Times New Roman" w:hAnsi="Book Antiqua" w:cs="Arial"/>
                <w:b/>
                <w:bCs/>
                <w:lang w:eastAsia="es-ES"/>
              </w:rPr>
            </w:pPr>
            <w:proofErr w:type="spellStart"/>
            <w:r w:rsidRPr="00B87EF3">
              <w:rPr>
                <w:rFonts w:ascii="Book Antiqua" w:eastAsia="Times New Roman" w:hAnsi="Book Antiqua" w:cs="Arial"/>
                <w:b/>
                <w:bCs/>
                <w:lang w:eastAsia="es-ES"/>
              </w:rPr>
              <w:t>Loca-lized</w:t>
            </w:r>
            <w:proofErr w:type="spellEnd"/>
          </w:p>
        </w:tc>
        <w:tc>
          <w:tcPr>
            <w:tcW w:w="709" w:type="dxa"/>
            <w:tcBorders>
              <w:left w:val="nil"/>
              <w:bottom w:val="single" w:sz="4" w:space="0" w:color="auto"/>
              <w:right w:val="nil"/>
            </w:tcBorders>
            <w:shd w:val="clear" w:color="auto" w:fill="auto"/>
            <w:noWrap/>
            <w:hideMark/>
          </w:tcPr>
          <w:p w14:paraId="48D806C0" w14:textId="77777777" w:rsidR="008A4D71" w:rsidRPr="00B87EF3" w:rsidRDefault="008A4D71" w:rsidP="00B87EF3">
            <w:pPr>
              <w:spacing w:line="360" w:lineRule="auto"/>
              <w:jc w:val="both"/>
              <w:rPr>
                <w:rFonts w:ascii="Book Antiqua" w:eastAsia="Times New Roman" w:hAnsi="Book Antiqua" w:cs="Arial"/>
                <w:b/>
                <w:bCs/>
                <w:lang w:eastAsia="es-ES"/>
              </w:rPr>
            </w:pPr>
            <w:proofErr w:type="spellStart"/>
            <w:r w:rsidRPr="00B87EF3">
              <w:rPr>
                <w:rFonts w:ascii="Book Antiqua" w:eastAsia="Times New Roman" w:hAnsi="Book Antiqua" w:cs="Arial"/>
                <w:b/>
                <w:bCs/>
                <w:lang w:eastAsia="es-ES"/>
              </w:rPr>
              <w:t>Regio-nal</w:t>
            </w:r>
            <w:proofErr w:type="spellEnd"/>
          </w:p>
        </w:tc>
        <w:tc>
          <w:tcPr>
            <w:tcW w:w="567" w:type="dxa"/>
            <w:tcBorders>
              <w:left w:val="nil"/>
              <w:bottom w:val="single" w:sz="4" w:space="0" w:color="auto"/>
              <w:right w:val="nil"/>
            </w:tcBorders>
            <w:shd w:val="clear" w:color="auto" w:fill="auto"/>
            <w:noWrap/>
            <w:hideMark/>
          </w:tcPr>
          <w:p w14:paraId="2287D156" w14:textId="77777777" w:rsidR="008A4D71" w:rsidRPr="00B87EF3" w:rsidRDefault="008A4D71" w:rsidP="00B87EF3">
            <w:pPr>
              <w:spacing w:line="360" w:lineRule="auto"/>
              <w:jc w:val="both"/>
              <w:rPr>
                <w:rFonts w:ascii="Book Antiqua" w:eastAsia="Times New Roman" w:hAnsi="Book Antiqua" w:cs="Arial"/>
                <w:b/>
                <w:bCs/>
                <w:lang w:eastAsia="es-ES"/>
              </w:rPr>
            </w:pPr>
            <w:r w:rsidRPr="00B87EF3">
              <w:rPr>
                <w:rFonts w:ascii="Book Antiqua" w:eastAsia="Times New Roman" w:hAnsi="Book Antiqua" w:cs="Arial"/>
                <w:b/>
                <w:bCs/>
                <w:lang w:eastAsia="es-ES"/>
              </w:rPr>
              <w:t>Dis-</w:t>
            </w:r>
            <w:proofErr w:type="spellStart"/>
            <w:r w:rsidRPr="00B87EF3">
              <w:rPr>
                <w:rFonts w:ascii="Book Antiqua" w:eastAsia="Times New Roman" w:hAnsi="Book Antiqua" w:cs="Arial"/>
                <w:b/>
                <w:bCs/>
                <w:lang w:eastAsia="es-ES"/>
              </w:rPr>
              <w:t>tant</w:t>
            </w:r>
            <w:proofErr w:type="spellEnd"/>
          </w:p>
        </w:tc>
      </w:tr>
      <w:tr w:rsidR="00A0129B" w:rsidRPr="00B87EF3" w14:paraId="54C8B10A" w14:textId="77777777" w:rsidTr="008B07E7">
        <w:trPr>
          <w:trHeight w:val="415"/>
        </w:trPr>
        <w:tc>
          <w:tcPr>
            <w:tcW w:w="2410" w:type="dxa"/>
            <w:gridSpan w:val="2"/>
            <w:tcBorders>
              <w:top w:val="nil"/>
              <w:left w:val="nil"/>
              <w:bottom w:val="nil"/>
              <w:right w:val="nil"/>
            </w:tcBorders>
            <w:shd w:val="clear" w:color="auto" w:fill="auto"/>
            <w:noWrap/>
            <w:vAlign w:val="center"/>
            <w:hideMark/>
          </w:tcPr>
          <w:p w14:paraId="15A721F8" w14:textId="1EEAB67C" w:rsidR="008A4D71" w:rsidRPr="00B87EF3" w:rsidRDefault="008A4D71" w:rsidP="00B87EF3">
            <w:pPr>
              <w:spacing w:line="360" w:lineRule="auto"/>
              <w:jc w:val="both"/>
              <w:rPr>
                <w:rFonts w:ascii="Book Antiqua" w:eastAsia="Times New Roman" w:hAnsi="Book Antiqua" w:cs="Arial"/>
                <w:i/>
                <w:iCs/>
                <w:lang w:eastAsia="es-ES"/>
              </w:rPr>
            </w:pPr>
            <w:r w:rsidRPr="00FF4A72">
              <w:rPr>
                <w:rFonts w:ascii="Book Antiqua" w:eastAsia="Times New Roman" w:hAnsi="Book Antiqua" w:cs="Arial"/>
                <w:iCs/>
                <w:lang w:eastAsia="es-ES"/>
              </w:rPr>
              <w:t xml:space="preserve">High-income </w:t>
            </w:r>
            <w:r w:rsidR="00FF4A72" w:rsidRPr="00FF4A72">
              <w:rPr>
                <w:rFonts w:ascii="Book Antiqua" w:eastAsia="Times New Roman" w:hAnsi="Book Antiqua" w:cs="Arial"/>
                <w:iCs/>
                <w:lang w:eastAsia="es-ES"/>
              </w:rPr>
              <w:t>C</w:t>
            </w:r>
            <w:r w:rsidRPr="00FF4A72">
              <w:rPr>
                <w:rFonts w:ascii="Book Antiqua" w:eastAsia="Times New Roman" w:hAnsi="Book Antiqua" w:cs="Arial"/>
                <w:iCs/>
                <w:lang w:eastAsia="es-ES"/>
              </w:rPr>
              <w:t>ountries:</w:t>
            </w:r>
          </w:p>
        </w:tc>
        <w:tc>
          <w:tcPr>
            <w:tcW w:w="1276" w:type="dxa"/>
            <w:gridSpan w:val="3"/>
            <w:tcBorders>
              <w:top w:val="nil"/>
              <w:left w:val="nil"/>
              <w:bottom w:val="nil"/>
              <w:right w:val="nil"/>
            </w:tcBorders>
            <w:vAlign w:val="center"/>
          </w:tcPr>
          <w:p w14:paraId="47CEE1B0" w14:textId="77777777" w:rsidR="008A4D71" w:rsidRPr="00B87EF3" w:rsidRDefault="008A4D71" w:rsidP="00B87EF3">
            <w:pPr>
              <w:spacing w:line="360" w:lineRule="auto"/>
              <w:jc w:val="both"/>
              <w:rPr>
                <w:rFonts w:ascii="Book Antiqua" w:eastAsia="Times New Roman" w:hAnsi="Book Antiqua" w:cs="Arial"/>
                <w:b/>
                <w:bCs/>
                <w:lang w:eastAsia="es-ES"/>
              </w:rPr>
            </w:pPr>
          </w:p>
        </w:tc>
        <w:tc>
          <w:tcPr>
            <w:tcW w:w="567" w:type="dxa"/>
            <w:tcBorders>
              <w:top w:val="nil"/>
              <w:left w:val="nil"/>
              <w:bottom w:val="nil"/>
              <w:right w:val="nil"/>
            </w:tcBorders>
            <w:shd w:val="clear" w:color="auto" w:fill="auto"/>
            <w:noWrap/>
            <w:vAlign w:val="center"/>
            <w:hideMark/>
          </w:tcPr>
          <w:p w14:paraId="66B4F86C" w14:textId="77777777" w:rsidR="008A4D71" w:rsidRPr="00B87EF3" w:rsidRDefault="008A4D71" w:rsidP="00B87EF3">
            <w:pPr>
              <w:spacing w:line="360" w:lineRule="auto"/>
              <w:jc w:val="both"/>
              <w:rPr>
                <w:rFonts w:ascii="Book Antiqua" w:eastAsia="Times New Roman" w:hAnsi="Book Antiqua" w:cs="Arial"/>
                <w:b/>
                <w:bCs/>
                <w:lang w:eastAsia="es-ES"/>
              </w:rPr>
            </w:pPr>
          </w:p>
        </w:tc>
        <w:tc>
          <w:tcPr>
            <w:tcW w:w="567" w:type="dxa"/>
            <w:tcBorders>
              <w:top w:val="nil"/>
              <w:left w:val="nil"/>
              <w:bottom w:val="nil"/>
              <w:right w:val="nil"/>
            </w:tcBorders>
            <w:shd w:val="clear" w:color="auto" w:fill="auto"/>
            <w:noWrap/>
            <w:vAlign w:val="center"/>
            <w:hideMark/>
          </w:tcPr>
          <w:p w14:paraId="47AB3F1F"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hideMark/>
          </w:tcPr>
          <w:p w14:paraId="0FA153B8" w14:textId="77777777" w:rsidR="008A4D71" w:rsidRPr="00B87EF3" w:rsidRDefault="008A4D71" w:rsidP="00B87EF3">
            <w:pPr>
              <w:spacing w:line="360" w:lineRule="auto"/>
              <w:jc w:val="both"/>
              <w:rPr>
                <w:rFonts w:ascii="Book Antiqua" w:eastAsia="Times New Roman" w:hAnsi="Book Antiqua" w:cs="Arial"/>
                <w:b/>
                <w:bCs/>
                <w:lang w:eastAsia="es-ES"/>
              </w:rPr>
            </w:pPr>
          </w:p>
        </w:tc>
        <w:tc>
          <w:tcPr>
            <w:tcW w:w="709" w:type="dxa"/>
            <w:tcBorders>
              <w:top w:val="nil"/>
              <w:left w:val="nil"/>
              <w:bottom w:val="nil"/>
              <w:right w:val="nil"/>
            </w:tcBorders>
            <w:shd w:val="clear" w:color="auto" w:fill="auto"/>
            <w:noWrap/>
            <w:vAlign w:val="center"/>
            <w:hideMark/>
          </w:tcPr>
          <w:p w14:paraId="3B1569F3" w14:textId="77777777" w:rsidR="008A4D71" w:rsidRPr="00B87EF3" w:rsidRDefault="008A4D71" w:rsidP="00B87EF3">
            <w:pPr>
              <w:spacing w:line="360" w:lineRule="auto"/>
              <w:jc w:val="both"/>
              <w:rPr>
                <w:rFonts w:ascii="Book Antiqua" w:eastAsia="Times New Roman" w:hAnsi="Book Antiqua" w:cs="Arial"/>
                <w:b/>
                <w:bCs/>
                <w:lang w:eastAsia="es-ES"/>
              </w:rPr>
            </w:pPr>
          </w:p>
        </w:tc>
        <w:tc>
          <w:tcPr>
            <w:tcW w:w="850" w:type="dxa"/>
            <w:tcBorders>
              <w:top w:val="nil"/>
              <w:left w:val="nil"/>
              <w:bottom w:val="nil"/>
              <w:right w:val="nil"/>
            </w:tcBorders>
            <w:shd w:val="clear" w:color="auto" w:fill="auto"/>
            <w:noWrap/>
            <w:vAlign w:val="center"/>
            <w:hideMark/>
          </w:tcPr>
          <w:p w14:paraId="3F8E5A48"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hideMark/>
          </w:tcPr>
          <w:p w14:paraId="532A4F2D"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hideMark/>
          </w:tcPr>
          <w:p w14:paraId="192C5514" w14:textId="77777777" w:rsidR="008A4D71" w:rsidRPr="00B87EF3" w:rsidRDefault="008A4D71" w:rsidP="00B87EF3">
            <w:pPr>
              <w:spacing w:line="360" w:lineRule="auto"/>
              <w:jc w:val="both"/>
              <w:rPr>
                <w:rFonts w:ascii="Book Antiqua" w:eastAsia="Times New Roman" w:hAnsi="Book Antiqua" w:cs="Arial"/>
                <w:lang w:eastAsia="es-ES"/>
              </w:rPr>
            </w:pPr>
          </w:p>
        </w:tc>
      </w:tr>
      <w:tr w:rsidR="00A0129B" w:rsidRPr="00B87EF3" w14:paraId="71622F2A"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323C9F2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Australia</w:t>
            </w:r>
            <w:r w:rsidRPr="00B87EF3">
              <w:rPr>
                <w:rFonts w:ascii="Book Antiqua" w:eastAsia="Times New Roman" w:hAnsi="Book Antiqua" w:cs="Arial"/>
                <w:noProof/>
                <w:vertAlign w:val="superscript"/>
                <w:lang w:eastAsia="es-ES"/>
              </w:rPr>
              <w:t>[9]</w:t>
            </w:r>
          </w:p>
        </w:tc>
        <w:tc>
          <w:tcPr>
            <w:tcW w:w="1134" w:type="dxa"/>
            <w:gridSpan w:val="2"/>
            <w:tcBorders>
              <w:top w:val="nil"/>
              <w:left w:val="nil"/>
              <w:bottom w:val="nil"/>
              <w:right w:val="nil"/>
            </w:tcBorders>
            <w:vAlign w:val="center"/>
          </w:tcPr>
          <w:p w14:paraId="5AB18E4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2000-2007</w:t>
            </w:r>
          </w:p>
        </w:tc>
        <w:tc>
          <w:tcPr>
            <w:tcW w:w="567" w:type="dxa"/>
            <w:tcBorders>
              <w:top w:val="nil"/>
              <w:left w:val="nil"/>
              <w:bottom w:val="nil"/>
              <w:right w:val="nil"/>
            </w:tcBorders>
            <w:shd w:val="clear" w:color="auto" w:fill="auto"/>
            <w:noWrap/>
            <w:vAlign w:val="center"/>
            <w:hideMark/>
          </w:tcPr>
          <w:p w14:paraId="68AD0D9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51EF501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64E0745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11DB523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850" w:type="dxa"/>
            <w:tcBorders>
              <w:top w:val="nil"/>
              <w:left w:val="nil"/>
              <w:bottom w:val="nil"/>
              <w:right w:val="nil"/>
            </w:tcBorders>
            <w:shd w:val="clear" w:color="auto" w:fill="auto"/>
            <w:noWrap/>
            <w:vAlign w:val="center"/>
            <w:hideMark/>
          </w:tcPr>
          <w:p w14:paraId="25ED0AE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55.9</w:t>
            </w:r>
          </w:p>
        </w:tc>
        <w:tc>
          <w:tcPr>
            <w:tcW w:w="709" w:type="dxa"/>
            <w:tcBorders>
              <w:top w:val="nil"/>
              <w:left w:val="nil"/>
              <w:bottom w:val="nil"/>
              <w:right w:val="nil"/>
            </w:tcBorders>
            <w:shd w:val="clear" w:color="auto" w:fill="auto"/>
            <w:noWrap/>
            <w:vAlign w:val="center"/>
            <w:hideMark/>
          </w:tcPr>
          <w:p w14:paraId="11C8F9D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38.1</w:t>
            </w:r>
          </w:p>
        </w:tc>
        <w:tc>
          <w:tcPr>
            <w:tcW w:w="567" w:type="dxa"/>
            <w:tcBorders>
              <w:top w:val="nil"/>
              <w:left w:val="nil"/>
              <w:bottom w:val="nil"/>
              <w:right w:val="nil"/>
            </w:tcBorders>
            <w:shd w:val="clear" w:color="auto" w:fill="auto"/>
            <w:noWrap/>
            <w:vAlign w:val="center"/>
            <w:hideMark/>
          </w:tcPr>
          <w:p w14:paraId="6626965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6.0</w:t>
            </w:r>
          </w:p>
        </w:tc>
      </w:tr>
      <w:tr w:rsidR="00A0129B" w:rsidRPr="00B87EF3" w14:paraId="0070E9CD"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5EB85ADD" w14:textId="77777777" w:rsidR="008A4D71" w:rsidRPr="00B87EF3" w:rsidRDefault="008A4D71" w:rsidP="00B87EF3">
            <w:pPr>
              <w:spacing w:line="360" w:lineRule="auto"/>
              <w:jc w:val="both"/>
              <w:rPr>
                <w:rFonts w:ascii="Book Antiqua" w:eastAsia="Times New Roman" w:hAnsi="Book Antiqua" w:cs="Arial"/>
                <w:vertAlign w:val="superscript"/>
                <w:lang w:eastAsia="es-ES"/>
              </w:rPr>
            </w:pPr>
            <w:r w:rsidRPr="00B87EF3">
              <w:rPr>
                <w:rFonts w:ascii="Book Antiqua" w:eastAsia="Times New Roman" w:hAnsi="Book Antiqua" w:cs="Arial"/>
                <w:lang w:eastAsia="es-ES"/>
              </w:rPr>
              <w:t>Canada</w:t>
            </w:r>
            <w:r w:rsidRPr="00B87EF3">
              <w:rPr>
                <w:rFonts w:ascii="Book Antiqua" w:eastAsia="Times New Roman" w:hAnsi="Book Antiqua" w:cs="Arial"/>
                <w:noProof/>
                <w:vertAlign w:val="superscript"/>
                <w:lang w:eastAsia="es-ES"/>
              </w:rPr>
              <w:t>[9]</w:t>
            </w:r>
          </w:p>
        </w:tc>
        <w:tc>
          <w:tcPr>
            <w:tcW w:w="1134" w:type="dxa"/>
            <w:gridSpan w:val="2"/>
            <w:tcBorders>
              <w:top w:val="nil"/>
              <w:left w:val="nil"/>
              <w:bottom w:val="nil"/>
              <w:right w:val="nil"/>
            </w:tcBorders>
            <w:vAlign w:val="center"/>
          </w:tcPr>
          <w:p w14:paraId="6182ACD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2000-2007</w:t>
            </w:r>
          </w:p>
        </w:tc>
        <w:tc>
          <w:tcPr>
            <w:tcW w:w="567" w:type="dxa"/>
            <w:tcBorders>
              <w:top w:val="nil"/>
              <w:left w:val="nil"/>
              <w:bottom w:val="nil"/>
              <w:right w:val="nil"/>
            </w:tcBorders>
            <w:shd w:val="clear" w:color="auto" w:fill="auto"/>
            <w:noWrap/>
            <w:vAlign w:val="center"/>
            <w:hideMark/>
          </w:tcPr>
          <w:p w14:paraId="6D2CDAA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41.0</w:t>
            </w:r>
          </w:p>
        </w:tc>
        <w:tc>
          <w:tcPr>
            <w:tcW w:w="567" w:type="dxa"/>
            <w:tcBorders>
              <w:top w:val="nil"/>
              <w:left w:val="nil"/>
              <w:bottom w:val="nil"/>
              <w:right w:val="nil"/>
            </w:tcBorders>
            <w:shd w:val="clear" w:color="auto" w:fill="auto"/>
            <w:noWrap/>
            <w:vAlign w:val="center"/>
            <w:hideMark/>
          </w:tcPr>
          <w:p w14:paraId="6CCCA40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38.1</w:t>
            </w:r>
          </w:p>
        </w:tc>
        <w:tc>
          <w:tcPr>
            <w:tcW w:w="567" w:type="dxa"/>
            <w:tcBorders>
              <w:top w:val="nil"/>
              <w:left w:val="nil"/>
              <w:bottom w:val="nil"/>
              <w:right w:val="nil"/>
            </w:tcBorders>
            <w:shd w:val="clear" w:color="auto" w:fill="auto"/>
            <w:noWrap/>
            <w:vAlign w:val="center"/>
            <w:hideMark/>
          </w:tcPr>
          <w:p w14:paraId="01BED59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13.3</w:t>
            </w:r>
          </w:p>
        </w:tc>
        <w:tc>
          <w:tcPr>
            <w:tcW w:w="709" w:type="dxa"/>
            <w:tcBorders>
              <w:top w:val="nil"/>
              <w:left w:val="nil"/>
              <w:bottom w:val="nil"/>
              <w:right w:val="nil"/>
            </w:tcBorders>
            <w:shd w:val="clear" w:color="auto" w:fill="auto"/>
            <w:noWrap/>
            <w:vAlign w:val="center"/>
            <w:hideMark/>
          </w:tcPr>
          <w:p w14:paraId="11153C0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7.6</w:t>
            </w:r>
          </w:p>
        </w:tc>
        <w:tc>
          <w:tcPr>
            <w:tcW w:w="850" w:type="dxa"/>
            <w:tcBorders>
              <w:top w:val="nil"/>
              <w:left w:val="nil"/>
              <w:bottom w:val="nil"/>
              <w:right w:val="nil"/>
            </w:tcBorders>
            <w:shd w:val="clear" w:color="auto" w:fill="auto"/>
            <w:noWrap/>
            <w:vAlign w:val="center"/>
            <w:hideMark/>
          </w:tcPr>
          <w:p w14:paraId="76ADA70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7EED7C0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77BBF34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7DFD89A2"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06C60C7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Denmark</w:t>
            </w:r>
            <w:r w:rsidRPr="00B87EF3">
              <w:rPr>
                <w:rFonts w:ascii="Book Antiqua" w:eastAsia="Times New Roman" w:hAnsi="Book Antiqua" w:cs="Arial"/>
                <w:noProof/>
                <w:vertAlign w:val="superscript"/>
                <w:lang w:eastAsia="es-ES"/>
              </w:rPr>
              <w:t>[9]</w:t>
            </w:r>
          </w:p>
        </w:tc>
        <w:tc>
          <w:tcPr>
            <w:tcW w:w="1134" w:type="dxa"/>
            <w:gridSpan w:val="2"/>
            <w:tcBorders>
              <w:top w:val="nil"/>
              <w:left w:val="nil"/>
              <w:bottom w:val="nil"/>
              <w:right w:val="nil"/>
            </w:tcBorders>
            <w:vAlign w:val="center"/>
          </w:tcPr>
          <w:p w14:paraId="76D893B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2000-2007</w:t>
            </w:r>
          </w:p>
        </w:tc>
        <w:tc>
          <w:tcPr>
            <w:tcW w:w="567" w:type="dxa"/>
            <w:tcBorders>
              <w:top w:val="nil"/>
              <w:left w:val="nil"/>
              <w:bottom w:val="nil"/>
              <w:right w:val="nil"/>
            </w:tcBorders>
            <w:shd w:val="clear" w:color="auto" w:fill="auto"/>
            <w:noWrap/>
            <w:vAlign w:val="center"/>
            <w:hideMark/>
          </w:tcPr>
          <w:p w14:paraId="6DA77CB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29.3</w:t>
            </w:r>
          </w:p>
        </w:tc>
        <w:tc>
          <w:tcPr>
            <w:tcW w:w="567" w:type="dxa"/>
            <w:tcBorders>
              <w:top w:val="nil"/>
              <w:left w:val="nil"/>
              <w:bottom w:val="nil"/>
              <w:right w:val="nil"/>
            </w:tcBorders>
            <w:shd w:val="clear" w:color="auto" w:fill="auto"/>
            <w:noWrap/>
            <w:vAlign w:val="center"/>
            <w:hideMark/>
          </w:tcPr>
          <w:p w14:paraId="4D68D87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47.2</w:t>
            </w:r>
          </w:p>
        </w:tc>
        <w:tc>
          <w:tcPr>
            <w:tcW w:w="567" w:type="dxa"/>
            <w:tcBorders>
              <w:top w:val="nil"/>
              <w:left w:val="nil"/>
              <w:bottom w:val="nil"/>
              <w:right w:val="nil"/>
            </w:tcBorders>
            <w:shd w:val="clear" w:color="auto" w:fill="auto"/>
            <w:noWrap/>
            <w:vAlign w:val="center"/>
            <w:hideMark/>
          </w:tcPr>
          <w:p w14:paraId="4A443E0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15.8</w:t>
            </w:r>
          </w:p>
        </w:tc>
        <w:tc>
          <w:tcPr>
            <w:tcW w:w="709" w:type="dxa"/>
            <w:tcBorders>
              <w:top w:val="nil"/>
              <w:left w:val="nil"/>
              <w:bottom w:val="nil"/>
              <w:right w:val="nil"/>
            </w:tcBorders>
            <w:shd w:val="clear" w:color="auto" w:fill="auto"/>
            <w:noWrap/>
            <w:vAlign w:val="center"/>
            <w:hideMark/>
          </w:tcPr>
          <w:p w14:paraId="370D016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7.7</w:t>
            </w:r>
          </w:p>
        </w:tc>
        <w:tc>
          <w:tcPr>
            <w:tcW w:w="850" w:type="dxa"/>
            <w:tcBorders>
              <w:top w:val="nil"/>
              <w:left w:val="nil"/>
              <w:bottom w:val="nil"/>
              <w:right w:val="nil"/>
            </w:tcBorders>
            <w:shd w:val="clear" w:color="auto" w:fill="auto"/>
            <w:noWrap/>
            <w:vAlign w:val="center"/>
            <w:hideMark/>
          </w:tcPr>
          <w:p w14:paraId="08FC1C0C"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4ACCB85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2AC90CD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5E68767C"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029618A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Germany (Saarland)</w:t>
            </w:r>
            <w:r w:rsidRPr="00B87EF3">
              <w:rPr>
                <w:rFonts w:ascii="Book Antiqua" w:eastAsia="Times New Roman" w:hAnsi="Book Antiqua" w:cs="Arial"/>
                <w:noProof/>
                <w:vertAlign w:val="superscript"/>
                <w:lang w:eastAsia="es-ES"/>
              </w:rPr>
              <w:t>[11]</w:t>
            </w:r>
          </w:p>
        </w:tc>
        <w:tc>
          <w:tcPr>
            <w:tcW w:w="1134" w:type="dxa"/>
            <w:gridSpan w:val="2"/>
            <w:tcBorders>
              <w:top w:val="nil"/>
              <w:left w:val="nil"/>
              <w:bottom w:val="nil"/>
              <w:right w:val="nil"/>
            </w:tcBorders>
            <w:vAlign w:val="center"/>
          </w:tcPr>
          <w:p w14:paraId="533C311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1996-1998</w:t>
            </w:r>
          </w:p>
        </w:tc>
        <w:tc>
          <w:tcPr>
            <w:tcW w:w="567" w:type="dxa"/>
            <w:tcBorders>
              <w:top w:val="nil"/>
              <w:left w:val="nil"/>
              <w:bottom w:val="nil"/>
              <w:right w:val="nil"/>
            </w:tcBorders>
            <w:shd w:val="clear" w:color="auto" w:fill="auto"/>
            <w:noWrap/>
            <w:vAlign w:val="center"/>
            <w:hideMark/>
          </w:tcPr>
          <w:p w14:paraId="4734B75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4C6B8AD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54B9E69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7AD1220C"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850" w:type="dxa"/>
            <w:tcBorders>
              <w:top w:val="nil"/>
              <w:left w:val="nil"/>
              <w:bottom w:val="nil"/>
              <w:right w:val="nil"/>
            </w:tcBorders>
            <w:shd w:val="clear" w:color="auto" w:fill="auto"/>
            <w:noWrap/>
            <w:vAlign w:val="center"/>
            <w:hideMark/>
          </w:tcPr>
          <w:p w14:paraId="441420B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52.0</w:t>
            </w:r>
          </w:p>
        </w:tc>
        <w:tc>
          <w:tcPr>
            <w:tcW w:w="709" w:type="dxa"/>
            <w:tcBorders>
              <w:top w:val="nil"/>
              <w:left w:val="nil"/>
              <w:bottom w:val="nil"/>
              <w:right w:val="nil"/>
            </w:tcBorders>
            <w:shd w:val="clear" w:color="auto" w:fill="auto"/>
            <w:noWrap/>
            <w:vAlign w:val="center"/>
            <w:hideMark/>
          </w:tcPr>
          <w:p w14:paraId="5337FE2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44.0</w:t>
            </w:r>
          </w:p>
        </w:tc>
        <w:tc>
          <w:tcPr>
            <w:tcW w:w="567" w:type="dxa"/>
            <w:tcBorders>
              <w:top w:val="nil"/>
              <w:left w:val="nil"/>
              <w:bottom w:val="nil"/>
              <w:right w:val="nil"/>
            </w:tcBorders>
            <w:shd w:val="clear" w:color="auto" w:fill="auto"/>
            <w:noWrap/>
            <w:vAlign w:val="center"/>
            <w:hideMark/>
          </w:tcPr>
          <w:p w14:paraId="261DC05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4.0</w:t>
            </w:r>
          </w:p>
        </w:tc>
      </w:tr>
      <w:tr w:rsidR="00A0129B" w:rsidRPr="00B87EF3" w14:paraId="15573F1D" w14:textId="77777777" w:rsidTr="008B07E7">
        <w:trPr>
          <w:trHeight w:val="240"/>
        </w:trPr>
        <w:tc>
          <w:tcPr>
            <w:tcW w:w="2552" w:type="dxa"/>
            <w:gridSpan w:val="3"/>
            <w:tcBorders>
              <w:top w:val="nil"/>
              <w:left w:val="nil"/>
              <w:bottom w:val="nil"/>
              <w:right w:val="nil"/>
            </w:tcBorders>
            <w:shd w:val="clear" w:color="auto" w:fill="auto"/>
            <w:noWrap/>
            <w:vAlign w:val="center"/>
          </w:tcPr>
          <w:p w14:paraId="68966BA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Northern Ireland</w:t>
            </w:r>
            <w:r w:rsidRPr="00B87EF3">
              <w:rPr>
                <w:rFonts w:ascii="Book Antiqua" w:eastAsia="Times New Roman" w:hAnsi="Book Antiqua" w:cs="Arial"/>
                <w:noProof/>
                <w:vertAlign w:val="superscript"/>
                <w:lang w:eastAsia="es-ES"/>
              </w:rPr>
              <w:t>[91]</w:t>
            </w:r>
          </w:p>
        </w:tc>
        <w:tc>
          <w:tcPr>
            <w:tcW w:w="1134" w:type="dxa"/>
            <w:gridSpan w:val="2"/>
            <w:tcBorders>
              <w:top w:val="nil"/>
              <w:left w:val="nil"/>
              <w:bottom w:val="nil"/>
              <w:right w:val="nil"/>
            </w:tcBorders>
            <w:vAlign w:val="center"/>
          </w:tcPr>
          <w:p w14:paraId="6DADDCF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2006</w:t>
            </w:r>
          </w:p>
        </w:tc>
        <w:tc>
          <w:tcPr>
            <w:tcW w:w="567" w:type="dxa"/>
            <w:tcBorders>
              <w:top w:val="nil"/>
              <w:left w:val="nil"/>
              <w:bottom w:val="nil"/>
              <w:right w:val="nil"/>
            </w:tcBorders>
            <w:shd w:val="clear" w:color="auto" w:fill="auto"/>
            <w:noWrap/>
            <w:vAlign w:val="center"/>
          </w:tcPr>
          <w:p w14:paraId="4203832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30.4</w:t>
            </w:r>
          </w:p>
        </w:tc>
        <w:tc>
          <w:tcPr>
            <w:tcW w:w="567" w:type="dxa"/>
            <w:tcBorders>
              <w:top w:val="nil"/>
              <w:left w:val="nil"/>
              <w:bottom w:val="nil"/>
              <w:right w:val="nil"/>
            </w:tcBorders>
            <w:shd w:val="clear" w:color="auto" w:fill="auto"/>
            <w:noWrap/>
            <w:vAlign w:val="center"/>
          </w:tcPr>
          <w:p w14:paraId="1BCBD76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43.6</w:t>
            </w:r>
          </w:p>
        </w:tc>
        <w:tc>
          <w:tcPr>
            <w:tcW w:w="567" w:type="dxa"/>
            <w:tcBorders>
              <w:top w:val="nil"/>
              <w:left w:val="nil"/>
              <w:bottom w:val="nil"/>
              <w:right w:val="nil"/>
            </w:tcBorders>
            <w:shd w:val="clear" w:color="auto" w:fill="auto"/>
            <w:noWrap/>
            <w:vAlign w:val="center"/>
          </w:tcPr>
          <w:p w14:paraId="76122DA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19.6</w:t>
            </w:r>
          </w:p>
        </w:tc>
        <w:tc>
          <w:tcPr>
            <w:tcW w:w="709" w:type="dxa"/>
            <w:tcBorders>
              <w:top w:val="nil"/>
              <w:left w:val="nil"/>
              <w:bottom w:val="nil"/>
              <w:right w:val="nil"/>
            </w:tcBorders>
            <w:shd w:val="clear" w:color="auto" w:fill="auto"/>
            <w:noWrap/>
            <w:vAlign w:val="center"/>
          </w:tcPr>
          <w:p w14:paraId="326F41B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6.4</w:t>
            </w:r>
          </w:p>
        </w:tc>
        <w:tc>
          <w:tcPr>
            <w:tcW w:w="850" w:type="dxa"/>
            <w:tcBorders>
              <w:top w:val="nil"/>
              <w:left w:val="nil"/>
              <w:bottom w:val="nil"/>
              <w:right w:val="nil"/>
            </w:tcBorders>
            <w:shd w:val="clear" w:color="auto" w:fill="auto"/>
            <w:noWrap/>
            <w:vAlign w:val="center"/>
          </w:tcPr>
          <w:p w14:paraId="713879F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1EAC084C"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48C6FFFC"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54E9C356"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4F1D09D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Norway</w:t>
            </w:r>
            <w:r w:rsidRPr="00B87EF3">
              <w:rPr>
                <w:rFonts w:ascii="Book Antiqua" w:eastAsia="Times New Roman" w:hAnsi="Book Antiqua" w:cs="Arial"/>
                <w:noProof/>
                <w:vertAlign w:val="superscript"/>
                <w:lang w:eastAsia="es-ES"/>
              </w:rPr>
              <w:t>[9]</w:t>
            </w:r>
          </w:p>
        </w:tc>
        <w:tc>
          <w:tcPr>
            <w:tcW w:w="1134" w:type="dxa"/>
            <w:gridSpan w:val="2"/>
            <w:tcBorders>
              <w:top w:val="nil"/>
              <w:left w:val="nil"/>
              <w:bottom w:val="nil"/>
              <w:right w:val="nil"/>
            </w:tcBorders>
            <w:vAlign w:val="center"/>
          </w:tcPr>
          <w:p w14:paraId="280F297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2000-2007</w:t>
            </w:r>
          </w:p>
        </w:tc>
        <w:tc>
          <w:tcPr>
            <w:tcW w:w="567" w:type="dxa"/>
            <w:tcBorders>
              <w:top w:val="nil"/>
              <w:left w:val="nil"/>
              <w:bottom w:val="nil"/>
              <w:right w:val="nil"/>
            </w:tcBorders>
            <w:shd w:val="clear" w:color="auto" w:fill="auto"/>
            <w:noWrap/>
            <w:vAlign w:val="center"/>
            <w:hideMark/>
          </w:tcPr>
          <w:p w14:paraId="68B6821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43.4</w:t>
            </w:r>
          </w:p>
        </w:tc>
        <w:tc>
          <w:tcPr>
            <w:tcW w:w="567" w:type="dxa"/>
            <w:tcBorders>
              <w:top w:val="nil"/>
              <w:left w:val="nil"/>
              <w:bottom w:val="nil"/>
              <w:right w:val="nil"/>
            </w:tcBorders>
            <w:shd w:val="clear" w:color="auto" w:fill="auto"/>
            <w:noWrap/>
            <w:vAlign w:val="center"/>
            <w:hideMark/>
          </w:tcPr>
          <w:p w14:paraId="3CA9674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47.1</w:t>
            </w:r>
          </w:p>
        </w:tc>
        <w:tc>
          <w:tcPr>
            <w:tcW w:w="567" w:type="dxa"/>
            <w:tcBorders>
              <w:top w:val="nil"/>
              <w:left w:val="nil"/>
              <w:bottom w:val="nil"/>
              <w:right w:val="nil"/>
            </w:tcBorders>
            <w:shd w:val="clear" w:color="auto" w:fill="auto"/>
            <w:noWrap/>
            <w:vAlign w:val="center"/>
            <w:hideMark/>
          </w:tcPr>
          <w:p w14:paraId="49EAD33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3.8</w:t>
            </w:r>
          </w:p>
        </w:tc>
        <w:tc>
          <w:tcPr>
            <w:tcW w:w="709" w:type="dxa"/>
            <w:tcBorders>
              <w:top w:val="nil"/>
              <w:left w:val="nil"/>
              <w:bottom w:val="nil"/>
              <w:right w:val="nil"/>
            </w:tcBorders>
            <w:shd w:val="clear" w:color="auto" w:fill="auto"/>
            <w:noWrap/>
            <w:vAlign w:val="center"/>
            <w:hideMark/>
          </w:tcPr>
          <w:p w14:paraId="50B6FF4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5.7</w:t>
            </w:r>
          </w:p>
        </w:tc>
        <w:tc>
          <w:tcPr>
            <w:tcW w:w="850" w:type="dxa"/>
            <w:tcBorders>
              <w:top w:val="nil"/>
              <w:left w:val="nil"/>
              <w:bottom w:val="nil"/>
              <w:right w:val="nil"/>
            </w:tcBorders>
            <w:shd w:val="clear" w:color="auto" w:fill="auto"/>
            <w:noWrap/>
            <w:vAlign w:val="center"/>
            <w:hideMark/>
          </w:tcPr>
          <w:p w14:paraId="176C86D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397D882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1FDBF8F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1009A19F" w14:textId="77777777" w:rsidTr="008B07E7">
        <w:trPr>
          <w:trHeight w:val="240"/>
        </w:trPr>
        <w:tc>
          <w:tcPr>
            <w:tcW w:w="2552" w:type="dxa"/>
            <w:gridSpan w:val="3"/>
            <w:tcBorders>
              <w:top w:val="nil"/>
              <w:left w:val="nil"/>
              <w:bottom w:val="nil"/>
              <w:right w:val="nil"/>
            </w:tcBorders>
            <w:shd w:val="clear" w:color="auto" w:fill="auto"/>
            <w:noWrap/>
            <w:vAlign w:val="center"/>
          </w:tcPr>
          <w:p w14:paraId="26F7A44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Saudi Arabia</w:t>
            </w:r>
            <w:r w:rsidRPr="00B87EF3">
              <w:rPr>
                <w:rFonts w:ascii="Book Antiqua" w:eastAsia="Times New Roman" w:hAnsi="Book Antiqua" w:cs="Arial"/>
                <w:noProof/>
                <w:vertAlign w:val="superscript"/>
                <w:lang w:eastAsia="es-ES"/>
              </w:rPr>
              <w:t>[92]</w:t>
            </w:r>
          </w:p>
        </w:tc>
        <w:tc>
          <w:tcPr>
            <w:tcW w:w="1134" w:type="dxa"/>
            <w:gridSpan w:val="2"/>
            <w:tcBorders>
              <w:top w:val="nil"/>
              <w:left w:val="nil"/>
              <w:bottom w:val="nil"/>
              <w:right w:val="nil"/>
            </w:tcBorders>
            <w:vAlign w:val="center"/>
          </w:tcPr>
          <w:p w14:paraId="05659F5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2004</w:t>
            </w:r>
          </w:p>
        </w:tc>
        <w:tc>
          <w:tcPr>
            <w:tcW w:w="567" w:type="dxa"/>
            <w:tcBorders>
              <w:top w:val="nil"/>
              <w:left w:val="nil"/>
              <w:bottom w:val="nil"/>
              <w:right w:val="nil"/>
            </w:tcBorders>
            <w:shd w:val="clear" w:color="auto" w:fill="auto"/>
            <w:noWrap/>
            <w:vAlign w:val="center"/>
          </w:tcPr>
          <w:p w14:paraId="269FAAB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566633C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29DE5E8C"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52DDEC3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850" w:type="dxa"/>
            <w:tcBorders>
              <w:top w:val="nil"/>
              <w:left w:val="nil"/>
              <w:bottom w:val="nil"/>
              <w:right w:val="nil"/>
            </w:tcBorders>
            <w:shd w:val="clear" w:color="auto" w:fill="auto"/>
            <w:noWrap/>
            <w:vAlign w:val="center"/>
          </w:tcPr>
          <w:p w14:paraId="26BCAFA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27.8</w:t>
            </w:r>
          </w:p>
        </w:tc>
        <w:tc>
          <w:tcPr>
            <w:tcW w:w="709" w:type="dxa"/>
            <w:tcBorders>
              <w:top w:val="nil"/>
              <w:left w:val="nil"/>
              <w:bottom w:val="nil"/>
              <w:right w:val="nil"/>
            </w:tcBorders>
            <w:shd w:val="clear" w:color="auto" w:fill="auto"/>
            <w:noWrap/>
            <w:vAlign w:val="center"/>
          </w:tcPr>
          <w:p w14:paraId="2FABB58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56.2</w:t>
            </w:r>
          </w:p>
        </w:tc>
        <w:tc>
          <w:tcPr>
            <w:tcW w:w="567" w:type="dxa"/>
            <w:tcBorders>
              <w:top w:val="nil"/>
              <w:left w:val="nil"/>
              <w:bottom w:val="nil"/>
              <w:right w:val="nil"/>
            </w:tcBorders>
            <w:shd w:val="clear" w:color="auto" w:fill="auto"/>
            <w:noWrap/>
            <w:vAlign w:val="center"/>
          </w:tcPr>
          <w:p w14:paraId="695F81F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16.0</w:t>
            </w:r>
          </w:p>
        </w:tc>
      </w:tr>
      <w:tr w:rsidR="00A0129B" w:rsidRPr="00B87EF3" w14:paraId="539E9FAC"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5C8A0FC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Sweden</w:t>
            </w:r>
            <w:r w:rsidRPr="00B87EF3">
              <w:rPr>
                <w:rFonts w:ascii="Book Antiqua" w:eastAsia="Times New Roman" w:hAnsi="Book Antiqua" w:cs="Arial"/>
                <w:noProof/>
                <w:vertAlign w:val="superscript"/>
                <w:lang w:eastAsia="es-ES"/>
              </w:rPr>
              <w:t>[9]</w:t>
            </w:r>
          </w:p>
        </w:tc>
        <w:tc>
          <w:tcPr>
            <w:tcW w:w="1134" w:type="dxa"/>
            <w:gridSpan w:val="2"/>
            <w:tcBorders>
              <w:top w:val="nil"/>
              <w:left w:val="nil"/>
              <w:bottom w:val="nil"/>
              <w:right w:val="nil"/>
            </w:tcBorders>
            <w:vAlign w:val="center"/>
          </w:tcPr>
          <w:p w14:paraId="378C15E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2000-2007</w:t>
            </w:r>
          </w:p>
        </w:tc>
        <w:tc>
          <w:tcPr>
            <w:tcW w:w="567" w:type="dxa"/>
            <w:tcBorders>
              <w:top w:val="nil"/>
              <w:left w:val="nil"/>
              <w:bottom w:val="nil"/>
              <w:right w:val="nil"/>
            </w:tcBorders>
            <w:shd w:val="clear" w:color="auto" w:fill="auto"/>
            <w:noWrap/>
            <w:vAlign w:val="center"/>
            <w:hideMark/>
          </w:tcPr>
          <w:p w14:paraId="14319CE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45.2</w:t>
            </w:r>
          </w:p>
        </w:tc>
        <w:tc>
          <w:tcPr>
            <w:tcW w:w="567" w:type="dxa"/>
            <w:tcBorders>
              <w:top w:val="nil"/>
              <w:left w:val="nil"/>
              <w:bottom w:val="nil"/>
              <w:right w:val="nil"/>
            </w:tcBorders>
            <w:shd w:val="clear" w:color="auto" w:fill="auto"/>
            <w:noWrap/>
            <w:vAlign w:val="center"/>
            <w:hideMark/>
          </w:tcPr>
          <w:p w14:paraId="4E5E380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46.5</w:t>
            </w:r>
          </w:p>
        </w:tc>
        <w:tc>
          <w:tcPr>
            <w:tcW w:w="567" w:type="dxa"/>
            <w:tcBorders>
              <w:top w:val="nil"/>
              <w:left w:val="nil"/>
              <w:bottom w:val="nil"/>
              <w:right w:val="nil"/>
            </w:tcBorders>
            <w:shd w:val="clear" w:color="auto" w:fill="auto"/>
            <w:noWrap/>
            <w:vAlign w:val="center"/>
            <w:hideMark/>
          </w:tcPr>
          <w:p w14:paraId="0F97DE5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5.3</w:t>
            </w:r>
          </w:p>
        </w:tc>
        <w:tc>
          <w:tcPr>
            <w:tcW w:w="709" w:type="dxa"/>
            <w:tcBorders>
              <w:top w:val="nil"/>
              <w:left w:val="nil"/>
              <w:bottom w:val="nil"/>
              <w:right w:val="nil"/>
            </w:tcBorders>
            <w:shd w:val="clear" w:color="auto" w:fill="auto"/>
            <w:noWrap/>
            <w:vAlign w:val="center"/>
            <w:hideMark/>
          </w:tcPr>
          <w:p w14:paraId="5038ED1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3.0</w:t>
            </w:r>
          </w:p>
        </w:tc>
        <w:tc>
          <w:tcPr>
            <w:tcW w:w="850" w:type="dxa"/>
            <w:tcBorders>
              <w:top w:val="nil"/>
              <w:left w:val="nil"/>
              <w:bottom w:val="nil"/>
              <w:right w:val="nil"/>
            </w:tcBorders>
            <w:shd w:val="clear" w:color="auto" w:fill="auto"/>
            <w:noWrap/>
            <w:vAlign w:val="center"/>
            <w:hideMark/>
          </w:tcPr>
          <w:p w14:paraId="32EB99F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137F5F9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188223A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468CBAD4"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076079C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United Kingdom</w:t>
            </w:r>
            <w:r w:rsidRPr="00B87EF3">
              <w:rPr>
                <w:rFonts w:ascii="Book Antiqua" w:eastAsia="Times New Roman" w:hAnsi="Book Antiqua" w:cs="Arial"/>
                <w:noProof/>
                <w:vertAlign w:val="superscript"/>
                <w:lang w:eastAsia="es-ES"/>
              </w:rPr>
              <w:t>[9]</w:t>
            </w:r>
          </w:p>
        </w:tc>
        <w:tc>
          <w:tcPr>
            <w:tcW w:w="1134" w:type="dxa"/>
            <w:gridSpan w:val="2"/>
            <w:tcBorders>
              <w:top w:val="nil"/>
              <w:left w:val="nil"/>
              <w:bottom w:val="nil"/>
              <w:right w:val="nil"/>
            </w:tcBorders>
            <w:vAlign w:val="center"/>
          </w:tcPr>
          <w:p w14:paraId="1B2D920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2000-2007</w:t>
            </w:r>
          </w:p>
        </w:tc>
        <w:tc>
          <w:tcPr>
            <w:tcW w:w="567" w:type="dxa"/>
            <w:tcBorders>
              <w:top w:val="nil"/>
              <w:left w:val="nil"/>
              <w:bottom w:val="nil"/>
              <w:right w:val="nil"/>
            </w:tcBorders>
            <w:shd w:val="clear" w:color="auto" w:fill="auto"/>
            <w:noWrap/>
            <w:vAlign w:val="center"/>
            <w:hideMark/>
          </w:tcPr>
          <w:p w14:paraId="3E47E73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40.0</w:t>
            </w:r>
          </w:p>
        </w:tc>
        <w:tc>
          <w:tcPr>
            <w:tcW w:w="567" w:type="dxa"/>
            <w:tcBorders>
              <w:top w:val="nil"/>
              <w:left w:val="nil"/>
              <w:bottom w:val="nil"/>
              <w:right w:val="nil"/>
            </w:tcBorders>
            <w:shd w:val="clear" w:color="auto" w:fill="auto"/>
            <w:noWrap/>
            <w:vAlign w:val="center"/>
            <w:hideMark/>
          </w:tcPr>
          <w:p w14:paraId="677F010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45.4</w:t>
            </w:r>
          </w:p>
        </w:tc>
        <w:tc>
          <w:tcPr>
            <w:tcW w:w="567" w:type="dxa"/>
            <w:tcBorders>
              <w:top w:val="nil"/>
              <w:left w:val="nil"/>
              <w:bottom w:val="nil"/>
              <w:right w:val="nil"/>
            </w:tcBorders>
            <w:shd w:val="clear" w:color="auto" w:fill="auto"/>
            <w:noWrap/>
            <w:vAlign w:val="center"/>
            <w:hideMark/>
          </w:tcPr>
          <w:p w14:paraId="0E582D2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9.2</w:t>
            </w:r>
          </w:p>
        </w:tc>
        <w:tc>
          <w:tcPr>
            <w:tcW w:w="709" w:type="dxa"/>
            <w:tcBorders>
              <w:top w:val="nil"/>
              <w:left w:val="nil"/>
              <w:bottom w:val="nil"/>
              <w:right w:val="nil"/>
            </w:tcBorders>
            <w:shd w:val="clear" w:color="auto" w:fill="auto"/>
            <w:noWrap/>
            <w:vAlign w:val="center"/>
            <w:hideMark/>
          </w:tcPr>
          <w:p w14:paraId="67C944C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5.4</w:t>
            </w:r>
          </w:p>
        </w:tc>
        <w:tc>
          <w:tcPr>
            <w:tcW w:w="850" w:type="dxa"/>
            <w:tcBorders>
              <w:top w:val="nil"/>
              <w:left w:val="nil"/>
              <w:bottom w:val="nil"/>
              <w:right w:val="nil"/>
            </w:tcBorders>
            <w:shd w:val="clear" w:color="auto" w:fill="auto"/>
            <w:noWrap/>
            <w:vAlign w:val="center"/>
            <w:hideMark/>
          </w:tcPr>
          <w:p w14:paraId="2F6059B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1E5D952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072F8EF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3A67AC4D" w14:textId="77777777" w:rsidTr="008B07E7">
        <w:trPr>
          <w:trHeight w:val="186"/>
        </w:trPr>
        <w:tc>
          <w:tcPr>
            <w:tcW w:w="2552" w:type="dxa"/>
            <w:gridSpan w:val="3"/>
            <w:tcBorders>
              <w:top w:val="nil"/>
              <w:left w:val="nil"/>
              <w:bottom w:val="nil"/>
              <w:right w:val="nil"/>
            </w:tcBorders>
            <w:shd w:val="clear" w:color="auto" w:fill="auto"/>
            <w:noWrap/>
            <w:vAlign w:val="center"/>
            <w:hideMark/>
          </w:tcPr>
          <w:p w14:paraId="1FE81EB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United States</w:t>
            </w:r>
            <w:r w:rsidRPr="00B87EF3">
              <w:rPr>
                <w:rFonts w:ascii="Book Antiqua" w:eastAsia="Times New Roman" w:hAnsi="Book Antiqua" w:cs="Arial"/>
                <w:noProof/>
                <w:vertAlign w:val="superscript"/>
                <w:lang w:eastAsia="es-ES"/>
              </w:rPr>
              <w:t>[10]</w:t>
            </w:r>
          </w:p>
        </w:tc>
        <w:tc>
          <w:tcPr>
            <w:tcW w:w="1134" w:type="dxa"/>
            <w:gridSpan w:val="2"/>
            <w:tcBorders>
              <w:top w:val="nil"/>
              <w:left w:val="nil"/>
              <w:bottom w:val="nil"/>
              <w:right w:val="nil"/>
            </w:tcBorders>
            <w:vAlign w:val="center"/>
          </w:tcPr>
          <w:p w14:paraId="26EF728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2002-2008</w:t>
            </w:r>
          </w:p>
        </w:tc>
        <w:tc>
          <w:tcPr>
            <w:tcW w:w="567" w:type="dxa"/>
            <w:tcBorders>
              <w:top w:val="nil"/>
              <w:left w:val="nil"/>
              <w:bottom w:val="nil"/>
              <w:right w:val="nil"/>
            </w:tcBorders>
            <w:shd w:val="clear" w:color="auto" w:fill="auto"/>
            <w:noWrap/>
            <w:vAlign w:val="center"/>
            <w:hideMark/>
          </w:tcPr>
          <w:p w14:paraId="4B097E4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463E76C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6560B73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4A60C46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850" w:type="dxa"/>
            <w:tcBorders>
              <w:top w:val="nil"/>
              <w:left w:val="nil"/>
              <w:bottom w:val="nil"/>
              <w:right w:val="nil"/>
            </w:tcBorders>
            <w:shd w:val="clear" w:color="auto" w:fill="auto"/>
            <w:noWrap/>
            <w:vAlign w:val="center"/>
            <w:hideMark/>
          </w:tcPr>
          <w:p w14:paraId="7D5B184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62.3</w:t>
            </w:r>
          </w:p>
        </w:tc>
        <w:tc>
          <w:tcPr>
            <w:tcW w:w="709" w:type="dxa"/>
            <w:tcBorders>
              <w:top w:val="nil"/>
              <w:left w:val="nil"/>
              <w:bottom w:val="nil"/>
              <w:right w:val="nil"/>
            </w:tcBorders>
            <w:shd w:val="clear" w:color="auto" w:fill="auto"/>
            <w:noWrap/>
            <w:vAlign w:val="center"/>
            <w:hideMark/>
          </w:tcPr>
          <w:p w14:paraId="2ABE4CF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32.6</w:t>
            </w:r>
          </w:p>
        </w:tc>
        <w:tc>
          <w:tcPr>
            <w:tcW w:w="567" w:type="dxa"/>
            <w:tcBorders>
              <w:top w:val="nil"/>
              <w:left w:val="nil"/>
              <w:bottom w:val="nil"/>
              <w:right w:val="nil"/>
            </w:tcBorders>
            <w:shd w:val="clear" w:color="auto" w:fill="auto"/>
            <w:noWrap/>
            <w:vAlign w:val="center"/>
            <w:hideMark/>
          </w:tcPr>
          <w:p w14:paraId="619C0B3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5.1</w:t>
            </w:r>
          </w:p>
        </w:tc>
      </w:tr>
      <w:tr w:rsidR="00A0129B" w:rsidRPr="00B87EF3" w14:paraId="72987039" w14:textId="77777777" w:rsidTr="008B07E7">
        <w:trPr>
          <w:trHeight w:val="373"/>
        </w:trPr>
        <w:tc>
          <w:tcPr>
            <w:tcW w:w="4820" w:type="dxa"/>
            <w:gridSpan w:val="7"/>
            <w:tcBorders>
              <w:top w:val="nil"/>
              <w:left w:val="nil"/>
              <w:bottom w:val="nil"/>
              <w:right w:val="nil"/>
            </w:tcBorders>
            <w:vAlign w:val="center"/>
          </w:tcPr>
          <w:p w14:paraId="3649E5F5" w14:textId="487B6520" w:rsidR="008A4D71" w:rsidRPr="00FF4A72" w:rsidRDefault="008A4D71" w:rsidP="00B87EF3">
            <w:pPr>
              <w:spacing w:line="360" w:lineRule="auto"/>
              <w:jc w:val="both"/>
              <w:rPr>
                <w:rFonts w:ascii="Book Antiqua" w:eastAsia="Times New Roman" w:hAnsi="Book Antiqua" w:cs="Arial"/>
                <w:lang w:eastAsia="es-ES"/>
              </w:rPr>
            </w:pPr>
            <w:r w:rsidRPr="00FF4A72">
              <w:rPr>
                <w:rFonts w:ascii="Book Antiqua" w:eastAsia="Times New Roman" w:hAnsi="Book Antiqua" w:cs="Arial"/>
                <w:iCs/>
                <w:lang w:eastAsia="es-ES"/>
              </w:rPr>
              <w:lastRenderedPageBreak/>
              <w:t xml:space="preserve">Low and </w:t>
            </w:r>
            <w:r w:rsidR="00FF4A72" w:rsidRPr="00FF4A72">
              <w:rPr>
                <w:rFonts w:ascii="Book Antiqua" w:eastAsia="Times New Roman" w:hAnsi="Book Antiqua" w:cs="Arial"/>
                <w:iCs/>
                <w:lang w:eastAsia="es-ES"/>
              </w:rPr>
              <w:t>middle-i</w:t>
            </w:r>
            <w:r w:rsidRPr="00FF4A72">
              <w:rPr>
                <w:rFonts w:ascii="Book Antiqua" w:eastAsia="Times New Roman" w:hAnsi="Book Antiqua" w:cs="Arial"/>
                <w:iCs/>
                <w:lang w:eastAsia="es-ES"/>
              </w:rPr>
              <w:t>ncome countries:</w:t>
            </w:r>
          </w:p>
        </w:tc>
        <w:tc>
          <w:tcPr>
            <w:tcW w:w="567" w:type="dxa"/>
            <w:tcBorders>
              <w:top w:val="nil"/>
              <w:left w:val="nil"/>
              <w:bottom w:val="nil"/>
              <w:right w:val="nil"/>
            </w:tcBorders>
            <w:shd w:val="clear" w:color="auto" w:fill="auto"/>
            <w:noWrap/>
            <w:vAlign w:val="center"/>
            <w:hideMark/>
          </w:tcPr>
          <w:p w14:paraId="4C07B5A1"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hideMark/>
          </w:tcPr>
          <w:p w14:paraId="5ECFC238" w14:textId="77777777" w:rsidR="008A4D71" w:rsidRPr="00B87EF3" w:rsidRDefault="008A4D71" w:rsidP="00B87EF3">
            <w:pPr>
              <w:spacing w:line="360" w:lineRule="auto"/>
              <w:jc w:val="both"/>
              <w:rPr>
                <w:rFonts w:ascii="Book Antiqua" w:eastAsia="Times New Roman" w:hAnsi="Book Antiqua" w:cs="Arial"/>
                <w:lang w:eastAsia="es-ES"/>
              </w:rPr>
            </w:pPr>
          </w:p>
        </w:tc>
        <w:tc>
          <w:tcPr>
            <w:tcW w:w="850" w:type="dxa"/>
            <w:tcBorders>
              <w:top w:val="nil"/>
              <w:left w:val="nil"/>
              <w:bottom w:val="nil"/>
              <w:right w:val="nil"/>
            </w:tcBorders>
            <w:shd w:val="clear" w:color="auto" w:fill="auto"/>
            <w:noWrap/>
            <w:vAlign w:val="center"/>
            <w:hideMark/>
          </w:tcPr>
          <w:p w14:paraId="635ACB4A"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hideMark/>
          </w:tcPr>
          <w:p w14:paraId="2D35B3C5"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hideMark/>
          </w:tcPr>
          <w:p w14:paraId="003E56E6" w14:textId="77777777" w:rsidR="008A4D71" w:rsidRPr="00B87EF3" w:rsidRDefault="008A4D71" w:rsidP="00B87EF3">
            <w:pPr>
              <w:spacing w:line="360" w:lineRule="auto"/>
              <w:jc w:val="both"/>
              <w:rPr>
                <w:rFonts w:ascii="Book Antiqua" w:eastAsia="Times New Roman" w:hAnsi="Book Antiqua" w:cs="Arial"/>
                <w:lang w:eastAsia="es-ES"/>
              </w:rPr>
            </w:pPr>
          </w:p>
        </w:tc>
      </w:tr>
      <w:tr w:rsidR="00A0129B" w:rsidRPr="00B87EF3" w14:paraId="19D30119"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5D161D2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Brazil</w:t>
            </w:r>
          </w:p>
        </w:tc>
        <w:tc>
          <w:tcPr>
            <w:tcW w:w="1134" w:type="dxa"/>
            <w:gridSpan w:val="2"/>
            <w:tcBorders>
              <w:top w:val="nil"/>
              <w:left w:val="nil"/>
              <w:bottom w:val="nil"/>
              <w:right w:val="nil"/>
            </w:tcBorders>
            <w:vAlign w:val="center"/>
          </w:tcPr>
          <w:p w14:paraId="3469B00C"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55938364"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172474AA"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6C9C4F5C"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tcPr>
          <w:p w14:paraId="439D5FB4" w14:textId="77777777" w:rsidR="008A4D71" w:rsidRPr="00B87EF3" w:rsidRDefault="008A4D71" w:rsidP="00B87EF3">
            <w:pPr>
              <w:spacing w:line="360" w:lineRule="auto"/>
              <w:jc w:val="both"/>
              <w:rPr>
                <w:rFonts w:ascii="Book Antiqua" w:eastAsia="Times New Roman" w:hAnsi="Book Antiqua" w:cs="Arial"/>
                <w:lang w:eastAsia="es-ES"/>
              </w:rPr>
            </w:pPr>
          </w:p>
        </w:tc>
        <w:tc>
          <w:tcPr>
            <w:tcW w:w="850" w:type="dxa"/>
            <w:tcBorders>
              <w:top w:val="nil"/>
              <w:left w:val="nil"/>
              <w:bottom w:val="nil"/>
              <w:right w:val="nil"/>
            </w:tcBorders>
            <w:shd w:val="clear" w:color="auto" w:fill="auto"/>
            <w:noWrap/>
            <w:vAlign w:val="center"/>
          </w:tcPr>
          <w:p w14:paraId="076D49CC"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tcPr>
          <w:p w14:paraId="06B4BC94"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5EB32659" w14:textId="77777777" w:rsidR="008A4D71" w:rsidRPr="00B87EF3" w:rsidRDefault="008A4D71" w:rsidP="00B87EF3">
            <w:pPr>
              <w:spacing w:line="360" w:lineRule="auto"/>
              <w:jc w:val="both"/>
              <w:rPr>
                <w:rFonts w:ascii="Book Antiqua" w:eastAsia="Times New Roman" w:hAnsi="Book Antiqua" w:cs="Arial"/>
                <w:lang w:eastAsia="es-ES"/>
              </w:rPr>
            </w:pPr>
          </w:p>
        </w:tc>
      </w:tr>
      <w:tr w:rsidR="00A0129B" w:rsidRPr="00B87EF3" w14:paraId="00AA4805" w14:textId="77777777" w:rsidTr="008B07E7">
        <w:trPr>
          <w:trHeight w:val="240"/>
        </w:trPr>
        <w:tc>
          <w:tcPr>
            <w:tcW w:w="2552" w:type="dxa"/>
            <w:gridSpan w:val="3"/>
            <w:tcBorders>
              <w:top w:val="nil"/>
              <w:left w:val="nil"/>
              <w:bottom w:val="nil"/>
              <w:right w:val="nil"/>
            </w:tcBorders>
            <w:shd w:val="clear" w:color="auto" w:fill="auto"/>
            <w:noWrap/>
            <w:vAlign w:val="center"/>
          </w:tcPr>
          <w:p w14:paraId="4EDDCA9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w:t>
            </w:r>
            <w:proofErr w:type="spellStart"/>
            <w:r w:rsidRPr="00B87EF3">
              <w:rPr>
                <w:rFonts w:ascii="Book Antiqua" w:eastAsia="Times New Roman" w:hAnsi="Book Antiqua" w:cs="Arial"/>
                <w:lang w:eastAsia="es-ES"/>
              </w:rPr>
              <w:t>Goias</w:t>
            </w:r>
            <w:proofErr w:type="spellEnd"/>
            <w:r w:rsidRPr="00B87EF3">
              <w:rPr>
                <w:rFonts w:ascii="Book Antiqua" w:eastAsia="Times New Roman" w:hAnsi="Book Antiqua" w:cs="Arial"/>
                <w:noProof/>
                <w:vertAlign w:val="superscript"/>
                <w:lang w:eastAsia="es-ES"/>
              </w:rPr>
              <w:t>[93]</w:t>
            </w:r>
          </w:p>
        </w:tc>
        <w:tc>
          <w:tcPr>
            <w:tcW w:w="1134" w:type="dxa"/>
            <w:gridSpan w:val="2"/>
            <w:tcBorders>
              <w:top w:val="nil"/>
              <w:left w:val="nil"/>
              <w:bottom w:val="nil"/>
              <w:right w:val="nil"/>
            </w:tcBorders>
            <w:vAlign w:val="center"/>
          </w:tcPr>
          <w:p w14:paraId="2DB2BB2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2002-2009</w:t>
            </w:r>
          </w:p>
        </w:tc>
        <w:tc>
          <w:tcPr>
            <w:tcW w:w="567" w:type="dxa"/>
            <w:tcBorders>
              <w:top w:val="nil"/>
              <w:left w:val="nil"/>
              <w:bottom w:val="nil"/>
              <w:right w:val="nil"/>
            </w:tcBorders>
            <w:shd w:val="clear" w:color="auto" w:fill="auto"/>
            <w:noWrap/>
            <w:vAlign w:val="center"/>
          </w:tcPr>
          <w:p w14:paraId="3CC2CA5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14.7</w:t>
            </w:r>
          </w:p>
        </w:tc>
        <w:tc>
          <w:tcPr>
            <w:tcW w:w="567" w:type="dxa"/>
            <w:tcBorders>
              <w:top w:val="nil"/>
              <w:left w:val="nil"/>
              <w:bottom w:val="nil"/>
              <w:right w:val="nil"/>
            </w:tcBorders>
            <w:shd w:val="clear" w:color="auto" w:fill="auto"/>
            <w:noWrap/>
            <w:vAlign w:val="center"/>
          </w:tcPr>
          <w:p w14:paraId="17DA540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36.1</w:t>
            </w:r>
          </w:p>
        </w:tc>
        <w:tc>
          <w:tcPr>
            <w:tcW w:w="567" w:type="dxa"/>
            <w:tcBorders>
              <w:top w:val="nil"/>
              <w:left w:val="nil"/>
              <w:bottom w:val="nil"/>
              <w:right w:val="nil"/>
            </w:tcBorders>
            <w:shd w:val="clear" w:color="auto" w:fill="auto"/>
            <w:noWrap/>
            <w:vAlign w:val="center"/>
          </w:tcPr>
          <w:p w14:paraId="2DD5C51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27.9</w:t>
            </w:r>
          </w:p>
        </w:tc>
        <w:tc>
          <w:tcPr>
            <w:tcW w:w="709" w:type="dxa"/>
            <w:tcBorders>
              <w:top w:val="nil"/>
              <w:left w:val="nil"/>
              <w:bottom w:val="nil"/>
              <w:right w:val="nil"/>
            </w:tcBorders>
            <w:shd w:val="clear" w:color="auto" w:fill="auto"/>
            <w:noWrap/>
            <w:vAlign w:val="center"/>
          </w:tcPr>
          <w:p w14:paraId="7CF6E09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21.3</w:t>
            </w:r>
          </w:p>
        </w:tc>
        <w:tc>
          <w:tcPr>
            <w:tcW w:w="850" w:type="dxa"/>
            <w:tcBorders>
              <w:top w:val="nil"/>
              <w:left w:val="nil"/>
              <w:bottom w:val="nil"/>
              <w:right w:val="nil"/>
            </w:tcBorders>
            <w:shd w:val="clear" w:color="auto" w:fill="auto"/>
            <w:noWrap/>
            <w:vAlign w:val="center"/>
          </w:tcPr>
          <w:p w14:paraId="2611F30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19A4C04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6071969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45EA3CFB" w14:textId="77777777" w:rsidTr="008B07E7">
        <w:trPr>
          <w:trHeight w:val="240"/>
        </w:trPr>
        <w:tc>
          <w:tcPr>
            <w:tcW w:w="2552" w:type="dxa"/>
            <w:gridSpan w:val="3"/>
            <w:tcBorders>
              <w:top w:val="nil"/>
              <w:left w:val="nil"/>
              <w:bottom w:val="nil"/>
              <w:right w:val="nil"/>
            </w:tcBorders>
            <w:shd w:val="clear" w:color="auto" w:fill="auto"/>
            <w:noWrap/>
            <w:vAlign w:val="center"/>
          </w:tcPr>
          <w:p w14:paraId="1F99874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Porto </w:t>
            </w:r>
            <w:proofErr w:type="spellStart"/>
            <w:r w:rsidRPr="00B87EF3">
              <w:rPr>
                <w:rFonts w:ascii="Book Antiqua" w:eastAsia="Times New Roman" w:hAnsi="Book Antiqua" w:cs="Arial"/>
                <w:lang w:eastAsia="es-ES"/>
              </w:rPr>
              <w:t>Alegre</w:t>
            </w:r>
            <w:proofErr w:type="spellEnd"/>
            <w:r w:rsidRPr="00B87EF3">
              <w:rPr>
                <w:rFonts w:ascii="Book Antiqua" w:eastAsia="Times New Roman" w:hAnsi="Book Antiqua" w:cs="Arial"/>
                <w:noProof/>
                <w:vertAlign w:val="superscript"/>
                <w:lang w:eastAsia="es-ES"/>
              </w:rPr>
              <w:t>[94]</w:t>
            </w:r>
          </w:p>
        </w:tc>
        <w:tc>
          <w:tcPr>
            <w:tcW w:w="1134" w:type="dxa"/>
            <w:gridSpan w:val="2"/>
            <w:tcBorders>
              <w:top w:val="nil"/>
              <w:left w:val="nil"/>
              <w:bottom w:val="nil"/>
              <w:right w:val="nil"/>
            </w:tcBorders>
            <w:vAlign w:val="center"/>
          </w:tcPr>
          <w:p w14:paraId="5FE7E07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1975-1997</w:t>
            </w:r>
          </w:p>
        </w:tc>
        <w:tc>
          <w:tcPr>
            <w:tcW w:w="567" w:type="dxa"/>
            <w:tcBorders>
              <w:top w:val="nil"/>
              <w:left w:val="nil"/>
              <w:bottom w:val="nil"/>
              <w:right w:val="nil"/>
            </w:tcBorders>
            <w:shd w:val="clear" w:color="auto" w:fill="auto"/>
            <w:noWrap/>
            <w:vAlign w:val="center"/>
          </w:tcPr>
          <w:p w14:paraId="5D9A747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16.0</w:t>
            </w:r>
          </w:p>
        </w:tc>
        <w:tc>
          <w:tcPr>
            <w:tcW w:w="567" w:type="dxa"/>
            <w:tcBorders>
              <w:top w:val="nil"/>
              <w:left w:val="nil"/>
              <w:bottom w:val="nil"/>
              <w:right w:val="nil"/>
            </w:tcBorders>
            <w:shd w:val="clear" w:color="auto" w:fill="auto"/>
            <w:noWrap/>
            <w:vAlign w:val="center"/>
          </w:tcPr>
          <w:p w14:paraId="0972720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54.0</w:t>
            </w:r>
          </w:p>
        </w:tc>
        <w:tc>
          <w:tcPr>
            <w:tcW w:w="567" w:type="dxa"/>
            <w:tcBorders>
              <w:top w:val="nil"/>
              <w:left w:val="nil"/>
              <w:bottom w:val="nil"/>
              <w:right w:val="nil"/>
            </w:tcBorders>
            <w:shd w:val="clear" w:color="auto" w:fill="auto"/>
            <w:noWrap/>
            <w:vAlign w:val="center"/>
          </w:tcPr>
          <w:p w14:paraId="068DB2B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19.0</w:t>
            </w:r>
          </w:p>
        </w:tc>
        <w:tc>
          <w:tcPr>
            <w:tcW w:w="709" w:type="dxa"/>
            <w:tcBorders>
              <w:top w:val="nil"/>
              <w:left w:val="nil"/>
              <w:bottom w:val="nil"/>
              <w:right w:val="nil"/>
            </w:tcBorders>
            <w:shd w:val="clear" w:color="auto" w:fill="auto"/>
            <w:noWrap/>
            <w:vAlign w:val="center"/>
          </w:tcPr>
          <w:p w14:paraId="050CE79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11.0</w:t>
            </w:r>
          </w:p>
        </w:tc>
        <w:tc>
          <w:tcPr>
            <w:tcW w:w="850" w:type="dxa"/>
            <w:tcBorders>
              <w:top w:val="nil"/>
              <w:left w:val="nil"/>
              <w:bottom w:val="nil"/>
              <w:right w:val="nil"/>
            </w:tcBorders>
            <w:shd w:val="clear" w:color="auto" w:fill="auto"/>
            <w:noWrap/>
            <w:vAlign w:val="center"/>
          </w:tcPr>
          <w:p w14:paraId="5B1DB45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1D9D678C"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3A9A20D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6D783235" w14:textId="77777777" w:rsidTr="008B07E7">
        <w:trPr>
          <w:trHeight w:val="240"/>
        </w:trPr>
        <w:tc>
          <w:tcPr>
            <w:tcW w:w="2552" w:type="dxa"/>
            <w:gridSpan w:val="3"/>
            <w:tcBorders>
              <w:top w:val="nil"/>
              <w:left w:val="nil"/>
              <w:bottom w:val="nil"/>
              <w:right w:val="nil"/>
            </w:tcBorders>
            <w:shd w:val="clear" w:color="auto" w:fill="auto"/>
            <w:noWrap/>
            <w:vAlign w:val="center"/>
          </w:tcPr>
          <w:p w14:paraId="46324C7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Sao Paulo</w:t>
            </w:r>
            <w:r w:rsidRPr="00B87EF3">
              <w:rPr>
                <w:rFonts w:ascii="Book Antiqua" w:eastAsia="Times New Roman" w:hAnsi="Book Antiqua" w:cs="Arial"/>
                <w:noProof/>
                <w:vertAlign w:val="superscript"/>
                <w:lang w:eastAsia="es-ES"/>
              </w:rPr>
              <w:t>[94]</w:t>
            </w:r>
          </w:p>
        </w:tc>
        <w:tc>
          <w:tcPr>
            <w:tcW w:w="1134" w:type="dxa"/>
            <w:gridSpan w:val="2"/>
            <w:tcBorders>
              <w:top w:val="nil"/>
              <w:left w:val="nil"/>
              <w:bottom w:val="nil"/>
              <w:right w:val="nil"/>
            </w:tcBorders>
            <w:vAlign w:val="center"/>
          </w:tcPr>
          <w:p w14:paraId="12AC3E8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1979-1989</w:t>
            </w:r>
          </w:p>
        </w:tc>
        <w:tc>
          <w:tcPr>
            <w:tcW w:w="567" w:type="dxa"/>
            <w:tcBorders>
              <w:top w:val="nil"/>
              <w:left w:val="nil"/>
              <w:bottom w:val="nil"/>
              <w:right w:val="nil"/>
            </w:tcBorders>
            <w:shd w:val="clear" w:color="auto" w:fill="auto"/>
            <w:noWrap/>
            <w:vAlign w:val="center"/>
          </w:tcPr>
          <w:p w14:paraId="74E8B8C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11.0</w:t>
            </w:r>
          </w:p>
        </w:tc>
        <w:tc>
          <w:tcPr>
            <w:tcW w:w="567" w:type="dxa"/>
            <w:tcBorders>
              <w:top w:val="nil"/>
              <w:left w:val="nil"/>
              <w:bottom w:val="nil"/>
              <w:right w:val="nil"/>
            </w:tcBorders>
            <w:shd w:val="clear" w:color="auto" w:fill="auto"/>
            <w:noWrap/>
            <w:vAlign w:val="center"/>
          </w:tcPr>
          <w:p w14:paraId="1F06B44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22.0</w:t>
            </w:r>
          </w:p>
        </w:tc>
        <w:tc>
          <w:tcPr>
            <w:tcW w:w="567" w:type="dxa"/>
            <w:tcBorders>
              <w:top w:val="nil"/>
              <w:left w:val="nil"/>
              <w:bottom w:val="nil"/>
              <w:right w:val="nil"/>
            </w:tcBorders>
            <w:shd w:val="clear" w:color="auto" w:fill="auto"/>
            <w:noWrap/>
            <w:vAlign w:val="center"/>
          </w:tcPr>
          <w:p w14:paraId="5F3E713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53.0</w:t>
            </w:r>
          </w:p>
        </w:tc>
        <w:tc>
          <w:tcPr>
            <w:tcW w:w="709" w:type="dxa"/>
            <w:tcBorders>
              <w:top w:val="nil"/>
              <w:left w:val="nil"/>
              <w:bottom w:val="nil"/>
              <w:right w:val="nil"/>
            </w:tcBorders>
            <w:shd w:val="clear" w:color="auto" w:fill="auto"/>
            <w:noWrap/>
            <w:vAlign w:val="center"/>
          </w:tcPr>
          <w:p w14:paraId="798B178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14.0</w:t>
            </w:r>
          </w:p>
        </w:tc>
        <w:tc>
          <w:tcPr>
            <w:tcW w:w="850" w:type="dxa"/>
            <w:tcBorders>
              <w:top w:val="nil"/>
              <w:left w:val="nil"/>
              <w:bottom w:val="nil"/>
              <w:right w:val="nil"/>
            </w:tcBorders>
            <w:shd w:val="clear" w:color="auto" w:fill="auto"/>
            <w:noWrap/>
            <w:vAlign w:val="center"/>
          </w:tcPr>
          <w:p w14:paraId="6811DB1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100E43B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0E47A45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702EB54F"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372B199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Colombia (Bogota)</w:t>
            </w:r>
            <w:r w:rsidRPr="00B87EF3">
              <w:rPr>
                <w:rFonts w:ascii="Book Antiqua" w:eastAsia="Times New Roman" w:hAnsi="Book Antiqua" w:cs="Arial"/>
                <w:noProof/>
                <w:vertAlign w:val="superscript"/>
                <w:lang w:eastAsia="es-ES"/>
              </w:rPr>
              <w:t>[95]</w:t>
            </w:r>
          </w:p>
        </w:tc>
        <w:tc>
          <w:tcPr>
            <w:tcW w:w="1134" w:type="dxa"/>
            <w:gridSpan w:val="2"/>
            <w:tcBorders>
              <w:top w:val="nil"/>
              <w:left w:val="nil"/>
              <w:bottom w:val="nil"/>
              <w:right w:val="nil"/>
            </w:tcBorders>
            <w:vAlign w:val="center"/>
          </w:tcPr>
          <w:p w14:paraId="0B814C9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2006-2007</w:t>
            </w:r>
          </w:p>
        </w:tc>
        <w:tc>
          <w:tcPr>
            <w:tcW w:w="567" w:type="dxa"/>
            <w:tcBorders>
              <w:top w:val="nil"/>
              <w:left w:val="nil"/>
              <w:bottom w:val="nil"/>
              <w:right w:val="nil"/>
            </w:tcBorders>
            <w:shd w:val="clear" w:color="auto" w:fill="auto"/>
            <w:noWrap/>
            <w:vAlign w:val="center"/>
            <w:hideMark/>
          </w:tcPr>
          <w:p w14:paraId="7A62E53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3F002B9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0495647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723C524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850" w:type="dxa"/>
            <w:tcBorders>
              <w:top w:val="nil"/>
              <w:left w:val="nil"/>
              <w:bottom w:val="nil"/>
              <w:right w:val="nil"/>
            </w:tcBorders>
            <w:shd w:val="clear" w:color="auto" w:fill="auto"/>
            <w:noWrap/>
            <w:vAlign w:val="center"/>
            <w:hideMark/>
          </w:tcPr>
          <w:p w14:paraId="0F2CF28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26.4</w:t>
            </w:r>
          </w:p>
        </w:tc>
        <w:tc>
          <w:tcPr>
            <w:tcW w:w="709" w:type="dxa"/>
            <w:tcBorders>
              <w:top w:val="nil"/>
              <w:left w:val="nil"/>
              <w:bottom w:val="nil"/>
              <w:right w:val="nil"/>
            </w:tcBorders>
            <w:shd w:val="clear" w:color="auto" w:fill="auto"/>
            <w:noWrap/>
            <w:vAlign w:val="center"/>
            <w:hideMark/>
          </w:tcPr>
          <w:p w14:paraId="4A60768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68.2</w:t>
            </w:r>
          </w:p>
        </w:tc>
        <w:tc>
          <w:tcPr>
            <w:tcW w:w="567" w:type="dxa"/>
            <w:tcBorders>
              <w:top w:val="nil"/>
              <w:left w:val="nil"/>
              <w:bottom w:val="nil"/>
              <w:right w:val="nil"/>
            </w:tcBorders>
            <w:shd w:val="clear" w:color="auto" w:fill="auto"/>
            <w:noWrap/>
            <w:vAlign w:val="center"/>
            <w:hideMark/>
          </w:tcPr>
          <w:p w14:paraId="71AF612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5.4</w:t>
            </w:r>
          </w:p>
        </w:tc>
      </w:tr>
      <w:tr w:rsidR="00A0129B" w:rsidRPr="00B87EF3" w14:paraId="1B058468" w14:textId="77777777" w:rsidTr="008B07E7">
        <w:trPr>
          <w:trHeight w:val="240"/>
        </w:trPr>
        <w:tc>
          <w:tcPr>
            <w:tcW w:w="2552" w:type="dxa"/>
            <w:gridSpan w:val="3"/>
            <w:tcBorders>
              <w:top w:val="nil"/>
              <w:left w:val="nil"/>
              <w:bottom w:val="nil"/>
              <w:right w:val="nil"/>
            </w:tcBorders>
            <w:shd w:val="clear" w:color="auto" w:fill="auto"/>
            <w:noWrap/>
            <w:vAlign w:val="center"/>
          </w:tcPr>
          <w:p w14:paraId="4AEE950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Egypt (South Cancer Inst.)</w:t>
            </w:r>
            <w:r w:rsidRPr="00B87EF3">
              <w:rPr>
                <w:rFonts w:ascii="Book Antiqua" w:eastAsia="Times New Roman" w:hAnsi="Book Antiqua" w:cs="Arial"/>
                <w:noProof/>
                <w:vertAlign w:val="superscript"/>
                <w:lang w:eastAsia="es-ES"/>
              </w:rPr>
              <w:t>[96]</w:t>
            </w:r>
          </w:p>
        </w:tc>
        <w:tc>
          <w:tcPr>
            <w:tcW w:w="1134" w:type="dxa"/>
            <w:gridSpan w:val="2"/>
            <w:tcBorders>
              <w:top w:val="nil"/>
              <w:left w:val="nil"/>
              <w:bottom w:val="nil"/>
              <w:right w:val="nil"/>
            </w:tcBorders>
            <w:vAlign w:val="center"/>
          </w:tcPr>
          <w:p w14:paraId="3DD90F9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2001-2008</w:t>
            </w:r>
          </w:p>
        </w:tc>
        <w:tc>
          <w:tcPr>
            <w:tcW w:w="567" w:type="dxa"/>
            <w:tcBorders>
              <w:top w:val="nil"/>
              <w:left w:val="nil"/>
              <w:bottom w:val="nil"/>
              <w:right w:val="nil"/>
            </w:tcBorders>
            <w:shd w:val="clear" w:color="auto" w:fill="auto"/>
            <w:noWrap/>
            <w:vAlign w:val="center"/>
          </w:tcPr>
          <w:p w14:paraId="4B37844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11.0</w:t>
            </w:r>
          </w:p>
        </w:tc>
        <w:tc>
          <w:tcPr>
            <w:tcW w:w="567" w:type="dxa"/>
            <w:tcBorders>
              <w:top w:val="nil"/>
              <w:left w:val="nil"/>
              <w:bottom w:val="nil"/>
              <w:right w:val="nil"/>
            </w:tcBorders>
            <w:shd w:val="clear" w:color="auto" w:fill="auto"/>
            <w:noWrap/>
            <w:vAlign w:val="center"/>
          </w:tcPr>
          <w:p w14:paraId="2BDA2D4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39.0</w:t>
            </w:r>
          </w:p>
        </w:tc>
        <w:tc>
          <w:tcPr>
            <w:tcW w:w="567" w:type="dxa"/>
            <w:tcBorders>
              <w:top w:val="nil"/>
              <w:left w:val="nil"/>
              <w:bottom w:val="nil"/>
              <w:right w:val="nil"/>
            </w:tcBorders>
            <w:shd w:val="clear" w:color="auto" w:fill="auto"/>
            <w:noWrap/>
            <w:vAlign w:val="center"/>
          </w:tcPr>
          <w:p w14:paraId="6C089B7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25.0</w:t>
            </w:r>
          </w:p>
        </w:tc>
        <w:tc>
          <w:tcPr>
            <w:tcW w:w="709" w:type="dxa"/>
            <w:tcBorders>
              <w:top w:val="nil"/>
              <w:left w:val="nil"/>
              <w:bottom w:val="nil"/>
              <w:right w:val="nil"/>
            </w:tcBorders>
            <w:shd w:val="clear" w:color="auto" w:fill="auto"/>
            <w:noWrap/>
            <w:vAlign w:val="center"/>
          </w:tcPr>
          <w:p w14:paraId="214122C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25.0</w:t>
            </w:r>
          </w:p>
        </w:tc>
        <w:tc>
          <w:tcPr>
            <w:tcW w:w="850" w:type="dxa"/>
            <w:tcBorders>
              <w:top w:val="nil"/>
              <w:left w:val="nil"/>
              <w:bottom w:val="nil"/>
              <w:right w:val="nil"/>
            </w:tcBorders>
            <w:shd w:val="clear" w:color="auto" w:fill="auto"/>
            <w:noWrap/>
            <w:vAlign w:val="center"/>
          </w:tcPr>
          <w:p w14:paraId="5AE04AE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69A6E14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421E2F3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3A19BE7C" w14:textId="77777777" w:rsidTr="008B07E7">
        <w:trPr>
          <w:trHeight w:val="240"/>
        </w:trPr>
        <w:tc>
          <w:tcPr>
            <w:tcW w:w="2552" w:type="dxa"/>
            <w:gridSpan w:val="3"/>
            <w:tcBorders>
              <w:top w:val="nil"/>
              <w:left w:val="nil"/>
              <w:bottom w:val="nil"/>
              <w:right w:val="nil"/>
            </w:tcBorders>
            <w:shd w:val="clear" w:color="auto" w:fill="auto"/>
            <w:noWrap/>
            <w:vAlign w:val="center"/>
          </w:tcPr>
          <w:p w14:paraId="3DB54B3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Egypt (</w:t>
            </w:r>
            <w:proofErr w:type="spellStart"/>
            <w:r w:rsidRPr="00B87EF3">
              <w:rPr>
                <w:rFonts w:ascii="Book Antiqua" w:eastAsia="Times New Roman" w:hAnsi="Book Antiqua" w:cs="Arial"/>
                <w:lang w:eastAsia="es-ES"/>
              </w:rPr>
              <w:t>Gharbiah</w:t>
            </w:r>
            <w:proofErr w:type="spellEnd"/>
            <w:r w:rsidRPr="00B87EF3">
              <w:rPr>
                <w:rFonts w:ascii="Book Antiqua" w:eastAsia="Times New Roman" w:hAnsi="Book Antiqua" w:cs="Arial"/>
                <w:lang w:eastAsia="es-ES"/>
              </w:rPr>
              <w:t>)</w:t>
            </w:r>
            <w:r w:rsidRPr="00B87EF3">
              <w:rPr>
                <w:rFonts w:ascii="Book Antiqua" w:eastAsia="Times New Roman" w:hAnsi="Book Antiqua" w:cs="Arial"/>
                <w:noProof/>
                <w:vertAlign w:val="superscript"/>
                <w:lang w:eastAsia="es-ES"/>
              </w:rPr>
              <w:t>[97]</w:t>
            </w:r>
          </w:p>
        </w:tc>
        <w:tc>
          <w:tcPr>
            <w:tcW w:w="1134" w:type="dxa"/>
            <w:gridSpan w:val="2"/>
            <w:tcBorders>
              <w:top w:val="nil"/>
              <w:left w:val="nil"/>
              <w:bottom w:val="nil"/>
              <w:right w:val="nil"/>
            </w:tcBorders>
            <w:vAlign w:val="center"/>
          </w:tcPr>
          <w:p w14:paraId="6F12869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1999-2008</w:t>
            </w:r>
          </w:p>
        </w:tc>
        <w:tc>
          <w:tcPr>
            <w:tcW w:w="567" w:type="dxa"/>
            <w:tcBorders>
              <w:top w:val="nil"/>
              <w:left w:val="nil"/>
              <w:bottom w:val="nil"/>
              <w:right w:val="nil"/>
            </w:tcBorders>
            <w:shd w:val="clear" w:color="auto" w:fill="auto"/>
            <w:noWrap/>
            <w:vAlign w:val="center"/>
          </w:tcPr>
          <w:p w14:paraId="34C24F5C"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1D6B43A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37103A1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0491299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850" w:type="dxa"/>
            <w:tcBorders>
              <w:top w:val="nil"/>
              <w:left w:val="nil"/>
              <w:bottom w:val="nil"/>
              <w:right w:val="nil"/>
            </w:tcBorders>
            <w:shd w:val="clear" w:color="auto" w:fill="auto"/>
            <w:noWrap/>
            <w:vAlign w:val="center"/>
          </w:tcPr>
          <w:p w14:paraId="4FF5909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25.2</w:t>
            </w:r>
          </w:p>
        </w:tc>
        <w:tc>
          <w:tcPr>
            <w:tcW w:w="709" w:type="dxa"/>
            <w:tcBorders>
              <w:top w:val="nil"/>
              <w:left w:val="nil"/>
              <w:bottom w:val="nil"/>
              <w:right w:val="nil"/>
            </w:tcBorders>
            <w:shd w:val="clear" w:color="auto" w:fill="auto"/>
            <w:noWrap/>
            <w:vAlign w:val="center"/>
          </w:tcPr>
          <w:p w14:paraId="1ABA0CE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60.3</w:t>
            </w:r>
          </w:p>
        </w:tc>
        <w:tc>
          <w:tcPr>
            <w:tcW w:w="567" w:type="dxa"/>
            <w:tcBorders>
              <w:top w:val="nil"/>
              <w:left w:val="nil"/>
              <w:bottom w:val="nil"/>
              <w:right w:val="nil"/>
            </w:tcBorders>
            <w:shd w:val="clear" w:color="auto" w:fill="auto"/>
            <w:noWrap/>
            <w:vAlign w:val="center"/>
          </w:tcPr>
          <w:p w14:paraId="6E8D343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14.5</w:t>
            </w:r>
          </w:p>
        </w:tc>
      </w:tr>
      <w:tr w:rsidR="00A0129B" w:rsidRPr="00B87EF3" w14:paraId="09E66B4C" w14:textId="77777777" w:rsidTr="008B07E7">
        <w:trPr>
          <w:trHeight w:val="240"/>
        </w:trPr>
        <w:tc>
          <w:tcPr>
            <w:tcW w:w="2552" w:type="dxa"/>
            <w:gridSpan w:val="3"/>
            <w:tcBorders>
              <w:top w:val="nil"/>
              <w:left w:val="nil"/>
              <w:bottom w:val="nil"/>
              <w:right w:val="nil"/>
            </w:tcBorders>
            <w:shd w:val="clear" w:color="auto" w:fill="auto"/>
            <w:noWrap/>
            <w:vAlign w:val="center"/>
          </w:tcPr>
          <w:p w14:paraId="08AD690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India</w:t>
            </w:r>
            <w:r w:rsidRPr="00B87EF3">
              <w:rPr>
                <w:rFonts w:ascii="Book Antiqua" w:eastAsia="Times New Roman" w:hAnsi="Book Antiqua" w:cs="Arial"/>
                <w:noProof/>
                <w:vertAlign w:val="superscript"/>
                <w:lang w:eastAsia="es-ES"/>
              </w:rPr>
              <w:t>[98]</w:t>
            </w:r>
          </w:p>
        </w:tc>
        <w:tc>
          <w:tcPr>
            <w:tcW w:w="1134" w:type="dxa"/>
            <w:gridSpan w:val="2"/>
            <w:tcBorders>
              <w:top w:val="nil"/>
              <w:left w:val="nil"/>
              <w:bottom w:val="nil"/>
              <w:right w:val="nil"/>
            </w:tcBorders>
            <w:vAlign w:val="center"/>
          </w:tcPr>
          <w:p w14:paraId="7FA3CE91"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4A388F61"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76E15C12"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3E960498"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tcPr>
          <w:p w14:paraId="1C3AFDFB" w14:textId="77777777" w:rsidR="008A4D71" w:rsidRPr="00B87EF3" w:rsidRDefault="008A4D71" w:rsidP="00B87EF3">
            <w:pPr>
              <w:spacing w:line="360" w:lineRule="auto"/>
              <w:jc w:val="both"/>
              <w:rPr>
                <w:rFonts w:ascii="Book Antiqua" w:eastAsia="Times New Roman" w:hAnsi="Book Antiqua" w:cs="Arial"/>
                <w:lang w:eastAsia="es-ES"/>
              </w:rPr>
            </w:pPr>
          </w:p>
        </w:tc>
        <w:tc>
          <w:tcPr>
            <w:tcW w:w="850" w:type="dxa"/>
            <w:tcBorders>
              <w:top w:val="nil"/>
              <w:left w:val="nil"/>
              <w:bottom w:val="nil"/>
              <w:right w:val="nil"/>
            </w:tcBorders>
            <w:shd w:val="clear" w:color="auto" w:fill="auto"/>
            <w:noWrap/>
            <w:vAlign w:val="center"/>
          </w:tcPr>
          <w:p w14:paraId="1E2E59F5"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tcPr>
          <w:p w14:paraId="733DC253"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2354DE71" w14:textId="77777777" w:rsidR="008A4D71" w:rsidRPr="00B87EF3" w:rsidRDefault="008A4D71" w:rsidP="00B87EF3">
            <w:pPr>
              <w:spacing w:line="360" w:lineRule="auto"/>
              <w:jc w:val="both"/>
              <w:rPr>
                <w:rFonts w:ascii="Book Antiqua" w:eastAsia="Times New Roman" w:hAnsi="Book Antiqua" w:cs="Arial"/>
                <w:lang w:eastAsia="es-ES"/>
              </w:rPr>
            </w:pPr>
          </w:p>
        </w:tc>
      </w:tr>
      <w:tr w:rsidR="00A0129B" w:rsidRPr="00B87EF3" w14:paraId="2474D243" w14:textId="77777777" w:rsidTr="008B07E7">
        <w:trPr>
          <w:trHeight w:val="240"/>
        </w:trPr>
        <w:tc>
          <w:tcPr>
            <w:tcW w:w="2552" w:type="dxa"/>
            <w:gridSpan w:val="3"/>
            <w:tcBorders>
              <w:top w:val="nil"/>
              <w:left w:val="nil"/>
              <w:bottom w:val="nil"/>
              <w:right w:val="nil"/>
            </w:tcBorders>
            <w:shd w:val="clear" w:color="auto" w:fill="auto"/>
            <w:noWrap/>
            <w:vAlign w:val="center"/>
          </w:tcPr>
          <w:p w14:paraId="67AEF8B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Mumbai</w:t>
            </w:r>
          </w:p>
        </w:tc>
        <w:tc>
          <w:tcPr>
            <w:tcW w:w="1134" w:type="dxa"/>
            <w:gridSpan w:val="2"/>
            <w:tcBorders>
              <w:top w:val="nil"/>
              <w:left w:val="nil"/>
              <w:bottom w:val="nil"/>
              <w:right w:val="nil"/>
            </w:tcBorders>
            <w:vAlign w:val="center"/>
          </w:tcPr>
          <w:p w14:paraId="3E88172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1995</w:t>
            </w:r>
          </w:p>
        </w:tc>
        <w:tc>
          <w:tcPr>
            <w:tcW w:w="567" w:type="dxa"/>
            <w:tcBorders>
              <w:top w:val="nil"/>
              <w:left w:val="nil"/>
              <w:bottom w:val="nil"/>
              <w:right w:val="nil"/>
            </w:tcBorders>
            <w:shd w:val="clear" w:color="auto" w:fill="auto"/>
            <w:noWrap/>
            <w:vAlign w:val="center"/>
          </w:tcPr>
          <w:p w14:paraId="05EC7C5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7.8</w:t>
            </w:r>
          </w:p>
        </w:tc>
        <w:tc>
          <w:tcPr>
            <w:tcW w:w="567" w:type="dxa"/>
            <w:tcBorders>
              <w:top w:val="nil"/>
              <w:left w:val="nil"/>
              <w:bottom w:val="nil"/>
              <w:right w:val="nil"/>
            </w:tcBorders>
            <w:shd w:val="clear" w:color="auto" w:fill="auto"/>
            <w:noWrap/>
            <w:vAlign w:val="center"/>
          </w:tcPr>
          <w:p w14:paraId="5C6A312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57.4</w:t>
            </w:r>
          </w:p>
        </w:tc>
        <w:tc>
          <w:tcPr>
            <w:tcW w:w="567" w:type="dxa"/>
            <w:tcBorders>
              <w:top w:val="nil"/>
              <w:left w:val="nil"/>
              <w:bottom w:val="nil"/>
              <w:right w:val="nil"/>
            </w:tcBorders>
            <w:shd w:val="clear" w:color="auto" w:fill="auto"/>
            <w:noWrap/>
            <w:vAlign w:val="center"/>
          </w:tcPr>
          <w:p w14:paraId="70EB829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28.4</w:t>
            </w:r>
          </w:p>
        </w:tc>
        <w:tc>
          <w:tcPr>
            <w:tcW w:w="709" w:type="dxa"/>
            <w:tcBorders>
              <w:top w:val="nil"/>
              <w:left w:val="nil"/>
              <w:bottom w:val="nil"/>
              <w:right w:val="nil"/>
            </w:tcBorders>
            <w:shd w:val="clear" w:color="auto" w:fill="auto"/>
            <w:noWrap/>
            <w:vAlign w:val="center"/>
          </w:tcPr>
          <w:p w14:paraId="15FD151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5.9</w:t>
            </w:r>
          </w:p>
        </w:tc>
        <w:tc>
          <w:tcPr>
            <w:tcW w:w="850" w:type="dxa"/>
            <w:tcBorders>
              <w:top w:val="nil"/>
              <w:left w:val="nil"/>
              <w:bottom w:val="nil"/>
              <w:right w:val="nil"/>
            </w:tcBorders>
            <w:shd w:val="clear" w:color="auto" w:fill="auto"/>
            <w:noWrap/>
            <w:vAlign w:val="center"/>
          </w:tcPr>
          <w:p w14:paraId="291F35E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2D62AB6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3D55ED1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4B33754D" w14:textId="77777777" w:rsidTr="008B07E7">
        <w:trPr>
          <w:trHeight w:val="240"/>
        </w:trPr>
        <w:tc>
          <w:tcPr>
            <w:tcW w:w="2552" w:type="dxa"/>
            <w:gridSpan w:val="3"/>
            <w:tcBorders>
              <w:top w:val="nil"/>
              <w:left w:val="nil"/>
              <w:bottom w:val="nil"/>
              <w:right w:val="nil"/>
            </w:tcBorders>
            <w:shd w:val="clear" w:color="auto" w:fill="auto"/>
            <w:noWrap/>
            <w:vAlign w:val="center"/>
          </w:tcPr>
          <w:p w14:paraId="30B31E7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Trivandrum</w:t>
            </w:r>
          </w:p>
        </w:tc>
        <w:tc>
          <w:tcPr>
            <w:tcW w:w="1134" w:type="dxa"/>
            <w:gridSpan w:val="2"/>
            <w:tcBorders>
              <w:top w:val="nil"/>
              <w:left w:val="nil"/>
              <w:bottom w:val="nil"/>
              <w:right w:val="nil"/>
            </w:tcBorders>
            <w:vAlign w:val="center"/>
          </w:tcPr>
          <w:p w14:paraId="62A3C78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1996</w:t>
            </w:r>
          </w:p>
        </w:tc>
        <w:tc>
          <w:tcPr>
            <w:tcW w:w="567" w:type="dxa"/>
            <w:tcBorders>
              <w:top w:val="nil"/>
              <w:left w:val="nil"/>
              <w:bottom w:val="nil"/>
              <w:right w:val="nil"/>
            </w:tcBorders>
            <w:shd w:val="clear" w:color="auto" w:fill="auto"/>
            <w:noWrap/>
            <w:vAlign w:val="center"/>
          </w:tcPr>
          <w:p w14:paraId="402AE7F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4.4</w:t>
            </w:r>
          </w:p>
        </w:tc>
        <w:tc>
          <w:tcPr>
            <w:tcW w:w="567" w:type="dxa"/>
            <w:tcBorders>
              <w:top w:val="nil"/>
              <w:left w:val="nil"/>
              <w:bottom w:val="nil"/>
              <w:right w:val="nil"/>
            </w:tcBorders>
            <w:shd w:val="clear" w:color="auto" w:fill="auto"/>
            <w:noWrap/>
            <w:vAlign w:val="center"/>
          </w:tcPr>
          <w:p w14:paraId="491147E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42.3</w:t>
            </w:r>
          </w:p>
        </w:tc>
        <w:tc>
          <w:tcPr>
            <w:tcW w:w="567" w:type="dxa"/>
            <w:tcBorders>
              <w:top w:val="nil"/>
              <w:left w:val="nil"/>
              <w:bottom w:val="nil"/>
              <w:right w:val="nil"/>
            </w:tcBorders>
            <w:shd w:val="clear" w:color="auto" w:fill="auto"/>
            <w:noWrap/>
            <w:vAlign w:val="center"/>
          </w:tcPr>
          <w:p w14:paraId="3700D8C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40.5</w:t>
            </w:r>
          </w:p>
        </w:tc>
        <w:tc>
          <w:tcPr>
            <w:tcW w:w="709" w:type="dxa"/>
            <w:tcBorders>
              <w:top w:val="nil"/>
              <w:left w:val="nil"/>
              <w:bottom w:val="nil"/>
              <w:right w:val="nil"/>
            </w:tcBorders>
            <w:shd w:val="clear" w:color="auto" w:fill="auto"/>
            <w:noWrap/>
            <w:vAlign w:val="center"/>
          </w:tcPr>
          <w:p w14:paraId="36889B3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12.8</w:t>
            </w:r>
          </w:p>
        </w:tc>
        <w:tc>
          <w:tcPr>
            <w:tcW w:w="850" w:type="dxa"/>
            <w:tcBorders>
              <w:top w:val="nil"/>
              <w:left w:val="nil"/>
              <w:bottom w:val="nil"/>
              <w:right w:val="nil"/>
            </w:tcBorders>
            <w:shd w:val="clear" w:color="auto" w:fill="auto"/>
            <w:noWrap/>
            <w:vAlign w:val="center"/>
          </w:tcPr>
          <w:p w14:paraId="31B84A4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06074F5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617B1DC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06EAFF07" w14:textId="77777777" w:rsidTr="008B07E7">
        <w:trPr>
          <w:trHeight w:val="240"/>
        </w:trPr>
        <w:tc>
          <w:tcPr>
            <w:tcW w:w="2552" w:type="dxa"/>
            <w:gridSpan w:val="3"/>
            <w:tcBorders>
              <w:top w:val="nil"/>
              <w:left w:val="nil"/>
              <w:bottom w:val="nil"/>
              <w:right w:val="nil"/>
            </w:tcBorders>
            <w:shd w:val="clear" w:color="auto" w:fill="auto"/>
            <w:noWrap/>
            <w:vAlign w:val="center"/>
          </w:tcPr>
          <w:p w14:paraId="1027E26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Chennai</w:t>
            </w:r>
          </w:p>
        </w:tc>
        <w:tc>
          <w:tcPr>
            <w:tcW w:w="1134" w:type="dxa"/>
            <w:gridSpan w:val="2"/>
            <w:tcBorders>
              <w:top w:val="nil"/>
              <w:left w:val="nil"/>
              <w:bottom w:val="nil"/>
              <w:right w:val="nil"/>
            </w:tcBorders>
            <w:vAlign w:val="center"/>
          </w:tcPr>
          <w:p w14:paraId="6525D55F"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777787A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1.0</w:t>
            </w:r>
          </w:p>
        </w:tc>
        <w:tc>
          <w:tcPr>
            <w:tcW w:w="567" w:type="dxa"/>
            <w:tcBorders>
              <w:top w:val="nil"/>
              <w:left w:val="nil"/>
              <w:bottom w:val="nil"/>
              <w:right w:val="nil"/>
            </w:tcBorders>
            <w:shd w:val="clear" w:color="auto" w:fill="auto"/>
            <w:noWrap/>
            <w:vAlign w:val="center"/>
          </w:tcPr>
          <w:p w14:paraId="3F9D2D2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23.0</w:t>
            </w:r>
          </w:p>
        </w:tc>
        <w:tc>
          <w:tcPr>
            <w:tcW w:w="567" w:type="dxa"/>
            <w:tcBorders>
              <w:top w:val="nil"/>
              <w:left w:val="nil"/>
              <w:bottom w:val="nil"/>
              <w:right w:val="nil"/>
            </w:tcBorders>
            <w:shd w:val="clear" w:color="auto" w:fill="auto"/>
            <w:noWrap/>
            <w:vAlign w:val="center"/>
          </w:tcPr>
          <w:p w14:paraId="0BDAE0B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52.0</w:t>
            </w:r>
          </w:p>
        </w:tc>
        <w:tc>
          <w:tcPr>
            <w:tcW w:w="709" w:type="dxa"/>
            <w:tcBorders>
              <w:top w:val="nil"/>
              <w:left w:val="nil"/>
              <w:bottom w:val="nil"/>
              <w:right w:val="nil"/>
            </w:tcBorders>
            <w:shd w:val="clear" w:color="auto" w:fill="auto"/>
            <w:noWrap/>
            <w:vAlign w:val="center"/>
          </w:tcPr>
          <w:p w14:paraId="66EB2C8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24.0</w:t>
            </w:r>
          </w:p>
        </w:tc>
        <w:tc>
          <w:tcPr>
            <w:tcW w:w="850" w:type="dxa"/>
            <w:tcBorders>
              <w:top w:val="nil"/>
              <w:left w:val="nil"/>
              <w:bottom w:val="nil"/>
              <w:right w:val="nil"/>
            </w:tcBorders>
            <w:shd w:val="clear" w:color="auto" w:fill="auto"/>
            <w:noWrap/>
            <w:vAlign w:val="center"/>
          </w:tcPr>
          <w:p w14:paraId="67195B9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52DC84E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70E471B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03298093" w14:textId="77777777" w:rsidTr="008B07E7">
        <w:trPr>
          <w:trHeight w:val="240"/>
        </w:trPr>
        <w:tc>
          <w:tcPr>
            <w:tcW w:w="2552" w:type="dxa"/>
            <w:gridSpan w:val="3"/>
            <w:tcBorders>
              <w:top w:val="nil"/>
              <w:left w:val="nil"/>
              <w:bottom w:val="nil"/>
              <w:right w:val="nil"/>
            </w:tcBorders>
            <w:shd w:val="clear" w:color="auto" w:fill="auto"/>
            <w:noWrap/>
            <w:vAlign w:val="center"/>
          </w:tcPr>
          <w:p w14:paraId="0046741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Iraq (Kurdistan)</w:t>
            </w:r>
            <w:r w:rsidRPr="00B87EF3">
              <w:rPr>
                <w:rFonts w:ascii="Book Antiqua" w:eastAsia="Times New Roman" w:hAnsi="Book Antiqua" w:cs="Arial"/>
                <w:noProof/>
                <w:vertAlign w:val="superscript"/>
                <w:lang w:eastAsia="es-ES"/>
              </w:rPr>
              <w:t>[99]</w:t>
            </w:r>
          </w:p>
        </w:tc>
        <w:tc>
          <w:tcPr>
            <w:tcW w:w="1134" w:type="dxa"/>
            <w:gridSpan w:val="2"/>
            <w:tcBorders>
              <w:top w:val="nil"/>
              <w:left w:val="nil"/>
              <w:bottom w:val="nil"/>
              <w:right w:val="nil"/>
            </w:tcBorders>
            <w:vAlign w:val="center"/>
          </w:tcPr>
          <w:p w14:paraId="29E0EB0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2006-2008</w:t>
            </w:r>
          </w:p>
        </w:tc>
        <w:tc>
          <w:tcPr>
            <w:tcW w:w="567" w:type="dxa"/>
            <w:tcBorders>
              <w:top w:val="nil"/>
              <w:left w:val="nil"/>
              <w:bottom w:val="nil"/>
              <w:right w:val="nil"/>
            </w:tcBorders>
            <w:shd w:val="clear" w:color="auto" w:fill="auto"/>
            <w:noWrap/>
            <w:vAlign w:val="center"/>
          </w:tcPr>
          <w:p w14:paraId="34A44BE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4.9</w:t>
            </w:r>
          </w:p>
        </w:tc>
        <w:tc>
          <w:tcPr>
            <w:tcW w:w="567" w:type="dxa"/>
            <w:tcBorders>
              <w:top w:val="nil"/>
              <w:left w:val="nil"/>
              <w:bottom w:val="nil"/>
              <w:right w:val="nil"/>
            </w:tcBorders>
            <w:shd w:val="clear" w:color="auto" w:fill="auto"/>
            <w:noWrap/>
            <w:vAlign w:val="center"/>
          </w:tcPr>
          <w:p w14:paraId="1DFF8F5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53.3</w:t>
            </w:r>
          </w:p>
        </w:tc>
        <w:tc>
          <w:tcPr>
            <w:tcW w:w="567" w:type="dxa"/>
            <w:tcBorders>
              <w:top w:val="nil"/>
              <w:left w:val="nil"/>
              <w:bottom w:val="nil"/>
              <w:right w:val="nil"/>
            </w:tcBorders>
            <w:shd w:val="clear" w:color="auto" w:fill="auto"/>
            <w:noWrap/>
            <w:vAlign w:val="center"/>
          </w:tcPr>
          <w:p w14:paraId="7029E01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31.8</w:t>
            </w:r>
          </w:p>
        </w:tc>
        <w:tc>
          <w:tcPr>
            <w:tcW w:w="709" w:type="dxa"/>
            <w:tcBorders>
              <w:top w:val="nil"/>
              <w:left w:val="nil"/>
              <w:bottom w:val="nil"/>
              <w:right w:val="nil"/>
            </w:tcBorders>
            <w:shd w:val="clear" w:color="auto" w:fill="auto"/>
            <w:noWrap/>
            <w:vAlign w:val="center"/>
          </w:tcPr>
          <w:p w14:paraId="11864E5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9.9</w:t>
            </w:r>
          </w:p>
        </w:tc>
        <w:tc>
          <w:tcPr>
            <w:tcW w:w="850" w:type="dxa"/>
            <w:tcBorders>
              <w:top w:val="nil"/>
              <w:left w:val="nil"/>
              <w:bottom w:val="nil"/>
              <w:right w:val="nil"/>
            </w:tcBorders>
            <w:shd w:val="clear" w:color="auto" w:fill="auto"/>
            <w:noWrap/>
            <w:vAlign w:val="center"/>
          </w:tcPr>
          <w:p w14:paraId="68770E0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3A6220D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6193EE4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09FA3A1A" w14:textId="77777777" w:rsidTr="008B07E7">
        <w:trPr>
          <w:trHeight w:val="240"/>
        </w:trPr>
        <w:tc>
          <w:tcPr>
            <w:tcW w:w="2552" w:type="dxa"/>
            <w:gridSpan w:val="3"/>
            <w:tcBorders>
              <w:top w:val="nil"/>
              <w:left w:val="nil"/>
              <w:bottom w:val="nil"/>
              <w:right w:val="nil"/>
            </w:tcBorders>
            <w:shd w:val="clear" w:color="auto" w:fill="auto"/>
            <w:noWrap/>
            <w:vAlign w:val="center"/>
          </w:tcPr>
          <w:p w14:paraId="6A364C4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Jordan</w:t>
            </w:r>
            <w:r w:rsidRPr="00B87EF3">
              <w:rPr>
                <w:rFonts w:ascii="Book Antiqua" w:eastAsia="Times New Roman" w:hAnsi="Book Antiqua" w:cs="Arial"/>
                <w:noProof/>
                <w:vertAlign w:val="superscript"/>
                <w:lang w:eastAsia="es-ES"/>
              </w:rPr>
              <w:t>[100]</w:t>
            </w:r>
          </w:p>
        </w:tc>
        <w:tc>
          <w:tcPr>
            <w:tcW w:w="1134" w:type="dxa"/>
            <w:gridSpan w:val="2"/>
            <w:tcBorders>
              <w:top w:val="nil"/>
              <w:left w:val="nil"/>
              <w:bottom w:val="nil"/>
              <w:right w:val="nil"/>
            </w:tcBorders>
            <w:vAlign w:val="center"/>
          </w:tcPr>
          <w:p w14:paraId="40187D6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2009</w:t>
            </w:r>
          </w:p>
        </w:tc>
        <w:tc>
          <w:tcPr>
            <w:tcW w:w="567" w:type="dxa"/>
            <w:tcBorders>
              <w:top w:val="nil"/>
              <w:left w:val="nil"/>
              <w:bottom w:val="nil"/>
              <w:right w:val="nil"/>
            </w:tcBorders>
            <w:shd w:val="clear" w:color="auto" w:fill="auto"/>
            <w:noWrap/>
            <w:vAlign w:val="center"/>
          </w:tcPr>
          <w:p w14:paraId="068FF22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29.0</w:t>
            </w:r>
          </w:p>
        </w:tc>
        <w:tc>
          <w:tcPr>
            <w:tcW w:w="567" w:type="dxa"/>
            <w:tcBorders>
              <w:top w:val="nil"/>
              <w:left w:val="nil"/>
              <w:bottom w:val="nil"/>
              <w:right w:val="nil"/>
            </w:tcBorders>
            <w:shd w:val="clear" w:color="auto" w:fill="auto"/>
            <w:noWrap/>
            <w:vAlign w:val="center"/>
          </w:tcPr>
          <w:p w14:paraId="5B4A515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30.0</w:t>
            </w:r>
          </w:p>
        </w:tc>
        <w:tc>
          <w:tcPr>
            <w:tcW w:w="567" w:type="dxa"/>
            <w:tcBorders>
              <w:top w:val="nil"/>
              <w:left w:val="nil"/>
              <w:bottom w:val="nil"/>
              <w:right w:val="nil"/>
            </w:tcBorders>
            <w:shd w:val="clear" w:color="auto" w:fill="auto"/>
            <w:noWrap/>
            <w:vAlign w:val="center"/>
          </w:tcPr>
          <w:p w14:paraId="4D1F116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23.0</w:t>
            </w:r>
          </w:p>
        </w:tc>
        <w:tc>
          <w:tcPr>
            <w:tcW w:w="709" w:type="dxa"/>
            <w:tcBorders>
              <w:top w:val="nil"/>
              <w:left w:val="nil"/>
              <w:bottom w:val="nil"/>
              <w:right w:val="nil"/>
            </w:tcBorders>
            <w:shd w:val="clear" w:color="auto" w:fill="auto"/>
            <w:noWrap/>
            <w:vAlign w:val="center"/>
          </w:tcPr>
          <w:p w14:paraId="3BEC83D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10.0</w:t>
            </w:r>
          </w:p>
        </w:tc>
        <w:tc>
          <w:tcPr>
            <w:tcW w:w="850" w:type="dxa"/>
            <w:tcBorders>
              <w:top w:val="nil"/>
              <w:left w:val="nil"/>
              <w:bottom w:val="nil"/>
              <w:right w:val="nil"/>
            </w:tcBorders>
            <w:shd w:val="clear" w:color="auto" w:fill="auto"/>
            <w:noWrap/>
            <w:vAlign w:val="center"/>
          </w:tcPr>
          <w:p w14:paraId="7B8B0255"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tcPr>
          <w:p w14:paraId="1EE5634D"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611F5484" w14:textId="77777777" w:rsidR="008A4D71" w:rsidRPr="00B87EF3" w:rsidRDefault="008A4D71" w:rsidP="00B87EF3">
            <w:pPr>
              <w:spacing w:line="360" w:lineRule="auto"/>
              <w:jc w:val="both"/>
              <w:rPr>
                <w:rFonts w:ascii="Book Antiqua" w:eastAsia="Times New Roman" w:hAnsi="Book Antiqua" w:cs="Arial"/>
                <w:lang w:eastAsia="es-ES"/>
              </w:rPr>
            </w:pPr>
          </w:p>
        </w:tc>
      </w:tr>
      <w:tr w:rsidR="00A0129B" w:rsidRPr="00B87EF3" w14:paraId="72FFB4C3"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5F93AB5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Libya</w:t>
            </w:r>
            <w:r w:rsidRPr="00B87EF3">
              <w:rPr>
                <w:rFonts w:ascii="Book Antiqua" w:eastAsia="Times New Roman" w:hAnsi="Book Antiqua" w:cs="Arial"/>
                <w:noProof/>
                <w:vertAlign w:val="superscript"/>
                <w:lang w:eastAsia="es-ES"/>
              </w:rPr>
              <w:t>[22]</w:t>
            </w:r>
          </w:p>
        </w:tc>
        <w:tc>
          <w:tcPr>
            <w:tcW w:w="1134" w:type="dxa"/>
            <w:gridSpan w:val="2"/>
            <w:tcBorders>
              <w:top w:val="nil"/>
              <w:left w:val="nil"/>
              <w:bottom w:val="nil"/>
              <w:right w:val="nil"/>
            </w:tcBorders>
            <w:vAlign w:val="center"/>
          </w:tcPr>
          <w:p w14:paraId="3F2230A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2008-2009</w:t>
            </w:r>
          </w:p>
        </w:tc>
        <w:tc>
          <w:tcPr>
            <w:tcW w:w="567" w:type="dxa"/>
            <w:tcBorders>
              <w:top w:val="nil"/>
              <w:left w:val="nil"/>
              <w:bottom w:val="nil"/>
              <w:right w:val="nil"/>
            </w:tcBorders>
            <w:shd w:val="clear" w:color="auto" w:fill="auto"/>
            <w:noWrap/>
            <w:vAlign w:val="center"/>
            <w:hideMark/>
          </w:tcPr>
          <w:p w14:paraId="1DB0778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9.0</w:t>
            </w:r>
          </w:p>
        </w:tc>
        <w:tc>
          <w:tcPr>
            <w:tcW w:w="567" w:type="dxa"/>
            <w:tcBorders>
              <w:top w:val="nil"/>
              <w:left w:val="nil"/>
              <w:bottom w:val="nil"/>
              <w:right w:val="nil"/>
            </w:tcBorders>
            <w:shd w:val="clear" w:color="auto" w:fill="auto"/>
            <w:noWrap/>
            <w:vAlign w:val="center"/>
            <w:hideMark/>
          </w:tcPr>
          <w:p w14:paraId="15E5D36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25.5</w:t>
            </w:r>
          </w:p>
        </w:tc>
        <w:tc>
          <w:tcPr>
            <w:tcW w:w="567" w:type="dxa"/>
            <w:tcBorders>
              <w:top w:val="nil"/>
              <w:left w:val="nil"/>
              <w:bottom w:val="nil"/>
              <w:right w:val="nil"/>
            </w:tcBorders>
            <w:shd w:val="clear" w:color="auto" w:fill="auto"/>
            <w:noWrap/>
            <w:vAlign w:val="center"/>
            <w:hideMark/>
          </w:tcPr>
          <w:p w14:paraId="2CECD99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54.0</w:t>
            </w:r>
          </w:p>
        </w:tc>
        <w:tc>
          <w:tcPr>
            <w:tcW w:w="709" w:type="dxa"/>
            <w:tcBorders>
              <w:top w:val="nil"/>
              <w:left w:val="nil"/>
              <w:bottom w:val="nil"/>
              <w:right w:val="nil"/>
            </w:tcBorders>
            <w:shd w:val="clear" w:color="auto" w:fill="auto"/>
            <w:noWrap/>
            <w:vAlign w:val="center"/>
            <w:hideMark/>
          </w:tcPr>
          <w:p w14:paraId="156412E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11.5</w:t>
            </w:r>
          </w:p>
        </w:tc>
        <w:tc>
          <w:tcPr>
            <w:tcW w:w="850" w:type="dxa"/>
            <w:tcBorders>
              <w:top w:val="nil"/>
              <w:left w:val="nil"/>
              <w:bottom w:val="nil"/>
              <w:right w:val="nil"/>
            </w:tcBorders>
            <w:shd w:val="clear" w:color="auto" w:fill="auto"/>
            <w:noWrap/>
            <w:vAlign w:val="center"/>
            <w:hideMark/>
          </w:tcPr>
          <w:p w14:paraId="3B36FA3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472A144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3459C5A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3A8F7EC9" w14:textId="77777777" w:rsidTr="008B07E7">
        <w:trPr>
          <w:trHeight w:val="480"/>
        </w:trPr>
        <w:tc>
          <w:tcPr>
            <w:tcW w:w="2552" w:type="dxa"/>
            <w:gridSpan w:val="3"/>
            <w:tcBorders>
              <w:top w:val="nil"/>
              <w:left w:val="nil"/>
              <w:bottom w:val="nil"/>
              <w:right w:val="nil"/>
            </w:tcBorders>
            <w:shd w:val="clear" w:color="auto" w:fill="auto"/>
            <w:vAlign w:val="center"/>
            <w:hideMark/>
          </w:tcPr>
          <w:p w14:paraId="56C67FA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Malaysia (East Coast</w:t>
            </w:r>
          </w:p>
          <w:p w14:paraId="181CB371" w14:textId="40C070B1" w:rsidR="008A4D71" w:rsidRPr="00B87EF3" w:rsidRDefault="008A4D71" w:rsidP="00FF4A72">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w:t>
            </w:r>
            <w:r w:rsidR="00FF4A72">
              <w:rPr>
                <w:rFonts w:ascii="Book Antiqua" w:eastAsia="宋体" w:hAnsi="Book Antiqua" w:cs="Arial" w:hint="eastAsia"/>
                <w:lang w:eastAsia="zh-CN"/>
              </w:rPr>
              <w:t>and</w:t>
            </w:r>
            <w:r w:rsidRPr="00B87EF3">
              <w:rPr>
                <w:rFonts w:ascii="Book Antiqua" w:eastAsia="Times New Roman" w:hAnsi="Book Antiqua" w:cs="Arial"/>
                <w:lang w:eastAsia="es-ES"/>
              </w:rPr>
              <w:t xml:space="preserve"> Kuala Lumpur)</w:t>
            </w:r>
            <w:r w:rsidRPr="00B87EF3">
              <w:rPr>
                <w:rFonts w:ascii="Book Antiqua" w:eastAsia="Times New Roman" w:hAnsi="Book Antiqua" w:cs="Arial"/>
                <w:noProof/>
                <w:vertAlign w:val="superscript"/>
                <w:lang w:eastAsia="es-ES"/>
              </w:rPr>
              <w:t>[26]</w:t>
            </w:r>
          </w:p>
        </w:tc>
        <w:tc>
          <w:tcPr>
            <w:tcW w:w="1134" w:type="dxa"/>
            <w:gridSpan w:val="2"/>
            <w:tcBorders>
              <w:top w:val="nil"/>
              <w:left w:val="nil"/>
              <w:bottom w:val="nil"/>
              <w:right w:val="nil"/>
            </w:tcBorders>
            <w:vAlign w:val="center"/>
          </w:tcPr>
          <w:p w14:paraId="201CB43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2005-2007</w:t>
            </w:r>
          </w:p>
        </w:tc>
        <w:tc>
          <w:tcPr>
            <w:tcW w:w="567" w:type="dxa"/>
            <w:tcBorders>
              <w:top w:val="nil"/>
              <w:left w:val="nil"/>
              <w:bottom w:val="nil"/>
              <w:right w:val="nil"/>
            </w:tcBorders>
            <w:shd w:val="clear" w:color="auto" w:fill="auto"/>
            <w:noWrap/>
            <w:vAlign w:val="center"/>
            <w:hideMark/>
          </w:tcPr>
          <w:p w14:paraId="083B7F3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5.2</w:t>
            </w:r>
          </w:p>
        </w:tc>
        <w:tc>
          <w:tcPr>
            <w:tcW w:w="567" w:type="dxa"/>
            <w:tcBorders>
              <w:top w:val="nil"/>
              <w:left w:val="nil"/>
              <w:bottom w:val="nil"/>
              <w:right w:val="nil"/>
            </w:tcBorders>
            <w:shd w:val="clear" w:color="auto" w:fill="auto"/>
            <w:noWrap/>
            <w:vAlign w:val="center"/>
            <w:hideMark/>
          </w:tcPr>
          <w:p w14:paraId="6D8C793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38.7</w:t>
            </w:r>
          </w:p>
        </w:tc>
        <w:tc>
          <w:tcPr>
            <w:tcW w:w="567" w:type="dxa"/>
            <w:tcBorders>
              <w:top w:val="nil"/>
              <w:left w:val="nil"/>
              <w:bottom w:val="nil"/>
              <w:right w:val="nil"/>
            </w:tcBorders>
            <w:shd w:val="clear" w:color="auto" w:fill="auto"/>
            <w:noWrap/>
            <w:vAlign w:val="center"/>
            <w:hideMark/>
          </w:tcPr>
          <w:p w14:paraId="4113D03C"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44.8</w:t>
            </w:r>
          </w:p>
        </w:tc>
        <w:tc>
          <w:tcPr>
            <w:tcW w:w="709" w:type="dxa"/>
            <w:tcBorders>
              <w:top w:val="nil"/>
              <w:left w:val="nil"/>
              <w:bottom w:val="nil"/>
              <w:right w:val="nil"/>
            </w:tcBorders>
            <w:shd w:val="clear" w:color="auto" w:fill="auto"/>
            <w:noWrap/>
            <w:vAlign w:val="center"/>
            <w:hideMark/>
          </w:tcPr>
          <w:p w14:paraId="302854C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11.3</w:t>
            </w:r>
          </w:p>
        </w:tc>
        <w:tc>
          <w:tcPr>
            <w:tcW w:w="850" w:type="dxa"/>
            <w:tcBorders>
              <w:top w:val="nil"/>
              <w:left w:val="nil"/>
              <w:bottom w:val="nil"/>
              <w:right w:val="nil"/>
            </w:tcBorders>
            <w:shd w:val="clear" w:color="auto" w:fill="auto"/>
            <w:noWrap/>
            <w:vAlign w:val="center"/>
            <w:hideMark/>
          </w:tcPr>
          <w:p w14:paraId="16484A7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6E5E066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2828A6B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1E7A27B9"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2DFFBE7C" w14:textId="77777777" w:rsidR="008A4D71" w:rsidRPr="00B87EF3" w:rsidRDefault="008A4D71" w:rsidP="00B87EF3">
            <w:pPr>
              <w:spacing w:line="360" w:lineRule="auto"/>
              <w:jc w:val="both"/>
              <w:rPr>
                <w:rFonts w:ascii="Book Antiqua" w:eastAsia="Times New Roman" w:hAnsi="Book Antiqua" w:cs="Arial"/>
                <w:vertAlign w:val="superscript"/>
                <w:lang w:eastAsia="es-ES"/>
              </w:rPr>
            </w:pPr>
            <w:r w:rsidRPr="00B87EF3">
              <w:rPr>
                <w:rFonts w:ascii="Book Antiqua" w:eastAsia="Times New Roman" w:hAnsi="Book Antiqua" w:cs="Arial"/>
                <w:lang w:eastAsia="es-ES"/>
              </w:rPr>
              <w:t>Mexico</w:t>
            </w:r>
          </w:p>
        </w:tc>
        <w:tc>
          <w:tcPr>
            <w:tcW w:w="1134" w:type="dxa"/>
            <w:gridSpan w:val="2"/>
            <w:tcBorders>
              <w:top w:val="nil"/>
              <w:left w:val="nil"/>
              <w:bottom w:val="nil"/>
              <w:right w:val="nil"/>
            </w:tcBorders>
            <w:vAlign w:val="center"/>
          </w:tcPr>
          <w:p w14:paraId="473B703D"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4E4DC228"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181E44E3"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5C456F76"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tcPr>
          <w:p w14:paraId="6ED1E824" w14:textId="77777777" w:rsidR="008A4D71" w:rsidRPr="00B87EF3" w:rsidRDefault="008A4D71" w:rsidP="00B87EF3">
            <w:pPr>
              <w:spacing w:line="360" w:lineRule="auto"/>
              <w:jc w:val="both"/>
              <w:rPr>
                <w:rFonts w:ascii="Book Antiqua" w:eastAsia="Times New Roman" w:hAnsi="Book Antiqua" w:cs="Arial"/>
                <w:lang w:eastAsia="es-ES"/>
              </w:rPr>
            </w:pPr>
          </w:p>
        </w:tc>
        <w:tc>
          <w:tcPr>
            <w:tcW w:w="850" w:type="dxa"/>
            <w:tcBorders>
              <w:top w:val="nil"/>
              <w:left w:val="nil"/>
              <w:bottom w:val="nil"/>
              <w:right w:val="nil"/>
            </w:tcBorders>
            <w:shd w:val="clear" w:color="auto" w:fill="auto"/>
            <w:noWrap/>
            <w:vAlign w:val="center"/>
          </w:tcPr>
          <w:p w14:paraId="05C3AAF6"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tcPr>
          <w:p w14:paraId="3E8258D6"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2996EFCC" w14:textId="77777777" w:rsidR="008A4D71" w:rsidRPr="00B87EF3" w:rsidRDefault="008A4D71" w:rsidP="00B87EF3">
            <w:pPr>
              <w:spacing w:line="360" w:lineRule="auto"/>
              <w:jc w:val="both"/>
              <w:rPr>
                <w:rFonts w:ascii="Book Antiqua" w:eastAsia="Times New Roman" w:hAnsi="Book Antiqua" w:cs="Arial"/>
                <w:lang w:eastAsia="es-ES"/>
              </w:rPr>
            </w:pPr>
          </w:p>
        </w:tc>
      </w:tr>
      <w:tr w:rsidR="00A0129B" w:rsidRPr="00B87EF3" w14:paraId="03A1FD9B" w14:textId="77777777" w:rsidTr="008B07E7">
        <w:trPr>
          <w:trHeight w:val="240"/>
        </w:trPr>
        <w:tc>
          <w:tcPr>
            <w:tcW w:w="2552" w:type="dxa"/>
            <w:gridSpan w:val="3"/>
            <w:tcBorders>
              <w:top w:val="nil"/>
              <w:left w:val="nil"/>
              <w:right w:val="nil"/>
            </w:tcBorders>
            <w:shd w:val="clear" w:color="auto" w:fill="auto"/>
            <w:noWrap/>
            <w:vAlign w:val="center"/>
          </w:tcPr>
          <w:p w14:paraId="4F52AA0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w:t>
            </w:r>
            <w:proofErr w:type="gramStart"/>
            <w:r w:rsidRPr="00B87EF3">
              <w:rPr>
                <w:rFonts w:ascii="Book Antiqua" w:eastAsia="Times New Roman" w:hAnsi="Book Antiqua" w:cs="Arial"/>
                <w:lang w:eastAsia="es-ES"/>
              </w:rPr>
              <w:t>INCAN</w:t>
            </w:r>
            <w:r w:rsidRPr="00B87EF3">
              <w:rPr>
                <w:rFonts w:ascii="Book Antiqua" w:eastAsia="Times New Roman" w:hAnsi="Book Antiqua" w:cs="Arial"/>
                <w:noProof/>
                <w:vertAlign w:val="superscript"/>
                <w:lang w:eastAsia="es-ES"/>
              </w:rPr>
              <w:t>[</w:t>
            </w:r>
            <w:proofErr w:type="gramEnd"/>
            <w:r w:rsidRPr="00B87EF3">
              <w:rPr>
                <w:rFonts w:ascii="Book Antiqua" w:eastAsia="Times New Roman" w:hAnsi="Book Antiqua" w:cs="Arial"/>
                <w:noProof/>
                <w:vertAlign w:val="superscript"/>
                <w:lang w:eastAsia="es-ES"/>
              </w:rPr>
              <w:t>101]</w:t>
            </w:r>
            <w:r w:rsidRPr="00B87EF3">
              <w:rPr>
                <w:rFonts w:ascii="Book Antiqua" w:eastAsia="Times New Roman" w:hAnsi="Book Antiqua" w:cs="Arial"/>
                <w:lang w:eastAsia="es-ES"/>
              </w:rPr>
              <w:t xml:space="preserve"> – uninsured pop.</w:t>
            </w:r>
          </w:p>
        </w:tc>
        <w:tc>
          <w:tcPr>
            <w:tcW w:w="1134" w:type="dxa"/>
            <w:gridSpan w:val="2"/>
            <w:tcBorders>
              <w:top w:val="nil"/>
              <w:left w:val="nil"/>
              <w:right w:val="nil"/>
            </w:tcBorders>
            <w:vAlign w:val="center"/>
          </w:tcPr>
          <w:p w14:paraId="3152269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2007</w:t>
            </w:r>
          </w:p>
        </w:tc>
        <w:tc>
          <w:tcPr>
            <w:tcW w:w="567" w:type="dxa"/>
            <w:tcBorders>
              <w:top w:val="nil"/>
              <w:left w:val="nil"/>
              <w:right w:val="nil"/>
            </w:tcBorders>
            <w:shd w:val="clear" w:color="auto" w:fill="auto"/>
            <w:noWrap/>
            <w:vAlign w:val="center"/>
          </w:tcPr>
          <w:p w14:paraId="379E2F7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10.2</w:t>
            </w:r>
          </w:p>
        </w:tc>
        <w:tc>
          <w:tcPr>
            <w:tcW w:w="567" w:type="dxa"/>
            <w:tcBorders>
              <w:top w:val="nil"/>
              <w:left w:val="nil"/>
              <w:right w:val="nil"/>
            </w:tcBorders>
            <w:shd w:val="clear" w:color="auto" w:fill="auto"/>
            <w:noWrap/>
            <w:vAlign w:val="center"/>
          </w:tcPr>
          <w:p w14:paraId="4A90ABB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36.4</w:t>
            </w:r>
          </w:p>
        </w:tc>
        <w:tc>
          <w:tcPr>
            <w:tcW w:w="567" w:type="dxa"/>
            <w:tcBorders>
              <w:top w:val="nil"/>
              <w:left w:val="nil"/>
              <w:right w:val="nil"/>
            </w:tcBorders>
            <w:shd w:val="clear" w:color="auto" w:fill="auto"/>
            <w:noWrap/>
            <w:vAlign w:val="center"/>
          </w:tcPr>
          <w:p w14:paraId="2B17AAF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40.9</w:t>
            </w:r>
          </w:p>
        </w:tc>
        <w:tc>
          <w:tcPr>
            <w:tcW w:w="709" w:type="dxa"/>
            <w:tcBorders>
              <w:top w:val="nil"/>
              <w:left w:val="nil"/>
              <w:right w:val="nil"/>
            </w:tcBorders>
            <w:shd w:val="clear" w:color="auto" w:fill="auto"/>
            <w:noWrap/>
            <w:vAlign w:val="center"/>
          </w:tcPr>
          <w:p w14:paraId="4606EE1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12.5</w:t>
            </w:r>
          </w:p>
        </w:tc>
        <w:tc>
          <w:tcPr>
            <w:tcW w:w="850" w:type="dxa"/>
            <w:tcBorders>
              <w:top w:val="nil"/>
              <w:left w:val="nil"/>
              <w:right w:val="nil"/>
            </w:tcBorders>
            <w:shd w:val="clear" w:color="auto" w:fill="auto"/>
            <w:noWrap/>
            <w:vAlign w:val="center"/>
          </w:tcPr>
          <w:p w14:paraId="12E8EE2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right w:val="nil"/>
            </w:tcBorders>
            <w:shd w:val="clear" w:color="auto" w:fill="auto"/>
            <w:noWrap/>
            <w:vAlign w:val="center"/>
          </w:tcPr>
          <w:p w14:paraId="0D061DE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right w:val="nil"/>
            </w:tcBorders>
            <w:shd w:val="clear" w:color="auto" w:fill="auto"/>
            <w:noWrap/>
            <w:vAlign w:val="center"/>
          </w:tcPr>
          <w:p w14:paraId="3EB6BDF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4035F092" w14:textId="77777777" w:rsidTr="008B07E7">
        <w:trPr>
          <w:trHeight w:val="240"/>
        </w:trPr>
        <w:tc>
          <w:tcPr>
            <w:tcW w:w="2552" w:type="dxa"/>
            <w:gridSpan w:val="3"/>
            <w:tcBorders>
              <w:top w:val="nil"/>
              <w:left w:val="nil"/>
              <w:right w:val="nil"/>
            </w:tcBorders>
            <w:shd w:val="clear" w:color="auto" w:fill="auto"/>
            <w:noWrap/>
            <w:vAlign w:val="center"/>
          </w:tcPr>
          <w:p w14:paraId="788ACD1E" w14:textId="315812F4"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w:t>
            </w:r>
            <w:proofErr w:type="gramStart"/>
            <w:r w:rsidRPr="00B87EF3">
              <w:rPr>
                <w:rFonts w:ascii="Book Antiqua" w:eastAsia="Times New Roman" w:hAnsi="Book Antiqua" w:cs="Arial"/>
                <w:lang w:eastAsia="es-ES"/>
              </w:rPr>
              <w:t>IMSS</w:t>
            </w:r>
            <w:r w:rsidRPr="00B87EF3">
              <w:rPr>
                <w:rFonts w:ascii="Book Antiqua" w:eastAsia="Times New Roman" w:hAnsi="Book Antiqua" w:cs="Arial"/>
                <w:noProof/>
                <w:vertAlign w:val="superscript"/>
                <w:lang w:eastAsia="es-ES"/>
              </w:rPr>
              <w:t>[</w:t>
            </w:r>
            <w:proofErr w:type="gramEnd"/>
            <w:r w:rsidRPr="00B87EF3">
              <w:rPr>
                <w:rFonts w:ascii="Book Antiqua" w:eastAsia="Times New Roman" w:hAnsi="Book Antiqua" w:cs="Arial"/>
                <w:noProof/>
                <w:vertAlign w:val="superscript"/>
                <w:lang w:eastAsia="es-ES"/>
              </w:rPr>
              <w:t>102]</w:t>
            </w:r>
            <w:r w:rsidR="00FF4A72">
              <w:rPr>
                <w:rFonts w:ascii="Book Antiqua" w:eastAsia="Times New Roman" w:hAnsi="Book Antiqua" w:cs="Arial"/>
                <w:lang w:eastAsia="es-ES"/>
              </w:rPr>
              <w:t>–</w:t>
            </w:r>
            <w:r w:rsidRPr="00B87EF3">
              <w:rPr>
                <w:rFonts w:ascii="Book Antiqua" w:eastAsia="Times New Roman" w:hAnsi="Book Antiqua" w:cs="Arial"/>
                <w:lang w:eastAsia="es-ES"/>
              </w:rPr>
              <w:t>insured pop.</w:t>
            </w:r>
          </w:p>
        </w:tc>
        <w:tc>
          <w:tcPr>
            <w:tcW w:w="1134" w:type="dxa"/>
            <w:gridSpan w:val="2"/>
            <w:tcBorders>
              <w:top w:val="nil"/>
              <w:left w:val="nil"/>
              <w:right w:val="nil"/>
            </w:tcBorders>
            <w:vAlign w:val="center"/>
          </w:tcPr>
          <w:p w14:paraId="7FEBDF5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2002</w:t>
            </w:r>
          </w:p>
        </w:tc>
        <w:tc>
          <w:tcPr>
            <w:tcW w:w="567" w:type="dxa"/>
            <w:tcBorders>
              <w:top w:val="nil"/>
              <w:left w:val="nil"/>
              <w:right w:val="nil"/>
            </w:tcBorders>
            <w:shd w:val="clear" w:color="auto" w:fill="auto"/>
            <w:noWrap/>
            <w:vAlign w:val="center"/>
          </w:tcPr>
          <w:p w14:paraId="16E539D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13.8</w:t>
            </w:r>
          </w:p>
        </w:tc>
        <w:tc>
          <w:tcPr>
            <w:tcW w:w="567" w:type="dxa"/>
            <w:tcBorders>
              <w:top w:val="nil"/>
              <w:left w:val="nil"/>
              <w:right w:val="nil"/>
            </w:tcBorders>
            <w:shd w:val="clear" w:color="auto" w:fill="auto"/>
            <w:noWrap/>
            <w:vAlign w:val="center"/>
          </w:tcPr>
          <w:p w14:paraId="72E9EB5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39.6</w:t>
            </w:r>
          </w:p>
        </w:tc>
        <w:tc>
          <w:tcPr>
            <w:tcW w:w="567" w:type="dxa"/>
            <w:tcBorders>
              <w:top w:val="nil"/>
              <w:left w:val="nil"/>
              <w:right w:val="nil"/>
            </w:tcBorders>
            <w:shd w:val="clear" w:color="auto" w:fill="auto"/>
            <w:noWrap/>
            <w:vAlign w:val="center"/>
          </w:tcPr>
          <w:p w14:paraId="12F54AF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33.9</w:t>
            </w:r>
          </w:p>
        </w:tc>
        <w:tc>
          <w:tcPr>
            <w:tcW w:w="709" w:type="dxa"/>
            <w:tcBorders>
              <w:top w:val="nil"/>
              <w:left w:val="nil"/>
              <w:right w:val="nil"/>
            </w:tcBorders>
            <w:shd w:val="clear" w:color="auto" w:fill="auto"/>
            <w:noWrap/>
            <w:vAlign w:val="center"/>
          </w:tcPr>
          <w:p w14:paraId="67496C3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12.7</w:t>
            </w:r>
          </w:p>
        </w:tc>
        <w:tc>
          <w:tcPr>
            <w:tcW w:w="850" w:type="dxa"/>
            <w:tcBorders>
              <w:top w:val="nil"/>
              <w:left w:val="nil"/>
              <w:right w:val="nil"/>
            </w:tcBorders>
            <w:shd w:val="clear" w:color="auto" w:fill="auto"/>
            <w:noWrap/>
            <w:vAlign w:val="center"/>
          </w:tcPr>
          <w:p w14:paraId="06CAA58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right w:val="nil"/>
            </w:tcBorders>
            <w:shd w:val="clear" w:color="auto" w:fill="auto"/>
            <w:noWrap/>
            <w:vAlign w:val="center"/>
          </w:tcPr>
          <w:p w14:paraId="273CCA1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right w:val="nil"/>
            </w:tcBorders>
            <w:shd w:val="clear" w:color="auto" w:fill="auto"/>
            <w:noWrap/>
            <w:vAlign w:val="center"/>
          </w:tcPr>
          <w:p w14:paraId="6221A7F9"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53F9C692" w14:textId="77777777" w:rsidTr="008B07E7">
        <w:trPr>
          <w:trHeight w:val="240"/>
        </w:trPr>
        <w:tc>
          <w:tcPr>
            <w:tcW w:w="2552" w:type="dxa"/>
            <w:gridSpan w:val="3"/>
            <w:tcBorders>
              <w:top w:val="nil"/>
              <w:left w:val="nil"/>
              <w:bottom w:val="nil"/>
              <w:right w:val="nil"/>
            </w:tcBorders>
            <w:shd w:val="clear" w:color="auto" w:fill="auto"/>
            <w:noWrap/>
            <w:vAlign w:val="center"/>
            <w:hideMark/>
          </w:tcPr>
          <w:p w14:paraId="705AE73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lastRenderedPageBreak/>
              <w:t>Nigeria (Lagos)</w:t>
            </w:r>
            <w:r w:rsidRPr="00B87EF3">
              <w:rPr>
                <w:rFonts w:ascii="Book Antiqua" w:eastAsia="Times New Roman" w:hAnsi="Book Antiqua" w:cs="Arial"/>
                <w:noProof/>
                <w:vertAlign w:val="superscript"/>
                <w:lang w:eastAsia="es-ES"/>
              </w:rPr>
              <w:t>[103]</w:t>
            </w:r>
          </w:p>
        </w:tc>
        <w:tc>
          <w:tcPr>
            <w:tcW w:w="1134" w:type="dxa"/>
            <w:gridSpan w:val="2"/>
            <w:tcBorders>
              <w:top w:val="nil"/>
              <w:left w:val="nil"/>
              <w:bottom w:val="nil"/>
              <w:right w:val="nil"/>
            </w:tcBorders>
            <w:vAlign w:val="center"/>
          </w:tcPr>
          <w:p w14:paraId="6A64B1B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2009-2010</w:t>
            </w:r>
          </w:p>
        </w:tc>
        <w:tc>
          <w:tcPr>
            <w:tcW w:w="567" w:type="dxa"/>
            <w:tcBorders>
              <w:top w:val="nil"/>
              <w:left w:val="nil"/>
              <w:bottom w:val="nil"/>
              <w:right w:val="nil"/>
            </w:tcBorders>
            <w:shd w:val="clear" w:color="auto" w:fill="auto"/>
            <w:noWrap/>
            <w:vAlign w:val="center"/>
            <w:hideMark/>
          </w:tcPr>
          <w:p w14:paraId="3403CFF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5.5</w:t>
            </w:r>
          </w:p>
        </w:tc>
        <w:tc>
          <w:tcPr>
            <w:tcW w:w="567" w:type="dxa"/>
            <w:tcBorders>
              <w:top w:val="nil"/>
              <w:left w:val="nil"/>
              <w:bottom w:val="nil"/>
              <w:right w:val="nil"/>
            </w:tcBorders>
            <w:shd w:val="clear" w:color="auto" w:fill="auto"/>
            <w:noWrap/>
            <w:vAlign w:val="center"/>
            <w:hideMark/>
          </w:tcPr>
          <w:p w14:paraId="114E1FE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15.4</w:t>
            </w:r>
          </w:p>
        </w:tc>
        <w:tc>
          <w:tcPr>
            <w:tcW w:w="567" w:type="dxa"/>
            <w:tcBorders>
              <w:top w:val="nil"/>
              <w:left w:val="nil"/>
              <w:bottom w:val="nil"/>
              <w:right w:val="nil"/>
            </w:tcBorders>
            <w:shd w:val="clear" w:color="auto" w:fill="auto"/>
            <w:noWrap/>
            <w:vAlign w:val="center"/>
            <w:hideMark/>
          </w:tcPr>
          <w:p w14:paraId="7D2BC83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62.7</w:t>
            </w:r>
          </w:p>
        </w:tc>
        <w:tc>
          <w:tcPr>
            <w:tcW w:w="709" w:type="dxa"/>
            <w:tcBorders>
              <w:top w:val="nil"/>
              <w:left w:val="nil"/>
              <w:bottom w:val="nil"/>
              <w:right w:val="nil"/>
            </w:tcBorders>
            <w:shd w:val="clear" w:color="auto" w:fill="auto"/>
            <w:noWrap/>
            <w:vAlign w:val="center"/>
            <w:hideMark/>
          </w:tcPr>
          <w:p w14:paraId="13AC251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16.4</w:t>
            </w:r>
          </w:p>
        </w:tc>
        <w:tc>
          <w:tcPr>
            <w:tcW w:w="850" w:type="dxa"/>
            <w:tcBorders>
              <w:top w:val="nil"/>
              <w:left w:val="nil"/>
              <w:bottom w:val="nil"/>
              <w:right w:val="nil"/>
            </w:tcBorders>
            <w:shd w:val="clear" w:color="auto" w:fill="auto"/>
            <w:noWrap/>
            <w:vAlign w:val="center"/>
            <w:hideMark/>
          </w:tcPr>
          <w:p w14:paraId="4E17D82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hideMark/>
          </w:tcPr>
          <w:p w14:paraId="03CCCA4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hideMark/>
          </w:tcPr>
          <w:p w14:paraId="6278EBC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62B26B0D" w14:textId="77777777" w:rsidTr="008B07E7">
        <w:trPr>
          <w:trHeight w:val="240"/>
        </w:trPr>
        <w:tc>
          <w:tcPr>
            <w:tcW w:w="2552" w:type="dxa"/>
            <w:gridSpan w:val="3"/>
            <w:tcBorders>
              <w:top w:val="nil"/>
              <w:left w:val="nil"/>
              <w:right w:val="nil"/>
            </w:tcBorders>
            <w:shd w:val="clear" w:color="auto" w:fill="auto"/>
            <w:noWrap/>
            <w:vAlign w:val="center"/>
          </w:tcPr>
          <w:p w14:paraId="3043BF5C"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Peru (Lima)</w:t>
            </w:r>
            <w:r w:rsidRPr="00B87EF3">
              <w:rPr>
                <w:rFonts w:ascii="Book Antiqua" w:eastAsia="Times New Roman" w:hAnsi="Book Antiqua" w:cs="Arial"/>
                <w:noProof/>
                <w:vertAlign w:val="superscript"/>
                <w:lang w:eastAsia="es-ES"/>
              </w:rPr>
              <w:t>[94]</w:t>
            </w:r>
          </w:p>
        </w:tc>
        <w:tc>
          <w:tcPr>
            <w:tcW w:w="1134" w:type="dxa"/>
            <w:gridSpan w:val="2"/>
            <w:tcBorders>
              <w:top w:val="nil"/>
              <w:left w:val="nil"/>
              <w:right w:val="nil"/>
            </w:tcBorders>
            <w:vAlign w:val="center"/>
          </w:tcPr>
          <w:p w14:paraId="3210EA9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1985-1997</w:t>
            </w:r>
          </w:p>
        </w:tc>
        <w:tc>
          <w:tcPr>
            <w:tcW w:w="567" w:type="dxa"/>
            <w:tcBorders>
              <w:top w:val="nil"/>
              <w:left w:val="nil"/>
              <w:right w:val="nil"/>
            </w:tcBorders>
            <w:shd w:val="clear" w:color="auto" w:fill="auto"/>
            <w:noWrap/>
            <w:vAlign w:val="center"/>
          </w:tcPr>
          <w:p w14:paraId="4E0559B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9.0</w:t>
            </w:r>
          </w:p>
        </w:tc>
        <w:tc>
          <w:tcPr>
            <w:tcW w:w="567" w:type="dxa"/>
            <w:tcBorders>
              <w:top w:val="nil"/>
              <w:left w:val="nil"/>
              <w:right w:val="nil"/>
            </w:tcBorders>
            <w:shd w:val="clear" w:color="auto" w:fill="auto"/>
            <w:noWrap/>
            <w:vAlign w:val="center"/>
          </w:tcPr>
          <w:p w14:paraId="3E504CD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42.0</w:t>
            </w:r>
          </w:p>
        </w:tc>
        <w:tc>
          <w:tcPr>
            <w:tcW w:w="567" w:type="dxa"/>
            <w:tcBorders>
              <w:top w:val="nil"/>
              <w:left w:val="nil"/>
              <w:right w:val="nil"/>
            </w:tcBorders>
            <w:shd w:val="clear" w:color="auto" w:fill="auto"/>
            <w:noWrap/>
            <w:vAlign w:val="center"/>
          </w:tcPr>
          <w:p w14:paraId="29A0181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33.0</w:t>
            </w:r>
          </w:p>
        </w:tc>
        <w:tc>
          <w:tcPr>
            <w:tcW w:w="709" w:type="dxa"/>
            <w:tcBorders>
              <w:top w:val="nil"/>
              <w:left w:val="nil"/>
              <w:right w:val="nil"/>
            </w:tcBorders>
            <w:shd w:val="clear" w:color="auto" w:fill="auto"/>
            <w:noWrap/>
            <w:vAlign w:val="center"/>
          </w:tcPr>
          <w:p w14:paraId="7DC8F13C"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16.0</w:t>
            </w:r>
          </w:p>
        </w:tc>
        <w:tc>
          <w:tcPr>
            <w:tcW w:w="850" w:type="dxa"/>
            <w:tcBorders>
              <w:top w:val="nil"/>
              <w:left w:val="nil"/>
              <w:right w:val="nil"/>
            </w:tcBorders>
            <w:shd w:val="clear" w:color="auto" w:fill="auto"/>
            <w:noWrap/>
            <w:vAlign w:val="center"/>
          </w:tcPr>
          <w:p w14:paraId="20DB848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right w:val="nil"/>
            </w:tcBorders>
            <w:shd w:val="clear" w:color="auto" w:fill="auto"/>
            <w:noWrap/>
            <w:vAlign w:val="center"/>
          </w:tcPr>
          <w:p w14:paraId="20791BDF"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right w:val="nil"/>
            </w:tcBorders>
            <w:shd w:val="clear" w:color="auto" w:fill="auto"/>
            <w:noWrap/>
            <w:vAlign w:val="center"/>
          </w:tcPr>
          <w:p w14:paraId="612EFD2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22E8EDA7" w14:textId="77777777" w:rsidTr="008B07E7">
        <w:trPr>
          <w:trHeight w:val="240"/>
        </w:trPr>
        <w:tc>
          <w:tcPr>
            <w:tcW w:w="2552" w:type="dxa"/>
            <w:gridSpan w:val="3"/>
            <w:tcBorders>
              <w:top w:val="nil"/>
              <w:left w:val="nil"/>
              <w:bottom w:val="nil"/>
              <w:right w:val="nil"/>
            </w:tcBorders>
            <w:shd w:val="clear" w:color="auto" w:fill="auto"/>
            <w:noWrap/>
            <w:vAlign w:val="center"/>
          </w:tcPr>
          <w:p w14:paraId="71C1C02A"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South Africa</w:t>
            </w:r>
            <w:r w:rsidRPr="00B87EF3">
              <w:rPr>
                <w:rFonts w:ascii="Book Antiqua" w:eastAsia="Times New Roman" w:hAnsi="Book Antiqua" w:cs="Arial"/>
                <w:noProof/>
                <w:vertAlign w:val="superscript"/>
                <w:lang w:eastAsia="es-ES"/>
              </w:rPr>
              <w:t>[104]</w:t>
            </w:r>
          </w:p>
        </w:tc>
        <w:tc>
          <w:tcPr>
            <w:tcW w:w="1134" w:type="dxa"/>
            <w:gridSpan w:val="2"/>
            <w:tcBorders>
              <w:top w:val="nil"/>
              <w:left w:val="nil"/>
              <w:right w:val="nil"/>
            </w:tcBorders>
            <w:vAlign w:val="center"/>
          </w:tcPr>
          <w:p w14:paraId="30F6016C"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68A150F1"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0FAB1D0C"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328613A0"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tcPr>
          <w:p w14:paraId="5CABB8CA" w14:textId="77777777" w:rsidR="008A4D71" w:rsidRPr="00B87EF3" w:rsidRDefault="008A4D71" w:rsidP="00B87EF3">
            <w:pPr>
              <w:spacing w:line="360" w:lineRule="auto"/>
              <w:jc w:val="both"/>
              <w:rPr>
                <w:rFonts w:ascii="Book Antiqua" w:eastAsia="Times New Roman" w:hAnsi="Book Antiqua" w:cs="Arial"/>
                <w:lang w:eastAsia="es-ES"/>
              </w:rPr>
            </w:pPr>
          </w:p>
        </w:tc>
        <w:tc>
          <w:tcPr>
            <w:tcW w:w="850" w:type="dxa"/>
            <w:tcBorders>
              <w:top w:val="nil"/>
              <w:left w:val="nil"/>
              <w:bottom w:val="nil"/>
              <w:right w:val="nil"/>
            </w:tcBorders>
            <w:shd w:val="clear" w:color="auto" w:fill="auto"/>
            <w:noWrap/>
            <w:vAlign w:val="center"/>
          </w:tcPr>
          <w:p w14:paraId="42DD0B27" w14:textId="77777777" w:rsidR="008A4D71" w:rsidRPr="00B87EF3" w:rsidRDefault="008A4D71" w:rsidP="00B87EF3">
            <w:pPr>
              <w:spacing w:line="360" w:lineRule="auto"/>
              <w:jc w:val="both"/>
              <w:rPr>
                <w:rFonts w:ascii="Book Antiqua" w:eastAsia="Times New Roman" w:hAnsi="Book Antiqua" w:cs="Arial"/>
                <w:lang w:eastAsia="es-ES"/>
              </w:rPr>
            </w:pPr>
          </w:p>
        </w:tc>
        <w:tc>
          <w:tcPr>
            <w:tcW w:w="709" w:type="dxa"/>
            <w:tcBorders>
              <w:top w:val="nil"/>
              <w:left w:val="nil"/>
              <w:bottom w:val="nil"/>
              <w:right w:val="nil"/>
            </w:tcBorders>
            <w:shd w:val="clear" w:color="auto" w:fill="auto"/>
            <w:noWrap/>
            <w:vAlign w:val="center"/>
          </w:tcPr>
          <w:p w14:paraId="3501B4FB"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1D88C48C" w14:textId="77777777" w:rsidR="008A4D71" w:rsidRPr="00B87EF3" w:rsidRDefault="008A4D71" w:rsidP="00B87EF3">
            <w:pPr>
              <w:spacing w:line="360" w:lineRule="auto"/>
              <w:jc w:val="both"/>
              <w:rPr>
                <w:rFonts w:ascii="Book Antiqua" w:eastAsia="Times New Roman" w:hAnsi="Book Antiqua" w:cs="Arial"/>
                <w:lang w:eastAsia="es-ES"/>
              </w:rPr>
            </w:pPr>
          </w:p>
        </w:tc>
      </w:tr>
      <w:tr w:rsidR="00A0129B" w:rsidRPr="00B87EF3" w14:paraId="4A25C7DA" w14:textId="77777777" w:rsidTr="008B07E7">
        <w:trPr>
          <w:trHeight w:val="240"/>
        </w:trPr>
        <w:tc>
          <w:tcPr>
            <w:tcW w:w="2552" w:type="dxa"/>
            <w:gridSpan w:val="3"/>
            <w:tcBorders>
              <w:top w:val="nil"/>
              <w:left w:val="nil"/>
              <w:right w:val="nil"/>
            </w:tcBorders>
            <w:shd w:val="clear" w:color="auto" w:fill="auto"/>
            <w:noWrap/>
            <w:vAlign w:val="center"/>
          </w:tcPr>
          <w:p w14:paraId="5CF1DB6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Whites</w:t>
            </w:r>
          </w:p>
        </w:tc>
        <w:tc>
          <w:tcPr>
            <w:tcW w:w="1134" w:type="dxa"/>
            <w:gridSpan w:val="2"/>
            <w:vMerge w:val="restart"/>
            <w:tcBorders>
              <w:top w:val="nil"/>
              <w:left w:val="nil"/>
              <w:right w:val="nil"/>
            </w:tcBorders>
            <w:vAlign w:val="center"/>
          </w:tcPr>
          <w:p w14:paraId="457A35E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1970-1997</w:t>
            </w:r>
          </w:p>
        </w:tc>
        <w:tc>
          <w:tcPr>
            <w:tcW w:w="567" w:type="dxa"/>
            <w:tcBorders>
              <w:top w:val="nil"/>
              <w:left w:val="nil"/>
              <w:right w:val="nil"/>
            </w:tcBorders>
            <w:shd w:val="clear" w:color="auto" w:fill="auto"/>
            <w:noWrap/>
            <w:vAlign w:val="center"/>
          </w:tcPr>
          <w:p w14:paraId="7C7225E5"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30.8</w:t>
            </w:r>
          </w:p>
        </w:tc>
        <w:tc>
          <w:tcPr>
            <w:tcW w:w="567" w:type="dxa"/>
            <w:tcBorders>
              <w:top w:val="nil"/>
              <w:left w:val="nil"/>
              <w:right w:val="nil"/>
            </w:tcBorders>
            <w:shd w:val="clear" w:color="auto" w:fill="auto"/>
            <w:noWrap/>
            <w:vAlign w:val="center"/>
          </w:tcPr>
          <w:p w14:paraId="4224B9A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38.0</w:t>
            </w:r>
          </w:p>
        </w:tc>
        <w:tc>
          <w:tcPr>
            <w:tcW w:w="567" w:type="dxa"/>
            <w:tcBorders>
              <w:top w:val="nil"/>
              <w:left w:val="nil"/>
              <w:right w:val="nil"/>
            </w:tcBorders>
            <w:shd w:val="clear" w:color="auto" w:fill="auto"/>
            <w:noWrap/>
            <w:vAlign w:val="center"/>
          </w:tcPr>
          <w:p w14:paraId="15F21DA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18.8</w:t>
            </w:r>
          </w:p>
        </w:tc>
        <w:tc>
          <w:tcPr>
            <w:tcW w:w="709" w:type="dxa"/>
            <w:tcBorders>
              <w:top w:val="nil"/>
              <w:left w:val="nil"/>
              <w:right w:val="nil"/>
            </w:tcBorders>
            <w:shd w:val="clear" w:color="auto" w:fill="auto"/>
            <w:noWrap/>
            <w:vAlign w:val="center"/>
          </w:tcPr>
          <w:p w14:paraId="046819B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11.9</w:t>
            </w:r>
          </w:p>
        </w:tc>
        <w:tc>
          <w:tcPr>
            <w:tcW w:w="850" w:type="dxa"/>
            <w:tcBorders>
              <w:top w:val="nil"/>
              <w:left w:val="nil"/>
              <w:right w:val="nil"/>
            </w:tcBorders>
            <w:shd w:val="clear" w:color="auto" w:fill="auto"/>
            <w:noWrap/>
            <w:vAlign w:val="center"/>
          </w:tcPr>
          <w:p w14:paraId="28AF1BA2"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right w:val="nil"/>
            </w:tcBorders>
            <w:shd w:val="clear" w:color="auto" w:fill="auto"/>
            <w:noWrap/>
            <w:vAlign w:val="center"/>
          </w:tcPr>
          <w:p w14:paraId="60C3D863"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right w:val="nil"/>
            </w:tcBorders>
            <w:shd w:val="clear" w:color="auto" w:fill="auto"/>
            <w:noWrap/>
            <w:vAlign w:val="center"/>
          </w:tcPr>
          <w:p w14:paraId="5451333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0777465A" w14:textId="77777777" w:rsidTr="008B07E7">
        <w:trPr>
          <w:trHeight w:val="240"/>
        </w:trPr>
        <w:tc>
          <w:tcPr>
            <w:tcW w:w="2552" w:type="dxa"/>
            <w:gridSpan w:val="3"/>
            <w:tcBorders>
              <w:top w:val="nil"/>
              <w:left w:val="nil"/>
              <w:bottom w:val="nil"/>
              <w:right w:val="nil"/>
            </w:tcBorders>
            <w:shd w:val="clear" w:color="auto" w:fill="auto"/>
            <w:noWrap/>
            <w:vAlign w:val="center"/>
          </w:tcPr>
          <w:p w14:paraId="2670C30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 xml:space="preserve">    Blacks</w:t>
            </w:r>
          </w:p>
        </w:tc>
        <w:tc>
          <w:tcPr>
            <w:tcW w:w="1134" w:type="dxa"/>
            <w:gridSpan w:val="2"/>
            <w:vMerge/>
            <w:tcBorders>
              <w:left w:val="nil"/>
              <w:right w:val="nil"/>
            </w:tcBorders>
            <w:vAlign w:val="center"/>
          </w:tcPr>
          <w:p w14:paraId="4EF59172" w14:textId="77777777" w:rsidR="008A4D71" w:rsidRPr="00B87EF3" w:rsidRDefault="008A4D71" w:rsidP="00B87EF3">
            <w:pPr>
              <w:spacing w:line="360" w:lineRule="auto"/>
              <w:jc w:val="both"/>
              <w:rPr>
                <w:rFonts w:ascii="Book Antiqua" w:eastAsia="Times New Roman" w:hAnsi="Book Antiqua" w:cs="Arial"/>
                <w:lang w:eastAsia="es-ES"/>
              </w:rPr>
            </w:pPr>
          </w:p>
        </w:tc>
        <w:tc>
          <w:tcPr>
            <w:tcW w:w="567" w:type="dxa"/>
            <w:tcBorders>
              <w:top w:val="nil"/>
              <w:left w:val="nil"/>
              <w:bottom w:val="nil"/>
              <w:right w:val="nil"/>
            </w:tcBorders>
            <w:shd w:val="clear" w:color="auto" w:fill="auto"/>
            <w:noWrap/>
            <w:vAlign w:val="center"/>
          </w:tcPr>
          <w:p w14:paraId="3DD98FF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5.4</w:t>
            </w:r>
          </w:p>
        </w:tc>
        <w:tc>
          <w:tcPr>
            <w:tcW w:w="567" w:type="dxa"/>
            <w:tcBorders>
              <w:top w:val="nil"/>
              <w:left w:val="nil"/>
              <w:bottom w:val="nil"/>
              <w:right w:val="nil"/>
            </w:tcBorders>
            <w:shd w:val="clear" w:color="auto" w:fill="auto"/>
            <w:noWrap/>
            <w:vAlign w:val="center"/>
          </w:tcPr>
          <w:p w14:paraId="5E74D07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16.9</w:t>
            </w:r>
          </w:p>
        </w:tc>
        <w:tc>
          <w:tcPr>
            <w:tcW w:w="567" w:type="dxa"/>
            <w:tcBorders>
              <w:top w:val="nil"/>
              <w:left w:val="nil"/>
              <w:bottom w:val="nil"/>
              <w:right w:val="nil"/>
            </w:tcBorders>
            <w:shd w:val="clear" w:color="auto" w:fill="auto"/>
            <w:noWrap/>
            <w:vAlign w:val="center"/>
          </w:tcPr>
          <w:p w14:paraId="426F62D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41.6</w:t>
            </w:r>
          </w:p>
        </w:tc>
        <w:tc>
          <w:tcPr>
            <w:tcW w:w="709" w:type="dxa"/>
            <w:tcBorders>
              <w:top w:val="nil"/>
              <w:left w:val="nil"/>
              <w:bottom w:val="nil"/>
              <w:right w:val="nil"/>
            </w:tcBorders>
            <w:shd w:val="clear" w:color="auto" w:fill="auto"/>
            <w:noWrap/>
            <w:vAlign w:val="center"/>
          </w:tcPr>
          <w:p w14:paraId="462FAF9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36.1</w:t>
            </w:r>
          </w:p>
        </w:tc>
        <w:tc>
          <w:tcPr>
            <w:tcW w:w="850" w:type="dxa"/>
            <w:tcBorders>
              <w:top w:val="nil"/>
              <w:left w:val="nil"/>
              <w:bottom w:val="nil"/>
              <w:right w:val="nil"/>
            </w:tcBorders>
            <w:shd w:val="clear" w:color="auto" w:fill="auto"/>
            <w:noWrap/>
            <w:vAlign w:val="center"/>
          </w:tcPr>
          <w:p w14:paraId="2E710E40"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nil"/>
              <w:right w:val="nil"/>
            </w:tcBorders>
            <w:shd w:val="clear" w:color="auto" w:fill="auto"/>
            <w:noWrap/>
            <w:vAlign w:val="center"/>
          </w:tcPr>
          <w:p w14:paraId="423C7C86"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nil"/>
              <w:right w:val="nil"/>
            </w:tcBorders>
            <w:shd w:val="clear" w:color="auto" w:fill="auto"/>
            <w:noWrap/>
            <w:vAlign w:val="center"/>
          </w:tcPr>
          <w:p w14:paraId="2582014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r w:rsidR="00A0129B" w:rsidRPr="00B87EF3" w14:paraId="77541B13" w14:textId="77777777" w:rsidTr="008B07E7">
        <w:trPr>
          <w:trHeight w:val="240"/>
        </w:trPr>
        <w:tc>
          <w:tcPr>
            <w:tcW w:w="2552" w:type="dxa"/>
            <w:gridSpan w:val="3"/>
            <w:tcBorders>
              <w:top w:val="nil"/>
              <w:left w:val="nil"/>
              <w:bottom w:val="single" w:sz="4" w:space="0" w:color="auto"/>
              <w:right w:val="nil"/>
            </w:tcBorders>
            <w:shd w:val="clear" w:color="auto" w:fill="auto"/>
            <w:noWrap/>
            <w:vAlign w:val="center"/>
          </w:tcPr>
          <w:p w14:paraId="05D2AA7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Thailand</w:t>
            </w:r>
            <w:r w:rsidRPr="00B87EF3">
              <w:rPr>
                <w:rFonts w:ascii="Book Antiqua" w:eastAsia="Times New Roman" w:hAnsi="Book Antiqua" w:cs="Arial"/>
                <w:noProof/>
                <w:vertAlign w:val="superscript"/>
                <w:lang w:eastAsia="es-ES"/>
              </w:rPr>
              <w:t>[36]</w:t>
            </w:r>
          </w:p>
        </w:tc>
        <w:tc>
          <w:tcPr>
            <w:tcW w:w="1134" w:type="dxa"/>
            <w:gridSpan w:val="2"/>
            <w:tcBorders>
              <w:left w:val="nil"/>
              <w:bottom w:val="single" w:sz="4" w:space="0" w:color="auto"/>
              <w:right w:val="nil"/>
            </w:tcBorders>
            <w:vAlign w:val="center"/>
          </w:tcPr>
          <w:p w14:paraId="7DE23A71"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2009</w:t>
            </w:r>
          </w:p>
        </w:tc>
        <w:tc>
          <w:tcPr>
            <w:tcW w:w="567" w:type="dxa"/>
            <w:tcBorders>
              <w:top w:val="nil"/>
              <w:left w:val="nil"/>
              <w:bottom w:val="single" w:sz="4" w:space="0" w:color="auto"/>
              <w:right w:val="nil"/>
            </w:tcBorders>
            <w:shd w:val="clear" w:color="auto" w:fill="auto"/>
            <w:noWrap/>
            <w:vAlign w:val="center"/>
          </w:tcPr>
          <w:p w14:paraId="6AE90F7D"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12.0</w:t>
            </w:r>
          </w:p>
        </w:tc>
        <w:tc>
          <w:tcPr>
            <w:tcW w:w="567" w:type="dxa"/>
            <w:tcBorders>
              <w:top w:val="nil"/>
              <w:left w:val="nil"/>
              <w:bottom w:val="single" w:sz="4" w:space="0" w:color="auto"/>
              <w:right w:val="nil"/>
            </w:tcBorders>
            <w:shd w:val="clear" w:color="auto" w:fill="auto"/>
            <w:noWrap/>
            <w:vAlign w:val="center"/>
          </w:tcPr>
          <w:p w14:paraId="0A0413CB"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38.0</w:t>
            </w:r>
          </w:p>
        </w:tc>
        <w:tc>
          <w:tcPr>
            <w:tcW w:w="567" w:type="dxa"/>
            <w:tcBorders>
              <w:top w:val="nil"/>
              <w:left w:val="nil"/>
              <w:bottom w:val="single" w:sz="4" w:space="0" w:color="auto"/>
              <w:right w:val="nil"/>
            </w:tcBorders>
            <w:shd w:val="clear" w:color="auto" w:fill="auto"/>
            <w:noWrap/>
            <w:vAlign w:val="center"/>
          </w:tcPr>
          <w:p w14:paraId="5977FD14"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41.0</w:t>
            </w:r>
          </w:p>
        </w:tc>
        <w:tc>
          <w:tcPr>
            <w:tcW w:w="709" w:type="dxa"/>
            <w:tcBorders>
              <w:top w:val="nil"/>
              <w:left w:val="nil"/>
              <w:bottom w:val="single" w:sz="4" w:space="0" w:color="auto"/>
              <w:right w:val="nil"/>
            </w:tcBorders>
            <w:shd w:val="clear" w:color="auto" w:fill="auto"/>
            <w:noWrap/>
            <w:vAlign w:val="center"/>
          </w:tcPr>
          <w:p w14:paraId="6B34DA28"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9.0</w:t>
            </w:r>
          </w:p>
        </w:tc>
        <w:tc>
          <w:tcPr>
            <w:tcW w:w="850" w:type="dxa"/>
            <w:tcBorders>
              <w:top w:val="nil"/>
              <w:left w:val="nil"/>
              <w:bottom w:val="single" w:sz="4" w:space="0" w:color="auto"/>
              <w:right w:val="nil"/>
            </w:tcBorders>
            <w:shd w:val="clear" w:color="auto" w:fill="auto"/>
            <w:noWrap/>
            <w:vAlign w:val="center"/>
          </w:tcPr>
          <w:p w14:paraId="65A20DF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709" w:type="dxa"/>
            <w:tcBorders>
              <w:top w:val="nil"/>
              <w:left w:val="nil"/>
              <w:bottom w:val="single" w:sz="4" w:space="0" w:color="auto"/>
              <w:right w:val="nil"/>
            </w:tcBorders>
            <w:shd w:val="clear" w:color="auto" w:fill="auto"/>
            <w:noWrap/>
            <w:vAlign w:val="center"/>
          </w:tcPr>
          <w:p w14:paraId="14FEAA0E"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c>
          <w:tcPr>
            <w:tcW w:w="567" w:type="dxa"/>
            <w:tcBorders>
              <w:top w:val="nil"/>
              <w:left w:val="nil"/>
              <w:bottom w:val="single" w:sz="4" w:space="0" w:color="auto"/>
              <w:right w:val="nil"/>
            </w:tcBorders>
            <w:shd w:val="clear" w:color="auto" w:fill="auto"/>
            <w:noWrap/>
            <w:vAlign w:val="center"/>
          </w:tcPr>
          <w:p w14:paraId="08CE8F17" w14:textId="77777777" w:rsidR="008A4D71" w:rsidRPr="00B87EF3" w:rsidRDefault="008A4D71" w:rsidP="00B87EF3">
            <w:pPr>
              <w:spacing w:line="360" w:lineRule="auto"/>
              <w:jc w:val="both"/>
              <w:rPr>
                <w:rFonts w:ascii="Book Antiqua" w:eastAsia="Times New Roman" w:hAnsi="Book Antiqua" w:cs="Arial"/>
                <w:lang w:eastAsia="es-ES"/>
              </w:rPr>
            </w:pPr>
            <w:r w:rsidRPr="00B87EF3">
              <w:rPr>
                <w:rFonts w:ascii="Book Antiqua" w:eastAsia="Times New Roman" w:hAnsi="Book Antiqua" w:cs="Arial"/>
                <w:lang w:eastAsia="es-ES"/>
              </w:rPr>
              <w:t>-</w:t>
            </w:r>
          </w:p>
        </w:tc>
      </w:tr>
    </w:tbl>
    <w:p w14:paraId="6DCDA25D" w14:textId="389A6E7B" w:rsidR="00FF4A72" w:rsidRPr="00BF4A36" w:rsidRDefault="008A4D71" w:rsidP="00B87EF3">
      <w:pPr>
        <w:widowControl w:val="0"/>
        <w:autoSpaceDE w:val="0"/>
        <w:autoSpaceDN w:val="0"/>
        <w:adjustRightInd w:val="0"/>
        <w:spacing w:line="360" w:lineRule="auto"/>
        <w:jc w:val="both"/>
        <w:rPr>
          <w:rFonts w:ascii="Book Antiqua" w:eastAsia="宋体" w:hAnsi="Book Antiqua" w:cs="Arial"/>
          <w:lang w:eastAsia="zh-CN"/>
        </w:rPr>
      </w:pPr>
      <w:r w:rsidRPr="00B87EF3">
        <w:rPr>
          <w:rFonts w:ascii="Book Antiqua" w:hAnsi="Book Antiqua" w:cs="Arial"/>
        </w:rPr>
        <w:t>Data are population-based, except for the following countries where data is hospital-based: Brazil, Colombia, Egypt</w:t>
      </w:r>
      <w:r w:rsidR="00FF4A72">
        <w:rPr>
          <w:rFonts w:ascii="Book Antiqua" w:eastAsia="宋体" w:hAnsi="Book Antiqua" w:cs="Arial" w:hint="eastAsia"/>
          <w:lang w:eastAsia="zh-CN"/>
        </w:rPr>
        <w:t xml:space="preserve"> </w:t>
      </w:r>
      <w:r w:rsidRPr="00B87EF3">
        <w:rPr>
          <w:rFonts w:ascii="Book Antiqua" w:hAnsi="Book Antiqua" w:cs="Arial"/>
        </w:rPr>
        <w:t xml:space="preserve">(13), India, Iraq, Libya, Malaysia, Mexico, Nigeria, Peru, South Africa and Thailand. All percentages were corrected to exclude Non-Staged cancers. </w:t>
      </w:r>
    </w:p>
    <w:p w14:paraId="0DE27EB4" w14:textId="77777777" w:rsidR="008E6448" w:rsidRPr="00FF4A72" w:rsidRDefault="008E6448" w:rsidP="00B87EF3">
      <w:pPr>
        <w:widowControl w:val="0"/>
        <w:autoSpaceDE w:val="0"/>
        <w:autoSpaceDN w:val="0"/>
        <w:adjustRightInd w:val="0"/>
        <w:spacing w:line="360" w:lineRule="auto"/>
        <w:jc w:val="both"/>
        <w:rPr>
          <w:rFonts w:ascii="Book Antiqua" w:eastAsia="宋体" w:hAnsi="Book Antiqua" w:cs="Palatino-Roman"/>
          <w:b/>
          <w:lang w:eastAsia="zh-CN"/>
        </w:rPr>
      </w:pPr>
    </w:p>
    <w:p w14:paraId="2A2E0335" w14:textId="6371502E" w:rsidR="008A4D71" w:rsidRPr="00B87EF3" w:rsidRDefault="00FF4A72" w:rsidP="00B87EF3">
      <w:pPr>
        <w:widowControl w:val="0"/>
        <w:autoSpaceDE w:val="0"/>
        <w:autoSpaceDN w:val="0"/>
        <w:adjustRightInd w:val="0"/>
        <w:spacing w:line="360" w:lineRule="auto"/>
        <w:jc w:val="both"/>
        <w:rPr>
          <w:rFonts w:ascii="Book Antiqua" w:hAnsi="Book Antiqua" w:cs="Palatino-Roman"/>
          <w:b/>
        </w:rPr>
      </w:pPr>
      <w:r>
        <w:rPr>
          <w:rFonts w:ascii="Book Antiqua" w:hAnsi="Book Antiqua" w:cs="Palatino-Roman"/>
          <w:b/>
        </w:rPr>
        <w:t>Table 3</w:t>
      </w:r>
      <w:r w:rsidR="008A4D71" w:rsidRPr="00B87EF3">
        <w:rPr>
          <w:rFonts w:ascii="Book Antiqua" w:hAnsi="Book Antiqua" w:cs="Palatino-Roman"/>
          <w:b/>
        </w:rPr>
        <w:t xml:space="preserve"> Time int</w:t>
      </w:r>
      <w:r>
        <w:rPr>
          <w:rFonts w:ascii="Book Antiqua" w:hAnsi="Book Antiqua" w:cs="Palatino-Roman"/>
          <w:b/>
        </w:rPr>
        <w:t>ervals for breast cancer care–</w:t>
      </w:r>
      <w:r w:rsidR="008A4D71" w:rsidRPr="00B87EF3">
        <w:rPr>
          <w:rFonts w:ascii="Book Antiqua" w:hAnsi="Book Antiqua" w:cs="Palatino-Roman"/>
          <w:b/>
        </w:rPr>
        <w:t>findings from the literature</w:t>
      </w:r>
    </w:p>
    <w:tbl>
      <w:tblPr>
        <w:tblpPr w:leftFromText="141" w:rightFromText="141" w:vertAnchor="text" w:horzAnchor="page" w:tblpXSpec="center" w:tblpY="222"/>
        <w:tblW w:w="10420" w:type="dxa"/>
        <w:tblLayout w:type="fixed"/>
        <w:tblCellMar>
          <w:left w:w="70" w:type="dxa"/>
          <w:right w:w="70" w:type="dxa"/>
        </w:tblCellMar>
        <w:tblLook w:val="04A0" w:firstRow="1" w:lastRow="0" w:firstColumn="1" w:lastColumn="0" w:noHBand="0" w:noVBand="1"/>
      </w:tblPr>
      <w:tblGrid>
        <w:gridCol w:w="1348"/>
        <w:gridCol w:w="567"/>
        <w:gridCol w:w="709"/>
        <w:gridCol w:w="212"/>
        <w:gridCol w:w="922"/>
        <w:gridCol w:w="212"/>
        <w:gridCol w:w="639"/>
        <w:gridCol w:w="567"/>
        <w:gridCol w:w="850"/>
        <w:gridCol w:w="567"/>
        <w:gridCol w:w="1134"/>
        <w:gridCol w:w="1276"/>
        <w:gridCol w:w="850"/>
        <w:gridCol w:w="567"/>
      </w:tblGrid>
      <w:tr w:rsidR="00A0129B" w:rsidRPr="00B87EF3" w14:paraId="01800884" w14:textId="77777777" w:rsidTr="008E6448">
        <w:trPr>
          <w:trHeight w:val="95"/>
        </w:trPr>
        <w:tc>
          <w:tcPr>
            <w:tcW w:w="1348" w:type="dxa"/>
            <w:vMerge w:val="restart"/>
            <w:tcBorders>
              <w:top w:val="single" w:sz="4" w:space="0" w:color="auto"/>
              <w:left w:val="nil"/>
              <w:bottom w:val="single" w:sz="4" w:space="0" w:color="000000"/>
              <w:right w:val="nil"/>
            </w:tcBorders>
            <w:shd w:val="clear" w:color="auto" w:fill="auto"/>
            <w:vAlign w:val="center"/>
            <w:hideMark/>
          </w:tcPr>
          <w:p w14:paraId="423DD85A" w14:textId="201268A2"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C</w:t>
            </w:r>
            <w:r w:rsidR="008E6448" w:rsidRPr="008E6448">
              <w:rPr>
                <w:rFonts w:ascii="Book Antiqua" w:eastAsia="Times New Roman" w:hAnsi="Book Antiqua" w:cs="Arial"/>
                <w:b/>
                <w:bCs/>
                <w:sz w:val="18"/>
                <w:szCs w:val="18"/>
                <w:lang w:eastAsia="es-ES"/>
              </w:rPr>
              <w:t xml:space="preserve">ountry </w:t>
            </w:r>
            <w:r w:rsidRPr="008E6448">
              <w:rPr>
                <w:rFonts w:ascii="Book Antiqua" w:eastAsia="Times New Roman" w:hAnsi="Book Antiqua" w:cs="Arial"/>
                <w:b/>
                <w:bCs/>
                <w:sz w:val="18"/>
                <w:szCs w:val="18"/>
                <w:lang w:eastAsia="es-ES"/>
              </w:rPr>
              <w:t>(Region)</w:t>
            </w:r>
            <w:r w:rsidRPr="008E6448">
              <w:rPr>
                <w:rFonts w:ascii="Book Antiqua" w:eastAsia="Times New Roman" w:hAnsi="Book Antiqua" w:cs="Arial"/>
                <w:b/>
                <w:bCs/>
                <w:sz w:val="18"/>
                <w:szCs w:val="18"/>
                <w:vertAlign w:val="superscript"/>
                <w:lang w:eastAsia="es-ES"/>
              </w:rPr>
              <w:t>REF</w:t>
            </w:r>
          </w:p>
        </w:tc>
        <w:tc>
          <w:tcPr>
            <w:tcW w:w="567" w:type="dxa"/>
            <w:vMerge w:val="restart"/>
            <w:tcBorders>
              <w:top w:val="single" w:sz="4" w:space="0" w:color="auto"/>
              <w:left w:val="nil"/>
              <w:bottom w:val="single" w:sz="4" w:space="0" w:color="000000"/>
              <w:right w:val="nil"/>
            </w:tcBorders>
            <w:shd w:val="clear" w:color="auto" w:fill="auto"/>
            <w:vAlign w:val="center"/>
            <w:hideMark/>
          </w:tcPr>
          <w:p w14:paraId="59A1D534"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Year</w:t>
            </w:r>
          </w:p>
        </w:tc>
        <w:tc>
          <w:tcPr>
            <w:tcW w:w="709" w:type="dxa"/>
            <w:vMerge w:val="restart"/>
            <w:tcBorders>
              <w:top w:val="single" w:sz="4" w:space="0" w:color="auto"/>
              <w:left w:val="nil"/>
              <w:bottom w:val="single" w:sz="4" w:space="0" w:color="000000"/>
              <w:right w:val="single" w:sz="4" w:space="0" w:color="000000" w:themeColor="text1"/>
            </w:tcBorders>
            <w:shd w:val="clear" w:color="auto" w:fill="auto"/>
            <w:vAlign w:val="center"/>
            <w:hideMark/>
          </w:tcPr>
          <w:p w14:paraId="307D03EF"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n</w:t>
            </w:r>
          </w:p>
        </w:tc>
        <w:tc>
          <w:tcPr>
            <w:tcW w:w="2552" w:type="dxa"/>
            <w:gridSpan w:val="5"/>
            <w:tcBorders>
              <w:top w:val="single" w:sz="4" w:space="0" w:color="auto"/>
              <w:left w:val="single" w:sz="4" w:space="0" w:color="000000" w:themeColor="text1"/>
              <w:bottom w:val="nil"/>
              <w:right w:val="single" w:sz="4" w:space="0" w:color="000000" w:themeColor="text1"/>
            </w:tcBorders>
            <w:shd w:val="clear" w:color="auto" w:fill="auto"/>
            <w:vAlign w:val="center"/>
            <w:hideMark/>
          </w:tcPr>
          <w:p w14:paraId="470CABB6" w14:textId="753213CD"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T</w:t>
            </w:r>
            <w:r w:rsidR="008E6448" w:rsidRPr="008E6448">
              <w:rPr>
                <w:rFonts w:ascii="Book Antiqua" w:eastAsia="Times New Roman" w:hAnsi="Book Antiqua" w:cs="Arial"/>
                <w:b/>
                <w:bCs/>
                <w:sz w:val="18"/>
                <w:szCs w:val="18"/>
                <w:lang w:eastAsia="es-ES"/>
              </w:rPr>
              <w:t>otal interval</w:t>
            </w:r>
          </w:p>
        </w:tc>
        <w:tc>
          <w:tcPr>
            <w:tcW w:w="1417" w:type="dxa"/>
            <w:gridSpan w:val="2"/>
            <w:tcBorders>
              <w:top w:val="single" w:sz="4" w:space="0" w:color="auto"/>
              <w:left w:val="single" w:sz="4" w:space="0" w:color="000000" w:themeColor="text1"/>
              <w:bottom w:val="nil"/>
              <w:right w:val="nil"/>
            </w:tcBorders>
            <w:shd w:val="clear" w:color="auto" w:fill="auto"/>
            <w:vAlign w:val="center"/>
            <w:hideMark/>
          </w:tcPr>
          <w:p w14:paraId="4C242E52" w14:textId="48A770AD"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P</w:t>
            </w:r>
            <w:r w:rsidR="008E6448" w:rsidRPr="008E6448">
              <w:rPr>
                <w:rFonts w:ascii="Book Antiqua" w:eastAsia="Times New Roman" w:hAnsi="Book Antiqua" w:cs="Arial"/>
                <w:b/>
                <w:bCs/>
                <w:sz w:val="18"/>
                <w:szCs w:val="18"/>
                <w:lang w:eastAsia="es-ES"/>
              </w:rPr>
              <w:t>atient</w:t>
            </w:r>
            <w:r w:rsidRPr="008E6448">
              <w:rPr>
                <w:rFonts w:ascii="Book Antiqua" w:eastAsia="Times New Roman" w:hAnsi="Book Antiqua" w:cs="Arial"/>
                <w:b/>
                <w:bCs/>
                <w:sz w:val="18"/>
                <w:szCs w:val="18"/>
                <w:lang w:eastAsia="es-ES"/>
              </w:rPr>
              <w:t xml:space="preserve"> </w:t>
            </w:r>
            <w:r w:rsidR="008E6448" w:rsidRPr="008E6448">
              <w:rPr>
                <w:rFonts w:ascii="Book Antiqua" w:eastAsia="Times New Roman" w:hAnsi="Book Antiqua" w:cs="Arial"/>
                <w:b/>
                <w:bCs/>
                <w:sz w:val="18"/>
                <w:szCs w:val="18"/>
                <w:lang w:eastAsia="es-ES"/>
              </w:rPr>
              <w:t>int</w:t>
            </w:r>
            <w:r w:rsidRPr="008E6448">
              <w:rPr>
                <w:rFonts w:ascii="Book Antiqua" w:eastAsia="Times New Roman" w:hAnsi="Book Antiqua" w:cs="Arial"/>
                <w:b/>
                <w:bCs/>
                <w:sz w:val="18"/>
                <w:szCs w:val="18"/>
                <w:lang w:eastAsia="es-ES"/>
              </w:rPr>
              <w:t>.</w:t>
            </w:r>
          </w:p>
        </w:tc>
        <w:tc>
          <w:tcPr>
            <w:tcW w:w="3827" w:type="dxa"/>
            <w:gridSpan w:val="4"/>
            <w:tcBorders>
              <w:top w:val="single" w:sz="4" w:space="0" w:color="auto"/>
              <w:left w:val="single" w:sz="4" w:space="0" w:color="auto"/>
              <w:bottom w:val="nil"/>
            </w:tcBorders>
            <w:shd w:val="clear" w:color="auto" w:fill="auto"/>
            <w:vAlign w:val="center"/>
            <w:hideMark/>
          </w:tcPr>
          <w:p w14:paraId="2311EB63" w14:textId="6A513374"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P</w:t>
            </w:r>
            <w:r w:rsidR="008E6448" w:rsidRPr="008E6448">
              <w:rPr>
                <w:rFonts w:ascii="Book Antiqua" w:eastAsia="Times New Roman" w:hAnsi="Book Antiqua" w:cs="Arial"/>
                <w:b/>
                <w:bCs/>
                <w:sz w:val="18"/>
                <w:szCs w:val="18"/>
                <w:lang w:eastAsia="es-ES"/>
              </w:rPr>
              <w:t>rovider</w:t>
            </w:r>
            <w:r w:rsidRPr="008E6448">
              <w:rPr>
                <w:rFonts w:ascii="Book Antiqua" w:eastAsia="Times New Roman" w:hAnsi="Book Antiqua" w:cs="Arial"/>
                <w:b/>
                <w:bCs/>
                <w:sz w:val="18"/>
                <w:szCs w:val="18"/>
                <w:lang w:eastAsia="es-ES"/>
              </w:rPr>
              <w:t xml:space="preserve"> / S</w:t>
            </w:r>
            <w:r w:rsidR="008E6448" w:rsidRPr="008E6448">
              <w:rPr>
                <w:rFonts w:ascii="Book Antiqua" w:eastAsia="Times New Roman" w:hAnsi="Book Antiqua" w:cs="Arial"/>
                <w:b/>
                <w:bCs/>
                <w:sz w:val="18"/>
                <w:szCs w:val="18"/>
                <w:lang w:eastAsia="es-ES"/>
              </w:rPr>
              <w:t>ystem</w:t>
            </w:r>
            <w:r w:rsidRPr="008E6448">
              <w:rPr>
                <w:rFonts w:ascii="Book Antiqua" w:eastAsia="Times New Roman" w:hAnsi="Book Antiqua" w:cs="Arial"/>
                <w:b/>
                <w:bCs/>
                <w:sz w:val="18"/>
                <w:szCs w:val="18"/>
                <w:lang w:eastAsia="es-ES"/>
              </w:rPr>
              <w:t xml:space="preserve"> </w:t>
            </w:r>
            <w:r w:rsidR="008E6448" w:rsidRPr="008E6448">
              <w:rPr>
                <w:rFonts w:ascii="Book Antiqua" w:eastAsia="Times New Roman" w:hAnsi="Book Antiqua" w:cs="Arial"/>
                <w:b/>
                <w:bCs/>
                <w:sz w:val="18"/>
                <w:szCs w:val="18"/>
                <w:lang w:eastAsia="es-ES"/>
              </w:rPr>
              <w:t>intervals</w:t>
            </w:r>
          </w:p>
        </w:tc>
      </w:tr>
      <w:tr w:rsidR="00A0129B" w:rsidRPr="00B87EF3" w14:paraId="3C1B3184" w14:textId="77777777" w:rsidTr="008E6448">
        <w:trPr>
          <w:trHeight w:val="466"/>
        </w:trPr>
        <w:tc>
          <w:tcPr>
            <w:tcW w:w="1348" w:type="dxa"/>
            <w:vMerge/>
            <w:tcBorders>
              <w:top w:val="single" w:sz="4" w:space="0" w:color="auto"/>
              <w:left w:val="nil"/>
              <w:bottom w:val="single" w:sz="4" w:space="0" w:color="000000"/>
              <w:right w:val="nil"/>
            </w:tcBorders>
            <w:shd w:val="clear" w:color="auto" w:fill="auto"/>
            <w:vAlign w:val="center"/>
            <w:hideMark/>
          </w:tcPr>
          <w:p w14:paraId="27D3515F"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c>
          <w:tcPr>
            <w:tcW w:w="567" w:type="dxa"/>
            <w:vMerge/>
            <w:tcBorders>
              <w:top w:val="single" w:sz="4" w:space="0" w:color="auto"/>
              <w:left w:val="nil"/>
              <w:bottom w:val="single" w:sz="4" w:space="0" w:color="000000"/>
              <w:right w:val="nil"/>
            </w:tcBorders>
            <w:shd w:val="clear" w:color="auto" w:fill="auto"/>
            <w:vAlign w:val="center"/>
            <w:hideMark/>
          </w:tcPr>
          <w:p w14:paraId="70E583CC"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c>
          <w:tcPr>
            <w:tcW w:w="709" w:type="dxa"/>
            <w:vMerge/>
            <w:tcBorders>
              <w:top w:val="single" w:sz="4" w:space="0" w:color="auto"/>
              <w:left w:val="nil"/>
              <w:bottom w:val="single" w:sz="4" w:space="0" w:color="000000"/>
              <w:right w:val="single" w:sz="4" w:space="0" w:color="000000" w:themeColor="text1"/>
            </w:tcBorders>
            <w:shd w:val="clear" w:color="auto" w:fill="auto"/>
            <w:vAlign w:val="center"/>
            <w:hideMark/>
          </w:tcPr>
          <w:p w14:paraId="2FFE3018"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c>
          <w:tcPr>
            <w:tcW w:w="1134" w:type="dxa"/>
            <w:gridSpan w:val="2"/>
            <w:tcBorders>
              <w:top w:val="nil"/>
              <w:left w:val="single" w:sz="4" w:space="0" w:color="000000" w:themeColor="text1"/>
              <w:bottom w:val="single" w:sz="4" w:space="0" w:color="auto"/>
              <w:right w:val="nil"/>
            </w:tcBorders>
            <w:shd w:val="clear" w:color="auto" w:fill="auto"/>
            <w:vAlign w:val="center"/>
            <w:hideMark/>
          </w:tcPr>
          <w:p w14:paraId="4587D811"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Definition</w:t>
            </w:r>
          </w:p>
        </w:tc>
        <w:tc>
          <w:tcPr>
            <w:tcW w:w="851" w:type="dxa"/>
            <w:gridSpan w:val="2"/>
            <w:tcBorders>
              <w:top w:val="nil"/>
              <w:left w:val="nil"/>
              <w:bottom w:val="single" w:sz="4" w:space="0" w:color="auto"/>
              <w:right w:val="nil"/>
            </w:tcBorders>
            <w:shd w:val="clear" w:color="auto" w:fill="auto"/>
            <w:vAlign w:val="center"/>
            <w:hideMark/>
          </w:tcPr>
          <w:p w14:paraId="0778EBBB" w14:textId="30CBE482" w:rsidR="008A4D71" w:rsidRPr="008E6448" w:rsidRDefault="008A4D71" w:rsidP="008E6448">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Median/ Mean</w:t>
            </w:r>
            <w:r w:rsidR="007C3D5A">
              <w:rPr>
                <w:rFonts w:ascii="Book Antiqua" w:eastAsia="宋体" w:hAnsi="Book Antiqua" w:cs="Arial" w:hint="eastAsia"/>
                <w:b/>
                <w:bCs/>
                <w:sz w:val="18"/>
                <w:szCs w:val="18"/>
                <w:vertAlign w:val="superscript"/>
                <w:lang w:eastAsia="zh-CN"/>
              </w:rPr>
              <w:t>1</w:t>
            </w:r>
          </w:p>
        </w:tc>
        <w:tc>
          <w:tcPr>
            <w:tcW w:w="567" w:type="dxa"/>
            <w:tcBorders>
              <w:top w:val="nil"/>
              <w:left w:val="nil"/>
              <w:bottom w:val="single" w:sz="4" w:space="0" w:color="auto"/>
              <w:right w:val="single" w:sz="4" w:space="0" w:color="000000" w:themeColor="text1"/>
            </w:tcBorders>
            <w:shd w:val="clear" w:color="auto" w:fill="auto"/>
            <w:vAlign w:val="center"/>
            <w:hideMark/>
          </w:tcPr>
          <w:p w14:paraId="44F81975" w14:textId="35D9FA8F"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&gt;</w:t>
            </w:r>
            <w:r w:rsidR="00FF4A72" w:rsidRPr="008E6448">
              <w:rPr>
                <w:rFonts w:ascii="Book Antiqua" w:eastAsia="宋体" w:hAnsi="Book Antiqua" w:cs="Arial"/>
                <w:b/>
                <w:bCs/>
                <w:sz w:val="18"/>
                <w:szCs w:val="18"/>
                <w:lang w:eastAsia="zh-CN"/>
              </w:rPr>
              <w:t xml:space="preserve"> </w:t>
            </w:r>
            <w:r w:rsidRPr="008E6448">
              <w:rPr>
                <w:rFonts w:ascii="Book Antiqua" w:eastAsia="Times New Roman" w:hAnsi="Book Antiqua" w:cs="Arial"/>
                <w:b/>
                <w:bCs/>
                <w:sz w:val="18"/>
                <w:szCs w:val="18"/>
                <w:lang w:eastAsia="es-ES"/>
              </w:rPr>
              <w:t>3</w:t>
            </w:r>
            <w:r w:rsidR="00FF4A72" w:rsidRPr="008E6448">
              <w:rPr>
                <w:rFonts w:ascii="Book Antiqua" w:eastAsia="宋体" w:hAnsi="Book Antiqua" w:cs="Arial"/>
                <w:b/>
                <w:bCs/>
                <w:sz w:val="18"/>
                <w:szCs w:val="18"/>
                <w:lang w:eastAsia="zh-CN"/>
              </w:rPr>
              <w:t xml:space="preserve"> </w:t>
            </w:r>
            <w:proofErr w:type="spellStart"/>
            <w:r w:rsidRPr="008E6448">
              <w:rPr>
                <w:rFonts w:ascii="Book Antiqua" w:eastAsia="Times New Roman" w:hAnsi="Book Antiqua" w:cs="Arial"/>
                <w:b/>
                <w:bCs/>
                <w:sz w:val="18"/>
                <w:szCs w:val="18"/>
                <w:lang w:eastAsia="es-ES"/>
              </w:rPr>
              <w:t>m</w:t>
            </w:r>
            <w:r w:rsidR="0036149B">
              <w:rPr>
                <w:rFonts w:ascii="Book Antiqua" w:eastAsia="宋体" w:hAnsi="Book Antiqua" w:cs="Arial" w:hint="eastAsia"/>
                <w:b/>
                <w:bCs/>
                <w:sz w:val="18"/>
                <w:szCs w:val="18"/>
                <w:lang w:eastAsia="zh-CN"/>
              </w:rPr>
              <w:t>o</w:t>
            </w:r>
            <w:proofErr w:type="spellEnd"/>
            <w:r w:rsidRPr="008E6448">
              <w:rPr>
                <w:rFonts w:ascii="Book Antiqua" w:eastAsia="Times New Roman" w:hAnsi="Book Antiqua" w:cs="Arial"/>
                <w:b/>
                <w:bCs/>
                <w:sz w:val="18"/>
                <w:szCs w:val="18"/>
                <w:lang w:eastAsia="es-ES"/>
              </w:rPr>
              <w:t xml:space="preserve"> (%)</w:t>
            </w:r>
          </w:p>
        </w:tc>
        <w:tc>
          <w:tcPr>
            <w:tcW w:w="850" w:type="dxa"/>
            <w:tcBorders>
              <w:top w:val="nil"/>
              <w:left w:val="single" w:sz="4" w:space="0" w:color="000000" w:themeColor="text1"/>
              <w:bottom w:val="single" w:sz="4" w:space="0" w:color="auto"/>
              <w:right w:val="nil"/>
            </w:tcBorders>
            <w:shd w:val="clear" w:color="auto" w:fill="auto"/>
            <w:vAlign w:val="center"/>
            <w:hideMark/>
          </w:tcPr>
          <w:p w14:paraId="7CF58401" w14:textId="7E41A588"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 xml:space="preserve">Median/ </w:t>
            </w:r>
            <w:r w:rsidR="008E6448">
              <w:rPr>
                <w:rFonts w:ascii="Book Antiqua" w:eastAsia="宋体" w:hAnsi="Book Antiqua" w:cs="Arial" w:hint="eastAsia"/>
                <w:b/>
                <w:bCs/>
                <w:sz w:val="18"/>
                <w:szCs w:val="18"/>
                <w:vertAlign w:val="superscript"/>
                <w:lang w:eastAsia="zh-CN"/>
              </w:rPr>
              <w:t>1</w:t>
            </w:r>
            <w:r w:rsidRPr="008E6448">
              <w:rPr>
                <w:rFonts w:ascii="Book Antiqua" w:eastAsia="Times New Roman" w:hAnsi="Book Antiqua" w:cs="Arial"/>
                <w:b/>
                <w:bCs/>
                <w:sz w:val="18"/>
                <w:szCs w:val="18"/>
                <w:lang w:eastAsia="es-ES"/>
              </w:rPr>
              <w:t>Mean</w:t>
            </w:r>
          </w:p>
        </w:tc>
        <w:tc>
          <w:tcPr>
            <w:tcW w:w="567" w:type="dxa"/>
            <w:tcBorders>
              <w:top w:val="nil"/>
              <w:left w:val="nil"/>
              <w:bottom w:val="single" w:sz="4" w:space="0" w:color="auto"/>
              <w:right w:val="nil"/>
            </w:tcBorders>
            <w:shd w:val="clear" w:color="auto" w:fill="auto"/>
            <w:vAlign w:val="center"/>
            <w:hideMark/>
          </w:tcPr>
          <w:p w14:paraId="71D606C8" w14:textId="066E167F" w:rsidR="008A4D71" w:rsidRPr="008E6448" w:rsidRDefault="008E6448" w:rsidP="008E6448">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&gt;</w:t>
            </w:r>
            <w:r>
              <w:rPr>
                <w:rFonts w:ascii="Book Antiqua" w:eastAsia="宋体" w:hAnsi="Book Antiqua" w:cs="Arial" w:hint="eastAsia"/>
                <w:b/>
                <w:bCs/>
                <w:sz w:val="18"/>
                <w:szCs w:val="18"/>
                <w:lang w:eastAsia="zh-CN"/>
              </w:rPr>
              <w:t xml:space="preserve"> </w:t>
            </w:r>
            <w:r w:rsidR="008A4D71" w:rsidRPr="008E6448">
              <w:rPr>
                <w:rFonts w:ascii="Book Antiqua" w:eastAsia="Times New Roman" w:hAnsi="Book Antiqua" w:cs="Arial"/>
                <w:b/>
                <w:bCs/>
                <w:sz w:val="18"/>
                <w:szCs w:val="18"/>
                <w:lang w:eastAsia="es-ES"/>
              </w:rPr>
              <w:t>3</w:t>
            </w:r>
            <w:r>
              <w:rPr>
                <w:rFonts w:ascii="Book Antiqua" w:eastAsia="宋体" w:hAnsi="Book Antiqua" w:cs="Arial" w:hint="eastAsia"/>
                <w:b/>
                <w:bCs/>
                <w:sz w:val="18"/>
                <w:szCs w:val="18"/>
                <w:lang w:eastAsia="zh-CN"/>
              </w:rPr>
              <w:t xml:space="preserve"> </w:t>
            </w:r>
            <w:proofErr w:type="spellStart"/>
            <w:r w:rsidR="008A4D71" w:rsidRPr="008E6448">
              <w:rPr>
                <w:rFonts w:ascii="Book Antiqua" w:eastAsia="Times New Roman" w:hAnsi="Book Antiqua" w:cs="Arial"/>
                <w:b/>
                <w:bCs/>
                <w:sz w:val="18"/>
                <w:szCs w:val="18"/>
                <w:lang w:eastAsia="es-ES"/>
              </w:rPr>
              <w:t>m</w:t>
            </w:r>
            <w:r w:rsidR="0036149B">
              <w:rPr>
                <w:rFonts w:ascii="Book Antiqua" w:eastAsia="宋体" w:hAnsi="Book Antiqua" w:cs="Arial" w:hint="eastAsia"/>
                <w:b/>
                <w:bCs/>
                <w:sz w:val="18"/>
                <w:szCs w:val="18"/>
                <w:lang w:eastAsia="zh-CN"/>
              </w:rPr>
              <w:t>o</w:t>
            </w:r>
            <w:proofErr w:type="spellEnd"/>
            <w:r w:rsidR="008A4D71" w:rsidRPr="008E6448">
              <w:rPr>
                <w:rFonts w:ascii="Book Antiqua" w:eastAsia="Times New Roman" w:hAnsi="Book Antiqua" w:cs="Arial"/>
                <w:b/>
                <w:bCs/>
                <w:sz w:val="18"/>
                <w:szCs w:val="18"/>
                <w:lang w:eastAsia="es-ES"/>
              </w:rPr>
              <w:t xml:space="preserve"> (%)</w:t>
            </w:r>
          </w:p>
        </w:tc>
        <w:tc>
          <w:tcPr>
            <w:tcW w:w="1134" w:type="dxa"/>
            <w:tcBorders>
              <w:top w:val="nil"/>
              <w:left w:val="single" w:sz="4" w:space="0" w:color="auto"/>
              <w:bottom w:val="single" w:sz="4" w:space="0" w:color="auto"/>
              <w:right w:val="nil"/>
            </w:tcBorders>
            <w:shd w:val="clear" w:color="auto" w:fill="auto"/>
            <w:vAlign w:val="center"/>
            <w:hideMark/>
          </w:tcPr>
          <w:p w14:paraId="3ACF2091"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Reported interval</w:t>
            </w:r>
          </w:p>
        </w:tc>
        <w:tc>
          <w:tcPr>
            <w:tcW w:w="1276" w:type="dxa"/>
            <w:tcBorders>
              <w:top w:val="nil"/>
              <w:left w:val="nil"/>
              <w:bottom w:val="single" w:sz="4" w:space="0" w:color="auto"/>
              <w:right w:val="nil"/>
            </w:tcBorders>
            <w:shd w:val="clear" w:color="auto" w:fill="auto"/>
            <w:vAlign w:val="center"/>
            <w:hideMark/>
          </w:tcPr>
          <w:p w14:paraId="37212288"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Definition</w:t>
            </w:r>
          </w:p>
        </w:tc>
        <w:tc>
          <w:tcPr>
            <w:tcW w:w="850" w:type="dxa"/>
            <w:tcBorders>
              <w:top w:val="nil"/>
              <w:left w:val="nil"/>
              <w:bottom w:val="single" w:sz="4" w:space="0" w:color="auto"/>
              <w:right w:val="nil"/>
            </w:tcBorders>
            <w:shd w:val="clear" w:color="auto" w:fill="auto"/>
            <w:vAlign w:val="center"/>
            <w:hideMark/>
          </w:tcPr>
          <w:p w14:paraId="0D369CAB" w14:textId="200E44F0"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 xml:space="preserve">Median/ </w:t>
            </w:r>
            <w:r w:rsidR="008E6448">
              <w:rPr>
                <w:rFonts w:ascii="Book Antiqua" w:eastAsia="宋体" w:hAnsi="Book Antiqua" w:cs="Arial" w:hint="eastAsia"/>
                <w:b/>
                <w:bCs/>
                <w:sz w:val="18"/>
                <w:szCs w:val="18"/>
                <w:vertAlign w:val="superscript"/>
                <w:lang w:eastAsia="zh-CN"/>
              </w:rPr>
              <w:t>1</w:t>
            </w:r>
            <w:r w:rsidRPr="008E6448">
              <w:rPr>
                <w:rFonts w:ascii="Book Antiqua" w:eastAsia="Times New Roman" w:hAnsi="Book Antiqua" w:cs="Arial"/>
                <w:b/>
                <w:bCs/>
                <w:sz w:val="18"/>
                <w:szCs w:val="18"/>
                <w:lang w:eastAsia="es-ES"/>
              </w:rPr>
              <w:t>Mean</w:t>
            </w:r>
          </w:p>
        </w:tc>
        <w:tc>
          <w:tcPr>
            <w:tcW w:w="567" w:type="dxa"/>
            <w:tcBorders>
              <w:top w:val="nil"/>
              <w:left w:val="nil"/>
              <w:bottom w:val="single" w:sz="4" w:space="0" w:color="auto"/>
              <w:right w:val="nil"/>
            </w:tcBorders>
            <w:shd w:val="clear" w:color="auto" w:fill="auto"/>
            <w:vAlign w:val="center"/>
            <w:hideMark/>
          </w:tcPr>
          <w:p w14:paraId="0324F6C2" w14:textId="15D21B3A" w:rsidR="008A4D71" w:rsidRPr="008E6448" w:rsidRDefault="008A4D71" w:rsidP="00B87EF3">
            <w:pPr>
              <w:spacing w:line="360" w:lineRule="auto"/>
              <w:jc w:val="both"/>
              <w:rPr>
                <w:rFonts w:ascii="Book Antiqua" w:eastAsia="Times New Roman" w:hAnsi="Book Antiqua" w:cs="Arial"/>
                <w:b/>
                <w:bCs/>
                <w:sz w:val="18"/>
                <w:szCs w:val="18"/>
                <w:lang w:eastAsia="es-ES"/>
              </w:rPr>
            </w:pPr>
            <w:r w:rsidRPr="008E6448">
              <w:rPr>
                <w:rFonts w:ascii="Book Antiqua" w:eastAsia="Times New Roman" w:hAnsi="Book Antiqua" w:cs="Arial"/>
                <w:b/>
                <w:bCs/>
                <w:sz w:val="18"/>
                <w:szCs w:val="18"/>
                <w:lang w:eastAsia="es-ES"/>
              </w:rPr>
              <w:t>&gt;</w:t>
            </w:r>
            <w:r w:rsidR="008E6448">
              <w:rPr>
                <w:rFonts w:ascii="Book Antiqua" w:eastAsia="宋体" w:hAnsi="Book Antiqua" w:cs="Arial" w:hint="eastAsia"/>
                <w:b/>
                <w:bCs/>
                <w:sz w:val="18"/>
                <w:szCs w:val="18"/>
                <w:lang w:eastAsia="zh-CN"/>
              </w:rPr>
              <w:t xml:space="preserve"> </w:t>
            </w:r>
            <w:r w:rsidRPr="008E6448">
              <w:rPr>
                <w:rFonts w:ascii="Book Antiqua" w:eastAsia="Times New Roman" w:hAnsi="Book Antiqua" w:cs="Arial"/>
                <w:b/>
                <w:bCs/>
                <w:sz w:val="18"/>
                <w:szCs w:val="18"/>
                <w:lang w:eastAsia="es-ES"/>
              </w:rPr>
              <w:t>3</w:t>
            </w:r>
            <w:r w:rsidR="008E6448">
              <w:rPr>
                <w:rFonts w:ascii="Book Antiqua" w:eastAsia="宋体" w:hAnsi="Book Antiqua" w:cs="Arial" w:hint="eastAsia"/>
                <w:b/>
                <w:bCs/>
                <w:sz w:val="18"/>
                <w:szCs w:val="18"/>
                <w:lang w:eastAsia="zh-CN"/>
              </w:rPr>
              <w:t xml:space="preserve"> </w:t>
            </w:r>
            <w:r w:rsidRPr="008E6448">
              <w:rPr>
                <w:rFonts w:ascii="Book Antiqua" w:eastAsia="Times New Roman" w:hAnsi="Book Antiqua" w:cs="Arial"/>
                <w:b/>
                <w:bCs/>
                <w:sz w:val="18"/>
                <w:szCs w:val="18"/>
                <w:lang w:eastAsia="es-ES"/>
              </w:rPr>
              <w:t>m (%)</w:t>
            </w:r>
          </w:p>
        </w:tc>
      </w:tr>
      <w:tr w:rsidR="00A0129B" w:rsidRPr="00B87EF3" w14:paraId="458AD4E2" w14:textId="77777777" w:rsidTr="008E6448">
        <w:trPr>
          <w:trHeight w:val="340"/>
        </w:trPr>
        <w:tc>
          <w:tcPr>
            <w:tcW w:w="3758" w:type="dxa"/>
            <w:gridSpan w:val="5"/>
            <w:tcBorders>
              <w:top w:val="single" w:sz="4" w:space="0" w:color="auto"/>
              <w:left w:val="nil"/>
              <w:bottom w:val="nil"/>
              <w:right w:val="nil"/>
            </w:tcBorders>
            <w:shd w:val="clear" w:color="auto" w:fill="auto"/>
            <w:vAlign w:val="center"/>
            <w:hideMark/>
          </w:tcPr>
          <w:p w14:paraId="7A4761E7" w14:textId="1765D361" w:rsidR="008A4D71" w:rsidRPr="008E6448" w:rsidRDefault="008E6448" w:rsidP="008E6448">
            <w:pPr>
              <w:spacing w:line="360" w:lineRule="auto"/>
              <w:jc w:val="both"/>
              <w:rPr>
                <w:rFonts w:ascii="Book Antiqua" w:eastAsia="宋体" w:hAnsi="Book Antiqua" w:cs="Arial"/>
                <w:b/>
                <w:bCs/>
                <w:sz w:val="18"/>
                <w:szCs w:val="18"/>
                <w:lang w:eastAsia="zh-CN"/>
              </w:rPr>
            </w:pPr>
            <w:r w:rsidRPr="008E6448">
              <w:rPr>
                <w:rFonts w:ascii="Book Antiqua" w:eastAsia="Times New Roman" w:hAnsi="Book Antiqua" w:cs="Arial"/>
                <w:b/>
                <w:bCs/>
                <w:iCs/>
                <w:sz w:val="18"/>
                <w:szCs w:val="18"/>
                <w:lang w:eastAsia="es-ES"/>
              </w:rPr>
              <w:t xml:space="preserve">High-income countries </w:t>
            </w:r>
          </w:p>
        </w:tc>
        <w:tc>
          <w:tcPr>
            <w:tcW w:w="851" w:type="dxa"/>
            <w:gridSpan w:val="2"/>
            <w:tcBorders>
              <w:top w:val="nil"/>
              <w:left w:val="nil"/>
              <w:bottom w:val="nil"/>
              <w:right w:val="nil"/>
            </w:tcBorders>
            <w:shd w:val="clear" w:color="auto" w:fill="auto"/>
            <w:vAlign w:val="center"/>
            <w:hideMark/>
          </w:tcPr>
          <w:p w14:paraId="1F83E0AB"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c>
          <w:tcPr>
            <w:tcW w:w="567" w:type="dxa"/>
            <w:tcBorders>
              <w:top w:val="nil"/>
              <w:left w:val="nil"/>
              <w:bottom w:val="nil"/>
              <w:right w:val="nil"/>
            </w:tcBorders>
            <w:shd w:val="clear" w:color="auto" w:fill="auto"/>
            <w:vAlign w:val="center"/>
            <w:hideMark/>
          </w:tcPr>
          <w:p w14:paraId="214EBC71"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c>
          <w:tcPr>
            <w:tcW w:w="850" w:type="dxa"/>
            <w:tcBorders>
              <w:top w:val="nil"/>
              <w:left w:val="nil"/>
              <w:bottom w:val="nil"/>
              <w:right w:val="nil"/>
            </w:tcBorders>
            <w:shd w:val="clear" w:color="auto" w:fill="auto"/>
            <w:vAlign w:val="center"/>
            <w:hideMark/>
          </w:tcPr>
          <w:p w14:paraId="649FF6FE"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c>
          <w:tcPr>
            <w:tcW w:w="567" w:type="dxa"/>
            <w:tcBorders>
              <w:top w:val="nil"/>
              <w:left w:val="nil"/>
              <w:bottom w:val="nil"/>
              <w:right w:val="nil"/>
            </w:tcBorders>
            <w:shd w:val="clear" w:color="auto" w:fill="auto"/>
            <w:vAlign w:val="center"/>
            <w:hideMark/>
          </w:tcPr>
          <w:p w14:paraId="67D35419"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c>
          <w:tcPr>
            <w:tcW w:w="1134" w:type="dxa"/>
            <w:tcBorders>
              <w:top w:val="nil"/>
              <w:left w:val="nil"/>
              <w:bottom w:val="nil"/>
              <w:right w:val="nil"/>
            </w:tcBorders>
            <w:shd w:val="clear" w:color="auto" w:fill="auto"/>
            <w:vAlign w:val="center"/>
            <w:hideMark/>
          </w:tcPr>
          <w:p w14:paraId="314E3D84"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c>
          <w:tcPr>
            <w:tcW w:w="1276" w:type="dxa"/>
            <w:tcBorders>
              <w:top w:val="nil"/>
              <w:left w:val="nil"/>
              <w:bottom w:val="nil"/>
              <w:right w:val="nil"/>
            </w:tcBorders>
            <w:shd w:val="clear" w:color="auto" w:fill="auto"/>
            <w:vAlign w:val="center"/>
            <w:hideMark/>
          </w:tcPr>
          <w:p w14:paraId="219AC327"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c>
          <w:tcPr>
            <w:tcW w:w="850" w:type="dxa"/>
            <w:tcBorders>
              <w:top w:val="nil"/>
              <w:left w:val="nil"/>
              <w:bottom w:val="nil"/>
              <w:right w:val="nil"/>
            </w:tcBorders>
            <w:shd w:val="clear" w:color="auto" w:fill="auto"/>
            <w:vAlign w:val="center"/>
            <w:hideMark/>
          </w:tcPr>
          <w:p w14:paraId="493D6C9C"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c>
          <w:tcPr>
            <w:tcW w:w="567" w:type="dxa"/>
            <w:tcBorders>
              <w:top w:val="nil"/>
              <w:left w:val="nil"/>
              <w:bottom w:val="nil"/>
              <w:right w:val="nil"/>
            </w:tcBorders>
            <w:shd w:val="clear" w:color="auto" w:fill="auto"/>
            <w:vAlign w:val="center"/>
            <w:hideMark/>
          </w:tcPr>
          <w:p w14:paraId="547C7469" w14:textId="77777777" w:rsidR="008A4D71" w:rsidRPr="008E6448" w:rsidRDefault="008A4D71" w:rsidP="00B87EF3">
            <w:pPr>
              <w:spacing w:line="360" w:lineRule="auto"/>
              <w:jc w:val="both"/>
              <w:rPr>
                <w:rFonts w:ascii="Book Antiqua" w:eastAsia="Times New Roman" w:hAnsi="Book Antiqua" w:cs="Arial"/>
                <w:b/>
                <w:bCs/>
                <w:sz w:val="18"/>
                <w:szCs w:val="18"/>
                <w:lang w:eastAsia="es-ES"/>
              </w:rPr>
            </w:pPr>
          </w:p>
        </w:tc>
      </w:tr>
      <w:tr w:rsidR="00A0129B" w:rsidRPr="00B87EF3" w14:paraId="0290AD88" w14:textId="77777777" w:rsidTr="008E6448">
        <w:trPr>
          <w:trHeight w:val="503"/>
        </w:trPr>
        <w:tc>
          <w:tcPr>
            <w:tcW w:w="1348" w:type="dxa"/>
            <w:tcBorders>
              <w:top w:val="nil"/>
              <w:left w:val="nil"/>
              <w:bottom w:val="nil"/>
              <w:right w:val="nil"/>
            </w:tcBorders>
            <w:shd w:val="clear" w:color="auto" w:fill="auto"/>
            <w:vAlign w:val="center"/>
            <w:hideMark/>
          </w:tcPr>
          <w:p w14:paraId="7A15BBC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Canada</w:t>
            </w:r>
          </w:p>
          <w:p w14:paraId="2ED21E7C" w14:textId="6F38954E"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(Quebec)</w:t>
            </w:r>
            <w:r w:rsidR="008E6448">
              <w:rPr>
                <w:rFonts w:ascii="Book Antiqua" w:eastAsia="Times New Roman" w:hAnsi="Book Antiqua" w:cs="Arial"/>
                <w:noProof/>
                <w:sz w:val="18"/>
                <w:szCs w:val="18"/>
                <w:vertAlign w:val="superscript"/>
                <w:lang w:eastAsia="es-ES"/>
              </w:rPr>
              <w:t>[</w:t>
            </w:r>
            <w:r w:rsidRPr="008E6448">
              <w:rPr>
                <w:rFonts w:ascii="Book Antiqua" w:eastAsia="Times New Roman" w:hAnsi="Book Antiqua" w:cs="Arial"/>
                <w:noProof/>
                <w:sz w:val="18"/>
                <w:szCs w:val="18"/>
                <w:vertAlign w:val="superscript"/>
                <w:lang w:eastAsia="es-ES"/>
              </w:rPr>
              <w:t>105]</w:t>
            </w:r>
          </w:p>
        </w:tc>
        <w:tc>
          <w:tcPr>
            <w:tcW w:w="567" w:type="dxa"/>
            <w:tcBorders>
              <w:top w:val="nil"/>
              <w:left w:val="nil"/>
              <w:bottom w:val="nil"/>
              <w:right w:val="nil"/>
            </w:tcBorders>
            <w:shd w:val="clear" w:color="auto" w:fill="auto"/>
            <w:vAlign w:val="center"/>
            <w:hideMark/>
          </w:tcPr>
          <w:p w14:paraId="4DE8365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1992-1998</w:t>
            </w:r>
          </w:p>
        </w:tc>
        <w:tc>
          <w:tcPr>
            <w:tcW w:w="709" w:type="dxa"/>
            <w:tcBorders>
              <w:top w:val="nil"/>
              <w:left w:val="nil"/>
              <w:bottom w:val="nil"/>
              <w:right w:val="nil"/>
            </w:tcBorders>
            <w:shd w:val="clear" w:color="auto" w:fill="auto"/>
            <w:vAlign w:val="center"/>
            <w:hideMark/>
          </w:tcPr>
          <w:p w14:paraId="60788EE6" w14:textId="570746D3" w:rsidR="008A4D71" w:rsidRPr="008E6448" w:rsidRDefault="008E6448" w:rsidP="00B87EF3">
            <w:pPr>
              <w:spacing w:line="360" w:lineRule="auto"/>
              <w:jc w:val="both"/>
              <w:rPr>
                <w:rFonts w:ascii="Book Antiqua" w:eastAsia="Times New Roman" w:hAnsi="Book Antiqua" w:cs="Arial"/>
                <w:sz w:val="18"/>
                <w:szCs w:val="18"/>
                <w:lang w:eastAsia="es-ES"/>
              </w:rPr>
            </w:pPr>
            <w:r>
              <w:rPr>
                <w:rFonts w:ascii="Book Antiqua" w:eastAsia="Times New Roman" w:hAnsi="Book Antiqua" w:cs="Arial"/>
                <w:sz w:val="18"/>
                <w:szCs w:val="18"/>
                <w:lang w:eastAsia="es-ES"/>
              </w:rPr>
              <w:t>29</w:t>
            </w:r>
            <w:r w:rsidR="008A4D71" w:rsidRPr="008E6448">
              <w:rPr>
                <w:rFonts w:ascii="Book Antiqua" w:eastAsia="Times New Roman" w:hAnsi="Book Antiqua" w:cs="Arial"/>
                <w:sz w:val="18"/>
                <w:szCs w:val="18"/>
                <w:lang w:eastAsia="es-ES"/>
              </w:rPr>
              <w:t>606</w:t>
            </w:r>
          </w:p>
        </w:tc>
        <w:tc>
          <w:tcPr>
            <w:tcW w:w="1134" w:type="dxa"/>
            <w:gridSpan w:val="2"/>
            <w:tcBorders>
              <w:top w:val="nil"/>
              <w:left w:val="nil"/>
              <w:bottom w:val="nil"/>
              <w:right w:val="nil"/>
            </w:tcBorders>
            <w:shd w:val="clear" w:color="auto" w:fill="auto"/>
            <w:vAlign w:val="center"/>
            <w:hideMark/>
          </w:tcPr>
          <w:p w14:paraId="0C0F06B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bottom w:val="nil"/>
              <w:right w:val="nil"/>
            </w:tcBorders>
            <w:shd w:val="clear" w:color="auto" w:fill="auto"/>
            <w:vAlign w:val="center"/>
            <w:hideMark/>
          </w:tcPr>
          <w:p w14:paraId="3781694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7AB1B27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bottom w:val="nil"/>
              <w:right w:val="nil"/>
            </w:tcBorders>
            <w:shd w:val="clear" w:color="auto" w:fill="auto"/>
            <w:vAlign w:val="center"/>
            <w:hideMark/>
          </w:tcPr>
          <w:p w14:paraId="0E189D5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6158838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bottom w:val="nil"/>
              <w:right w:val="nil"/>
            </w:tcBorders>
            <w:shd w:val="clear" w:color="auto" w:fill="auto"/>
            <w:vAlign w:val="center"/>
            <w:hideMark/>
          </w:tcPr>
          <w:p w14:paraId="1BBB582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Treatment</w:t>
            </w:r>
          </w:p>
        </w:tc>
        <w:tc>
          <w:tcPr>
            <w:tcW w:w="1276" w:type="dxa"/>
            <w:tcBorders>
              <w:top w:val="nil"/>
              <w:left w:val="nil"/>
              <w:bottom w:val="nil"/>
              <w:right w:val="nil"/>
            </w:tcBorders>
            <w:shd w:val="clear" w:color="auto" w:fill="auto"/>
            <w:vAlign w:val="center"/>
            <w:hideMark/>
          </w:tcPr>
          <w:p w14:paraId="7D31457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diagnostic study to surgery.</w:t>
            </w:r>
          </w:p>
        </w:tc>
        <w:tc>
          <w:tcPr>
            <w:tcW w:w="850" w:type="dxa"/>
            <w:tcBorders>
              <w:top w:val="nil"/>
              <w:left w:val="nil"/>
              <w:bottom w:val="nil"/>
              <w:right w:val="nil"/>
            </w:tcBorders>
            <w:shd w:val="clear" w:color="auto" w:fill="auto"/>
            <w:vAlign w:val="center"/>
            <w:hideMark/>
          </w:tcPr>
          <w:p w14:paraId="66424DF4" w14:textId="1C4DED5D"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42 d</w:t>
            </w:r>
          </w:p>
        </w:tc>
        <w:tc>
          <w:tcPr>
            <w:tcW w:w="567" w:type="dxa"/>
            <w:tcBorders>
              <w:top w:val="nil"/>
              <w:left w:val="nil"/>
              <w:bottom w:val="nil"/>
              <w:right w:val="nil"/>
            </w:tcBorders>
            <w:shd w:val="clear" w:color="auto" w:fill="auto"/>
            <w:vAlign w:val="center"/>
            <w:hideMark/>
          </w:tcPr>
          <w:p w14:paraId="18B5692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17.1</w:t>
            </w:r>
          </w:p>
        </w:tc>
      </w:tr>
      <w:tr w:rsidR="00A0129B" w:rsidRPr="00B87EF3" w14:paraId="4BC120B6" w14:textId="77777777" w:rsidTr="008E6448">
        <w:trPr>
          <w:trHeight w:val="424"/>
        </w:trPr>
        <w:tc>
          <w:tcPr>
            <w:tcW w:w="1348" w:type="dxa"/>
            <w:tcBorders>
              <w:top w:val="nil"/>
              <w:left w:val="nil"/>
              <w:bottom w:val="nil"/>
              <w:right w:val="nil"/>
            </w:tcBorders>
            <w:shd w:val="clear" w:color="auto" w:fill="auto"/>
            <w:vAlign w:val="center"/>
            <w:hideMark/>
          </w:tcPr>
          <w:p w14:paraId="035DE72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Canada</w:t>
            </w:r>
            <w:r w:rsidRPr="008E6448">
              <w:rPr>
                <w:rFonts w:ascii="Book Antiqua" w:eastAsia="Times New Roman" w:hAnsi="Book Antiqua" w:cs="Arial"/>
                <w:noProof/>
                <w:sz w:val="18"/>
                <w:szCs w:val="18"/>
                <w:vertAlign w:val="superscript"/>
                <w:lang w:eastAsia="es-ES"/>
              </w:rPr>
              <w:t>[106]</w:t>
            </w:r>
          </w:p>
          <w:p w14:paraId="4479146A"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tcBorders>
              <w:top w:val="nil"/>
              <w:left w:val="nil"/>
              <w:bottom w:val="nil"/>
              <w:right w:val="nil"/>
            </w:tcBorders>
            <w:shd w:val="clear" w:color="auto" w:fill="auto"/>
            <w:vAlign w:val="center"/>
            <w:hideMark/>
          </w:tcPr>
          <w:p w14:paraId="74110A2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1996</w:t>
            </w:r>
          </w:p>
        </w:tc>
        <w:tc>
          <w:tcPr>
            <w:tcW w:w="709" w:type="dxa"/>
            <w:tcBorders>
              <w:top w:val="nil"/>
              <w:left w:val="nil"/>
              <w:bottom w:val="nil"/>
              <w:right w:val="nil"/>
            </w:tcBorders>
            <w:shd w:val="clear" w:color="auto" w:fill="auto"/>
            <w:vAlign w:val="center"/>
            <w:hideMark/>
          </w:tcPr>
          <w:p w14:paraId="4CBF5B0D" w14:textId="0569542F" w:rsidR="008A4D71" w:rsidRPr="008E6448" w:rsidRDefault="008E6448" w:rsidP="00B87EF3">
            <w:pPr>
              <w:spacing w:line="360" w:lineRule="auto"/>
              <w:jc w:val="both"/>
              <w:rPr>
                <w:rFonts w:ascii="Book Antiqua" w:eastAsia="Times New Roman" w:hAnsi="Book Antiqua" w:cs="Arial"/>
                <w:sz w:val="18"/>
                <w:szCs w:val="18"/>
                <w:lang w:eastAsia="es-ES"/>
              </w:rPr>
            </w:pPr>
            <w:r>
              <w:rPr>
                <w:rFonts w:ascii="Book Antiqua" w:eastAsia="Times New Roman" w:hAnsi="Book Antiqua" w:cs="Arial"/>
                <w:sz w:val="18"/>
                <w:szCs w:val="18"/>
                <w:lang w:eastAsia="es-ES"/>
              </w:rPr>
              <w:t>4</w:t>
            </w:r>
            <w:r w:rsidR="008A4D71" w:rsidRPr="008E6448">
              <w:rPr>
                <w:rFonts w:ascii="Book Antiqua" w:eastAsia="Times New Roman" w:hAnsi="Book Antiqua" w:cs="Arial"/>
                <w:sz w:val="18"/>
                <w:szCs w:val="18"/>
                <w:lang w:eastAsia="es-ES"/>
              </w:rPr>
              <w:t>465</w:t>
            </w:r>
          </w:p>
        </w:tc>
        <w:tc>
          <w:tcPr>
            <w:tcW w:w="1134" w:type="dxa"/>
            <w:gridSpan w:val="2"/>
            <w:tcBorders>
              <w:top w:val="nil"/>
              <w:left w:val="nil"/>
              <w:bottom w:val="nil"/>
              <w:right w:val="nil"/>
            </w:tcBorders>
            <w:shd w:val="clear" w:color="auto" w:fill="auto"/>
            <w:vAlign w:val="center"/>
            <w:hideMark/>
          </w:tcPr>
          <w:p w14:paraId="6414D65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bottom w:val="nil"/>
              <w:right w:val="nil"/>
            </w:tcBorders>
            <w:shd w:val="clear" w:color="auto" w:fill="auto"/>
            <w:vAlign w:val="center"/>
            <w:hideMark/>
          </w:tcPr>
          <w:p w14:paraId="0E6EBE0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497D4C9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bottom w:val="nil"/>
              <w:right w:val="nil"/>
            </w:tcBorders>
            <w:shd w:val="clear" w:color="auto" w:fill="auto"/>
            <w:vAlign w:val="center"/>
            <w:hideMark/>
          </w:tcPr>
          <w:p w14:paraId="66F0173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23B79B6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bottom w:val="nil"/>
              <w:right w:val="nil"/>
            </w:tcBorders>
            <w:shd w:val="clear" w:color="auto" w:fill="auto"/>
            <w:vAlign w:val="center"/>
            <w:hideMark/>
          </w:tcPr>
          <w:p w14:paraId="55D2ADD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w:t>
            </w:r>
          </w:p>
        </w:tc>
        <w:tc>
          <w:tcPr>
            <w:tcW w:w="1276" w:type="dxa"/>
            <w:tcBorders>
              <w:top w:val="nil"/>
              <w:left w:val="nil"/>
              <w:bottom w:val="nil"/>
              <w:right w:val="nil"/>
            </w:tcBorders>
            <w:shd w:val="clear" w:color="auto" w:fill="auto"/>
            <w:vAlign w:val="center"/>
            <w:hideMark/>
          </w:tcPr>
          <w:p w14:paraId="0E64EE8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Abnormal screening to diagnosis.</w:t>
            </w:r>
          </w:p>
        </w:tc>
        <w:tc>
          <w:tcPr>
            <w:tcW w:w="850" w:type="dxa"/>
            <w:tcBorders>
              <w:top w:val="nil"/>
              <w:left w:val="nil"/>
              <w:bottom w:val="nil"/>
              <w:right w:val="nil"/>
            </w:tcBorders>
            <w:shd w:val="clear" w:color="auto" w:fill="auto"/>
            <w:vAlign w:val="center"/>
            <w:hideMark/>
          </w:tcPr>
          <w:p w14:paraId="511E579A" w14:textId="7B63506A"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31 d</w:t>
            </w:r>
          </w:p>
        </w:tc>
        <w:tc>
          <w:tcPr>
            <w:tcW w:w="567" w:type="dxa"/>
            <w:tcBorders>
              <w:top w:val="nil"/>
              <w:left w:val="nil"/>
              <w:bottom w:val="nil"/>
              <w:right w:val="nil"/>
            </w:tcBorders>
            <w:shd w:val="clear" w:color="auto" w:fill="auto"/>
            <w:vAlign w:val="center"/>
            <w:hideMark/>
          </w:tcPr>
          <w:p w14:paraId="1413842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012D5EF3" w14:textId="77777777" w:rsidTr="008E6448">
        <w:trPr>
          <w:trHeight w:val="600"/>
        </w:trPr>
        <w:tc>
          <w:tcPr>
            <w:tcW w:w="1348" w:type="dxa"/>
            <w:vMerge w:val="restart"/>
            <w:tcBorders>
              <w:top w:val="nil"/>
              <w:left w:val="nil"/>
              <w:bottom w:val="nil"/>
              <w:right w:val="nil"/>
            </w:tcBorders>
            <w:shd w:val="clear" w:color="auto" w:fill="auto"/>
            <w:vAlign w:val="center"/>
            <w:hideMark/>
          </w:tcPr>
          <w:p w14:paraId="4B10B27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France</w:t>
            </w:r>
            <w:r w:rsidRPr="008E6448">
              <w:rPr>
                <w:rFonts w:ascii="Book Antiqua" w:eastAsia="Times New Roman" w:hAnsi="Book Antiqua" w:cs="Arial"/>
                <w:noProof/>
                <w:sz w:val="18"/>
                <w:szCs w:val="18"/>
                <w:vertAlign w:val="superscript"/>
                <w:lang w:eastAsia="es-ES"/>
              </w:rPr>
              <w:t>[30]</w:t>
            </w:r>
          </w:p>
          <w:p w14:paraId="5A9B82F4"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vMerge w:val="restart"/>
            <w:tcBorders>
              <w:top w:val="nil"/>
              <w:left w:val="nil"/>
              <w:bottom w:val="nil"/>
              <w:right w:val="nil"/>
            </w:tcBorders>
            <w:shd w:val="clear" w:color="auto" w:fill="auto"/>
            <w:vAlign w:val="center"/>
            <w:hideMark/>
          </w:tcPr>
          <w:p w14:paraId="1AFBB0E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2003</w:t>
            </w:r>
          </w:p>
        </w:tc>
        <w:tc>
          <w:tcPr>
            <w:tcW w:w="709" w:type="dxa"/>
            <w:vMerge w:val="restart"/>
            <w:tcBorders>
              <w:top w:val="nil"/>
              <w:left w:val="nil"/>
              <w:bottom w:val="nil"/>
              <w:right w:val="nil"/>
            </w:tcBorders>
            <w:shd w:val="clear" w:color="auto" w:fill="auto"/>
            <w:vAlign w:val="center"/>
            <w:hideMark/>
          </w:tcPr>
          <w:p w14:paraId="44BEFEE3" w14:textId="1F18A09D" w:rsidR="008A4D71" w:rsidRPr="008E6448" w:rsidRDefault="008E6448" w:rsidP="00B87EF3">
            <w:pPr>
              <w:spacing w:line="360" w:lineRule="auto"/>
              <w:jc w:val="both"/>
              <w:rPr>
                <w:rFonts w:ascii="Book Antiqua" w:eastAsia="Times New Roman" w:hAnsi="Book Antiqua" w:cs="Arial"/>
                <w:sz w:val="18"/>
                <w:szCs w:val="18"/>
                <w:lang w:eastAsia="es-ES"/>
              </w:rPr>
            </w:pPr>
            <w:r>
              <w:rPr>
                <w:rFonts w:ascii="Book Antiqua" w:eastAsia="Times New Roman" w:hAnsi="Book Antiqua" w:cs="Arial"/>
                <w:sz w:val="18"/>
                <w:szCs w:val="18"/>
                <w:lang w:eastAsia="es-ES"/>
              </w:rPr>
              <w:t>1</w:t>
            </w:r>
            <w:r w:rsidR="008A4D71" w:rsidRPr="008E6448">
              <w:rPr>
                <w:rFonts w:ascii="Book Antiqua" w:eastAsia="Times New Roman" w:hAnsi="Book Antiqua" w:cs="Arial"/>
                <w:sz w:val="18"/>
                <w:szCs w:val="18"/>
                <w:lang w:eastAsia="es-ES"/>
              </w:rPr>
              <w:t>494</w:t>
            </w:r>
          </w:p>
        </w:tc>
        <w:tc>
          <w:tcPr>
            <w:tcW w:w="1134" w:type="dxa"/>
            <w:gridSpan w:val="2"/>
            <w:vMerge w:val="restart"/>
            <w:tcBorders>
              <w:top w:val="nil"/>
              <w:left w:val="nil"/>
              <w:bottom w:val="nil"/>
              <w:right w:val="nil"/>
            </w:tcBorders>
            <w:shd w:val="clear" w:color="auto" w:fill="auto"/>
            <w:vAlign w:val="center"/>
            <w:hideMark/>
          </w:tcPr>
          <w:p w14:paraId="6E452A4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 xml:space="preserve">st </w:t>
            </w:r>
            <w:r w:rsidRPr="008E6448">
              <w:rPr>
                <w:rFonts w:ascii="Book Antiqua" w:eastAsia="Times New Roman" w:hAnsi="Book Antiqua" w:cs="Arial"/>
                <w:sz w:val="18"/>
                <w:szCs w:val="18"/>
                <w:lang w:eastAsia="es-ES"/>
              </w:rPr>
              <w:t>abnormal screening to treatment start.</w:t>
            </w:r>
          </w:p>
        </w:tc>
        <w:tc>
          <w:tcPr>
            <w:tcW w:w="851" w:type="dxa"/>
            <w:gridSpan w:val="2"/>
            <w:vMerge w:val="restart"/>
            <w:tcBorders>
              <w:top w:val="nil"/>
              <w:left w:val="nil"/>
              <w:bottom w:val="nil"/>
              <w:right w:val="nil"/>
            </w:tcBorders>
            <w:shd w:val="clear" w:color="auto" w:fill="auto"/>
            <w:vAlign w:val="center"/>
            <w:hideMark/>
          </w:tcPr>
          <w:p w14:paraId="6E748BA9" w14:textId="66ECBB49"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34 d</w:t>
            </w:r>
          </w:p>
        </w:tc>
        <w:tc>
          <w:tcPr>
            <w:tcW w:w="567" w:type="dxa"/>
            <w:vMerge w:val="restart"/>
            <w:tcBorders>
              <w:top w:val="nil"/>
              <w:left w:val="nil"/>
              <w:bottom w:val="nil"/>
              <w:right w:val="nil"/>
            </w:tcBorders>
            <w:shd w:val="clear" w:color="auto" w:fill="auto"/>
            <w:vAlign w:val="center"/>
            <w:hideMark/>
          </w:tcPr>
          <w:p w14:paraId="081EBB8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vMerge w:val="restart"/>
            <w:tcBorders>
              <w:top w:val="nil"/>
              <w:left w:val="nil"/>
              <w:bottom w:val="nil"/>
              <w:right w:val="nil"/>
            </w:tcBorders>
            <w:shd w:val="clear" w:color="auto" w:fill="auto"/>
            <w:vAlign w:val="center"/>
            <w:hideMark/>
          </w:tcPr>
          <w:p w14:paraId="1E0CB12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vMerge w:val="restart"/>
            <w:tcBorders>
              <w:top w:val="nil"/>
              <w:left w:val="nil"/>
              <w:bottom w:val="nil"/>
              <w:right w:val="nil"/>
            </w:tcBorders>
            <w:shd w:val="clear" w:color="auto" w:fill="auto"/>
            <w:vAlign w:val="center"/>
            <w:hideMark/>
          </w:tcPr>
          <w:p w14:paraId="67F5558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bottom w:val="nil"/>
              <w:right w:val="nil"/>
            </w:tcBorders>
            <w:shd w:val="clear" w:color="auto" w:fill="auto"/>
            <w:vAlign w:val="center"/>
            <w:hideMark/>
          </w:tcPr>
          <w:p w14:paraId="49DFCC0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w:t>
            </w:r>
          </w:p>
        </w:tc>
        <w:tc>
          <w:tcPr>
            <w:tcW w:w="1276" w:type="dxa"/>
            <w:tcBorders>
              <w:top w:val="nil"/>
              <w:left w:val="nil"/>
              <w:bottom w:val="nil"/>
              <w:right w:val="nil"/>
            </w:tcBorders>
            <w:shd w:val="clear" w:color="auto" w:fill="auto"/>
            <w:vAlign w:val="center"/>
            <w:hideMark/>
          </w:tcPr>
          <w:p w14:paraId="29A2FF2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Abnormal screening to diagnosis.</w:t>
            </w:r>
          </w:p>
        </w:tc>
        <w:tc>
          <w:tcPr>
            <w:tcW w:w="850" w:type="dxa"/>
            <w:tcBorders>
              <w:top w:val="nil"/>
              <w:left w:val="nil"/>
              <w:bottom w:val="nil"/>
              <w:right w:val="nil"/>
            </w:tcBorders>
            <w:shd w:val="clear" w:color="auto" w:fill="auto"/>
            <w:vAlign w:val="center"/>
            <w:hideMark/>
          </w:tcPr>
          <w:p w14:paraId="6D23A0D5" w14:textId="2113C3AD"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7 d</w:t>
            </w:r>
          </w:p>
        </w:tc>
        <w:tc>
          <w:tcPr>
            <w:tcW w:w="567" w:type="dxa"/>
            <w:tcBorders>
              <w:top w:val="nil"/>
              <w:left w:val="nil"/>
              <w:bottom w:val="nil"/>
              <w:right w:val="nil"/>
            </w:tcBorders>
            <w:shd w:val="clear" w:color="auto" w:fill="auto"/>
            <w:vAlign w:val="center"/>
            <w:hideMark/>
          </w:tcPr>
          <w:p w14:paraId="0ADDFC8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257BEF5E" w14:textId="77777777" w:rsidTr="008E6448">
        <w:trPr>
          <w:trHeight w:val="271"/>
        </w:trPr>
        <w:tc>
          <w:tcPr>
            <w:tcW w:w="1348" w:type="dxa"/>
            <w:vMerge/>
            <w:tcBorders>
              <w:top w:val="nil"/>
              <w:left w:val="nil"/>
              <w:bottom w:val="nil"/>
              <w:right w:val="nil"/>
            </w:tcBorders>
            <w:shd w:val="clear" w:color="auto" w:fill="auto"/>
            <w:vAlign w:val="center"/>
            <w:hideMark/>
          </w:tcPr>
          <w:p w14:paraId="44A04195"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vMerge/>
            <w:tcBorders>
              <w:top w:val="nil"/>
              <w:left w:val="nil"/>
              <w:bottom w:val="nil"/>
              <w:right w:val="nil"/>
            </w:tcBorders>
            <w:shd w:val="clear" w:color="auto" w:fill="auto"/>
            <w:vAlign w:val="center"/>
            <w:hideMark/>
          </w:tcPr>
          <w:p w14:paraId="5300B889"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709" w:type="dxa"/>
            <w:vMerge/>
            <w:tcBorders>
              <w:top w:val="nil"/>
              <w:left w:val="nil"/>
              <w:bottom w:val="nil"/>
              <w:right w:val="nil"/>
            </w:tcBorders>
            <w:shd w:val="clear" w:color="auto" w:fill="auto"/>
            <w:vAlign w:val="center"/>
            <w:hideMark/>
          </w:tcPr>
          <w:p w14:paraId="5DB4490B"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134" w:type="dxa"/>
            <w:gridSpan w:val="2"/>
            <w:vMerge/>
            <w:tcBorders>
              <w:top w:val="nil"/>
              <w:left w:val="nil"/>
              <w:bottom w:val="nil"/>
              <w:right w:val="nil"/>
            </w:tcBorders>
            <w:shd w:val="clear" w:color="auto" w:fill="auto"/>
            <w:vAlign w:val="center"/>
            <w:hideMark/>
          </w:tcPr>
          <w:p w14:paraId="68630CB3"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851" w:type="dxa"/>
            <w:gridSpan w:val="2"/>
            <w:vMerge/>
            <w:tcBorders>
              <w:top w:val="nil"/>
              <w:left w:val="nil"/>
              <w:bottom w:val="nil"/>
              <w:right w:val="nil"/>
            </w:tcBorders>
            <w:shd w:val="clear" w:color="auto" w:fill="auto"/>
            <w:vAlign w:val="center"/>
            <w:hideMark/>
          </w:tcPr>
          <w:p w14:paraId="3AEB29D6"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vMerge/>
            <w:tcBorders>
              <w:top w:val="nil"/>
              <w:left w:val="nil"/>
              <w:bottom w:val="nil"/>
              <w:right w:val="nil"/>
            </w:tcBorders>
            <w:shd w:val="clear" w:color="auto" w:fill="auto"/>
            <w:vAlign w:val="center"/>
            <w:hideMark/>
          </w:tcPr>
          <w:p w14:paraId="6AB0C56A"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850" w:type="dxa"/>
            <w:vMerge/>
            <w:tcBorders>
              <w:top w:val="nil"/>
              <w:left w:val="nil"/>
              <w:bottom w:val="nil"/>
              <w:right w:val="nil"/>
            </w:tcBorders>
            <w:shd w:val="clear" w:color="auto" w:fill="auto"/>
            <w:vAlign w:val="center"/>
            <w:hideMark/>
          </w:tcPr>
          <w:p w14:paraId="1A926913"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vMerge/>
            <w:tcBorders>
              <w:top w:val="nil"/>
              <w:left w:val="nil"/>
              <w:bottom w:val="nil"/>
              <w:right w:val="nil"/>
            </w:tcBorders>
            <w:shd w:val="clear" w:color="auto" w:fill="auto"/>
            <w:vAlign w:val="center"/>
            <w:hideMark/>
          </w:tcPr>
          <w:p w14:paraId="7DD5B126"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134" w:type="dxa"/>
            <w:tcBorders>
              <w:top w:val="nil"/>
              <w:left w:val="nil"/>
              <w:bottom w:val="nil"/>
              <w:right w:val="nil"/>
            </w:tcBorders>
            <w:shd w:val="clear" w:color="auto" w:fill="auto"/>
            <w:vAlign w:val="center"/>
            <w:hideMark/>
          </w:tcPr>
          <w:p w14:paraId="09FA084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Treatment</w:t>
            </w:r>
          </w:p>
        </w:tc>
        <w:tc>
          <w:tcPr>
            <w:tcW w:w="1276" w:type="dxa"/>
            <w:tcBorders>
              <w:top w:val="nil"/>
              <w:left w:val="nil"/>
              <w:bottom w:val="nil"/>
              <w:right w:val="nil"/>
            </w:tcBorders>
            <w:shd w:val="clear" w:color="auto" w:fill="auto"/>
            <w:vAlign w:val="center"/>
            <w:hideMark/>
          </w:tcPr>
          <w:p w14:paraId="581D317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Diagnosis </w:t>
            </w:r>
            <w:proofErr w:type="gramStart"/>
            <w:r w:rsidRPr="008E6448">
              <w:rPr>
                <w:rFonts w:ascii="Book Antiqua" w:eastAsia="Times New Roman" w:hAnsi="Book Antiqua" w:cs="Arial"/>
                <w:sz w:val="18"/>
                <w:szCs w:val="18"/>
                <w:lang w:eastAsia="es-ES"/>
              </w:rPr>
              <w:t>to  treatment</w:t>
            </w:r>
            <w:proofErr w:type="gramEnd"/>
            <w:r w:rsidRPr="008E6448">
              <w:rPr>
                <w:rFonts w:ascii="Book Antiqua" w:eastAsia="Times New Roman" w:hAnsi="Book Antiqua" w:cs="Arial"/>
                <w:sz w:val="18"/>
                <w:szCs w:val="18"/>
                <w:lang w:eastAsia="es-ES"/>
              </w:rPr>
              <w:t xml:space="preserve"> start.</w:t>
            </w:r>
          </w:p>
        </w:tc>
        <w:tc>
          <w:tcPr>
            <w:tcW w:w="850" w:type="dxa"/>
            <w:tcBorders>
              <w:top w:val="nil"/>
              <w:left w:val="nil"/>
              <w:bottom w:val="nil"/>
              <w:right w:val="nil"/>
            </w:tcBorders>
            <w:shd w:val="clear" w:color="auto" w:fill="auto"/>
            <w:vAlign w:val="center"/>
            <w:hideMark/>
          </w:tcPr>
          <w:p w14:paraId="72FE69C1" w14:textId="443C3035"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27 d</w:t>
            </w:r>
          </w:p>
        </w:tc>
        <w:tc>
          <w:tcPr>
            <w:tcW w:w="567" w:type="dxa"/>
            <w:tcBorders>
              <w:top w:val="nil"/>
              <w:left w:val="nil"/>
              <w:bottom w:val="nil"/>
              <w:right w:val="nil"/>
            </w:tcBorders>
            <w:shd w:val="clear" w:color="auto" w:fill="auto"/>
            <w:vAlign w:val="center"/>
            <w:hideMark/>
          </w:tcPr>
          <w:p w14:paraId="252C09A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690A4F70" w14:textId="77777777" w:rsidTr="008E6448">
        <w:trPr>
          <w:trHeight w:val="900"/>
        </w:trPr>
        <w:tc>
          <w:tcPr>
            <w:tcW w:w="1348" w:type="dxa"/>
            <w:tcBorders>
              <w:top w:val="nil"/>
              <w:left w:val="nil"/>
              <w:bottom w:val="nil"/>
              <w:right w:val="nil"/>
            </w:tcBorders>
            <w:shd w:val="clear" w:color="auto" w:fill="auto"/>
            <w:vAlign w:val="center"/>
            <w:hideMark/>
          </w:tcPr>
          <w:p w14:paraId="1E9AA17F" w14:textId="30A6F6E6" w:rsidR="008A4D71" w:rsidRPr="008E6448" w:rsidRDefault="008E6448" w:rsidP="00B87EF3">
            <w:pPr>
              <w:spacing w:line="360" w:lineRule="auto"/>
              <w:jc w:val="both"/>
              <w:rPr>
                <w:rFonts w:ascii="Book Antiqua" w:eastAsia="Times New Roman" w:hAnsi="Book Antiqua" w:cs="Arial"/>
                <w:sz w:val="18"/>
                <w:szCs w:val="18"/>
                <w:lang w:eastAsia="es-ES"/>
              </w:rPr>
            </w:pPr>
            <w:r>
              <w:rPr>
                <w:rFonts w:ascii="Book Antiqua" w:eastAsia="Times New Roman" w:hAnsi="Book Antiqua" w:cs="Arial"/>
                <w:sz w:val="18"/>
                <w:szCs w:val="18"/>
                <w:lang w:eastAsia="es-ES"/>
              </w:rPr>
              <w:t>Germany (Saarland)</w:t>
            </w:r>
            <w:r>
              <w:rPr>
                <w:rFonts w:ascii="Book Antiqua" w:eastAsia="Times New Roman" w:hAnsi="Book Antiqua" w:cs="Arial"/>
                <w:noProof/>
                <w:sz w:val="18"/>
                <w:szCs w:val="18"/>
                <w:vertAlign w:val="superscript"/>
                <w:lang w:eastAsia="es-ES"/>
              </w:rPr>
              <w:t>[11,107,</w:t>
            </w:r>
            <w:r w:rsidR="008A4D71" w:rsidRPr="008E6448">
              <w:rPr>
                <w:rFonts w:ascii="Book Antiqua" w:eastAsia="Times New Roman" w:hAnsi="Book Antiqua" w:cs="Arial"/>
                <w:noProof/>
                <w:sz w:val="18"/>
                <w:szCs w:val="18"/>
                <w:vertAlign w:val="superscript"/>
                <w:lang w:eastAsia="es-ES"/>
              </w:rPr>
              <w:t>108]</w:t>
            </w:r>
          </w:p>
        </w:tc>
        <w:tc>
          <w:tcPr>
            <w:tcW w:w="567" w:type="dxa"/>
            <w:tcBorders>
              <w:top w:val="nil"/>
              <w:left w:val="nil"/>
              <w:bottom w:val="nil"/>
              <w:right w:val="nil"/>
            </w:tcBorders>
            <w:shd w:val="clear" w:color="auto" w:fill="auto"/>
            <w:vAlign w:val="center"/>
            <w:hideMark/>
          </w:tcPr>
          <w:p w14:paraId="2D324F6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1996-1998</w:t>
            </w:r>
          </w:p>
        </w:tc>
        <w:tc>
          <w:tcPr>
            <w:tcW w:w="709" w:type="dxa"/>
            <w:tcBorders>
              <w:top w:val="nil"/>
              <w:left w:val="nil"/>
              <w:bottom w:val="nil"/>
              <w:right w:val="nil"/>
            </w:tcBorders>
            <w:shd w:val="clear" w:color="auto" w:fill="auto"/>
            <w:vAlign w:val="center"/>
            <w:hideMark/>
          </w:tcPr>
          <w:p w14:paraId="7E1C896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380</w:t>
            </w:r>
          </w:p>
        </w:tc>
        <w:tc>
          <w:tcPr>
            <w:tcW w:w="1134" w:type="dxa"/>
            <w:gridSpan w:val="2"/>
            <w:tcBorders>
              <w:top w:val="nil"/>
              <w:left w:val="nil"/>
              <w:bottom w:val="nil"/>
              <w:right w:val="nil"/>
            </w:tcBorders>
            <w:shd w:val="clear" w:color="auto" w:fill="auto"/>
            <w:vAlign w:val="center"/>
            <w:hideMark/>
          </w:tcPr>
          <w:p w14:paraId="27CFA7E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or abnormal screening to diagnosis.</w:t>
            </w:r>
          </w:p>
        </w:tc>
        <w:tc>
          <w:tcPr>
            <w:tcW w:w="851" w:type="dxa"/>
            <w:gridSpan w:val="2"/>
            <w:tcBorders>
              <w:top w:val="nil"/>
              <w:left w:val="nil"/>
              <w:bottom w:val="nil"/>
              <w:right w:val="nil"/>
            </w:tcBorders>
            <w:shd w:val="clear" w:color="auto" w:fill="auto"/>
            <w:vAlign w:val="center"/>
            <w:hideMark/>
          </w:tcPr>
          <w:p w14:paraId="64693C6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343E51E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26.1</w:t>
            </w:r>
          </w:p>
        </w:tc>
        <w:tc>
          <w:tcPr>
            <w:tcW w:w="850" w:type="dxa"/>
            <w:tcBorders>
              <w:top w:val="nil"/>
              <w:left w:val="nil"/>
              <w:bottom w:val="nil"/>
              <w:right w:val="nil"/>
            </w:tcBorders>
            <w:shd w:val="clear" w:color="auto" w:fill="auto"/>
            <w:vAlign w:val="center"/>
            <w:hideMark/>
          </w:tcPr>
          <w:p w14:paraId="55D987CD" w14:textId="77E8A62C"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16 d</w:t>
            </w:r>
          </w:p>
        </w:tc>
        <w:tc>
          <w:tcPr>
            <w:tcW w:w="567" w:type="dxa"/>
            <w:tcBorders>
              <w:top w:val="nil"/>
              <w:left w:val="nil"/>
              <w:bottom w:val="nil"/>
              <w:right w:val="nil"/>
            </w:tcBorders>
            <w:shd w:val="clear" w:color="auto" w:fill="auto"/>
            <w:vAlign w:val="center"/>
            <w:hideMark/>
          </w:tcPr>
          <w:p w14:paraId="153B9EB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17.4</w:t>
            </w:r>
          </w:p>
        </w:tc>
        <w:tc>
          <w:tcPr>
            <w:tcW w:w="1134" w:type="dxa"/>
            <w:tcBorders>
              <w:top w:val="nil"/>
              <w:left w:val="nil"/>
              <w:bottom w:val="nil"/>
              <w:right w:val="nil"/>
            </w:tcBorders>
            <w:shd w:val="clear" w:color="auto" w:fill="auto"/>
            <w:vAlign w:val="center"/>
            <w:hideMark/>
          </w:tcPr>
          <w:p w14:paraId="2B45754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bottom w:val="nil"/>
              <w:right w:val="nil"/>
            </w:tcBorders>
            <w:shd w:val="clear" w:color="auto" w:fill="auto"/>
            <w:vAlign w:val="center"/>
            <w:hideMark/>
          </w:tcPr>
          <w:p w14:paraId="22B0FC9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 xml:space="preserve">st </w:t>
            </w:r>
            <w:r w:rsidRPr="008E6448">
              <w:rPr>
                <w:rFonts w:ascii="Book Antiqua" w:eastAsia="Times New Roman" w:hAnsi="Book Antiqua" w:cs="Arial"/>
                <w:sz w:val="18"/>
                <w:szCs w:val="18"/>
                <w:lang w:eastAsia="es-ES"/>
              </w:rPr>
              <w:t>consultation to treatment start.</w:t>
            </w:r>
          </w:p>
        </w:tc>
        <w:tc>
          <w:tcPr>
            <w:tcW w:w="850" w:type="dxa"/>
            <w:tcBorders>
              <w:top w:val="nil"/>
              <w:left w:val="nil"/>
              <w:bottom w:val="nil"/>
              <w:right w:val="nil"/>
            </w:tcBorders>
            <w:shd w:val="clear" w:color="auto" w:fill="auto"/>
            <w:vAlign w:val="center"/>
            <w:hideMark/>
          </w:tcPr>
          <w:p w14:paraId="7AD7C203" w14:textId="5A077E2D"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15 d</w:t>
            </w:r>
          </w:p>
        </w:tc>
        <w:tc>
          <w:tcPr>
            <w:tcW w:w="567" w:type="dxa"/>
            <w:tcBorders>
              <w:top w:val="nil"/>
              <w:left w:val="nil"/>
              <w:bottom w:val="nil"/>
              <w:right w:val="nil"/>
            </w:tcBorders>
            <w:shd w:val="clear" w:color="auto" w:fill="auto"/>
            <w:vAlign w:val="center"/>
            <w:hideMark/>
          </w:tcPr>
          <w:p w14:paraId="423AE90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11.0</w:t>
            </w:r>
          </w:p>
        </w:tc>
      </w:tr>
      <w:tr w:rsidR="00A0129B" w:rsidRPr="00B87EF3" w14:paraId="5CD6D95E" w14:textId="77777777" w:rsidTr="008E6448">
        <w:trPr>
          <w:trHeight w:val="672"/>
        </w:trPr>
        <w:tc>
          <w:tcPr>
            <w:tcW w:w="1348" w:type="dxa"/>
            <w:tcBorders>
              <w:top w:val="nil"/>
              <w:left w:val="nil"/>
              <w:bottom w:val="nil"/>
              <w:right w:val="nil"/>
            </w:tcBorders>
            <w:shd w:val="clear" w:color="auto" w:fill="auto"/>
            <w:vAlign w:val="center"/>
            <w:hideMark/>
          </w:tcPr>
          <w:p w14:paraId="4B9667B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lastRenderedPageBreak/>
              <w:t>Italy (Campania)</w:t>
            </w:r>
            <w:r w:rsidRPr="008E6448">
              <w:rPr>
                <w:rFonts w:ascii="Book Antiqua" w:eastAsia="Times New Roman" w:hAnsi="Book Antiqua" w:cs="Arial"/>
                <w:noProof/>
                <w:sz w:val="18"/>
                <w:szCs w:val="18"/>
                <w:vertAlign w:val="superscript"/>
                <w:lang w:eastAsia="es-ES"/>
              </w:rPr>
              <w:t>[ 56]</w:t>
            </w:r>
          </w:p>
          <w:p w14:paraId="64166E49"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tcBorders>
              <w:top w:val="nil"/>
              <w:left w:val="nil"/>
              <w:bottom w:val="nil"/>
              <w:right w:val="nil"/>
            </w:tcBorders>
            <w:shd w:val="clear" w:color="auto" w:fill="auto"/>
            <w:vAlign w:val="center"/>
            <w:hideMark/>
          </w:tcPr>
          <w:p w14:paraId="4B91E24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1998-1999</w:t>
            </w:r>
          </w:p>
        </w:tc>
        <w:tc>
          <w:tcPr>
            <w:tcW w:w="709" w:type="dxa"/>
            <w:tcBorders>
              <w:top w:val="nil"/>
              <w:left w:val="nil"/>
              <w:bottom w:val="nil"/>
              <w:right w:val="nil"/>
            </w:tcBorders>
            <w:shd w:val="clear" w:color="auto" w:fill="auto"/>
            <w:vAlign w:val="center"/>
            <w:hideMark/>
          </w:tcPr>
          <w:p w14:paraId="36A3808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644</w:t>
            </w:r>
          </w:p>
        </w:tc>
        <w:tc>
          <w:tcPr>
            <w:tcW w:w="1134" w:type="dxa"/>
            <w:gridSpan w:val="2"/>
            <w:tcBorders>
              <w:top w:val="nil"/>
              <w:left w:val="nil"/>
              <w:bottom w:val="nil"/>
              <w:right w:val="nil"/>
            </w:tcBorders>
            <w:shd w:val="clear" w:color="auto" w:fill="auto"/>
            <w:vAlign w:val="center"/>
            <w:hideMark/>
          </w:tcPr>
          <w:p w14:paraId="3985E19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Symptom discovery </w:t>
            </w:r>
            <w:proofErr w:type="gramStart"/>
            <w:r w:rsidRPr="008E6448">
              <w:rPr>
                <w:rFonts w:ascii="Book Antiqua" w:eastAsia="Times New Roman" w:hAnsi="Book Antiqua" w:cs="Arial"/>
                <w:sz w:val="18"/>
                <w:szCs w:val="18"/>
                <w:lang w:eastAsia="es-ES"/>
              </w:rPr>
              <w:t>to  surgery</w:t>
            </w:r>
            <w:proofErr w:type="gramEnd"/>
            <w:r w:rsidRPr="008E6448">
              <w:rPr>
                <w:rFonts w:ascii="Book Antiqua" w:eastAsia="Times New Roman" w:hAnsi="Book Antiqua" w:cs="Arial"/>
                <w:sz w:val="18"/>
                <w:szCs w:val="18"/>
                <w:lang w:eastAsia="es-ES"/>
              </w:rPr>
              <w:t>.</w:t>
            </w:r>
          </w:p>
        </w:tc>
        <w:tc>
          <w:tcPr>
            <w:tcW w:w="851" w:type="dxa"/>
            <w:gridSpan w:val="2"/>
            <w:tcBorders>
              <w:top w:val="nil"/>
              <w:left w:val="nil"/>
              <w:bottom w:val="nil"/>
              <w:right w:val="nil"/>
            </w:tcBorders>
            <w:shd w:val="clear" w:color="auto" w:fill="auto"/>
            <w:vAlign w:val="center"/>
            <w:hideMark/>
          </w:tcPr>
          <w:p w14:paraId="602BC94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0AD477F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35.0</w:t>
            </w:r>
          </w:p>
        </w:tc>
        <w:tc>
          <w:tcPr>
            <w:tcW w:w="850" w:type="dxa"/>
            <w:tcBorders>
              <w:top w:val="nil"/>
              <w:left w:val="nil"/>
              <w:bottom w:val="nil"/>
              <w:right w:val="nil"/>
            </w:tcBorders>
            <w:shd w:val="clear" w:color="auto" w:fill="auto"/>
            <w:vAlign w:val="center"/>
            <w:hideMark/>
          </w:tcPr>
          <w:p w14:paraId="140AFEC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04DD973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w:t>
            </w:r>
          </w:p>
        </w:tc>
        <w:tc>
          <w:tcPr>
            <w:tcW w:w="1134" w:type="dxa"/>
            <w:tcBorders>
              <w:top w:val="nil"/>
              <w:left w:val="nil"/>
              <w:bottom w:val="nil"/>
              <w:right w:val="nil"/>
            </w:tcBorders>
            <w:shd w:val="clear" w:color="auto" w:fill="auto"/>
            <w:vAlign w:val="center"/>
            <w:hideMark/>
          </w:tcPr>
          <w:p w14:paraId="43FE571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276" w:type="dxa"/>
            <w:tcBorders>
              <w:top w:val="nil"/>
              <w:left w:val="nil"/>
              <w:bottom w:val="nil"/>
              <w:right w:val="nil"/>
            </w:tcBorders>
            <w:shd w:val="clear" w:color="auto" w:fill="auto"/>
            <w:vAlign w:val="center"/>
            <w:hideMark/>
          </w:tcPr>
          <w:p w14:paraId="0F6100B4" w14:textId="7FC0019D"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008E6448">
              <w:rPr>
                <w:rFonts w:ascii="Book Antiqua" w:eastAsia="Times New Roman" w:hAnsi="Book Antiqua" w:cs="Arial"/>
                <w:sz w:val="18"/>
                <w:szCs w:val="18"/>
                <w:lang w:eastAsia="es-ES"/>
              </w:rPr>
              <w:t xml:space="preserve"> medical consultation to </w:t>
            </w:r>
            <w:r w:rsidRPr="008E6448">
              <w:rPr>
                <w:rFonts w:ascii="Book Antiqua" w:eastAsia="Times New Roman" w:hAnsi="Book Antiqua" w:cs="Arial"/>
                <w:sz w:val="18"/>
                <w:szCs w:val="18"/>
                <w:lang w:eastAsia="es-ES"/>
              </w:rPr>
              <w:t>hospital admission.</w:t>
            </w:r>
          </w:p>
        </w:tc>
        <w:tc>
          <w:tcPr>
            <w:tcW w:w="850" w:type="dxa"/>
            <w:tcBorders>
              <w:top w:val="nil"/>
              <w:left w:val="nil"/>
              <w:bottom w:val="nil"/>
              <w:right w:val="nil"/>
            </w:tcBorders>
            <w:shd w:val="clear" w:color="auto" w:fill="auto"/>
            <w:vAlign w:val="center"/>
            <w:hideMark/>
          </w:tcPr>
          <w:p w14:paraId="1764B4F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0D7F045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11.0</w:t>
            </w:r>
          </w:p>
        </w:tc>
      </w:tr>
      <w:tr w:rsidR="00A0129B" w:rsidRPr="00B87EF3" w14:paraId="7A9AF25A" w14:textId="77777777" w:rsidTr="008E6448">
        <w:trPr>
          <w:trHeight w:val="339"/>
        </w:trPr>
        <w:tc>
          <w:tcPr>
            <w:tcW w:w="1348" w:type="dxa"/>
            <w:tcBorders>
              <w:top w:val="nil"/>
              <w:left w:val="nil"/>
              <w:right w:val="nil"/>
            </w:tcBorders>
            <w:shd w:val="clear" w:color="auto" w:fill="auto"/>
            <w:vAlign w:val="center"/>
            <w:hideMark/>
          </w:tcPr>
          <w:p w14:paraId="395DE1D6" w14:textId="7534D9C0" w:rsidR="008A4D71" w:rsidRPr="008E6448" w:rsidRDefault="008A4D71" w:rsidP="008E6448">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Italy (Campania </w:t>
            </w:r>
            <w:r w:rsidR="008E6448">
              <w:rPr>
                <w:rFonts w:ascii="Book Antiqua" w:eastAsia="宋体" w:hAnsi="Book Antiqua" w:cs="Arial" w:hint="eastAsia"/>
                <w:sz w:val="18"/>
                <w:szCs w:val="18"/>
                <w:lang w:eastAsia="zh-CN"/>
              </w:rPr>
              <w:t>and</w:t>
            </w:r>
            <w:r w:rsidRPr="008E6448">
              <w:rPr>
                <w:rFonts w:ascii="Book Antiqua" w:eastAsia="Times New Roman" w:hAnsi="Book Antiqua" w:cs="Arial"/>
                <w:sz w:val="18"/>
                <w:szCs w:val="18"/>
                <w:lang w:eastAsia="es-ES"/>
              </w:rPr>
              <w:t xml:space="preserve"> Apulia)</w:t>
            </w:r>
            <w:r w:rsidR="008E6448">
              <w:rPr>
                <w:rFonts w:ascii="Book Antiqua" w:eastAsia="Times New Roman" w:hAnsi="Book Antiqua" w:cs="Arial"/>
                <w:noProof/>
                <w:sz w:val="18"/>
                <w:szCs w:val="18"/>
                <w:vertAlign w:val="superscript"/>
                <w:lang w:eastAsia="es-ES"/>
              </w:rPr>
              <w:t>[</w:t>
            </w:r>
            <w:r w:rsidRPr="008E6448">
              <w:rPr>
                <w:rFonts w:ascii="Book Antiqua" w:eastAsia="Times New Roman" w:hAnsi="Book Antiqua" w:cs="Arial"/>
                <w:noProof/>
                <w:sz w:val="18"/>
                <w:szCs w:val="18"/>
                <w:vertAlign w:val="superscript"/>
                <w:lang w:eastAsia="es-ES"/>
              </w:rPr>
              <w:t>109]</w:t>
            </w:r>
          </w:p>
        </w:tc>
        <w:tc>
          <w:tcPr>
            <w:tcW w:w="567" w:type="dxa"/>
            <w:tcBorders>
              <w:top w:val="nil"/>
              <w:left w:val="nil"/>
              <w:right w:val="nil"/>
            </w:tcBorders>
            <w:shd w:val="clear" w:color="auto" w:fill="auto"/>
            <w:vAlign w:val="center"/>
            <w:hideMark/>
          </w:tcPr>
          <w:p w14:paraId="61AD9DC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2004-2006</w:t>
            </w:r>
          </w:p>
        </w:tc>
        <w:tc>
          <w:tcPr>
            <w:tcW w:w="709" w:type="dxa"/>
            <w:tcBorders>
              <w:top w:val="nil"/>
              <w:left w:val="nil"/>
              <w:right w:val="nil"/>
            </w:tcBorders>
            <w:shd w:val="clear" w:color="auto" w:fill="auto"/>
            <w:vAlign w:val="center"/>
            <w:hideMark/>
          </w:tcPr>
          <w:p w14:paraId="5C8B406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959</w:t>
            </w:r>
          </w:p>
        </w:tc>
        <w:tc>
          <w:tcPr>
            <w:tcW w:w="1134" w:type="dxa"/>
            <w:gridSpan w:val="2"/>
            <w:tcBorders>
              <w:top w:val="nil"/>
              <w:left w:val="nil"/>
              <w:right w:val="nil"/>
            </w:tcBorders>
            <w:shd w:val="clear" w:color="auto" w:fill="auto"/>
            <w:vAlign w:val="center"/>
            <w:hideMark/>
          </w:tcPr>
          <w:p w14:paraId="65335A9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right w:val="nil"/>
            </w:tcBorders>
            <w:shd w:val="clear" w:color="auto" w:fill="auto"/>
            <w:vAlign w:val="center"/>
            <w:hideMark/>
          </w:tcPr>
          <w:p w14:paraId="7E27D14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5895BE3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hideMark/>
          </w:tcPr>
          <w:p w14:paraId="03AED07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6481586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hideMark/>
          </w:tcPr>
          <w:p w14:paraId="512A219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w:t>
            </w:r>
          </w:p>
        </w:tc>
        <w:tc>
          <w:tcPr>
            <w:tcW w:w="1276" w:type="dxa"/>
            <w:tcBorders>
              <w:top w:val="nil"/>
              <w:left w:val="nil"/>
              <w:right w:val="nil"/>
            </w:tcBorders>
            <w:shd w:val="clear" w:color="auto" w:fill="auto"/>
            <w:vAlign w:val="center"/>
            <w:hideMark/>
          </w:tcPr>
          <w:p w14:paraId="58578F7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 xml:space="preserve">st </w:t>
            </w:r>
            <w:r w:rsidRPr="008E6448">
              <w:rPr>
                <w:rFonts w:ascii="Book Antiqua" w:eastAsia="Times New Roman" w:hAnsi="Book Antiqua" w:cs="Arial"/>
                <w:sz w:val="18"/>
                <w:szCs w:val="18"/>
                <w:lang w:eastAsia="es-ES"/>
              </w:rPr>
              <w:t>consultation to diagnosis.</w:t>
            </w:r>
          </w:p>
        </w:tc>
        <w:tc>
          <w:tcPr>
            <w:tcW w:w="850" w:type="dxa"/>
            <w:tcBorders>
              <w:top w:val="nil"/>
              <w:left w:val="nil"/>
              <w:right w:val="nil"/>
            </w:tcBorders>
            <w:shd w:val="clear" w:color="auto" w:fill="auto"/>
            <w:vAlign w:val="center"/>
            <w:hideMark/>
          </w:tcPr>
          <w:p w14:paraId="3226F05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1ADF10F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60.0</w:t>
            </w:r>
          </w:p>
        </w:tc>
      </w:tr>
      <w:tr w:rsidR="00A0129B" w:rsidRPr="00B87EF3" w14:paraId="47539696" w14:textId="77777777" w:rsidTr="008E6448">
        <w:trPr>
          <w:trHeight w:val="400"/>
        </w:trPr>
        <w:tc>
          <w:tcPr>
            <w:tcW w:w="1348" w:type="dxa"/>
            <w:tcBorders>
              <w:top w:val="nil"/>
              <w:left w:val="nil"/>
              <w:right w:val="nil"/>
            </w:tcBorders>
            <w:shd w:val="clear" w:color="auto" w:fill="auto"/>
            <w:vAlign w:val="center"/>
          </w:tcPr>
          <w:p w14:paraId="255054FE"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tcBorders>
              <w:top w:val="nil"/>
              <w:left w:val="nil"/>
              <w:right w:val="nil"/>
            </w:tcBorders>
            <w:shd w:val="clear" w:color="auto" w:fill="auto"/>
            <w:vAlign w:val="center"/>
          </w:tcPr>
          <w:p w14:paraId="15D95623"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709" w:type="dxa"/>
            <w:tcBorders>
              <w:top w:val="nil"/>
              <w:left w:val="nil"/>
              <w:right w:val="nil"/>
            </w:tcBorders>
            <w:shd w:val="clear" w:color="auto" w:fill="auto"/>
            <w:vAlign w:val="center"/>
          </w:tcPr>
          <w:p w14:paraId="4DCA4997"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134" w:type="dxa"/>
            <w:gridSpan w:val="2"/>
            <w:tcBorders>
              <w:top w:val="nil"/>
              <w:left w:val="nil"/>
              <w:right w:val="nil"/>
            </w:tcBorders>
            <w:shd w:val="clear" w:color="auto" w:fill="auto"/>
            <w:vAlign w:val="center"/>
          </w:tcPr>
          <w:p w14:paraId="64760DA1"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851" w:type="dxa"/>
            <w:gridSpan w:val="2"/>
            <w:tcBorders>
              <w:top w:val="nil"/>
              <w:left w:val="nil"/>
              <w:right w:val="nil"/>
            </w:tcBorders>
            <w:shd w:val="clear" w:color="auto" w:fill="auto"/>
            <w:vAlign w:val="center"/>
          </w:tcPr>
          <w:p w14:paraId="1FF5C949"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tcBorders>
              <w:top w:val="nil"/>
              <w:left w:val="nil"/>
              <w:right w:val="nil"/>
            </w:tcBorders>
            <w:shd w:val="clear" w:color="auto" w:fill="auto"/>
            <w:vAlign w:val="center"/>
          </w:tcPr>
          <w:p w14:paraId="3337A94C"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850" w:type="dxa"/>
            <w:tcBorders>
              <w:top w:val="nil"/>
              <w:left w:val="nil"/>
              <w:right w:val="nil"/>
            </w:tcBorders>
            <w:shd w:val="clear" w:color="auto" w:fill="auto"/>
            <w:vAlign w:val="center"/>
          </w:tcPr>
          <w:p w14:paraId="79668FCA"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tcBorders>
              <w:top w:val="nil"/>
              <w:left w:val="nil"/>
              <w:right w:val="nil"/>
            </w:tcBorders>
            <w:shd w:val="clear" w:color="auto" w:fill="auto"/>
            <w:vAlign w:val="center"/>
          </w:tcPr>
          <w:p w14:paraId="6EA727A6"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134" w:type="dxa"/>
            <w:tcBorders>
              <w:top w:val="nil"/>
              <w:left w:val="nil"/>
              <w:right w:val="nil"/>
            </w:tcBorders>
            <w:shd w:val="clear" w:color="auto" w:fill="auto"/>
            <w:vAlign w:val="center"/>
          </w:tcPr>
          <w:p w14:paraId="1DA90178"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276" w:type="dxa"/>
            <w:tcBorders>
              <w:top w:val="nil"/>
              <w:left w:val="nil"/>
              <w:right w:val="nil"/>
            </w:tcBorders>
            <w:shd w:val="clear" w:color="auto" w:fill="auto"/>
            <w:vAlign w:val="center"/>
          </w:tcPr>
          <w:p w14:paraId="77AA1D4D"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850" w:type="dxa"/>
            <w:tcBorders>
              <w:top w:val="nil"/>
              <w:left w:val="nil"/>
              <w:right w:val="nil"/>
            </w:tcBorders>
            <w:shd w:val="clear" w:color="auto" w:fill="auto"/>
            <w:vAlign w:val="center"/>
          </w:tcPr>
          <w:p w14:paraId="54330277"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tcBorders>
              <w:top w:val="nil"/>
              <w:left w:val="nil"/>
              <w:right w:val="nil"/>
            </w:tcBorders>
            <w:shd w:val="clear" w:color="auto" w:fill="auto"/>
            <w:vAlign w:val="center"/>
          </w:tcPr>
          <w:p w14:paraId="43F273DC"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r>
      <w:tr w:rsidR="00A0129B" w:rsidRPr="00B87EF3" w14:paraId="52EB60E4" w14:textId="77777777" w:rsidTr="008E6448">
        <w:trPr>
          <w:trHeight w:val="400"/>
        </w:trPr>
        <w:tc>
          <w:tcPr>
            <w:tcW w:w="1348" w:type="dxa"/>
            <w:tcBorders>
              <w:top w:val="nil"/>
              <w:left w:val="nil"/>
              <w:right w:val="nil"/>
            </w:tcBorders>
            <w:shd w:val="clear" w:color="auto" w:fill="auto"/>
            <w:vAlign w:val="center"/>
            <w:hideMark/>
          </w:tcPr>
          <w:p w14:paraId="6CC4E64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Nether-lands</w:t>
            </w:r>
            <w:r w:rsidRPr="008E6448">
              <w:rPr>
                <w:rFonts w:ascii="Book Antiqua" w:eastAsia="Times New Roman" w:hAnsi="Book Antiqua" w:cs="Arial"/>
                <w:noProof/>
                <w:sz w:val="18"/>
                <w:szCs w:val="18"/>
                <w:vertAlign w:val="superscript"/>
                <w:lang w:eastAsia="es-ES"/>
              </w:rPr>
              <w:t>[110]</w:t>
            </w:r>
          </w:p>
        </w:tc>
        <w:tc>
          <w:tcPr>
            <w:tcW w:w="567" w:type="dxa"/>
            <w:tcBorders>
              <w:top w:val="nil"/>
              <w:left w:val="nil"/>
              <w:right w:val="nil"/>
            </w:tcBorders>
            <w:shd w:val="clear" w:color="auto" w:fill="auto"/>
            <w:vAlign w:val="center"/>
            <w:hideMark/>
          </w:tcPr>
          <w:p w14:paraId="58C2762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1996-2002</w:t>
            </w:r>
          </w:p>
        </w:tc>
        <w:tc>
          <w:tcPr>
            <w:tcW w:w="709" w:type="dxa"/>
            <w:tcBorders>
              <w:top w:val="nil"/>
              <w:left w:val="nil"/>
              <w:right w:val="nil"/>
            </w:tcBorders>
            <w:shd w:val="clear" w:color="auto" w:fill="auto"/>
            <w:vAlign w:val="center"/>
            <w:hideMark/>
          </w:tcPr>
          <w:p w14:paraId="373B7988" w14:textId="1E831210" w:rsidR="008A4D71" w:rsidRPr="008E6448" w:rsidRDefault="008E6448" w:rsidP="00B87EF3">
            <w:pPr>
              <w:spacing w:line="360" w:lineRule="auto"/>
              <w:jc w:val="both"/>
              <w:rPr>
                <w:rFonts w:ascii="Book Antiqua" w:eastAsia="Times New Roman" w:hAnsi="Book Antiqua" w:cs="Arial"/>
                <w:sz w:val="18"/>
                <w:szCs w:val="18"/>
                <w:lang w:eastAsia="es-ES"/>
              </w:rPr>
            </w:pPr>
            <w:r>
              <w:rPr>
                <w:rFonts w:ascii="Book Antiqua" w:eastAsia="Times New Roman" w:hAnsi="Book Antiqua" w:cs="Arial"/>
                <w:sz w:val="18"/>
                <w:szCs w:val="18"/>
                <w:lang w:eastAsia="es-ES"/>
              </w:rPr>
              <w:t>1</w:t>
            </w:r>
            <w:r w:rsidR="008A4D71" w:rsidRPr="008E6448">
              <w:rPr>
                <w:rFonts w:ascii="Book Antiqua" w:eastAsia="Times New Roman" w:hAnsi="Book Antiqua" w:cs="Arial"/>
                <w:sz w:val="18"/>
                <w:szCs w:val="18"/>
                <w:lang w:eastAsia="es-ES"/>
              </w:rPr>
              <w:t>503</w:t>
            </w:r>
          </w:p>
        </w:tc>
        <w:tc>
          <w:tcPr>
            <w:tcW w:w="1134" w:type="dxa"/>
            <w:gridSpan w:val="2"/>
            <w:tcBorders>
              <w:top w:val="nil"/>
              <w:left w:val="nil"/>
              <w:right w:val="nil"/>
            </w:tcBorders>
            <w:shd w:val="clear" w:color="auto" w:fill="auto"/>
            <w:vAlign w:val="center"/>
            <w:hideMark/>
          </w:tcPr>
          <w:p w14:paraId="7FB2153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right w:val="nil"/>
            </w:tcBorders>
            <w:shd w:val="clear" w:color="auto" w:fill="auto"/>
            <w:vAlign w:val="center"/>
            <w:hideMark/>
          </w:tcPr>
          <w:p w14:paraId="6DE4013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5F109EE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hideMark/>
          </w:tcPr>
          <w:p w14:paraId="1BAC2B9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3710A0B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hideMark/>
          </w:tcPr>
          <w:p w14:paraId="13F1443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w:t>
            </w:r>
          </w:p>
        </w:tc>
        <w:tc>
          <w:tcPr>
            <w:tcW w:w="1276" w:type="dxa"/>
            <w:tcBorders>
              <w:top w:val="nil"/>
              <w:left w:val="nil"/>
              <w:right w:val="nil"/>
            </w:tcBorders>
            <w:shd w:val="clear" w:color="auto" w:fill="auto"/>
            <w:vAlign w:val="center"/>
            <w:hideMark/>
          </w:tcPr>
          <w:p w14:paraId="29D21E3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Screening to diagnosis.</w:t>
            </w:r>
          </w:p>
        </w:tc>
        <w:tc>
          <w:tcPr>
            <w:tcW w:w="850" w:type="dxa"/>
            <w:tcBorders>
              <w:top w:val="nil"/>
              <w:left w:val="nil"/>
              <w:right w:val="nil"/>
            </w:tcBorders>
            <w:shd w:val="clear" w:color="auto" w:fill="auto"/>
            <w:vAlign w:val="center"/>
            <w:hideMark/>
          </w:tcPr>
          <w:p w14:paraId="7CDDD49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65323A1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6.5</w:t>
            </w:r>
          </w:p>
        </w:tc>
      </w:tr>
      <w:tr w:rsidR="00A0129B" w:rsidRPr="00B87EF3" w14:paraId="6447956D" w14:textId="77777777" w:rsidTr="008E6448">
        <w:trPr>
          <w:trHeight w:val="391"/>
        </w:trPr>
        <w:tc>
          <w:tcPr>
            <w:tcW w:w="1348" w:type="dxa"/>
            <w:tcBorders>
              <w:top w:val="nil"/>
              <w:left w:val="nil"/>
              <w:bottom w:val="nil"/>
              <w:right w:val="nil"/>
            </w:tcBorders>
            <w:shd w:val="clear" w:color="auto" w:fill="auto"/>
            <w:vAlign w:val="center"/>
          </w:tcPr>
          <w:p w14:paraId="2AF0F12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North Ireland</w:t>
            </w:r>
            <w:r w:rsidRPr="008E6448">
              <w:rPr>
                <w:rFonts w:ascii="Book Antiqua" w:eastAsia="Times New Roman" w:hAnsi="Book Antiqua" w:cs="Arial"/>
                <w:noProof/>
                <w:sz w:val="18"/>
                <w:szCs w:val="18"/>
                <w:vertAlign w:val="superscript"/>
                <w:lang w:eastAsia="es-ES"/>
              </w:rPr>
              <w:t>[91]</w:t>
            </w:r>
          </w:p>
        </w:tc>
        <w:tc>
          <w:tcPr>
            <w:tcW w:w="567" w:type="dxa"/>
            <w:tcBorders>
              <w:top w:val="nil"/>
              <w:left w:val="nil"/>
              <w:bottom w:val="nil"/>
              <w:right w:val="nil"/>
            </w:tcBorders>
            <w:shd w:val="clear" w:color="auto" w:fill="auto"/>
            <w:vAlign w:val="center"/>
          </w:tcPr>
          <w:p w14:paraId="7861503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2006</w:t>
            </w:r>
          </w:p>
        </w:tc>
        <w:tc>
          <w:tcPr>
            <w:tcW w:w="709" w:type="dxa"/>
            <w:tcBorders>
              <w:top w:val="nil"/>
              <w:left w:val="nil"/>
              <w:bottom w:val="nil"/>
              <w:right w:val="nil"/>
            </w:tcBorders>
            <w:shd w:val="clear" w:color="auto" w:fill="auto"/>
            <w:vAlign w:val="center"/>
          </w:tcPr>
          <w:p w14:paraId="484E69E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759</w:t>
            </w:r>
          </w:p>
        </w:tc>
        <w:tc>
          <w:tcPr>
            <w:tcW w:w="1134" w:type="dxa"/>
            <w:gridSpan w:val="2"/>
            <w:tcBorders>
              <w:top w:val="nil"/>
              <w:left w:val="nil"/>
              <w:right w:val="nil"/>
            </w:tcBorders>
            <w:shd w:val="clear" w:color="auto" w:fill="auto"/>
            <w:vAlign w:val="center"/>
          </w:tcPr>
          <w:p w14:paraId="03409CC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right w:val="nil"/>
            </w:tcBorders>
            <w:shd w:val="clear" w:color="auto" w:fill="auto"/>
            <w:vAlign w:val="center"/>
          </w:tcPr>
          <w:p w14:paraId="60CC49E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183CE0B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7284BDB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tcPr>
          <w:p w14:paraId="696FFAE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bottom w:val="nil"/>
              <w:right w:val="nil"/>
            </w:tcBorders>
            <w:shd w:val="clear" w:color="auto" w:fill="auto"/>
            <w:vAlign w:val="center"/>
          </w:tcPr>
          <w:p w14:paraId="07F8C0C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Treatment</w:t>
            </w:r>
          </w:p>
        </w:tc>
        <w:tc>
          <w:tcPr>
            <w:tcW w:w="1276" w:type="dxa"/>
            <w:tcBorders>
              <w:top w:val="nil"/>
              <w:left w:val="nil"/>
              <w:bottom w:val="nil"/>
              <w:right w:val="nil"/>
            </w:tcBorders>
            <w:shd w:val="clear" w:color="auto" w:fill="auto"/>
            <w:vAlign w:val="center"/>
          </w:tcPr>
          <w:p w14:paraId="6D08D58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 to treatment start.</w:t>
            </w:r>
          </w:p>
        </w:tc>
        <w:tc>
          <w:tcPr>
            <w:tcW w:w="850" w:type="dxa"/>
            <w:tcBorders>
              <w:top w:val="nil"/>
              <w:left w:val="nil"/>
              <w:bottom w:val="nil"/>
              <w:right w:val="nil"/>
            </w:tcBorders>
            <w:shd w:val="clear" w:color="auto" w:fill="auto"/>
            <w:vAlign w:val="center"/>
          </w:tcPr>
          <w:p w14:paraId="06F59011" w14:textId="13738B92"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15 d</w:t>
            </w:r>
          </w:p>
        </w:tc>
        <w:tc>
          <w:tcPr>
            <w:tcW w:w="567" w:type="dxa"/>
            <w:tcBorders>
              <w:top w:val="nil"/>
              <w:left w:val="nil"/>
              <w:bottom w:val="nil"/>
              <w:right w:val="nil"/>
            </w:tcBorders>
            <w:shd w:val="clear" w:color="auto" w:fill="auto"/>
            <w:vAlign w:val="center"/>
          </w:tcPr>
          <w:p w14:paraId="15A489C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0F149E1B" w14:textId="77777777" w:rsidTr="008E6448">
        <w:trPr>
          <w:trHeight w:val="391"/>
        </w:trPr>
        <w:tc>
          <w:tcPr>
            <w:tcW w:w="1348" w:type="dxa"/>
            <w:vMerge w:val="restart"/>
            <w:tcBorders>
              <w:top w:val="nil"/>
              <w:left w:val="nil"/>
              <w:bottom w:val="nil"/>
              <w:right w:val="nil"/>
            </w:tcBorders>
            <w:shd w:val="clear" w:color="auto" w:fill="auto"/>
            <w:vAlign w:val="center"/>
            <w:hideMark/>
          </w:tcPr>
          <w:p w14:paraId="293C5E8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Scotland</w:t>
            </w:r>
            <w:r w:rsidRPr="008E6448">
              <w:rPr>
                <w:rFonts w:ascii="Book Antiqua" w:eastAsia="Times New Roman" w:hAnsi="Book Antiqua" w:cs="Arial"/>
                <w:noProof/>
                <w:sz w:val="18"/>
                <w:szCs w:val="18"/>
                <w:vertAlign w:val="superscript"/>
                <w:lang w:eastAsia="es-ES"/>
              </w:rPr>
              <w:t>[111]</w:t>
            </w:r>
          </w:p>
        </w:tc>
        <w:tc>
          <w:tcPr>
            <w:tcW w:w="567" w:type="dxa"/>
            <w:vMerge w:val="restart"/>
            <w:tcBorders>
              <w:top w:val="nil"/>
              <w:left w:val="nil"/>
              <w:bottom w:val="nil"/>
              <w:right w:val="nil"/>
            </w:tcBorders>
            <w:shd w:val="clear" w:color="auto" w:fill="auto"/>
            <w:vAlign w:val="center"/>
            <w:hideMark/>
          </w:tcPr>
          <w:p w14:paraId="0C03120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2005-2007</w:t>
            </w:r>
          </w:p>
        </w:tc>
        <w:tc>
          <w:tcPr>
            <w:tcW w:w="709" w:type="dxa"/>
            <w:vMerge w:val="restart"/>
            <w:tcBorders>
              <w:top w:val="nil"/>
              <w:left w:val="nil"/>
              <w:bottom w:val="nil"/>
              <w:right w:val="nil"/>
            </w:tcBorders>
            <w:shd w:val="clear" w:color="auto" w:fill="auto"/>
            <w:vAlign w:val="center"/>
            <w:hideMark/>
          </w:tcPr>
          <w:p w14:paraId="6CD82841" w14:textId="55D8EFE8" w:rsidR="008A4D71" w:rsidRPr="008E6448" w:rsidRDefault="008E6448" w:rsidP="00B87EF3">
            <w:pPr>
              <w:spacing w:line="360" w:lineRule="auto"/>
              <w:jc w:val="both"/>
              <w:rPr>
                <w:rFonts w:ascii="Book Antiqua" w:eastAsia="Times New Roman" w:hAnsi="Book Antiqua" w:cs="Arial"/>
                <w:sz w:val="18"/>
                <w:szCs w:val="18"/>
                <w:lang w:eastAsia="es-ES"/>
              </w:rPr>
            </w:pPr>
            <w:r>
              <w:rPr>
                <w:rFonts w:ascii="Book Antiqua" w:eastAsia="Times New Roman" w:hAnsi="Book Antiqua" w:cs="Arial"/>
                <w:sz w:val="18"/>
                <w:szCs w:val="18"/>
                <w:lang w:eastAsia="es-ES"/>
              </w:rPr>
              <w:t>1</w:t>
            </w:r>
            <w:r w:rsidR="008A4D71" w:rsidRPr="008E6448">
              <w:rPr>
                <w:rFonts w:ascii="Book Antiqua" w:eastAsia="Times New Roman" w:hAnsi="Book Antiqua" w:cs="Arial"/>
                <w:sz w:val="18"/>
                <w:szCs w:val="18"/>
                <w:lang w:eastAsia="es-ES"/>
              </w:rPr>
              <w:t>250</w:t>
            </w:r>
          </w:p>
        </w:tc>
        <w:tc>
          <w:tcPr>
            <w:tcW w:w="1134" w:type="dxa"/>
            <w:gridSpan w:val="2"/>
            <w:vMerge w:val="restart"/>
            <w:tcBorders>
              <w:top w:val="nil"/>
              <w:left w:val="nil"/>
              <w:right w:val="nil"/>
            </w:tcBorders>
            <w:shd w:val="clear" w:color="auto" w:fill="auto"/>
            <w:vAlign w:val="center"/>
            <w:hideMark/>
          </w:tcPr>
          <w:p w14:paraId="3B8D33E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vMerge w:val="restart"/>
            <w:tcBorders>
              <w:top w:val="nil"/>
              <w:left w:val="nil"/>
              <w:right w:val="nil"/>
            </w:tcBorders>
            <w:shd w:val="clear" w:color="auto" w:fill="auto"/>
            <w:vAlign w:val="center"/>
            <w:hideMark/>
          </w:tcPr>
          <w:p w14:paraId="330D338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vMerge w:val="restart"/>
            <w:tcBorders>
              <w:top w:val="nil"/>
              <w:left w:val="nil"/>
              <w:right w:val="nil"/>
            </w:tcBorders>
            <w:shd w:val="clear" w:color="auto" w:fill="auto"/>
            <w:vAlign w:val="center"/>
            <w:hideMark/>
          </w:tcPr>
          <w:p w14:paraId="1C7DCF1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vMerge w:val="restart"/>
            <w:tcBorders>
              <w:top w:val="nil"/>
              <w:left w:val="nil"/>
              <w:right w:val="nil"/>
            </w:tcBorders>
            <w:shd w:val="clear" w:color="auto" w:fill="auto"/>
            <w:vAlign w:val="center"/>
            <w:hideMark/>
          </w:tcPr>
          <w:p w14:paraId="217F0039" w14:textId="17329E61"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7 d</w:t>
            </w:r>
          </w:p>
        </w:tc>
        <w:tc>
          <w:tcPr>
            <w:tcW w:w="567" w:type="dxa"/>
            <w:tcBorders>
              <w:top w:val="nil"/>
              <w:left w:val="nil"/>
              <w:bottom w:val="nil"/>
              <w:right w:val="nil"/>
            </w:tcBorders>
            <w:shd w:val="clear" w:color="auto" w:fill="auto"/>
            <w:vAlign w:val="center"/>
            <w:hideMark/>
          </w:tcPr>
          <w:p w14:paraId="2038542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bottom w:val="nil"/>
              <w:right w:val="nil"/>
            </w:tcBorders>
            <w:shd w:val="clear" w:color="auto" w:fill="auto"/>
            <w:vAlign w:val="center"/>
            <w:hideMark/>
          </w:tcPr>
          <w:p w14:paraId="2C009CD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Referral</w:t>
            </w:r>
          </w:p>
        </w:tc>
        <w:tc>
          <w:tcPr>
            <w:tcW w:w="1276" w:type="dxa"/>
            <w:tcBorders>
              <w:top w:val="nil"/>
              <w:left w:val="nil"/>
              <w:bottom w:val="nil"/>
              <w:right w:val="nil"/>
            </w:tcBorders>
            <w:shd w:val="clear" w:color="auto" w:fill="auto"/>
            <w:vAlign w:val="center"/>
            <w:hideMark/>
          </w:tcPr>
          <w:p w14:paraId="2E8E44B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referral.</w:t>
            </w:r>
          </w:p>
        </w:tc>
        <w:tc>
          <w:tcPr>
            <w:tcW w:w="850" w:type="dxa"/>
            <w:tcBorders>
              <w:top w:val="nil"/>
              <w:left w:val="nil"/>
              <w:bottom w:val="nil"/>
              <w:right w:val="nil"/>
            </w:tcBorders>
            <w:shd w:val="clear" w:color="auto" w:fill="auto"/>
            <w:vAlign w:val="center"/>
            <w:hideMark/>
          </w:tcPr>
          <w:p w14:paraId="22EFF5EE" w14:textId="612D7E8E"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1 d</w:t>
            </w:r>
          </w:p>
        </w:tc>
        <w:tc>
          <w:tcPr>
            <w:tcW w:w="567" w:type="dxa"/>
            <w:tcBorders>
              <w:top w:val="nil"/>
              <w:left w:val="nil"/>
              <w:bottom w:val="nil"/>
              <w:right w:val="nil"/>
            </w:tcBorders>
            <w:shd w:val="clear" w:color="auto" w:fill="auto"/>
            <w:vAlign w:val="center"/>
            <w:hideMark/>
          </w:tcPr>
          <w:p w14:paraId="6ABA7B2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1469F000" w14:textId="77777777" w:rsidTr="008E6448">
        <w:trPr>
          <w:trHeight w:val="513"/>
        </w:trPr>
        <w:tc>
          <w:tcPr>
            <w:tcW w:w="1348" w:type="dxa"/>
            <w:vMerge/>
            <w:tcBorders>
              <w:top w:val="nil"/>
              <w:left w:val="nil"/>
              <w:right w:val="nil"/>
            </w:tcBorders>
            <w:shd w:val="clear" w:color="auto" w:fill="auto"/>
            <w:vAlign w:val="center"/>
            <w:hideMark/>
          </w:tcPr>
          <w:p w14:paraId="25023818"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vMerge/>
            <w:tcBorders>
              <w:top w:val="nil"/>
              <w:left w:val="nil"/>
              <w:right w:val="nil"/>
            </w:tcBorders>
            <w:shd w:val="clear" w:color="auto" w:fill="auto"/>
            <w:vAlign w:val="center"/>
            <w:hideMark/>
          </w:tcPr>
          <w:p w14:paraId="612EB2BB"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709" w:type="dxa"/>
            <w:vMerge/>
            <w:tcBorders>
              <w:top w:val="nil"/>
              <w:left w:val="nil"/>
              <w:right w:val="nil"/>
            </w:tcBorders>
            <w:shd w:val="clear" w:color="auto" w:fill="auto"/>
            <w:vAlign w:val="center"/>
            <w:hideMark/>
          </w:tcPr>
          <w:p w14:paraId="578B8ABF"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134" w:type="dxa"/>
            <w:gridSpan w:val="2"/>
            <w:vMerge/>
            <w:tcBorders>
              <w:left w:val="nil"/>
              <w:right w:val="nil"/>
            </w:tcBorders>
            <w:shd w:val="clear" w:color="auto" w:fill="auto"/>
            <w:vAlign w:val="center"/>
            <w:hideMark/>
          </w:tcPr>
          <w:p w14:paraId="1F56A0EC"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851" w:type="dxa"/>
            <w:gridSpan w:val="2"/>
            <w:vMerge/>
            <w:tcBorders>
              <w:left w:val="nil"/>
              <w:right w:val="nil"/>
            </w:tcBorders>
            <w:shd w:val="clear" w:color="auto" w:fill="auto"/>
            <w:vAlign w:val="center"/>
            <w:hideMark/>
          </w:tcPr>
          <w:p w14:paraId="596847EA"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vMerge/>
            <w:tcBorders>
              <w:left w:val="nil"/>
              <w:right w:val="nil"/>
            </w:tcBorders>
            <w:shd w:val="clear" w:color="auto" w:fill="auto"/>
            <w:vAlign w:val="center"/>
            <w:hideMark/>
          </w:tcPr>
          <w:p w14:paraId="109BAF1B"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850" w:type="dxa"/>
            <w:vMerge/>
            <w:tcBorders>
              <w:left w:val="nil"/>
              <w:right w:val="nil"/>
            </w:tcBorders>
            <w:shd w:val="clear" w:color="auto" w:fill="auto"/>
            <w:vAlign w:val="center"/>
            <w:hideMark/>
          </w:tcPr>
          <w:p w14:paraId="3F996325"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tcBorders>
              <w:top w:val="nil"/>
              <w:left w:val="nil"/>
              <w:right w:val="nil"/>
            </w:tcBorders>
            <w:shd w:val="clear" w:color="auto" w:fill="auto"/>
            <w:vAlign w:val="center"/>
            <w:hideMark/>
          </w:tcPr>
          <w:p w14:paraId="7A7D4F1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hideMark/>
          </w:tcPr>
          <w:p w14:paraId="34501E9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Specialist</w:t>
            </w:r>
          </w:p>
        </w:tc>
        <w:tc>
          <w:tcPr>
            <w:tcW w:w="1276" w:type="dxa"/>
            <w:tcBorders>
              <w:top w:val="nil"/>
              <w:left w:val="nil"/>
              <w:right w:val="nil"/>
            </w:tcBorders>
            <w:shd w:val="clear" w:color="auto" w:fill="auto"/>
            <w:vAlign w:val="center"/>
            <w:hideMark/>
          </w:tcPr>
          <w:p w14:paraId="00B25CC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Referral by GP to 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by specialist.</w:t>
            </w:r>
          </w:p>
        </w:tc>
        <w:tc>
          <w:tcPr>
            <w:tcW w:w="850" w:type="dxa"/>
            <w:tcBorders>
              <w:top w:val="nil"/>
              <w:left w:val="nil"/>
              <w:right w:val="nil"/>
            </w:tcBorders>
            <w:shd w:val="clear" w:color="auto" w:fill="auto"/>
            <w:vAlign w:val="center"/>
            <w:hideMark/>
          </w:tcPr>
          <w:p w14:paraId="559EE50F" w14:textId="5BC524C9"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18 d</w:t>
            </w:r>
          </w:p>
        </w:tc>
        <w:tc>
          <w:tcPr>
            <w:tcW w:w="567" w:type="dxa"/>
            <w:tcBorders>
              <w:top w:val="nil"/>
              <w:left w:val="nil"/>
              <w:right w:val="nil"/>
            </w:tcBorders>
            <w:shd w:val="clear" w:color="auto" w:fill="auto"/>
            <w:vAlign w:val="center"/>
            <w:hideMark/>
          </w:tcPr>
          <w:p w14:paraId="4BC6605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6184E398" w14:textId="77777777" w:rsidTr="008E6448">
        <w:trPr>
          <w:trHeight w:val="432"/>
        </w:trPr>
        <w:tc>
          <w:tcPr>
            <w:tcW w:w="1348" w:type="dxa"/>
            <w:tcBorders>
              <w:top w:val="nil"/>
              <w:left w:val="nil"/>
              <w:bottom w:val="nil"/>
              <w:right w:val="nil"/>
            </w:tcBorders>
            <w:shd w:val="clear" w:color="auto" w:fill="auto"/>
            <w:vAlign w:val="center"/>
            <w:hideMark/>
          </w:tcPr>
          <w:p w14:paraId="3F28EB0B" w14:textId="2B0FA86F" w:rsidR="008A4D71" w:rsidRPr="008E6448" w:rsidRDefault="00C07A41" w:rsidP="00B87EF3">
            <w:pPr>
              <w:spacing w:line="360" w:lineRule="auto"/>
              <w:jc w:val="both"/>
              <w:rPr>
                <w:rFonts w:ascii="Book Antiqua" w:eastAsia="Times New Roman" w:hAnsi="Book Antiqua" w:cs="Arial"/>
                <w:sz w:val="18"/>
                <w:szCs w:val="18"/>
                <w:lang w:eastAsia="es-ES"/>
              </w:rPr>
            </w:pPr>
            <w:r>
              <w:rPr>
                <w:rFonts w:ascii="Book Antiqua" w:eastAsia="Times New Roman" w:hAnsi="Book Antiqua" w:cs="Arial"/>
                <w:sz w:val="18"/>
                <w:szCs w:val="18"/>
                <w:lang w:eastAsia="es-ES"/>
              </w:rPr>
              <w:t>Spain (Catalonia)</w:t>
            </w:r>
            <w:r w:rsidR="008A4D71" w:rsidRPr="008E6448">
              <w:rPr>
                <w:rFonts w:ascii="Book Antiqua" w:eastAsia="Times New Roman" w:hAnsi="Book Antiqua" w:cs="Arial"/>
                <w:noProof/>
                <w:sz w:val="18"/>
                <w:szCs w:val="18"/>
                <w:vertAlign w:val="superscript"/>
                <w:lang w:eastAsia="es-ES"/>
              </w:rPr>
              <w:t>[112]</w:t>
            </w:r>
          </w:p>
        </w:tc>
        <w:tc>
          <w:tcPr>
            <w:tcW w:w="567" w:type="dxa"/>
            <w:tcBorders>
              <w:top w:val="nil"/>
              <w:left w:val="nil"/>
              <w:bottom w:val="nil"/>
              <w:right w:val="nil"/>
            </w:tcBorders>
            <w:shd w:val="clear" w:color="auto" w:fill="auto"/>
            <w:vAlign w:val="center"/>
            <w:hideMark/>
          </w:tcPr>
          <w:p w14:paraId="1FCDE3E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2001-2002</w:t>
            </w:r>
          </w:p>
        </w:tc>
        <w:tc>
          <w:tcPr>
            <w:tcW w:w="709" w:type="dxa"/>
            <w:tcBorders>
              <w:top w:val="nil"/>
              <w:left w:val="nil"/>
              <w:bottom w:val="nil"/>
              <w:right w:val="nil"/>
            </w:tcBorders>
            <w:shd w:val="clear" w:color="auto" w:fill="auto"/>
            <w:vAlign w:val="center"/>
            <w:hideMark/>
          </w:tcPr>
          <w:p w14:paraId="38AE009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266</w:t>
            </w:r>
          </w:p>
        </w:tc>
        <w:tc>
          <w:tcPr>
            <w:tcW w:w="1134" w:type="dxa"/>
            <w:gridSpan w:val="2"/>
            <w:tcBorders>
              <w:top w:val="nil"/>
              <w:left w:val="nil"/>
              <w:bottom w:val="nil"/>
              <w:right w:val="nil"/>
            </w:tcBorders>
            <w:shd w:val="clear" w:color="auto" w:fill="auto"/>
            <w:vAlign w:val="center"/>
            <w:hideMark/>
          </w:tcPr>
          <w:p w14:paraId="065AA17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bottom w:val="nil"/>
              <w:right w:val="nil"/>
            </w:tcBorders>
            <w:shd w:val="clear" w:color="auto" w:fill="auto"/>
            <w:vAlign w:val="center"/>
            <w:hideMark/>
          </w:tcPr>
          <w:p w14:paraId="5DF1139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04888A8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bottom w:val="nil"/>
              <w:right w:val="nil"/>
            </w:tcBorders>
            <w:shd w:val="clear" w:color="auto" w:fill="auto"/>
            <w:vAlign w:val="center"/>
            <w:hideMark/>
          </w:tcPr>
          <w:p w14:paraId="05362EC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0AACB5A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bottom w:val="nil"/>
              <w:right w:val="nil"/>
            </w:tcBorders>
            <w:shd w:val="clear" w:color="auto" w:fill="auto"/>
            <w:vAlign w:val="center"/>
            <w:hideMark/>
          </w:tcPr>
          <w:p w14:paraId="1EC16DB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Treatment</w:t>
            </w:r>
          </w:p>
        </w:tc>
        <w:tc>
          <w:tcPr>
            <w:tcW w:w="1276" w:type="dxa"/>
            <w:tcBorders>
              <w:top w:val="nil"/>
              <w:left w:val="nil"/>
              <w:bottom w:val="nil"/>
              <w:right w:val="nil"/>
            </w:tcBorders>
            <w:shd w:val="clear" w:color="auto" w:fill="auto"/>
            <w:vAlign w:val="center"/>
            <w:hideMark/>
          </w:tcPr>
          <w:p w14:paraId="7D9B834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 to treatment start.</w:t>
            </w:r>
          </w:p>
        </w:tc>
        <w:tc>
          <w:tcPr>
            <w:tcW w:w="850" w:type="dxa"/>
            <w:tcBorders>
              <w:top w:val="nil"/>
              <w:left w:val="nil"/>
              <w:bottom w:val="nil"/>
              <w:right w:val="nil"/>
            </w:tcBorders>
            <w:shd w:val="clear" w:color="auto" w:fill="auto"/>
            <w:vAlign w:val="center"/>
            <w:hideMark/>
          </w:tcPr>
          <w:p w14:paraId="5207837F" w14:textId="6DB3C06C"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35 d</w:t>
            </w:r>
          </w:p>
        </w:tc>
        <w:tc>
          <w:tcPr>
            <w:tcW w:w="567" w:type="dxa"/>
            <w:tcBorders>
              <w:top w:val="nil"/>
              <w:left w:val="nil"/>
              <w:bottom w:val="nil"/>
              <w:right w:val="nil"/>
            </w:tcBorders>
            <w:shd w:val="clear" w:color="auto" w:fill="auto"/>
            <w:vAlign w:val="center"/>
            <w:hideMark/>
          </w:tcPr>
          <w:p w14:paraId="054C772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149CC458" w14:textId="77777777" w:rsidTr="008E6448">
        <w:trPr>
          <w:trHeight w:val="424"/>
        </w:trPr>
        <w:tc>
          <w:tcPr>
            <w:tcW w:w="1348" w:type="dxa"/>
            <w:tcBorders>
              <w:top w:val="nil"/>
              <w:left w:val="nil"/>
              <w:right w:val="nil"/>
            </w:tcBorders>
            <w:shd w:val="clear" w:color="auto" w:fill="auto"/>
            <w:vAlign w:val="center"/>
            <w:hideMark/>
          </w:tcPr>
          <w:p w14:paraId="421C2DC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UK</w:t>
            </w:r>
            <w:r w:rsidRPr="008E6448">
              <w:rPr>
                <w:rFonts w:ascii="Book Antiqua" w:eastAsia="Times New Roman" w:hAnsi="Book Antiqua" w:cs="Arial"/>
                <w:noProof/>
                <w:sz w:val="18"/>
                <w:szCs w:val="18"/>
                <w:vertAlign w:val="superscript"/>
                <w:lang w:eastAsia="es-ES"/>
              </w:rPr>
              <w:t>[113]</w:t>
            </w:r>
          </w:p>
        </w:tc>
        <w:tc>
          <w:tcPr>
            <w:tcW w:w="567" w:type="dxa"/>
            <w:tcBorders>
              <w:top w:val="nil"/>
              <w:left w:val="nil"/>
              <w:right w:val="nil"/>
            </w:tcBorders>
            <w:shd w:val="clear" w:color="auto" w:fill="auto"/>
            <w:vAlign w:val="center"/>
            <w:hideMark/>
          </w:tcPr>
          <w:p w14:paraId="4E15639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1999-2000</w:t>
            </w:r>
          </w:p>
        </w:tc>
        <w:tc>
          <w:tcPr>
            <w:tcW w:w="709" w:type="dxa"/>
            <w:tcBorders>
              <w:top w:val="nil"/>
              <w:left w:val="nil"/>
              <w:right w:val="nil"/>
            </w:tcBorders>
            <w:shd w:val="clear" w:color="auto" w:fill="auto"/>
            <w:vAlign w:val="center"/>
            <w:hideMark/>
          </w:tcPr>
          <w:p w14:paraId="259B77F2" w14:textId="6D8A2494" w:rsidR="008A4D71" w:rsidRPr="008E6448" w:rsidRDefault="008E6448" w:rsidP="00B87EF3">
            <w:pPr>
              <w:spacing w:line="360" w:lineRule="auto"/>
              <w:jc w:val="both"/>
              <w:rPr>
                <w:rFonts w:ascii="Book Antiqua" w:eastAsia="Times New Roman" w:hAnsi="Book Antiqua" w:cs="Arial"/>
                <w:sz w:val="18"/>
                <w:szCs w:val="18"/>
                <w:lang w:eastAsia="es-ES"/>
              </w:rPr>
            </w:pPr>
            <w:r>
              <w:rPr>
                <w:rFonts w:ascii="Book Antiqua" w:eastAsia="Times New Roman" w:hAnsi="Book Antiqua" w:cs="Arial"/>
                <w:sz w:val="18"/>
                <w:szCs w:val="18"/>
                <w:lang w:eastAsia="es-ES"/>
              </w:rPr>
              <w:t>25</w:t>
            </w:r>
            <w:r w:rsidR="008A4D71" w:rsidRPr="008E6448">
              <w:rPr>
                <w:rFonts w:ascii="Book Antiqua" w:eastAsia="Times New Roman" w:hAnsi="Book Antiqua" w:cs="Arial"/>
                <w:sz w:val="18"/>
                <w:szCs w:val="18"/>
                <w:lang w:eastAsia="es-ES"/>
              </w:rPr>
              <w:t>627</w:t>
            </w:r>
          </w:p>
        </w:tc>
        <w:tc>
          <w:tcPr>
            <w:tcW w:w="1134" w:type="dxa"/>
            <w:gridSpan w:val="2"/>
            <w:tcBorders>
              <w:top w:val="nil"/>
              <w:left w:val="nil"/>
              <w:right w:val="nil"/>
            </w:tcBorders>
            <w:shd w:val="clear" w:color="auto" w:fill="auto"/>
            <w:vAlign w:val="center"/>
            <w:hideMark/>
          </w:tcPr>
          <w:p w14:paraId="585546B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diagnosis.</w:t>
            </w:r>
          </w:p>
        </w:tc>
        <w:tc>
          <w:tcPr>
            <w:tcW w:w="851" w:type="dxa"/>
            <w:gridSpan w:val="2"/>
            <w:tcBorders>
              <w:top w:val="nil"/>
              <w:left w:val="nil"/>
              <w:right w:val="nil"/>
            </w:tcBorders>
            <w:shd w:val="clear" w:color="auto" w:fill="auto"/>
            <w:vAlign w:val="center"/>
            <w:hideMark/>
          </w:tcPr>
          <w:p w14:paraId="5A85F4F4" w14:textId="5E4CB5E3"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30 d</w:t>
            </w:r>
          </w:p>
        </w:tc>
        <w:tc>
          <w:tcPr>
            <w:tcW w:w="567" w:type="dxa"/>
            <w:tcBorders>
              <w:top w:val="nil"/>
              <w:left w:val="nil"/>
              <w:right w:val="nil"/>
            </w:tcBorders>
            <w:shd w:val="clear" w:color="auto" w:fill="auto"/>
            <w:vAlign w:val="center"/>
            <w:hideMark/>
          </w:tcPr>
          <w:p w14:paraId="601309C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hideMark/>
          </w:tcPr>
          <w:p w14:paraId="556A3E81" w14:textId="293B8A7F"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9 </w:t>
            </w:r>
            <w:r w:rsidR="0036149B">
              <w:rPr>
                <w:rFonts w:ascii="Book Antiqua" w:eastAsia="Times New Roman" w:hAnsi="Book Antiqua" w:cs="Arial"/>
                <w:sz w:val="18"/>
                <w:szCs w:val="18"/>
                <w:lang w:eastAsia="es-ES"/>
              </w:rPr>
              <w:t>d</w:t>
            </w:r>
          </w:p>
        </w:tc>
        <w:tc>
          <w:tcPr>
            <w:tcW w:w="567" w:type="dxa"/>
            <w:tcBorders>
              <w:top w:val="nil"/>
              <w:left w:val="nil"/>
              <w:right w:val="nil"/>
            </w:tcBorders>
            <w:shd w:val="clear" w:color="auto" w:fill="auto"/>
            <w:vAlign w:val="center"/>
            <w:hideMark/>
          </w:tcPr>
          <w:p w14:paraId="67ECAB5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hideMark/>
          </w:tcPr>
          <w:p w14:paraId="7D75DF3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276" w:type="dxa"/>
            <w:tcBorders>
              <w:top w:val="nil"/>
              <w:left w:val="nil"/>
              <w:right w:val="nil"/>
            </w:tcBorders>
            <w:shd w:val="clear" w:color="auto" w:fill="auto"/>
            <w:vAlign w:val="center"/>
            <w:hideMark/>
          </w:tcPr>
          <w:p w14:paraId="2E019DD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GP referral to diagnosis.</w:t>
            </w:r>
          </w:p>
        </w:tc>
        <w:tc>
          <w:tcPr>
            <w:tcW w:w="850" w:type="dxa"/>
            <w:tcBorders>
              <w:top w:val="nil"/>
              <w:left w:val="nil"/>
              <w:right w:val="nil"/>
            </w:tcBorders>
            <w:shd w:val="clear" w:color="auto" w:fill="auto"/>
            <w:vAlign w:val="center"/>
            <w:hideMark/>
          </w:tcPr>
          <w:p w14:paraId="0F1239C6" w14:textId="50CEBBE5"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11 d</w:t>
            </w:r>
          </w:p>
        </w:tc>
        <w:tc>
          <w:tcPr>
            <w:tcW w:w="567" w:type="dxa"/>
            <w:tcBorders>
              <w:top w:val="nil"/>
              <w:left w:val="nil"/>
              <w:right w:val="nil"/>
            </w:tcBorders>
            <w:shd w:val="clear" w:color="auto" w:fill="auto"/>
            <w:vAlign w:val="center"/>
            <w:hideMark/>
          </w:tcPr>
          <w:p w14:paraId="493F188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0806D813" w14:textId="77777777" w:rsidTr="008E6448">
        <w:trPr>
          <w:trHeight w:val="600"/>
        </w:trPr>
        <w:tc>
          <w:tcPr>
            <w:tcW w:w="1348" w:type="dxa"/>
            <w:vMerge w:val="restart"/>
            <w:tcBorders>
              <w:top w:val="nil"/>
              <w:left w:val="nil"/>
              <w:bottom w:val="nil"/>
              <w:right w:val="nil"/>
            </w:tcBorders>
            <w:shd w:val="clear" w:color="auto" w:fill="auto"/>
            <w:vAlign w:val="center"/>
          </w:tcPr>
          <w:p w14:paraId="5D251A84" w14:textId="3F9D72CF" w:rsidR="008A4D71" w:rsidRPr="008E6448" w:rsidRDefault="008E6448"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Lucida Sans Unicode"/>
                <w:sz w:val="18"/>
                <w:szCs w:val="18"/>
                <w:lang w:eastAsia="es-ES"/>
              </w:rPr>
              <w:t>U</w:t>
            </w:r>
            <w:r w:rsidRPr="008E6448">
              <w:rPr>
                <w:rFonts w:ascii="Book Antiqua" w:eastAsia="宋体" w:hAnsi="Book Antiqua" w:cs="Lucida Sans Unicode" w:hint="eastAsia"/>
                <w:sz w:val="18"/>
                <w:szCs w:val="18"/>
                <w:lang w:eastAsia="zh-CN"/>
              </w:rPr>
              <w:t xml:space="preserve">nited </w:t>
            </w:r>
            <w:r w:rsidRPr="008E6448">
              <w:rPr>
                <w:rFonts w:ascii="Book Antiqua" w:eastAsia="Times New Roman" w:hAnsi="Book Antiqua" w:cs="Lucida Sans Unicode"/>
                <w:sz w:val="18"/>
                <w:szCs w:val="18"/>
                <w:lang w:eastAsia="es-ES"/>
              </w:rPr>
              <w:t>S</w:t>
            </w:r>
            <w:r w:rsidRPr="008E6448">
              <w:rPr>
                <w:rFonts w:ascii="Book Antiqua" w:eastAsia="宋体" w:hAnsi="Book Antiqua" w:cs="Lucida Sans Unicode" w:hint="eastAsia"/>
                <w:sz w:val="18"/>
                <w:szCs w:val="18"/>
                <w:lang w:eastAsia="zh-CN"/>
              </w:rPr>
              <w:t>tates</w:t>
            </w:r>
            <w:r w:rsidRPr="008E6448">
              <w:rPr>
                <w:rFonts w:ascii="Book Antiqua" w:eastAsia="Times New Roman" w:hAnsi="Book Antiqua" w:cs="Arial"/>
                <w:noProof/>
                <w:sz w:val="18"/>
                <w:szCs w:val="18"/>
                <w:vertAlign w:val="superscript"/>
                <w:lang w:eastAsia="es-ES"/>
              </w:rPr>
              <w:t xml:space="preserve"> </w:t>
            </w:r>
            <w:r w:rsidR="008A4D71" w:rsidRPr="008E6448">
              <w:rPr>
                <w:rFonts w:ascii="Book Antiqua" w:eastAsia="Times New Roman" w:hAnsi="Book Antiqua" w:cs="Arial"/>
                <w:noProof/>
                <w:sz w:val="18"/>
                <w:szCs w:val="18"/>
                <w:vertAlign w:val="superscript"/>
                <w:lang w:eastAsia="es-ES"/>
              </w:rPr>
              <w:t>[31]</w:t>
            </w:r>
          </w:p>
        </w:tc>
        <w:tc>
          <w:tcPr>
            <w:tcW w:w="567" w:type="dxa"/>
            <w:vMerge w:val="restart"/>
            <w:tcBorders>
              <w:top w:val="nil"/>
              <w:left w:val="nil"/>
              <w:bottom w:val="nil"/>
              <w:right w:val="nil"/>
            </w:tcBorders>
            <w:shd w:val="clear" w:color="auto" w:fill="auto"/>
            <w:vAlign w:val="center"/>
          </w:tcPr>
          <w:p w14:paraId="73771CC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1991-1995</w:t>
            </w:r>
          </w:p>
        </w:tc>
        <w:tc>
          <w:tcPr>
            <w:tcW w:w="921" w:type="dxa"/>
            <w:gridSpan w:val="2"/>
            <w:vMerge w:val="restart"/>
            <w:tcBorders>
              <w:top w:val="nil"/>
              <w:left w:val="nil"/>
              <w:bottom w:val="nil"/>
              <w:right w:val="nil"/>
            </w:tcBorders>
            <w:shd w:val="clear" w:color="auto" w:fill="auto"/>
            <w:vAlign w:val="center"/>
          </w:tcPr>
          <w:p w14:paraId="3B9814E6" w14:textId="06F9F824" w:rsidR="008A4D71" w:rsidRPr="008E6448" w:rsidRDefault="008E6448" w:rsidP="00B87EF3">
            <w:pPr>
              <w:spacing w:line="360" w:lineRule="auto"/>
              <w:jc w:val="both"/>
              <w:rPr>
                <w:rFonts w:ascii="Book Antiqua" w:eastAsia="Times New Roman" w:hAnsi="Book Antiqua" w:cs="Arial"/>
                <w:sz w:val="18"/>
                <w:szCs w:val="18"/>
                <w:lang w:eastAsia="es-ES"/>
              </w:rPr>
            </w:pPr>
            <w:r>
              <w:rPr>
                <w:rFonts w:ascii="Book Antiqua" w:eastAsia="Times New Roman" w:hAnsi="Book Antiqua" w:cs="Arial"/>
                <w:sz w:val="18"/>
                <w:szCs w:val="18"/>
                <w:lang w:eastAsia="es-ES"/>
              </w:rPr>
              <w:t>1</w:t>
            </w:r>
            <w:r w:rsidR="008A4D71" w:rsidRPr="008E6448">
              <w:rPr>
                <w:rFonts w:ascii="Book Antiqua" w:eastAsia="Times New Roman" w:hAnsi="Book Antiqua" w:cs="Arial"/>
                <w:sz w:val="18"/>
                <w:szCs w:val="18"/>
                <w:lang w:eastAsia="es-ES"/>
              </w:rPr>
              <w:t>659</w:t>
            </w:r>
          </w:p>
        </w:tc>
        <w:tc>
          <w:tcPr>
            <w:tcW w:w="1134" w:type="dxa"/>
            <w:gridSpan w:val="2"/>
            <w:vMerge w:val="restart"/>
            <w:tcBorders>
              <w:top w:val="nil"/>
              <w:left w:val="nil"/>
              <w:bottom w:val="nil"/>
              <w:right w:val="nil"/>
            </w:tcBorders>
            <w:shd w:val="clear" w:color="auto" w:fill="auto"/>
            <w:vAlign w:val="center"/>
          </w:tcPr>
          <w:p w14:paraId="5466994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Abnormal screening to treatment start.</w:t>
            </w:r>
          </w:p>
        </w:tc>
        <w:tc>
          <w:tcPr>
            <w:tcW w:w="639" w:type="dxa"/>
            <w:vMerge w:val="restart"/>
            <w:tcBorders>
              <w:top w:val="nil"/>
              <w:left w:val="nil"/>
              <w:bottom w:val="nil"/>
              <w:right w:val="nil"/>
            </w:tcBorders>
            <w:shd w:val="clear" w:color="auto" w:fill="auto"/>
            <w:vAlign w:val="center"/>
          </w:tcPr>
          <w:p w14:paraId="7F138EA3" w14:textId="6EBD23C0"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48 d</w:t>
            </w:r>
          </w:p>
        </w:tc>
        <w:tc>
          <w:tcPr>
            <w:tcW w:w="567" w:type="dxa"/>
            <w:vMerge w:val="restart"/>
            <w:tcBorders>
              <w:top w:val="nil"/>
              <w:left w:val="nil"/>
              <w:bottom w:val="nil"/>
              <w:right w:val="nil"/>
            </w:tcBorders>
            <w:shd w:val="clear" w:color="auto" w:fill="auto"/>
            <w:vAlign w:val="center"/>
          </w:tcPr>
          <w:p w14:paraId="2C53EC7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22.9</w:t>
            </w:r>
          </w:p>
        </w:tc>
        <w:tc>
          <w:tcPr>
            <w:tcW w:w="850" w:type="dxa"/>
            <w:vMerge w:val="restart"/>
            <w:tcBorders>
              <w:top w:val="nil"/>
              <w:left w:val="nil"/>
              <w:bottom w:val="nil"/>
              <w:right w:val="nil"/>
            </w:tcBorders>
            <w:shd w:val="clear" w:color="auto" w:fill="auto"/>
            <w:vAlign w:val="center"/>
          </w:tcPr>
          <w:p w14:paraId="2AA4593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vMerge w:val="restart"/>
            <w:tcBorders>
              <w:top w:val="nil"/>
              <w:left w:val="nil"/>
              <w:bottom w:val="nil"/>
              <w:right w:val="nil"/>
            </w:tcBorders>
            <w:shd w:val="clear" w:color="auto" w:fill="auto"/>
            <w:vAlign w:val="center"/>
          </w:tcPr>
          <w:p w14:paraId="7DFE883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hideMark/>
          </w:tcPr>
          <w:p w14:paraId="28BC708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w:t>
            </w:r>
          </w:p>
        </w:tc>
        <w:tc>
          <w:tcPr>
            <w:tcW w:w="1276" w:type="dxa"/>
            <w:tcBorders>
              <w:top w:val="nil"/>
              <w:left w:val="nil"/>
              <w:right w:val="nil"/>
            </w:tcBorders>
            <w:shd w:val="clear" w:color="auto" w:fill="auto"/>
            <w:vAlign w:val="center"/>
            <w:hideMark/>
          </w:tcPr>
          <w:p w14:paraId="6036076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abnormal screening to diagnosis.</w:t>
            </w:r>
          </w:p>
        </w:tc>
        <w:tc>
          <w:tcPr>
            <w:tcW w:w="850" w:type="dxa"/>
            <w:tcBorders>
              <w:top w:val="nil"/>
              <w:left w:val="nil"/>
              <w:right w:val="nil"/>
            </w:tcBorders>
            <w:shd w:val="clear" w:color="auto" w:fill="auto"/>
            <w:vAlign w:val="center"/>
            <w:hideMark/>
          </w:tcPr>
          <w:p w14:paraId="13C770EF" w14:textId="128DDB1C"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32 d</w:t>
            </w:r>
          </w:p>
        </w:tc>
        <w:tc>
          <w:tcPr>
            <w:tcW w:w="567" w:type="dxa"/>
            <w:tcBorders>
              <w:top w:val="nil"/>
              <w:left w:val="nil"/>
              <w:right w:val="nil"/>
            </w:tcBorders>
            <w:shd w:val="clear" w:color="auto" w:fill="auto"/>
            <w:vAlign w:val="center"/>
            <w:hideMark/>
          </w:tcPr>
          <w:p w14:paraId="65444B3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1249FB18" w14:textId="77777777" w:rsidTr="008E6448">
        <w:trPr>
          <w:trHeight w:val="271"/>
        </w:trPr>
        <w:tc>
          <w:tcPr>
            <w:tcW w:w="1348" w:type="dxa"/>
            <w:vMerge/>
            <w:tcBorders>
              <w:top w:val="nil"/>
              <w:left w:val="nil"/>
              <w:bottom w:val="nil"/>
              <w:right w:val="nil"/>
            </w:tcBorders>
            <w:shd w:val="clear" w:color="auto" w:fill="auto"/>
            <w:vAlign w:val="center"/>
          </w:tcPr>
          <w:p w14:paraId="099C08E1"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vMerge/>
            <w:tcBorders>
              <w:top w:val="nil"/>
              <w:left w:val="nil"/>
              <w:bottom w:val="nil"/>
              <w:right w:val="nil"/>
            </w:tcBorders>
            <w:shd w:val="clear" w:color="auto" w:fill="auto"/>
            <w:vAlign w:val="center"/>
          </w:tcPr>
          <w:p w14:paraId="420D4727"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921" w:type="dxa"/>
            <w:gridSpan w:val="2"/>
            <w:vMerge/>
            <w:tcBorders>
              <w:top w:val="nil"/>
              <w:left w:val="nil"/>
              <w:bottom w:val="nil"/>
              <w:right w:val="nil"/>
            </w:tcBorders>
            <w:shd w:val="clear" w:color="auto" w:fill="auto"/>
            <w:vAlign w:val="center"/>
          </w:tcPr>
          <w:p w14:paraId="126F6B7A"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134" w:type="dxa"/>
            <w:gridSpan w:val="2"/>
            <w:vMerge/>
            <w:tcBorders>
              <w:top w:val="nil"/>
              <w:left w:val="nil"/>
              <w:bottom w:val="nil"/>
              <w:right w:val="nil"/>
            </w:tcBorders>
            <w:shd w:val="clear" w:color="auto" w:fill="auto"/>
            <w:vAlign w:val="center"/>
          </w:tcPr>
          <w:p w14:paraId="577AE5A9"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639" w:type="dxa"/>
            <w:vMerge/>
            <w:tcBorders>
              <w:top w:val="nil"/>
              <w:left w:val="nil"/>
              <w:bottom w:val="nil"/>
              <w:right w:val="nil"/>
            </w:tcBorders>
            <w:shd w:val="clear" w:color="auto" w:fill="auto"/>
            <w:vAlign w:val="center"/>
          </w:tcPr>
          <w:p w14:paraId="20C96308"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vMerge/>
            <w:tcBorders>
              <w:top w:val="nil"/>
              <w:left w:val="nil"/>
              <w:bottom w:val="nil"/>
              <w:right w:val="nil"/>
            </w:tcBorders>
            <w:shd w:val="clear" w:color="auto" w:fill="auto"/>
            <w:vAlign w:val="center"/>
          </w:tcPr>
          <w:p w14:paraId="68E8ED31"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850" w:type="dxa"/>
            <w:vMerge/>
            <w:tcBorders>
              <w:top w:val="nil"/>
              <w:left w:val="nil"/>
              <w:bottom w:val="nil"/>
              <w:right w:val="nil"/>
            </w:tcBorders>
            <w:shd w:val="clear" w:color="auto" w:fill="auto"/>
            <w:vAlign w:val="center"/>
          </w:tcPr>
          <w:p w14:paraId="4AE04EFC"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vMerge/>
            <w:tcBorders>
              <w:top w:val="nil"/>
              <w:left w:val="nil"/>
              <w:bottom w:val="nil"/>
              <w:right w:val="nil"/>
            </w:tcBorders>
            <w:shd w:val="clear" w:color="auto" w:fill="auto"/>
            <w:vAlign w:val="center"/>
          </w:tcPr>
          <w:p w14:paraId="1A42FFC0"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134" w:type="dxa"/>
            <w:tcBorders>
              <w:top w:val="nil"/>
              <w:left w:val="nil"/>
              <w:bottom w:val="nil"/>
              <w:right w:val="nil"/>
            </w:tcBorders>
            <w:shd w:val="clear" w:color="auto" w:fill="auto"/>
            <w:vAlign w:val="center"/>
            <w:hideMark/>
          </w:tcPr>
          <w:p w14:paraId="175A394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Treatment</w:t>
            </w:r>
          </w:p>
        </w:tc>
        <w:tc>
          <w:tcPr>
            <w:tcW w:w="1276" w:type="dxa"/>
            <w:tcBorders>
              <w:top w:val="nil"/>
              <w:left w:val="nil"/>
              <w:bottom w:val="nil"/>
              <w:right w:val="nil"/>
            </w:tcBorders>
            <w:shd w:val="clear" w:color="auto" w:fill="auto"/>
            <w:vAlign w:val="center"/>
            <w:hideMark/>
          </w:tcPr>
          <w:p w14:paraId="7B54FC8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 to treatment start.</w:t>
            </w:r>
          </w:p>
        </w:tc>
        <w:tc>
          <w:tcPr>
            <w:tcW w:w="850" w:type="dxa"/>
            <w:tcBorders>
              <w:top w:val="nil"/>
              <w:left w:val="nil"/>
              <w:bottom w:val="nil"/>
              <w:right w:val="nil"/>
            </w:tcBorders>
            <w:shd w:val="clear" w:color="auto" w:fill="auto"/>
            <w:vAlign w:val="center"/>
            <w:hideMark/>
          </w:tcPr>
          <w:p w14:paraId="066A05FE" w14:textId="21E406A9"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10 d</w:t>
            </w:r>
          </w:p>
        </w:tc>
        <w:tc>
          <w:tcPr>
            <w:tcW w:w="567" w:type="dxa"/>
            <w:tcBorders>
              <w:top w:val="nil"/>
              <w:left w:val="nil"/>
              <w:bottom w:val="nil"/>
              <w:right w:val="nil"/>
            </w:tcBorders>
            <w:shd w:val="clear" w:color="auto" w:fill="auto"/>
            <w:vAlign w:val="center"/>
            <w:hideMark/>
          </w:tcPr>
          <w:p w14:paraId="2C74A77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14A6C4DE" w14:textId="77777777" w:rsidTr="008E6448">
        <w:trPr>
          <w:trHeight w:val="475"/>
        </w:trPr>
        <w:tc>
          <w:tcPr>
            <w:tcW w:w="1348" w:type="dxa"/>
            <w:tcBorders>
              <w:top w:val="nil"/>
              <w:left w:val="nil"/>
              <w:right w:val="nil"/>
            </w:tcBorders>
            <w:shd w:val="clear" w:color="auto" w:fill="auto"/>
            <w:vAlign w:val="center"/>
          </w:tcPr>
          <w:p w14:paraId="3B32804A" w14:textId="649C4B3C" w:rsidR="008A4D71" w:rsidRPr="008E6448" w:rsidRDefault="008E6448"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Lucida Sans Unicode"/>
                <w:sz w:val="18"/>
                <w:szCs w:val="18"/>
                <w:lang w:eastAsia="es-ES"/>
              </w:rPr>
              <w:t>U</w:t>
            </w:r>
            <w:r w:rsidRPr="008E6448">
              <w:rPr>
                <w:rFonts w:ascii="Book Antiqua" w:eastAsia="宋体" w:hAnsi="Book Antiqua" w:cs="Lucida Sans Unicode" w:hint="eastAsia"/>
                <w:sz w:val="18"/>
                <w:szCs w:val="18"/>
                <w:lang w:eastAsia="zh-CN"/>
              </w:rPr>
              <w:t xml:space="preserve">nited </w:t>
            </w:r>
            <w:r w:rsidRPr="008E6448">
              <w:rPr>
                <w:rFonts w:ascii="Book Antiqua" w:eastAsia="Times New Roman" w:hAnsi="Book Antiqua" w:cs="Lucida Sans Unicode"/>
                <w:sz w:val="18"/>
                <w:szCs w:val="18"/>
                <w:lang w:eastAsia="es-ES"/>
              </w:rPr>
              <w:t>S</w:t>
            </w:r>
            <w:r w:rsidRPr="008E6448">
              <w:rPr>
                <w:rFonts w:ascii="Book Antiqua" w:eastAsia="宋体" w:hAnsi="Book Antiqua" w:cs="Lucida Sans Unicode" w:hint="eastAsia"/>
                <w:sz w:val="18"/>
                <w:szCs w:val="18"/>
                <w:lang w:eastAsia="zh-CN"/>
              </w:rPr>
              <w:t>tates</w:t>
            </w:r>
            <w:r w:rsidRPr="008E6448">
              <w:rPr>
                <w:rFonts w:ascii="Book Antiqua" w:eastAsia="Times New Roman" w:hAnsi="Book Antiqua" w:cs="Arial"/>
                <w:noProof/>
                <w:sz w:val="18"/>
                <w:szCs w:val="18"/>
                <w:vertAlign w:val="superscript"/>
                <w:lang w:eastAsia="es-ES"/>
              </w:rPr>
              <w:t xml:space="preserve"> </w:t>
            </w:r>
            <w:r w:rsidR="008A4D71" w:rsidRPr="008E6448">
              <w:rPr>
                <w:rFonts w:ascii="Book Antiqua" w:eastAsia="Times New Roman" w:hAnsi="Book Antiqua" w:cs="Arial"/>
                <w:noProof/>
                <w:sz w:val="18"/>
                <w:szCs w:val="18"/>
                <w:vertAlign w:val="superscript"/>
                <w:lang w:eastAsia="es-ES"/>
              </w:rPr>
              <w:t>[54]</w:t>
            </w:r>
          </w:p>
        </w:tc>
        <w:tc>
          <w:tcPr>
            <w:tcW w:w="567" w:type="dxa"/>
            <w:tcBorders>
              <w:top w:val="nil"/>
              <w:left w:val="nil"/>
              <w:right w:val="nil"/>
            </w:tcBorders>
            <w:shd w:val="clear" w:color="auto" w:fill="auto"/>
            <w:vAlign w:val="center"/>
          </w:tcPr>
          <w:p w14:paraId="1B70760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1995-2005</w:t>
            </w:r>
          </w:p>
        </w:tc>
        <w:tc>
          <w:tcPr>
            <w:tcW w:w="921" w:type="dxa"/>
            <w:gridSpan w:val="2"/>
            <w:tcBorders>
              <w:top w:val="nil"/>
              <w:left w:val="nil"/>
              <w:right w:val="nil"/>
            </w:tcBorders>
            <w:shd w:val="clear" w:color="auto" w:fill="auto"/>
            <w:vAlign w:val="center"/>
          </w:tcPr>
          <w:p w14:paraId="446D51B2" w14:textId="2F94DE44" w:rsidR="008A4D71" w:rsidRPr="008E6448" w:rsidRDefault="008E6448" w:rsidP="00B87EF3">
            <w:pPr>
              <w:spacing w:line="360" w:lineRule="auto"/>
              <w:jc w:val="both"/>
              <w:rPr>
                <w:rFonts w:ascii="Book Antiqua" w:eastAsia="Times New Roman" w:hAnsi="Book Antiqua" w:cs="Arial"/>
                <w:sz w:val="18"/>
                <w:szCs w:val="18"/>
                <w:lang w:eastAsia="es-ES"/>
              </w:rPr>
            </w:pPr>
            <w:r>
              <w:rPr>
                <w:rFonts w:ascii="Book Antiqua" w:hAnsi="Book Antiqua" w:cs="TimesNewRomanPS"/>
                <w:sz w:val="18"/>
                <w:szCs w:val="18"/>
                <w:lang w:eastAsia="es-ES"/>
              </w:rPr>
              <w:t>246</w:t>
            </w:r>
            <w:r w:rsidR="008A4D71" w:rsidRPr="008E6448">
              <w:rPr>
                <w:rFonts w:ascii="Book Antiqua" w:hAnsi="Book Antiqua" w:cs="TimesNewRomanPS"/>
                <w:sz w:val="18"/>
                <w:szCs w:val="18"/>
                <w:lang w:eastAsia="es-ES"/>
              </w:rPr>
              <w:t>957</w:t>
            </w:r>
          </w:p>
        </w:tc>
        <w:tc>
          <w:tcPr>
            <w:tcW w:w="1134" w:type="dxa"/>
            <w:gridSpan w:val="2"/>
            <w:tcBorders>
              <w:top w:val="nil"/>
              <w:left w:val="nil"/>
              <w:right w:val="nil"/>
            </w:tcBorders>
            <w:shd w:val="clear" w:color="auto" w:fill="auto"/>
            <w:vAlign w:val="center"/>
          </w:tcPr>
          <w:p w14:paraId="30E4015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639" w:type="dxa"/>
            <w:tcBorders>
              <w:top w:val="nil"/>
              <w:left w:val="nil"/>
              <w:right w:val="nil"/>
            </w:tcBorders>
            <w:shd w:val="clear" w:color="auto" w:fill="auto"/>
            <w:vAlign w:val="center"/>
          </w:tcPr>
          <w:p w14:paraId="3615359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66B67FE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0256BAA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5442A54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1BCB792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Treatment</w:t>
            </w:r>
          </w:p>
        </w:tc>
        <w:tc>
          <w:tcPr>
            <w:tcW w:w="1276" w:type="dxa"/>
            <w:tcBorders>
              <w:top w:val="nil"/>
              <w:left w:val="nil"/>
              <w:right w:val="nil"/>
            </w:tcBorders>
            <w:shd w:val="clear" w:color="auto" w:fill="auto"/>
            <w:vAlign w:val="center"/>
          </w:tcPr>
          <w:p w14:paraId="67F2936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 to treatment start.</w:t>
            </w:r>
          </w:p>
        </w:tc>
        <w:tc>
          <w:tcPr>
            <w:tcW w:w="850" w:type="dxa"/>
            <w:tcBorders>
              <w:top w:val="nil"/>
              <w:left w:val="nil"/>
              <w:right w:val="nil"/>
            </w:tcBorders>
            <w:shd w:val="clear" w:color="auto" w:fill="auto"/>
            <w:vAlign w:val="center"/>
          </w:tcPr>
          <w:p w14:paraId="600E650F" w14:textId="1035C8B0" w:rsidR="008A4D71" w:rsidRPr="0036149B" w:rsidRDefault="0036149B" w:rsidP="00B87EF3">
            <w:pPr>
              <w:spacing w:line="360" w:lineRule="auto"/>
              <w:jc w:val="both"/>
              <w:rPr>
                <w:rFonts w:ascii="Book Antiqua" w:eastAsia="宋体" w:hAnsi="Book Antiqua" w:cs="Arial"/>
                <w:sz w:val="18"/>
                <w:szCs w:val="18"/>
                <w:lang w:eastAsia="zh-CN"/>
              </w:rPr>
            </w:pPr>
            <w:r>
              <w:rPr>
                <w:rFonts w:ascii="Book Antiqua" w:eastAsia="Times New Roman" w:hAnsi="Book Antiqua" w:cs="Arial"/>
                <w:sz w:val="18"/>
                <w:szCs w:val="18"/>
                <w:lang w:eastAsia="es-ES"/>
              </w:rPr>
              <w:t>23 d</w:t>
            </w:r>
          </w:p>
        </w:tc>
        <w:tc>
          <w:tcPr>
            <w:tcW w:w="567" w:type="dxa"/>
            <w:tcBorders>
              <w:top w:val="nil"/>
              <w:left w:val="nil"/>
              <w:right w:val="nil"/>
            </w:tcBorders>
            <w:shd w:val="clear" w:color="auto" w:fill="auto"/>
            <w:vAlign w:val="center"/>
          </w:tcPr>
          <w:p w14:paraId="2347CD9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62C1DFF1" w14:textId="77777777" w:rsidTr="008E6448">
        <w:trPr>
          <w:trHeight w:val="841"/>
        </w:trPr>
        <w:tc>
          <w:tcPr>
            <w:tcW w:w="1348" w:type="dxa"/>
            <w:tcBorders>
              <w:top w:val="nil"/>
              <w:left w:val="nil"/>
              <w:bottom w:val="nil"/>
              <w:right w:val="nil"/>
            </w:tcBorders>
            <w:shd w:val="clear" w:color="auto" w:fill="auto"/>
            <w:vAlign w:val="center"/>
          </w:tcPr>
          <w:p w14:paraId="5CDB362A" w14:textId="21D02E67" w:rsidR="008A4D71" w:rsidRPr="008E6448" w:rsidRDefault="008E6448"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Lucida Sans Unicode"/>
                <w:sz w:val="18"/>
                <w:szCs w:val="18"/>
                <w:lang w:eastAsia="es-ES"/>
              </w:rPr>
              <w:t>U</w:t>
            </w:r>
            <w:r w:rsidRPr="008E6448">
              <w:rPr>
                <w:rFonts w:ascii="Book Antiqua" w:eastAsia="宋体" w:hAnsi="Book Antiqua" w:cs="Lucida Sans Unicode" w:hint="eastAsia"/>
                <w:sz w:val="18"/>
                <w:szCs w:val="18"/>
                <w:lang w:eastAsia="zh-CN"/>
              </w:rPr>
              <w:t xml:space="preserve">nited </w:t>
            </w:r>
            <w:r w:rsidRPr="008E6448">
              <w:rPr>
                <w:rFonts w:ascii="Book Antiqua" w:eastAsia="Times New Roman" w:hAnsi="Book Antiqua" w:cs="Lucida Sans Unicode"/>
                <w:sz w:val="18"/>
                <w:szCs w:val="18"/>
                <w:lang w:eastAsia="es-ES"/>
              </w:rPr>
              <w:t>S</w:t>
            </w:r>
            <w:r w:rsidRPr="008E6448">
              <w:rPr>
                <w:rFonts w:ascii="Book Antiqua" w:eastAsia="宋体" w:hAnsi="Book Antiqua" w:cs="Lucida Sans Unicode" w:hint="eastAsia"/>
                <w:sz w:val="18"/>
                <w:szCs w:val="18"/>
                <w:lang w:eastAsia="zh-CN"/>
              </w:rPr>
              <w:t>tates</w:t>
            </w:r>
            <w:r w:rsidRPr="008E6448">
              <w:rPr>
                <w:rFonts w:ascii="Book Antiqua" w:eastAsia="Times New Roman" w:hAnsi="Book Antiqua" w:cs="Arial"/>
                <w:sz w:val="18"/>
                <w:szCs w:val="18"/>
                <w:lang w:eastAsia="es-ES"/>
              </w:rPr>
              <w:t xml:space="preserve"> </w:t>
            </w:r>
            <w:r w:rsidR="008A4D71" w:rsidRPr="008E6448">
              <w:rPr>
                <w:rFonts w:ascii="Book Antiqua" w:eastAsia="Times New Roman" w:hAnsi="Book Antiqua" w:cs="Arial"/>
                <w:sz w:val="18"/>
                <w:szCs w:val="18"/>
                <w:lang w:eastAsia="es-ES"/>
              </w:rPr>
              <w:t xml:space="preserve"> (</w:t>
            </w:r>
            <w:proofErr w:type="spellStart"/>
            <w:r w:rsidR="008A4D71" w:rsidRPr="008E6448">
              <w:rPr>
                <w:rFonts w:ascii="Book Antiqua" w:eastAsia="Times New Roman" w:hAnsi="Book Antiqua" w:cs="Arial"/>
                <w:sz w:val="18"/>
                <w:szCs w:val="18"/>
                <w:lang w:eastAsia="es-ES"/>
              </w:rPr>
              <w:t>Califor-nia</w:t>
            </w:r>
            <w:proofErr w:type="spellEnd"/>
            <w:r w:rsidR="008A4D71" w:rsidRPr="008E6448">
              <w:rPr>
                <w:rFonts w:ascii="Book Antiqua" w:eastAsia="Times New Roman" w:hAnsi="Book Antiqua" w:cs="Arial"/>
                <w:sz w:val="18"/>
                <w:szCs w:val="18"/>
                <w:lang w:eastAsia="es-ES"/>
              </w:rPr>
              <w:t>)</w:t>
            </w:r>
            <w:r w:rsidR="008A4D71" w:rsidRPr="008E6448">
              <w:rPr>
                <w:rFonts w:ascii="Book Antiqua" w:eastAsia="Times New Roman" w:hAnsi="Book Antiqua" w:cs="Arial"/>
                <w:noProof/>
                <w:sz w:val="18"/>
                <w:szCs w:val="18"/>
                <w:vertAlign w:val="superscript"/>
                <w:lang w:eastAsia="es-ES"/>
              </w:rPr>
              <w:t>[ 114]</w:t>
            </w:r>
          </w:p>
        </w:tc>
        <w:tc>
          <w:tcPr>
            <w:tcW w:w="567" w:type="dxa"/>
            <w:tcBorders>
              <w:top w:val="nil"/>
              <w:left w:val="nil"/>
              <w:bottom w:val="nil"/>
              <w:right w:val="nil"/>
            </w:tcBorders>
            <w:shd w:val="clear" w:color="auto" w:fill="auto"/>
            <w:vAlign w:val="center"/>
          </w:tcPr>
          <w:p w14:paraId="60B9C7F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2003-2005</w:t>
            </w:r>
          </w:p>
        </w:tc>
        <w:tc>
          <w:tcPr>
            <w:tcW w:w="921" w:type="dxa"/>
            <w:gridSpan w:val="2"/>
            <w:tcBorders>
              <w:top w:val="nil"/>
              <w:left w:val="nil"/>
              <w:bottom w:val="nil"/>
              <w:right w:val="nil"/>
            </w:tcBorders>
            <w:shd w:val="clear" w:color="auto" w:fill="auto"/>
            <w:vAlign w:val="center"/>
          </w:tcPr>
          <w:p w14:paraId="52393F5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921 low income women</w:t>
            </w:r>
          </w:p>
        </w:tc>
        <w:tc>
          <w:tcPr>
            <w:tcW w:w="1134" w:type="dxa"/>
            <w:gridSpan w:val="2"/>
            <w:tcBorders>
              <w:top w:val="nil"/>
              <w:left w:val="nil"/>
              <w:bottom w:val="nil"/>
              <w:right w:val="nil"/>
            </w:tcBorders>
            <w:shd w:val="clear" w:color="auto" w:fill="auto"/>
            <w:vAlign w:val="center"/>
          </w:tcPr>
          <w:p w14:paraId="7940136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biopsy.</w:t>
            </w:r>
          </w:p>
        </w:tc>
        <w:tc>
          <w:tcPr>
            <w:tcW w:w="639" w:type="dxa"/>
            <w:tcBorders>
              <w:top w:val="nil"/>
              <w:left w:val="nil"/>
              <w:bottom w:val="nil"/>
              <w:right w:val="nil"/>
            </w:tcBorders>
            <w:shd w:val="clear" w:color="auto" w:fill="auto"/>
            <w:vAlign w:val="center"/>
          </w:tcPr>
          <w:p w14:paraId="2A34F045"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tcBorders>
              <w:top w:val="nil"/>
              <w:left w:val="nil"/>
              <w:bottom w:val="nil"/>
              <w:right w:val="nil"/>
            </w:tcBorders>
            <w:shd w:val="clear" w:color="auto" w:fill="auto"/>
            <w:vAlign w:val="center"/>
          </w:tcPr>
          <w:p w14:paraId="4BF2542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39.0</w:t>
            </w:r>
          </w:p>
        </w:tc>
        <w:tc>
          <w:tcPr>
            <w:tcW w:w="850" w:type="dxa"/>
            <w:tcBorders>
              <w:top w:val="nil"/>
              <w:left w:val="nil"/>
              <w:bottom w:val="nil"/>
              <w:right w:val="nil"/>
            </w:tcBorders>
            <w:shd w:val="clear" w:color="auto" w:fill="auto"/>
            <w:vAlign w:val="center"/>
          </w:tcPr>
          <w:p w14:paraId="2A93CBF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tcPr>
          <w:p w14:paraId="0303999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bottom w:val="nil"/>
              <w:right w:val="nil"/>
            </w:tcBorders>
            <w:shd w:val="clear" w:color="auto" w:fill="auto"/>
            <w:vAlign w:val="center"/>
          </w:tcPr>
          <w:p w14:paraId="3C291DA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276" w:type="dxa"/>
            <w:tcBorders>
              <w:top w:val="nil"/>
              <w:left w:val="nil"/>
              <w:bottom w:val="nil"/>
              <w:right w:val="nil"/>
            </w:tcBorders>
            <w:shd w:val="clear" w:color="auto" w:fill="auto"/>
            <w:vAlign w:val="center"/>
          </w:tcPr>
          <w:p w14:paraId="1063BF6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bottom w:val="nil"/>
              <w:right w:val="nil"/>
            </w:tcBorders>
            <w:shd w:val="clear" w:color="auto" w:fill="auto"/>
            <w:vAlign w:val="center"/>
          </w:tcPr>
          <w:p w14:paraId="5DB1B4B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tcPr>
          <w:p w14:paraId="056DDCF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1AEB7EB8" w14:textId="77777777" w:rsidTr="008E6448">
        <w:trPr>
          <w:trHeight w:val="841"/>
        </w:trPr>
        <w:tc>
          <w:tcPr>
            <w:tcW w:w="1348" w:type="dxa"/>
            <w:tcBorders>
              <w:top w:val="nil"/>
              <w:left w:val="nil"/>
              <w:bottom w:val="nil"/>
              <w:right w:val="nil"/>
            </w:tcBorders>
            <w:shd w:val="clear" w:color="auto" w:fill="auto"/>
            <w:vAlign w:val="center"/>
            <w:hideMark/>
          </w:tcPr>
          <w:p w14:paraId="42B90AF3" w14:textId="2C0BB73B"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U</w:t>
            </w:r>
            <w:r w:rsidR="008E6448" w:rsidRPr="008E6448">
              <w:rPr>
                <w:rFonts w:ascii="Book Antiqua" w:eastAsia="宋体" w:hAnsi="Book Antiqua" w:cs="Arial" w:hint="eastAsia"/>
                <w:sz w:val="18"/>
                <w:szCs w:val="18"/>
                <w:lang w:eastAsia="zh-CN"/>
              </w:rPr>
              <w:t xml:space="preserve">nited </w:t>
            </w:r>
            <w:r w:rsidRPr="008E6448">
              <w:rPr>
                <w:rFonts w:ascii="Book Antiqua" w:eastAsia="Times New Roman" w:hAnsi="Book Antiqua" w:cs="Arial"/>
                <w:sz w:val="18"/>
                <w:szCs w:val="18"/>
                <w:lang w:eastAsia="es-ES"/>
              </w:rPr>
              <w:t>S</w:t>
            </w:r>
            <w:r w:rsidR="008E6448" w:rsidRPr="008E6448">
              <w:rPr>
                <w:rFonts w:ascii="Book Antiqua" w:eastAsia="宋体" w:hAnsi="Book Antiqua" w:cs="Arial" w:hint="eastAsia"/>
                <w:sz w:val="18"/>
                <w:szCs w:val="18"/>
                <w:lang w:eastAsia="zh-CN"/>
              </w:rPr>
              <w:t>tates</w:t>
            </w:r>
            <w:r w:rsidRPr="008E6448">
              <w:rPr>
                <w:rFonts w:ascii="Book Antiqua" w:eastAsia="Times New Roman" w:hAnsi="Book Antiqua" w:cs="Arial"/>
                <w:sz w:val="18"/>
                <w:szCs w:val="18"/>
                <w:lang w:eastAsia="es-ES"/>
              </w:rPr>
              <w:t xml:space="preserve"> (North </w:t>
            </w:r>
            <w:r w:rsidRPr="008E6448">
              <w:rPr>
                <w:rFonts w:ascii="Book Antiqua" w:eastAsia="Times New Roman" w:hAnsi="Book Antiqua" w:cs="Arial"/>
                <w:sz w:val="18"/>
                <w:szCs w:val="18"/>
                <w:lang w:eastAsia="es-ES"/>
              </w:rPr>
              <w:lastRenderedPageBreak/>
              <w:t>Carolina)</w:t>
            </w:r>
            <w:r w:rsidR="008E6448" w:rsidRPr="008E6448">
              <w:rPr>
                <w:rFonts w:ascii="Book Antiqua" w:eastAsia="Times New Roman" w:hAnsi="Book Antiqua" w:cs="Arial"/>
                <w:noProof/>
                <w:sz w:val="18"/>
                <w:szCs w:val="18"/>
                <w:vertAlign w:val="superscript"/>
                <w:lang w:eastAsia="es-ES"/>
              </w:rPr>
              <w:t>[11</w:t>
            </w:r>
            <w:r w:rsidR="008E6448" w:rsidRPr="008E6448">
              <w:rPr>
                <w:rFonts w:ascii="Book Antiqua" w:eastAsia="宋体" w:hAnsi="Book Antiqua" w:cs="Arial" w:hint="eastAsia"/>
                <w:noProof/>
                <w:sz w:val="18"/>
                <w:szCs w:val="18"/>
                <w:vertAlign w:val="superscript"/>
                <w:lang w:eastAsia="zh-CN"/>
              </w:rPr>
              <w:t>5</w:t>
            </w:r>
            <w:r w:rsidRPr="008E6448">
              <w:rPr>
                <w:rFonts w:ascii="Book Antiqua" w:eastAsia="Times New Roman" w:hAnsi="Book Antiqua" w:cs="Arial"/>
                <w:noProof/>
                <w:sz w:val="18"/>
                <w:szCs w:val="18"/>
                <w:vertAlign w:val="superscript"/>
                <w:lang w:eastAsia="es-ES"/>
              </w:rPr>
              <w:t>]</w:t>
            </w:r>
          </w:p>
        </w:tc>
        <w:tc>
          <w:tcPr>
            <w:tcW w:w="567" w:type="dxa"/>
            <w:tcBorders>
              <w:top w:val="nil"/>
              <w:left w:val="nil"/>
              <w:bottom w:val="nil"/>
              <w:right w:val="nil"/>
            </w:tcBorders>
            <w:shd w:val="clear" w:color="auto" w:fill="auto"/>
            <w:vAlign w:val="center"/>
            <w:hideMark/>
          </w:tcPr>
          <w:p w14:paraId="4FE5E36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lastRenderedPageBreak/>
              <w:t>2000-2002</w:t>
            </w:r>
          </w:p>
        </w:tc>
        <w:tc>
          <w:tcPr>
            <w:tcW w:w="921" w:type="dxa"/>
            <w:gridSpan w:val="2"/>
            <w:tcBorders>
              <w:top w:val="nil"/>
              <w:left w:val="nil"/>
              <w:bottom w:val="nil"/>
              <w:right w:val="nil"/>
            </w:tcBorders>
            <w:shd w:val="clear" w:color="auto" w:fill="auto"/>
            <w:vAlign w:val="center"/>
            <w:hideMark/>
          </w:tcPr>
          <w:p w14:paraId="4152633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1,786</w:t>
            </w:r>
          </w:p>
        </w:tc>
        <w:tc>
          <w:tcPr>
            <w:tcW w:w="1134" w:type="dxa"/>
            <w:gridSpan w:val="2"/>
            <w:tcBorders>
              <w:top w:val="nil"/>
              <w:left w:val="nil"/>
              <w:bottom w:val="nil"/>
              <w:right w:val="nil"/>
            </w:tcBorders>
            <w:shd w:val="clear" w:color="auto" w:fill="auto"/>
            <w:vAlign w:val="center"/>
            <w:hideMark/>
          </w:tcPr>
          <w:p w14:paraId="10B57C5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639" w:type="dxa"/>
            <w:tcBorders>
              <w:top w:val="nil"/>
              <w:left w:val="nil"/>
              <w:bottom w:val="nil"/>
              <w:right w:val="nil"/>
            </w:tcBorders>
            <w:shd w:val="clear" w:color="auto" w:fill="auto"/>
            <w:vAlign w:val="center"/>
            <w:hideMark/>
          </w:tcPr>
          <w:p w14:paraId="1D70E2E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0EBCF5E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bottom w:val="nil"/>
              <w:right w:val="nil"/>
            </w:tcBorders>
            <w:shd w:val="clear" w:color="auto" w:fill="auto"/>
            <w:vAlign w:val="center"/>
            <w:hideMark/>
          </w:tcPr>
          <w:p w14:paraId="02329E2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6AE9DB9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bottom w:val="nil"/>
              <w:right w:val="nil"/>
            </w:tcBorders>
            <w:shd w:val="clear" w:color="auto" w:fill="auto"/>
            <w:vAlign w:val="center"/>
            <w:hideMark/>
          </w:tcPr>
          <w:p w14:paraId="289AFEA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Treatment</w:t>
            </w:r>
          </w:p>
        </w:tc>
        <w:tc>
          <w:tcPr>
            <w:tcW w:w="1276" w:type="dxa"/>
            <w:tcBorders>
              <w:top w:val="nil"/>
              <w:left w:val="nil"/>
              <w:bottom w:val="nil"/>
              <w:right w:val="nil"/>
            </w:tcBorders>
            <w:shd w:val="clear" w:color="auto" w:fill="auto"/>
            <w:vAlign w:val="center"/>
            <w:hideMark/>
          </w:tcPr>
          <w:p w14:paraId="5D2793A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Diagnosis to treatment </w:t>
            </w:r>
            <w:r w:rsidRPr="008E6448">
              <w:rPr>
                <w:rFonts w:ascii="Book Antiqua" w:eastAsia="Times New Roman" w:hAnsi="Book Antiqua" w:cs="Arial"/>
                <w:sz w:val="18"/>
                <w:szCs w:val="18"/>
                <w:lang w:eastAsia="es-ES"/>
              </w:rPr>
              <w:lastRenderedPageBreak/>
              <w:t>start.</w:t>
            </w:r>
          </w:p>
        </w:tc>
        <w:tc>
          <w:tcPr>
            <w:tcW w:w="850" w:type="dxa"/>
            <w:tcBorders>
              <w:top w:val="nil"/>
              <w:left w:val="nil"/>
              <w:bottom w:val="nil"/>
              <w:right w:val="nil"/>
            </w:tcBorders>
            <w:shd w:val="clear" w:color="auto" w:fill="auto"/>
            <w:vAlign w:val="center"/>
            <w:hideMark/>
          </w:tcPr>
          <w:p w14:paraId="52581860" w14:textId="7B9D81B0"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lastRenderedPageBreak/>
              <w:t xml:space="preserve">22 </w:t>
            </w:r>
            <w:r w:rsidR="0036149B">
              <w:rPr>
                <w:rFonts w:ascii="Book Antiqua" w:eastAsia="Times New Roman" w:hAnsi="Book Antiqua" w:cs="Arial"/>
                <w:sz w:val="18"/>
                <w:szCs w:val="18"/>
                <w:lang w:eastAsia="es-ES"/>
              </w:rPr>
              <w:t>d</w:t>
            </w:r>
          </w:p>
        </w:tc>
        <w:tc>
          <w:tcPr>
            <w:tcW w:w="567" w:type="dxa"/>
            <w:tcBorders>
              <w:top w:val="nil"/>
              <w:left w:val="nil"/>
              <w:bottom w:val="nil"/>
              <w:right w:val="nil"/>
            </w:tcBorders>
            <w:shd w:val="clear" w:color="auto" w:fill="auto"/>
            <w:vAlign w:val="center"/>
            <w:hideMark/>
          </w:tcPr>
          <w:p w14:paraId="18AC093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07630B8A" w14:textId="77777777" w:rsidTr="008E6448">
        <w:trPr>
          <w:trHeight w:val="570"/>
        </w:trPr>
        <w:tc>
          <w:tcPr>
            <w:tcW w:w="5176" w:type="dxa"/>
            <w:gridSpan w:val="8"/>
            <w:tcBorders>
              <w:top w:val="nil"/>
              <w:left w:val="nil"/>
              <w:right w:val="nil"/>
            </w:tcBorders>
            <w:shd w:val="clear" w:color="auto" w:fill="auto"/>
            <w:vAlign w:val="center"/>
            <w:hideMark/>
          </w:tcPr>
          <w:p w14:paraId="57692199" w14:textId="1A056EC5" w:rsidR="008A4D71" w:rsidRPr="008E6448" w:rsidRDefault="008A4D71" w:rsidP="008E6448">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b/>
                <w:bCs/>
                <w:iCs/>
                <w:sz w:val="18"/>
                <w:szCs w:val="18"/>
                <w:lang w:eastAsia="es-ES"/>
              </w:rPr>
              <w:lastRenderedPageBreak/>
              <w:t>Middle-</w:t>
            </w:r>
            <w:r w:rsidR="008E6448" w:rsidRPr="008E6448">
              <w:rPr>
                <w:rFonts w:ascii="Book Antiqua" w:eastAsia="Times New Roman" w:hAnsi="Book Antiqua" w:cs="Arial"/>
                <w:b/>
                <w:bCs/>
                <w:iCs/>
                <w:sz w:val="18"/>
                <w:szCs w:val="18"/>
                <w:lang w:eastAsia="es-ES"/>
              </w:rPr>
              <w:t>income co</w:t>
            </w:r>
            <w:r w:rsidRPr="008E6448">
              <w:rPr>
                <w:rFonts w:ascii="Book Antiqua" w:eastAsia="Times New Roman" w:hAnsi="Book Antiqua" w:cs="Arial"/>
                <w:b/>
                <w:bCs/>
                <w:iCs/>
                <w:sz w:val="18"/>
                <w:szCs w:val="18"/>
                <w:lang w:eastAsia="es-ES"/>
              </w:rPr>
              <w:t>untries:</w:t>
            </w:r>
          </w:p>
        </w:tc>
        <w:tc>
          <w:tcPr>
            <w:tcW w:w="850" w:type="dxa"/>
            <w:tcBorders>
              <w:top w:val="nil"/>
              <w:left w:val="nil"/>
              <w:right w:val="nil"/>
            </w:tcBorders>
            <w:shd w:val="clear" w:color="auto" w:fill="auto"/>
            <w:vAlign w:val="center"/>
            <w:hideMark/>
          </w:tcPr>
          <w:p w14:paraId="773AD2BB"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tcBorders>
              <w:top w:val="nil"/>
              <w:left w:val="nil"/>
              <w:right w:val="nil"/>
            </w:tcBorders>
            <w:shd w:val="clear" w:color="auto" w:fill="auto"/>
            <w:vAlign w:val="center"/>
            <w:hideMark/>
          </w:tcPr>
          <w:p w14:paraId="26B33C35"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134" w:type="dxa"/>
            <w:tcBorders>
              <w:top w:val="nil"/>
              <w:left w:val="nil"/>
              <w:right w:val="nil"/>
            </w:tcBorders>
            <w:shd w:val="clear" w:color="auto" w:fill="auto"/>
            <w:vAlign w:val="center"/>
            <w:hideMark/>
          </w:tcPr>
          <w:p w14:paraId="451982DD"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276" w:type="dxa"/>
            <w:tcBorders>
              <w:top w:val="nil"/>
              <w:left w:val="nil"/>
              <w:right w:val="nil"/>
            </w:tcBorders>
            <w:shd w:val="clear" w:color="auto" w:fill="auto"/>
            <w:vAlign w:val="center"/>
            <w:hideMark/>
          </w:tcPr>
          <w:p w14:paraId="7EBE284E"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850" w:type="dxa"/>
            <w:tcBorders>
              <w:top w:val="nil"/>
              <w:left w:val="nil"/>
              <w:right w:val="nil"/>
            </w:tcBorders>
            <w:shd w:val="clear" w:color="auto" w:fill="auto"/>
            <w:vAlign w:val="center"/>
            <w:hideMark/>
          </w:tcPr>
          <w:p w14:paraId="601D383D"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567" w:type="dxa"/>
            <w:tcBorders>
              <w:top w:val="nil"/>
              <w:left w:val="nil"/>
              <w:right w:val="nil"/>
            </w:tcBorders>
            <w:shd w:val="clear" w:color="auto" w:fill="auto"/>
            <w:vAlign w:val="center"/>
            <w:hideMark/>
          </w:tcPr>
          <w:p w14:paraId="5C035865"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r>
      <w:tr w:rsidR="00A0129B" w:rsidRPr="00B87EF3" w14:paraId="6A41920A" w14:textId="77777777" w:rsidTr="008E6448">
        <w:trPr>
          <w:trHeight w:val="556"/>
        </w:trPr>
        <w:tc>
          <w:tcPr>
            <w:tcW w:w="1348" w:type="dxa"/>
            <w:tcBorders>
              <w:top w:val="nil"/>
              <w:left w:val="nil"/>
              <w:right w:val="nil"/>
            </w:tcBorders>
            <w:shd w:val="clear" w:color="auto" w:fill="auto"/>
            <w:vAlign w:val="center"/>
          </w:tcPr>
          <w:p w14:paraId="7DBE4F5F" w14:textId="3F7454C1"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Brazil (Brasilia)</w:t>
            </w:r>
            <w:r w:rsidR="008E6448" w:rsidRPr="008E6448">
              <w:rPr>
                <w:rFonts w:ascii="Book Antiqua" w:eastAsia="Times New Roman" w:hAnsi="Book Antiqua" w:cs="Arial"/>
                <w:noProof/>
                <w:sz w:val="18"/>
                <w:szCs w:val="18"/>
                <w:vertAlign w:val="superscript"/>
                <w:lang w:eastAsia="es-ES"/>
              </w:rPr>
              <w:t>[</w:t>
            </w:r>
            <w:r w:rsidRPr="008E6448">
              <w:rPr>
                <w:rFonts w:ascii="Book Antiqua" w:eastAsia="Times New Roman" w:hAnsi="Book Antiqua" w:cs="Arial"/>
                <w:noProof/>
                <w:sz w:val="18"/>
                <w:szCs w:val="18"/>
                <w:vertAlign w:val="superscript"/>
                <w:lang w:eastAsia="es-ES"/>
              </w:rPr>
              <w:t>25]</w:t>
            </w:r>
          </w:p>
        </w:tc>
        <w:tc>
          <w:tcPr>
            <w:tcW w:w="567" w:type="dxa"/>
            <w:tcBorders>
              <w:top w:val="nil"/>
              <w:left w:val="nil"/>
              <w:right w:val="nil"/>
            </w:tcBorders>
            <w:shd w:val="clear" w:color="auto" w:fill="auto"/>
            <w:vAlign w:val="center"/>
          </w:tcPr>
          <w:p w14:paraId="08F7F01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2010</w:t>
            </w:r>
          </w:p>
        </w:tc>
        <w:tc>
          <w:tcPr>
            <w:tcW w:w="709" w:type="dxa"/>
            <w:tcBorders>
              <w:top w:val="nil"/>
              <w:left w:val="nil"/>
              <w:right w:val="nil"/>
            </w:tcBorders>
            <w:shd w:val="clear" w:color="auto" w:fill="auto"/>
            <w:vAlign w:val="center"/>
          </w:tcPr>
          <w:p w14:paraId="2AC2708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250</w:t>
            </w:r>
          </w:p>
        </w:tc>
        <w:tc>
          <w:tcPr>
            <w:tcW w:w="1134" w:type="dxa"/>
            <w:gridSpan w:val="2"/>
            <w:tcBorders>
              <w:top w:val="nil"/>
              <w:left w:val="nil"/>
              <w:right w:val="nil"/>
            </w:tcBorders>
            <w:shd w:val="clear" w:color="auto" w:fill="auto"/>
            <w:vAlign w:val="center"/>
          </w:tcPr>
          <w:p w14:paraId="0062F00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right w:val="nil"/>
            </w:tcBorders>
            <w:shd w:val="clear" w:color="auto" w:fill="auto"/>
            <w:vAlign w:val="center"/>
          </w:tcPr>
          <w:p w14:paraId="6E9E7330" w14:textId="70F8C3DF"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7.5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tcPr>
          <w:p w14:paraId="4FB5D8F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88.8</w:t>
            </w:r>
          </w:p>
        </w:tc>
        <w:tc>
          <w:tcPr>
            <w:tcW w:w="850" w:type="dxa"/>
            <w:tcBorders>
              <w:top w:val="nil"/>
              <w:left w:val="nil"/>
              <w:right w:val="nil"/>
            </w:tcBorders>
            <w:shd w:val="clear" w:color="auto" w:fill="auto"/>
            <w:vAlign w:val="center"/>
          </w:tcPr>
          <w:p w14:paraId="0E50A25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4670C90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29.9</w:t>
            </w:r>
          </w:p>
        </w:tc>
        <w:tc>
          <w:tcPr>
            <w:tcW w:w="1134" w:type="dxa"/>
            <w:tcBorders>
              <w:top w:val="nil"/>
              <w:left w:val="nil"/>
              <w:right w:val="nil"/>
            </w:tcBorders>
            <w:shd w:val="clear" w:color="auto" w:fill="auto"/>
            <w:vAlign w:val="center"/>
          </w:tcPr>
          <w:p w14:paraId="6FDE1C0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36E6926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468C8E4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193A3CF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77.6</w:t>
            </w:r>
          </w:p>
        </w:tc>
      </w:tr>
      <w:tr w:rsidR="00A0129B" w:rsidRPr="00B87EF3" w14:paraId="3051A6AE" w14:textId="77777777" w:rsidTr="008E6448">
        <w:trPr>
          <w:trHeight w:val="556"/>
        </w:trPr>
        <w:tc>
          <w:tcPr>
            <w:tcW w:w="1348" w:type="dxa"/>
            <w:tcBorders>
              <w:top w:val="nil"/>
              <w:left w:val="nil"/>
              <w:right w:val="nil"/>
            </w:tcBorders>
            <w:shd w:val="clear" w:color="auto" w:fill="auto"/>
            <w:vAlign w:val="center"/>
            <w:hideMark/>
          </w:tcPr>
          <w:p w14:paraId="708C805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Brazil (Rio)</w:t>
            </w:r>
            <w:r w:rsidRPr="008E6448">
              <w:rPr>
                <w:rFonts w:ascii="Book Antiqua" w:eastAsia="Times New Roman" w:hAnsi="Book Antiqua" w:cs="Arial"/>
                <w:noProof/>
                <w:sz w:val="18"/>
                <w:szCs w:val="18"/>
                <w:vertAlign w:val="superscript"/>
                <w:lang w:eastAsia="es-ES"/>
              </w:rPr>
              <w:t>[ 24]</w:t>
            </w:r>
          </w:p>
        </w:tc>
        <w:tc>
          <w:tcPr>
            <w:tcW w:w="567" w:type="dxa"/>
            <w:tcBorders>
              <w:top w:val="nil"/>
              <w:left w:val="nil"/>
              <w:right w:val="nil"/>
            </w:tcBorders>
            <w:shd w:val="clear" w:color="auto" w:fill="auto"/>
            <w:vAlign w:val="center"/>
            <w:hideMark/>
          </w:tcPr>
          <w:p w14:paraId="592398D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2004</w:t>
            </w:r>
          </w:p>
        </w:tc>
        <w:tc>
          <w:tcPr>
            <w:tcW w:w="709" w:type="dxa"/>
            <w:tcBorders>
              <w:top w:val="nil"/>
              <w:left w:val="nil"/>
              <w:right w:val="nil"/>
            </w:tcBorders>
            <w:shd w:val="clear" w:color="auto" w:fill="auto"/>
            <w:vAlign w:val="center"/>
            <w:hideMark/>
          </w:tcPr>
          <w:p w14:paraId="45AB3BD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104</w:t>
            </w:r>
          </w:p>
        </w:tc>
        <w:tc>
          <w:tcPr>
            <w:tcW w:w="1134" w:type="dxa"/>
            <w:gridSpan w:val="2"/>
            <w:tcBorders>
              <w:top w:val="nil"/>
              <w:left w:val="nil"/>
              <w:right w:val="nil"/>
            </w:tcBorders>
            <w:shd w:val="clear" w:color="auto" w:fill="auto"/>
            <w:vAlign w:val="center"/>
            <w:hideMark/>
          </w:tcPr>
          <w:p w14:paraId="552432E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diagnosis.</w:t>
            </w:r>
          </w:p>
        </w:tc>
        <w:tc>
          <w:tcPr>
            <w:tcW w:w="851" w:type="dxa"/>
            <w:gridSpan w:val="2"/>
            <w:tcBorders>
              <w:top w:val="nil"/>
              <w:left w:val="nil"/>
              <w:right w:val="nil"/>
            </w:tcBorders>
            <w:shd w:val="clear" w:color="auto" w:fill="auto"/>
            <w:vAlign w:val="center"/>
            <w:hideMark/>
          </w:tcPr>
          <w:p w14:paraId="68C1826F" w14:textId="37B742BF"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8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hideMark/>
          </w:tcPr>
          <w:p w14:paraId="62B5D73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hideMark/>
          </w:tcPr>
          <w:p w14:paraId="750DE1E5" w14:textId="6618D383"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hideMark/>
          </w:tcPr>
          <w:p w14:paraId="309FFFA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hideMark/>
          </w:tcPr>
          <w:p w14:paraId="051EC3F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w:t>
            </w:r>
          </w:p>
        </w:tc>
        <w:tc>
          <w:tcPr>
            <w:tcW w:w="1276" w:type="dxa"/>
            <w:tcBorders>
              <w:top w:val="nil"/>
              <w:left w:val="nil"/>
              <w:right w:val="nil"/>
            </w:tcBorders>
            <w:shd w:val="clear" w:color="auto" w:fill="auto"/>
            <w:vAlign w:val="center"/>
            <w:hideMark/>
          </w:tcPr>
          <w:p w14:paraId="0851AE7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 xml:space="preserve">st </w:t>
            </w:r>
            <w:r w:rsidRPr="008E6448">
              <w:rPr>
                <w:rFonts w:ascii="Book Antiqua" w:eastAsia="Times New Roman" w:hAnsi="Book Antiqua" w:cs="Arial"/>
                <w:sz w:val="18"/>
                <w:szCs w:val="18"/>
                <w:lang w:eastAsia="es-ES"/>
              </w:rPr>
              <w:t>consultation to diagnosis.</w:t>
            </w:r>
          </w:p>
        </w:tc>
        <w:tc>
          <w:tcPr>
            <w:tcW w:w="850" w:type="dxa"/>
            <w:tcBorders>
              <w:top w:val="nil"/>
              <w:left w:val="nil"/>
              <w:right w:val="nil"/>
            </w:tcBorders>
            <w:shd w:val="clear" w:color="auto" w:fill="auto"/>
            <w:vAlign w:val="center"/>
            <w:hideMark/>
          </w:tcPr>
          <w:p w14:paraId="409E8769" w14:textId="36619A3E"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6.5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hideMark/>
          </w:tcPr>
          <w:p w14:paraId="1CBD96D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80.0</w:t>
            </w:r>
          </w:p>
        </w:tc>
      </w:tr>
      <w:tr w:rsidR="00A0129B" w:rsidRPr="00B87EF3" w14:paraId="0B34FE54" w14:textId="77777777" w:rsidTr="008E6448">
        <w:trPr>
          <w:trHeight w:val="414"/>
        </w:trPr>
        <w:tc>
          <w:tcPr>
            <w:tcW w:w="1348" w:type="dxa"/>
            <w:tcBorders>
              <w:top w:val="nil"/>
              <w:left w:val="nil"/>
              <w:right w:val="nil"/>
            </w:tcBorders>
            <w:shd w:val="clear" w:color="auto" w:fill="auto"/>
            <w:vAlign w:val="center"/>
          </w:tcPr>
          <w:p w14:paraId="4774277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Bulgaria</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right w:val="nil"/>
            </w:tcBorders>
            <w:shd w:val="clear" w:color="auto" w:fill="auto"/>
            <w:vAlign w:val="center"/>
          </w:tcPr>
          <w:p w14:paraId="4E1BF52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right w:val="nil"/>
            </w:tcBorders>
            <w:shd w:val="clear" w:color="auto" w:fill="auto"/>
            <w:vAlign w:val="center"/>
          </w:tcPr>
          <w:p w14:paraId="21988D9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448</w:t>
            </w:r>
          </w:p>
        </w:tc>
        <w:tc>
          <w:tcPr>
            <w:tcW w:w="1134" w:type="dxa"/>
            <w:gridSpan w:val="2"/>
            <w:tcBorders>
              <w:top w:val="nil"/>
              <w:left w:val="nil"/>
              <w:right w:val="nil"/>
            </w:tcBorders>
            <w:shd w:val="clear" w:color="auto" w:fill="auto"/>
            <w:vAlign w:val="center"/>
          </w:tcPr>
          <w:p w14:paraId="747DC5E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right w:val="nil"/>
            </w:tcBorders>
            <w:shd w:val="clear" w:color="auto" w:fill="auto"/>
            <w:vAlign w:val="center"/>
          </w:tcPr>
          <w:p w14:paraId="181F2C02" w14:textId="5EB2CEEB" w:rsidR="008A4D71" w:rsidRPr="008E6448" w:rsidRDefault="008A4D71" w:rsidP="008E6448">
            <w:pPr>
              <w:spacing w:line="360" w:lineRule="auto"/>
              <w:jc w:val="both"/>
              <w:rPr>
                <w:rFonts w:ascii="Book Antiqua" w:eastAsia="宋体" w:hAnsi="Book Antiqua" w:cs="Arial"/>
                <w:sz w:val="18"/>
                <w:szCs w:val="18"/>
                <w:lang w:eastAsia="zh-CN"/>
              </w:rPr>
            </w:pPr>
            <w:r w:rsidRPr="008E6448">
              <w:rPr>
                <w:rFonts w:ascii="Book Antiqua" w:eastAsia="Times New Roman" w:hAnsi="Book Antiqua" w:cs="Arial"/>
                <w:sz w:val="18"/>
                <w:szCs w:val="18"/>
                <w:lang w:eastAsia="es-ES"/>
              </w:rPr>
              <w:t xml:space="preserve">3.9 </w:t>
            </w:r>
            <w:r w:rsidR="0036149B">
              <w:rPr>
                <w:rFonts w:ascii="Book Antiqua" w:eastAsia="Times New Roman" w:hAnsi="Book Antiqua" w:cs="Arial"/>
                <w:sz w:val="18"/>
                <w:szCs w:val="18"/>
                <w:lang w:eastAsia="es-ES"/>
              </w:rPr>
              <w:t>mo</w:t>
            </w:r>
            <w:r w:rsidR="008E6448">
              <w:rPr>
                <w:rFonts w:ascii="Book Antiqua" w:eastAsia="宋体" w:hAnsi="Book Antiqua" w:cs="Arial" w:hint="eastAsia"/>
                <w:sz w:val="18"/>
                <w:szCs w:val="18"/>
                <w:vertAlign w:val="superscript"/>
                <w:lang w:eastAsia="zh-CN"/>
              </w:rPr>
              <w:t>1</w:t>
            </w:r>
          </w:p>
        </w:tc>
        <w:tc>
          <w:tcPr>
            <w:tcW w:w="567" w:type="dxa"/>
            <w:tcBorders>
              <w:top w:val="nil"/>
              <w:left w:val="nil"/>
              <w:right w:val="nil"/>
            </w:tcBorders>
            <w:shd w:val="clear" w:color="auto" w:fill="auto"/>
            <w:vAlign w:val="center"/>
          </w:tcPr>
          <w:p w14:paraId="7EE7F59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23C633F2" w14:textId="2EE95901" w:rsidR="008A4D71" w:rsidRPr="001174C9" w:rsidRDefault="008A4D71" w:rsidP="001174C9">
            <w:pPr>
              <w:spacing w:line="360" w:lineRule="auto"/>
              <w:jc w:val="both"/>
              <w:rPr>
                <w:rFonts w:ascii="Book Antiqua" w:eastAsia="宋体" w:hAnsi="Book Antiqua" w:cs="Arial"/>
                <w:sz w:val="18"/>
                <w:szCs w:val="18"/>
                <w:lang w:eastAsia="zh-CN"/>
              </w:rPr>
            </w:pPr>
            <w:r w:rsidRPr="008E6448">
              <w:rPr>
                <w:rFonts w:ascii="Book Antiqua" w:eastAsia="Times New Roman" w:hAnsi="Book Antiqua" w:cs="Arial"/>
                <w:sz w:val="18"/>
                <w:szCs w:val="18"/>
                <w:lang w:eastAsia="es-ES"/>
              </w:rPr>
              <w:t xml:space="preserve">1.2 </w:t>
            </w:r>
            <w:r w:rsidR="0036149B">
              <w:rPr>
                <w:rFonts w:ascii="Book Antiqua" w:eastAsia="Times New Roman" w:hAnsi="Book Antiqua" w:cs="Arial"/>
                <w:sz w:val="18"/>
                <w:szCs w:val="18"/>
                <w:lang w:eastAsia="es-ES"/>
              </w:rPr>
              <w:t>mo</w:t>
            </w:r>
            <w:r w:rsidR="001174C9">
              <w:rPr>
                <w:rFonts w:ascii="Book Antiqua" w:eastAsia="宋体" w:hAnsi="Book Antiqua" w:cs="Arial" w:hint="eastAsia"/>
                <w:sz w:val="18"/>
                <w:szCs w:val="18"/>
                <w:vertAlign w:val="superscript"/>
                <w:lang w:eastAsia="zh-CN"/>
              </w:rPr>
              <w:t>1</w:t>
            </w:r>
          </w:p>
        </w:tc>
        <w:tc>
          <w:tcPr>
            <w:tcW w:w="567" w:type="dxa"/>
            <w:tcBorders>
              <w:top w:val="nil"/>
              <w:left w:val="nil"/>
              <w:right w:val="nil"/>
            </w:tcBorders>
            <w:shd w:val="clear" w:color="auto" w:fill="auto"/>
            <w:vAlign w:val="center"/>
          </w:tcPr>
          <w:p w14:paraId="05C38F7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3A63F68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27F4EC7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7A2041C8" w14:textId="5BD40A70" w:rsidR="008A4D71" w:rsidRPr="008E6448" w:rsidRDefault="008A4D71" w:rsidP="008E6448">
            <w:pPr>
              <w:spacing w:line="360" w:lineRule="auto"/>
              <w:jc w:val="both"/>
              <w:rPr>
                <w:rFonts w:ascii="Book Antiqua" w:eastAsia="宋体" w:hAnsi="Book Antiqua" w:cs="Arial"/>
                <w:sz w:val="18"/>
                <w:szCs w:val="18"/>
                <w:lang w:eastAsia="zh-CN"/>
              </w:rPr>
            </w:pPr>
            <w:r w:rsidRPr="008E6448">
              <w:rPr>
                <w:rFonts w:ascii="Book Antiqua" w:eastAsia="Times New Roman" w:hAnsi="Book Antiqua" w:cs="Arial"/>
                <w:sz w:val="18"/>
                <w:szCs w:val="18"/>
                <w:lang w:eastAsia="es-ES"/>
              </w:rPr>
              <w:t xml:space="preserve">3.1 </w:t>
            </w:r>
            <w:r w:rsidR="0036149B">
              <w:rPr>
                <w:rFonts w:ascii="Book Antiqua" w:eastAsia="Times New Roman" w:hAnsi="Book Antiqua" w:cs="Arial"/>
                <w:sz w:val="18"/>
                <w:szCs w:val="18"/>
                <w:lang w:eastAsia="es-ES"/>
              </w:rPr>
              <w:t>mo</w:t>
            </w:r>
            <w:r w:rsidR="008E6448">
              <w:rPr>
                <w:rFonts w:ascii="Book Antiqua" w:eastAsia="宋体" w:hAnsi="Book Antiqua" w:cs="Arial" w:hint="eastAsia"/>
                <w:sz w:val="18"/>
                <w:szCs w:val="18"/>
                <w:vertAlign w:val="superscript"/>
                <w:lang w:eastAsia="zh-CN"/>
              </w:rPr>
              <w:t>1</w:t>
            </w:r>
          </w:p>
        </w:tc>
        <w:tc>
          <w:tcPr>
            <w:tcW w:w="567" w:type="dxa"/>
            <w:tcBorders>
              <w:top w:val="nil"/>
              <w:left w:val="nil"/>
              <w:right w:val="nil"/>
            </w:tcBorders>
            <w:shd w:val="clear" w:color="auto" w:fill="auto"/>
            <w:vAlign w:val="center"/>
          </w:tcPr>
          <w:p w14:paraId="42888A7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35AB4B98" w14:textId="77777777" w:rsidTr="008E6448">
        <w:trPr>
          <w:trHeight w:val="414"/>
        </w:trPr>
        <w:tc>
          <w:tcPr>
            <w:tcW w:w="1348" w:type="dxa"/>
            <w:tcBorders>
              <w:top w:val="nil"/>
              <w:left w:val="nil"/>
              <w:right w:val="nil"/>
            </w:tcBorders>
            <w:shd w:val="clear" w:color="auto" w:fill="auto"/>
            <w:vAlign w:val="center"/>
          </w:tcPr>
          <w:p w14:paraId="0B0DA31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Colombia</w:t>
            </w:r>
            <w:r w:rsidRPr="008E6448">
              <w:rPr>
                <w:rFonts w:ascii="Book Antiqua" w:eastAsia="Times New Roman" w:hAnsi="Book Antiqua" w:cs="Arial"/>
                <w:noProof/>
                <w:sz w:val="18"/>
                <w:szCs w:val="18"/>
                <w:vertAlign w:val="superscript"/>
                <w:lang w:eastAsia="es-ES"/>
              </w:rPr>
              <w:t>[95, 116]</w:t>
            </w:r>
          </w:p>
        </w:tc>
        <w:tc>
          <w:tcPr>
            <w:tcW w:w="567" w:type="dxa"/>
            <w:tcBorders>
              <w:top w:val="nil"/>
              <w:left w:val="nil"/>
              <w:right w:val="nil"/>
            </w:tcBorders>
            <w:shd w:val="clear" w:color="auto" w:fill="auto"/>
            <w:vAlign w:val="center"/>
          </w:tcPr>
          <w:p w14:paraId="2536D3F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2006-2007</w:t>
            </w:r>
          </w:p>
        </w:tc>
        <w:tc>
          <w:tcPr>
            <w:tcW w:w="709" w:type="dxa"/>
            <w:tcBorders>
              <w:top w:val="nil"/>
              <w:left w:val="nil"/>
              <w:right w:val="nil"/>
            </w:tcBorders>
            <w:shd w:val="clear" w:color="auto" w:fill="auto"/>
            <w:vAlign w:val="center"/>
          </w:tcPr>
          <w:p w14:paraId="436E9B6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852</w:t>
            </w:r>
          </w:p>
        </w:tc>
        <w:tc>
          <w:tcPr>
            <w:tcW w:w="1134" w:type="dxa"/>
            <w:gridSpan w:val="2"/>
            <w:tcBorders>
              <w:top w:val="nil"/>
              <w:left w:val="nil"/>
              <w:right w:val="nil"/>
            </w:tcBorders>
            <w:shd w:val="clear" w:color="auto" w:fill="auto"/>
            <w:vAlign w:val="center"/>
          </w:tcPr>
          <w:p w14:paraId="054D5F4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right w:val="nil"/>
            </w:tcBorders>
            <w:shd w:val="clear" w:color="auto" w:fill="auto"/>
            <w:vAlign w:val="center"/>
          </w:tcPr>
          <w:p w14:paraId="044C962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0929704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15C5DF7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63199EA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20.3</w:t>
            </w:r>
          </w:p>
        </w:tc>
        <w:tc>
          <w:tcPr>
            <w:tcW w:w="1134" w:type="dxa"/>
            <w:tcBorders>
              <w:top w:val="nil"/>
              <w:left w:val="nil"/>
              <w:right w:val="nil"/>
            </w:tcBorders>
            <w:shd w:val="clear" w:color="auto" w:fill="auto"/>
            <w:vAlign w:val="center"/>
          </w:tcPr>
          <w:p w14:paraId="68E7899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159720E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 xml:space="preserve">st </w:t>
            </w:r>
            <w:r w:rsidRPr="008E6448">
              <w:rPr>
                <w:rFonts w:ascii="Book Antiqua" w:eastAsia="Times New Roman" w:hAnsi="Book Antiqua" w:cs="Arial"/>
                <w:sz w:val="18"/>
                <w:szCs w:val="18"/>
                <w:lang w:eastAsia="es-ES"/>
              </w:rPr>
              <w:t>consultation to treatment start.</w:t>
            </w:r>
          </w:p>
        </w:tc>
        <w:tc>
          <w:tcPr>
            <w:tcW w:w="850" w:type="dxa"/>
            <w:tcBorders>
              <w:top w:val="nil"/>
              <w:left w:val="nil"/>
              <w:right w:val="nil"/>
            </w:tcBorders>
            <w:shd w:val="clear" w:color="auto" w:fill="auto"/>
            <w:vAlign w:val="center"/>
          </w:tcPr>
          <w:p w14:paraId="61D71C95" w14:textId="7752CF41"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4.5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tcPr>
          <w:p w14:paraId="14705CF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31.0</w:t>
            </w:r>
          </w:p>
        </w:tc>
      </w:tr>
      <w:tr w:rsidR="00A0129B" w:rsidRPr="00B87EF3" w14:paraId="4E7C7C6C" w14:textId="77777777" w:rsidTr="008E6448">
        <w:trPr>
          <w:trHeight w:val="420"/>
        </w:trPr>
        <w:tc>
          <w:tcPr>
            <w:tcW w:w="1348" w:type="dxa"/>
            <w:tcBorders>
              <w:top w:val="nil"/>
              <w:left w:val="nil"/>
              <w:bottom w:val="nil"/>
              <w:right w:val="nil"/>
            </w:tcBorders>
            <w:shd w:val="clear" w:color="auto" w:fill="auto"/>
            <w:vAlign w:val="center"/>
          </w:tcPr>
          <w:p w14:paraId="077FD43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Croatia</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bottom w:val="nil"/>
              <w:right w:val="nil"/>
            </w:tcBorders>
            <w:shd w:val="clear" w:color="auto" w:fill="auto"/>
            <w:vAlign w:val="center"/>
          </w:tcPr>
          <w:p w14:paraId="4DFD458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bottom w:val="nil"/>
              <w:right w:val="nil"/>
            </w:tcBorders>
            <w:shd w:val="clear" w:color="auto" w:fill="auto"/>
            <w:vAlign w:val="center"/>
          </w:tcPr>
          <w:p w14:paraId="086230E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167</w:t>
            </w:r>
          </w:p>
        </w:tc>
        <w:tc>
          <w:tcPr>
            <w:tcW w:w="1134" w:type="dxa"/>
            <w:gridSpan w:val="2"/>
            <w:tcBorders>
              <w:top w:val="nil"/>
              <w:left w:val="nil"/>
              <w:bottom w:val="nil"/>
              <w:right w:val="nil"/>
            </w:tcBorders>
            <w:shd w:val="clear" w:color="auto" w:fill="auto"/>
            <w:vAlign w:val="center"/>
          </w:tcPr>
          <w:p w14:paraId="39FBD3D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bottom w:val="nil"/>
              <w:right w:val="nil"/>
            </w:tcBorders>
            <w:shd w:val="clear" w:color="auto" w:fill="auto"/>
            <w:vAlign w:val="center"/>
          </w:tcPr>
          <w:p w14:paraId="0CFB57A5" w14:textId="1363358F" w:rsidR="008A4D71" w:rsidRPr="008E6448" w:rsidRDefault="008A4D71" w:rsidP="008E6448">
            <w:pPr>
              <w:spacing w:line="360" w:lineRule="auto"/>
              <w:jc w:val="both"/>
              <w:rPr>
                <w:rFonts w:ascii="Book Antiqua" w:eastAsia="宋体" w:hAnsi="Book Antiqua" w:cs="Arial"/>
                <w:sz w:val="18"/>
                <w:szCs w:val="18"/>
                <w:lang w:eastAsia="zh-CN"/>
              </w:rPr>
            </w:pPr>
            <w:r w:rsidRPr="008E6448">
              <w:rPr>
                <w:rFonts w:ascii="Book Antiqua" w:eastAsia="Times New Roman" w:hAnsi="Book Antiqua" w:cs="Arial"/>
                <w:sz w:val="18"/>
                <w:szCs w:val="18"/>
                <w:lang w:eastAsia="es-ES"/>
              </w:rPr>
              <w:t xml:space="preserve">3.4 </w:t>
            </w:r>
            <w:r w:rsidR="0036149B">
              <w:rPr>
                <w:rFonts w:ascii="Book Antiqua" w:eastAsia="Times New Roman" w:hAnsi="Book Antiqua" w:cs="Arial"/>
                <w:sz w:val="18"/>
                <w:szCs w:val="18"/>
                <w:lang w:eastAsia="es-ES"/>
              </w:rPr>
              <w:t>mo</w:t>
            </w:r>
            <w:r w:rsidR="008E6448">
              <w:rPr>
                <w:rFonts w:ascii="Book Antiqua" w:eastAsia="宋体" w:hAnsi="Book Antiqua" w:cs="Arial" w:hint="eastAsia"/>
                <w:sz w:val="18"/>
                <w:szCs w:val="18"/>
                <w:vertAlign w:val="superscript"/>
                <w:lang w:eastAsia="zh-CN"/>
              </w:rPr>
              <w:t>1</w:t>
            </w:r>
          </w:p>
        </w:tc>
        <w:tc>
          <w:tcPr>
            <w:tcW w:w="567" w:type="dxa"/>
            <w:tcBorders>
              <w:top w:val="nil"/>
              <w:left w:val="nil"/>
              <w:bottom w:val="nil"/>
              <w:right w:val="nil"/>
            </w:tcBorders>
            <w:shd w:val="clear" w:color="auto" w:fill="auto"/>
            <w:vAlign w:val="center"/>
          </w:tcPr>
          <w:p w14:paraId="215E1BA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bottom w:val="nil"/>
              <w:right w:val="nil"/>
            </w:tcBorders>
            <w:shd w:val="clear" w:color="auto" w:fill="auto"/>
            <w:vAlign w:val="center"/>
          </w:tcPr>
          <w:p w14:paraId="3258814F" w14:textId="0B3D8C74"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1.2 </w:t>
            </w:r>
            <w:r w:rsidR="0036149B">
              <w:rPr>
                <w:rFonts w:ascii="Book Antiqua" w:eastAsia="Times New Roman" w:hAnsi="Book Antiqua" w:cs="Arial"/>
                <w:sz w:val="18"/>
                <w:szCs w:val="18"/>
                <w:lang w:eastAsia="es-ES"/>
              </w:rPr>
              <w:t>mo</w:t>
            </w:r>
            <w:r w:rsidR="001174C9">
              <w:rPr>
                <w:rFonts w:ascii="Book Antiqua" w:eastAsia="宋体" w:hAnsi="Book Antiqua" w:cs="Arial" w:hint="eastAsia"/>
                <w:sz w:val="18"/>
                <w:szCs w:val="18"/>
                <w:vertAlign w:val="superscript"/>
                <w:lang w:eastAsia="zh-CN"/>
              </w:rPr>
              <w:t>1</w:t>
            </w:r>
          </w:p>
        </w:tc>
        <w:tc>
          <w:tcPr>
            <w:tcW w:w="567" w:type="dxa"/>
            <w:tcBorders>
              <w:top w:val="nil"/>
              <w:left w:val="nil"/>
              <w:bottom w:val="nil"/>
              <w:right w:val="nil"/>
            </w:tcBorders>
            <w:shd w:val="clear" w:color="auto" w:fill="auto"/>
            <w:vAlign w:val="center"/>
          </w:tcPr>
          <w:p w14:paraId="086575CA"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134" w:type="dxa"/>
            <w:tcBorders>
              <w:top w:val="nil"/>
              <w:left w:val="nil"/>
              <w:bottom w:val="nil"/>
              <w:right w:val="nil"/>
            </w:tcBorders>
            <w:shd w:val="clear" w:color="auto" w:fill="auto"/>
            <w:vAlign w:val="center"/>
          </w:tcPr>
          <w:p w14:paraId="376481C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bottom w:val="nil"/>
              <w:right w:val="nil"/>
            </w:tcBorders>
            <w:shd w:val="clear" w:color="auto" w:fill="auto"/>
            <w:vAlign w:val="center"/>
          </w:tcPr>
          <w:p w14:paraId="25D470E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bottom w:val="nil"/>
              <w:right w:val="nil"/>
            </w:tcBorders>
            <w:shd w:val="clear" w:color="auto" w:fill="auto"/>
            <w:vAlign w:val="center"/>
          </w:tcPr>
          <w:p w14:paraId="61FB7F04" w14:textId="221BC060" w:rsidR="008A4D71" w:rsidRPr="008E6448" w:rsidRDefault="008A4D71" w:rsidP="008E6448">
            <w:pPr>
              <w:spacing w:line="360" w:lineRule="auto"/>
              <w:jc w:val="both"/>
              <w:rPr>
                <w:rFonts w:ascii="Book Antiqua" w:eastAsia="宋体" w:hAnsi="Book Antiqua" w:cs="Arial"/>
                <w:sz w:val="18"/>
                <w:szCs w:val="18"/>
                <w:lang w:eastAsia="zh-CN"/>
              </w:rPr>
            </w:pPr>
            <w:r w:rsidRPr="008E6448">
              <w:rPr>
                <w:rFonts w:ascii="Book Antiqua" w:eastAsia="Times New Roman" w:hAnsi="Book Antiqua" w:cs="Arial"/>
                <w:sz w:val="18"/>
                <w:szCs w:val="18"/>
                <w:lang w:eastAsia="es-ES"/>
              </w:rPr>
              <w:t xml:space="preserve">2.6 </w:t>
            </w:r>
            <w:r w:rsidR="0036149B">
              <w:rPr>
                <w:rFonts w:ascii="Book Antiqua" w:eastAsia="Times New Roman" w:hAnsi="Book Antiqua" w:cs="Arial"/>
                <w:sz w:val="18"/>
                <w:szCs w:val="18"/>
                <w:lang w:eastAsia="es-ES"/>
              </w:rPr>
              <w:t>mo</w:t>
            </w:r>
            <w:r w:rsidR="008E6448">
              <w:rPr>
                <w:rFonts w:ascii="Book Antiqua" w:eastAsia="宋体" w:hAnsi="Book Antiqua" w:cs="Arial" w:hint="eastAsia"/>
                <w:sz w:val="18"/>
                <w:szCs w:val="18"/>
                <w:vertAlign w:val="superscript"/>
                <w:lang w:eastAsia="zh-CN"/>
              </w:rPr>
              <w:t>1</w:t>
            </w:r>
          </w:p>
        </w:tc>
        <w:tc>
          <w:tcPr>
            <w:tcW w:w="567" w:type="dxa"/>
            <w:tcBorders>
              <w:top w:val="nil"/>
              <w:left w:val="nil"/>
              <w:bottom w:val="nil"/>
              <w:right w:val="nil"/>
            </w:tcBorders>
            <w:shd w:val="clear" w:color="auto" w:fill="auto"/>
            <w:vAlign w:val="center"/>
          </w:tcPr>
          <w:p w14:paraId="0844B26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1F755970" w14:textId="77777777" w:rsidTr="008E6448">
        <w:trPr>
          <w:trHeight w:val="420"/>
        </w:trPr>
        <w:tc>
          <w:tcPr>
            <w:tcW w:w="1348" w:type="dxa"/>
            <w:tcBorders>
              <w:top w:val="nil"/>
              <w:left w:val="nil"/>
              <w:bottom w:val="nil"/>
              <w:right w:val="nil"/>
            </w:tcBorders>
            <w:shd w:val="clear" w:color="auto" w:fill="auto"/>
            <w:vAlign w:val="center"/>
            <w:hideMark/>
          </w:tcPr>
          <w:p w14:paraId="18BE09C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Egypt</w:t>
            </w:r>
            <w:r w:rsidRPr="008E6448">
              <w:rPr>
                <w:rFonts w:ascii="Book Antiqua" w:eastAsia="Times New Roman" w:hAnsi="Book Antiqua" w:cs="Arial"/>
                <w:noProof/>
                <w:sz w:val="18"/>
                <w:szCs w:val="18"/>
                <w:vertAlign w:val="superscript"/>
                <w:lang w:eastAsia="es-ES"/>
              </w:rPr>
              <w:t>[29]</w:t>
            </w:r>
          </w:p>
        </w:tc>
        <w:tc>
          <w:tcPr>
            <w:tcW w:w="567" w:type="dxa"/>
            <w:tcBorders>
              <w:top w:val="nil"/>
              <w:left w:val="nil"/>
              <w:bottom w:val="nil"/>
              <w:right w:val="nil"/>
            </w:tcBorders>
            <w:shd w:val="clear" w:color="auto" w:fill="auto"/>
            <w:vAlign w:val="center"/>
            <w:hideMark/>
          </w:tcPr>
          <w:p w14:paraId="4D893F1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2010</w:t>
            </w:r>
          </w:p>
        </w:tc>
        <w:tc>
          <w:tcPr>
            <w:tcW w:w="709" w:type="dxa"/>
            <w:tcBorders>
              <w:top w:val="nil"/>
              <w:left w:val="nil"/>
              <w:bottom w:val="nil"/>
              <w:right w:val="nil"/>
            </w:tcBorders>
            <w:shd w:val="clear" w:color="auto" w:fill="auto"/>
            <w:vAlign w:val="center"/>
            <w:hideMark/>
          </w:tcPr>
          <w:p w14:paraId="2546AA4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163</w:t>
            </w:r>
          </w:p>
        </w:tc>
        <w:tc>
          <w:tcPr>
            <w:tcW w:w="1134" w:type="dxa"/>
            <w:gridSpan w:val="2"/>
            <w:tcBorders>
              <w:top w:val="nil"/>
              <w:left w:val="nil"/>
              <w:bottom w:val="nil"/>
              <w:right w:val="nil"/>
            </w:tcBorders>
            <w:shd w:val="clear" w:color="auto" w:fill="auto"/>
            <w:vAlign w:val="center"/>
            <w:hideMark/>
          </w:tcPr>
          <w:p w14:paraId="23002E5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bottom w:val="nil"/>
              <w:right w:val="nil"/>
            </w:tcBorders>
            <w:shd w:val="clear" w:color="auto" w:fill="auto"/>
            <w:vAlign w:val="center"/>
            <w:hideMark/>
          </w:tcPr>
          <w:p w14:paraId="58FF1F7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bottom w:val="nil"/>
              <w:right w:val="nil"/>
            </w:tcBorders>
            <w:shd w:val="clear" w:color="auto" w:fill="auto"/>
            <w:vAlign w:val="center"/>
            <w:hideMark/>
          </w:tcPr>
          <w:p w14:paraId="4E67F4B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bottom w:val="nil"/>
              <w:right w:val="nil"/>
            </w:tcBorders>
            <w:shd w:val="clear" w:color="auto" w:fill="auto"/>
            <w:vAlign w:val="center"/>
            <w:hideMark/>
          </w:tcPr>
          <w:p w14:paraId="05242FC8" w14:textId="02A733DB"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2.7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bottom w:val="nil"/>
              <w:right w:val="nil"/>
            </w:tcBorders>
            <w:shd w:val="clear" w:color="auto" w:fill="auto"/>
            <w:vAlign w:val="center"/>
            <w:hideMark/>
          </w:tcPr>
          <w:p w14:paraId="5849C59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bottom w:val="nil"/>
              <w:right w:val="nil"/>
            </w:tcBorders>
            <w:shd w:val="clear" w:color="auto" w:fill="auto"/>
            <w:vAlign w:val="center"/>
            <w:hideMark/>
          </w:tcPr>
          <w:p w14:paraId="212D81E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276" w:type="dxa"/>
            <w:tcBorders>
              <w:top w:val="nil"/>
              <w:left w:val="nil"/>
              <w:bottom w:val="nil"/>
              <w:right w:val="nil"/>
            </w:tcBorders>
            <w:shd w:val="clear" w:color="auto" w:fill="auto"/>
            <w:vAlign w:val="center"/>
            <w:hideMark/>
          </w:tcPr>
          <w:p w14:paraId="69DD4B2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 xml:space="preserve">st </w:t>
            </w:r>
            <w:r w:rsidRPr="008E6448">
              <w:rPr>
                <w:rFonts w:ascii="Book Antiqua" w:eastAsia="Times New Roman" w:hAnsi="Book Antiqua" w:cs="Arial"/>
                <w:sz w:val="18"/>
                <w:szCs w:val="18"/>
                <w:lang w:eastAsia="es-ES"/>
              </w:rPr>
              <w:t>consultation to hospital arrival.</w:t>
            </w:r>
          </w:p>
        </w:tc>
        <w:tc>
          <w:tcPr>
            <w:tcW w:w="850" w:type="dxa"/>
            <w:tcBorders>
              <w:top w:val="nil"/>
              <w:left w:val="nil"/>
              <w:bottom w:val="nil"/>
              <w:right w:val="nil"/>
            </w:tcBorders>
            <w:shd w:val="clear" w:color="auto" w:fill="auto"/>
            <w:vAlign w:val="center"/>
            <w:hideMark/>
          </w:tcPr>
          <w:p w14:paraId="699978B3" w14:textId="65792BFB"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18 </w:t>
            </w:r>
            <w:r w:rsidR="0036149B">
              <w:rPr>
                <w:rFonts w:ascii="Book Antiqua" w:eastAsia="Times New Roman" w:hAnsi="Book Antiqua" w:cs="Arial"/>
                <w:sz w:val="18"/>
                <w:szCs w:val="18"/>
                <w:lang w:eastAsia="es-ES"/>
              </w:rPr>
              <w:t>d</w:t>
            </w:r>
          </w:p>
        </w:tc>
        <w:tc>
          <w:tcPr>
            <w:tcW w:w="567" w:type="dxa"/>
            <w:tcBorders>
              <w:top w:val="nil"/>
              <w:left w:val="nil"/>
              <w:bottom w:val="nil"/>
              <w:right w:val="nil"/>
            </w:tcBorders>
            <w:shd w:val="clear" w:color="auto" w:fill="auto"/>
            <w:vAlign w:val="center"/>
            <w:hideMark/>
          </w:tcPr>
          <w:p w14:paraId="3FB8613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425148D3" w14:textId="77777777" w:rsidTr="008E6448">
        <w:trPr>
          <w:trHeight w:val="400"/>
        </w:trPr>
        <w:tc>
          <w:tcPr>
            <w:tcW w:w="1348" w:type="dxa"/>
            <w:tcBorders>
              <w:top w:val="nil"/>
              <w:left w:val="nil"/>
              <w:right w:val="nil"/>
            </w:tcBorders>
            <w:shd w:val="clear" w:color="auto" w:fill="auto"/>
            <w:vAlign w:val="center"/>
          </w:tcPr>
          <w:p w14:paraId="73F4DFD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Ethiopia</w:t>
            </w:r>
            <w:r w:rsidRPr="008E6448">
              <w:rPr>
                <w:rFonts w:ascii="Book Antiqua" w:eastAsia="Times New Roman" w:hAnsi="Book Antiqua" w:cs="Arial"/>
                <w:noProof/>
                <w:sz w:val="18"/>
                <w:szCs w:val="18"/>
                <w:vertAlign w:val="superscript"/>
                <w:lang w:eastAsia="es-ES"/>
              </w:rPr>
              <w:t>[117]</w:t>
            </w:r>
          </w:p>
        </w:tc>
        <w:tc>
          <w:tcPr>
            <w:tcW w:w="567" w:type="dxa"/>
            <w:tcBorders>
              <w:top w:val="nil"/>
              <w:left w:val="nil"/>
              <w:right w:val="nil"/>
            </w:tcBorders>
            <w:shd w:val="clear" w:color="auto" w:fill="auto"/>
            <w:vAlign w:val="center"/>
          </w:tcPr>
          <w:p w14:paraId="143C709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2008</w:t>
            </w:r>
          </w:p>
        </w:tc>
        <w:tc>
          <w:tcPr>
            <w:tcW w:w="709" w:type="dxa"/>
            <w:tcBorders>
              <w:top w:val="nil"/>
              <w:left w:val="nil"/>
              <w:right w:val="nil"/>
            </w:tcBorders>
            <w:shd w:val="clear" w:color="auto" w:fill="auto"/>
            <w:vAlign w:val="center"/>
          </w:tcPr>
          <w:p w14:paraId="6DB7DB9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69</w:t>
            </w:r>
          </w:p>
        </w:tc>
        <w:tc>
          <w:tcPr>
            <w:tcW w:w="1134" w:type="dxa"/>
            <w:gridSpan w:val="2"/>
            <w:tcBorders>
              <w:top w:val="nil"/>
              <w:left w:val="nil"/>
              <w:right w:val="nil"/>
            </w:tcBorders>
            <w:shd w:val="clear" w:color="auto" w:fill="auto"/>
            <w:vAlign w:val="center"/>
          </w:tcPr>
          <w:p w14:paraId="416F48E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right w:val="nil"/>
            </w:tcBorders>
            <w:shd w:val="clear" w:color="auto" w:fill="auto"/>
            <w:vAlign w:val="center"/>
          </w:tcPr>
          <w:p w14:paraId="654CB03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4A120AB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31313624" w14:textId="4F85A3F8" w:rsidR="008A4D71" w:rsidRPr="008E6448" w:rsidRDefault="008A4D71" w:rsidP="008E6448">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18 </w:t>
            </w:r>
            <w:r w:rsidR="0036149B">
              <w:rPr>
                <w:rFonts w:ascii="Book Antiqua" w:eastAsia="Times New Roman" w:hAnsi="Book Antiqua" w:cs="Arial"/>
                <w:sz w:val="18"/>
                <w:szCs w:val="18"/>
                <w:lang w:eastAsia="es-ES"/>
              </w:rPr>
              <w:t>mo</w:t>
            </w:r>
            <w:r w:rsidR="008E6448">
              <w:rPr>
                <w:rFonts w:ascii="Book Antiqua" w:eastAsia="宋体" w:hAnsi="Book Antiqua" w:cs="Arial" w:hint="eastAsia"/>
                <w:sz w:val="18"/>
                <w:szCs w:val="18"/>
                <w:vertAlign w:val="superscript"/>
                <w:lang w:eastAsia="zh-CN"/>
              </w:rPr>
              <w:t>1</w:t>
            </w:r>
            <w:r w:rsidRPr="008E6448">
              <w:rPr>
                <w:rFonts w:ascii="Book Antiqua" w:eastAsia="Times New Roman" w:hAnsi="Book Antiqua" w:cs="Arial"/>
                <w:sz w:val="18"/>
                <w:szCs w:val="18"/>
                <w:lang w:eastAsia="es-ES"/>
              </w:rPr>
              <w:t xml:space="preserve"> </w:t>
            </w:r>
          </w:p>
        </w:tc>
        <w:tc>
          <w:tcPr>
            <w:tcW w:w="567" w:type="dxa"/>
            <w:tcBorders>
              <w:top w:val="nil"/>
              <w:left w:val="nil"/>
              <w:right w:val="nil"/>
            </w:tcBorders>
            <w:shd w:val="clear" w:color="auto" w:fill="auto"/>
            <w:vAlign w:val="center"/>
          </w:tcPr>
          <w:p w14:paraId="47F6D6F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63A2DF4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276" w:type="dxa"/>
            <w:tcBorders>
              <w:top w:val="nil"/>
              <w:left w:val="nil"/>
              <w:right w:val="nil"/>
            </w:tcBorders>
            <w:shd w:val="clear" w:color="auto" w:fill="auto"/>
            <w:vAlign w:val="center"/>
          </w:tcPr>
          <w:p w14:paraId="7A5BD30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2FBB642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42FEC17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523F6C70" w14:textId="77777777" w:rsidTr="008E6448">
        <w:trPr>
          <w:trHeight w:val="400"/>
        </w:trPr>
        <w:tc>
          <w:tcPr>
            <w:tcW w:w="1348" w:type="dxa"/>
            <w:tcBorders>
              <w:top w:val="nil"/>
              <w:left w:val="nil"/>
              <w:right w:val="nil"/>
            </w:tcBorders>
            <w:shd w:val="clear" w:color="auto" w:fill="auto"/>
            <w:vAlign w:val="center"/>
          </w:tcPr>
          <w:p w14:paraId="4363A8E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Haiti</w:t>
            </w:r>
            <w:r w:rsidRPr="008E6448">
              <w:rPr>
                <w:rFonts w:ascii="Book Antiqua" w:eastAsia="Times New Roman" w:hAnsi="Book Antiqua" w:cs="Arial"/>
                <w:noProof/>
                <w:sz w:val="18"/>
                <w:szCs w:val="18"/>
                <w:vertAlign w:val="superscript"/>
                <w:lang w:eastAsia="es-ES"/>
              </w:rPr>
              <w:t>[118]</w:t>
            </w:r>
          </w:p>
        </w:tc>
        <w:tc>
          <w:tcPr>
            <w:tcW w:w="567" w:type="dxa"/>
            <w:tcBorders>
              <w:top w:val="nil"/>
              <w:left w:val="nil"/>
              <w:right w:val="nil"/>
            </w:tcBorders>
            <w:shd w:val="clear" w:color="auto" w:fill="auto"/>
            <w:vAlign w:val="center"/>
          </w:tcPr>
          <w:p w14:paraId="6152C4F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2012</w:t>
            </w:r>
          </w:p>
        </w:tc>
        <w:tc>
          <w:tcPr>
            <w:tcW w:w="709" w:type="dxa"/>
            <w:tcBorders>
              <w:top w:val="nil"/>
              <w:left w:val="nil"/>
              <w:right w:val="nil"/>
            </w:tcBorders>
            <w:shd w:val="clear" w:color="auto" w:fill="auto"/>
            <w:vAlign w:val="center"/>
          </w:tcPr>
          <w:p w14:paraId="3F5AE98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90</w:t>
            </w:r>
          </w:p>
        </w:tc>
        <w:tc>
          <w:tcPr>
            <w:tcW w:w="1134" w:type="dxa"/>
            <w:gridSpan w:val="2"/>
            <w:tcBorders>
              <w:top w:val="nil"/>
              <w:left w:val="nil"/>
              <w:right w:val="nil"/>
            </w:tcBorders>
            <w:shd w:val="clear" w:color="auto" w:fill="auto"/>
            <w:vAlign w:val="center"/>
          </w:tcPr>
          <w:p w14:paraId="1DBEE4C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right w:val="nil"/>
            </w:tcBorders>
            <w:shd w:val="clear" w:color="auto" w:fill="auto"/>
            <w:vAlign w:val="center"/>
          </w:tcPr>
          <w:p w14:paraId="3F5B40E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2AD5572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557E25D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 w.</w:t>
            </w:r>
          </w:p>
        </w:tc>
        <w:tc>
          <w:tcPr>
            <w:tcW w:w="567" w:type="dxa"/>
            <w:tcBorders>
              <w:top w:val="nil"/>
              <w:left w:val="nil"/>
              <w:right w:val="nil"/>
            </w:tcBorders>
            <w:shd w:val="clear" w:color="auto" w:fill="auto"/>
            <w:vAlign w:val="center"/>
          </w:tcPr>
          <w:p w14:paraId="637EE12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42%</w:t>
            </w:r>
          </w:p>
        </w:tc>
        <w:tc>
          <w:tcPr>
            <w:tcW w:w="1134" w:type="dxa"/>
            <w:tcBorders>
              <w:top w:val="nil"/>
              <w:left w:val="nil"/>
              <w:right w:val="nil"/>
            </w:tcBorders>
            <w:shd w:val="clear" w:color="auto" w:fill="auto"/>
            <w:vAlign w:val="center"/>
          </w:tcPr>
          <w:p w14:paraId="158F8D0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276" w:type="dxa"/>
            <w:tcBorders>
              <w:top w:val="nil"/>
              <w:left w:val="nil"/>
              <w:right w:val="nil"/>
            </w:tcBorders>
            <w:shd w:val="clear" w:color="auto" w:fill="auto"/>
            <w:vAlign w:val="center"/>
          </w:tcPr>
          <w:p w14:paraId="3F21F77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151EA93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544E131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23C484CA" w14:textId="77777777" w:rsidTr="008E6448">
        <w:trPr>
          <w:trHeight w:val="400"/>
        </w:trPr>
        <w:tc>
          <w:tcPr>
            <w:tcW w:w="1348" w:type="dxa"/>
            <w:tcBorders>
              <w:top w:val="nil"/>
              <w:left w:val="nil"/>
              <w:right w:val="nil"/>
            </w:tcBorders>
            <w:shd w:val="clear" w:color="auto" w:fill="auto"/>
            <w:vAlign w:val="center"/>
          </w:tcPr>
          <w:p w14:paraId="662FF40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Hungary</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right w:val="nil"/>
            </w:tcBorders>
            <w:shd w:val="clear" w:color="auto" w:fill="auto"/>
            <w:vAlign w:val="center"/>
          </w:tcPr>
          <w:p w14:paraId="58B1AD9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right w:val="nil"/>
            </w:tcBorders>
            <w:shd w:val="clear" w:color="auto" w:fill="auto"/>
            <w:vAlign w:val="center"/>
          </w:tcPr>
          <w:p w14:paraId="335DA67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167</w:t>
            </w:r>
          </w:p>
        </w:tc>
        <w:tc>
          <w:tcPr>
            <w:tcW w:w="1134" w:type="dxa"/>
            <w:gridSpan w:val="2"/>
            <w:tcBorders>
              <w:top w:val="nil"/>
              <w:left w:val="nil"/>
              <w:right w:val="nil"/>
            </w:tcBorders>
            <w:shd w:val="clear" w:color="auto" w:fill="auto"/>
            <w:vAlign w:val="center"/>
          </w:tcPr>
          <w:p w14:paraId="2AC8F66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right w:val="nil"/>
            </w:tcBorders>
            <w:shd w:val="clear" w:color="auto" w:fill="auto"/>
            <w:vAlign w:val="center"/>
          </w:tcPr>
          <w:p w14:paraId="7AA2BED0" w14:textId="1FBE2CBD"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4.0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507F1E2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37B3DFD6" w14:textId="31788423" w:rsidR="008A4D71" w:rsidRPr="008E6448" w:rsidRDefault="008A4D71" w:rsidP="008E6448">
            <w:pPr>
              <w:spacing w:line="360" w:lineRule="auto"/>
              <w:jc w:val="both"/>
              <w:rPr>
                <w:rFonts w:ascii="Book Antiqua" w:eastAsia="宋体" w:hAnsi="Book Antiqua" w:cs="Arial"/>
                <w:sz w:val="18"/>
                <w:szCs w:val="18"/>
                <w:lang w:eastAsia="zh-CN"/>
              </w:rPr>
            </w:pPr>
            <w:r w:rsidRPr="008E6448">
              <w:rPr>
                <w:rFonts w:ascii="Book Antiqua" w:eastAsia="Times New Roman" w:hAnsi="Book Antiqua" w:cs="Arial"/>
                <w:sz w:val="18"/>
                <w:szCs w:val="18"/>
                <w:lang w:eastAsia="es-ES"/>
              </w:rPr>
              <w:t xml:space="preserve">24 </w:t>
            </w:r>
            <w:r w:rsidR="0036149B">
              <w:rPr>
                <w:rFonts w:ascii="Book Antiqua" w:eastAsia="Times New Roman" w:hAnsi="Book Antiqua" w:cs="Arial"/>
                <w:sz w:val="18"/>
                <w:szCs w:val="18"/>
                <w:lang w:eastAsia="es-ES"/>
              </w:rPr>
              <w:t>d</w:t>
            </w:r>
            <w:r w:rsidR="008E6448">
              <w:rPr>
                <w:rFonts w:ascii="Book Antiqua" w:eastAsia="宋体" w:hAnsi="Book Antiqua" w:cs="Arial" w:hint="eastAsia"/>
                <w:sz w:val="18"/>
                <w:szCs w:val="18"/>
                <w:vertAlign w:val="superscript"/>
                <w:lang w:eastAsia="zh-CN"/>
              </w:rPr>
              <w:t>1</w:t>
            </w:r>
          </w:p>
        </w:tc>
        <w:tc>
          <w:tcPr>
            <w:tcW w:w="567" w:type="dxa"/>
            <w:tcBorders>
              <w:top w:val="nil"/>
              <w:left w:val="nil"/>
              <w:right w:val="nil"/>
            </w:tcBorders>
            <w:shd w:val="clear" w:color="auto" w:fill="auto"/>
            <w:vAlign w:val="center"/>
          </w:tcPr>
          <w:p w14:paraId="0A9ED44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0A42A93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3A61B13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50D95557" w14:textId="39C8E66F" w:rsidR="008A4D71" w:rsidRPr="008E6448" w:rsidRDefault="008A4D71" w:rsidP="008E6448">
            <w:pPr>
              <w:spacing w:line="360" w:lineRule="auto"/>
              <w:jc w:val="both"/>
              <w:rPr>
                <w:rFonts w:ascii="Book Antiqua" w:eastAsia="宋体" w:hAnsi="Book Antiqua" w:cs="Arial"/>
                <w:sz w:val="18"/>
                <w:szCs w:val="18"/>
                <w:lang w:eastAsia="zh-CN"/>
              </w:rPr>
            </w:pPr>
            <w:r w:rsidRPr="008E6448">
              <w:rPr>
                <w:rFonts w:ascii="Book Antiqua" w:eastAsia="Times New Roman" w:hAnsi="Book Antiqua" w:cs="Arial"/>
                <w:sz w:val="18"/>
                <w:szCs w:val="18"/>
                <w:lang w:eastAsia="es-ES"/>
              </w:rPr>
              <w:t xml:space="preserve">3.6 </w:t>
            </w:r>
            <w:r w:rsidR="0036149B">
              <w:rPr>
                <w:rFonts w:ascii="Book Antiqua" w:eastAsia="Times New Roman" w:hAnsi="Book Antiqua" w:cs="Arial"/>
                <w:sz w:val="18"/>
                <w:szCs w:val="18"/>
                <w:lang w:eastAsia="es-ES"/>
              </w:rPr>
              <w:t>mo</w:t>
            </w:r>
            <w:r w:rsidR="008E6448">
              <w:rPr>
                <w:rFonts w:ascii="Book Antiqua" w:eastAsia="宋体" w:hAnsi="Book Antiqua" w:cs="Arial" w:hint="eastAsia"/>
                <w:sz w:val="18"/>
                <w:szCs w:val="18"/>
                <w:vertAlign w:val="superscript"/>
                <w:lang w:eastAsia="zh-CN"/>
              </w:rPr>
              <w:t>1</w:t>
            </w:r>
          </w:p>
        </w:tc>
        <w:tc>
          <w:tcPr>
            <w:tcW w:w="567" w:type="dxa"/>
            <w:tcBorders>
              <w:top w:val="nil"/>
              <w:left w:val="nil"/>
              <w:right w:val="nil"/>
            </w:tcBorders>
            <w:shd w:val="clear" w:color="auto" w:fill="auto"/>
            <w:vAlign w:val="center"/>
          </w:tcPr>
          <w:p w14:paraId="3CABBED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6E4ED266" w14:textId="77777777" w:rsidTr="008E6448">
        <w:trPr>
          <w:trHeight w:val="400"/>
        </w:trPr>
        <w:tc>
          <w:tcPr>
            <w:tcW w:w="1348" w:type="dxa"/>
            <w:tcBorders>
              <w:top w:val="nil"/>
              <w:left w:val="nil"/>
              <w:right w:val="nil"/>
            </w:tcBorders>
            <w:shd w:val="clear" w:color="auto" w:fill="auto"/>
            <w:vAlign w:val="center"/>
          </w:tcPr>
          <w:p w14:paraId="4526EE9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India</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right w:val="nil"/>
            </w:tcBorders>
            <w:shd w:val="clear" w:color="auto" w:fill="auto"/>
            <w:vAlign w:val="center"/>
          </w:tcPr>
          <w:p w14:paraId="019BA2A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right w:val="nil"/>
            </w:tcBorders>
            <w:shd w:val="clear" w:color="auto" w:fill="auto"/>
            <w:vAlign w:val="center"/>
          </w:tcPr>
          <w:p w14:paraId="4ABA751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207</w:t>
            </w:r>
          </w:p>
        </w:tc>
        <w:tc>
          <w:tcPr>
            <w:tcW w:w="1134" w:type="dxa"/>
            <w:gridSpan w:val="2"/>
            <w:tcBorders>
              <w:top w:val="nil"/>
              <w:left w:val="nil"/>
              <w:right w:val="nil"/>
            </w:tcBorders>
            <w:shd w:val="clear" w:color="auto" w:fill="auto"/>
            <w:vAlign w:val="center"/>
          </w:tcPr>
          <w:p w14:paraId="6E2AF08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right w:val="nil"/>
            </w:tcBorders>
            <w:shd w:val="clear" w:color="auto" w:fill="auto"/>
            <w:vAlign w:val="center"/>
          </w:tcPr>
          <w:p w14:paraId="005B9743" w14:textId="2073B6A8"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7.4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54C69BD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6254566D" w14:textId="4A014B66"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1.5 </w:t>
            </w:r>
            <w:r w:rsidR="0036149B">
              <w:rPr>
                <w:rFonts w:ascii="Book Antiqua" w:eastAsia="Times New Roman" w:hAnsi="Book Antiqua" w:cs="Arial"/>
                <w:sz w:val="18"/>
                <w:szCs w:val="18"/>
                <w:lang w:eastAsia="es-ES"/>
              </w:rPr>
              <w:t>mo</w:t>
            </w:r>
            <w:r w:rsidR="001174C9">
              <w:rPr>
                <w:rFonts w:ascii="Book Antiqua" w:eastAsia="宋体" w:hAnsi="Book Antiqua" w:cs="Arial" w:hint="eastAsia"/>
                <w:sz w:val="18"/>
                <w:szCs w:val="18"/>
                <w:vertAlign w:val="superscript"/>
                <w:lang w:eastAsia="zh-CN"/>
              </w:rPr>
              <w:t>1</w:t>
            </w:r>
          </w:p>
        </w:tc>
        <w:tc>
          <w:tcPr>
            <w:tcW w:w="567" w:type="dxa"/>
            <w:tcBorders>
              <w:top w:val="nil"/>
              <w:left w:val="nil"/>
              <w:right w:val="nil"/>
            </w:tcBorders>
            <w:shd w:val="clear" w:color="auto" w:fill="auto"/>
            <w:vAlign w:val="center"/>
          </w:tcPr>
          <w:p w14:paraId="58846FF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6BC8EEF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16843A1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69B585C1" w14:textId="2471EFE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6.2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73D9318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4D06B23C" w14:textId="77777777" w:rsidTr="008E6448">
        <w:trPr>
          <w:trHeight w:val="400"/>
        </w:trPr>
        <w:tc>
          <w:tcPr>
            <w:tcW w:w="1348" w:type="dxa"/>
            <w:tcBorders>
              <w:top w:val="nil"/>
              <w:left w:val="nil"/>
              <w:right w:val="nil"/>
            </w:tcBorders>
            <w:shd w:val="clear" w:color="auto" w:fill="auto"/>
            <w:vAlign w:val="center"/>
            <w:hideMark/>
          </w:tcPr>
          <w:p w14:paraId="60EA8DB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Iran</w:t>
            </w:r>
            <w:r w:rsidRPr="008E6448">
              <w:rPr>
                <w:rFonts w:ascii="Book Antiqua" w:eastAsia="Times New Roman" w:hAnsi="Book Antiqua" w:cs="Arial"/>
                <w:noProof/>
                <w:sz w:val="18"/>
                <w:szCs w:val="18"/>
                <w:vertAlign w:val="superscript"/>
                <w:lang w:eastAsia="es-ES"/>
              </w:rPr>
              <w:t>[28]</w:t>
            </w:r>
          </w:p>
        </w:tc>
        <w:tc>
          <w:tcPr>
            <w:tcW w:w="567" w:type="dxa"/>
            <w:tcBorders>
              <w:top w:val="nil"/>
              <w:left w:val="nil"/>
              <w:right w:val="nil"/>
            </w:tcBorders>
            <w:shd w:val="clear" w:color="auto" w:fill="auto"/>
            <w:vAlign w:val="center"/>
            <w:hideMark/>
          </w:tcPr>
          <w:p w14:paraId="214B664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2000-2001</w:t>
            </w:r>
          </w:p>
        </w:tc>
        <w:tc>
          <w:tcPr>
            <w:tcW w:w="709" w:type="dxa"/>
            <w:tcBorders>
              <w:top w:val="nil"/>
              <w:left w:val="nil"/>
              <w:right w:val="nil"/>
            </w:tcBorders>
            <w:shd w:val="clear" w:color="auto" w:fill="auto"/>
            <w:vAlign w:val="center"/>
            <w:hideMark/>
          </w:tcPr>
          <w:p w14:paraId="64A029A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w:t>
            </w:r>
          </w:p>
        </w:tc>
        <w:tc>
          <w:tcPr>
            <w:tcW w:w="1134" w:type="dxa"/>
            <w:gridSpan w:val="2"/>
            <w:tcBorders>
              <w:top w:val="nil"/>
              <w:left w:val="nil"/>
              <w:right w:val="nil"/>
            </w:tcBorders>
            <w:shd w:val="clear" w:color="auto" w:fill="auto"/>
            <w:vAlign w:val="center"/>
            <w:hideMark/>
          </w:tcPr>
          <w:p w14:paraId="6F6AE6C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right w:val="nil"/>
            </w:tcBorders>
            <w:shd w:val="clear" w:color="auto" w:fill="auto"/>
            <w:vAlign w:val="center"/>
            <w:hideMark/>
          </w:tcPr>
          <w:p w14:paraId="7324247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4C98418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hideMark/>
          </w:tcPr>
          <w:p w14:paraId="081780FD" w14:textId="0F0033EF"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3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hideMark/>
          </w:tcPr>
          <w:p w14:paraId="08BC175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42.5</w:t>
            </w:r>
          </w:p>
        </w:tc>
        <w:tc>
          <w:tcPr>
            <w:tcW w:w="1134" w:type="dxa"/>
            <w:tcBorders>
              <w:top w:val="nil"/>
              <w:left w:val="nil"/>
              <w:right w:val="nil"/>
            </w:tcBorders>
            <w:shd w:val="clear" w:color="auto" w:fill="auto"/>
            <w:vAlign w:val="center"/>
            <w:hideMark/>
          </w:tcPr>
          <w:p w14:paraId="32D75B1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276" w:type="dxa"/>
            <w:tcBorders>
              <w:top w:val="nil"/>
              <w:left w:val="nil"/>
              <w:right w:val="nil"/>
            </w:tcBorders>
            <w:shd w:val="clear" w:color="auto" w:fill="auto"/>
            <w:vAlign w:val="center"/>
            <w:hideMark/>
          </w:tcPr>
          <w:p w14:paraId="0ACF357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hideMark/>
          </w:tcPr>
          <w:p w14:paraId="4A42C61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7EB6FCA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4A0D199A" w14:textId="77777777" w:rsidTr="008E6448">
        <w:trPr>
          <w:trHeight w:val="562"/>
        </w:trPr>
        <w:tc>
          <w:tcPr>
            <w:tcW w:w="1348" w:type="dxa"/>
            <w:tcBorders>
              <w:top w:val="nil"/>
              <w:left w:val="nil"/>
              <w:right w:val="nil"/>
            </w:tcBorders>
            <w:shd w:val="clear" w:color="auto" w:fill="auto"/>
            <w:vAlign w:val="center"/>
          </w:tcPr>
          <w:p w14:paraId="14F08A7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Latvia</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right w:val="nil"/>
            </w:tcBorders>
            <w:shd w:val="clear" w:color="auto" w:fill="auto"/>
            <w:vAlign w:val="center"/>
          </w:tcPr>
          <w:p w14:paraId="6AFD4CA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right w:val="nil"/>
            </w:tcBorders>
            <w:shd w:val="clear" w:color="auto" w:fill="auto"/>
            <w:vAlign w:val="center"/>
          </w:tcPr>
          <w:p w14:paraId="12717BF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111</w:t>
            </w:r>
          </w:p>
        </w:tc>
        <w:tc>
          <w:tcPr>
            <w:tcW w:w="1134" w:type="dxa"/>
            <w:gridSpan w:val="2"/>
            <w:tcBorders>
              <w:top w:val="nil"/>
              <w:left w:val="nil"/>
              <w:right w:val="nil"/>
            </w:tcBorders>
            <w:shd w:val="clear" w:color="auto" w:fill="auto"/>
            <w:vAlign w:val="center"/>
          </w:tcPr>
          <w:p w14:paraId="26AD13C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Symptom discovery to </w:t>
            </w:r>
            <w:r w:rsidRPr="008E6448">
              <w:rPr>
                <w:rFonts w:ascii="Book Antiqua" w:eastAsia="Times New Roman" w:hAnsi="Book Antiqua" w:cs="Arial"/>
                <w:sz w:val="18"/>
                <w:szCs w:val="18"/>
                <w:lang w:eastAsia="es-ES"/>
              </w:rPr>
              <w:lastRenderedPageBreak/>
              <w:t>treatment.</w:t>
            </w:r>
          </w:p>
        </w:tc>
        <w:tc>
          <w:tcPr>
            <w:tcW w:w="851" w:type="dxa"/>
            <w:gridSpan w:val="2"/>
            <w:tcBorders>
              <w:top w:val="nil"/>
              <w:left w:val="nil"/>
              <w:right w:val="nil"/>
            </w:tcBorders>
            <w:shd w:val="clear" w:color="auto" w:fill="auto"/>
            <w:vAlign w:val="center"/>
          </w:tcPr>
          <w:p w14:paraId="58DCDF2F" w14:textId="2936599D"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lastRenderedPageBreak/>
              <w:t xml:space="preserve">4.4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2C6AEDC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1D300398" w14:textId="3B041DBA"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1.5 </w:t>
            </w:r>
            <w:r w:rsidR="0036149B">
              <w:rPr>
                <w:rFonts w:ascii="Book Antiqua" w:eastAsia="Times New Roman" w:hAnsi="Book Antiqua" w:cs="Arial"/>
                <w:sz w:val="18"/>
                <w:szCs w:val="18"/>
                <w:lang w:eastAsia="es-ES"/>
              </w:rPr>
              <w:t>mo</w:t>
            </w:r>
            <w:r w:rsidR="001174C9">
              <w:rPr>
                <w:rFonts w:ascii="Book Antiqua" w:eastAsia="宋体" w:hAnsi="Book Antiqua" w:cs="Arial" w:hint="eastAsia"/>
                <w:sz w:val="18"/>
                <w:szCs w:val="18"/>
                <w:vertAlign w:val="superscript"/>
                <w:lang w:eastAsia="zh-CN"/>
              </w:rPr>
              <w:t>1</w:t>
            </w:r>
          </w:p>
        </w:tc>
        <w:tc>
          <w:tcPr>
            <w:tcW w:w="567" w:type="dxa"/>
            <w:tcBorders>
              <w:top w:val="nil"/>
              <w:left w:val="nil"/>
              <w:right w:val="nil"/>
            </w:tcBorders>
            <w:shd w:val="clear" w:color="auto" w:fill="auto"/>
            <w:vAlign w:val="center"/>
          </w:tcPr>
          <w:p w14:paraId="5606A91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589102F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4E2C698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w:t>
            </w:r>
            <w:r w:rsidRPr="008E6448">
              <w:rPr>
                <w:rFonts w:ascii="Book Antiqua" w:eastAsia="Times New Roman" w:hAnsi="Book Antiqua" w:cs="Arial"/>
                <w:sz w:val="18"/>
                <w:szCs w:val="18"/>
                <w:lang w:eastAsia="es-ES"/>
              </w:rPr>
              <w:lastRenderedPageBreak/>
              <w:t>to treatment start.</w:t>
            </w:r>
          </w:p>
        </w:tc>
        <w:tc>
          <w:tcPr>
            <w:tcW w:w="850" w:type="dxa"/>
            <w:tcBorders>
              <w:top w:val="nil"/>
              <w:left w:val="nil"/>
              <w:right w:val="nil"/>
            </w:tcBorders>
            <w:shd w:val="clear" w:color="auto" w:fill="auto"/>
            <w:vAlign w:val="center"/>
          </w:tcPr>
          <w:p w14:paraId="18D8E358" w14:textId="066C0E8C"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lastRenderedPageBreak/>
              <w:t xml:space="preserve">3.3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53965A2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65D8A169" w14:textId="77777777" w:rsidTr="008E6448">
        <w:trPr>
          <w:trHeight w:val="562"/>
        </w:trPr>
        <w:tc>
          <w:tcPr>
            <w:tcW w:w="1348" w:type="dxa"/>
            <w:tcBorders>
              <w:top w:val="nil"/>
              <w:left w:val="nil"/>
              <w:right w:val="nil"/>
            </w:tcBorders>
            <w:shd w:val="clear" w:color="auto" w:fill="auto"/>
            <w:vAlign w:val="center"/>
            <w:hideMark/>
          </w:tcPr>
          <w:p w14:paraId="739C12D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lastRenderedPageBreak/>
              <w:t>Libya</w:t>
            </w:r>
            <w:r w:rsidRPr="008E6448">
              <w:rPr>
                <w:rFonts w:ascii="Book Antiqua" w:eastAsia="Times New Roman" w:hAnsi="Book Antiqua" w:cs="Arial"/>
                <w:noProof/>
                <w:sz w:val="18"/>
                <w:szCs w:val="18"/>
                <w:vertAlign w:val="superscript"/>
                <w:lang w:eastAsia="es-ES"/>
              </w:rPr>
              <w:t>[22]</w:t>
            </w:r>
          </w:p>
        </w:tc>
        <w:tc>
          <w:tcPr>
            <w:tcW w:w="567" w:type="dxa"/>
            <w:tcBorders>
              <w:top w:val="nil"/>
              <w:left w:val="nil"/>
              <w:right w:val="nil"/>
            </w:tcBorders>
            <w:shd w:val="clear" w:color="auto" w:fill="auto"/>
            <w:vAlign w:val="center"/>
            <w:hideMark/>
          </w:tcPr>
          <w:p w14:paraId="458ACF0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2008-2009</w:t>
            </w:r>
          </w:p>
        </w:tc>
        <w:tc>
          <w:tcPr>
            <w:tcW w:w="709" w:type="dxa"/>
            <w:tcBorders>
              <w:top w:val="nil"/>
              <w:left w:val="nil"/>
              <w:right w:val="nil"/>
            </w:tcBorders>
            <w:shd w:val="clear" w:color="auto" w:fill="auto"/>
            <w:vAlign w:val="center"/>
            <w:hideMark/>
          </w:tcPr>
          <w:p w14:paraId="7934A64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w:t>
            </w:r>
          </w:p>
        </w:tc>
        <w:tc>
          <w:tcPr>
            <w:tcW w:w="1134" w:type="dxa"/>
            <w:gridSpan w:val="2"/>
            <w:tcBorders>
              <w:top w:val="nil"/>
              <w:left w:val="nil"/>
              <w:right w:val="nil"/>
            </w:tcBorders>
            <w:shd w:val="clear" w:color="auto" w:fill="auto"/>
            <w:vAlign w:val="center"/>
            <w:hideMark/>
          </w:tcPr>
          <w:p w14:paraId="73DC5CE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diagnosis.</w:t>
            </w:r>
          </w:p>
        </w:tc>
        <w:tc>
          <w:tcPr>
            <w:tcW w:w="851" w:type="dxa"/>
            <w:gridSpan w:val="2"/>
            <w:tcBorders>
              <w:top w:val="nil"/>
              <w:left w:val="nil"/>
              <w:right w:val="nil"/>
            </w:tcBorders>
            <w:shd w:val="clear" w:color="auto" w:fill="auto"/>
            <w:vAlign w:val="center"/>
            <w:hideMark/>
          </w:tcPr>
          <w:p w14:paraId="67E57CE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69F5D2E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70.0</w:t>
            </w:r>
          </w:p>
        </w:tc>
        <w:tc>
          <w:tcPr>
            <w:tcW w:w="850" w:type="dxa"/>
            <w:tcBorders>
              <w:top w:val="nil"/>
              <w:left w:val="nil"/>
              <w:right w:val="nil"/>
            </w:tcBorders>
            <w:shd w:val="clear" w:color="auto" w:fill="auto"/>
            <w:vAlign w:val="center"/>
            <w:hideMark/>
          </w:tcPr>
          <w:p w14:paraId="16A7F29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441206B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54.5</w:t>
            </w:r>
          </w:p>
        </w:tc>
        <w:tc>
          <w:tcPr>
            <w:tcW w:w="1134" w:type="dxa"/>
            <w:tcBorders>
              <w:top w:val="nil"/>
              <w:left w:val="nil"/>
              <w:right w:val="nil"/>
            </w:tcBorders>
            <w:shd w:val="clear" w:color="auto" w:fill="auto"/>
            <w:vAlign w:val="center"/>
            <w:hideMark/>
          </w:tcPr>
          <w:p w14:paraId="0299348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276" w:type="dxa"/>
            <w:tcBorders>
              <w:top w:val="nil"/>
              <w:left w:val="nil"/>
              <w:right w:val="nil"/>
            </w:tcBorders>
            <w:shd w:val="clear" w:color="auto" w:fill="auto"/>
            <w:vAlign w:val="center"/>
            <w:hideMark/>
          </w:tcPr>
          <w:p w14:paraId="4A8053B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hideMark/>
          </w:tcPr>
          <w:p w14:paraId="381964D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413D404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29C4263F" w14:textId="77777777" w:rsidTr="008E6448">
        <w:trPr>
          <w:trHeight w:val="570"/>
        </w:trPr>
        <w:tc>
          <w:tcPr>
            <w:tcW w:w="1348" w:type="dxa"/>
            <w:tcBorders>
              <w:top w:val="nil"/>
              <w:left w:val="nil"/>
              <w:right w:val="nil"/>
            </w:tcBorders>
            <w:shd w:val="clear" w:color="auto" w:fill="auto"/>
            <w:vAlign w:val="center"/>
          </w:tcPr>
          <w:p w14:paraId="42B5385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Lithuania</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right w:val="nil"/>
            </w:tcBorders>
            <w:shd w:val="clear" w:color="auto" w:fill="auto"/>
            <w:vAlign w:val="center"/>
          </w:tcPr>
          <w:p w14:paraId="3D407EB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right w:val="nil"/>
            </w:tcBorders>
            <w:shd w:val="clear" w:color="auto" w:fill="auto"/>
            <w:vAlign w:val="center"/>
          </w:tcPr>
          <w:p w14:paraId="6E48E82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368</w:t>
            </w:r>
          </w:p>
        </w:tc>
        <w:tc>
          <w:tcPr>
            <w:tcW w:w="1134" w:type="dxa"/>
            <w:gridSpan w:val="2"/>
            <w:tcBorders>
              <w:top w:val="nil"/>
              <w:left w:val="nil"/>
              <w:right w:val="nil"/>
            </w:tcBorders>
            <w:shd w:val="clear" w:color="auto" w:fill="auto"/>
            <w:vAlign w:val="center"/>
          </w:tcPr>
          <w:p w14:paraId="7DFFCFB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right w:val="nil"/>
            </w:tcBorders>
            <w:shd w:val="clear" w:color="auto" w:fill="auto"/>
            <w:vAlign w:val="center"/>
          </w:tcPr>
          <w:p w14:paraId="59CFFFA2" w14:textId="36E4451C"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3.0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1B8EE29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539679B1" w14:textId="0FC7F514"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1.2 </w:t>
            </w:r>
            <w:r w:rsidR="0036149B">
              <w:rPr>
                <w:rFonts w:ascii="Book Antiqua" w:eastAsia="Times New Roman" w:hAnsi="Book Antiqua" w:cs="Arial"/>
                <w:sz w:val="18"/>
                <w:szCs w:val="18"/>
                <w:lang w:eastAsia="es-ES"/>
              </w:rPr>
              <w:t>mo</w:t>
            </w:r>
            <w:r w:rsidR="001174C9">
              <w:rPr>
                <w:rFonts w:ascii="Book Antiqua" w:eastAsia="宋体" w:hAnsi="Book Antiqua" w:cs="Arial" w:hint="eastAsia"/>
                <w:sz w:val="18"/>
                <w:szCs w:val="18"/>
                <w:vertAlign w:val="superscript"/>
                <w:lang w:eastAsia="zh-CN"/>
              </w:rPr>
              <w:t>1</w:t>
            </w:r>
          </w:p>
        </w:tc>
        <w:tc>
          <w:tcPr>
            <w:tcW w:w="567" w:type="dxa"/>
            <w:tcBorders>
              <w:top w:val="nil"/>
              <w:left w:val="nil"/>
              <w:right w:val="nil"/>
            </w:tcBorders>
            <w:shd w:val="clear" w:color="auto" w:fill="auto"/>
            <w:vAlign w:val="center"/>
          </w:tcPr>
          <w:p w14:paraId="4EC74AC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4E8D699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2218E53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301EC953" w14:textId="16DDE705"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2.1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281E342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5616F56C" w14:textId="77777777" w:rsidTr="008E6448">
        <w:trPr>
          <w:trHeight w:val="570"/>
        </w:trPr>
        <w:tc>
          <w:tcPr>
            <w:tcW w:w="1348" w:type="dxa"/>
            <w:tcBorders>
              <w:top w:val="nil"/>
              <w:left w:val="nil"/>
              <w:right w:val="nil"/>
            </w:tcBorders>
            <w:shd w:val="clear" w:color="auto" w:fill="auto"/>
            <w:vAlign w:val="center"/>
            <w:hideMark/>
          </w:tcPr>
          <w:p w14:paraId="64FC037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Malaysia</w:t>
            </w:r>
            <w:r w:rsidRPr="008E6448">
              <w:rPr>
                <w:rFonts w:ascii="Book Antiqua" w:eastAsia="Times New Roman" w:hAnsi="Book Antiqua" w:cs="Arial"/>
                <w:noProof/>
                <w:sz w:val="18"/>
                <w:szCs w:val="18"/>
                <w:vertAlign w:val="superscript"/>
                <w:lang w:eastAsia="es-ES"/>
              </w:rPr>
              <w:t>[26]</w:t>
            </w:r>
          </w:p>
        </w:tc>
        <w:tc>
          <w:tcPr>
            <w:tcW w:w="567" w:type="dxa"/>
            <w:tcBorders>
              <w:top w:val="nil"/>
              <w:left w:val="nil"/>
              <w:right w:val="nil"/>
            </w:tcBorders>
            <w:shd w:val="clear" w:color="auto" w:fill="auto"/>
            <w:vAlign w:val="center"/>
            <w:hideMark/>
          </w:tcPr>
          <w:p w14:paraId="331D0DF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2005-2007</w:t>
            </w:r>
          </w:p>
        </w:tc>
        <w:tc>
          <w:tcPr>
            <w:tcW w:w="709" w:type="dxa"/>
            <w:tcBorders>
              <w:top w:val="nil"/>
              <w:left w:val="nil"/>
              <w:right w:val="nil"/>
            </w:tcBorders>
            <w:shd w:val="clear" w:color="auto" w:fill="auto"/>
            <w:vAlign w:val="center"/>
            <w:hideMark/>
          </w:tcPr>
          <w:p w14:paraId="7CADCFF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328</w:t>
            </w:r>
          </w:p>
        </w:tc>
        <w:tc>
          <w:tcPr>
            <w:tcW w:w="1134" w:type="dxa"/>
            <w:gridSpan w:val="2"/>
            <w:tcBorders>
              <w:top w:val="nil"/>
              <w:left w:val="nil"/>
              <w:right w:val="nil"/>
            </w:tcBorders>
            <w:shd w:val="clear" w:color="auto" w:fill="auto"/>
            <w:vAlign w:val="center"/>
            <w:hideMark/>
          </w:tcPr>
          <w:p w14:paraId="33100DA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diagnosis.</w:t>
            </w:r>
          </w:p>
        </w:tc>
        <w:tc>
          <w:tcPr>
            <w:tcW w:w="851" w:type="dxa"/>
            <w:gridSpan w:val="2"/>
            <w:tcBorders>
              <w:top w:val="nil"/>
              <w:left w:val="nil"/>
              <w:right w:val="nil"/>
            </w:tcBorders>
            <w:shd w:val="clear" w:color="auto" w:fill="auto"/>
            <w:vAlign w:val="center"/>
            <w:hideMark/>
          </w:tcPr>
          <w:p w14:paraId="09E867C2" w14:textId="11EB913A"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5.5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hideMark/>
          </w:tcPr>
          <w:p w14:paraId="33E137C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72.6</w:t>
            </w:r>
          </w:p>
        </w:tc>
        <w:tc>
          <w:tcPr>
            <w:tcW w:w="850" w:type="dxa"/>
            <w:tcBorders>
              <w:top w:val="nil"/>
              <w:left w:val="nil"/>
              <w:right w:val="nil"/>
            </w:tcBorders>
            <w:shd w:val="clear" w:color="auto" w:fill="auto"/>
            <w:vAlign w:val="center"/>
            <w:hideMark/>
          </w:tcPr>
          <w:p w14:paraId="6225668B" w14:textId="4BB5230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hideMark/>
          </w:tcPr>
          <w:p w14:paraId="4FDBC48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43.3</w:t>
            </w:r>
          </w:p>
        </w:tc>
        <w:tc>
          <w:tcPr>
            <w:tcW w:w="1134" w:type="dxa"/>
            <w:tcBorders>
              <w:top w:val="nil"/>
              <w:left w:val="nil"/>
              <w:right w:val="nil"/>
            </w:tcBorders>
            <w:shd w:val="clear" w:color="auto" w:fill="auto"/>
            <w:vAlign w:val="center"/>
            <w:hideMark/>
          </w:tcPr>
          <w:p w14:paraId="3D0E52D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276" w:type="dxa"/>
            <w:tcBorders>
              <w:top w:val="nil"/>
              <w:left w:val="nil"/>
              <w:right w:val="nil"/>
            </w:tcBorders>
            <w:shd w:val="clear" w:color="auto" w:fill="auto"/>
            <w:vAlign w:val="center"/>
            <w:hideMark/>
          </w:tcPr>
          <w:p w14:paraId="698C007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hideMark/>
          </w:tcPr>
          <w:p w14:paraId="3AFB3F6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53BB5E2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545393AC" w14:textId="77777777" w:rsidTr="008E6448">
        <w:trPr>
          <w:trHeight w:val="339"/>
        </w:trPr>
        <w:tc>
          <w:tcPr>
            <w:tcW w:w="1348" w:type="dxa"/>
            <w:tcBorders>
              <w:top w:val="nil"/>
              <w:left w:val="nil"/>
              <w:right w:val="nil"/>
            </w:tcBorders>
            <w:shd w:val="clear" w:color="auto" w:fill="auto"/>
            <w:vAlign w:val="center"/>
          </w:tcPr>
          <w:p w14:paraId="49D21D7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Mexico</w:t>
            </w:r>
            <w:r w:rsidRPr="008E6448">
              <w:rPr>
                <w:rFonts w:ascii="Book Antiqua" w:eastAsia="Times New Roman" w:hAnsi="Book Antiqua" w:cs="Arial"/>
                <w:noProof/>
                <w:sz w:val="18"/>
                <w:szCs w:val="18"/>
                <w:vertAlign w:val="superscript"/>
                <w:lang w:eastAsia="es-ES"/>
              </w:rPr>
              <w:t>[34]</w:t>
            </w:r>
          </w:p>
        </w:tc>
        <w:tc>
          <w:tcPr>
            <w:tcW w:w="567" w:type="dxa"/>
            <w:tcBorders>
              <w:top w:val="nil"/>
              <w:left w:val="nil"/>
              <w:right w:val="nil"/>
            </w:tcBorders>
            <w:shd w:val="clear" w:color="auto" w:fill="auto"/>
            <w:vAlign w:val="center"/>
          </w:tcPr>
          <w:p w14:paraId="1CC1CB1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2008</w:t>
            </w:r>
          </w:p>
        </w:tc>
        <w:tc>
          <w:tcPr>
            <w:tcW w:w="709" w:type="dxa"/>
            <w:tcBorders>
              <w:top w:val="nil"/>
              <w:left w:val="nil"/>
              <w:right w:val="nil"/>
            </w:tcBorders>
            <w:shd w:val="clear" w:color="auto" w:fill="auto"/>
            <w:vAlign w:val="center"/>
          </w:tcPr>
          <w:p w14:paraId="51989E7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32</w:t>
            </w:r>
          </w:p>
        </w:tc>
        <w:tc>
          <w:tcPr>
            <w:tcW w:w="1134" w:type="dxa"/>
            <w:gridSpan w:val="2"/>
            <w:tcBorders>
              <w:top w:val="nil"/>
              <w:left w:val="nil"/>
              <w:right w:val="nil"/>
            </w:tcBorders>
            <w:shd w:val="clear" w:color="auto" w:fill="auto"/>
            <w:vAlign w:val="center"/>
          </w:tcPr>
          <w:p w14:paraId="67046A7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 start.</w:t>
            </w:r>
          </w:p>
        </w:tc>
        <w:tc>
          <w:tcPr>
            <w:tcW w:w="851" w:type="dxa"/>
            <w:gridSpan w:val="2"/>
            <w:tcBorders>
              <w:top w:val="nil"/>
              <w:left w:val="nil"/>
              <w:right w:val="nil"/>
            </w:tcBorders>
            <w:shd w:val="clear" w:color="auto" w:fill="auto"/>
            <w:vAlign w:val="center"/>
          </w:tcPr>
          <w:p w14:paraId="2F7611C8" w14:textId="4A10769E"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7.5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tcPr>
          <w:p w14:paraId="5F94ED5C"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850" w:type="dxa"/>
            <w:tcBorders>
              <w:top w:val="nil"/>
              <w:left w:val="nil"/>
              <w:right w:val="nil"/>
            </w:tcBorders>
            <w:shd w:val="clear" w:color="auto" w:fill="auto"/>
            <w:vAlign w:val="center"/>
          </w:tcPr>
          <w:p w14:paraId="6F62DC1A" w14:textId="692B255D"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10 </w:t>
            </w:r>
            <w:r w:rsidR="0036149B">
              <w:rPr>
                <w:rFonts w:ascii="Book Antiqua" w:eastAsia="Times New Roman" w:hAnsi="Book Antiqua" w:cs="Arial"/>
                <w:sz w:val="18"/>
                <w:szCs w:val="18"/>
                <w:lang w:eastAsia="es-ES"/>
              </w:rPr>
              <w:t>d</w:t>
            </w:r>
          </w:p>
        </w:tc>
        <w:tc>
          <w:tcPr>
            <w:tcW w:w="567" w:type="dxa"/>
            <w:tcBorders>
              <w:top w:val="nil"/>
              <w:left w:val="nil"/>
              <w:right w:val="nil"/>
            </w:tcBorders>
            <w:shd w:val="clear" w:color="auto" w:fill="auto"/>
            <w:vAlign w:val="center"/>
          </w:tcPr>
          <w:p w14:paraId="3EA2D10C"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c>
          <w:tcPr>
            <w:tcW w:w="1134" w:type="dxa"/>
            <w:tcBorders>
              <w:top w:val="nil"/>
              <w:left w:val="nil"/>
              <w:right w:val="nil"/>
            </w:tcBorders>
            <w:shd w:val="clear" w:color="auto" w:fill="auto"/>
            <w:vAlign w:val="center"/>
          </w:tcPr>
          <w:p w14:paraId="073AA01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Diagnosis</w:t>
            </w:r>
          </w:p>
        </w:tc>
        <w:tc>
          <w:tcPr>
            <w:tcW w:w="1276" w:type="dxa"/>
            <w:tcBorders>
              <w:top w:val="nil"/>
              <w:left w:val="nil"/>
              <w:right w:val="nil"/>
            </w:tcBorders>
            <w:shd w:val="clear" w:color="auto" w:fill="auto"/>
            <w:vAlign w:val="center"/>
          </w:tcPr>
          <w:p w14:paraId="6F1C46F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 xml:space="preserve">st </w:t>
            </w:r>
            <w:r w:rsidRPr="008E6448">
              <w:rPr>
                <w:rFonts w:ascii="Book Antiqua" w:eastAsia="Times New Roman" w:hAnsi="Book Antiqua" w:cs="Arial"/>
                <w:sz w:val="18"/>
                <w:szCs w:val="18"/>
                <w:lang w:eastAsia="es-ES"/>
              </w:rPr>
              <w:t>consultation to diagnosis.</w:t>
            </w:r>
          </w:p>
        </w:tc>
        <w:tc>
          <w:tcPr>
            <w:tcW w:w="850" w:type="dxa"/>
            <w:tcBorders>
              <w:top w:val="nil"/>
              <w:left w:val="nil"/>
              <w:right w:val="nil"/>
            </w:tcBorders>
            <w:shd w:val="clear" w:color="auto" w:fill="auto"/>
            <w:vAlign w:val="center"/>
          </w:tcPr>
          <w:p w14:paraId="2ADAEC1D" w14:textId="397B7D56"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2.8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tcPr>
          <w:p w14:paraId="2BA0D68C" w14:textId="77777777" w:rsidR="008A4D71" w:rsidRPr="008E6448" w:rsidRDefault="008A4D71" w:rsidP="00B87EF3">
            <w:pPr>
              <w:spacing w:line="360" w:lineRule="auto"/>
              <w:jc w:val="both"/>
              <w:rPr>
                <w:rFonts w:ascii="Book Antiqua" w:eastAsia="Times New Roman" w:hAnsi="Book Antiqua" w:cs="Arial"/>
                <w:sz w:val="18"/>
                <w:szCs w:val="18"/>
                <w:lang w:eastAsia="es-ES"/>
              </w:rPr>
            </w:pPr>
          </w:p>
        </w:tc>
      </w:tr>
      <w:tr w:rsidR="00A0129B" w:rsidRPr="00B87EF3" w14:paraId="6A7CEE1A" w14:textId="77777777" w:rsidTr="008E6448">
        <w:trPr>
          <w:trHeight w:val="1519"/>
        </w:trPr>
        <w:tc>
          <w:tcPr>
            <w:tcW w:w="1348" w:type="dxa"/>
            <w:tcBorders>
              <w:top w:val="nil"/>
              <w:left w:val="nil"/>
              <w:right w:val="nil"/>
            </w:tcBorders>
            <w:shd w:val="clear" w:color="auto" w:fill="auto"/>
            <w:vAlign w:val="center"/>
          </w:tcPr>
          <w:p w14:paraId="25550D0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Mexico</w:t>
            </w:r>
            <w:r w:rsidRPr="008E6448">
              <w:rPr>
                <w:rFonts w:ascii="Book Antiqua" w:eastAsia="Times New Roman" w:hAnsi="Book Antiqua" w:cs="Arial"/>
                <w:noProof/>
                <w:sz w:val="18"/>
                <w:szCs w:val="18"/>
                <w:vertAlign w:val="superscript"/>
                <w:lang w:eastAsia="es-ES"/>
              </w:rPr>
              <w:t>[27]</w:t>
            </w:r>
          </w:p>
        </w:tc>
        <w:tc>
          <w:tcPr>
            <w:tcW w:w="567" w:type="dxa"/>
            <w:tcBorders>
              <w:top w:val="nil"/>
              <w:left w:val="nil"/>
              <w:right w:val="nil"/>
            </w:tcBorders>
            <w:shd w:val="clear" w:color="auto" w:fill="auto"/>
            <w:vAlign w:val="center"/>
          </w:tcPr>
          <w:p w14:paraId="4AE142F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2010-2011</w:t>
            </w:r>
          </w:p>
        </w:tc>
        <w:tc>
          <w:tcPr>
            <w:tcW w:w="709" w:type="dxa"/>
            <w:tcBorders>
              <w:top w:val="nil"/>
              <w:left w:val="nil"/>
              <w:right w:val="nil"/>
            </w:tcBorders>
            <w:shd w:val="clear" w:color="auto" w:fill="auto"/>
            <w:vAlign w:val="center"/>
          </w:tcPr>
          <w:p w14:paraId="3ED403B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384</w:t>
            </w:r>
          </w:p>
        </w:tc>
        <w:tc>
          <w:tcPr>
            <w:tcW w:w="1134" w:type="dxa"/>
            <w:gridSpan w:val="2"/>
            <w:tcBorders>
              <w:top w:val="nil"/>
              <w:left w:val="nil"/>
              <w:right w:val="nil"/>
            </w:tcBorders>
            <w:shd w:val="clear" w:color="auto" w:fill="auto"/>
            <w:vAlign w:val="center"/>
          </w:tcPr>
          <w:p w14:paraId="66A007A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Abnormal mammogram or symptom discovery to treatment start.</w:t>
            </w:r>
          </w:p>
        </w:tc>
        <w:tc>
          <w:tcPr>
            <w:tcW w:w="851" w:type="dxa"/>
            <w:gridSpan w:val="2"/>
            <w:tcBorders>
              <w:top w:val="nil"/>
              <w:left w:val="nil"/>
              <w:right w:val="nil"/>
            </w:tcBorders>
            <w:shd w:val="clear" w:color="auto" w:fill="auto"/>
            <w:vAlign w:val="center"/>
          </w:tcPr>
          <w:p w14:paraId="24519E81" w14:textId="53DE5A82"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7.8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tcPr>
          <w:p w14:paraId="6A3A8DB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90.0</w:t>
            </w:r>
          </w:p>
        </w:tc>
        <w:tc>
          <w:tcPr>
            <w:tcW w:w="850" w:type="dxa"/>
            <w:tcBorders>
              <w:top w:val="nil"/>
              <w:left w:val="nil"/>
              <w:right w:val="nil"/>
            </w:tcBorders>
            <w:shd w:val="clear" w:color="auto" w:fill="auto"/>
            <w:vAlign w:val="center"/>
          </w:tcPr>
          <w:p w14:paraId="635C3B17" w14:textId="7B5BDEF1"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11 </w:t>
            </w:r>
            <w:r w:rsidR="0036149B">
              <w:rPr>
                <w:rFonts w:ascii="Book Antiqua" w:eastAsia="Times New Roman" w:hAnsi="Book Antiqua" w:cs="Arial"/>
                <w:sz w:val="18"/>
                <w:szCs w:val="18"/>
                <w:lang w:eastAsia="es-ES"/>
              </w:rPr>
              <w:t>d</w:t>
            </w:r>
          </w:p>
        </w:tc>
        <w:tc>
          <w:tcPr>
            <w:tcW w:w="567" w:type="dxa"/>
            <w:tcBorders>
              <w:top w:val="nil"/>
              <w:left w:val="nil"/>
              <w:right w:val="nil"/>
            </w:tcBorders>
            <w:shd w:val="clear" w:color="auto" w:fill="auto"/>
            <w:vAlign w:val="center"/>
          </w:tcPr>
          <w:p w14:paraId="6453BA5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20.6</w:t>
            </w:r>
          </w:p>
        </w:tc>
        <w:tc>
          <w:tcPr>
            <w:tcW w:w="1134" w:type="dxa"/>
            <w:tcBorders>
              <w:top w:val="nil"/>
              <w:left w:val="nil"/>
              <w:right w:val="nil"/>
            </w:tcBorders>
            <w:shd w:val="clear" w:color="auto" w:fill="auto"/>
            <w:vAlign w:val="center"/>
          </w:tcPr>
          <w:p w14:paraId="7B21A04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540DE45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 xml:space="preserve">st </w:t>
            </w:r>
            <w:r w:rsidRPr="008E6448">
              <w:rPr>
                <w:rFonts w:ascii="Book Antiqua" w:eastAsia="Times New Roman" w:hAnsi="Book Antiqua" w:cs="Arial"/>
                <w:sz w:val="18"/>
                <w:szCs w:val="18"/>
                <w:lang w:eastAsia="es-ES"/>
              </w:rPr>
              <w:t>consultation to treatment start.</w:t>
            </w:r>
          </w:p>
        </w:tc>
        <w:tc>
          <w:tcPr>
            <w:tcW w:w="850" w:type="dxa"/>
            <w:tcBorders>
              <w:top w:val="nil"/>
              <w:left w:val="nil"/>
              <w:right w:val="nil"/>
            </w:tcBorders>
            <w:shd w:val="clear" w:color="auto" w:fill="auto"/>
            <w:vAlign w:val="center"/>
          </w:tcPr>
          <w:p w14:paraId="33FD817F" w14:textId="6DEE00C1"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4.7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tcPr>
          <w:p w14:paraId="1F5DBF3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73.7</w:t>
            </w:r>
          </w:p>
        </w:tc>
      </w:tr>
      <w:tr w:rsidR="00A0129B" w:rsidRPr="00B87EF3" w14:paraId="2E7F9478" w14:textId="77777777" w:rsidTr="008E6448">
        <w:trPr>
          <w:trHeight w:val="339"/>
        </w:trPr>
        <w:tc>
          <w:tcPr>
            <w:tcW w:w="1348" w:type="dxa"/>
            <w:tcBorders>
              <w:top w:val="nil"/>
              <w:left w:val="nil"/>
              <w:right w:val="nil"/>
            </w:tcBorders>
            <w:shd w:val="clear" w:color="auto" w:fill="auto"/>
            <w:vAlign w:val="center"/>
          </w:tcPr>
          <w:p w14:paraId="55C74ED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Nigeria</w:t>
            </w:r>
            <w:r w:rsidRPr="008E6448">
              <w:rPr>
                <w:rFonts w:ascii="Book Antiqua" w:eastAsia="Times New Roman" w:hAnsi="Book Antiqua" w:cs="Arial"/>
                <w:noProof/>
                <w:sz w:val="18"/>
                <w:szCs w:val="18"/>
                <w:vertAlign w:val="superscript"/>
                <w:lang w:eastAsia="es-ES"/>
              </w:rPr>
              <w:t>[103]</w:t>
            </w:r>
          </w:p>
        </w:tc>
        <w:tc>
          <w:tcPr>
            <w:tcW w:w="567" w:type="dxa"/>
            <w:tcBorders>
              <w:top w:val="nil"/>
              <w:left w:val="nil"/>
              <w:right w:val="nil"/>
            </w:tcBorders>
            <w:shd w:val="clear" w:color="auto" w:fill="auto"/>
            <w:vAlign w:val="center"/>
          </w:tcPr>
          <w:p w14:paraId="5A28371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2009-2010</w:t>
            </w:r>
          </w:p>
        </w:tc>
        <w:tc>
          <w:tcPr>
            <w:tcW w:w="709" w:type="dxa"/>
            <w:tcBorders>
              <w:top w:val="nil"/>
              <w:left w:val="nil"/>
              <w:right w:val="nil"/>
            </w:tcBorders>
            <w:shd w:val="clear" w:color="auto" w:fill="auto"/>
            <w:vAlign w:val="center"/>
          </w:tcPr>
          <w:p w14:paraId="53D654E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w:t>
            </w:r>
          </w:p>
        </w:tc>
        <w:tc>
          <w:tcPr>
            <w:tcW w:w="1134" w:type="dxa"/>
            <w:gridSpan w:val="2"/>
            <w:tcBorders>
              <w:top w:val="nil"/>
              <w:left w:val="nil"/>
              <w:right w:val="nil"/>
            </w:tcBorders>
            <w:shd w:val="clear" w:color="auto" w:fill="auto"/>
            <w:vAlign w:val="center"/>
          </w:tcPr>
          <w:p w14:paraId="6084232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right w:val="nil"/>
            </w:tcBorders>
            <w:shd w:val="clear" w:color="auto" w:fill="auto"/>
            <w:vAlign w:val="center"/>
          </w:tcPr>
          <w:p w14:paraId="48460F1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42BF04A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3523810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2E1A6A2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81.0</w:t>
            </w:r>
          </w:p>
        </w:tc>
        <w:tc>
          <w:tcPr>
            <w:tcW w:w="1134" w:type="dxa"/>
            <w:tcBorders>
              <w:top w:val="nil"/>
              <w:left w:val="nil"/>
              <w:right w:val="nil"/>
            </w:tcBorders>
            <w:shd w:val="clear" w:color="auto" w:fill="auto"/>
            <w:vAlign w:val="center"/>
          </w:tcPr>
          <w:p w14:paraId="4667F86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276" w:type="dxa"/>
            <w:tcBorders>
              <w:top w:val="nil"/>
              <w:left w:val="nil"/>
              <w:right w:val="nil"/>
            </w:tcBorders>
            <w:shd w:val="clear" w:color="auto" w:fill="auto"/>
            <w:vAlign w:val="center"/>
          </w:tcPr>
          <w:p w14:paraId="1DB10F7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2CA9FFE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10C9F31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0836A200" w14:textId="77777777" w:rsidTr="008E6448">
        <w:trPr>
          <w:trHeight w:val="800"/>
        </w:trPr>
        <w:tc>
          <w:tcPr>
            <w:tcW w:w="1348" w:type="dxa"/>
            <w:tcBorders>
              <w:top w:val="nil"/>
              <w:left w:val="nil"/>
              <w:bottom w:val="nil"/>
              <w:right w:val="nil"/>
            </w:tcBorders>
            <w:shd w:val="clear" w:color="auto" w:fill="auto"/>
            <w:vAlign w:val="center"/>
          </w:tcPr>
          <w:p w14:paraId="6F6F94A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Poland</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right w:val="nil"/>
            </w:tcBorders>
            <w:shd w:val="clear" w:color="auto" w:fill="auto"/>
            <w:vAlign w:val="center"/>
          </w:tcPr>
          <w:p w14:paraId="26A6114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right w:val="nil"/>
            </w:tcBorders>
            <w:shd w:val="clear" w:color="auto" w:fill="auto"/>
            <w:vAlign w:val="center"/>
          </w:tcPr>
          <w:p w14:paraId="4BF17F2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557</w:t>
            </w:r>
          </w:p>
        </w:tc>
        <w:tc>
          <w:tcPr>
            <w:tcW w:w="1134" w:type="dxa"/>
            <w:gridSpan w:val="2"/>
            <w:tcBorders>
              <w:top w:val="nil"/>
              <w:left w:val="nil"/>
              <w:right w:val="nil"/>
            </w:tcBorders>
            <w:shd w:val="clear" w:color="auto" w:fill="auto"/>
            <w:vAlign w:val="center"/>
          </w:tcPr>
          <w:p w14:paraId="0AA8A58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right w:val="nil"/>
            </w:tcBorders>
            <w:shd w:val="clear" w:color="auto" w:fill="auto"/>
            <w:vAlign w:val="center"/>
          </w:tcPr>
          <w:p w14:paraId="02E3377D" w14:textId="366DC5DE"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2.9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61D46B2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2D1FD8F1" w14:textId="1514A359"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25 </w:t>
            </w:r>
            <w:r w:rsidR="0036149B">
              <w:rPr>
                <w:rFonts w:ascii="Book Antiqua" w:eastAsia="Times New Roman" w:hAnsi="Book Antiqua" w:cs="Arial"/>
                <w:sz w:val="18"/>
                <w:szCs w:val="18"/>
                <w:lang w:eastAsia="es-ES"/>
              </w:rPr>
              <w:t>d</w:t>
            </w:r>
            <w:r w:rsidR="001174C9">
              <w:rPr>
                <w:rFonts w:ascii="Book Antiqua" w:eastAsia="宋体" w:hAnsi="Book Antiqua" w:cs="Arial" w:hint="eastAsia"/>
                <w:sz w:val="18"/>
                <w:szCs w:val="18"/>
                <w:vertAlign w:val="superscript"/>
                <w:lang w:eastAsia="zh-CN"/>
              </w:rPr>
              <w:t>1</w:t>
            </w:r>
          </w:p>
        </w:tc>
        <w:tc>
          <w:tcPr>
            <w:tcW w:w="567" w:type="dxa"/>
            <w:tcBorders>
              <w:top w:val="nil"/>
              <w:left w:val="nil"/>
              <w:right w:val="nil"/>
            </w:tcBorders>
            <w:shd w:val="clear" w:color="auto" w:fill="auto"/>
            <w:vAlign w:val="center"/>
          </w:tcPr>
          <w:p w14:paraId="39D2664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57A970C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1A585FB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4B5D4FD1" w14:textId="11436AA2"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2.4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bottom w:val="nil"/>
              <w:right w:val="nil"/>
            </w:tcBorders>
            <w:shd w:val="clear" w:color="auto" w:fill="auto"/>
            <w:vAlign w:val="center"/>
          </w:tcPr>
          <w:p w14:paraId="55CBD85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116FAFB9" w14:textId="77777777" w:rsidTr="008E6448">
        <w:trPr>
          <w:trHeight w:val="800"/>
        </w:trPr>
        <w:tc>
          <w:tcPr>
            <w:tcW w:w="1348" w:type="dxa"/>
            <w:tcBorders>
              <w:top w:val="nil"/>
              <w:left w:val="nil"/>
              <w:right w:val="nil"/>
            </w:tcBorders>
            <w:shd w:val="clear" w:color="auto" w:fill="auto"/>
            <w:vAlign w:val="center"/>
          </w:tcPr>
          <w:p w14:paraId="32F1962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Romania</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right w:val="nil"/>
            </w:tcBorders>
            <w:shd w:val="clear" w:color="auto" w:fill="auto"/>
            <w:vAlign w:val="center"/>
          </w:tcPr>
          <w:p w14:paraId="791AC3F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right w:val="nil"/>
            </w:tcBorders>
            <w:shd w:val="clear" w:color="auto" w:fill="auto"/>
            <w:vAlign w:val="center"/>
          </w:tcPr>
          <w:p w14:paraId="12DDAEF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271</w:t>
            </w:r>
          </w:p>
        </w:tc>
        <w:tc>
          <w:tcPr>
            <w:tcW w:w="1134" w:type="dxa"/>
            <w:gridSpan w:val="2"/>
            <w:tcBorders>
              <w:top w:val="nil"/>
              <w:left w:val="nil"/>
              <w:right w:val="nil"/>
            </w:tcBorders>
            <w:shd w:val="clear" w:color="auto" w:fill="auto"/>
            <w:vAlign w:val="center"/>
          </w:tcPr>
          <w:p w14:paraId="5D8EA69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right w:val="nil"/>
            </w:tcBorders>
            <w:shd w:val="clear" w:color="auto" w:fill="auto"/>
            <w:vAlign w:val="center"/>
          </w:tcPr>
          <w:p w14:paraId="44995BF9" w14:textId="5FBA3E54"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6.4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4A6A41F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69725B47" w14:textId="29C43B83"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1.5 </w:t>
            </w:r>
            <w:r w:rsidR="0036149B">
              <w:rPr>
                <w:rFonts w:ascii="Book Antiqua" w:eastAsia="Times New Roman" w:hAnsi="Book Antiqua" w:cs="Arial"/>
                <w:sz w:val="18"/>
                <w:szCs w:val="18"/>
                <w:lang w:eastAsia="es-ES"/>
              </w:rPr>
              <w:t>mo</w:t>
            </w:r>
            <w:r w:rsidR="001174C9">
              <w:rPr>
                <w:rFonts w:ascii="Book Antiqua" w:eastAsia="宋体" w:hAnsi="Book Antiqua" w:cs="Arial" w:hint="eastAsia"/>
                <w:sz w:val="18"/>
                <w:szCs w:val="18"/>
                <w:vertAlign w:val="superscript"/>
                <w:lang w:eastAsia="zh-CN"/>
              </w:rPr>
              <w:t>1</w:t>
            </w:r>
          </w:p>
        </w:tc>
        <w:tc>
          <w:tcPr>
            <w:tcW w:w="567" w:type="dxa"/>
            <w:tcBorders>
              <w:top w:val="nil"/>
              <w:left w:val="nil"/>
              <w:right w:val="nil"/>
            </w:tcBorders>
            <w:shd w:val="clear" w:color="auto" w:fill="auto"/>
            <w:vAlign w:val="center"/>
          </w:tcPr>
          <w:p w14:paraId="6324A0D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0F3C119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0E7C408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4FC52183" w14:textId="72BCE9F5"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7.4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58A3729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19A0B6C9" w14:textId="77777777" w:rsidTr="008E6448">
        <w:trPr>
          <w:trHeight w:val="800"/>
        </w:trPr>
        <w:tc>
          <w:tcPr>
            <w:tcW w:w="1348" w:type="dxa"/>
            <w:tcBorders>
              <w:top w:val="nil"/>
              <w:left w:val="nil"/>
              <w:bottom w:val="nil"/>
              <w:right w:val="nil"/>
            </w:tcBorders>
            <w:shd w:val="clear" w:color="auto" w:fill="auto"/>
            <w:vAlign w:val="center"/>
          </w:tcPr>
          <w:p w14:paraId="04B50DC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Russia</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right w:val="nil"/>
            </w:tcBorders>
            <w:shd w:val="clear" w:color="auto" w:fill="auto"/>
            <w:vAlign w:val="center"/>
          </w:tcPr>
          <w:p w14:paraId="30DE15E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right w:val="nil"/>
            </w:tcBorders>
            <w:shd w:val="clear" w:color="auto" w:fill="auto"/>
            <w:vAlign w:val="center"/>
          </w:tcPr>
          <w:p w14:paraId="52FC43B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718</w:t>
            </w:r>
          </w:p>
        </w:tc>
        <w:tc>
          <w:tcPr>
            <w:tcW w:w="1134" w:type="dxa"/>
            <w:gridSpan w:val="2"/>
            <w:tcBorders>
              <w:top w:val="nil"/>
              <w:left w:val="nil"/>
              <w:right w:val="nil"/>
            </w:tcBorders>
            <w:shd w:val="clear" w:color="auto" w:fill="auto"/>
            <w:vAlign w:val="center"/>
          </w:tcPr>
          <w:p w14:paraId="32BED82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right w:val="nil"/>
            </w:tcBorders>
            <w:shd w:val="clear" w:color="auto" w:fill="auto"/>
            <w:vAlign w:val="center"/>
          </w:tcPr>
          <w:p w14:paraId="5E769EF0" w14:textId="3F67744D"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3.9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07BC506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5E664D5F" w14:textId="242DC768"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1.2 m</w:t>
            </w:r>
            <w:r w:rsidR="0036149B">
              <w:rPr>
                <w:rFonts w:ascii="Book Antiqua" w:eastAsia="宋体" w:hAnsi="Book Antiqua" w:cs="Arial" w:hint="eastAsia"/>
                <w:sz w:val="18"/>
                <w:szCs w:val="18"/>
                <w:lang w:eastAsia="zh-CN"/>
              </w:rPr>
              <w:t>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15B3254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14AAFB7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7E7E3E8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4C30A3C5" w14:textId="46C8E609"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3.1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bottom w:val="nil"/>
              <w:right w:val="nil"/>
            </w:tcBorders>
            <w:shd w:val="clear" w:color="auto" w:fill="auto"/>
            <w:vAlign w:val="center"/>
          </w:tcPr>
          <w:p w14:paraId="01078C5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1E772386" w14:textId="77777777" w:rsidTr="008E6448">
        <w:trPr>
          <w:trHeight w:val="800"/>
        </w:trPr>
        <w:tc>
          <w:tcPr>
            <w:tcW w:w="1348" w:type="dxa"/>
            <w:tcBorders>
              <w:top w:val="nil"/>
              <w:left w:val="nil"/>
              <w:right w:val="nil"/>
            </w:tcBorders>
            <w:shd w:val="clear" w:color="auto" w:fill="auto"/>
            <w:vAlign w:val="center"/>
          </w:tcPr>
          <w:p w14:paraId="4590FF2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Slovakia</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right w:val="nil"/>
            </w:tcBorders>
            <w:shd w:val="clear" w:color="auto" w:fill="auto"/>
            <w:vAlign w:val="center"/>
          </w:tcPr>
          <w:p w14:paraId="669A7BF6"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right w:val="nil"/>
            </w:tcBorders>
            <w:shd w:val="clear" w:color="auto" w:fill="auto"/>
            <w:vAlign w:val="center"/>
          </w:tcPr>
          <w:p w14:paraId="4F92724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154</w:t>
            </w:r>
          </w:p>
        </w:tc>
        <w:tc>
          <w:tcPr>
            <w:tcW w:w="1134" w:type="dxa"/>
            <w:gridSpan w:val="2"/>
            <w:tcBorders>
              <w:top w:val="nil"/>
              <w:left w:val="nil"/>
              <w:right w:val="nil"/>
            </w:tcBorders>
            <w:shd w:val="clear" w:color="auto" w:fill="auto"/>
            <w:vAlign w:val="center"/>
          </w:tcPr>
          <w:p w14:paraId="40369C1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right w:val="nil"/>
            </w:tcBorders>
            <w:shd w:val="clear" w:color="auto" w:fill="auto"/>
            <w:vAlign w:val="center"/>
          </w:tcPr>
          <w:p w14:paraId="0A0F85E3" w14:textId="545196AC"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3.3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1090134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02408561" w14:textId="10A7E58E"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1.0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0049940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21BFEC4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5AD8C25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48A58AE1" w14:textId="678CB0F4"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2.7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11CDC7D0"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3CEBE157" w14:textId="77777777" w:rsidTr="008E6448">
        <w:trPr>
          <w:trHeight w:val="800"/>
        </w:trPr>
        <w:tc>
          <w:tcPr>
            <w:tcW w:w="1348" w:type="dxa"/>
            <w:tcBorders>
              <w:top w:val="nil"/>
              <w:left w:val="nil"/>
              <w:bottom w:val="nil"/>
              <w:right w:val="nil"/>
            </w:tcBorders>
            <w:shd w:val="clear" w:color="auto" w:fill="auto"/>
            <w:vAlign w:val="center"/>
          </w:tcPr>
          <w:p w14:paraId="5B9A7E8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lastRenderedPageBreak/>
              <w:t>Serbia</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right w:val="nil"/>
            </w:tcBorders>
            <w:shd w:val="clear" w:color="auto" w:fill="auto"/>
            <w:vAlign w:val="center"/>
          </w:tcPr>
          <w:p w14:paraId="50F5F43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right w:val="nil"/>
            </w:tcBorders>
            <w:shd w:val="clear" w:color="auto" w:fill="auto"/>
            <w:vAlign w:val="center"/>
          </w:tcPr>
          <w:p w14:paraId="06A79C2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663</w:t>
            </w:r>
          </w:p>
        </w:tc>
        <w:tc>
          <w:tcPr>
            <w:tcW w:w="1134" w:type="dxa"/>
            <w:gridSpan w:val="2"/>
            <w:tcBorders>
              <w:top w:val="nil"/>
              <w:left w:val="nil"/>
              <w:right w:val="nil"/>
            </w:tcBorders>
            <w:shd w:val="clear" w:color="auto" w:fill="auto"/>
            <w:vAlign w:val="center"/>
          </w:tcPr>
          <w:p w14:paraId="671E75C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right w:val="nil"/>
            </w:tcBorders>
            <w:shd w:val="clear" w:color="auto" w:fill="auto"/>
            <w:vAlign w:val="center"/>
          </w:tcPr>
          <w:p w14:paraId="16987B68" w14:textId="4EF83E0D"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3.2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72C2F5C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3C5BF1EB" w14:textId="2B2E47D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1.1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right w:val="nil"/>
            </w:tcBorders>
            <w:shd w:val="clear" w:color="auto" w:fill="auto"/>
            <w:vAlign w:val="center"/>
          </w:tcPr>
          <w:p w14:paraId="2E5C8C6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right w:val="nil"/>
            </w:tcBorders>
            <w:shd w:val="clear" w:color="auto" w:fill="auto"/>
            <w:vAlign w:val="center"/>
          </w:tcPr>
          <w:p w14:paraId="2F822E1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302E314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7725F265" w14:textId="315C1530"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2.3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bottom w:val="nil"/>
              <w:right w:val="nil"/>
            </w:tcBorders>
            <w:shd w:val="clear" w:color="auto" w:fill="auto"/>
            <w:vAlign w:val="center"/>
          </w:tcPr>
          <w:p w14:paraId="05D0F8F7"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r w:rsidR="00A0129B" w:rsidRPr="00B87EF3" w14:paraId="6D24DDEC" w14:textId="77777777" w:rsidTr="008E6448">
        <w:trPr>
          <w:trHeight w:val="800"/>
        </w:trPr>
        <w:tc>
          <w:tcPr>
            <w:tcW w:w="1348" w:type="dxa"/>
            <w:tcBorders>
              <w:top w:val="nil"/>
              <w:left w:val="nil"/>
              <w:right w:val="nil"/>
            </w:tcBorders>
            <w:shd w:val="clear" w:color="auto" w:fill="auto"/>
            <w:vAlign w:val="center"/>
            <w:hideMark/>
          </w:tcPr>
          <w:p w14:paraId="403096A1"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Thailand</w:t>
            </w:r>
            <w:r w:rsidRPr="008E6448">
              <w:rPr>
                <w:rFonts w:ascii="Book Antiqua" w:eastAsia="Times New Roman" w:hAnsi="Book Antiqua" w:cs="Arial"/>
                <w:noProof/>
                <w:sz w:val="18"/>
                <w:szCs w:val="18"/>
                <w:vertAlign w:val="superscript"/>
                <w:lang w:eastAsia="es-ES"/>
              </w:rPr>
              <w:t>[35]</w:t>
            </w:r>
          </w:p>
        </w:tc>
        <w:tc>
          <w:tcPr>
            <w:tcW w:w="567" w:type="dxa"/>
            <w:tcBorders>
              <w:top w:val="nil"/>
              <w:left w:val="nil"/>
              <w:right w:val="nil"/>
            </w:tcBorders>
            <w:shd w:val="clear" w:color="auto" w:fill="auto"/>
            <w:vAlign w:val="center"/>
            <w:hideMark/>
          </w:tcPr>
          <w:p w14:paraId="230F780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1994-1996</w:t>
            </w:r>
          </w:p>
        </w:tc>
        <w:tc>
          <w:tcPr>
            <w:tcW w:w="709" w:type="dxa"/>
            <w:tcBorders>
              <w:top w:val="nil"/>
              <w:left w:val="nil"/>
              <w:right w:val="nil"/>
            </w:tcBorders>
            <w:shd w:val="clear" w:color="auto" w:fill="auto"/>
            <w:vAlign w:val="center"/>
            <w:hideMark/>
          </w:tcPr>
          <w:p w14:paraId="237C80B5"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94</w:t>
            </w:r>
          </w:p>
        </w:tc>
        <w:tc>
          <w:tcPr>
            <w:tcW w:w="1134" w:type="dxa"/>
            <w:gridSpan w:val="2"/>
            <w:tcBorders>
              <w:top w:val="nil"/>
              <w:left w:val="nil"/>
              <w:right w:val="nil"/>
            </w:tcBorders>
            <w:shd w:val="clear" w:color="auto" w:fill="auto"/>
            <w:vAlign w:val="center"/>
            <w:hideMark/>
          </w:tcPr>
          <w:p w14:paraId="7A62634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right w:val="nil"/>
            </w:tcBorders>
            <w:shd w:val="clear" w:color="auto" w:fill="auto"/>
            <w:vAlign w:val="center"/>
            <w:hideMark/>
          </w:tcPr>
          <w:p w14:paraId="2B86F46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hideMark/>
          </w:tcPr>
          <w:p w14:paraId="735BF9C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hideMark/>
          </w:tcPr>
          <w:p w14:paraId="2A8AFF25" w14:textId="51F19B6C"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hideMark/>
          </w:tcPr>
          <w:p w14:paraId="316B07FB"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26.6</w:t>
            </w:r>
          </w:p>
        </w:tc>
        <w:tc>
          <w:tcPr>
            <w:tcW w:w="1134" w:type="dxa"/>
            <w:tcBorders>
              <w:top w:val="nil"/>
              <w:left w:val="nil"/>
              <w:right w:val="nil"/>
            </w:tcBorders>
            <w:shd w:val="clear" w:color="auto" w:fill="auto"/>
            <w:vAlign w:val="center"/>
            <w:hideMark/>
          </w:tcPr>
          <w:p w14:paraId="721E045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hideMark/>
          </w:tcPr>
          <w:p w14:paraId="04998DD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medical consultation to hospital admission.</w:t>
            </w:r>
          </w:p>
        </w:tc>
        <w:tc>
          <w:tcPr>
            <w:tcW w:w="850" w:type="dxa"/>
            <w:tcBorders>
              <w:top w:val="nil"/>
              <w:left w:val="nil"/>
              <w:right w:val="nil"/>
            </w:tcBorders>
            <w:shd w:val="clear" w:color="auto" w:fill="auto"/>
            <w:vAlign w:val="center"/>
            <w:hideMark/>
          </w:tcPr>
          <w:p w14:paraId="11E36446" w14:textId="2091F160"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 </w:t>
            </w:r>
            <w:proofErr w:type="spellStart"/>
            <w:r w:rsidR="0036149B">
              <w:rPr>
                <w:rFonts w:ascii="Book Antiqua" w:eastAsia="Times New Roman" w:hAnsi="Book Antiqua" w:cs="Arial"/>
                <w:sz w:val="18"/>
                <w:szCs w:val="18"/>
                <w:lang w:eastAsia="es-ES"/>
              </w:rPr>
              <w:t>mo</w:t>
            </w:r>
            <w:proofErr w:type="spellEnd"/>
          </w:p>
        </w:tc>
        <w:tc>
          <w:tcPr>
            <w:tcW w:w="567" w:type="dxa"/>
            <w:tcBorders>
              <w:top w:val="nil"/>
              <w:left w:val="nil"/>
              <w:right w:val="nil"/>
            </w:tcBorders>
            <w:shd w:val="clear" w:color="auto" w:fill="auto"/>
            <w:vAlign w:val="center"/>
            <w:hideMark/>
          </w:tcPr>
          <w:p w14:paraId="5B8A8BD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24.4</w:t>
            </w:r>
          </w:p>
        </w:tc>
      </w:tr>
      <w:tr w:rsidR="00A0129B" w:rsidRPr="00B87EF3" w14:paraId="367D6779" w14:textId="77777777" w:rsidTr="008E6448">
        <w:trPr>
          <w:trHeight w:val="800"/>
        </w:trPr>
        <w:tc>
          <w:tcPr>
            <w:tcW w:w="1348" w:type="dxa"/>
            <w:tcBorders>
              <w:top w:val="nil"/>
              <w:left w:val="nil"/>
              <w:right w:val="nil"/>
            </w:tcBorders>
            <w:shd w:val="clear" w:color="auto" w:fill="auto"/>
            <w:vAlign w:val="center"/>
          </w:tcPr>
          <w:p w14:paraId="3A62A6D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Thailand</w:t>
            </w:r>
            <w:r w:rsidRPr="008E6448">
              <w:rPr>
                <w:rFonts w:ascii="Book Antiqua" w:eastAsia="Times New Roman" w:hAnsi="Book Antiqua" w:cs="Arial"/>
                <w:noProof/>
                <w:sz w:val="18"/>
                <w:szCs w:val="18"/>
                <w:vertAlign w:val="superscript"/>
                <w:lang w:eastAsia="es-ES"/>
              </w:rPr>
              <w:t>[36]</w:t>
            </w:r>
          </w:p>
        </w:tc>
        <w:tc>
          <w:tcPr>
            <w:tcW w:w="567" w:type="dxa"/>
            <w:tcBorders>
              <w:top w:val="nil"/>
              <w:left w:val="nil"/>
              <w:right w:val="nil"/>
            </w:tcBorders>
            <w:shd w:val="clear" w:color="auto" w:fill="auto"/>
            <w:vAlign w:val="center"/>
          </w:tcPr>
          <w:p w14:paraId="75A8372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2009</w:t>
            </w:r>
          </w:p>
        </w:tc>
        <w:tc>
          <w:tcPr>
            <w:tcW w:w="709" w:type="dxa"/>
            <w:tcBorders>
              <w:top w:val="nil"/>
              <w:left w:val="nil"/>
              <w:right w:val="nil"/>
            </w:tcBorders>
            <w:shd w:val="clear" w:color="auto" w:fill="auto"/>
            <w:vAlign w:val="center"/>
          </w:tcPr>
          <w:p w14:paraId="5158252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109</w:t>
            </w:r>
          </w:p>
        </w:tc>
        <w:tc>
          <w:tcPr>
            <w:tcW w:w="1134" w:type="dxa"/>
            <w:gridSpan w:val="2"/>
            <w:tcBorders>
              <w:top w:val="nil"/>
              <w:left w:val="nil"/>
              <w:right w:val="nil"/>
            </w:tcBorders>
            <w:shd w:val="clear" w:color="auto" w:fill="auto"/>
            <w:vAlign w:val="center"/>
          </w:tcPr>
          <w:p w14:paraId="3D96820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1" w:type="dxa"/>
            <w:gridSpan w:val="2"/>
            <w:tcBorders>
              <w:top w:val="nil"/>
              <w:left w:val="nil"/>
              <w:right w:val="nil"/>
            </w:tcBorders>
            <w:shd w:val="clear" w:color="auto" w:fill="auto"/>
            <w:vAlign w:val="center"/>
          </w:tcPr>
          <w:p w14:paraId="5206B16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567" w:type="dxa"/>
            <w:tcBorders>
              <w:top w:val="nil"/>
              <w:left w:val="nil"/>
              <w:right w:val="nil"/>
            </w:tcBorders>
            <w:shd w:val="clear" w:color="auto" w:fill="auto"/>
            <w:vAlign w:val="center"/>
          </w:tcPr>
          <w:p w14:paraId="65D100C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right w:val="nil"/>
            </w:tcBorders>
            <w:shd w:val="clear" w:color="auto" w:fill="auto"/>
            <w:vAlign w:val="center"/>
          </w:tcPr>
          <w:p w14:paraId="1E18BBC0" w14:textId="38AA298D"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12 </w:t>
            </w:r>
            <w:r w:rsidR="0036149B">
              <w:rPr>
                <w:rFonts w:ascii="Book Antiqua" w:eastAsia="Times New Roman" w:hAnsi="Book Antiqua" w:cs="Arial"/>
                <w:sz w:val="18"/>
                <w:szCs w:val="18"/>
                <w:lang w:eastAsia="es-ES"/>
              </w:rPr>
              <w:t>d</w:t>
            </w:r>
          </w:p>
        </w:tc>
        <w:tc>
          <w:tcPr>
            <w:tcW w:w="567" w:type="dxa"/>
            <w:tcBorders>
              <w:top w:val="nil"/>
              <w:left w:val="nil"/>
              <w:right w:val="nil"/>
            </w:tcBorders>
            <w:shd w:val="clear" w:color="auto" w:fill="auto"/>
            <w:vAlign w:val="center"/>
          </w:tcPr>
          <w:p w14:paraId="35E77138"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17.0</w:t>
            </w:r>
          </w:p>
        </w:tc>
        <w:tc>
          <w:tcPr>
            <w:tcW w:w="1134" w:type="dxa"/>
            <w:tcBorders>
              <w:top w:val="nil"/>
              <w:left w:val="nil"/>
              <w:right w:val="nil"/>
            </w:tcBorders>
            <w:shd w:val="clear" w:color="auto" w:fill="auto"/>
            <w:vAlign w:val="center"/>
          </w:tcPr>
          <w:p w14:paraId="0AEF3B3A"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right w:val="nil"/>
            </w:tcBorders>
            <w:shd w:val="clear" w:color="auto" w:fill="auto"/>
            <w:vAlign w:val="center"/>
          </w:tcPr>
          <w:p w14:paraId="16BFD74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right w:val="nil"/>
            </w:tcBorders>
            <w:shd w:val="clear" w:color="auto" w:fill="auto"/>
            <w:vAlign w:val="center"/>
          </w:tcPr>
          <w:p w14:paraId="58B32D10" w14:textId="36187C8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21 </w:t>
            </w:r>
            <w:r w:rsidR="0036149B">
              <w:rPr>
                <w:rFonts w:ascii="Book Antiqua" w:eastAsia="Times New Roman" w:hAnsi="Book Antiqua" w:cs="Arial"/>
                <w:sz w:val="18"/>
                <w:szCs w:val="18"/>
                <w:lang w:eastAsia="es-ES"/>
              </w:rPr>
              <w:t>d</w:t>
            </w:r>
          </w:p>
        </w:tc>
        <w:tc>
          <w:tcPr>
            <w:tcW w:w="567" w:type="dxa"/>
            <w:tcBorders>
              <w:top w:val="nil"/>
              <w:left w:val="nil"/>
              <w:right w:val="nil"/>
            </w:tcBorders>
            <w:shd w:val="clear" w:color="auto" w:fill="auto"/>
            <w:vAlign w:val="center"/>
          </w:tcPr>
          <w:p w14:paraId="6CD4B054"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42.0</w:t>
            </w:r>
          </w:p>
        </w:tc>
      </w:tr>
      <w:tr w:rsidR="00A0129B" w:rsidRPr="00B87EF3" w14:paraId="21E0C251" w14:textId="77777777" w:rsidTr="008E6448">
        <w:trPr>
          <w:trHeight w:val="800"/>
        </w:trPr>
        <w:tc>
          <w:tcPr>
            <w:tcW w:w="1348" w:type="dxa"/>
            <w:tcBorders>
              <w:top w:val="nil"/>
              <w:left w:val="nil"/>
              <w:bottom w:val="single" w:sz="4" w:space="0" w:color="auto"/>
              <w:right w:val="nil"/>
            </w:tcBorders>
            <w:shd w:val="clear" w:color="auto" w:fill="auto"/>
            <w:vAlign w:val="center"/>
          </w:tcPr>
          <w:p w14:paraId="03F76899"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Turkey</w:t>
            </w:r>
            <w:r w:rsidRPr="008E6448">
              <w:rPr>
                <w:rFonts w:ascii="Book Antiqua" w:eastAsia="Times New Roman" w:hAnsi="Book Antiqua" w:cs="Arial"/>
                <w:noProof/>
                <w:sz w:val="18"/>
                <w:szCs w:val="18"/>
                <w:vertAlign w:val="superscript"/>
                <w:lang w:eastAsia="es-ES"/>
              </w:rPr>
              <w:t>[23]</w:t>
            </w:r>
          </w:p>
        </w:tc>
        <w:tc>
          <w:tcPr>
            <w:tcW w:w="567" w:type="dxa"/>
            <w:tcBorders>
              <w:top w:val="nil"/>
              <w:left w:val="nil"/>
              <w:bottom w:val="single" w:sz="4" w:space="0" w:color="auto"/>
              <w:right w:val="nil"/>
            </w:tcBorders>
            <w:shd w:val="clear" w:color="auto" w:fill="auto"/>
            <w:vAlign w:val="center"/>
          </w:tcPr>
          <w:p w14:paraId="45746EA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2011</w:t>
            </w:r>
          </w:p>
        </w:tc>
        <w:tc>
          <w:tcPr>
            <w:tcW w:w="709" w:type="dxa"/>
            <w:tcBorders>
              <w:top w:val="nil"/>
              <w:left w:val="nil"/>
              <w:bottom w:val="single" w:sz="4" w:space="0" w:color="auto"/>
              <w:right w:val="nil"/>
            </w:tcBorders>
            <w:shd w:val="clear" w:color="auto" w:fill="auto"/>
            <w:vAlign w:val="center"/>
          </w:tcPr>
          <w:p w14:paraId="1EC6CC6D"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694</w:t>
            </w:r>
          </w:p>
        </w:tc>
        <w:tc>
          <w:tcPr>
            <w:tcW w:w="1134" w:type="dxa"/>
            <w:gridSpan w:val="2"/>
            <w:tcBorders>
              <w:top w:val="nil"/>
              <w:left w:val="nil"/>
              <w:bottom w:val="single" w:sz="4" w:space="0" w:color="auto"/>
              <w:right w:val="nil"/>
            </w:tcBorders>
            <w:shd w:val="clear" w:color="auto" w:fill="auto"/>
            <w:vAlign w:val="center"/>
          </w:tcPr>
          <w:p w14:paraId="4B9D2273"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Symptom discovery to treatment.</w:t>
            </w:r>
          </w:p>
        </w:tc>
        <w:tc>
          <w:tcPr>
            <w:tcW w:w="851" w:type="dxa"/>
            <w:gridSpan w:val="2"/>
            <w:tcBorders>
              <w:top w:val="nil"/>
              <w:left w:val="nil"/>
              <w:bottom w:val="single" w:sz="4" w:space="0" w:color="auto"/>
              <w:right w:val="nil"/>
            </w:tcBorders>
            <w:shd w:val="clear" w:color="auto" w:fill="auto"/>
            <w:vAlign w:val="center"/>
          </w:tcPr>
          <w:p w14:paraId="663F8019" w14:textId="1DC076F1"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3.4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bottom w:val="single" w:sz="4" w:space="0" w:color="auto"/>
              <w:right w:val="nil"/>
            </w:tcBorders>
            <w:shd w:val="clear" w:color="auto" w:fill="auto"/>
            <w:vAlign w:val="center"/>
          </w:tcPr>
          <w:p w14:paraId="2D22359F"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850" w:type="dxa"/>
            <w:tcBorders>
              <w:top w:val="nil"/>
              <w:left w:val="nil"/>
              <w:bottom w:val="single" w:sz="4" w:space="0" w:color="auto"/>
              <w:right w:val="nil"/>
            </w:tcBorders>
            <w:shd w:val="clear" w:color="auto" w:fill="auto"/>
            <w:vAlign w:val="center"/>
          </w:tcPr>
          <w:p w14:paraId="146FD5E1" w14:textId="3A7A352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1.2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bottom w:val="single" w:sz="4" w:space="0" w:color="auto"/>
              <w:right w:val="nil"/>
            </w:tcBorders>
            <w:shd w:val="clear" w:color="auto" w:fill="auto"/>
            <w:vAlign w:val="center"/>
          </w:tcPr>
          <w:p w14:paraId="216CC64C"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c>
          <w:tcPr>
            <w:tcW w:w="1134" w:type="dxa"/>
            <w:tcBorders>
              <w:top w:val="nil"/>
              <w:left w:val="nil"/>
              <w:bottom w:val="single" w:sz="4" w:space="0" w:color="auto"/>
              <w:right w:val="nil"/>
            </w:tcBorders>
            <w:shd w:val="clear" w:color="auto" w:fill="auto"/>
            <w:vAlign w:val="center"/>
          </w:tcPr>
          <w:p w14:paraId="650015DE"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Provider</w:t>
            </w:r>
          </w:p>
        </w:tc>
        <w:tc>
          <w:tcPr>
            <w:tcW w:w="1276" w:type="dxa"/>
            <w:tcBorders>
              <w:top w:val="nil"/>
              <w:left w:val="nil"/>
              <w:bottom w:val="single" w:sz="4" w:space="0" w:color="auto"/>
              <w:right w:val="nil"/>
            </w:tcBorders>
            <w:shd w:val="clear" w:color="auto" w:fill="auto"/>
            <w:vAlign w:val="center"/>
          </w:tcPr>
          <w:p w14:paraId="4F53D1B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1</w:t>
            </w:r>
            <w:r w:rsidRPr="008E6448">
              <w:rPr>
                <w:rFonts w:ascii="Book Antiqua" w:eastAsia="Times New Roman" w:hAnsi="Book Antiqua" w:cs="Arial"/>
                <w:sz w:val="18"/>
                <w:szCs w:val="18"/>
                <w:vertAlign w:val="superscript"/>
                <w:lang w:eastAsia="es-ES"/>
              </w:rPr>
              <w:t>st</w:t>
            </w:r>
            <w:r w:rsidRPr="008E6448">
              <w:rPr>
                <w:rFonts w:ascii="Book Antiqua" w:eastAsia="Times New Roman" w:hAnsi="Book Antiqua" w:cs="Arial"/>
                <w:sz w:val="18"/>
                <w:szCs w:val="18"/>
                <w:lang w:eastAsia="es-ES"/>
              </w:rPr>
              <w:t xml:space="preserve"> consultation to treatment start.</w:t>
            </w:r>
          </w:p>
        </w:tc>
        <w:tc>
          <w:tcPr>
            <w:tcW w:w="850" w:type="dxa"/>
            <w:tcBorders>
              <w:top w:val="nil"/>
              <w:left w:val="nil"/>
              <w:bottom w:val="single" w:sz="4" w:space="0" w:color="auto"/>
              <w:right w:val="nil"/>
            </w:tcBorders>
            <w:shd w:val="clear" w:color="auto" w:fill="auto"/>
            <w:vAlign w:val="center"/>
          </w:tcPr>
          <w:p w14:paraId="5DA070A8" w14:textId="6380FA9B"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 xml:space="preserve">2.6 </w:t>
            </w:r>
            <w:r w:rsidR="0036149B">
              <w:rPr>
                <w:rFonts w:ascii="Book Antiqua" w:eastAsia="Times New Roman" w:hAnsi="Book Antiqua" w:cs="Arial"/>
                <w:sz w:val="18"/>
                <w:szCs w:val="18"/>
                <w:lang w:eastAsia="es-ES"/>
              </w:rPr>
              <w:t>mo</w:t>
            </w:r>
            <w:r w:rsidR="008E6448">
              <w:rPr>
                <w:rFonts w:ascii="Book Antiqua" w:eastAsia="宋体" w:hAnsi="Book Antiqua" w:cs="Arial" w:hint="eastAsia"/>
                <w:b/>
                <w:bCs/>
                <w:sz w:val="18"/>
                <w:szCs w:val="18"/>
                <w:vertAlign w:val="superscript"/>
                <w:lang w:eastAsia="zh-CN"/>
              </w:rPr>
              <w:t>1</w:t>
            </w:r>
          </w:p>
        </w:tc>
        <w:tc>
          <w:tcPr>
            <w:tcW w:w="567" w:type="dxa"/>
            <w:tcBorders>
              <w:top w:val="nil"/>
              <w:left w:val="nil"/>
              <w:bottom w:val="single" w:sz="4" w:space="0" w:color="auto"/>
              <w:right w:val="nil"/>
            </w:tcBorders>
            <w:shd w:val="clear" w:color="auto" w:fill="auto"/>
            <w:vAlign w:val="center"/>
          </w:tcPr>
          <w:p w14:paraId="6F0EB272" w14:textId="77777777" w:rsidR="008A4D71" w:rsidRPr="008E6448" w:rsidRDefault="008A4D71" w:rsidP="00B87EF3">
            <w:pPr>
              <w:spacing w:line="360" w:lineRule="auto"/>
              <w:jc w:val="both"/>
              <w:rPr>
                <w:rFonts w:ascii="Book Antiqua" w:eastAsia="Times New Roman" w:hAnsi="Book Antiqua" w:cs="Arial"/>
                <w:sz w:val="18"/>
                <w:szCs w:val="18"/>
                <w:lang w:eastAsia="es-ES"/>
              </w:rPr>
            </w:pPr>
            <w:r w:rsidRPr="008E6448">
              <w:rPr>
                <w:rFonts w:ascii="Book Antiqua" w:eastAsia="Times New Roman" w:hAnsi="Book Antiqua" w:cs="Arial"/>
                <w:sz w:val="18"/>
                <w:szCs w:val="18"/>
                <w:lang w:eastAsia="es-ES"/>
              </w:rPr>
              <w:t>-</w:t>
            </w:r>
          </w:p>
        </w:tc>
      </w:tr>
    </w:tbl>
    <w:p w14:paraId="6B8E69DC" w14:textId="020B0FC8" w:rsidR="008A4D71" w:rsidRPr="00F11D69" w:rsidRDefault="001174C9" w:rsidP="00B87EF3">
      <w:pPr>
        <w:widowControl w:val="0"/>
        <w:autoSpaceDE w:val="0"/>
        <w:autoSpaceDN w:val="0"/>
        <w:adjustRightInd w:val="0"/>
        <w:spacing w:line="360" w:lineRule="auto"/>
        <w:jc w:val="both"/>
        <w:rPr>
          <w:rFonts w:ascii="Book Antiqua" w:eastAsia="宋体" w:hAnsi="Book Antiqua" w:cs="Palatino-Roman"/>
          <w:lang w:val="es-ES_tradnl" w:eastAsia="zh-CN"/>
        </w:rPr>
      </w:pPr>
      <w:r w:rsidRPr="001174C9">
        <w:rPr>
          <w:rFonts w:ascii="Book Antiqua" w:eastAsia="宋体" w:hAnsi="Book Antiqua" w:cs="Palatino-Roman" w:hint="eastAsia"/>
          <w:vertAlign w:val="superscript"/>
          <w:lang w:eastAsia="zh-CN"/>
        </w:rPr>
        <w:t>1</w:t>
      </w:r>
      <w:r w:rsidR="007C3D5A">
        <w:rPr>
          <w:rFonts w:ascii="Book Antiqua" w:eastAsia="宋体" w:hAnsi="Book Antiqua" w:cs="Palatino-Roman"/>
          <w:vertAlign w:val="superscript"/>
          <w:lang w:val="es-ES_tradnl" w:eastAsia="zh-CN"/>
        </w:rPr>
        <w:t xml:space="preserve"> </w:t>
      </w:r>
      <w:r w:rsidR="00F11D69">
        <w:t>Correspond to the Mean interval</w:t>
      </w:r>
      <w:r w:rsidR="00F11D69">
        <w:rPr>
          <w:rFonts w:eastAsia="宋体" w:hint="eastAsia"/>
          <w:lang w:eastAsia="zh-CN"/>
        </w:rPr>
        <w:t>.</w:t>
      </w:r>
      <w:r w:rsidR="00F11D69">
        <w:rPr>
          <w:rFonts w:ascii="Book Antiqua" w:eastAsia="宋体" w:hAnsi="Book Antiqua" w:cs="Palatino-Roman" w:hint="eastAsia"/>
          <w:lang w:val="es-ES_tradnl" w:eastAsia="zh-CN"/>
        </w:rPr>
        <w:t xml:space="preserve"> </w:t>
      </w:r>
      <w:r w:rsidR="008A4D71" w:rsidRPr="00B87EF3">
        <w:rPr>
          <w:rFonts w:ascii="Book Antiqua" w:hAnsi="Book Antiqua" w:cs="Palatino-Roman"/>
        </w:rPr>
        <w:t xml:space="preserve">Patient interval is not defined in the table because studies coincide in the accepted definition: symptom discovery or abnormal screening to first medical consultation. </w:t>
      </w:r>
    </w:p>
    <w:p w14:paraId="334E26F4" w14:textId="77777777" w:rsidR="008A4D71" w:rsidRPr="001174C9" w:rsidRDefault="008A4D71" w:rsidP="00B87EF3">
      <w:pPr>
        <w:widowControl w:val="0"/>
        <w:autoSpaceDE w:val="0"/>
        <w:autoSpaceDN w:val="0"/>
        <w:adjustRightInd w:val="0"/>
        <w:spacing w:line="360" w:lineRule="auto"/>
        <w:jc w:val="both"/>
        <w:rPr>
          <w:rFonts w:ascii="Book Antiqua" w:eastAsia="宋体" w:hAnsi="Book Antiqua" w:cs="Garamond"/>
          <w:b/>
          <w:bCs/>
          <w:iCs/>
          <w:lang w:eastAsia="zh-CN"/>
        </w:rPr>
      </w:pPr>
    </w:p>
    <w:p w14:paraId="24FC6695" w14:textId="178D3289" w:rsidR="008A4D71" w:rsidRPr="00BF4A36" w:rsidRDefault="001174C9" w:rsidP="00B87EF3">
      <w:pPr>
        <w:widowControl w:val="0"/>
        <w:autoSpaceDE w:val="0"/>
        <w:autoSpaceDN w:val="0"/>
        <w:adjustRightInd w:val="0"/>
        <w:spacing w:line="360" w:lineRule="auto"/>
        <w:jc w:val="both"/>
        <w:rPr>
          <w:rFonts w:ascii="Book Antiqua" w:eastAsia="宋体" w:hAnsi="Book Antiqua" w:cs="Garamond"/>
          <w:b/>
          <w:bCs/>
          <w:iCs/>
          <w:lang w:eastAsia="zh-CN"/>
        </w:rPr>
      </w:pPr>
      <w:r>
        <w:rPr>
          <w:rFonts w:ascii="Book Antiqua" w:hAnsi="Book Antiqua" w:cs="Garamond"/>
          <w:b/>
          <w:bCs/>
          <w:iCs/>
          <w:lang w:eastAsia="es-ES"/>
        </w:rPr>
        <w:t>Table 4</w:t>
      </w:r>
      <w:r w:rsidR="008A4D71" w:rsidRPr="00B87EF3">
        <w:rPr>
          <w:rFonts w:ascii="Book Antiqua" w:hAnsi="Book Antiqua" w:cs="Garamond"/>
          <w:bCs/>
          <w:iCs/>
          <w:lang w:eastAsia="es-ES"/>
        </w:rPr>
        <w:t xml:space="preserve"> </w:t>
      </w:r>
      <w:r w:rsidR="008A4D71" w:rsidRPr="00B87EF3">
        <w:rPr>
          <w:rFonts w:ascii="Book Antiqua" w:hAnsi="Book Antiqua" w:cs="Garamond"/>
          <w:b/>
          <w:bCs/>
          <w:iCs/>
          <w:lang w:eastAsia="es-ES"/>
        </w:rPr>
        <w:t xml:space="preserve">Studies of access or quality of care barriers related to provider delay </w:t>
      </w:r>
    </w:p>
    <w:tbl>
      <w:tblPr>
        <w:tblW w:w="8520" w:type="dxa"/>
        <w:tblInd w:w="55" w:type="dxa"/>
        <w:tblLayout w:type="fixed"/>
        <w:tblCellMar>
          <w:left w:w="70" w:type="dxa"/>
          <w:right w:w="70" w:type="dxa"/>
        </w:tblCellMar>
        <w:tblLook w:val="04A0" w:firstRow="1" w:lastRow="0" w:firstColumn="1" w:lastColumn="0" w:noHBand="0" w:noVBand="1"/>
      </w:tblPr>
      <w:tblGrid>
        <w:gridCol w:w="14"/>
        <w:gridCol w:w="3686"/>
        <w:gridCol w:w="143"/>
        <w:gridCol w:w="2126"/>
        <w:gridCol w:w="2551"/>
      </w:tblGrid>
      <w:tr w:rsidR="00A0129B" w:rsidRPr="00B87EF3" w14:paraId="28885D88" w14:textId="77777777" w:rsidTr="001174C9">
        <w:trPr>
          <w:gridBefore w:val="1"/>
          <w:wBefore w:w="14" w:type="dxa"/>
          <w:trHeight w:val="281"/>
        </w:trPr>
        <w:tc>
          <w:tcPr>
            <w:tcW w:w="3686" w:type="dxa"/>
            <w:vMerge w:val="restart"/>
            <w:tcBorders>
              <w:top w:val="single" w:sz="4" w:space="0" w:color="auto"/>
              <w:left w:val="nil"/>
              <w:right w:val="nil"/>
            </w:tcBorders>
            <w:shd w:val="clear" w:color="auto" w:fill="auto"/>
            <w:noWrap/>
            <w:vAlign w:val="center"/>
          </w:tcPr>
          <w:p w14:paraId="01F8347B" w14:textId="77777777" w:rsidR="008A4D71" w:rsidRPr="00B87EF3" w:rsidRDefault="008A4D71" w:rsidP="00B87EF3">
            <w:pPr>
              <w:spacing w:line="360" w:lineRule="auto"/>
              <w:jc w:val="both"/>
              <w:rPr>
                <w:rFonts w:ascii="Book Antiqua" w:eastAsia="Times New Roman" w:hAnsi="Book Antiqua" w:cs="Times New Roman"/>
                <w:b/>
                <w:lang w:eastAsia="es-ES"/>
              </w:rPr>
            </w:pPr>
            <w:r w:rsidRPr="00B87EF3">
              <w:rPr>
                <w:rFonts w:ascii="Book Antiqua" w:eastAsia="Times New Roman" w:hAnsi="Book Antiqua" w:cs="Times New Roman"/>
                <w:b/>
                <w:lang w:eastAsia="es-ES"/>
              </w:rPr>
              <w:t>Access or quality barriers</w:t>
            </w:r>
          </w:p>
        </w:tc>
        <w:tc>
          <w:tcPr>
            <w:tcW w:w="4820" w:type="dxa"/>
            <w:gridSpan w:val="3"/>
            <w:tcBorders>
              <w:top w:val="single" w:sz="4" w:space="0" w:color="auto"/>
              <w:left w:val="nil"/>
              <w:bottom w:val="nil"/>
              <w:right w:val="nil"/>
            </w:tcBorders>
            <w:shd w:val="clear" w:color="auto" w:fill="auto"/>
            <w:vAlign w:val="bottom"/>
          </w:tcPr>
          <w:p w14:paraId="2A01F7B3" w14:textId="77777777" w:rsidR="008A4D71" w:rsidRPr="00B87EF3" w:rsidRDefault="008A4D71" w:rsidP="00B87EF3">
            <w:pPr>
              <w:spacing w:line="360" w:lineRule="auto"/>
              <w:jc w:val="both"/>
              <w:rPr>
                <w:rFonts w:ascii="Book Antiqua" w:eastAsia="Times New Roman" w:hAnsi="Book Antiqua" w:cs="Times New Roman"/>
                <w:b/>
                <w:lang w:eastAsia="es-ES"/>
              </w:rPr>
            </w:pPr>
            <w:r w:rsidRPr="00B87EF3">
              <w:rPr>
                <w:rFonts w:ascii="Book Antiqua" w:eastAsia="Times New Roman" w:hAnsi="Book Antiqua" w:cs="Times New Roman"/>
                <w:b/>
                <w:lang w:eastAsia="es-ES"/>
              </w:rPr>
              <w:t>Studies</w:t>
            </w:r>
          </w:p>
        </w:tc>
      </w:tr>
      <w:tr w:rsidR="00A0129B" w:rsidRPr="00B87EF3" w14:paraId="2D447364" w14:textId="77777777" w:rsidTr="001174C9">
        <w:trPr>
          <w:gridBefore w:val="1"/>
          <w:wBefore w:w="14" w:type="dxa"/>
          <w:trHeight w:val="297"/>
        </w:trPr>
        <w:tc>
          <w:tcPr>
            <w:tcW w:w="3686" w:type="dxa"/>
            <w:vMerge/>
            <w:tcBorders>
              <w:left w:val="nil"/>
              <w:bottom w:val="single" w:sz="4" w:space="0" w:color="auto"/>
              <w:right w:val="nil"/>
            </w:tcBorders>
            <w:shd w:val="clear" w:color="auto" w:fill="auto"/>
            <w:noWrap/>
            <w:vAlign w:val="bottom"/>
            <w:hideMark/>
          </w:tcPr>
          <w:p w14:paraId="1278EA2C" w14:textId="77777777" w:rsidR="008A4D71" w:rsidRPr="00B87EF3" w:rsidRDefault="008A4D71" w:rsidP="00B87EF3">
            <w:pPr>
              <w:spacing w:line="360" w:lineRule="auto"/>
              <w:jc w:val="both"/>
              <w:rPr>
                <w:rFonts w:ascii="Book Antiqua" w:eastAsia="Times New Roman" w:hAnsi="Book Antiqua" w:cs="Times New Roman"/>
                <w:lang w:eastAsia="es-ES"/>
              </w:rPr>
            </w:pPr>
          </w:p>
        </w:tc>
        <w:tc>
          <w:tcPr>
            <w:tcW w:w="4820" w:type="dxa"/>
            <w:gridSpan w:val="3"/>
            <w:tcBorders>
              <w:top w:val="nil"/>
              <w:left w:val="nil"/>
              <w:bottom w:val="single" w:sz="4" w:space="0" w:color="auto"/>
              <w:right w:val="nil"/>
            </w:tcBorders>
            <w:shd w:val="clear" w:color="auto" w:fill="auto"/>
            <w:noWrap/>
            <w:hideMark/>
          </w:tcPr>
          <w:p w14:paraId="43BC6390" w14:textId="77777777" w:rsidR="008A4D71" w:rsidRPr="00B87EF3" w:rsidRDefault="008A4D71" w:rsidP="00B87EF3">
            <w:pPr>
              <w:spacing w:line="360" w:lineRule="auto"/>
              <w:jc w:val="both"/>
              <w:rPr>
                <w:rFonts w:ascii="Book Antiqua" w:eastAsia="Times New Roman" w:hAnsi="Book Antiqua" w:cs="Times New Roman"/>
                <w:b/>
                <w:i/>
                <w:lang w:eastAsia="es-ES"/>
              </w:rPr>
            </w:pPr>
            <w:r w:rsidRPr="00B87EF3">
              <w:rPr>
                <w:rFonts w:ascii="Book Antiqua" w:eastAsia="Times New Roman" w:hAnsi="Book Antiqua" w:cs="Times New Roman"/>
                <w:b/>
                <w:lang w:eastAsia="es-ES"/>
              </w:rPr>
              <w:t xml:space="preserve">Country, year of publication (sample size) </w:t>
            </w:r>
            <w:r w:rsidRPr="00B87EF3">
              <w:rPr>
                <w:rFonts w:ascii="Book Antiqua" w:eastAsia="Times New Roman" w:hAnsi="Book Antiqua" w:cs="Times New Roman"/>
                <w:b/>
                <w:vertAlign w:val="superscript"/>
                <w:lang w:eastAsia="es-ES"/>
              </w:rPr>
              <w:t>REF</w:t>
            </w:r>
          </w:p>
        </w:tc>
      </w:tr>
      <w:tr w:rsidR="00A0129B" w:rsidRPr="00B87EF3" w14:paraId="659D6CCB" w14:textId="77777777" w:rsidTr="001174C9">
        <w:trPr>
          <w:gridBefore w:val="1"/>
          <w:wBefore w:w="14" w:type="dxa"/>
          <w:trHeight w:val="615"/>
        </w:trPr>
        <w:tc>
          <w:tcPr>
            <w:tcW w:w="3829" w:type="dxa"/>
            <w:gridSpan w:val="2"/>
            <w:tcBorders>
              <w:top w:val="single" w:sz="4" w:space="0" w:color="auto"/>
              <w:left w:val="nil"/>
              <w:right w:val="nil"/>
            </w:tcBorders>
            <w:shd w:val="clear" w:color="auto" w:fill="auto"/>
            <w:noWrap/>
            <w:vAlign w:val="center"/>
            <w:hideMark/>
          </w:tcPr>
          <w:p w14:paraId="360B8245"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Low socioeconomic status</w:t>
            </w:r>
          </w:p>
        </w:tc>
        <w:tc>
          <w:tcPr>
            <w:tcW w:w="4677" w:type="dxa"/>
            <w:gridSpan w:val="2"/>
            <w:tcBorders>
              <w:top w:val="single" w:sz="4" w:space="0" w:color="auto"/>
              <w:left w:val="nil"/>
              <w:right w:val="nil"/>
            </w:tcBorders>
            <w:shd w:val="clear" w:color="auto" w:fill="auto"/>
            <w:noWrap/>
            <w:vAlign w:val="center"/>
            <w:hideMark/>
          </w:tcPr>
          <w:p w14:paraId="72915AB8" w14:textId="13973CF0" w:rsidR="008A4D71" w:rsidRPr="00B87EF3" w:rsidRDefault="001174C9" w:rsidP="00B87EF3">
            <w:pPr>
              <w:spacing w:line="360" w:lineRule="auto"/>
              <w:jc w:val="both"/>
              <w:rPr>
                <w:rFonts w:ascii="Book Antiqua" w:eastAsia="Times New Roman" w:hAnsi="Book Antiqua" w:cs="Times New Roman"/>
                <w:lang w:eastAsia="es-ES"/>
              </w:rPr>
            </w:pPr>
            <w:r>
              <w:rPr>
                <w:rFonts w:ascii="Book Antiqua" w:eastAsia="Times New Roman" w:hAnsi="Book Antiqua" w:cs="Times New Roman"/>
                <w:lang w:eastAsia="es-ES"/>
              </w:rPr>
              <w:t>England, 2005 (19</w:t>
            </w:r>
            <w:r w:rsidR="008A4D71" w:rsidRPr="00B87EF3">
              <w:rPr>
                <w:rFonts w:ascii="Book Antiqua" w:eastAsia="Times New Roman" w:hAnsi="Book Antiqua" w:cs="Times New Roman"/>
                <w:lang w:eastAsia="es-ES"/>
              </w:rPr>
              <w:t>760)</w:t>
            </w:r>
            <w:r w:rsidR="008A4D71" w:rsidRPr="00B87EF3">
              <w:rPr>
                <w:rFonts w:ascii="Book Antiqua" w:eastAsia="Times New Roman" w:hAnsi="Book Antiqua" w:cs="Times New Roman"/>
                <w:noProof/>
                <w:vertAlign w:val="superscript"/>
                <w:lang w:eastAsia="es-ES"/>
              </w:rPr>
              <w:t>[47]</w:t>
            </w:r>
          </w:p>
          <w:p w14:paraId="4D5233E3"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Canada, 2007 (696)</w:t>
            </w:r>
            <w:r w:rsidRPr="00B87EF3">
              <w:rPr>
                <w:rFonts w:ascii="Book Antiqua" w:eastAsia="Times New Roman" w:hAnsi="Book Antiqua" w:cs="Times New Roman"/>
                <w:noProof/>
                <w:vertAlign w:val="superscript"/>
                <w:lang w:eastAsia="es-ES"/>
              </w:rPr>
              <w:t>[48]</w:t>
            </w:r>
          </w:p>
        </w:tc>
      </w:tr>
      <w:tr w:rsidR="00A0129B" w:rsidRPr="00B87EF3" w14:paraId="212A8648" w14:textId="77777777" w:rsidTr="001174C9">
        <w:trPr>
          <w:gridBefore w:val="1"/>
          <w:wBefore w:w="14" w:type="dxa"/>
          <w:trHeight w:val="563"/>
        </w:trPr>
        <w:tc>
          <w:tcPr>
            <w:tcW w:w="3829" w:type="dxa"/>
            <w:gridSpan w:val="2"/>
            <w:tcBorders>
              <w:top w:val="nil"/>
              <w:left w:val="nil"/>
              <w:right w:val="nil"/>
            </w:tcBorders>
            <w:shd w:val="clear" w:color="auto" w:fill="auto"/>
            <w:noWrap/>
            <w:vAlign w:val="center"/>
            <w:hideMark/>
          </w:tcPr>
          <w:p w14:paraId="6363A613"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Ethnic minorities</w:t>
            </w:r>
          </w:p>
        </w:tc>
        <w:tc>
          <w:tcPr>
            <w:tcW w:w="2126" w:type="dxa"/>
            <w:tcBorders>
              <w:top w:val="nil"/>
              <w:left w:val="nil"/>
              <w:right w:val="nil"/>
            </w:tcBorders>
            <w:shd w:val="clear" w:color="auto" w:fill="auto"/>
            <w:noWrap/>
            <w:vAlign w:val="center"/>
            <w:hideMark/>
          </w:tcPr>
          <w:p w14:paraId="00E70A30" w14:textId="00933B06" w:rsidR="008A4D71" w:rsidRPr="00B87EF3" w:rsidRDefault="008E6448"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Lucida Sans Unicode"/>
                <w:lang w:eastAsia="es-ES"/>
              </w:rPr>
              <w:t>U</w:t>
            </w:r>
            <w:r>
              <w:rPr>
                <w:rFonts w:ascii="Book Antiqua" w:eastAsia="宋体" w:hAnsi="Book Antiqua" w:cs="Lucida Sans Unicode" w:hint="eastAsia"/>
                <w:lang w:eastAsia="zh-CN"/>
              </w:rPr>
              <w:t xml:space="preserve">nited </w:t>
            </w:r>
            <w:r w:rsidRPr="00B87EF3">
              <w:rPr>
                <w:rFonts w:ascii="Book Antiqua" w:eastAsia="Times New Roman" w:hAnsi="Book Antiqua" w:cs="Lucida Sans Unicode"/>
                <w:lang w:eastAsia="es-ES"/>
              </w:rPr>
              <w:t>S</w:t>
            </w:r>
            <w:r>
              <w:rPr>
                <w:rFonts w:ascii="Book Antiqua" w:eastAsia="宋体" w:hAnsi="Book Antiqua" w:cs="Lucida Sans Unicode" w:hint="eastAsia"/>
                <w:lang w:eastAsia="zh-CN"/>
              </w:rPr>
              <w:t>tates</w:t>
            </w:r>
            <w:r w:rsidR="001174C9">
              <w:rPr>
                <w:rFonts w:ascii="Book Antiqua" w:eastAsia="Times New Roman" w:hAnsi="Book Antiqua" w:cs="Times New Roman"/>
                <w:lang w:eastAsia="es-ES"/>
              </w:rPr>
              <w:t>, 2000 (1</w:t>
            </w:r>
            <w:r w:rsidR="008A4D71" w:rsidRPr="00B87EF3">
              <w:rPr>
                <w:rFonts w:ascii="Book Antiqua" w:eastAsia="Times New Roman" w:hAnsi="Book Antiqua" w:cs="Times New Roman"/>
                <w:lang w:eastAsia="es-ES"/>
              </w:rPr>
              <w:t>659)</w:t>
            </w:r>
            <w:r w:rsidR="008A4D71" w:rsidRPr="00B87EF3">
              <w:rPr>
                <w:rFonts w:ascii="Book Antiqua" w:eastAsia="Times New Roman" w:hAnsi="Book Antiqua" w:cs="Times New Roman"/>
                <w:noProof/>
                <w:vertAlign w:val="superscript"/>
                <w:lang w:eastAsia="es-ES"/>
              </w:rPr>
              <w:t>[31]</w:t>
            </w:r>
            <w:r w:rsidR="008A4D71" w:rsidRPr="00B87EF3">
              <w:rPr>
                <w:rFonts w:ascii="Book Antiqua" w:eastAsia="Times New Roman" w:hAnsi="Book Antiqua" w:cs="Times New Roman"/>
                <w:lang w:eastAsia="es-ES"/>
              </w:rPr>
              <w:t xml:space="preserve">         </w:t>
            </w:r>
            <w:r w:rsidRPr="00B87EF3">
              <w:rPr>
                <w:rFonts w:ascii="Book Antiqua" w:eastAsia="Times New Roman" w:hAnsi="Book Antiqua" w:cs="Lucida Sans Unicode"/>
                <w:lang w:eastAsia="es-ES"/>
              </w:rPr>
              <w:t>U</w:t>
            </w:r>
            <w:r>
              <w:rPr>
                <w:rFonts w:ascii="Book Antiqua" w:eastAsia="宋体" w:hAnsi="Book Antiqua" w:cs="Lucida Sans Unicode" w:hint="eastAsia"/>
                <w:lang w:eastAsia="zh-CN"/>
              </w:rPr>
              <w:t xml:space="preserve">nited </w:t>
            </w:r>
            <w:r w:rsidRPr="00B87EF3">
              <w:rPr>
                <w:rFonts w:ascii="Book Antiqua" w:eastAsia="Times New Roman" w:hAnsi="Book Antiqua" w:cs="Lucida Sans Unicode"/>
                <w:lang w:eastAsia="es-ES"/>
              </w:rPr>
              <w:t>S</w:t>
            </w:r>
            <w:r>
              <w:rPr>
                <w:rFonts w:ascii="Book Antiqua" w:eastAsia="宋体" w:hAnsi="Book Antiqua" w:cs="Lucida Sans Unicode" w:hint="eastAsia"/>
                <w:lang w:eastAsia="zh-CN"/>
              </w:rPr>
              <w:t>tates</w:t>
            </w:r>
            <w:r w:rsidR="008A4D71" w:rsidRPr="00B87EF3">
              <w:rPr>
                <w:rFonts w:ascii="Book Antiqua" w:eastAsia="Times New Roman" w:hAnsi="Book Antiqua" w:cs="Times New Roman"/>
                <w:lang w:eastAsia="es-ES"/>
              </w:rPr>
              <w:t>, 2004 (831)</w:t>
            </w:r>
            <w:r w:rsidR="008A4D71" w:rsidRPr="00B87EF3">
              <w:rPr>
                <w:rFonts w:ascii="Book Antiqua" w:eastAsia="Times New Roman" w:hAnsi="Book Antiqua" w:cs="Times New Roman"/>
                <w:noProof/>
                <w:vertAlign w:val="superscript"/>
                <w:lang w:eastAsia="es-ES"/>
              </w:rPr>
              <w:t>[51]</w:t>
            </w:r>
            <w:r w:rsidR="008A4D71" w:rsidRPr="00B87EF3">
              <w:rPr>
                <w:rFonts w:ascii="Book Antiqua" w:eastAsia="Times New Roman" w:hAnsi="Book Antiqua" w:cs="Times New Roman"/>
                <w:lang w:eastAsia="es-ES"/>
              </w:rPr>
              <w:t xml:space="preserve"> </w:t>
            </w:r>
          </w:p>
        </w:tc>
        <w:tc>
          <w:tcPr>
            <w:tcW w:w="2551" w:type="dxa"/>
            <w:tcBorders>
              <w:top w:val="nil"/>
              <w:left w:val="nil"/>
              <w:right w:val="nil"/>
            </w:tcBorders>
            <w:shd w:val="clear" w:color="auto" w:fill="auto"/>
            <w:vAlign w:val="center"/>
          </w:tcPr>
          <w:p w14:paraId="3A7E7A67" w14:textId="1CA4C159" w:rsidR="008A4D71" w:rsidRPr="00B87EF3" w:rsidRDefault="008E6448"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Lucida Sans Unicode"/>
                <w:lang w:eastAsia="es-ES"/>
              </w:rPr>
              <w:t>U</w:t>
            </w:r>
            <w:r>
              <w:rPr>
                <w:rFonts w:ascii="Book Antiqua" w:eastAsia="宋体" w:hAnsi="Book Antiqua" w:cs="Lucida Sans Unicode" w:hint="eastAsia"/>
                <w:lang w:eastAsia="zh-CN"/>
              </w:rPr>
              <w:t xml:space="preserve">nited </w:t>
            </w:r>
            <w:r w:rsidRPr="00B87EF3">
              <w:rPr>
                <w:rFonts w:ascii="Book Antiqua" w:eastAsia="Times New Roman" w:hAnsi="Book Antiqua" w:cs="Lucida Sans Unicode"/>
                <w:lang w:eastAsia="es-ES"/>
              </w:rPr>
              <w:t>S</w:t>
            </w:r>
            <w:r>
              <w:rPr>
                <w:rFonts w:ascii="Book Antiqua" w:eastAsia="宋体" w:hAnsi="Book Antiqua" w:cs="Lucida Sans Unicode" w:hint="eastAsia"/>
                <w:lang w:eastAsia="zh-CN"/>
              </w:rPr>
              <w:t>tates</w:t>
            </w:r>
            <w:r w:rsidR="008A4D71" w:rsidRPr="00B87EF3">
              <w:rPr>
                <w:rFonts w:ascii="Book Antiqua" w:eastAsia="Times New Roman" w:hAnsi="Book Antiqua" w:cs="Times New Roman"/>
                <w:lang w:eastAsia="es-ES"/>
              </w:rPr>
              <w:t>, 2011 (</w:t>
            </w:r>
            <w:r w:rsidR="001174C9">
              <w:rPr>
                <w:rFonts w:ascii="Book Antiqua" w:hAnsi="Book Antiqua" w:cs="TimesNewRomanPS"/>
                <w:lang w:eastAsia="es-ES"/>
              </w:rPr>
              <w:t>246</w:t>
            </w:r>
            <w:r w:rsidR="008A4D71" w:rsidRPr="00B87EF3">
              <w:rPr>
                <w:rFonts w:ascii="Book Antiqua" w:hAnsi="Book Antiqua" w:cs="TimesNewRomanPS"/>
                <w:lang w:eastAsia="es-ES"/>
              </w:rPr>
              <w:t>957)</w:t>
            </w:r>
            <w:r w:rsidR="008A4D71" w:rsidRPr="00B87EF3">
              <w:rPr>
                <w:rFonts w:ascii="Book Antiqua" w:hAnsi="Book Antiqua" w:cs="TimesNewRomanPS"/>
                <w:noProof/>
                <w:vertAlign w:val="superscript"/>
                <w:lang w:eastAsia="es-ES"/>
              </w:rPr>
              <w:t>[54]</w:t>
            </w:r>
          </w:p>
        </w:tc>
      </w:tr>
      <w:tr w:rsidR="00A0129B" w:rsidRPr="00B87EF3" w14:paraId="2151648A" w14:textId="77777777" w:rsidTr="001174C9">
        <w:trPr>
          <w:gridBefore w:val="1"/>
          <w:wBefore w:w="14" w:type="dxa"/>
          <w:trHeight w:val="466"/>
        </w:trPr>
        <w:tc>
          <w:tcPr>
            <w:tcW w:w="3829" w:type="dxa"/>
            <w:gridSpan w:val="2"/>
            <w:tcBorders>
              <w:top w:val="nil"/>
              <w:left w:val="nil"/>
              <w:right w:val="nil"/>
            </w:tcBorders>
            <w:shd w:val="clear" w:color="auto" w:fill="auto"/>
            <w:noWrap/>
            <w:vAlign w:val="center"/>
          </w:tcPr>
          <w:p w14:paraId="776E3452"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Lack of health insurance</w:t>
            </w:r>
          </w:p>
        </w:tc>
        <w:tc>
          <w:tcPr>
            <w:tcW w:w="4677" w:type="dxa"/>
            <w:gridSpan w:val="2"/>
            <w:tcBorders>
              <w:top w:val="nil"/>
              <w:left w:val="nil"/>
              <w:right w:val="nil"/>
            </w:tcBorders>
            <w:shd w:val="clear" w:color="auto" w:fill="auto"/>
            <w:noWrap/>
            <w:vAlign w:val="center"/>
          </w:tcPr>
          <w:p w14:paraId="59DA2885" w14:textId="72355942" w:rsidR="008A4D71" w:rsidRPr="00B87EF3" w:rsidRDefault="008E6448"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Lucida Sans Unicode"/>
                <w:lang w:eastAsia="es-ES"/>
              </w:rPr>
              <w:t>U</w:t>
            </w:r>
            <w:r>
              <w:rPr>
                <w:rFonts w:ascii="Book Antiqua" w:eastAsia="宋体" w:hAnsi="Book Antiqua" w:cs="Lucida Sans Unicode" w:hint="eastAsia"/>
                <w:lang w:eastAsia="zh-CN"/>
              </w:rPr>
              <w:t xml:space="preserve">nited </w:t>
            </w:r>
            <w:r w:rsidRPr="00B87EF3">
              <w:rPr>
                <w:rFonts w:ascii="Book Antiqua" w:eastAsia="Times New Roman" w:hAnsi="Book Antiqua" w:cs="Lucida Sans Unicode"/>
                <w:lang w:eastAsia="es-ES"/>
              </w:rPr>
              <w:t>S</w:t>
            </w:r>
            <w:r>
              <w:rPr>
                <w:rFonts w:ascii="Book Antiqua" w:eastAsia="宋体" w:hAnsi="Book Antiqua" w:cs="Lucida Sans Unicode" w:hint="eastAsia"/>
                <w:lang w:eastAsia="zh-CN"/>
              </w:rPr>
              <w:t>tates</w:t>
            </w:r>
            <w:r w:rsidR="008A4D71" w:rsidRPr="00B87EF3">
              <w:rPr>
                <w:rFonts w:ascii="Book Antiqua" w:eastAsia="Times New Roman" w:hAnsi="Book Antiqua" w:cs="Times New Roman"/>
                <w:lang w:eastAsia="es-ES"/>
              </w:rPr>
              <w:t>, 2011 (</w:t>
            </w:r>
            <w:r w:rsidR="001174C9">
              <w:rPr>
                <w:rFonts w:ascii="Book Antiqua" w:hAnsi="Book Antiqua" w:cs="TimesNewRomanPS"/>
                <w:lang w:eastAsia="es-ES"/>
              </w:rPr>
              <w:t>246</w:t>
            </w:r>
            <w:r w:rsidR="008A4D71" w:rsidRPr="00B87EF3">
              <w:rPr>
                <w:rFonts w:ascii="Book Antiqua" w:hAnsi="Book Antiqua" w:cs="TimesNewRomanPS"/>
                <w:lang w:eastAsia="es-ES"/>
              </w:rPr>
              <w:t>957)</w:t>
            </w:r>
            <w:r w:rsidR="008A4D71" w:rsidRPr="00B87EF3">
              <w:rPr>
                <w:rFonts w:ascii="Book Antiqua" w:hAnsi="Book Antiqua" w:cs="TimesNewRomanPS"/>
                <w:noProof/>
                <w:vertAlign w:val="superscript"/>
                <w:lang w:eastAsia="es-ES"/>
              </w:rPr>
              <w:t>[54]</w:t>
            </w:r>
          </w:p>
        </w:tc>
      </w:tr>
      <w:tr w:rsidR="00A0129B" w:rsidRPr="00B87EF3" w14:paraId="75704388" w14:textId="77777777" w:rsidTr="001174C9">
        <w:trPr>
          <w:gridBefore w:val="1"/>
          <w:wBefore w:w="14" w:type="dxa"/>
          <w:trHeight w:val="541"/>
        </w:trPr>
        <w:tc>
          <w:tcPr>
            <w:tcW w:w="3829" w:type="dxa"/>
            <w:gridSpan w:val="2"/>
            <w:tcBorders>
              <w:top w:val="nil"/>
              <w:left w:val="nil"/>
              <w:right w:val="nil"/>
            </w:tcBorders>
            <w:shd w:val="clear" w:color="auto" w:fill="auto"/>
            <w:noWrap/>
            <w:vAlign w:val="center"/>
          </w:tcPr>
          <w:p w14:paraId="4A8ABD07"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Patient’s old age</w:t>
            </w:r>
          </w:p>
        </w:tc>
        <w:tc>
          <w:tcPr>
            <w:tcW w:w="4677" w:type="dxa"/>
            <w:gridSpan w:val="2"/>
            <w:tcBorders>
              <w:top w:val="nil"/>
              <w:left w:val="nil"/>
              <w:right w:val="nil"/>
            </w:tcBorders>
            <w:shd w:val="clear" w:color="auto" w:fill="auto"/>
            <w:noWrap/>
            <w:vAlign w:val="center"/>
          </w:tcPr>
          <w:p w14:paraId="4782868A" w14:textId="4B4508F2" w:rsidR="008A4D71" w:rsidRPr="00B87EF3" w:rsidRDefault="008E6448"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Lucida Sans Unicode"/>
                <w:lang w:eastAsia="es-ES"/>
              </w:rPr>
              <w:t>U</w:t>
            </w:r>
            <w:r>
              <w:rPr>
                <w:rFonts w:ascii="Book Antiqua" w:eastAsia="宋体" w:hAnsi="Book Antiqua" w:cs="Lucida Sans Unicode" w:hint="eastAsia"/>
                <w:lang w:eastAsia="zh-CN"/>
              </w:rPr>
              <w:t xml:space="preserve">nited </w:t>
            </w:r>
            <w:r w:rsidRPr="00B87EF3">
              <w:rPr>
                <w:rFonts w:ascii="Book Antiqua" w:eastAsia="Times New Roman" w:hAnsi="Book Antiqua" w:cs="Lucida Sans Unicode"/>
                <w:lang w:eastAsia="es-ES"/>
              </w:rPr>
              <w:t>S</w:t>
            </w:r>
            <w:r>
              <w:rPr>
                <w:rFonts w:ascii="Book Antiqua" w:eastAsia="宋体" w:hAnsi="Book Antiqua" w:cs="Lucida Sans Unicode" w:hint="eastAsia"/>
                <w:lang w:eastAsia="zh-CN"/>
              </w:rPr>
              <w:t>tates</w:t>
            </w:r>
            <w:r w:rsidR="008A4D71" w:rsidRPr="00B87EF3">
              <w:rPr>
                <w:rFonts w:ascii="Book Antiqua" w:eastAsia="Times New Roman" w:hAnsi="Book Antiqua" w:cs="Times New Roman"/>
                <w:lang w:eastAsia="es-ES"/>
              </w:rPr>
              <w:t>, 2011 (</w:t>
            </w:r>
            <w:r w:rsidR="001174C9">
              <w:rPr>
                <w:rFonts w:ascii="Book Antiqua" w:hAnsi="Book Antiqua" w:cs="TimesNewRomanPS"/>
                <w:lang w:eastAsia="es-ES"/>
              </w:rPr>
              <w:t>246</w:t>
            </w:r>
            <w:r w:rsidR="008A4D71" w:rsidRPr="00B87EF3">
              <w:rPr>
                <w:rFonts w:ascii="Book Antiqua" w:hAnsi="Book Antiqua" w:cs="TimesNewRomanPS"/>
                <w:lang w:eastAsia="es-ES"/>
              </w:rPr>
              <w:t>957)</w:t>
            </w:r>
            <w:r w:rsidR="008A4D71" w:rsidRPr="00B87EF3">
              <w:rPr>
                <w:rFonts w:ascii="Book Antiqua" w:hAnsi="Book Antiqua" w:cs="TimesNewRomanPS"/>
                <w:noProof/>
                <w:vertAlign w:val="superscript"/>
                <w:lang w:eastAsia="es-ES"/>
              </w:rPr>
              <w:t>[54]</w:t>
            </w:r>
          </w:p>
        </w:tc>
      </w:tr>
      <w:tr w:rsidR="00A0129B" w:rsidRPr="00B87EF3" w14:paraId="5EB51F64" w14:textId="77777777" w:rsidTr="001174C9">
        <w:trPr>
          <w:gridBefore w:val="1"/>
          <w:wBefore w:w="14" w:type="dxa"/>
          <w:trHeight w:val="840"/>
        </w:trPr>
        <w:tc>
          <w:tcPr>
            <w:tcW w:w="3829" w:type="dxa"/>
            <w:gridSpan w:val="2"/>
            <w:tcBorders>
              <w:top w:val="nil"/>
              <w:left w:val="nil"/>
              <w:right w:val="nil"/>
            </w:tcBorders>
            <w:shd w:val="clear" w:color="auto" w:fill="auto"/>
            <w:noWrap/>
            <w:vAlign w:val="center"/>
          </w:tcPr>
          <w:p w14:paraId="6EDBABB8"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Patient’s young age</w:t>
            </w:r>
          </w:p>
        </w:tc>
        <w:tc>
          <w:tcPr>
            <w:tcW w:w="2126" w:type="dxa"/>
            <w:tcBorders>
              <w:top w:val="nil"/>
              <w:left w:val="nil"/>
              <w:right w:val="nil"/>
            </w:tcBorders>
            <w:shd w:val="clear" w:color="auto" w:fill="auto"/>
            <w:noWrap/>
            <w:vAlign w:val="center"/>
          </w:tcPr>
          <w:p w14:paraId="7C57A0A9" w14:textId="4C794528" w:rsidR="008A4D71" w:rsidRPr="00B87EF3" w:rsidRDefault="001174C9" w:rsidP="00B87EF3">
            <w:pPr>
              <w:spacing w:line="360" w:lineRule="auto"/>
              <w:jc w:val="both"/>
              <w:rPr>
                <w:rFonts w:ascii="Book Antiqua" w:eastAsia="Times New Roman" w:hAnsi="Book Antiqua" w:cs="Times New Roman"/>
                <w:lang w:eastAsia="es-ES"/>
              </w:rPr>
            </w:pPr>
            <w:r>
              <w:rPr>
                <w:rFonts w:ascii="Book Antiqua" w:eastAsia="Times New Roman" w:hAnsi="Book Antiqua" w:cs="Times New Roman"/>
                <w:lang w:eastAsia="es-ES"/>
              </w:rPr>
              <w:t>England, 1999 (36</w:t>
            </w:r>
            <w:r w:rsidR="008A4D71" w:rsidRPr="00B87EF3">
              <w:rPr>
                <w:rFonts w:ascii="Book Antiqua" w:eastAsia="Times New Roman" w:hAnsi="Book Antiqua" w:cs="Times New Roman"/>
                <w:lang w:eastAsia="es-ES"/>
              </w:rPr>
              <w:t>222)</w:t>
            </w:r>
            <w:r w:rsidR="008A4D71" w:rsidRPr="00B87EF3">
              <w:rPr>
                <w:rFonts w:ascii="Book Antiqua" w:eastAsia="Times New Roman" w:hAnsi="Book Antiqua" w:cs="Times New Roman"/>
                <w:noProof/>
                <w:vertAlign w:val="superscript"/>
                <w:lang w:eastAsia="es-ES"/>
              </w:rPr>
              <w:t>[55]</w:t>
            </w:r>
          </w:p>
          <w:p w14:paraId="48BB661C"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Italy, 2001 (644)</w:t>
            </w:r>
            <w:r w:rsidRPr="00B87EF3">
              <w:rPr>
                <w:rFonts w:ascii="Book Antiqua" w:eastAsia="Times New Roman" w:hAnsi="Book Antiqua" w:cs="Times New Roman"/>
                <w:noProof/>
                <w:vertAlign w:val="superscript"/>
                <w:lang w:eastAsia="es-ES"/>
              </w:rPr>
              <w:t>[56]</w:t>
            </w:r>
          </w:p>
          <w:p w14:paraId="58491D9B" w14:textId="00FECDDF" w:rsidR="008A4D71" w:rsidRPr="00B87EF3" w:rsidRDefault="001174C9" w:rsidP="00B87EF3">
            <w:pPr>
              <w:spacing w:line="360" w:lineRule="auto"/>
              <w:jc w:val="both"/>
              <w:rPr>
                <w:rFonts w:ascii="Book Antiqua" w:eastAsia="Times New Roman" w:hAnsi="Book Antiqua" w:cs="Times New Roman"/>
                <w:lang w:eastAsia="es-ES"/>
              </w:rPr>
            </w:pPr>
            <w:r>
              <w:rPr>
                <w:rFonts w:ascii="Book Antiqua" w:eastAsia="Times New Roman" w:hAnsi="Book Antiqua" w:cs="Times New Roman"/>
                <w:lang w:eastAsia="es-ES"/>
              </w:rPr>
              <w:lastRenderedPageBreak/>
              <w:t>Scotland, 2004 (1</w:t>
            </w:r>
            <w:r w:rsidR="008A4D71" w:rsidRPr="00B87EF3">
              <w:rPr>
                <w:rFonts w:ascii="Book Antiqua" w:eastAsia="Times New Roman" w:hAnsi="Book Antiqua" w:cs="Times New Roman"/>
                <w:lang w:eastAsia="es-ES"/>
              </w:rPr>
              <w:t>069)</w:t>
            </w:r>
            <w:r w:rsidR="008A4D71" w:rsidRPr="00B87EF3">
              <w:rPr>
                <w:rFonts w:ascii="Book Antiqua" w:eastAsia="Times New Roman" w:hAnsi="Book Antiqua" w:cs="Times New Roman"/>
                <w:noProof/>
                <w:vertAlign w:val="superscript"/>
                <w:lang w:eastAsia="es-ES"/>
              </w:rPr>
              <w:t>[57]</w:t>
            </w:r>
          </w:p>
        </w:tc>
        <w:tc>
          <w:tcPr>
            <w:tcW w:w="2551" w:type="dxa"/>
            <w:tcBorders>
              <w:top w:val="nil"/>
              <w:left w:val="nil"/>
              <w:right w:val="nil"/>
            </w:tcBorders>
            <w:shd w:val="clear" w:color="auto" w:fill="auto"/>
            <w:vAlign w:val="center"/>
          </w:tcPr>
          <w:p w14:paraId="0801B08F" w14:textId="3BE80284" w:rsidR="008A4D71" w:rsidRPr="00B87EF3" w:rsidRDefault="001174C9" w:rsidP="00B87EF3">
            <w:pPr>
              <w:spacing w:line="360" w:lineRule="auto"/>
              <w:jc w:val="both"/>
              <w:rPr>
                <w:rFonts w:ascii="Book Antiqua" w:eastAsia="Times New Roman" w:hAnsi="Book Antiqua" w:cs="Times New Roman"/>
                <w:lang w:eastAsia="es-ES"/>
              </w:rPr>
            </w:pPr>
            <w:r>
              <w:rPr>
                <w:rFonts w:ascii="Book Antiqua" w:eastAsia="Times New Roman" w:hAnsi="Book Antiqua" w:cs="Times New Roman"/>
                <w:lang w:eastAsia="es-ES"/>
              </w:rPr>
              <w:lastRenderedPageBreak/>
              <w:t>Scotland, 2004 (5</w:t>
            </w:r>
            <w:r w:rsidR="008A4D71" w:rsidRPr="00B87EF3">
              <w:rPr>
                <w:rFonts w:ascii="Book Antiqua" w:eastAsia="Times New Roman" w:hAnsi="Book Antiqua" w:cs="Times New Roman"/>
                <w:lang w:eastAsia="es-ES"/>
              </w:rPr>
              <w:t>283)</w:t>
            </w:r>
            <w:r w:rsidR="008A4D71" w:rsidRPr="00B87EF3">
              <w:rPr>
                <w:rFonts w:ascii="Book Antiqua" w:eastAsia="Times New Roman" w:hAnsi="Book Antiqua" w:cs="Times New Roman"/>
                <w:noProof/>
                <w:vertAlign w:val="superscript"/>
                <w:lang w:eastAsia="es-ES"/>
              </w:rPr>
              <w:t>[58]</w:t>
            </w:r>
          </w:p>
          <w:p w14:paraId="43DF0AFB" w14:textId="4E75ED4A" w:rsidR="008A4D71" w:rsidRPr="00B87EF3" w:rsidRDefault="001174C9" w:rsidP="00B87EF3">
            <w:pPr>
              <w:spacing w:line="360" w:lineRule="auto"/>
              <w:jc w:val="both"/>
              <w:rPr>
                <w:rFonts w:ascii="Book Antiqua" w:eastAsia="Times New Roman" w:hAnsi="Book Antiqua" w:cs="Times New Roman"/>
                <w:lang w:eastAsia="es-ES"/>
              </w:rPr>
            </w:pPr>
            <w:r>
              <w:rPr>
                <w:rFonts w:ascii="Book Antiqua" w:eastAsia="Times New Roman" w:hAnsi="Book Antiqua" w:cs="Times New Roman"/>
                <w:lang w:eastAsia="es-ES"/>
              </w:rPr>
              <w:t xml:space="preserve">England, 2005 </w:t>
            </w:r>
            <w:r>
              <w:rPr>
                <w:rFonts w:ascii="Book Antiqua" w:eastAsia="Times New Roman" w:hAnsi="Book Antiqua" w:cs="Times New Roman"/>
                <w:lang w:eastAsia="es-ES"/>
              </w:rPr>
              <w:lastRenderedPageBreak/>
              <w:t>(19</w:t>
            </w:r>
            <w:r w:rsidR="008A4D71" w:rsidRPr="00B87EF3">
              <w:rPr>
                <w:rFonts w:ascii="Book Antiqua" w:eastAsia="Times New Roman" w:hAnsi="Book Antiqua" w:cs="Times New Roman"/>
                <w:lang w:eastAsia="es-ES"/>
              </w:rPr>
              <w:t>760)</w:t>
            </w:r>
            <w:r w:rsidR="008A4D71" w:rsidRPr="00B87EF3">
              <w:rPr>
                <w:rFonts w:ascii="Book Antiqua" w:eastAsia="Times New Roman" w:hAnsi="Book Antiqua" w:cs="Times New Roman"/>
                <w:noProof/>
                <w:vertAlign w:val="superscript"/>
                <w:lang w:eastAsia="es-ES"/>
              </w:rPr>
              <w:t>[47]</w:t>
            </w:r>
          </w:p>
        </w:tc>
      </w:tr>
      <w:tr w:rsidR="00A0129B" w:rsidRPr="00B87EF3" w14:paraId="2B8C09F4" w14:textId="77777777" w:rsidTr="001174C9">
        <w:trPr>
          <w:trHeight w:val="504"/>
        </w:trPr>
        <w:tc>
          <w:tcPr>
            <w:tcW w:w="3843" w:type="dxa"/>
            <w:gridSpan w:val="3"/>
            <w:tcBorders>
              <w:top w:val="nil"/>
              <w:left w:val="nil"/>
              <w:right w:val="nil"/>
            </w:tcBorders>
            <w:shd w:val="clear" w:color="auto" w:fill="auto"/>
            <w:noWrap/>
            <w:vAlign w:val="center"/>
          </w:tcPr>
          <w:p w14:paraId="658221DB"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lastRenderedPageBreak/>
              <w:t>Travel time to hospital</w:t>
            </w:r>
          </w:p>
        </w:tc>
        <w:tc>
          <w:tcPr>
            <w:tcW w:w="4677" w:type="dxa"/>
            <w:gridSpan w:val="2"/>
            <w:tcBorders>
              <w:top w:val="nil"/>
              <w:left w:val="nil"/>
              <w:right w:val="nil"/>
            </w:tcBorders>
            <w:shd w:val="clear" w:color="auto" w:fill="auto"/>
            <w:noWrap/>
            <w:vAlign w:val="center"/>
          </w:tcPr>
          <w:p w14:paraId="4C59C94A"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Thailand, 2013 (180)</w:t>
            </w:r>
            <w:r w:rsidRPr="00B87EF3">
              <w:rPr>
                <w:rFonts w:ascii="Book Antiqua" w:eastAsia="Times New Roman" w:hAnsi="Book Antiqua" w:cs="Times New Roman"/>
                <w:noProof/>
                <w:vertAlign w:val="superscript"/>
                <w:lang w:eastAsia="es-ES"/>
              </w:rPr>
              <w:t>[36]</w:t>
            </w:r>
          </w:p>
        </w:tc>
      </w:tr>
      <w:tr w:rsidR="00A0129B" w:rsidRPr="00B87EF3" w14:paraId="35D926F6" w14:textId="77777777" w:rsidTr="001174C9">
        <w:trPr>
          <w:trHeight w:val="426"/>
        </w:trPr>
        <w:tc>
          <w:tcPr>
            <w:tcW w:w="3843" w:type="dxa"/>
            <w:gridSpan w:val="3"/>
            <w:tcBorders>
              <w:top w:val="nil"/>
              <w:left w:val="nil"/>
              <w:right w:val="nil"/>
            </w:tcBorders>
            <w:shd w:val="clear" w:color="auto" w:fill="auto"/>
            <w:noWrap/>
            <w:vAlign w:val="center"/>
          </w:tcPr>
          <w:p w14:paraId="3666A8F6"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Distance from hospital</w:t>
            </w:r>
          </w:p>
        </w:tc>
        <w:tc>
          <w:tcPr>
            <w:tcW w:w="4677" w:type="dxa"/>
            <w:gridSpan w:val="2"/>
            <w:tcBorders>
              <w:top w:val="nil"/>
              <w:left w:val="nil"/>
              <w:right w:val="nil"/>
            </w:tcBorders>
            <w:shd w:val="clear" w:color="auto" w:fill="auto"/>
            <w:noWrap/>
            <w:vAlign w:val="center"/>
          </w:tcPr>
          <w:p w14:paraId="1B6CBE9C"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Thailand, 2013 (180)</w:t>
            </w:r>
            <w:r w:rsidRPr="00B87EF3">
              <w:rPr>
                <w:rFonts w:ascii="Book Antiqua" w:eastAsia="Times New Roman" w:hAnsi="Book Antiqua" w:cs="Times New Roman"/>
                <w:noProof/>
                <w:vertAlign w:val="superscript"/>
                <w:lang w:eastAsia="es-ES"/>
              </w:rPr>
              <w:t>[36]</w:t>
            </w:r>
          </w:p>
        </w:tc>
      </w:tr>
      <w:tr w:rsidR="00A0129B" w:rsidRPr="00B87EF3" w14:paraId="09240105" w14:textId="77777777" w:rsidTr="001174C9">
        <w:trPr>
          <w:gridBefore w:val="1"/>
          <w:wBefore w:w="14" w:type="dxa"/>
          <w:trHeight w:val="560"/>
        </w:trPr>
        <w:tc>
          <w:tcPr>
            <w:tcW w:w="3829" w:type="dxa"/>
            <w:gridSpan w:val="2"/>
            <w:tcBorders>
              <w:top w:val="nil"/>
              <w:left w:val="nil"/>
              <w:right w:val="nil"/>
            </w:tcBorders>
            <w:shd w:val="clear" w:color="auto" w:fill="auto"/>
            <w:noWrap/>
            <w:vAlign w:val="center"/>
          </w:tcPr>
          <w:p w14:paraId="66B87F5C"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Long waiting times to get medical appointments</w:t>
            </w:r>
          </w:p>
        </w:tc>
        <w:tc>
          <w:tcPr>
            <w:tcW w:w="4677" w:type="dxa"/>
            <w:gridSpan w:val="2"/>
            <w:tcBorders>
              <w:top w:val="nil"/>
              <w:left w:val="nil"/>
              <w:right w:val="nil"/>
            </w:tcBorders>
            <w:shd w:val="clear" w:color="auto" w:fill="auto"/>
            <w:noWrap/>
            <w:vAlign w:val="center"/>
          </w:tcPr>
          <w:p w14:paraId="4EFADE03"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Mexico, 2011 (125)</w:t>
            </w:r>
            <w:r w:rsidRPr="00B87EF3">
              <w:rPr>
                <w:rFonts w:ascii="Book Antiqua" w:eastAsia="Times New Roman" w:hAnsi="Book Antiqua" w:cs="Times New Roman"/>
                <w:noProof/>
                <w:vertAlign w:val="superscript"/>
                <w:lang w:eastAsia="es-ES"/>
              </w:rPr>
              <w:t>[33]</w:t>
            </w:r>
          </w:p>
        </w:tc>
      </w:tr>
      <w:tr w:rsidR="00A0129B" w:rsidRPr="00B87EF3" w14:paraId="67DFD05E" w14:textId="77777777" w:rsidTr="001174C9">
        <w:trPr>
          <w:gridBefore w:val="1"/>
          <w:wBefore w:w="14" w:type="dxa"/>
          <w:trHeight w:val="569"/>
        </w:trPr>
        <w:tc>
          <w:tcPr>
            <w:tcW w:w="3829" w:type="dxa"/>
            <w:gridSpan w:val="2"/>
            <w:tcBorders>
              <w:top w:val="nil"/>
              <w:left w:val="nil"/>
              <w:right w:val="nil"/>
            </w:tcBorders>
            <w:shd w:val="clear" w:color="auto" w:fill="auto"/>
            <w:noWrap/>
            <w:vAlign w:val="center"/>
          </w:tcPr>
          <w:p w14:paraId="4547CDD2"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Consulting 3 or more different health services before arrival to a cancer center</w:t>
            </w:r>
          </w:p>
        </w:tc>
        <w:tc>
          <w:tcPr>
            <w:tcW w:w="4677" w:type="dxa"/>
            <w:gridSpan w:val="2"/>
            <w:tcBorders>
              <w:top w:val="nil"/>
              <w:left w:val="nil"/>
              <w:right w:val="nil"/>
            </w:tcBorders>
            <w:shd w:val="clear" w:color="auto" w:fill="auto"/>
            <w:noWrap/>
            <w:vAlign w:val="center"/>
          </w:tcPr>
          <w:p w14:paraId="6EAFC32F"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Mexico, 2011 (125)</w:t>
            </w:r>
            <w:r w:rsidRPr="00B87EF3">
              <w:rPr>
                <w:rFonts w:ascii="Book Antiqua" w:eastAsia="Times New Roman" w:hAnsi="Book Antiqua" w:cs="Times New Roman"/>
                <w:noProof/>
                <w:vertAlign w:val="superscript"/>
                <w:lang w:eastAsia="es-ES"/>
              </w:rPr>
              <w:t>[33]</w:t>
            </w:r>
          </w:p>
        </w:tc>
      </w:tr>
      <w:tr w:rsidR="00A0129B" w:rsidRPr="00B87EF3" w14:paraId="069A3E88" w14:textId="77777777" w:rsidTr="001174C9">
        <w:trPr>
          <w:gridBefore w:val="1"/>
          <w:wBefore w:w="14" w:type="dxa"/>
          <w:trHeight w:val="563"/>
        </w:trPr>
        <w:tc>
          <w:tcPr>
            <w:tcW w:w="3829" w:type="dxa"/>
            <w:gridSpan w:val="2"/>
            <w:tcBorders>
              <w:top w:val="nil"/>
              <w:left w:val="nil"/>
              <w:right w:val="nil"/>
            </w:tcBorders>
            <w:shd w:val="clear" w:color="auto" w:fill="auto"/>
            <w:noWrap/>
            <w:vAlign w:val="center"/>
          </w:tcPr>
          <w:p w14:paraId="10498E60"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hAnsi="Book Antiqua" w:cs="TrebuchetMS"/>
                <w:lang w:eastAsia="es-ES"/>
              </w:rPr>
              <w:t>Type of first health service contacted</w:t>
            </w:r>
          </w:p>
        </w:tc>
        <w:tc>
          <w:tcPr>
            <w:tcW w:w="4677" w:type="dxa"/>
            <w:gridSpan w:val="2"/>
            <w:tcBorders>
              <w:top w:val="nil"/>
              <w:left w:val="nil"/>
              <w:right w:val="nil"/>
            </w:tcBorders>
            <w:shd w:val="clear" w:color="auto" w:fill="auto"/>
            <w:noWrap/>
            <w:vAlign w:val="center"/>
          </w:tcPr>
          <w:p w14:paraId="70E7C5C0"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Thailand, 2000 (94)</w:t>
            </w:r>
            <w:r w:rsidRPr="00B87EF3">
              <w:rPr>
                <w:rFonts w:ascii="Book Antiqua" w:eastAsia="Times New Roman" w:hAnsi="Book Antiqua" w:cs="Times New Roman"/>
                <w:noProof/>
                <w:vertAlign w:val="superscript"/>
                <w:lang w:eastAsia="es-ES"/>
              </w:rPr>
              <w:t>[35]</w:t>
            </w:r>
          </w:p>
        </w:tc>
      </w:tr>
      <w:tr w:rsidR="00A0129B" w:rsidRPr="00B87EF3" w14:paraId="6153D627" w14:textId="77777777" w:rsidTr="001174C9">
        <w:trPr>
          <w:gridBefore w:val="1"/>
          <w:wBefore w:w="14" w:type="dxa"/>
          <w:trHeight w:val="571"/>
        </w:trPr>
        <w:tc>
          <w:tcPr>
            <w:tcW w:w="3829" w:type="dxa"/>
            <w:gridSpan w:val="2"/>
            <w:tcBorders>
              <w:top w:val="nil"/>
              <w:left w:val="nil"/>
              <w:right w:val="nil"/>
            </w:tcBorders>
            <w:shd w:val="clear" w:color="auto" w:fill="auto"/>
            <w:noWrap/>
            <w:vAlign w:val="center"/>
          </w:tcPr>
          <w:p w14:paraId="665D8A8C"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Medical specialty of first provider consulted</w:t>
            </w:r>
          </w:p>
        </w:tc>
        <w:tc>
          <w:tcPr>
            <w:tcW w:w="4677" w:type="dxa"/>
            <w:gridSpan w:val="2"/>
            <w:tcBorders>
              <w:top w:val="nil"/>
              <w:left w:val="nil"/>
              <w:right w:val="nil"/>
            </w:tcBorders>
            <w:shd w:val="clear" w:color="auto" w:fill="auto"/>
            <w:noWrap/>
            <w:vAlign w:val="center"/>
          </w:tcPr>
          <w:p w14:paraId="2D98FDF8"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Italy, 2001 (644)</w:t>
            </w:r>
            <w:r w:rsidRPr="00B87EF3">
              <w:rPr>
                <w:rFonts w:ascii="Book Antiqua" w:eastAsia="Times New Roman" w:hAnsi="Book Antiqua" w:cs="Times New Roman"/>
                <w:noProof/>
                <w:vertAlign w:val="superscript"/>
                <w:lang w:eastAsia="es-ES"/>
              </w:rPr>
              <w:t>[56]</w:t>
            </w:r>
          </w:p>
        </w:tc>
      </w:tr>
      <w:tr w:rsidR="00A0129B" w:rsidRPr="00B87EF3" w14:paraId="792652BB" w14:textId="77777777" w:rsidTr="001174C9">
        <w:trPr>
          <w:gridBefore w:val="1"/>
          <w:wBefore w:w="14" w:type="dxa"/>
          <w:trHeight w:val="1068"/>
        </w:trPr>
        <w:tc>
          <w:tcPr>
            <w:tcW w:w="3829" w:type="dxa"/>
            <w:gridSpan w:val="2"/>
            <w:tcBorders>
              <w:top w:val="nil"/>
              <w:left w:val="nil"/>
              <w:bottom w:val="single" w:sz="4" w:space="0" w:color="auto"/>
              <w:right w:val="nil"/>
            </w:tcBorders>
            <w:shd w:val="clear" w:color="auto" w:fill="auto"/>
            <w:noWrap/>
            <w:vAlign w:val="center"/>
            <w:hideMark/>
          </w:tcPr>
          <w:p w14:paraId="684B85CF"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Medical errors in initial diagnosis, screening interpretation or pathology review</w:t>
            </w:r>
          </w:p>
        </w:tc>
        <w:tc>
          <w:tcPr>
            <w:tcW w:w="2126" w:type="dxa"/>
            <w:tcBorders>
              <w:top w:val="nil"/>
              <w:left w:val="nil"/>
              <w:bottom w:val="single" w:sz="4" w:space="0" w:color="auto"/>
              <w:right w:val="nil"/>
            </w:tcBorders>
            <w:shd w:val="clear" w:color="auto" w:fill="auto"/>
            <w:noWrap/>
            <w:vAlign w:val="center"/>
            <w:hideMark/>
          </w:tcPr>
          <w:p w14:paraId="345948C4" w14:textId="2A38598B" w:rsidR="008A4D71" w:rsidRPr="00B87EF3" w:rsidRDefault="008E6448"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Lucida Sans Unicode"/>
                <w:lang w:eastAsia="es-ES"/>
              </w:rPr>
              <w:t>U</w:t>
            </w:r>
            <w:r>
              <w:rPr>
                <w:rFonts w:ascii="Book Antiqua" w:eastAsia="宋体" w:hAnsi="Book Antiqua" w:cs="Lucida Sans Unicode" w:hint="eastAsia"/>
                <w:lang w:eastAsia="zh-CN"/>
              </w:rPr>
              <w:t xml:space="preserve">nited </w:t>
            </w:r>
            <w:r w:rsidRPr="00B87EF3">
              <w:rPr>
                <w:rFonts w:ascii="Book Antiqua" w:eastAsia="Times New Roman" w:hAnsi="Book Antiqua" w:cs="Lucida Sans Unicode"/>
                <w:lang w:eastAsia="es-ES"/>
              </w:rPr>
              <w:t>S</w:t>
            </w:r>
            <w:r>
              <w:rPr>
                <w:rFonts w:ascii="Book Antiqua" w:eastAsia="宋体" w:hAnsi="Book Antiqua" w:cs="Lucida Sans Unicode" w:hint="eastAsia"/>
                <w:lang w:eastAsia="zh-CN"/>
              </w:rPr>
              <w:t>tates</w:t>
            </w:r>
            <w:r w:rsidR="001174C9">
              <w:rPr>
                <w:rFonts w:ascii="Book Antiqua" w:eastAsia="Times New Roman" w:hAnsi="Book Antiqua" w:cs="Times New Roman"/>
                <w:lang w:eastAsia="es-ES"/>
              </w:rPr>
              <w:t>, 2000 (1</w:t>
            </w:r>
            <w:r w:rsidR="008A4D71" w:rsidRPr="00B87EF3">
              <w:rPr>
                <w:rFonts w:ascii="Book Antiqua" w:eastAsia="Times New Roman" w:hAnsi="Book Antiqua" w:cs="Times New Roman"/>
                <w:lang w:eastAsia="es-ES"/>
              </w:rPr>
              <w:t>659)</w:t>
            </w:r>
            <w:r w:rsidR="008A4D71" w:rsidRPr="00B87EF3">
              <w:rPr>
                <w:rFonts w:ascii="Book Antiqua" w:eastAsia="Times New Roman" w:hAnsi="Book Antiqua" w:cs="Times New Roman"/>
                <w:noProof/>
                <w:vertAlign w:val="superscript"/>
                <w:lang w:eastAsia="es-ES"/>
              </w:rPr>
              <w:t>[31]</w:t>
            </w:r>
          </w:p>
          <w:p w14:paraId="604956A0" w14:textId="25B1F9BA" w:rsidR="008A4D71" w:rsidRPr="00B87EF3" w:rsidRDefault="001174C9" w:rsidP="00B87EF3">
            <w:pPr>
              <w:spacing w:line="360" w:lineRule="auto"/>
              <w:jc w:val="both"/>
              <w:rPr>
                <w:rFonts w:ascii="Book Antiqua" w:eastAsia="Times New Roman" w:hAnsi="Book Antiqua" w:cs="Times New Roman"/>
                <w:lang w:eastAsia="es-ES"/>
              </w:rPr>
            </w:pPr>
            <w:r>
              <w:rPr>
                <w:rFonts w:ascii="Book Antiqua" w:eastAsia="Times New Roman" w:hAnsi="Book Antiqua" w:cs="Times New Roman"/>
                <w:lang w:eastAsia="es-ES"/>
              </w:rPr>
              <w:t>England, 2000 (1</w:t>
            </w:r>
            <w:r w:rsidR="008A4D71" w:rsidRPr="00B87EF3">
              <w:rPr>
                <w:rFonts w:ascii="Book Antiqua" w:eastAsia="Times New Roman" w:hAnsi="Book Antiqua" w:cs="Times New Roman"/>
                <w:lang w:eastAsia="es-ES"/>
              </w:rPr>
              <w:t>004)</w:t>
            </w:r>
            <w:r w:rsidR="008A4D71" w:rsidRPr="00B87EF3">
              <w:rPr>
                <w:rFonts w:ascii="Book Antiqua" w:eastAsia="Times New Roman" w:hAnsi="Book Antiqua" w:cs="Times New Roman"/>
                <w:noProof/>
                <w:vertAlign w:val="superscript"/>
                <w:lang w:eastAsia="es-ES"/>
              </w:rPr>
              <w:t>[64]</w:t>
            </w:r>
          </w:p>
          <w:p w14:paraId="788D26A4"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Thailand, 2000 (94)</w:t>
            </w:r>
            <w:r w:rsidRPr="00B87EF3">
              <w:rPr>
                <w:rFonts w:ascii="Book Antiqua" w:eastAsia="Times New Roman" w:hAnsi="Book Antiqua" w:cs="Times New Roman"/>
                <w:noProof/>
                <w:vertAlign w:val="superscript"/>
                <w:lang w:eastAsia="es-ES"/>
              </w:rPr>
              <w:t>[35]</w:t>
            </w:r>
          </w:p>
          <w:p w14:paraId="5A105EB5" w14:textId="3D8139B2" w:rsidR="008A4D71" w:rsidRPr="00B87EF3" w:rsidRDefault="008E6448"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Lucida Sans Unicode"/>
                <w:lang w:eastAsia="es-ES"/>
              </w:rPr>
              <w:t>U</w:t>
            </w:r>
            <w:r>
              <w:rPr>
                <w:rFonts w:ascii="Book Antiqua" w:eastAsia="宋体" w:hAnsi="Book Antiqua" w:cs="Lucida Sans Unicode" w:hint="eastAsia"/>
                <w:lang w:eastAsia="zh-CN"/>
              </w:rPr>
              <w:t xml:space="preserve">nited </w:t>
            </w:r>
            <w:r w:rsidRPr="00B87EF3">
              <w:rPr>
                <w:rFonts w:ascii="Book Antiqua" w:eastAsia="Times New Roman" w:hAnsi="Book Antiqua" w:cs="Lucida Sans Unicode"/>
                <w:lang w:eastAsia="es-ES"/>
              </w:rPr>
              <w:t>S</w:t>
            </w:r>
            <w:r>
              <w:rPr>
                <w:rFonts w:ascii="Book Antiqua" w:eastAsia="宋体" w:hAnsi="Book Antiqua" w:cs="Lucida Sans Unicode" w:hint="eastAsia"/>
                <w:lang w:eastAsia="zh-CN"/>
              </w:rPr>
              <w:t>tates</w:t>
            </w:r>
            <w:r w:rsidR="008A4D71" w:rsidRPr="00B87EF3">
              <w:rPr>
                <w:rFonts w:ascii="Book Antiqua" w:eastAsia="Times New Roman" w:hAnsi="Book Antiqua" w:cs="Times New Roman"/>
                <w:lang w:eastAsia="es-ES"/>
              </w:rPr>
              <w:t>, 2002 (454)</w:t>
            </w:r>
            <w:r w:rsidR="008A4D71" w:rsidRPr="00B87EF3">
              <w:rPr>
                <w:rFonts w:ascii="Book Antiqua" w:eastAsia="Times New Roman" w:hAnsi="Book Antiqua" w:cs="Times New Roman"/>
                <w:noProof/>
                <w:vertAlign w:val="superscript"/>
                <w:lang w:eastAsia="es-ES"/>
              </w:rPr>
              <w:t>[65]</w:t>
            </w:r>
          </w:p>
        </w:tc>
        <w:tc>
          <w:tcPr>
            <w:tcW w:w="2551" w:type="dxa"/>
            <w:tcBorders>
              <w:top w:val="nil"/>
              <w:left w:val="nil"/>
              <w:bottom w:val="single" w:sz="4" w:space="0" w:color="auto"/>
              <w:right w:val="nil"/>
            </w:tcBorders>
            <w:shd w:val="clear" w:color="auto" w:fill="auto"/>
            <w:vAlign w:val="center"/>
          </w:tcPr>
          <w:p w14:paraId="410E2CC8" w14:textId="1BE659E2" w:rsidR="008A4D71" w:rsidRPr="00B87EF3" w:rsidRDefault="001174C9" w:rsidP="00B87EF3">
            <w:pPr>
              <w:spacing w:line="360" w:lineRule="auto"/>
              <w:jc w:val="both"/>
              <w:rPr>
                <w:rFonts w:ascii="Book Antiqua" w:eastAsia="Times New Roman" w:hAnsi="Book Antiqua" w:cs="Times New Roman"/>
                <w:lang w:eastAsia="es-ES"/>
              </w:rPr>
            </w:pPr>
            <w:r>
              <w:rPr>
                <w:rFonts w:ascii="Book Antiqua" w:eastAsia="Times New Roman" w:hAnsi="Book Antiqua" w:cs="Times New Roman"/>
                <w:lang w:eastAsia="es-ES"/>
              </w:rPr>
              <w:t>Scotland, 2004 (5</w:t>
            </w:r>
            <w:r w:rsidR="008A4D71" w:rsidRPr="00B87EF3">
              <w:rPr>
                <w:rFonts w:ascii="Book Antiqua" w:eastAsia="Times New Roman" w:hAnsi="Book Antiqua" w:cs="Times New Roman"/>
                <w:lang w:eastAsia="es-ES"/>
              </w:rPr>
              <w:t>283)</w:t>
            </w:r>
            <w:r w:rsidR="008A4D71" w:rsidRPr="00B87EF3">
              <w:rPr>
                <w:rFonts w:ascii="Book Antiqua" w:eastAsia="Times New Roman" w:hAnsi="Book Antiqua" w:cs="Times New Roman"/>
                <w:noProof/>
                <w:vertAlign w:val="superscript"/>
                <w:lang w:eastAsia="es-ES"/>
              </w:rPr>
              <w:t>[58]</w:t>
            </w:r>
          </w:p>
          <w:p w14:paraId="57D8C521" w14:textId="4688A662" w:rsidR="008A4D71" w:rsidRPr="00B87EF3" w:rsidRDefault="001174C9" w:rsidP="00B87EF3">
            <w:pPr>
              <w:spacing w:line="360" w:lineRule="auto"/>
              <w:jc w:val="both"/>
              <w:rPr>
                <w:rFonts w:ascii="Book Antiqua" w:eastAsia="Times New Roman" w:hAnsi="Book Antiqua" w:cs="Times New Roman"/>
                <w:lang w:eastAsia="es-ES"/>
              </w:rPr>
            </w:pPr>
            <w:r>
              <w:rPr>
                <w:rFonts w:ascii="Book Antiqua" w:eastAsia="Times New Roman" w:hAnsi="Book Antiqua" w:cs="Times New Roman"/>
                <w:lang w:eastAsia="es-ES"/>
              </w:rPr>
              <w:t>Netherlands, 2004 (153</w:t>
            </w:r>
            <w:r w:rsidR="008A4D71" w:rsidRPr="00B87EF3">
              <w:rPr>
                <w:rFonts w:ascii="Book Antiqua" w:eastAsia="Times New Roman" w:hAnsi="Book Antiqua" w:cs="Times New Roman"/>
                <w:lang w:eastAsia="es-ES"/>
              </w:rPr>
              <w:t>969)</w:t>
            </w:r>
            <w:r w:rsidR="008A4D71" w:rsidRPr="00B87EF3">
              <w:rPr>
                <w:rFonts w:ascii="Book Antiqua" w:eastAsia="Times New Roman" w:hAnsi="Book Antiqua" w:cs="Times New Roman"/>
                <w:noProof/>
                <w:vertAlign w:val="superscript"/>
                <w:lang w:eastAsia="es-ES"/>
              </w:rPr>
              <w:t>[119]</w:t>
            </w:r>
          </w:p>
          <w:p w14:paraId="320F5FFA"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Canada, 2007 (696)</w:t>
            </w:r>
            <w:r w:rsidRPr="00B87EF3">
              <w:rPr>
                <w:rFonts w:ascii="Book Antiqua" w:eastAsia="Times New Roman" w:hAnsi="Book Antiqua" w:cs="Times New Roman"/>
                <w:noProof/>
                <w:vertAlign w:val="superscript"/>
                <w:lang w:eastAsia="es-ES"/>
              </w:rPr>
              <w:t>[48]</w:t>
            </w:r>
          </w:p>
          <w:p w14:paraId="12E1BD42" w14:textId="77777777" w:rsidR="008A4D71" w:rsidRPr="00B87EF3" w:rsidRDefault="008A4D71" w:rsidP="00B87EF3">
            <w:pPr>
              <w:spacing w:line="360" w:lineRule="auto"/>
              <w:jc w:val="both"/>
              <w:rPr>
                <w:rFonts w:ascii="Book Antiqua" w:eastAsia="Times New Roman" w:hAnsi="Book Antiqua" w:cs="Times New Roman"/>
                <w:lang w:eastAsia="es-ES"/>
              </w:rPr>
            </w:pPr>
            <w:r w:rsidRPr="00B87EF3">
              <w:rPr>
                <w:rFonts w:ascii="Book Antiqua" w:eastAsia="Times New Roman" w:hAnsi="Book Antiqua" w:cs="Times New Roman"/>
                <w:lang w:eastAsia="es-ES"/>
              </w:rPr>
              <w:t>Mexico, 2011 (125)</w:t>
            </w:r>
            <w:r w:rsidRPr="00B87EF3">
              <w:rPr>
                <w:rFonts w:ascii="Book Antiqua" w:eastAsia="Times New Roman" w:hAnsi="Book Antiqua" w:cs="Times New Roman"/>
                <w:noProof/>
                <w:vertAlign w:val="superscript"/>
                <w:lang w:eastAsia="es-ES"/>
              </w:rPr>
              <w:t>[33]</w:t>
            </w:r>
          </w:p>
        </w:tc>
      </w:tr>
    </w:tbl>
    <w:p w14:paraId="281BB96D" w14:textId="77777777" w:rsidR="008A4D71" w:rsidRPr="00B87EF3" w:rsidRDefault="008A4D71" w:rsidP="00B87EF3">
      <w:pPr>
        <w:widowControl w:val="0"/>
        <w:autoSpaceDE w:val="0"/>
        <w:autoSpaceDN w:val="0"/>
        <w:adjustRightInd w:val="0"/>
        <w:spacing w:line="360" w:lineRule="auto"/>
        <w:jc w:val="both"/>
        <w:rPr>
          <w:rFonts w:ascii="Book Antiqua" w:hAnsi="Book Antiqua" w:cs="Palatino-Roman"/>
          <w:i/>
          <w:lang w:eastAsia="es-ES"/>
        </w:rPr>
      </w:pPr>
    </w:p>
    <w:p w14:paraId="4AA54F15" w14:textId="77777777" w:rsidR="008A4D71" w:rsidRPr="00B87EF3" w:rsidRDefault="008A4D71" w:rsidP="00B87EF3">
      <w:pPr>
        <w:widowControl w:val="0"/>
        <w:autoSpaceDE w:val="0"/>
        <w:autoSpaceDN w:val="0"/>
        <w:adjustRightInd w:val="0"/>
        <w:spacing w:line="360" w:lineRule="auto"/>
        <w:jc w:val="both"/>
        <w:rPr>
          <w:rFonts w:ascii="Book Antiqua" w:hAnsi="Book Antiqua"/>
          <w:lang w:eastAsia="es-ES_tradnl"/>
        </w:rPr>
      </w:pPr>
    </w:p>
    <w:p w14:paraId="42D7B338" w14:textId="77777777" w:rsidR="008A4D71" w:rsidRPr="00B87EF3" w:rsidRDefault="008A4D71" w:rsidP="00B87EF3">
      <w:pPr>
        <w:widowControl w:val="0"/>
        <w:autoSpaceDE w:val="0"/>
        <w:autoSpaceDN w:val="0"/>
        <w:adjustRightInd w:val="0"/>
        <w:spacing w:line="360" w:lineRule="auto"/>
        <w:jc w:val="both"/>
        <w:rPr>
          <w:rFonts w:ascii="Book Antiqua" w:hAnsi="Book Antiqua" w:cs="Garamond"/>
          <w:bCs/>
          <w:iCs/>
          <w:lang w:eastAsia="es-ES"/>
        </w:rPr>
      </w:pPr>
    </w:p>
    <w:p w14:paraId="680335F8" w14:textId="77777777" w:rsidR="008A4D71" w:rsidRPr="00B87EF3" w:rsidRDefault="008A4D71" w:rsidP="00B87EF3">
      <w:pPr>
        <w:spacing w:line="360" w:lineRule="auto"/>
        <w:jc w:val="both"/>
        <w:rPr>
          <w:rFonts w:ascii="Book Antiqua" w:hAnsi="Book Antiqua"/>
        </w:rPr>
      </w:pPr>
    </w:p>
    <w:p w14:paraId="37FE9C67" w14:textId="77777777" w:rsidR="007E22A7" w:rsidRPr="00B87EF3" w:rsidRDefault="007E22A7" w:rsidP="00B87EF3">
      <w:pPr>
        <w:spacing w:line="360" w:lineRule="auto"/>
        <w:jc w:val="both"/>
        <w:rPr>
          <w:rFonts w:ascii="Book Antiqua" w:hAnsi="Book Antiqua"/>
        </w:rPr>
      </w:pPr>
    </w:p>
    <w:sectPr w:rsidR="007E22A7" w:rsidRPr="00B87EF3" w:rsidSect="001959DE">
      <w:footerReference w:type="even" r:id="rId9"/>
      <w:footerReference w:type="default" r:id="rId10"/>
      <w:pgSz w:w="11900" w:h="16840"/>
      <w:pgMar w:top="1418" w:right="1701" w:bottom="1418" w:left="1701"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DCBD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B634" w14:textId="77777777" w:rsidR="00DB6C5C" w:rsidRDefault="00DB6C5C">
      <w:r>
        <w:separator/>
      </w:r>
    </w:p>
  </w:endnote>
  <w:endnote w:type="continuationSeparator" w:id="0">
    <w:p w14:paraId="3611D94F" w14:textId="77777777" w:rsidR="00DB6C5C" w:rsidRDefault="00DB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Palatino-Roman">
    <w:altName w:val="Palatino"/>
    <w:panose1 w:val="00000000000000000000"/>
    <w:charset w:val="4D"/>
    <w:family w:val="swiss"/>
    <w:notTrueType/>
    <w:pitch w:val="default"/>
    <w:sig w:usb0="00000003" w:usb1="00000000" w:usb2="00000000" w:usb3="00000000" w:csb0="00000001" w:csb1="00000000"/>
  </w:font>
  <w:font w:name="Palatino-Italic">
    <w:altName w:val="Cambria"/>
    <w:panose1 w:val="00000000000000000000"/>
    <w:charset w:val="4D"/>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4D"/>
    <w:family w:val="auto"/>
    <w:notTrueType/>
    <w:pitch w:val="default"/>
    <w:sig w:usb0="00000003" w:usb1="00000000" w:usb2="00000000" w:usb3="00000000" w:csb0="00000001" w:csb1="00000000"/>
  </w:font>
  <w:font w:name="AdvTT86d47313">
    <w:altName w:val="Cambria"/>
    <w:panose1 w:val="00000000000000000000"/>
    <w:charset w:val="4D"/>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AdvMinionTB-R">
    <w:altName w:val="Cambria"/>
    <w:panose1 w:val="00000000000000000000"/>
    <w:charset w:val="4D"/>
    <w:family w:val="roman"/>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AdvP41153C">
    <w:altName w:val="Cambria"/>
    <w:panose1 w:val="00000000000000000000"/>
    <w:charset w:val="4D"/>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8070000" w:usb2="00000010" w:usb3="00000000" w:csb0="0002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0" w:usb1="08070000" w:usb2="00000010" w:usb3="00000000" w:csb0="00020000" w:csb1="00000000"/>
  </w:font>
  <w:font w:name="Utopia-Regular">
    <w:altName w:val="Cambria"/>
    <w:panose1 w:val="00000000000000000000"/>
    <w:charset w:val="4D"/>
    <w:family w:val="auto"/>
    <w:notTrueType/>
    <w:pitch w:val="default"/>
    <w:sig w:usb0="00000003" w:usb1="00000000" w:usb2="00000000" w:usb3="00000000" w:csb0="00000001" w:csb1="00000000"/>
  </w:font>
  <w:font w:name="TimesNewRomanPS">
    <w:altName w:val="Cambria"/>
    <w:panose1 w:val="00000000000000000000"/>
    <w:charset w:val="4D"/>
    <w:family w:val="swiss"/>
    <w:notTrueType/>
    <w:pitch w:val="default"/>
    <w:sig w:usb0="00000003" w:usb1="00000000" w:usb2="00000000" w:usb3="00000000" w:csb0="00000001" w:csb1="00000000"/>
  </w:font>
  <w:font w:name="JansonText-Roman">
    <w:altName w:val="Arial Unicode MS"/>
    <w:panose1 w:val="00000000000000000000"/>
    <w:charset w:val="80"/>
    <w:family w:val="auto"/>
    <w:notTrueType/>
    <w:pitch w:val="default"/>
    <w:sig w:usb0="00000001" w:usb1="08070000" w:usb2="00000010" w:usb3="00000000" w:csb0="00020000" w:csb1="00000000"/>
  </w:font>
  <w:font w:name="AdvPSA183">
    <w:altName w:val="Cambria"/>
    <w:panose1 w:val="00000000000000000000"/>
    <w:charset w:val="4D"/>
    <w:family w:val="swiss"/>
    <w:notTrueType/>
    <w:pitch w:val="default"/>
    <w:sig w:usb0="00000003" w:usb1="00000000" w:usb2="00000000" w:usb3="00000000" w:csb0="00000001" w:csb1="00000000"/>
  </w:font>
  <w:font w:name="Dutch801BT-Roman">
    <w:altName w:val="Cambria"/>
    <w:panose1 w:val="00000000000000000000"/>
    <w:charset w:val="4D"/>
    <w:family w:val="roman"/>
    <w:notTrueType/>
    <w:pitch w:val="default"/>
    <w:sig w:usb0="00000003" w:usb1="00000000" w:usb2="00000000" w:usb3="00000000" w:csb0="00000001" w:csb1="00000000"/>
  </w:font>
  <w:font w:name="BaskervilleBE-Regular">
    <w:altName w:val="Cambria"/>
    <w:panose1 w:val="00000000000000000000"/>
    <w:charset w:val="4D"/>
    <w:family w:val="swiss"/>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2E7C5" w14:textId="77777777" w:rsidR="007C3D5A" w:rsidRDefault="007C3D5A" w:rsidP="001959D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3262A">
      <w:rPr>
        <w:rStyle w:val="aa"/>
        <w:noProof/>
      </w:rPr>
      <w:t>38</w:t>
    </w:r>
    <w:r>
      <w:rPr>
        <w:rStyle w:val="aa"/>
      </w:rPr>
      <w:fldChar w:fldCharType="end"/>
    </w:r>
  </w:p>
  <w:p w14:paraId="79424DED" w14:textId="77777777" w:rsidR="007C3D5A" w:rsidRDefault="007C3D5A" w:rsidP="001959D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53177" w14:textId="77777777" w:rsidR="007C3D5A" w:rsidRDefault="007C3D5A" w:rsidP="001959D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3262A">
      <w:rPr>
        <w:rStyle w:val="aa"/>
        <w:noProof/>
      </w:rPr>
      <w:t>37</w:t>
    </w:r>
    <w:r>
      <w:rPr>
        <w:rStyle w:val="aa"/>
      </w:rPr>
      <w:fldChar w:fldCharType="end"/>
    </w:r>
  </w:p>
  <w:p w14:paraId="4D57891B" w14:textId="77777777" w:rsidR="007C3D5A" w:rsidRDefault="007C3D5A" w:rsidP="001959D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5B575" w14:textId="77777777" w:rsidR="00DB6C5C" w:rsidRDefault="00DB6C5C">
      <w:r>
        <w:separator/>
      </w:r>
    </w:p>
  </w:footnote>
  <w:footnote w:type="continuationSeparator" w:id="0">
    <w:p w14:paraId="6F220990" w14:textId="77777777" w:rsidR="00DB6C5C" w:rsidRDefault="00DB6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4745"/>
    <w:multiLevelType w:val="hybridMultilevel"/>
    <w:tmpl w:val="1E0E76B2"/>
    <w:lvl w:ilvl="0" w:tplc="965CD1A2">
      <w:start w:val="4"/>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7B652A"/>
    <w:multiLevelType w:val="hybridMultilevel"/>
    <w:tmpl w:val="5A307EF6"/>
    <w:lvl w:ilvl="0" w:tplc="0616D586">
      <w:start w:val="1"/>
      <w:numFmt w:val="decimal"/>
      <w:lvlText w:val="%1."/>
      <w:lvlJc w:val="left"/>
      <w:pPr>
        <w:ind w:left="720" w:hanging="360"/>
      </w:pPr>
      <w:rPr>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FB7901"/>
    <w:multiLevelType w:val="hybridMultilevel"/>
    <w:tmpl w:val="E79C0E3A"/>
    <w:lvl w:ilvl="0" w:tplc="965CD1A2">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A5600B"/>
    <w:multiLevelType w:val="hybridMultilevel"/>
    <w:tmpl w:val="AC40BFA0"/>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4827B9"/>
    <w:multiLevelType w:val="multilevel"/>
    <w:tmpl w:val="2E90B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A83D46"/>
    <w:multiLevelType w:val="hybridMultilevel"/>
    <w:tmpl w:val="56428156"/>
    <w:lvl w:ilvl="0" w:tplc="965CD1A2">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1520C9"/>
    <w:multiLevelType w:val="hybridMultilevel"/>
    <w:tmpl w:val="D32609A2"/>
    <w:lvl w:ilvl="0" w:tplc="87C40A06">
      <w:start w:val="80"/>
      <w:numFmt w:val="bullet"/>
      <w:lvlText w:val=""/>
      <w:lvlJc w:val="left"/>
      <w:pPr>
        <w:ind w:left="360" w:hanging="360"/>
      </w:pPr>
      <w:rPr>
        <w:rFonts w:ascii="Wingdings" w:eastAsia="Times New Roman"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27B0B30"/>
    <w:multiLevelType w:val="hybridMultilevel"/>
    <w:tmpl w:val="EAE287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393687"/>
    <w:multiLevelType w:val="hybridMultilevel"/>
    <w:tmpl w:val="DE7E49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983490"/>
    <w:multiLevelType w:val="hybridMultilevel"/>
    <w:tmpl w:val="7194DE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561E96"/>
    <w:multiLevelType w:val="multilevel"/>
    <w:tmpl w:val="5A30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9446B3"/>
    <w:multiLevelType w:val="hybridMultilevel"/>
    <w:tmpl w:val="C0A4CA60"/>
    <w:lvl w:ilvl="0" w:tplc="183E6E2A">
      <w:start w:val="73"/>
      <w:numFmt w:val="bullet"/>
      <w:lvlText w:val="-"/>
      <w:lvlJc w:val="left"/>
      <w:pPr>
        <w:ind w:left="720" w:hanging="360"/>
      </w:pPr>
      <w:rPr>
        <w:rFonts w:ascii="Book Antiqua" w:eastAsiaTheme="minorEastAsia" w:hAnsi="Book Antiqua"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77604E"/>
    <w:multiLevelType w:val="hybridMultilevel"/>
    <w:tmpl w:val="DA5231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892441"/>
    <w:multiLevelType w:val="hybridMultilevel"/>
    <w:tmpl w:val="53A44B7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033AEF"/>
    <w:multiLevelType w:val="hybridMultilevel"/>
    <w:tmpl w:val="622C8D12"/>
    <w:lvl w:ilvl="0" w:tplc="965CD1A2">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490671"/>
    <w:multiLevelType w:val="hybridMultilevel"/>
    <w:tmpl w:val="2E90BE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4C7603"/>
    <w:multiLevelType w:val="hybridMultilevel"/>
    <w:tmpl w:val="14BE41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B7F7283"/>
    <w:multiLevelType w:val="hybridMultilevel"/>
    <w:tmpl w:val="A386D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D385803"/>
    <w:multiLevelType w:val="hybridMultilevel"/>
    <w:tmpl w:val="C3DA3CB2"/>
    <w:lvl w:ilvl="0" w:tplc="2050EA78">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EB834C2"/>
    <w:multiLevelType w:val="hybridMultilevel"/>
    <w:tmpl w:val="55D8B4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9"/>
  </w:num>
  <w:num w:numId="5">
    <w:abstractNumId w:val="19"/>
  </w:num>
  <w:num w:numId="6">
    <w:abstractNumId w:val="15"/>
  </w:num>
  <w:num w:numId="7">
    <w:abstractNumId w:val="4"/>
  </w:num>
  <w:num w:numId="8">
    <w:abstractNumId w:val="1"/>
  </w:num>
  <w:num w:numId="9">
    <w:abstractNumId w:val="8"/>
  </w:num>
  <w:num w:numId="10">
    <w:abstractNumId w:val="13"/>
  </w:num>
  <w:num w:numId="11">
    <w:abstractNumId w:val="10"/>
  </w:num>
  <w:num w:numId="12">
    <w:abstractNumId w:val="12"/>
  </w:num>
  <w:num w:numId="13">
    <w:abstractNumId w:val="7"/>
  </w:num>
  <w:num w:numId="14">
    <w:abstractNumId w:val="5"/>
  </w:num>
  <w:num w:numId="15">
    <w:abstractNumId w:val="18"/>
  </w:num>
  <w:num w:numId="16">
    <w:abstractNumId w:val="2"/>
  </w:num>
  <w:num w:numId="17">
    <w:abstractNumId w:val="14"/>
  </w:num>
  <w:num w:numId="18">
    <w:abstractNumId w:val="3"/>
  </w:num>
  <w:num w:numId="19">
    <w:abstractNumId w:val="0"/>
  </w:num>
  <w:num w:numId="2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nior Editor AT">
    <w15:presenceInfo w15:providerId="None" w15:userId="Senior Editor 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978E7"/>
    <w:rsid w:val="00045451"/>
    <w:rsid w:val="00050365"/>
    <w:rsid w:val="000765F3"/>
    <w:rsid w:val="000A3807"/>
    <w:rsid w:val="000C5720"/>
    <w:rsid w:val="000D2C33"/>
    <w:rsid w:val="000E0BB6"/>
    <w:rsid w:val="000E4224"/>
    <w:rsid w:val="000F1CE7"/>
    <w:rsid w:val="001174C9"/>
    <w:rsid w:val="001959DE"/>
    <w:rsid w:val="001A31C0"/>
    <w:rsid w:val="001B2BC4"/>
    <w:rsid w:val="001C63C0"/>
    <w:rsid w:val="001E0E6B"/>
    <w:rsid w:val="002310EF"/>
    <w:rsid w:val="002471CF"/>
    <w:rsid w:val="00254BD1"/>
    <w:rsid w:val="002633BA"/>
    <w:rsid w:val="00267421"/>
    <w:rsid w:val="002E4357"/>
    <w:rsid w:val="002E6D92"/>
    <w:rsid w:val="00303861"/>
    <w:rsid w:val="00351F40"/>
    <w:rsid w:val="0036149B"/>
    <w:rsid w:val="003752F4"/>
    <w:rsid w:val="003C7791"/>
    <w:rsid w:val="003F17FD"/>
    <w:rsid w:val="003F3A5A"/>
    <w:rsid w:val="003F4234"/>
    <w:rsid w:val="0043262A"/>
    <w:rsid w:val="004424F5"/>
    <w:rsid w:val="0044595F"/>
    <w:rsid w:val="00447E65"/>
    <w:rsid w:val="0046433E"/>
    <w:rsid w:val="00464D12"/>
    <w:rsid w:val="00491C4A"/>
    <w:rsid w:val="004D15CB"/>
    <w:rsid w:val="0050132F"/>
    <w:rsid w:val="0054317E"/>
    <w:rsid w:val="005555BE"/>
    <w:rsid w:val="005627FA"/>
    <w:rsid w:val="00573D62"/>
    <w:rsid w:val="005851B4"/>
    <w:rsid w:val="00585A6A"/>
    <w:rsid w:val="005C62A9"/>
    <w:rsid w:val="005E04A2"/>
    <w:rsid w:val="005F71C9"/>
    <w:rsid w:val="00616ECC"/>
    <w:rsid w:val="006478FA"/>
    <w:rsid w:val="00686EAF"/>
    <w:rsid w:val="006D6D75"/>
    <w:rsid w:val="006F52B7"/>
    <w:rsid w:val="00716021"/>
    <w:rsid w:val="007309AD"/>
    <w:rsid w:val="00747E83"/>
    <w:rsid w:val="00753296"/>
    <w:rsid w:val="00772252"/>
    <w:rsid w:val="0077329F"/>
    <w:rsid w:val="007847EE"/>
    <w:rsid w:val="007A1267"/>
    <w:rsid w:val="007C3D5A"/>
    <w:rsid w:val="007E22A7"/>
    <w:rsid w:val="00866B3D"/>
    <w:rsid w:val="0089752D"/>
    <w:rsid w:val="008A4D71"/>
    <w:rsid w:val="008B07E7"/>
    <w:rsid w:val="008D2259"/>
    <w:rsid w:val="008D6A97"/>
    <w:rsid w:val="008E6448"/>
    <w:rsid w:val="00905A4E"/>
    <w:rsid w:val="00916DC0"/>
    <w:rsid w:val="00943DAF"/>
    <w:rsid w:val="009522DC"/>
    <w:rsid w:val="00970674"/>
    <w:rsid w:val="00984A38"/>
    <w:rsid w:val="009A2852"/>
    <w:rsid w:val="009B13C9"/>
    <w:rsid w:val="009B2008"/>
    <w:rsid w:val="009B7921"/>
    <w:rsid w:val="00A0129B"/>
    <w:rsid w:val="00A241F5"/>
    <w:rsid w:val="00A53DB7"/>
    <w:rsid w:val="00A62FBC"/>
    <w:rsid w:val="00A66C46"/>
    <w:rsid w:val="00A66CA6"/>
    <w:rsid w:val="00A82EDF"/>
    <w:rsid w:val="00A85889"/>
    <w:rsid w:val="00AB0050"/>
    <w:rsid w:val="00AD5CEB"/>
    <w:rsid w:val="00AD6634"/>
    <w:rsid w:val="00B01B25"/>
    <w:rsid w:val="00B30ACB"/>
    <w:rsid w:val="00B87EF3"/>
    <w:rsid w:val="00B93171"/>
    <w:rsid w:val="00B9519B"/>
    <w:rsid w:val="00BB1A97"/>
    <w:rsid w:val="00BC26A8"/>
    <w:rsid w:val="00BC5280"/>
    <w:rsid w:val="00BD3DCE"/>
    <w:rsid w:val="00BD52CD"/>
    <w:rsid w:val="00BF4A36"/>
    <w:rsid w:val="00C04DB3"/>
    <w:rsid w:val="00C07A41"/>
    <w:rsid w:val="00C32764"/>
    <w:rsid w:val="00C5679F"/>
    <w:rsid w:val="00C62A7C"/>
    <w:rsid w:val="00C87560"/>
    <w:rsid w:val="00CB1C19"/>
    <w:rsid w:val="00CB41C1"/>
    <w:rsid w:val="00D03AF4"/>
    <w:rsid w:val="00D206D4"/>
    <w:rsid w:val="00D815B3"/>
    <w:rsid w:val="00D91700"/>
    <w:rsid w:val="00D978E7"/>
    <w:rsid w:val="00DB0F46"/>
    <w:rsid w:val="00DB6C5C"/>
    <w:rsid w:val="00DC58E1"/>
    <w:rsid w:val="00DC67B5"/>
    <w:rsid w:val="00E11533"/>
    <w:rsid w:val="00E121E1"/>
    <w:rsid w:val="00E14448"/>
    <w:rsid w:val="00E30BA5"/>
    <w:rsid w:val="00E40A06"/>
    <w:rsid w:val="00E40CA0"/>
    <w:rsid w:val="00E46076"/>
    <w:rsid w:val="00E46E41"/>
    <w:rsid w:val="00E47443"/>
    <w:rsid w:val="00E60EE6"/>
    <w:rsid w:val="00E84B1C"/>
    <w:rsid w:val="00EE2261"/>
    <w:rsid w:val="00F013F0"/>
    <w:rsid w:val="00F11D69"/>
    <w:rsid w:val="00F162D8"/>
    <w:rsid w:val="00F2546A"/>
    <w:rsid w:val="00F27123"/>
    <w:rsid w:val="00FA5D07"/>
    <w:rsid w:val="00FD373E"/>
    <w:rsid w:val="00FE3D8D"/>
    <w:rsid w:val="00FF2881"/>
    <w:rsid w:val="00FF4A7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E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E7"/>
    <w:rPr>
      <w:lang w:eastAsia="ja-JP"/>
    </w:rPr>
  </w:style>
  <w:style w:type="paragraph" w:styleId="1">
    <w:name w:val="heading 1"/>
    <w:basedOn w:val="a"/>
    <w:link w:val="1Char"/>
    <w:uiPriority w:val="9"/>
    <w:qFormat/>
    <w:rsid w:val="00D978E7"/>
    <w:pPr>
      <w:spacing w:before="100" w:beforeAutospacing="1" w:after="100" w:afterAutospacing="1"/>
      <w:outlineLvl w:val="0"/>
    </w:pPr>
    <w:rPr>
      <w:rFonts w:ascii="Times" w:hAnsi="Times"/>
      <w:b/>
      <w:bCs/>
      <w:kern w:val="36"/>
      <w:sz w:val="48"/>
      <w:szCs w:val="48"/>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78E7"/>
    <w:rPr>
      <w:rFonts w:ascii="Times" w:hAnsi="Times"/>
      <w:b/>
      <w:bCs/>
      <w:kern w:val="36"/>
      <w:sz w:val="48"/>
      <w:szCs w:val="48"/>
      <w:lang w:val="es-ES_tradnl"/>
    </w:rPr>
  </w:style>
  <w:style w:type="paragraph" w:styleId="a3">
    <w:name w:val="Normal (Web)"/>
    <w:basedOn w:val="a"/>
    <w:uiPriority w:val="99"/>
    <w:semiHidden/>
    <w:unhideWhenUsed/>
    <w:rsid w:val="00D978E7"/>
    <w:pPr>
      <w:spacing w:before="100" w:beforeAutospacing="1" w:after="100" w:afterAutospacing="1"/>
    </w:pPr>
    <w:rPr>
      <w:rFonts w:ascii="Times" w:hAnsi="Times" w:cs="Times New Roman"/>
      <w:sz w:val="20"/>
      <w:szCs w:val="20"/>
      <w:lang w:val="es-ES_tradnl" w:eastAsia="es-ES"/>
    </w:rPr>
  </w:style>
  <w:style w:type="character" w:styleId="a4">
    <w:name w:val="Hyperlink"/>
    <w:basedOn w:val="a0"/>
    <w:uiPriority w:val="99"/>
    <w:unhideWhenUsed/>
    <w:rsid w:val="00D978E7"/>
    <w:rPr>
      <w:color w:val="0000FF"/>
      <w:u w:val="single"/>
    </w:rPr>
  </w:style>
  <w:style w:type="character" w:customStyle="1" w:styleId="aqj">
    <w:name w:val="aqj"/>
    <w:basedOn w:val="a0"/>
    <w:rsid w:val="00D978E7"/>
  </w:style>
  <w:style w:type="character" w:styleId="a5">
    <w:name w:val="annotation reference"/>
    <w:basedOn w:val="a0"/>
    <w:unhideWhenUsed/>
    <w:rsid w:val="00D978E7"/>
    <w:rPr>
      <w:sz w:val="18"/>
      <w:szCs w:val="18"/>
    </w:rPr>
  </w:style>
  <w:style w:type="paragraph" w:styleId="a6">
    <w:name w:val="annotation text"/>
    <w:basedOn w:val="a"/>
    <w:link w:val="Char"/>
    <w:unhideWhenUsed/>
    <w:rsid w:val="00D978E7"/>
  </w:style>
  <w:style w:type="character" w:customStyle="1" w:styleId="Char">
    <w:name w:val="批注文字 Char"/>
    <w:basedOn w:val="a0"/>
    <w:link w:val="a6"/>
    <w:rsid w:val="00D978E7"/>
    <w:rPr>
      <w:lang w:eastAsia="ja-JP"/>
    </w:rPr>
  </w:style>
  <w:style w:type="paragraph" w:styleId="a7">
    <w:name w:val="annotation subject"/>
    <w:basedOn w:val="a6"/>
    <w:next w:val="a6"/>
    <w:link w:val="Char0"/>
    <w:uiPriority w:val="99"/>
    <w:semiHidden/>
    <w:unhideWhenUsed/>
    <w:rsid w:val="00D978E7"/>
    <w:rPr>
      <w:b/>
      <w:bCs/>
      <w:sz w:val="20"/>
      <w:szCs w:val="20"/>
    </w:rPr>
  </w:style>
  <w:style w:type="character" w:customStyle="1" w:styleId="Char0">
    <w:name w:val="批注主题 Char"/>
    <w:basedOn w:val="Char"/>
    <w:link w:val="a7"/>
    <w:uiPriority w:val="99"/>
    <w:semiHidden/>
    <w:rsid w:val="00D978E7"/>
    <w:rPr>
      <w:b/>
      <w:bCs/>
      <w:sz w:val="20"/>
      <w:szCs w:val="20"/>
      <w:lang w:eastAsia="ja-JP"/>
    </w:rPr>
  </w:style>
  <w:style w:type="paragraph" w:styleId="a8">
    <w:name w:val="Balloon Text"/>
    <w:basedOn w:val="a"/>
    <w:link w:val="Char1"/>
    <w:uiPriority w:val="99"/>
    <w:semiHidden/>
    <w:unhideWhenUsed/>
    <w:rsid w:val="00D978E7"/>
    <w:rPr>
      <w:rFonts w:ascii="Tahoma" w:hAnsi="Tahoma" w:cs="Tahoma"/>
      <w:sz w:val="16"/>
      <w:szCs w:val="18"/>
    </w:rPr>
  </w:style>
  <w:style w:type="character" w:customStyle="1" w:styleId="Char1">
    <w:name w:val="批注框文本 Char"/>
    <w:basedOn w:val="a0"/>
    <w:link w:val="a8"/>
    <w:uiPriority w:val="99"/>
    <w:semiHidden/>
    <w:rsid w:val="00D978E7"/>
    <w:rPr>
      <w:rFonts w:ascii="Tahoma" w:hAnsi="Tahoma" w:cs="Tahoma"/>
      <w:sz w:val="16"/>
      <w:szCs w:val="18"/>
      <w:lang w:eastAsia="ja-JP"/>
    </w:rPr>
  </w:style>
  <w:style w:type="paragraph" w:styleId="a9">
    <w:name w:val="footer"/>
    <w:basedOn w:val="a"/>
    <w:link w:val="Char2"/>
    <w:uiPriority w:val="99"/>
    <w:unhideWhenUsed/>
    <w:rsid w:val="00D978E7"/>
    <w:pPr>
      <w:tabs>
        <w:tab w:val="center" w:pos="4252"/>
        <w:tab w:val="right" w:pos="8504"/>
      </w:tabs>
    </w:pPr>
  </w:style>
  <w:style w:type="character" w:customStyle="1" w:styleId="Char2">
    <w:name w:val="页脚 Char"/>
    <w:basedOn w:val="a0"/>
    <w:link w:val="a9"/>
    <w:uiPriority w:val="99"/>
    <w:rsid w:val="00D978E7"/>
    <w:rPr>
      <w:lang w:eastAsia="ja-JP"/>
    </w:rPr>
  </w:style>
  <w:style w:type="character" w:styleId="aa">
    <w:name w:val="page number"/>
    <w:basedOn w:val="a0"/>
    <w:uiPriority w:val="99"/>
    <w:semiHidden/>
    <w:unhideWhenUsed/>
    <w:rsid w:val="00D978E7"/>
  </w:style>
  <w:style w:type="paragraph" w:customStyle="1" w:styleId="EndNoteBibliographyTitle">
    <w:name w:val="EndNote Bibliography Title"/>
    <w:basedOn w:val="a"/>
    <w:rsid w:val="00D978E7"/>
    <w:pPr>
      <w:jc w:val="center"/>
    </w:pPr>
    <w:rPr>
      <w:rFonts w:ascii="Cambria" w:hAnsi="Cambria"/>
    </w:rPr>
  </w:style>
  <w:style w:type="paragraph" w:customStyle="1" w:styleId="EndNoteBibliography">
    <w:name w:val="EndNote Bibliography"/>
    <w:basedOn w:val="a"/>
    <w:rsid w:val="00D978E7"/>
    <w:pPr>
      <w:jc w:val="both"/>
    </w:pPr>
    <w:rPr>
      <w:rFonts w:ascii="Cambria" w:hAnsi="Cambria"/>
    </w:rPr>
  </w:style>
  <w:style w:type="paragraph" w:styleId="ab">
    <w:name w:val="List Paragraph"/>
    <w:basedOn w:val="a"/>
    <w:uiPriority w:val="34"/>
    <w:qFormat/>
    <w:rsid w:val="00D978E7"/>
    <w:pPr>
      <w:ind w:left="720"/>
      <w:contextualSpacing/>
    </w:pPr>
  </w:style>
  <w:style w:type="table" w:styleId="ac">
    <w:name w:val="Table Grid"/>
    <w:basedOn w:val="a1"/>
    <w:uiPriority w:val="59"/>
    <w:rsid w:val="00D97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978E7"/>
  </w:style>
  <w:style w:type="character" w:customStyle="1" w:styleId="highlight">
    <w:name w:val="highlight"/>
    <w:basedOn w:val="a0"/>
    <w:rsid w:val="00D978E7"/>
  </w:style>
  <w:style w:type="paragraph" w:styleId="ad">
    <w:name w:val="header"/>
    <w:basedOn w:val="a"/>
    <w:link w:val="Char3"/>
    <w:uiPriority w:val="99"/>
    <w:unhideWhenUsed/>
    <w:rsid w:val="00D978E7"/>
    <w:pPr>
      <w:tabs>
        <w:tab w:val="center" w:pos="4252"/>
        <w:tab w:val="right" w:pos="8504"/>
      </w:tabs>
    </w:pPr>
  </w:style>
  <w:style w:type="character" w:customStyle="1" w:styleId="Char3">
    <w:name w:val="页眉 Char"/>
    <w:basedOn w:val="a0"/>
    <w:link w:val="ad"/>
    <w:uiPriority w:val="99"/>
    <w:rsid w:val="00D978E7"/>
    <w:rPr>
      <w:lang w:eastAsia="ja-JP"/>
    </w:rPr>
  </w:style>
  <w:style w:type="paragraph" w:styleId="ae">
    <w:name w:val="footnote text"/>
    <w:basedOn w:val="a"/>
    <w:link w:val="Char4"/>
    <w:uiPriority w:val="99"/>
    <w:unhideWhenUsed/>
    <w:rsid w:val="00D978E7"/>
  </w:style>
  <w:style w:type="character" w:customStyle="1" w:styleId="Char4">
    <w:name w:val="脚注文本 Char"/>
    <w:basedOn w:val="a0"/>
    <w:link w:val="ae"/>
    <w:uiPriority w:val="99"/>
    <w:rsid w:val="00D978E7"/>
    <w:rPr>
      <w:lang w:eastAsia="ja-JP"/>
    </w:rPr>
  </w:style>
  <w:style w:type="character" w:styleId="af">
    <w:name w:val="footnote reference"/>
    <w:basedOn w:val="a0"/>
    <w:uiPriority w:val="99"/>
    <w:unhideWhenUsed/>
    <w:rsid w:val="00D978E7"/>
    <w:rPr>
      <w:vertAlign w:val="superscript"/>
    </w:rPr>
  </w:style>
  <w:style w:type="character" w:styleId="af0">
    <w:name w:val="FollowedHyperlink"/>
    <w:basedOn w:val="a0"/>
    <w:uiPriority w:val="99"/>
    <w:semiHidden/>
    <w:unhideWhenUsed/>
    <w:rsid w:val="00D978E7"/>
    <w:rPr>
      <w:color w:val="800080" w:themeColor="followedHyperlink"/>
      <w:u w:val="single"/>
    </w:rPr>
  </w:style>
  <w:style w:type="paragraph" w:styleId="af1">
    <w:name w:val="Revision"/>
    <w:hidden/>
    <w:uiPriority w:val="99"/>
    <w:semiHidden/>
    <w:rsid w:val="00686EAF"/>
    <w:rPr>
      <w:lang w:eastAsia="ja-JP"/>
    </w:rPr>
  </w:style>
  <w:style w:type="paragraph" w:styleId="af2">
    <w:name w:val="Plain Text"/>
    <w:basedOn w:val="a"/>
    <w:link w:val="Char5"/>
    <w:rsid w:val="00CB41C1"/>
    <w:pPr>
      <w:widowControl w:val="0"/>
      <w:jc w:val="both"/>
    </w:pPr>
    <w:rPr>
      <w:rFonts w:ascii="宋体" w:eastAsia="宋体" w:hAnsi="Courier New" w:cs="Courier New"/>
      <w:kern w:val="2"/>
      <w:sz w:val="21"/>
      <w:szCs w:val="21"/>
      <w:lang w:eastAsia="zh-CN"/>
    </w:rPr>
  </w:style>
  <w:style w:type="character" w:customStyle="1" w:styleId="Char5">
    <w:name w:val="纯文本 Char"/>
    <w:basedOn w:val="a0"/>
    <w:link w:val="af2"/>
    <w:rsid w:val="00CB41C1"/>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E7"/>
    <w:rPr>
      <w:lang w:eastAsia="ja-JP"/>
    </w:rPr>
  </w:style>
  <w:style w:type="paragraph" w:styleId="1">
    <w:name w:val="heading 1"/>
    <w:basedOn w:val="a"/>
    <w:link w:val="1Char"/>
    <w:uiPriority w:val="9"/>
    <w:qFormat/>
    <w:rsid w:val="00D978E7"/>
    <w:pPr>
      <w:spacing w:before="100" w:beforeAutospacing="1" w:after="100" w:afterAutospacing="1"/>
      <w:outlineLvl w:val="0"/>
    </w:pPr>
    <w:rPr>
      <w:rFonts w:ascii="Times" w:hAnsi="Times"/>
      <w:b/>
      <w:bCs/>
      <w:kern w:val="36"/>
      <w:sz w:val="48"/>
      <w:szCs w:val="48"/>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78E7"/>
    <w:rPr>
      <w:rFonts w:ascii="Times" w:hAnsi="Times"/>
      <w:b/>
      <w:bCs/>
      <w:kern w:val="36"/>
      <w:sz w:val="48"/>
      <w:szCs w:val="48"/>
      <w:lang w:val="es-ES_tradnl"/>
    </w:rPr>
  </w:style>
  <w:style w:type="paragraph" w:styleId="a3">
    <w:name w:val="Normal (Web)"/>
    <w:basedOn w:val="a"/>
    <w:uiPriority w:val="99"/>
    <w:semiHidden/>
    <w:unhideWhenUsed/>
    <w:rsid w:val="00D978E7"/>
    <w:pPr>
      <w:spacing w:before="100" w:beforeAutospacing="1" w:after="100" w:afterAutospacing="1"/>
    </w:pPr>
    <w:rPr>
      <w:rFonts w:ascii="Times" w:hAnsi="Times" w:cs="Times New Roman"/>
      <w:sz w:val="20"/>
      <w:szCs w:val="20"/>
      <w:lang w:val="es-ES_tradnl" w:eastAsia="es-ES"/>
    </w:rPr>
  </w:style>
  <w:style w:type="character" w:styleId="a4">
    <w:name w:val="Hyperlink"/>
    <w:basedOn w:val="a0"/>
    <w:uiPriority w:val="99"/>
    <w:unhideWhenUsed/>
    <w:rsid w:val="00D978E7"/>
    <w:rPr>
      <w:color w:val="0000FF"/>
      <w:u w:val="single"/>
    </w:rPr>
  </w:style>
  <w:style w:type="character" w:customStyle="1" w:styleId="aqj">
    <w:name w:val="aqj"/>
    <w:basedOn w:val="a0"/>
    <w:rsid w:val="00D978E7"/>
  </w:style>
  <w:style w:type="character" w:styleId="a5">
    <w:name w:val="annotation reference"/>
    <w:basedOn w:val="a0"/>
    <w:unhideWhenUsed/>
    <w:rsid w:val="00D978E7"/>
    <w:rPr>
      <w:sz w:val="18"/>
      <w:szCs w:val="18"/>
    </w:rPr>
  </w:style>
  <w:style w:type="paragraph" w:styleId="a6">
    <w:name w:val="annotation text"/>
    <w:basedOn w:val="a"/>
    <w:link w:val="Char"/>
    <w:unhideWhenUsed/>
    <w:rsid w:val="00D978E7"/>
  </w:style>
  <w:style w:type="character" w:customStyle="1" w:styleId="Char">
    <w:name w:val="批注文字 Char"/>
    <w:basedOn w:val="a0"/>
    <w:link w:val="a6"/>
    <w:rsid w:val="00D978E7"/>
    <w:rPr>
      <w:lang w:eastAsia="ja-JP"/>
    </w:rPr>
  </w:style>
  <w:style w:type="paragraph" w:styleId="a7">
    <w:name w:val="annotation subject"/>
    <w:basedOn w:val="a6"/>
    <w:next w:val="a6"/>
    <w:link w:val="Char0"/>
    <w:uiPriority w:val="99"/>
    <w:semiHidden/>
    <w:unhideWhenUsed/>
    <w:rsid w:val="00D978E7"/>
    <w:rPr>
      <w:b/>
      <w:bCs/>
      <w:sz w:val="20"/>
      <w:szCs w:val="20"/>
    </w:rPr>
  </w:style>
  <w:style w:type="character" w:customStyle="1" w:styleId="Char0">
    <w:name w:val="批注主题 Char"/>
    <w:basedOn w:val="Char"/>
    <w:link w:val="a7"/>
    <w:uiPriority w:val="99"/>
    <w:semiHidden/>
    <w:rsid w:val="00D978E7"/>
    <w:rPr>
      <w:b/>
      <w:bCs/>
      <w:sz w:val="20"/>
      <w:szCs w:val="20"/>
      <w:lang w:eastAsia="ja-JP"/>
    </w:rPr>
  </w:style>
  <w:style w:type="paragraph" w:styleId="a8">
    <w:name w:val="Balloon Text"/>
    <w:basedOn w:val="a"/>
    <w:link w:val="Char1"/>
    <w:uiPriority w:val="99"/>
    <w:semiHidden/>
    <w:unhideWhenUsed/>
    <w:rsid w:val="00D978E7"/>
    <w:rPr>
      <w:rFonts w:ascii="Tahoma" w:hAnsi="Tahoma" w:cs="Tahoma"/>
      <w:sz w:val="16"/>
      <w:szCs w:val="18"/>
    </w:rPr>
  </w:style>
  <w:style w:type="character" w:customStyle="1" w:styleId="Char1">
    <w:name w:val="批注框文本 Char"/>
    <w:basedOn w:val="a0"/>
    <w:link w:val="a8"/>
    <w:uiPriority w:val="99"/>
    <w:semiHidden/>
    <w:rsid w:val="00D978E7"/>
    <w:rPr>
      <w:rFonts w:ascii="Tahoma" w:hAnsi="Tahoma" w:cs="Tahoma"/>
      <w:sz w:val="16"/>
      <w:szCs w:val="18"/>
      <w:lang w:eastAsia="ja-JP"/>
    </w:rPr>
  </w:style>
  <w:style w:type="paragraph" w:styleId="a9">
    <w:name w:val="footer"/>
    <w:basedOn w:val="a"/>
    <w:link w:val="Char2"/>
    <w:uiPriority w:val="99"/>
    <w:unhideWhenUsed/>
    <w:rsid w:val="00D978E7"/>
    <w:pPr>
      <w:tabs>
        <w:tab w:val="center" w:pos="4252"/>
        <w:tab w:val="right" w:pos="8504"/>
      </w:tabs>
    </w:pPr>
  </w:style>
  <w:style w:type="character" w:customStyle="1" w:styleId="Char2">
    <w:name w:val="页脚 Char"/>
    <w:basedOn w:val="a0"/>
    <w:link w:val="a9"/>
    <w:uiPriority w:val="99"/>
    <w:rsid w:val="00D978E7"/>
    <w:rPr>
      <w:lang w:eastAsia="ja-JP"/>
    </w:rPr>
  </w:style>
  <w:style w:type="character" w:styleId="aa">
    <w:name w:val="page number"/>
    <w:basedOn w:val="a0"/>
    <w:uiPriority w:val="99"/>
    <w:semiHidden/>
    <w:unhideWhenUsed/>
    <w:rsid w:val="00D978E7"/>
  </w:style>
  <w:style w:type="paragraph" w:customStyle="1" w:styleId="EndNoteBibliographyTitle">
    <w:name w:val="EndNote Bibliography Title"/>
    <w:basedOn w:val="a"/>
    <w:rsid w:val="00D978E7"/>
    <w:pPr>
      <w:jc w:val="center"/>
    </w:pPr>
    <w:rPr>
      <w:rFonts w:ascii="Cambria" w:hAnsi="Cambria"/>
    </w:rPr>
  </w:style>
  <w:style w:type="paragraph" w:customStyle="1" w:styleId="EndNoteBibliography">
    <w:name w:val="EndNote Bibliography"/>
    <w:basedOn w:val="a"/>
    <w:rsid w:val="00D978E7"/>
    <w:pPr>
      <w:jc w:val="both"/>
    </w:pPr>
    <w:rPr>
      <w:rFonts w:ascii="Cambria" w:hAnsi="Cambria"/>
    </w:rPr>
  </w:style>
  <w:style w:type="paragraph" w:styleId="ab">
    <w:name w:val="List Paragraph"/>
    <w:basedOn w:val="a"/>
    <w:uiPriority w:val="34"/>
    <w:qFormat/>
    <w:rsid w:val="00D978E7"/>
    <w:pPr>
      <w:ind w:left="720"/>
      <w:contextualSpacing/>
    </w:pPr>
  </w:style>
  <w:style w:type="table" w:styleId="ac">
    <w:name w:val="Table Grid"/>
    <w:basedOn w:val="a1"/>
    <w:uiPriority w:val="59"/>
    <w:rsid w:val="00D97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978E7"/>
  </w:style>
  <w:style w:type="character" w:customStyle="1" w:styleId="highlight">
    <w:name w:val="highlight"/>
    <w:basedOn w:val="a0"/>
    <w:rsid w:val="00D978E7"/>
  </w:style>
  <w:style w:type="paragraph" w:styleId="ad">
    <w:name w:val="header"/>
    <w:basedOn w:val="a"/>
    <w:link w:val="Char3"/>
    <w:uiPriority w:val="99"/>
    <w:unhideWhenUsed/>
    <w:rsid w:val="00D978E7"/>
    <w:pPr>
      <w:tabs>
        <w:tab w:val="center" w:pos="4252"/>
        <w:tab w:val="right" w:pos="8504"/>
      </w:tabs>
    </w:pPr>
  </w:style>
  <w:style w:type="character" w:customStyle="1" w:styleId="Char3">
    <w:name w:val="页眉 Char"/>
    <w:basedOn w:val="a0"/>
    <w:link w:val="ad"/>
    <w:uiPriority w:val="99"/>
    <w:rsid w:val="00D978E7"/>
    <w:rPr>
      <w:lang w:eastAsia="ja-JP"/>
    </w:rPr>
  </w:style>
  <w:style w:type="paragraph" w:styleId="ae">
    <w:name w:val="footnote text"/>
    <w:basedOn w:val="a"/>
    <w:link w:val="Char4"/>
    <w:uiPriority w:val="99"/>
    <w:unhideWhenUsed/>
    <w:rsid w:val="00D978E7"/>
  </w:style>
  <w:style w:type="character" w:customStyle="1" w:styleId="Char4">
    <w:name w:val="脚注文本 Char"/>
    <w:basedOn w:val="a0"/>
    <w:link w:val="ae"/>
    <w:uiPriority w:val="99"/>
    <w:rsid w:val="00D978E7"/>
    <w:rPr>
      <w:lang w:eastAsia="ja-JP"/>
    </w:rPr>
  </w:style>
  <w:style w:type="character" w:styleId="af">
    <w:name w:val="footnote reference"/>
    <w:basedOn w:val="a0"/>
    <w:uiPriority w:val="99"/>
    <w:unhideWhenUsed/>
    <w:rsid w:val="00D978E7"/>
    <w:rPr>
      <w:vertAlign w:val="superscript"/>
    </w:rPr>
  </w:style>
  <w:style w:type="character" w:styleId="af0">
    <w:name w:val="FollowedHyperlink"/>
    <w:basedOn w:val="a0"/>
    <w:uiPriority w:val="99"/>
    <w:semiHidden/>
    <w:unhideWhenUsed/>
    <w:rsid w:val="00D978E7"/>
    <w:rPr>
      <w:color w:val="800080" w:themeColor="followedHyperlink"/>
      <w:u w:val="single"/>
    </w:rPr>
  </w:style>
  <w:style w:type="paragraph" w:styleId="af1">
    <w:name w:val="Revision"/>
    <w:hidden/>
    <w:uiPriority w:val="99"/>
    <w:semiHidden/>
    <w:rsid w:val="00686EAF"/>
    <w:rPr>
      <w:lang w:eastAsia="ja-JP"/>
    </w:rPr>
  </w:style>
  <w:style w:type="paragraph" w:styleId="af2">
    <w:name w:val="Plain Text"/>
    <w:basedOn w:val="a"/>
    <w:link w:val="Char5"/>
    <w:rsid w:val="00CB41C1"/>
    <w:pPr>
      <w:widowControl w:val="0"/>
      <w:jc w:val="both"/>
    </w:pPr>
    <w:rPr>
      <w:rFonts w:ascii="宋体" w:eastAsia="宋体" w:hAnsi="Courier New" w:cs="Courier New"/>
      <w:kern w:val="2"/>
      <w:sz w:val="21"/>
      <w:szCs w:val="21"/>
      <w:lang w:eastAsia="zh-CN"/>
    </w:rPr>
  </w:style>
  <w:style w:type="character" w:customStyle="1" w:styleId="Char5">
    <w:name w:val="纯文本 Char"/>
    <w:basedOn w:val="a0"/>
    <w:link w:val="af2"/>
    <w:rsid w:val="00CB41C1"/>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015">
      <w:bodyDiv w:val="1"/>
      <w:marLeft w:val="0"/>
      <w:marRight w:val="0"/>
      <w:marTop w:val="0"/>
      <w:marBottom w:val="0"/>
      <w:divBdr>
        <w:top w:val="none" w:sz="0" w:space="0" w:color="auto"/>
        <w:left w:val="none" w:sz="0" w:space="0" w:color="auto"/>
        <w:bottom w:val="none" w:sz="0" w:space="0" w:color="auto"/>
        <w:right w:val="none" w:sz="0" w:space="0" w:color="auto"/>
      </w:divBdr>
    </w:div>
    <w:div w:id="120071989">
      <w:bodyDiv w:val="1"/>
      <w:marLeft w:val="0"/>
      <w:marRight w:val="0"/>
      <w:marTop w:val="0"/>
      <w:marBottom w:val="0"/>
      <w:divBdr>
        <w:top w:val="none" w:sz="0" w:space="0" w:color="auto"/>
        <w:left w:val="none" w:sz="0" w:space="0" w:color="auto"/>
        <w:bottom w:val="none" w:sz="0" w:space="0" w:color="auto"/>
        <w:right w:val="none" w:sz="0" w:space="0" w:color="auto"/>
      </w:divBdr>
    </w:div>
    <w:div w:id="228031865">
      <w:bodyDiv w:val="1"/>
      <w:marLeft w:val="0"/>
      <w:marRight w:val="0"/>
      <w:marTop w:val="0"/>
      <w:marBottom w:val="0"/>
      <w:divBdr>
        <w:top w:val="none" w:sz="0" w:space="0" w:color="auto"/>
        <w:left w:val="none" w:sz="0" w:space="0" w:color="auto"/>
        <w:bottom w:val="none" w:sz="0" w:space="0" w:color="auto"/>
        <w:right w:val="none" w:sz="0" w:space="0" w:color="auto"/>
      </w:divBdr>
    </w:div>
    <w:div w:id="254675511">
      <w:bodyDiv w:val="1"/>
      <w:marLeft w:val="0"/>
      <w:marRight w:val="0"/>
      <w:marTop w:val="0"/>
      <w:marBottom w:val="0"/>
      <w:divBdr>
        <w:top w:val="none" w:sz="0" w:space="0" w:color="auto"/>
        <w:left w:val="none" w:sz="0" w:space="0" w:color="auto"/>
        <w:bottom w:val="none" w:sz="0" w:space="0" w:color="auto"/>
        <w:right w:val="none" w:sz="0" w:space="0" w:color="auto"/>
      </w:divBdr>
    </w:div>
    <w:div w:id="315884526">
      <w:bodyDiv w:val="1"/>
      <w:marLeft w:val="0"/>
      <w:marRight w:val="0"/>
      <w:marTop w:val="0"/>
      <w:marBottom w:val="0"/>
      <w:divBdr>
        <w:top w:val="none" w:sz="0" w:space="0" w:color="auto"/>
        <w:left w:val="none" w:sz="0" w:space="0" w:color="auto"/>
        <w:bottom w:val="none" w:sz="0" w:space="0" w:color="auto"/>
        <w:right w:val="none" w:sz="0" w:space="0" w:color="auto"/>
      </w:divBdr>
    </w:div>
    <w:div w:id="337390060">
      <w:bodyDiv w:val="1"/>
      <w:marLeft w:val="0"/>
      <w:marRight w:val="0"/>
      <w:marTop w:val="0"/>
      <w:marBottom w:val="0"/>
      <w:divBdr>
        <w:top w:val="none" w:sz="0" w:space="0" w:color="auto"/>
        <w:left w:val="none" w:sz="0" w:space="0" w:color="auto"/>
        <w:bottom w:val="none" w:sz="0" w:space="0" w:color="auto"/>
        <w:right w:val="none" w:sz="0" w:space="0" w:color="auto"/>
      </w:divBdr>
    </w:div>
    <w:div w:id="354305347">
      <w:bodyDiv w:val="1"/>
      <w:marLeft w:val="0"/>
      <w:marRight w:val="0"/>
      <w:marTop w:val="0"/>
      <w:marBottom w:val="0"/>
      <w:divBdr>
        <w:top w:val="none" w:sz="0" w:space="0" w:color="auto"/>
        <w:left w:val="none" w:sz="0" w:space="0" w:color="auto"/>
        <w:bottom w:val="none" w:sz="0" w:space="0" w:color="auto"/>
        <w:right w:val="none" w:sz="0" w:space="0" w:color="auto"/>
      </w:divBdr>
    </w:div>
    <w:div w:id="385035235">
      <w:bodyDiv w:val="1"/>
      <w:marLeft w:val="0"/>
      <w:marRight w:val="0"/>
      <w:marTop w:val="0"/>
      <w:marBottom w:val="0"/>
      <w:divBdr>
        <w:top w:val="none" w:sz="0" w:space="0" w:color="auto"/>
        <w:left w:val="none" w:sz="0" w:space="0" w:color="auto"/>
        <w:bottom w:val="none" w:sz="0" w:space="0" w:color="auto"/>
        <w:right w:val="none" w:sz="0" w:space="0" w:color="auto"/>
      </w:divBdr>
    </w:div>
    <w:div w:id="403450727">
      <w:bodyDiv w:val="1"/>
      <w:marLeft w:val="0"/>
      <w:marRight w:val="0"/>
      <w:marTop w:val="0"/>
      <w:marBottom w:val="0"/>
      <w:divBdr>
        <w:top w:val="none" w:sz="0" w:space="0" w:color="auto"/>
        <w:left w:val="none" w:sz="0" w:space="0" w:color="auto"/>
        <w:bottom w:val="none" w:sz="0" w:space="0" w:color="auto"/>
        <w:right w:val="none" w:sz="0" w:space="0" w:color="auto"/>
      </w:divBdr>
    </w:div>
    <w:div w:id="414475824">
      <w:bodyDiv w:val="1"/>
      <w:marLeft w:val="0"/>
      <w:marRight w:val="0"/>
      <w:marTop w:val="0"/>
      <w:marBottom w:val="0"/>
      <w:divBdr>
        <w:top w:val="none" w:sz="0" w:space="0" w:color="auto"/>
        <w:left w:val="none" w:sz="0" w:space="0" w:color="auto"/>
        <w:bottom w:val="none" w:sz="0" w:space="0" w:color="auto"/>
        <w:right w:val="none" w:sz="0" w:space="0" w:color="auto"/>
      </w:divBdr>
    </w:div>
    <w:div w:id="431315223">
      <w:bodyDiv w:val="1"/>
      <w:marLeft w:val="0"/>
      <w:marRight w:val="0"/>
      <w:marTop w:val="0"/>
      <w:marBottom w:val="0"/>
      <w:divBdr>
        <w:top w:val="none" w:sz="0" w:space="0" w:color="auto"/>
        <w:left w:val="none" w:sz="0" w:space="0" w:color="auto"/>
        <w:bottom w:val="none" w:sz="0" w:space="0" w:color="auto"/>
        <w:right w:val="none" w:sz="0" w:space="0" w:color="auto"/>
      </w:divBdr>
    </w:div>
    <w:div w:id="436338936">
      <w:bodyDiv w:val="1"/>
      <w:marLeft w:val="0"/>
      <w:marRight w:val="0"/>
      <w:marTop w:val="0"/>
      <w:marBottom w:val="0"/>
      <w:divBdr>
        <w:top w:val="none" w:sz="0" w:space="0" w:color="auto"/>
        <w:left w:val="none" w:sz="0" w:space="0" w:color="auto"/>
        <w:bottom w:val="none" w:sz="0" w:space="0" w:color="auto"/>
        <w:right w:val="none" w:sz="0" w:space="0" w:color="auto"/>
      </w:divBdr>
    </w:div>
    <w:div w:id="459880095">
      <w:bodyDiv w:val="1"/>
      <w:marLeft w:val="0"/>
      <w:marRight w:val="0"/>
      <w:marTop w:val="0"/>
      <w:marBottom w:val="0"/>
      <w:divBdr>
        <w:top w:val="none" w:sz="0" w:space="0" w:color="auto"/>
        <w:left w:val="none" w:sz="0" w:space="0" w:color="auto"/>
        <w:bottom w:val="none" w:sz="0" w:space="0" w:color="auto"/>
        <w:right w:val="none" w:sz="0" w:space="0" w:color="auto"/>
      </w:divBdr>
    </w:div>
    <w:div w:id="470682644">
      <w:bodyDiv w:val="1"/>
      <w:marLeft w:val="0"/>
      <w:marRight w:val="0"/>
      <w:marTop w:val="0"/>
      <w:marBottom w:val="0"/>
      <w:divBdr>
        <w:top w:val="none" w:sz="0" w:space="0" w:color="auto"/>
        <w:left w:val="none" w:sz="0" w:space="0" w:color="auto"/>
        <w:bottom w:val="none" w:sz="0" w:space="0" w:color="auto"/>
        <w:right w:val="none" w:sz="0" w:space="0" w:color="auto"/>
      </w:divBdr>
    </w:div>
    <w:div w:id="477577975">
      <w:bodyDiv w:val="1"/>
      <w:marLeft w:val="0"/>
      <w:marRight w:val="0"/>
      <w:marTop w:val="0"/>
      <w:marBottom w:val="0"/>
      <w:divBdr>
        <w:top w:val="none" w:sz="0" w:space="0" w:color="auto"/>
        <w:left w:val="none" w:sz="0" w:space="0" w:color="auto"/>
        <w:bottom w:val="none" w:sz="0" w:space="0" w:color="auto"/>
        <w:right w:val="none" w:sz="0" w:space="0" w:color="auto"/>
      </w:divBdr>
    </w:div>
    <w:div w:id="498623445">
      <w:bodyDiv w:val="1"/>
      <w:marLeft w:val="0"/>
      <w:marRight w:val="0"/>
      <w:marTop w:val="0"/>
      <w:marBottom w:val="0"/>
      <w:divBdr>
        <w:top w:val="none" w:sz="0" w:space="0" w:color="auto"/>
        <w:left w:val="none" w:sz="0" w:space="0" w:color="auto"/>
        <w:bottom w:val="none" w:sz="0" w:space="0" w:color="auto"/>
        <w:right w:val="none" w:sz="0" w:space="0" w:color="auto"/>
      </w:divBdr>
    </w:div>
    <w:div w:id="500051231">
      <w:bodyDiv w:val="1"/>
      <w:marLeft w:val="0"/>
      <w:marRight w:val="0"/>
      <w:marTop w:val="0"/>
      <w:marBottom w:val="0"/>
      <w:divBdr>
        <w:top w:val="none" w:sz="0" w:space="0" w:color="auto"/>
        <w:left w:val="none" w:sz="0" w:space="0" w:color="auto"/>
        <w:bottom w:val="none" w:sz="0" w:space="0" w:color="auto"/>
        <w:right w:val="none" w:sz="0" w:space="0" w:color="auto"/>
      </w:divBdr>
    </w:div>
    <w:div w:id="501506603">
      <w:bodyDiv w:val="1"/>
      <w:marLeft w:val="0"/>
      <w:marRight w:val="0"/>
      <w:marTop w:val="0"/>
      <w:marBottom w:val="0"/>
      <w:divBdr>
        <w:top w:val="none" w:sz="0" w:space="0" w:color="auto"/>
        <w:left w:val="none" w:sz="0" w:space="0" w:color="auto"/>
        <w:bottom w:val="none" w:sz="0" w:space="0" w:color="auto"/>
        <w:right w:val="none" w:sz="0" w:space="0" w:color="auto"/>
      </w:divBdr>
      <w:divsChild>
        <w:div w:id="1333680936">
          <w:marLeft w:val="0"/>
          <w:marRight w:val="0"/>
          <w:marTop w:val="0"/>
          <w:marBottom w:val="0"/>
          <w:divBdr>
            <w:top w:val="none" w:sz="0" w:space="0" w:color="auto"/>
            <w:left w:val="none" w:sz="0" w:space="0" w:color="auto"/>
            <w:bottom w:val="none" w:sz="0" w:space="0" w:color="auto"/>
            <w:right w:val="none" w:sz="0" w:space="0" w:color="auto"/>
          </w:divBdr>
          <w:divsChild>
            <w:div w:id="672758720">
              <w:marLeft w:val="0"/>
              <w:marRight w:val="0"/>
              <w:marTop w:val="0"/>
              <w:marBottom w:val="0"/>
              <w:divBdr>
                <w:top w:val="none" w:sz="0" w:space="0" w:color="auto"/>
                <w:left w:val="none" w:sz="0" w:space="0" w:color="auto"/>
                <w:bottom w:val="none" w:sz="0" w:space="0" w:color="auto"/>
                <w:right w:val="none" w:sz="0" w:space="0" w:color="auto"/>
              </w:divBdr>
            </w:div>
            <w:div w:id="276839238">
              <w:marLeft w:val="0"/>
              <w:marRight w:val="0"/>
              <w:marTop w:val="0"/>
              <w:marBottom w:val="0"/>
              <w:divBdr>
                <w:top w:val="none" w:sz="0" w:space="0" w:color="auto"/>
                <w:left w:val="none" w:sz="0" w:space="0" w:color="auto"/>
                <w:bottom w:val="none" w:sz="0" w:space="0" w:color="auto"/>
                <w:right w:val="none" w:sz="0" w:space="0" w:color="auto"/>
              </w:divBdr>
            </w:div>
            <w:div w:id="2043051429">
              <w:marLeft w:val="0"/>
              <w:marRight w:val="0"/>
              <w:marTop w:val="0"/>
              <w:marBottom w:val="0"/>
              <w:divBdr>
                <w:top w:val="none" w:sz="0" w:space="0" w:color="auto"/>
                <w:left w:val="none" w:sz="0" w:space="0" w:color="auto"/>
                <w:bottom w:val="none" w:sz="0" w:space="0" w:color="auto"/>
                <w:right w:val="none" w:sz="0" w:space="0" w:color="auto"/>
              </w:divBdr>
            </w:div>
            <w:div w:id="1555578939">
              <w:marLeft w:val="0"/>
              <w:marRight w:val="0"/>
              <w:marTop w:val="0"/>
              <w:marBottom w:val="0"/>
              <w:divBdr>
                <w:top w:val="none" w:sz="0" w:space="0" w:color="auto"/>
                <w:left w:val="none" w:sz="0" w:space="0" w:color="auto"/>
                <w:bottom w:val="none" w:sz="0" w:space="0" w:color="auto"/>
                <w:right w:val="none" w:sz="0" w:space="0" w:color="auto"/>
              </w:divBdr>
            </w:div>
            <w:div w:id="1142499113">
              <w:marLeft w:val="0"/>
              <w:marRight w:val="0"/>
              <w:marTop w:val="0"/>
              <w:marBottom w:val="0"/>
              <w:divBdr>
                <w:top w:val="none" w:sz="0" w:space="0" w:color="auto"/>
                <w:left w:val="none" w:sz="0" w:space="0" w:color="auto"/>
                <w:bottom w:val="none" w:sz="0" w:space="0" w:color="auto"/>
                <w:right w:val="none" w:sz="0" w:space="0" w:color="auto"/>
              </w:divBdr>
            </w:div>
            <w:div w:id="1375303320">
              <w:marLeft w:val="0"/>
              <w:marRight w:val="0"/>
              <w:marTop w:val="0"/>
              <w:marBottom w:val="0"/>
              <w:divBdr>
                <w:top w:val="none" w:sz="0" w:space="0" w:color="auto"/>
                <w:left w:val="none" w:sz="0" w:space="0" w:color="auto"/>
                <w:bottom w:val="none" w:sz="0" w:space="0" w:color="auto"/>
                <w:right w:val="none" w:sz="0" w:space="0" w:color="auto"/>
              </w:divBdr>
            </w:div>
            <w:div w:id="1510870996">
              <w:marLeft w:val="0"/>
              <w:marRight w:val="0"/>
              <w:marTop w:val="0"/>
              <w:marBottom w:val="0"/>
              <w:divBdr>
                <w:top w:val="none" w:sz="0" w:space="0" w:color="auto"/>
                <w:left w:val="none" w:sz="0" w:space="0" w:color="auto"/>
                <w:bottom w:val="none" w:sz="0" w:space="0" w:color="auto"/>
                <w:right w:val="none" w:sz="0" w:space="0" w:color="auto"/>
              </w:divBdr>
            </w:div>
            <w:div w:id="954099558">
              <w:marLeft w:val="0"/>
              <w:marRight w:val="0"/>
              <w:marTop w:val="0"/>
              <w:marBottom w:val="0"/>
              <w:divBdr>
                <w:top w:val="none" w:sz="0" w:space="0" w:color="auto"/>
                <w:left w:val="none" w:sz="0" w:space="0" w:color="auto"/>
                <w:bottom w:val="none" w:sz="0" w:space="0" w:color="auto"/>
                <w:right w:val="none" w:sz="0" w:space="0" w:color="auto"/>
              </w:divBdr>
            </w:div>
            <w:div w:id="1547453410">
              <w:marLeft w:val="0"/>
              <w:marRight w:val="0"/>
              <w:marTop w:val="0"/>
              <w:marBottom w:val="0"/>
              <w:divBdr>
                <w:top w:val="none" w:sz="0" w:space="0" w:color="auto"/>
                <w:left w:val="none" w:sz="0" w:space="0" w:color="auto"/>
                <w:bottom w:val="none" w:sz="0" w:space="0" w:color="auto"/>
                <w:right w:val="none" w:sz="0" w:space="0" w:color="auto"/>
              </w:divBdr>
            </w:div>
            <w:div w:id="1397170860">
              <w:marLeft w:val="0"/>
              <w:marRight w:val="0"/>
              <w:marTop w:val="0"/>
              <w:marBottom w:val="0"/>
              <w:divBdr>
                <w:top w:val="none" w:sz="0" w:space="0" w:color="auto"/>
                <w:left w:val="none" w:sz="0" w:space="0" w:color="auto"/>
                <w:bottom w:val="none" w:sz="0" w:space="0" w:color="auto"/>
                <w:right w:val="none" w:sz="0" w:space="0" w:color="auto"/>
              </w:divBdr>
            </w:div>
            <w:div w:id="1130635428">
              <w:marLeft w:val="0"/>
              <w:marRight w:val="0"/>
              <w:marTop w:val="0"/>
              <w:marBottom w:val="0"/>
              <w:divBdr>
                <w:top w:val="none" w:sz="0" w:space="0" w:color="auto"/>
                <w:left w:val="none" w:sz="0" w:space="0" w:color="auto"/>
                <w:bottom w:val="none" w:sz="0" w:space="0" w:color="auto"/>
                <w:right w:val="none" w:sz="0" w:space="0" w:color="auto"/>
              </w:divBdr>
            </w:div>
            <w:div w:id="1480028086">
              <w:marLeft w:val="0"/>
              <w:marRight w:val="0"/>
              <w:marTop w:val="0"/>
              <w:marBottom w:val="0"/>
              <w:divBdr>
                <w:top w:val="none" w:sz="0" w:space="0" w:color="auto"/>
                <w:left w:val="none" w:sz="0" w:space="0" w:color="auto"/>
                <w:bottom w:val="none" w:sz="0" w:space="0" w:color="auto"/>
                <w:right w:val="none" w:sz="0" w:space="0" w:color="auto"/>
              </w:divBdr>
            </w:div>
            <w:div w:id="1045758445">
              <w:marLeft w:val="0"/>
              <w:marRight w:val="0"/>
              <w:marTop w:val="0"/>
              <w:marBottom w:val="0"/>
              <w:divBdr>
                <w:top w:val="none" w:sz="0" w:space="0" w:color="auto"/>
                <w:left w:val="none" w:sz="0" w:space="0" w:color="auto"/>
                <w:bottom w:val="none" w:sz="0" w:space="0" w:color="auto"/>
                <w:right w:val="none" w:sz="0" w:space="0" w:color="auto"/>
              </w:divBdr>
            </w:div>
            <w:div w:id="1650745437">
              <w:marLeft w:val="0"/>
              <w:marRight w:val="0"/>
              <w:marTop w:val="0"/>
              <w:marBottom w:val="0"/>
              <w:divBdr>
                <w:top w:val="none" w:sz="0" w:space="0" w:color="auto"/>
                <w:left w:val="none" w:sz="0" w:space="0" w:color="auto"/>
                <w:bottom w:val="none" w:sz="0" w:space="0" w:color="auto"/>
                <w:right w:val="none" w:sz="0" w:space="0" w:color="auto"/>
              </w:divBdr>
            </w:div>
            <w:div w:id="1687555700">
              <w:marLeft w:val="0"/>
              <w:marRight w:val="0"/>
              <w:marTop w:val="0"/>
              <w:marBottom w:val="0"/>
              <w:divBdr>
                <w:top w:val="none" w:sz="0" w:space="0" w:color="auto"/>
                <w:left w:val="none" w:sz="0" w:space="0" w:color="auto"/>
                <w:bottom w:val="none" w:sz="0" w:space="0" w:color="auto"/>
                <w:right w:val="none" w:sz="0" w:space="0" w:color="auto"/>
              </w:divBdr>
            </w:div>
            <w:div w:id="350764895">
              <w:marLeft w:val="0"/>
              <w:marRight w:val="0"/>
              <w:marTop w:val="0"/>
              <w:marBottom w:val="0"/>
              <w:divBdr>
                <w:top w:val="none" w:sz="0" w:space="0" w:color="auto"/>
                <w:left w:val="none" w:sz="0" w:space="0" w:color="auto"/>
                <w:bottom w:val="none" w:sz="0" w:space="0" w:color="auto"/>
                <w:right w:val="none" w:sz="0" w:space="0" w:color="auto"/>
              </w:divBdr>
            </w:div>
            <w:div w:id="911349100">
              <w:marLeft w:val="0"/>
              <w:marRight w:val="0"/>
              <w:marTop w:val="0"/>
              <w:marBottom w:val="0"/>
              <w:divBdr>
                <w:top w:val="none" w:sz="0" w:space="0" w:color="auto"/>
                <w:left w:val="none" w:sz="0" w:space="0" w:color="auto"/>
                <w:bottom w:val="none" w:sz="0" w:space="0" w:color="auto"/>
                <w:right w:val="none" w:sz="0" w:space="0" w:color="auto"/>
              </w:divBdr>
            </w:div>
            <w:div w:id="1290088536">
              <w:marLeft w:val="0"/>
              <w:marRight w:val="0"/>
              <w:marTop w:val="0"/>
              <w:marBottom w:val="0"/>
              <w:divBdr>
                <w:top w:val="none" w:sz="0" w:space="0" w:color="auto"/>
                <w:left w:val="none" w:sz="0" w:space="0" w:color="auto"/>
                <w:bottom w:val="none" w:sz="0" w:space="0" w:color="auto"/>
                <w:right w:val="none" w:sz="0" w:space="0" w:color="auto"/>
              </w:divBdr>
            </w:div>
            <w:div w:id="862867045">
              <w:marLeft w:val="0"/>
              <w:marRight w:val="0"/>
              <w:marTop w:val="0"/>
              <w:marBottom w:val="0"/>
              <w:divBdr>
                <w:top w:val="none" w:sz="0" w:space="0" w:color="auto"/>
                <w:left w:val="none" w:sz="0" w:space="0" w:color="auto"/>
                <w:bottom w:val="none" w:sz="0" w:space="0" w:color="auto"/>
                <w:right w:val="none" w:sz="0" w:space="0" w:color="auto"/>
              </w:divBdr>
            </w:div>
            <w:div w:id="681931969">
              <w:marLeft w:val="0"/>
              <w:marRight w:val="0"/>
              <w:marTop w:val="0"/>
              <w:marBottom w:val="0"/>
              <w:divBdr>
                <w:top w:val="none" w:sz="0" w:space="0" w:color="auto"/>
                <w:left w:val="none" w:sz="0" w:space="0" w:color="auto"/>
                <w:bottom w:val="none" w:sz="0" w:space="0" w:color="auto"/>
                <w:right w:val="none" w:sz="0" w:space="0" w:color="auto"/>
              </w:divBdr>
            </w:div>
            <w:div w:id="719524419">
              <w:marLeft w:val="0"/>
              <w:marRight w:val="0"/>
              <w:marTop w:val="0"/>
              <w:marBottom w:val="0"/>
              <w:divBdr>
                <w:top w:val="none" w:sz="0" w:space="0" w:color="auto"/>
                <w:left w:val="none" w:sz="0" w:space="0" w:color="auto"/>
                <w:bottom w:val="none" w:sz="0" w:space="0" w:color="auto"/>
                <w:right w:val="none" w:sz="0" w:space="0" w:color="auto"/>
              </w:divBdr>
            </w:div>
            <w:div w:id="773012540">
              <w:marLeft w:val="0"/>
              <w:marRight w:val="0"/>
              <w:marTop w:val="0"/>
              <w:marBottom w:val="0"/>
              <w:divBdr>
                <w:top w:val="none" w:sz="0" w:space="0" w:color="auto"/>
                <w:left w:val="none" w:sz="0" w:space="0" w:color="auto"/>
                <w:bottom w:val="none" w:sz="0" w:space="0" w:color="auto"/>
                <w:right w:val="none" w:sz="0" w:space="0" w:color="auto"/>
              </w:divBdr>
            </w:div>
            <w:div w:id="1418938980">
              <w:marLeft w:val="0"/>
              <w:marRight w:val="0"/>
              <w:marTop w:val="0"/>
              <w:marBottom w:val="0"/>
              <w:divBdr>
                <w:top w:val="none" w:sz="0" w:space="0" w:color="auto"/>
                <w:left w:val="none" w:sz="0" w:space="0" w:color="auto"/>
                <w:bottom w:val="none" w:sz="0" w:space="0" w:color="auto"/>
                <w:right w:val="none" w:sz="0" w:space="0" w:color="auto"/>
              </w:divBdr>
            </w:div>
            <w:div w:id="125396872">
              <w:marLeft w:val="0"/>
              <w:marRight w:val="0"/>
              <w:marTop w:val="0"/>
              <w:marBottom w:val="0"/>
              <w:divBdr>
                <w:top w:val="none" w:sz="0" w:space="0" w:color="auto"/>
                <w:left w:val="none" w:sz="0" w:space="0" w:color="auto"/>
                <w:bottom w:val="none" w:sz="0" w:space="0" w:color="auto"/>
                <w:right w:val="none" w:sz="0" w:space="0" w:color="auto"/>
              </w:divBdr>
            </w:div>
            <w:div w:id="2011373863">
              <w:marLeft w:val="0"/>
              <w:marRight w:val="0"/>
              <w:marTop w:val="0"/>
              <w:marBottom w:val="0"/>
              <w:divBdr>
                <w:top w:val="none" w:sz="0" w:space="0" w:color="auto"/>
                <w:left w:val="none" w:sz="0" w:space="0" w:color="auto"/>
                <w:bottom w:val="none" w:sz="0" w:space="0" w:color="auto"/>
                <w:right w:val="none" w:sz="0" w:space="0" w:color="auto"/>
              </w:divBdr>
            </w:div>
            <w:div w:id="1415203208">
              <w:marLeft w:val="0"/>
              <w:marRight w:val="0"/>
              <w:marTop w:val="0"/>
              <w:marBottom w:val="0"/>
              <w:divBdr>
                <w:top w:val="none" w:sz="0" w:space="0" w:color="auto"/>
                <w:left w:val="none" w:sz="0" w:space="0" w:color="auto"/>
                <w:bottom w:val="none" w:sz="0" w:space="0" w:color="auto"/>
                <w:right w:val="none" w:sz="0" w:space="0" w:color="auto"/>
              </w:divBdr>
            </w:div>
            <w:div w:id="2045474025">
              <w:marLeft w:val="0"/>
              <w:marRight w:val="0"/>
              <w:marTop w:val="0"/>
              <w:marBottom w:val="0"/>
              <w:divBdr>
                <w:top w:val="none" w:sz="0" w:space="0" w:color="auto"/>
                <w:left w:val="none" w:sz="0" w:space="0" w:color="auto"/>
                <w:bottom w:val="none" w:sz="0" w:space="0" w:color="auto"/>
                <w:right w:val="none" w:sz="0" w:space="0" w:color="auto"/>
              </w:divBdr>
            </w:div>
            <w:div w:id="1013070435">
              <w:marLeft w:val="0"/>
              <w:marRight w:val="0"/>
              <w:marTop w:val="0"/>
              <w:marBottom w:val="0"/>
              <w:divBdr>
                <w:top w:val="none" w:sz="0" w:space="0" w:color="auto"/>
                <w:left w:val="none" w:sz="0" w:space="0" w:color="auto"/>
                <w:bottom w:val="none" w:sz="0" w:space="0" w:color="auto"/>
                <w:right w:val="none" w:sz="0" w:space="0" w:color="auto"/>
              </w:divBdr>
            </w:div>
            <w:div w:id="271863170">
              <w:marLeft w:val="0"/>
              <w:marRight w:val="0"/>
              <w:marTop w:val="0"/>
              <w:marBottom w:val="0"/>
              <w:divBdr>
                <w:top w:val="none" w:sz="0" w:space="0" w:color="auto"/>
                <w:left w:val="none" w:sz="0" w:space="0" w:color="auto"/>
                <w:bottom w:val="none" w:sz="0" w:space="0" w:color="auto"/>
                <w:right w:val="none" w:sz="0" w:space="0" w:color="auto"/>
              </w:divBdr>
            </w:div>
            <w:div w:id="396174764">
              <w:marLeft w:val="0"/>
              <w:marRight w:val="0"/>
              <w:marTop w:val="0"/>
              <w:marBottom w:val="0"/>
              <w:divBdr>
                <w:top w:val="none" w:sz="0" w:space="0" w:color="auto"/>
                <w:left w:val="none" w:sz="0" w:space="0" w:color="auto"/>
                <w:bottom w:val="none" w:sz="0" w:space="0" w:color="auto"/>
                <w:right w:val="none" w:sz="0" w:space="0" w:color="auto"/>
              </w:divBdr>
            </w:div>
            <w:div w:id="1312519960">
              <w:marLeft w:val="0"/>
              <w:marRight w:val="0"/>
              <w:marTop w:val="0"/>
              <w:marBottom w:val="0"/>
              <w:divBdr>
                <w:top w:val="none" w:sz="0" w:space="0" w:color="auto"/>
                <w:left w:val="none" w:sz="0" w:space="0" w:color="auto"/>
                <w:bottom w:val="none" w:sz="0" w:space="0" w:color="auto"/>
                <w:right w:val="none" w:sz="0" w:space="0" w:color="auto"/>
              </w:divBdr>
            </w:div>
            <w:div w:id="153490865">
              <w:marLeft w:val="0"/>
              <w:marRight w:val="0"/>
              <w:marTop w:val="0"/>
              <w:marBottom w:val="0"/>
              <w:divBdr>
                <w:top w:val="none" w:sz="0" w:space="0" w:color="auto"/>
                <w:left w:val="none" w:sz="0" w:space="0" w:color="auto"/>
                <w:bottom w:val="none" w:sz="0" w:space="0" w:color="auto"/>
                <w:right w:val="none" w:sz="0" w:space="0" w:color="auto"/>
              </w:divBdr>
            </w:div>
            <w:div w:id="900099218">
              <w:marLeft w:val="0"/>
              <w:marRight w:val="0"/>
              <w:marTop w:val="0"/>
              <w:marBottom w:val="0"/>
              <w:divBdr>
                <w:top w:val="none" w:sz="0" w:space="0" w:color="auto"/>
                <w:left w:val="none" w:sz="0" w:space="0" w:color="auto"/>
                <w:bottom w:val="none" w:sz="0" w:space="0" w:color="auto"/>
                <w:right w:val="none" w:sz="0" w:space="0" w:color="auto"/>
              </w:divBdr>
            </w:div>
            <w:div w:id="944465344">
              <w:marLeft w:val="0"/>
              <w:marRight w:val="0"/>
              <w:marTop w:val="0"/>
              <w:marBottom w:val="0"/>
              <w:divBdr>
                <w:top w:val="none" w:sz="0" w:space="0" w:color="auto"/>
                <w:left w:val="none" w:sz="0" w:space="0" w:color="auto"/>
                <w:bottom w:val="none" w:sz="0" w:space="0" w:color="auto"/>
                <w:right w:val="none" w:sz="0" w:space="0" w:color="auto"/>
              </w:divBdr>
            </w:div>
            <w:div w:id="190000160">
              <w:marLeft w:val="0"/>
              <w:marRight w:val="0"/>
              <w:marTop w:val="0"/>
              <w:marBottom w:val="0"/>
              <w:divBdr>
                <w:top w:val="none" w:sz="0" w:space="0" w:color="auto"/>
                <w:left w:val="none" w:sz="0" w:space="0" w:color="auto"/>
                <w:bottom w:val="none" w:sz="0" w:space="0" w:color="auto"/>
                <w:right w:val="none" w:sz="0" w:space="0" w:color="auto"/>
              </w:divBdr>
            </w:div>
            <w:div w:id="1598755776">
              <w:marLeft w:val="0"/>
              <w:marRight w:val="0"/>
              <w:marTop w:val="0"/>
              <w:marBottom w:val="0"/>
              <w:divBdr>
                <w:top w:val="none" w:sz="0" w:space="0" w:color="auto"/>
                <w:left w:val="none" w:sz="0" w:space="0" w:color="auto"/>
                <w:bottom w:val="none" w:sz="0" w:space="0" w:color="auto"/>
                <w:right w:val="none" w:sz="0" w:space="0" w:color="auto"/>
              </w:divBdr>
            </w:div>
            <w:div w:id="985744372">
              <w:marLeft w:val="0"/>
              <w:marRight w:val="0"/>
              <w:marTop w:val="0"/>
              <w:marBottom w:val="0"/>
              <w:divBdr>
                <w:top w:val="none" w:sz="0" w:space="0" w:color="auto"/>
                <w:left w:val="none" w:sz="0" w:space="0" w:color="auto"/>
                <w:bottom w:val="none" w:sz="0" w:space="0" w:color="auto"/>
                <w:right w:val="none" w:sz="0" w:space="0" w:color="auto"/>
              </w:divBdr>
            </w:div>
            <w:div w:id="133375573">
              <w:marLeft w:val="0"/>
              <w:marRight w:val="0"/>
              <w:marTop w:val="0"/>
              <w:marBottom w:val="0"/>
              <w:divBdr>
                <w:top w:val="none" w:sz="0" w:space="0" w:color="auto"/>
                <w:left w:val="none" w:sz="0" w:space="0" w:color="auto"/>
                <w:bottom w:val="none" w:sz="0" w:space="0" w:color="auto"/>
                <w:right w:val="none" w:sz="0" w:space="0" w:color="auto"/>
              </w:divBdr>
            </w:div>
            <w:div w:id="512886038">
              <w:marLeft w:val="0"/>
              <w:marRight w:val="0"/>
              <w:marTop w:val="0"/>
              <w:marBottom w:val="0"/>
              <w:divBdr>
                <w:top w:val="none" w:sz="0" w:space="0" w:color="auto"/>
                <w:left w:val="none" w:sz="0" w:space="0" w:color="auto"/>
                <w:bottom w:val="none" w:sz="0" w:space="0" w:color="auto"/>
                <w:right w:val="none" w:sz="0" w:space="0" w:color="auto"/>
              </w:divBdr>
            </w:div>
            <w:div w:id="900674414">
              <w:marLeft w:val="0"/>
              <w:marRight w:val="0"/>
              <w:marTop w:val="0"/>
              <w:marBottom w:val="0"/>
              <w:divBdr>
                <w:top w:val="none" w:sz="0" w:space="0" w:color="auto"/>
                <w:left w:val="none" w:sz="0" w:space="0" w:color="auto"/>
                <w:bottom w:val="none" w:sz="0" w:space="0" w:color="auto"/>
                <w:right w:val="none" w:sz="0" w:space="0" w:color="auto"/>
              </w:divBdr>
            </w:div>
            <w:div w:id="277032510">
              <w:marLeft w:val="0"/>
              <w:marRight w:val="0"/>
              <w:marTop w:val="0"/>
              <w:marBottom w:val="0"/>
              <w:divBdr>
                <w:top w:val="none" w:sz="0" w:space="0" w:color="auto"/>
                <w:left w:val="none" w:sz="0" w:space="0" w:color="auto"/>
                <w:bottom w:val="none" w:sz="0" w:space="0" w:color="auto"/>
                <w:right w:val="none" w:sz="0" w:space="0" w:color="auto"/>
              </w:divBdr>
            </w:div>
            <w:div w:id="311953725">
              <w:marLeft w:val="0"/>
              <w:marRight w:val="0"/>
              <w:marTop w:val="0"/>
              <w:marBottom w:val="0"/>
              <w:divBdr>
                <w:top w:val="none" w:sz="0" w:space="0" w:color="auto"/>
                <w:left w:val="none" w:sz="0" w:space="0" w:color="auto"/>
                <w:bottom w:val="none" w:sz="0" w:space="0" w:color="auto"/>
                <w:right w:val="none" w:sz="0" w:space="0" w:color="auto"/>
              </w:divBdr>
            </w:div>
            <w:div w:id="2055735953">
              <w:marLeft w:val="0"/>
              <w:marRight w:val="0"/>
              <w:marTop w:val="0"/>
              <w:marBottom w:val="0"/>
              <w:divBdr>
                <w:top w:val="none" w:sz="0" w:space="0" w:color="auto"/>
                <w:left w:val="none" w:sz="0" w:space="0" w:color="auto"/>
                <w:bottom w:val="none" w:sz="0" w:space="0" w:color="auto"/>
                <w:right w:val="none" w:sz="0" w:space="0" w:color="auto"/>
              </w:divBdr>
            </w:div>
            <w:div w:id="2040736208">
              <w:marLeft w:val="0"/>
              <w:marRight w:val="0"/>
              <w:marTop w:val="0"/>
              <w:marBottom w:val="0"/>
              <w:divBdr>
                <w:top w:val="none" w:sz="0" w:space="0" w:color="auto"/>
                <w:left w:val="none" w:sz="0" w:space="0" w:color="auto"/>
                <w:bottom w:val="none" w:sz="0" w:space="0" w:color="auto"/>
                <w:right w:val="none" w:sz="0" w:space="0" w:color="auto"/>
              </w:divBdr>
            </w:div>
            <w:div w:id="311450244">
              <w:marLeft w:val="0"/>
              <w:marRight w:val="0"/>
              <w:marTop w:val="0"/>
              <w:marBottom w:val="0"/>
              <w:divBdr>
                <w:top w:val="none" w:sz="0" w:space="0" w:color="auto"/>
                <w:left w:val="none" w:sz="0" w:space="0" w:color="auto"/>
                <w:bottom w:val="none" w:sz="0" w:space="0" w:color="auto"/>
                <w:right w:val="none" w:sz="0" w:space="0" w:color="auto"/>
              </w:divBdr>
            </w:div>
            <w:div w:id="628627932">
              <w:marLeft w:val="0"/>
              <w:marRight w:val="0"/>
              <w:marTop w:val="0"/>
              <w:marBottom w:val="0"/>
              <w:divBdr>
                <w:top w:val="none" w:sz="0" w:space="0" w:color="auto"/>
                <w:left w:val="none" w:sz="0" w:space="0" w:color="auto"/>
                <w:bottom w:val="none" w:sz="0" w:space="0" w:color="auto"/>
                <w:right w:val="none" w:sz="0" w:space="0" w:color="auto"/>
              </w:divBdr>
            </w:div>
            <w:div w:id="653266680">
              <w:marLeft w:val="0"/>
              <w:marRight w:val="0"/>
              <w:marTop w:val="0"/>
              <w:marBottom w:val="0"/>
              <w:divBdr>
                <w:top w:val="none" w:sz="0" w:space="0" w:color="auto"/>
                <w:left w:val="none" w:sz="0" w:space="0" w:color="auto"/>
                <w:bottom w:val="none" w:sz="0" w:space="0" w:color="auto"/>
                <w:right w:val="none" w:sz="0" w:space="0" w:color="auto"/>
              </w:divBdr>
            </w:div>
            <w:div w:id="1464231551">
              <w:marLeft w:val="0"/>
              <w:marRight w:val="0"/>
              <w:marTop w:val="0"/>
              <w:marBottom w:val="0"/>
              <w:divBdr>
                <w:top w:val="none" w:sz="0" w:space="0" w:color="auto"/>
                <w:left w:val="none" w:sz="0" w:space="0" w:color="auto"/>
                <w:bottom w:val="none" w:sz="0" w:space="0" w:color="auto"/>
                <w:right w:val="none" w:sz="0" w:space="0" w:color="auto"/>
              </w:divBdr>
            </w:div>
            <w:div w:id="1165625978">
              <w:marLeft w:val="0"/>
              <w:marRight w:val="0"/>
              <w:marTop w:val="0"/>
              <w:marBottom w:val="0"/>
              <w:divBdr>
                <w:top w:val="none" w:sz="0" w:space="0" w:color="auto"/>
                <w:left w:val="none" w:sz="0" w:space="0" w:color="auto"/>
                <w:bottom w:val="none" w:sz="0" w:space="0" w:color="auto"/>
                <w:right w:val="none" w:sz="0" w:space="0" w:color="auto"/>
              </w:divBdr>
            </w:div>
            <w:div w:id="1786195299">
              <w:marLeft w:val="0"/>
              <w:marRight w:val="0"/>
              <w:marTop w:val="0"/>
              <w:marBottom w:val="0"/>
              <w:divBdr>
                <w:top w:val="none" w:sz="0" w:space="0" w:color="auto"/>
                <w:left w:val="none" w:sz="0" w:space="0" w:color="auto"/>
                <w:bottom w:val="none" w:sz="0" w:space="0" w:color="auto"/>
                <w:right w:val="none" w:sz="0" w:space="0" w:color="auto"/>
              </w:divBdr>
            </w:div>
            <w:div w:id="1151286653">
              <w:marLeft w:val="0"/>
              <w:marRight w:val="0"/>
              <w:marTop w:val="0"/>
              <w:marBottom w:val="0"/>
              <w:divBdr>
                <w:top w:val="none" w:sz="0" w:space="0" w:color="auto"/>
                <w:left w:val="none" w:sz="0" w:space="0" w:color="auto"/>
                <w:bottom w:val="none" w:sz="0" w:space="0" w:color="auto"/>
                <w:right w:val="none" w:sz="0" w:space="0" w:color="auto"/>
              </w:divBdr>
            </w:div>
            <w:div w:id="2146269095">
              <w:marLeft w:val="0"/>
              <w:marRight w:val="0"/>
              <w:marTop w:val="0"/>
              <w:marBottom w:val="0"/>
              <w:divBdr>
                <w:top w:val="none" w:sz="0" w:space="0" w:color="auto"/>
                <w:left w:val="none" w:sz="0" w:space="0" w:color="auto"/>
                <w:bottom w:val="none" w:sz="0" w:space="0" w:color="auto"/>
                <w:right w:val="none" w:sz="0" w:space="0" w:color="auto"/>
              </w:divBdr>
            </w:div>
            <w:div w:id="1917351900">
              <w:marLeft w:val="0"/>
              <w:marRight w:val="0"/>
              <w:marTop w:val="0"/>
              <w:marBottom w:val="0"/>
              <w:divBdr>
                <w:top w:val="none" w:sz="0" w:space="0" w:color="auto"/>
                <w:left w:val="none" w:sz="0" w:space="0" w:color="auto"/>
                <w:bottom w:val="none" w:sz="0" w:space="0" w:color="auto"/>
                <w:right w:val="none" w:sz="0" w:space="0" w:color="auto"/>
              </w:divBdr>
            </w:div>
            <w:div w:id="1816490958">
              <w:marLeft w:val="0"/>
              <w:marRight w:val="0"/>
              <w:marTop w:val="0"/>
              <w:marBottom w:val="0"/>
              <w:divBdr>
                <w:top w:val="none" w:sz="0" w:space="0" w:color="auto"/>
                <w:left w:val="none" w:sz="0" w:space="0" w:color="auto"/>
                <w:bottom w:val="none" w:sz="0" w:space="0" w:color="auto"/>
                <w:right w:val="none" w:sz="0" w:space="0" w:color="auto"/>
              </w:divBdr>
            </w:div>
            <w:div w:id="1190408214">
              <w:marLeft w:val="0"/>
              <w:marRight w:val="0"/>
              <w:marTop w:val="0"/>
              <w:marBottom w:val="0"/>
              <w:divBdr>
                <w:top w:val="none" w:sz="0" w:space="0" w:color="auto"/>
                <w:left w:val="none" w:sz="0" w:space="0" w:color="auto"/>
                <w:bottom w:val="none" w:sz="0" w:space="0" w:color="auto"/>
                <w:right w:val="none" w:sz="0" w:space="0" w:color="auto"/>
              </w:divBdr>
            </w:div>
            <w:div w:id="1225335801">
              <w:marLeft w:val="0"/>
              <w:marRight w:val="0"/>
              <w:marTop w:val="0"/>
              <w:marBottom w:val="0"/>
              <w:divBdr>
                <w:top w:val="none" w:sz="0" w:space="0" w:color="auto"/>
                <w:left w:val="none" w:sz="0" w:space="0" w:color="auto"/>
                <w:bottom w:val="none" w:sz="0" w:space="0" w:color="auto"/>
                <w:right w:val="none" w:sz="0" w:space="0" w:color="auto"/>
              </w:divBdr>
            </w:div>
            <w:div w:id="410393522">
              <w:marLeft w:val="0"/>
              <w:marRight w:val="0"/>
              <w:marTop w:val="0"/>
              <w:marBottom w:val="0"/>
              <w:divBdr>
                <w:top w:val="none" w:sz="0" w:space="0" w:color="auto"/>
                <w:left w:val="none" w:sz="0" w:space="0" w:color="auto"/>
                <w:bottom w:val="none" w:sz="0" w:space="0" w:color="auto"/>
                <w:right w:val="none" w:sz="0" w:space="0" w:color="auto"/>
              </w:divBdr>
            </w:div>
            <w:div w:id="437725770">
              <w:marLeft w:val="0"/>
              <w:marRight w:val="0"/>
              <w:marTop w:val="0"/>
              <w:marBottom w:val="0"/>
              <w:divBdr>
                <w:top w:val="none" w:sz="0" w:space="0" w:color="auto"/>
                <w:left w:val="none" w:sz="0" w:space="0" w:color="auto"/>
                <w:bottom w:val="none" w:sz="0" w:space="0" w:color="auto"/>
                <w:right w:val="none" w:sz="0" w:space="0" w:color="auto"/>
              </w:divBdr>
            </w:div>
            <w:div w:id="1654488056">
              <w:marLeft w:val="0"/>
              <w:marRight w:val="0"/>
              <w:marTop w:val="0"/>
              <w:marBottom w:val="0"/>
              <w:divBdr>
                <w:top w:val="none" w:sz="0" w:space="0" w:color="auto"/>
                <w:left w:val="none" w:sz="0" w:space="0" w:color="auto"/>
                <w:bottom w:val="none" w:sz="0" w:space="0" w:color="auto"/>
                <w:right w:val="none" w:sz="0" w:space="0" w:color="auto"/>
              </w:divBdr>
            </w:div>
            <w:div w:id="236746512">
              <w:marLeft w:val="0"/>
              <w:marRight w:val="0"/>
              <w:marTop w:val="0"/>
              <w:marBottom w:val="0"/>
              <w:divBdr>
                <w:top w:val="none" w:sz="0" w:space="0" w:color="auto"/>
                <w:left w:val="none" w:sz="0" w:space="0" w:color="auto"/>
                <w:bottom w:val="none" w:sz="0" w:space="0" w:color="auto"/>
                <w:right w:val="none" w:sz="0" w:space="0" w:color="auto"/>
              </w:divBdr>
            </w:div>
            <w:div w:id="1425415955">
              <w:marLeft w:val="0"/>
              <w:marRight w:val="0"/>
              <w:marTop w:val="0"/>
              <w:marBottom w:val="0"/>
              <w:divBdr>
                <w:top w:val="none" w:sz="0" w:space="0" w:color="auto"/>
                <w:left w:val="none" w:sz="0" w:space="0" w:color="auto"/>
                <w:bottom w:val="none" w:sz="0" w:space="0" w:color="auto"/>
                <w:right w:val="none" w:sz="0" w:space="0" w:color="auto"/>
              </w:divBdr>
            </w:div>
            <w:div w:id="863178085">
              <w:marLeft w:val="0"/>
              <w:marRight w:val="0"/>
              <w:marTop w:val="0"/>
              <w:marBottom w:val="0"/>
              <w:divBdr>
                <w:top w:val="none" w:sz="0" w:space="0" w:color="auto"/>
                <w:left w:val="none" w:sz="0" w:space="0" w:color="auto"/>
                <w:bottom w:val="none" w:sz="0" w:space="0" w:color="auto"/>
                <w:right w:val="none" w:sz="0" w:space="0" w:color="auto"/>
              </w:divBdr>
            </w:div>
            <w:div w:id="1873422953">
              <w:marLeft w:val="0"/>
              <w:marRight w:val="0"/>
              <w:marTop w:val="0"/>
              <w:marBottom w:val="0"/>
              <w:divBdr>
                <w:top w:val="none" w:sz="0" w:space="0" w:color="auto"/>
                <w:left w:val="none" w:sz="0" w:space="0" w:color="auto"/>
                <w:bottom w:val="none" w:sz="0" w:space="0" w:color="auto"/>
                <w:right w:val="none" w:sz="0" w:space="0" w:color="auto"/>
              </w:divBdr>
            </w:div>
            <w:div w:id="419446647">
              <w:marLeft w:val="0"/>
              <w:marRight w:val="0"/>
              <w:marTop w:val="0"/>
              <w:marBottom w:val="0"/>
              <w:divBdr>
                <w:top w:val="none" w:sz="0" w:space="0" w:color="auto"/>
                <w:left w:val="none" w:sz="0" w:space="0" w:color="auto"/>
                <w:bottom w:val="none" w:sz="0" w:space="0" w:color="auto"/>
                <w:right w:val="none" w:sz="0" w:space="0" w:color="auto"/>
              </w:divBdr>
            </w:div>
            <w:div w:id="1216434009">
              <w:marLeft w:val="0"/>
              <w:marRight w:val="0"/>
              <w:marTop w:val="0"/>
              <w:marBottom w:val="0"/>
              <w:divBdr>
                <w:top w:val="none" w:sz="0" w:space="0" w:color="auto"/>
                <w:left w:val="none" w:sz="0" w:space="0" w:color="auto"/>
                <w:bottom w:val="none" w:sz="0" w:space="0" w:color="auto"/>
                <w:right w:val="none" w:sz="0" w:space="0" w:color="auto"/>
              </w:divBdr>
            </w:div>
            <w:div w:id="861287403">
              <w:marLeft w:val="0"/>
              <w:marRight w:val="0"/>
              <w:marTop w:val="0"/>
              <w:marBottom w:val="0"/>
              <w:divBdr>
                <w:top w:val="none" w:sz="0" w:space="0" w:color="auto"/>
                <w:left w:val="none" w:sz="0" w:space="0" w:color="auto"/>
                <w:bottom w:val="none" w:sz="0" w:space="0" w:color="auto"/>
                <w:right w:val="none" w:sz="0" w:space="0" w:color="auto"/>
              </w:divBdr>
            </w:div>
            <w:div w:id="1760903851">
              <w:marLeft w:val="0"/>
              <w:marRight w:val="0"/>
              <w:marTop w:val="0"/>
              <w:marBottom w:val="0"/>
              <w:divBdr>
                <w:top w:val="none" w:sz="0" w:space="0" w:color="auto"/>
                <w:left w:val="none" w:sz="0" w:space="0" w:color="auto"/>
                <w:bottom w:val="none" w:sz="0" w:space="0" w:color="auto"/>
                <w:right w:val="none" w:sz="0" w:space="0" w:color="auto"/>
              </w:divBdr>
            </w:div>
            <w:div w:id="1054356590">
              <w:marLeft w:val="0"/>
              <w:marRight w:val="0"/>
              <w:marTop w:val="0"/>
              <w:marBottom w:val="0"/>
              <w:divBdr>
                <w:top w:val="none" w:sz="0" w:space="0" w:color="auto"/>
                <w:left w:val="none" w:sz="0" w:space="0" w:color="auto"/>
                <w:bottom w:val="none" w:sz="0" w:space="0" w:color="auto"/>
                <w:right w:val="none" w:sz="0" w:space="0" w:color="auto"/>
              </w:divBdr>
            </w:div>
            <w:div w:id="24410744">
              <w:marLeft w:val="0"/>
              <w:marRight w:val="0"/>
              <w:marTop w:val="0"/>
              <w:marBottom w:val="0"/>
              <w:divBdr>
                <w:top w:val="none" w:sz="0" w:space="0" w:color="auto"/>
                <w:left w:val="none" w:sz="0" w:space="0" w:color="auto"/>
                <w:bottom w:val="none" w:sz="0" w:space="0" w:color="auto"/>
                <w:right w:val="none" w:sz="0" w:space="0" w:color="auto"/>
              </w:divBdr>
            </w:div>
            <w:div w:id="1912884036">
              <w:marLeft w:val="0"/>
              <w:marRight w:val="0"/>
              <w:marTop w:val="0"/>
              <w:marBottom w:val="0"/>
              <w:divBdr>
                <w:top w:val="none" w:sz="0" w:space="0" w:color="auto"/>
                <w:left w:val="none" w:sz="0" w:space="0" w:color="auto"/>
                <w:bottom w:val="none" w:sz="0" w:space="0" w:color="auto"/>
                <w:right w:val="none" w:sz="0" w:space="0" w:color="auto"/>
              </w:divBdr>
            </w:div>
            <w:div w:id="168183878">
              <w:marLeft w:val="0"/>
              <w:marRight w:val="0"/>
              <w:marTop w:val="0"/>
              <w:marBottom w:val="0"/>
              <w:divBdr>
                <w:top w:val="none" w:sz="0" w:space="0" w:color="auto"/>
                <w:left w:val="none" w:sz="0" w:space="0" w:color="auto"/>
                <w:bottom w:val="none" w:sz="0" w:space="0" w:color="auto"/>
                <w:right w:val="none" w:sz="0" w:space="0" w:color="auto"/>
              </w:divBdr>
            </w:div>
            <w:div w:id="893469948">
              <w:marLeft w:val="0"/>
              <w:marRight w:val="0"/>
              <w:marTop w:val="0"/>
              <w:marBottom w:val="0"/>
              <w:divBdr>
                <w:top w:val="none" w:sz="0" w:space="0" w:color="auto"/>
                <w:left w:val="none" w:sz="0" w:space="0" w:color="auto"/>
                <w:bottom w:val="none" w:sz="0" w:space="0" w:color="auto"/>
                <w:right w:val="none" w:sz="0" w:space="0" w:color="auto"/>
              </w:divBdr>
            </w:div>
            <w:div w:id="263346833">
              <w:marLeft w:val="0"/>
              <w:marRight w:val="0"/>
              <w:marTop w:val="0"/>
              <w:marBottom w:val="0"/>
              <w:divBdr>
                <w:top w:val="none" w:sz="0" w:space="0" w:color="auto"/>
                <w:left w:val="none" w:sz="0" w:space="0" w:color="auto"/>
                <w:bottom w:val="none" w:sz="0" w:space="0" w:color="auto"/>
                <w:right w:val="none" w:sz="0" w:space="0" w:color="auto"/>
              </w:divBdr>
            </w:div>
            <w:div w:id="190343440">
              <w:marLeft w:val="0"/>
              <w:marRight w:val="0"/>
              <w:marTop w:val="0"/>
              <w:marBottom w:val="0"/>
              <w:divBdr>
                <w:top w:val="none" w:sz="0" w:space="0" w:color="auto"/>
                <w:left w:val="none" w:sz="0" w:space="0" w:color="auto"/>
                <w:bottom w:val="none" w:sz="0" w:space="0" w:color="auto"/>
                <w:right w:val="none" w:sz="0" w:space="0" w:color="auto"/>
              </w:divBdr>
            </w:div>
            <w:div w:id="760446413">
              <w:marLeft w:val="0"/>
              <w:marRight w:val="0"/>
              <w:marTop w:val="0"/>
              <w:marBottom w:val="0"/>
              <w:divBdr>
                <w:top w:val="none" w:sz="0" w:space="0" w:color="auto"/>
                <w:left w:val="none" w:sz="0" w:space="0" w:color="auto"/>
                <w:bottom w:val="none" w:sz="0" w:space="0" w:color="auto"/>
                <w:right w:val="none" w:sz="0" w:space="0" w:color="auto"/>
              </w:divBdr>
            </w:div>
            <w:div w:id="1536698033">
              <w:marLeft w:val="0"/>
              <w:marRight w:val="0"/>
              <w:marTop w:val="0"/>
              <w:marBottom w:val="0"/>
              <w:divBdr>
                <w:top w:val="none" w:sz="0" w:space="0" w:color="auto"/>
                <w:left w:val="none" w:sz="0" w:space="0" w:color="auto"/>
                <w:bottom w:val="none" w:sz="0" w:space="0" w:color="auto"/>
                <w:right w:val="none" w:sz="0" w:space="0" w:color="auto"/>
              </w:divBdr>
            </w:div>
            <w:div w:id="1477453528">
              <w:marLeft w:val="0"/>
              <w:marRight w:val="0"/>
              <w:marTop w:val="0"/>
              <w:marBottom w:val="0"/>
              <w:divBdr>
                <w:top w:val="none" w:sz="0" w:space="0" w:color="auto"/>
                <w:left w:val="none" w:sz="0" w:space="0" w:color="auto"/>
                <w:bottom w:val="none" w:sz="0" w:space="0" w:color="auto"/>
                <w:right w:val="none" w:sz="0" w:space="0" w:color="auto"/>
              </w:divBdr>
            </w:div>
            <w:div w:id="1073240202">
              <w:marLeft w:val="0"/>
              <w:marRight w:val="0"/>
              <w:marTop w:val="0"/>
              <w:marBottom w:val="0"/>
              <w:divBdr>
                <w:top w:val="none" w:sz="0" w:space="0" w:color="auto"/>
                <w:left w:val="none" w:sz="0" w:space="0" w:color="auto"/>
                <w:bottom w:val="none" w:sz="0" w:space="0" w:color="auto"/>
                <w:right w:val="none" w:sz="0" w:space="0" w:color="auto"/>
              </w:divBdr>
            </w:div>
            <w:div w:id="1357078885">
              <w:marLeft w:val="0"/>
              <w:marRight w:val="0"/>
              <w:marTop w:val="0"/>
              <w:marBottom w:val="0"/>
              <w:divBdr>
                <w:top w:val="none" w:sz="0" w:space="0" w:color="auto"/>
                <w:left w:val="none" w:sz="0" w:space="0" w:color="auto"/>
                <w:bottom w:val="none" w:sz="0" w:space="0" w:color="auto"/>
                <w:right w:val="none" w:sz="0" w:space="0" w:color="auto"/>
              </w:divBdr>
            </w:div>
            <w:div w:id="67923214">
              <w:marLeft w:val="0"/>
              <w:marRight w:val="0"/>
              <w:marTop w:val="0"/>
              <w:marBottom w:val="0"/>
              <w:divBdr>
                <w:top w:val="none" w:sz="0" w:space="0" w:color="auto"/>
                <w:left w:val="none" w:sz="0" w:space="0" w:color="auto"/>
                <w:bottom w:val="none" w:sz="0" w:space="0" w:color="auto"/>
                <w:right w:val="none" w:sz="0" w:space="0" w:color="auto"/>
              </w:divBdr>
            </w:div>
            <w:div w:id="1695112597">
              <w:marLeft w:val="0"/>
              <w:marRight w:val="0"/>
              <w:marTop w:val="0"/>
              <w:marBottom w:val="0"/>
              <w:divBdr>
                <w:top w:val="none" w:sz="0" w:space="0" w:color="auto"/>
                <w:left w:val="none" w:sz="0" w:space="0" w:color="auto"/>
                <w:bottom w:val="none" w:sz="0" w:space="0" w:color="auto"/>
                <w:right w:val="none" w:sz="0" w:space="0" w:color="auto"/>
              </w:divBdr>
            </w:div>
            <w:div w:id="1146698411">
              <w:marLeft w:val="0"/>
              <w:marRight w:val="0"/>
              <w:marTop w:val="0"/>
              <w:marBottom w:val="0"/>
              <w:divBdr>
                <w:top w:val="none" w:sz="0" w:space="0" w:color="auto"/>
                <w:left w:val="none" w:sz="0" w:space="0" w:color="auto"/>
                <w:bottom w:val="none" w:sz="0" w:space="0" w:color="auto"/>
                <w:right w:val="none" w:sz="0" w:space="0" w:color="auto"/>
              </w:divBdr>
            </w:div>
            <w:div w:id="1169097330">
              <w:marLeft w:val="0"/>
              <w:marRight w:val="0"/>
              <w:marTop w:val="0"/>
              <w:marBottom w:val="0"/>
              <w:divBdr>
                <w:top w:val="none" w:sz="0" w:space="0" w:color="auto"/>
                <w:left w:val="none" w:sz="0" w:space="0" w:color="auto"/>
                <w:bottom w:val="none" w:sz="0" w:space="0" w:color="auto"/>
                <w:right w:val="none" w:sz="0" w:space="0" w:color="auto"/>
              </w:divBdr>
            </w:div>
            <w:div w:id="1415660452">
              <w:marLeft w:val="0"/>
              <w:marRight w:val="0"/>
              <w:marTop w:val="0"/>
              <w:marBottom w:val="0"/>
              <w:divBdr>
                <w:top w:val="none" w:sz="0" w:space="0" w:color="auto"/>
                <w:left w:val="none" w:sz="0" w:space="0" w:color="auto"/>
                <w:bottom w:val="none" w:sz="0" w:space="0" w:color="auto"/>
                <w:right w:val="none" w:sz="0" w:space="0" w:color="auto"/>
              </w:divBdr>
            </w:div>
            <w:div w:id="277689408">
              <w:marLeft w:val="0"/>
              <w:marRight w:val="0"/>
              <w:marTop w:val="0"/>
              <w:marBottom w:val="0"/>
              <w:divBdr>
                <w:top w:val="none" w:sz="0" w:space="0" w:color="auto"/>
                <w:left w:val="none" w:sz="0" w:space="0" w:color="auto"/>
                <w:bottom w:val="none" w:sz="0" w:space="0" w:color="auto"/>
                <w:right w:val="none" w:sz="0" w:space="0" w:color="auto"/>
              </w:divBdr>
            </w:div>
            <w:div w:id="8222806">
              <w:marLeft w:val="0"/>
              <w:marRight w:val="0"/>
              <w:marTop w:val="0"/>
              <w:marBottom w:val="0"/>
              <w:divBdr>
                <w:top w:val="none" w:sz="0" w:space="0" w:color="auto"/>
                <w:left w:val="none" w:sz="0" w:space="0" w:color="auto"/>
                <w:bottom w:val="none" w:sz="0" w:space="0" w:color="auto"/>
                <w:right w:val="none" w:sz="0" w:space="0" w:color="auto"/>
              </w:divBdr>
            </w:div>
            <w:div w:id="564880404">
              <w:marLeft w:val="0"/>
              <w:marRight w:val="0"/>
              <w:marTop w:val="0"/>
              <w:marBottom w:val="0"/>
              <w:divBdr>
                <w:top w:val="none" w:sz="0" w:space="0" w:color="auto"/>
                <w:left w:val="none" w:sz="0" w:space="0" w:color="auto"/>
                <w:bottom w:val="none" w:sz="0" w:space="0" w:color="auto"/>
                <w:right w:val="none" w:sz="0" w:space="0" w:color="auto"/>
              </w:divBdr>
            </w:div>
            <w:div w:id="79067233">
              <w:marLeft w:val="0"/>
              <w:marRight w:val="0"/>
              <w:marTop w:val="0"/>
              <w:marBottom w:val="0"/>
              <w:divBdr>
                <w:top w:val="none" w:sz="0" w:space="0" w:color="auto"/>
                <w:left w:val="none" w:sz="0" w:space="0" w:color="auto"/>
                <w:bottom w:val="none" w:sz="0" w:space="0" w:color="auto"/>
                <w:right w:val="none" w:sz="0" w:space="0" w:color="auto"/>
              </w:divBdr>
            </w:div>
            <w:div w:id="1025980200">
              <w:marLeft w:val="0"/>
              <w:marRight w:val="0"/>
              <w:marTop w:val="0"/>
              <w:marBottom w:val="0"/>
              <w:divBdr>
                <w:top w:val="none" w:sz="0" w:space="0" w:color="auto"/>
                <w:left w:val="none" w:sz="0" w:space="0" w:color="auto"/>
                <w:bottom w:val="none" w:sz="0" w:space="0" w:color="auto"/>
                <w:right w:val="none" w:sz="0" w:space="0" w:color="auto"/>
              </w:divBdr>
            </w:div>
            <w:div w:id="236519692">
              <w:marLeft w:val="0"/>
              <w:marRight w:val="0"/>
              <w:marTop w:val="0"/>
              <w:marBottom w:val="0"/>
              <w:divBdr>
                <w:top w:val="none" w:sz="0" w:space="0" w:color="auto"/>
                <w:left w:val="none" w:sz="0" w:space="0" w:color="auto"/>
                <w:bottom w:val="none" w:sz="0" w:space="0" w:color="auto"/>
                <w:right w:val="none" w:sz="0" w:space="0" w:color="auto"/>
              </w:divBdr>
            </w:div>
            <w:div w:id="909071648">
              <w:marLeft w:val="0"/>
              <w:marRight w:val="0"/>
              <w:marTop w:val="0"/>
              <w:marBottom w:val="0"/>
              <w:divBdr>
                <w:top w:val="none" w:sz="0" w:space="0" w:color="auto"/>
                <w:left w:val="none" w:sz="0" w:space="0" w:color="auto"/>
                <w:bottom w:val="none" w:sz="0" w:space="0" w:color="auto"/>
                <w:right w:val="none" w:sz="0" w:space="0" w:color="auto"/>
              </w:divBdr>
            </w:div>
            <w:div w:id="1394233894">
              <w:marLeft w:val="0"/>
              <w:marRight w:val="0"/>
              <w:marTop w:val="0"/>
              <w:marBottom w:val="0"/>
              <w:divBdr>
                <w:top w:val="none" w:sz="0" w:space="0" w:color="auto"/>
                <w:left w:val="none" w:sz="0" w:space="0" w:color="auto"/>
                <w:bottom w:val="none" w:sz="0" w:space="0" w:color="auto"/>
                <w:right w:val="none" w:sz="0" w:space="0" w:color="auto"/>
              </w:divBdr>
            </w:div>
            <w:div w:id="484859438">
              <w:marLeft w:val="0"/>
              <w:marRight w:val="0"/>
              <w:marTop w:val="0"/>
              <w:marBottom w:val="0"/>
              <w:divBdr>
                <w:top w:val="none" w:sz="0" w:space="0" w:color="auto"/>
                <w:left w:val="none" w:sz="0" w:space="0" w:color="auto"/>
                <w:bottom w:val="none" w:sz="0" w:space="0" w:color="auto"/>
                <w:right w:val="none" w:sz="0" w:space="0" w:color="auto"/>
              </w:divBdr>
            </w:div>
            <w:div w:id="522523228">
              <w:marLeft w:val="0"/>
              <w:marRight w:val="0"/>
              <w:marTop w:val="0"/>
              <w:marBottom w:val="0"/>
              <w:divBdr>
                <w:top w:val="none" w:sz="0" w:space="0" w:color="auto"/>
                <w:left w:val="none" w:sz="0" w:space="0" w:color="auto"/>
                <w:bottom w:val="none" w:sz="0" w:space="0" w:color="auto"/>
                <w:right w:val="none" w:sz="0" w:space="0" w:color="auto"/>
              </w:divBdr>
            </w:div>
            <w:div w:id="1924334982">
              <w:marLeft w:val="0"/>
              <w:marRight w:val="0"/>
              <w:marTop w:val="0"/>
              <w:marBottom w:val="0"/>
              <w:divBdr>
                <w:top w:val="none" w:sz="0" w:space="0" w:color="auto"/>
                <w:left w:val="none" w:sz="0" w:space="0" w:color="auto"/>
                <w:bottom w:val="none" w:sz="0" w:space="0" w:color="auto"/>
                <w:right w:val="none" w:sz="0" w:space="0" w:color="auto"/>
              </w:divBdr>
            </w:div>
            <w:div w:id="1703631200">
              <w:marLeft w:val="0"/>
              <w:marRight w:val="0"/>
              <w:marTop w:val="0"/>
              <w:marBottom w:val="0"/>
              <w:divBdr>
                <w:top w:val="none" w:sz="0" w:space="0" w:color="auto"/>
                <w:left w:val="none" w:sz="0" w:space="0" w:color="auto"/>
                <w:bottom w:val="none" w:sz="0" w:space="0" w:color="auto"/>
                <w:right w:val="none" w:sz="0" w:space="0" w:color="auto"/>
              </w:divBdr>
            </w:div>
            <w:div w:id="1380594933">
              <w:marLeft w:val="0"/>
              <w:marRight w:val="0"/>
              <w:marTop w:val="0"/>
              <w:marBottom w:val="0"/>
              <w:divBdr>
                <w:top w:val="none" w:sz="0" w:space="0" w:color="auto"/>
                <w:left w:val="none" w:sz="0" w:space="0" w:color="auto"/>
                <w:bottom w:val="none" w:sz="0" w:space="0" w:color="auto"/>
                <w:right w:val="none" w:sz="0" w:space="0" w:color="auto"/>
              </w:divBdr>
            </w:div>
            <w:div w:id="993485303">
              <w:marLeft w:val="0"/>
              <w:marRight w:val="0"/>
              <w:marTop w:val="0"/>
              <w:marBottom w:val="0"/>
              <w:divBdr>
                <w:top w:val="none" w:sz="0" w:space="0" w:color="auto"/>
                <w:left w:val="none" w:sz="0" w:space="0" w:color="auto"/>
                <w:bottom w:val="none" w:sz="0" w:space="0" w:color="auto"/>
                <w:right w:val="none" w:sz="0" w:space="0" w:color="auto"/>
              </w:divBdr>
            </w:div>
            <w:div w:id="1479492897">
              <w:marLeft w:val="0"/>
              <w:marRight w:val="0"/>
              <w:marTop w:val="0"/>
              <w:marBottom w:val="0"/>
              <w:divBdr>
                <w:top w:val="none" w:sz="0" w:space="0" w:color="auto"/>
                <w:left w:val="none" w:sz="0" w:space="0" w:color="auto"/>
                <w:bottom w:val="none" w:sz="0" w:space="0" w:color="auto"/>
                <w:right w:val="none" w:sz="0" w:space="0" w:color="auto"/>
              </w:divBdr>
            </w:div>
            <w:div w:id="342902937">
              <w:marLeft w:val="0"/>
              <w:marRight w:val="0"/>
              <w:marTop w:val="0"/>
              <w:marBottom w:val="0"/>
              <w:divBdr>
                <w:top w:val="none" w:sz="0" w:space="0" w:color="auto"/>
                <w:left w:val="none" w:sz="0" w:space="0" w:color="auto"/>
                <w:bottom w:val="none" w:sz="0" w:space="0" w:color="auto"/>
                <w:right w:val="none" w:sz="0" w:space="0" w:color="auto"/>
              </w:divBdr>
            </w:div>
            <w:div w:id="578444324">
              <w:marLeft w:val="0"/>
              <w:marRight w:val="0"/>
              <w:marTop w:val="0"/>
              <w:marBottom w:val="0"/>
              <w:divBdr>
                <w:top w:val="none" w:sz="0" w:space="0" w:color="auto"/>
                <w:left w:val="none" w:sz="0" w:space="0" w:color="auto"/>
                <w:bottom w:val="none" w:sz="0" w:space="0" w:color="auto"/>
                <w:right w:val="none" w:sz="0" w:space="0" w:color="auto"/>
              </w:divBdr>
            </w:div>
            <w:div w:id="1804734155">
              <w:marLeft w:val="0"/>
              <w:marRight w:val="0"/>
              <w:marTop w:val="0"/>
              <w:marBottom w:val="0"/>
              <w:divBdr>
                <w:top w:val="none" w:sz="0" w:space="0" w:color="auto"/>
                <w:left w:val="none" w:sz="0" w:space="0" w:color="auto"/>
                <w:bottom w:val="none" w:sz="0" w:space="0" w:color="auto"/>
                <w:right w:val="none" w:sz="0" w:space="0" w:color="auto"/>
              </w:divBdr>
            </w:div>
            <w:div w:id="228342366">
              <w:marLeft w:val="0"/>
              <w:marRight w:val="0"/>
              <w:marTop w:val="0"/>
              <w:marBottom w:val="0"/>
              <w:divBdr>
                <w:top w:val="none" w:sz="0" w:space="0" w:color="auto"/>
                <w:left w:val="none" w:sz="0" w:space="0" w:color="auto"/>
                <w:bottom w:val="none" w:sz="0" w:space="0" w:color="auto"/>
                <w:right w:val="none" w:sz="0" w:space="0" w:color="auto"/>
              </w:divBdr>
            </w:div>
            <w:div w:id="1306737848">
              <w:marLeft w:val="0"/>
              <w:marRight w:val="0"/>
              <w:marTop w:val="0"/>
              <w:marBottom w:val="0"/>
              <w:divBdr>
                <w:top w:val="none" w:sz="0" w:space="0" w:color="auto"/>
                <w:left w:val="none" w:sz="0" w:space="0" w:color="auto"/>
                <w:bottom w:val="none" w:sz="0" w:space="0" w:color="auto"/>
                <w:right w:val="none" w:sz="0" w:space="0" w:color="auto"/>
              </w:divBdr>
            </w:div>
            <w:div w:id="1826776823">
              <w:marLeft w:val="0"/>
              <w:marRight w:val="0"/>
              <w:marTop w:val="0"/>
              <w:marBottom w:val="0"/>
              <w:divBdr>
                <w:top w:val="none" w:sz="0" w:space="0" w:color="auto"/>
                <w:left w:val="none" w:sz="0" w:space="0" w:color="auto"/>
                <w:bottom w:val="none" w:sz="0" w:space="0" w:color="auto"/>
                <w:right w:val="none" w:sz="0" w:space="0" w:color="auto"/>
              </w:divBdr>
            </w:div>
            <w:div w:id="1016469159">
              <w:marLeft w:val="0"/>
              <w:marRight w:val="0"/>
              <w:marTop w:val="0"/>
              <w:marBottom w:val="0"/>
              <w:divBdr>
                <w:top w:val="none" w:sz="0" w:space="0" w:color="auto"/>
                <w:left w:val="none" w:sz="0" w:space="0" w:color="auto"/>
                <w:bottom w:val="none" w:sz="0" w:space="0" w:color="auto"/>
                <w:right w:val="none" w:sz="0" w:space="0" w:color="auto"/>
              </w:divBdr>
            </w:div>
            <w:div w:id="111555152">
              <w:marLeft w:val="0"/>
              <w:marRight w:val="0"/>
              <w:marTop w:val="0"/>
              <w:marBottom w:val="0"/>
              <w:divBdr>
                <w:top w:val="none" w:sz="0" w:space="0" w:color="auto"/>
                <w:left w:val="none" w:sz="0" w:space="0" w:color="auto"/>
                <w:bottom w:val="none" w:sz="0" w:space="0" w:color="auto"/>
                <w:right w:val="none" w:sz="0" w:space="0" w:color="auto"/>
              </w:divBdr>
            </w:div>
            <w:div w:id="1043406224">
              <w:marLeft w:val="0"/>
              <w:marRight w:val="0"/>
              <w:marTop w:val="0"/>
              <w:marBottom w:val="0"/>
              <w:divBdr>
                <w:top w:val="none" w:sz="0" w:space="0" w:color="auto"/>
                <w:left w:val="none" w:sz="0" w:space="0" w:color="auto"/>
                <w:bottom w:val="none" w:sz="0" w:space="0" w:color="auto"/>
                <w:right w:val="none" w:sz="0" w:space="0" w:color="auto"/>
              </w:divBdr>
            </w:div>
            <w:div w:id="855845679">
              <w:marLeft w:val="0"/>
              <w:marRight w:val="0"/>
              <w:marTop w:val="0"/>
              <w:marBottom w:val="0"/>
              <w:divBdr>
                <w:top w:val="none" w:sz="0" w:space="0" w:color="auto"/>
                <w:left w:val="none" w:sz="0" w:space="0" w:color="auto"/>
                <w:bottom w:val="none" w:sz="0" w:space="0" w:color="auto"/>
                <w:right w:val="none" w:sz="0" w:space="0" w:color="auto"/>
              </w:divBdr>
            </w:div>
            <w:div w:id="1149830586">
              <w:marLeft w:val="0"/>
              <w:marRight w:val="0"/>
              <w:marTop w:val="0"/>
              <w:marBottom w:val="0"/>
              <w:divBdr>
                <w:top w:val="none" w:sz="0" w:space="0" w:color="auto"/>
                <w:left w:val="none" w:sz="0" w:space="0" w:color="auto"/>
                <w:bottom w:val="none" w:sz="0" w:space="0" w:color="auto"/>
                <w:right w:val="none" w:sz="0" w:space="0" w:color="auto"/>
              </w:divBdr>
            </w:div>
            <w:div w:id="1029180449">
              <w:marLeft w:val="0"/>
              <w:marRight w:val="0"/>
              <w:marTop w:val="0"/>
              <w:marBottom w:val="0"/>
              <w:divBdr>
                <w:top w:val="none" w:sz="0" w:space="0" w:color="auto"/>
                <w:left w:val="none" w:sz="0" w:space="0" w:color="auto"/>
                <w:bottom w:val="none" w:sz="0" w:space="0" w:color="auto"/>
                <w:right w:val="none" w:sz="0" w:space="0" w:color="auto"/>
              </w:divBdr>
            </w:div>
            <w:div w:id="1306006484">
              <w:marLeft w:val="0"/>
              <w:marRight w:val="0"/>
              <w:marTop w:val="0"/>
              <w:marBottom w:val="0"/>
              <w:divBdr>
                <w:top w:val="none" w:sz="0" w:space="0" w:color="auto"/>
                <w:left w:val="none" w:sz="0" w:space="0" w:color="auto"/>
                <w:bottom w:val="none" w:sz="0" w:space="0" w:color="auto"/>
                <w:right w:val="none" w:sz="0" w:space="0" w:color="auto"/>
              </w:divBdr>
            </w:div>
            <w:div w:id="866480403">
              <w:marLeft w:val="0"/>
              <w:marRight w:val="0"/>
              <w:marTop w:val="0"/>
              <w:marBottom w:val="0"/>
              <w:divBdr>
                <w:top w:val="none" w:sz="0" w:space="0" w:color="auto"/>
                <w:left w:val="none" w:sz="0" w:space="0" w:color="auto"/>
                <w:bottom w:val="none" w:sz="0" w:space="0" w:color="auto"/>
                <w:right w:val="none" w:sz="0" w:space="0" w:color="auto"/>
              </w:divBdr>
            </w:div>
            <w:div w:id="56559805">
              <w:marLeft w:val="0"/>
              <w:marRight w:val="0"/>
              <w:marTop w:val="0"/>
              <w:marBottom w:val="0"/>
              <w:divBdr>
                <w:top w:val="none" w:sz="0" w:space="0" w:color="auto"/>
                <w:left w:val="none" w:sz="0" w:space="0" w:color="auto"/>
                <w:bottom w:val="none" w:sz="0" w:space="0" w:color="auto"/>
                <w:right w:val="none" w:sz="0" w:space="0" w:color="auto"/>
              </w:divBdr>
            </w:div>
            <w:div w:id="1144741939">
              <w:marLeft w:val="0"/>
              <w:marRight w:val="0"/>
              <w:marTop w:val="0"/>
              <w:marBottom w:val="0"/>
              <w:divBdr>
                <w:top w:val="none" w:sz="0" w:space="0" w:color="auto"/>
                <w:left w:val="none" w:sz="0" w:space="0" w:color="auto"/>
                <w:bottom w:val="none" w:sz="0" w:space="0" w:color="auto"/>
                <w:right w:val="none" w:sz="0" w:space="0" w:color="auto"/>
              </w:divBdr>
            </w:div>
            <w:div w:id="832377938">
              <w:marLeft w:val="0"/>
              <w:marRight w:val="0"/>
              <w:marTop w:val="0"/>
              <w:marBottom w:val="0"/>
              <w:divBdr>
                <w:top w:val="none" w:sz="0" w:space="0" w:color="auto"/>
                <w:left w:val="none" w:sz="0" w:space="0" w:color="auto"/>
                <w:bottom w:val="none" w:sz="0" w:space="0" w:color="auto"/>
                <w:right w:val="none" w:sz="0" w:space="0" w:color="auto"/>
              </w:divBdr>
            </w:div>
            <w:div w:id="294070392">
              <w:marLeft w:val="0"/>
              <w:marRight w:val="0"/>
              <w:marTop w:val="0"/>
              <w:marBottom w:val="0"/>
              <w:divBdr>
                <w:top w:val="none" w:sz="0" w:space="0" w:color="auto"/>
                <w:left w:val="none" w:sz="0" w:space="0" w:color="auto"/>
                <w:bottom w:val="none" w:sz="0" w:space="0" w:color="auto"/>
                <w:right w:val="none" w:sz="0" w:space="0" w:color="auto"/>
              </w:divBdr>
            </w:div>
            <w:div w:id="383067805">
              <w:marLeft w:val="0"/>
              <w:marRight w:val="0"/>
              <w:marTop w:val="0"/>
              <w:marBottom w:val="0"/>
              <w:divBdr>
                <w:top w:val="none" w:sz="0" w:space="0" w:color="auto"/>
                <w:left w:val="none" w:sz="0" w:space="0" w:color="auto"/>
                <w:bottom w:val="none" w:sz="0" w:space="0" w:color="auto"/>
                <w:right w:val="none" w:sz="0" w:space="0" w:color="auto"/>
              </w:divBdr>
            </w:div>
            <w:div w:id="18421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0152">
      <w:bodyDiv w:val="1"/>
      <w:marLeft w:val="0"/>
      <w:marRight w:val="0"/>
      <w:marTop w:val="0"/>
      <w:marBottom w:val="0"/>
      <w:divBdr>
        <w:top w:val="none" w:sz="0" w:space="0" w:color="auto"/>
        <w:left w:val="none" w:sz="0" w:space="0" w:color="auto"/>
        <w:bottom w:val="none" w:sz="0" w:space="0" w:color="auto"/>
        <w:right w:val="none" w:sz="0" w:space="0" w:color="auto"/>
      </w:divBdr>
    </w:div>
    <w:div w:id="561793825">
      <w:bodyDiv w:val="1"/>
      <w:marLeft w:val="0"/>
      <w:marRight w:val="0"/>
      <w:marTop w:val="0"/>
      <w:marBottom w:val="0"/>
      <w:divBdr>
        <w:top w:val="none" w:sz="0" w:space="0" w:color="auto"/>
        <w:left w:val="none" w:sz="0" w:space="0" w:color="auto"/>
        <w:bottom w:val="none" w:sz="0" w:space="0" w:color="auto"/>
        <w:right w:val="none" w:sz="0" w:space="0" w:color="auto"/>
      </w:divBdr>
    </w:div>
    <w:div w:id="574706459">
      <w:bodyDiv w:val="1"/>
      <w:marLeft w:val="0"/>
      <w:marRight w:val="0"/>
      <w:marTop w:val="0"/>
      <w:marBottom w:val="0"/>
      <w:divBdr>
        <w:top w:val="none" w:sz="0" w:space="0" w:color="auto"/>
        <w:left w:val="none" w:sz="0" w:space="0" w:color="auto"/>
        <w:bottom w:val="none" w:sz="0" w:space="0" w:color="auto"/>
        <w:right w:val="none" w:sz="0" w:space="0" w:color="auto"/>
      </w:divBdr>
    </w:div>
    <w:div w:id="587270570">
      <w:bodyDiv w:val="1"/>
      <w:marLeft w:val="0"/>
      <w:marRight w:val="0"/>
      <w:marTop w:val="0"/>
      <w:marBottom w:val="0"/>
      <w:divBdr>
        <w:top w:val="none" w:sz="0" w:space="0" w:color="auto"/>
        <w:left w:val="none" w:sz="0" w:space="0" w:color="auto"/>
        <w:bottom w:val="none" w:sz="0" w:space="0" w:color="auto"/>
        <w:right w:val="none" w:sz="0" w:space="0" w:color="auto"/>
      </w:divBdr>
    </w:div>
    <w:div w:id="701049804">
      <w:bodyDiv w:val="1"/>
      <w:marLeft w:val="0"/>
      <w:marRight w:val="0"/>
      <w:marTop w:val="0"/>
      <w:marBottom w:val="0"/>
      <w:divBdr>
        <w:top w:val="none" w:sz="0" w:space="0" w:color="auto"/>
        <w:left w:val="none" w:sz="0" w:space="0" w:color="auto"/>
        <w:bottom w:val="none" w:sz="0" w:space="0" w:color="auto"/>
        <w:right w:val="none" w:sz="0" w:space="0" w:color="auto"/>
      </w:divBdr>
    </w:div>
    <w:div w:id="733821088">
      <w:bodyDiv w:val="1"/>
      <w:marLeft w:val="0"/>
      <w:marRight w:val="0"/>
      <w:marTop w:val="0"/>
      <w:marBottom w:val="0"/>
      <w:divBdr>
        <w:top w:val="none" w:sz="0" w:space="0" w:color="auto"/>
        <w:left w:val="none" w:sz="0" w:space="0" w:color="auto"/>
        <w:bottom w:val="none" w:sz="0" w:space="0" w:color="auto"/>
        <w:right w:val="none" w:sz="0" w:space="0" w:color="auto"/>
      </w:divBdr>
    </w:div>
    <w:div w:id="765461843">
      <w:bodyDiv w:val="1"/>
      <w:marLeft w:val="0"/>
      <w:marRight w:val="0"/>
      <w:marTop w:val="0"/>
      <w:marBottom w:val="0"/>
      <w:divBdr>
        <w:top w:val="none" w:sz="0" w:space="0" w:color="auto"/>
        <w:left w:val="none" w:sz="0" w:space="0" w:color="auto"/>
        <w:bottom w:val="none" w:sz="0" w:space="0" w:color="auto"/>
        <w:right w:val="none" w:sz="0" w:space="0" w:color="auto"/>
      </w:divBdr>
    </w:div>
    <w:div w:id="768702317">
      <w:bodyDiv w:val="1"/>
      <w:marLeft w:val="0"/>
      <w:marRight w:val="0"/>
      <w:marTop w:val="0"/>
      <w:marBottom w:val="0"/>
      <w:divBdr>
        <w:top w:val="none" w:sz="0" w:space="0" w:color="auto"/>
        <w:left w:val="none" w:sz="0" w:space="0" w:color="auto"/>
        <w:bottom w:val="none" w:sz="0" w:space="0" w:color="auto"/>
        <w:right w:val="none" w:sz="0" w:space="0" w:color="auto"/>
      </w:divBdr>
    </w:div>
    <w:div w:id="779255067">
      <w:bodyDiv w:val="1"/>
      <w:marLeft w:val="0"/>
      <w:marRight w:val="0"/>
      <w:marTop w:val="0"/>
      <w:marBottom w:val="0"/>
      <w:divBdr>
        <w:top w:val="none" w:sz="0" w:space="0" w:color="auto"/>
        <w:left w:val="none" w:sz="0" w:space="0" w:color="auto"/>
        <w:bottom w:val="none" w:sz="0" w:space="0" w:color="auto"/>
        <w:right w:val="none" w:sz="0" w:space="0" w:color="auto"/>
      </w:divBdr>
    </w:div>
    <w:div w:id="791944340">
      <w:bodyDiv w:val="1"/>
      <w:marLeft w:val="0"/>
      <w:marRight w:val="0"/>
      <w:marTop w:val="0"/>
      <w:marBottom w:val="0"/>
      <w:divBdr>
        <w:top w:val="none" w:sz="0" w:space="0" w:color="auto"/>
        <w:left w:val="none" w:sz="0" w:space="0" w:color="auto"/>
        <w:bottom w:val="none" w:sz="0" w:space="0" w:color="auto"/>
        <w:right w:val="none" w:sz="0" w:space="0" w:color="auto"/>
      </w:divBdr>
    </w:div>
    <w:div w:id="807672155">
      <w:bodyDiv w:val="1"/>
      <w:marLeft w:val="0"/>
      <w:marRight w:val="0"/>
      <w:marTop w:val="0"/>
      <w:marBottom w:val="0"/>
      <w:divBdr>
        <w:top w:val="none" w:sz="0" w:space="0" w:color="auto"/>
        <w:left w:val="none" w:sz="0" w:space="0" w:color="auto"/>
        <w:bottom w:val="none" w:sz="0" w:space="0" w:color="auto"/>
        <w:right w:val="none" w:sz="0" w:space="0" w:color="auto"/>
      </w:divBdr>
    </w:div>
    <w:div w:id="846333683">
      <w:bodyDiv w:val="1"/>
      <w:marLeft w:val="0"/>
      <w:marRight w:val="0"/>
      <w:marTop w:val="0"/>
      <w:marBottom w:val="0"/>
      <w:divBdr>
        <w:top w:val="none" w:sz="0" w:space="0" w:color="auto"/>
        <w:left w:val="none" w:sz="0" w:space="0" w:color="auto"/>
        <w:bottom w:val="none" w:sz="0" w:space="0" w:color="auto"/>
        <w:right w:val="none" w:sz="0" w:space="0" w:color="auto"/>
      </w:divBdr>
    </w:div>
    <w:div w:id="873494686">
      <w:bodyDiv w:val="1"/>
      <w:marLeft w:val="0"/>
      <w:marRight w:val="0"/>
      <w:marTop w:val="0"/>
      <w:marBottom w:val="0"/>
      <w:divBdr>
        <w:top w:val="none" w:sz="0" w:space="0" w:color="auto"/>
        <w:left w:val="none" w:sz="0" w:space="0" w:color="auto"/>
        <w:bottom w:val="none" w:sz="0" w:space="0" w:color="auto"/>
        <w:right w:val="none" w:sz="0" w:space="0" w:color="auto"/>
      </w:divBdr>
    </w:div>
    <w:div w:id="888227369">
      <w:bodyDiv w:val="1"/>
      <w:marLeft w:val="0"/>
      <w:marRight w:val="0"/>
      <w:marTop w:val="0"/>
      <w:marBottom w:val="0"/>
      <w:divBdr>
        <w:top w:val="none" w:sz="0" w:space="0" w:color="auto"/>
        <w:left w:val="none" w:sz="0" w:space="0" w:color="auto"/>
        <w:bottom w:val="none" w:sz="0" w:space="0" w:color="auto"/>
        <w:right w:val="none" w:sz="0" w:space="0" w:color="auto"/>
      </w:divBdr>
    </w:div>
    <w:div w:id="923145525">
      <w:bodyDiv w:val="1"/>
      <w:marLeft w:val="0"/>
      <w:marRight w:val="0"/>
      <w:marTop w:val="0"/>
      <w:marBottom w:val="0"/>
      <w:divBdr>
        <w:top w:val="none" w:sz="0" w:space="0" w:color="auto"/>
        <w:left w:val="none" w:sz="0" w:space="0" w:color="auto"/>
        <w:bottom w:val="none" w:sz="0" w:space="0" w:color="auto"/>
        <w:right w:val="none" w:sz="0" w:space="0" w:color="auto"/>
      </w:divBdr>
    </w:div>
    <w:div w:id="933124821">
      <w:bodyDiv w:val="1"/>
      <w:marLeft w:val="0"/>
      <w:marRight w:val="0"/>
      <w:marTop w:val="0"/>
      <w:marBottom w:val="0"/>
      <w:divBdr>
        <w:top w:val="none" w:sz="0" w:space="0" w:color="auto"/>
        <w:left w:val="none" w:sz="0" w:space="0" w:color="auto"/>
        <w:bottom w:val="none" w:sz="0" w:space="0" w:color="auto"/>
        <w:right w:val="none" w:sz="0" w:space="0" w:color="auto"/>
      </w:divBdr>
    </w:div>
    <w:div w:id="941767738">
      <w:bodyDiv w:val="1"/>
      <w:marLeft w:val="0"/>
      <w:marRight w:val="0"/>
      <w:marTop w:val="0"/>
      <w:marBottom w:val="0"/>
      <w:divBdr>
        <w:top w:val="none" w:sz="0" w:space="0" w:color="auto"/>
        <w:left w:val="none" w:sz="0" w:space="0" w:color="auto"/>
        <w:bottom w:val="none" w:sz="0" w:space="0" w:color="auto"/>
        <w:right w:val="none" w:sz="0" w:space="0" w:color="auto"/>
      </w:divBdr>
    </w:div>
    <w:div w:id="943072446">
      <w:bodyDiv w:val="1"/>
      <w:marLeft w:val="0"/>
      <w:marRight w:val="0"/>
      <w:marTop w:val="0"/>
      <w:marBottom w:val="0"/>
      <w:divBdr>
        <w:top w:val="none" w:sz="0" w:space="0" w:color="auto"/>
        <w:left w:val="none" w:sz="0" w:space="0" w:color="auto"/>
        <w:bottom w:val="none" w:sz="0" w:space="0" w:color="auto"/>
        <w:right w:val="none" w:sz="0" w:space="0" w:color="auto"/>
      </w:divBdr>
    </w:div>
    <w:div w:id="945886471">
      <w:bodyDiv w:val="1"/>
      <w:marLeft w:val="0"/>
      <w:marRight w:val="0"/>
      <w:marTop w:val="0"/>
      <w:marBottom w:val="0"/>
      <w:divBdr>
        <w:top w:val="none" w:sz="0" w:space="0" w:color="auto"/>
        <w:left w:val="none" w:sz="0" w:space="0" w:color="auto"/>
        <w:bottom w:val="none" w:sz="0" w:space="0" w:color="auto"/>
        <w:right w:val="none" w:sz="0" w:space="0" w:color="auto"/>
      </w:divBdr>
    </w:div>
    <w:div w:id="946811582">
      <w:bodyDiv w:val="1"/>
      <w:marLeft w:val="0"/>
      <w:marRight w:val="0"/>
      <w:marTop w:val="0"/>
      <w:marBottom w:val="0"/>
      <w:divBdr>
        <w:top w:val="none" w:sz="0" w:space="0" w:color="auto"/>
        <w:left w:val="none" w:sz="0" w:space="0" w:color="auto"/>
        <w:bottom w:val="none" w:sz="0" w:space="0" w:color="auto"/>
        <w:right w:val="none" w:sz="0" w:space="0" w:color="auto"/>
      </w:divBdr>
    </w:div>
    <w:div w:id="969937017">
      <w:bodyDiv w:val="1"/>
      <w:marLeft w:val="0"/>
      <w:marRight w:val="0"/>
      <w:marTop w:val="0"/>
      <w:marBottom w:val="0"/>
      <w:divBdr>
        <w:top w:val="none" w:sz="0" w:space="0" w:color="auto"/>
        <w:left w:val="none" w:sz="0" w:space="0" w:color="auto"/>
        <w:bottom w:val="none" w:sz="0" w:space="0" w:color="auto"/>
        <w:right w:val="none" w:sz="0" w:space="0" w:color="auto"/>
      </w:divBdr>
    </w:div>
    <w:div w:id="1011952121">
      <w:bodyDiv w:val="1"/>
      <w:marLeft w:val="0"/>
      <w:marRight w:val="0"/>
      <w:marTop w:val="0"/>
      <w:marBottom w:val="0"/>
      <w:divBdr>
        <w:top w:val="none" w:sz="0" w:space="0" w:color="auto"/>
        <w:left w:val="none" w:sz="0" w:space="0" w:color="auto"/>
        <w:bottom w:val="none" w:sz="0" w:space="0" w:color="auto"/>
        <w:right w:val="none" w:sz="0" w:space="0" w:color="auto"/>
      </w:divBdr>
    </w:div>
    <w:div w:id="1095370656">
      <w:bodyDiv w:val="1"/>
      <w:marLeft w:val="0"/>
      <w:marRight w:val="0"/>
      <w:marTop w:val="0"/>
      <w:marBottom w:val="0"/>
      <w:divBdr>
        <w:top w:val="none" w:sz="0" w:space="0" w:color="auto"/>
        <w:left w:val="none" w:sz="0" w:space="0" w:color="auto"/>
        <w:bottom w:val="none" w:sz="0" w:space="0" w:color="auto"/>
        <w:right w:val="none" w:sz="0" w:space="0" w:color="auto"/>
      </w:divBdr>
    </w:div>
    <w:div w:id="1108550844">
      <w:bodyDiv w:val="1"/>
      <w:marLeft w:val="0"/>
      <w:marRight w:val="0"/>
      <w:marTop w:val="0"/>
      <w:marBottom w:val="0"/>
      <w:divBdr>
        <w:top w:val="none" w:sz="0" w:space="0" w:color="auto"/>
        <w:left w:val="none" w:sz="0" w:space="0" w:color="auto"/>
        <w:bottom w:val="none" w:sz="0" w:space="0" w:color="auto"/>
        <w:right w:val="none" w:sz="0" w:space="0" w:color="auto"/>
      </w:divBdr>
    </w:div>
    <w:div w:id="1129204427">
      <w:bodyDiv w:val="1"/>
      <w:marLeft w:val="0"/>
      <w:marRight w:val="0"/>
      <w:marTop w:val="0"/>
      <w:marBottom w:val="0"/>
      <w:divBdr>
        <w:top w:val="none" w:sz="0" w:space="0" w:color="auto"/>
        <w:left w:val="none" w:sz="0" w:space="0" w:color="auto"/>
        <w:bottom w:val="none" w:sz="0" w:space="0" w:color="auto"/>
        <w:right w:val="none" w:sz="0" w:space="0" w:color="auto"/>
      </w:divBdr>
    </w:div>
    <w:div w:id="1149203103">
      <w:bodyDiv w:val="1"/>
      <w:marLeft w:val="0"/>
      <w:marRight w:val="0"/>
      <w:marTop w:val="0"/>
      <w:marBottom w:val="0"/>
      <w:divBdr>
        <w:top w:val="none" w:sz="0" w:space="0" w:color="auto"/>
        <w:left w:val="none" w:sz="0" w:space="0" w:color="auto"/>
        <w:bottom w:val="none" w:sz="0" w:space="0" w:color="auto"/>
        <w:right w:val="none" w:sz="0" w:space="0" w:color="auto"/>
      </w:divBdr>
    </w:div>
    <w:div w:id="1158306798">
      <w:bodyDiv w:val="1"/>
      <w:marLeft w:val="0"/>
      <w:marRight w:val="0"/>
      <w:marTop w:val="0"/>
      <w:marBottom w:val="0"/>
      <w:divBdr>
        <w:top w:val="none" w:sz="0" w:space="0" w:color="auto"/>
        <w:left w:val="none" w:sz="0" w:space="0" w:color="auto"/>
        <w:bottom w:val="none" w:sz="0" w:space="0" w:color="auto"/>
        <w:right w:val="none" w:sz="0" w:space="0" w:color="auto"/>
      </w:divBdr>
    </w:div>
    <w:div w:id="1164315998">
      <w:bodyDiv w:val="1"/>
      <w:marLeft w:val="0"/>
      <w:marRight w:val="0"/>
      <w:marTop w:val="0"/>
      <w:marBottom w:val="0"/>
      <w:divBdr>
        <w:top w:val="none" w:sz="0" w:space="0" w:color="auto"/>
        <w:left w:val="none" w:sz="0" w:space="0" w:color="auto"/>
        <w:bottom w:val="none" w:sz="0" w:space="0" w:color="auto"/>
        <w:right w:val="none" w:sz="0" w:space="0" w:color="auto"/>
      </w:divBdr>
    </w:div>
    <w:div w:id="1203399155">
      <w:bodyDiv w:val="1"/>
      <w:marLeft w:val="0"/>
      <w:marRight w:val="0"/>
      <w:marTop w:val="0"/>
      <w:marBottom w:val="0"/>
      <w:divBdr>
        <w:top w:val="none" w:sz="0" w:space="0" w:color="auto"/>
        <w:left w:val="none" w:sz="0" w:space="0" w:color="auto"/>
        <w:bottom w:val="none" w:sz="0" w:space="0" w:color="auto"/>
        <w:right w:val="none" w:sz="0" w:space="0" w:color="auto"/>
      </w:divBdr>
    </w:div>
    <w:div w:id="1237937407">
      <w:bodyDiv w:val="1"/>
      <w:marLeft w:val="0"/>
      <w:marRight w:val="0"/>
      <w:marTop w:val="0"/>
      <w:marBottom w:val="0"/>
      <w:divBdr>
        <w:top w:val="none" w:sz="0" w:space="0" w:color="auto"/>
        <w:left w:val="none" w:sz="0" w:space="0" w:color="auto"/>
        <w:bottom w:val="none" w:sz="0" w:space="0" w:color="auto"/>
        <w:right w:val="none" w:sz="0" w:space="0" w:color="auto"/>
      </w:divBdr>
    </w:div>
    <w:div w:id="1250692848">
      <w:bodyDiv w:val="1"/>
      <w:marLeft w:val="0"/>
      <w:marRight w:val="0"/>
      <w:marTop w:val="0"/>
      <w:marBottom w:val="0"/>
      <w:divBdr>
        <w:top w:val="none" w:sz="0" w:space="0" w:color="auto"/>
        <w:left w:val="none" w:sz="0" w:space="0" w:color="auto"/>
        <w:bottom w:val="none" w:sz="0" w:space="0" w:color="auto"/>
        <w:right w:val="none" w:sz="0" w:space="0" w:color="auto"/>
      </w:divBdr>
    </w:div>
    <w:div w:id="1252545457">
      <w:bodyDiv w:val="1"/>
      <w:marLeft w:val="0"/>
      <w:marRight w:val="0"/>
      <w:marTop w:val="0"/>
      <w:marBottom w:val="0"/>
      <w:divBdr>
        <w:top w:val="none" w:sz="0" w:space="0" w:color="auto"/>
        <w:left w:val="none" w:sz="0" w:space="0" w:color="auto"/>
        <w:bottom w:val="none" w:sz="0" w:space="0" w:color="auto"/>
        <w:right w:val="none" w:sz="0" w:space="0" w:color="auto"/>
      </w:divBdr>
    </w:div>
    <w:div w:id="1255551434">
      <w:bodyDiv w:val="1"/>
      <w:marLeft w:val="0"/>
      <w:marRight w:val="0"/>
      <w:marTop w:val="0"/>
      <w:marBottom w:val="0"/>
      <w:divBdr>
        <w:top w:val="none" w:sz="0" w:space="0" w:color="auto"/>
        <w:left w:val="none" w:sz="0" w:space="0" w:color="auto"/>
        <w:bottom w:val="none" w:sz="0" w:space="0" w:color="auto"/>
        <w:right w:val="none" w:sz="0" w:space="0" w:color="auto"/>
      </w:divBdr>
    </w:div>
    <w:div w:id="1427966401">
      <w:bodyDiv w:val="1"/>
      <w:marLeft w:val="0"/>
      <w:marRight w:val="0"/>
      <w:marTop w:val="0"/>
      <w:marBottom w:val="0"/>
      <w:divBdr>
        <w:top w:val="none" w:sz="0" w:space="0" w:color="auto"/>
        <w:left w:val="none" w:sz="0" w:space="0" w:color="auto"/>
        <w:bottom w:val="none" w:sz="0" w:space="0" w:color="auto"/>
        <w:right w:val="none" w:sz="0" w:space="0" w:color="auto"/>
      </w:divBdr>
    </w:div>
    <w:div w:id="1442260258">
      <w:bodyDiv w:val="1"/>
      <w:marLeft w:val="0"/>
      <w:marRight w:val="0"/>
      <w:marTop w:val="0"/>
      <w:marBottom w:val="0"/>
      <w:divBdr>
        <w:top w:val="none" w:sz="0" w:space="0" w:color="auto"/>
        <w:left w:val="none" w:sz="0" w:space="0" w:color="auto"/>
        <w:bottom w:val="none" w:sz="0" w:space="0" w:color="auto"/>
        <w:right w:val="none" w:sz="0" w:space="0" w:color="auto"/>
      </w:divBdr>
    </w:div>
    <w:div w:id="1577395013">
      <w:bodyDiv w:val="1"/>
      <w:marLeft w:val="0"/>
      <w:marRight w:val="0"/>
      <w:marTop w:val="0"/>
      <w:marBottom w:val="0"/>
      <w:divBdr>
        <w:top w:val="none" w:sz="0" w:space="0" w:color="auto"/>
        <w:left w:val="none" w:sz="0" w:space="0" w:color="auto"/>
        <w:bottom w:val="none" w:sz="0" w:space="0" w:color="auto"/>
        <w:right w:val="none" w:sz="0" w:space="0" w:color="auto"/>
      </w:divBdr>
    </w:div>
    <w:div w:id="1578250219">
      <w:bodyDiv w:val="1"/>
      <w:marLeft w:val="0"/>
      <w:marRight w:val="0"/>
      <w:marTop w:val="0"/>
      <w:marBottom w:val="0"/>
      <w:divBdr>
        <w:top w:val="none" w:sz="0" w:space="0" w:color="auto"/>
        <w:left w:val="none" w:sz="0" w:space="0" w:color="auto"/>
        <w:bottom w:val="none" w:sz="0" w:space="0" w:color="auto"/>
        <w:right w:val="none" w:sz="0" w:space="0" w:color="auto"/>
      </w:divBdr>
    </w:div>
    <w:div w:id="1583099080">
      <w:bodyDiv w:val="1"/>
      <w:marLeft w:val="0"/>
      <w:marRight w:val="0"/>
      <w:marTop w:val="0"/>
      <w:marBottom w:val="0"/>
      <w:divBdr>
        <w:top w:val="none" w:sz="0" w:space="0" w:color="auto"/>
        <w:left w:val="none" w:sz="0" w:space="0" w:color="auto"/>
        <w:bottom w:val="none" w:sz="0" w:space="0" w:color="auto"/>
        <w:right w:val="none" w:sz="0" w:space="0" w:color="auto"/>
      </w:divBdr>
    </w:div>
    <w:div w:id="1583951105">
      <w:bodyDiv w:val="1"/>
      <w:marLeft w:val="0"/>
      <w:marRight w:val="0"/>
      <w:marTop w:val="0"/>
      <w:marBottom w:val="0"/>
      <w:divBdr>
        <w:top w:val="none" w:sz="0" w:space="0" w:color="auto"/>
        <w:left w:val="none" w:sz="0" w:space="0" w:color="auto"/>
        <w:bottom w:val="none" w:sz="0" w:space="0" w:color="auto"/>
        <w:right w:val="none" w:sz="0" w:space="0" w:color="auto"/>
      </w:divBdr>
    </w:div>
    <w:div w:id="1588344084">
      <w:bodyDiv w:val="1"/>
      <w:marLeft w:val="0"/>
      <w:marRight w:val="0"/>
      <w:marTop w:val="0"/>
      <w:marBottom w:val="0"/>
      <w:divBdr>
        <w:top w:val="none" w:sz="0" w:space="0" w:color="auto"/>
        <w:left w:val="none" w:sz="0" w:space="0" w:color="auto"/>
        <w:bottom w:val="none" w:sz="0" w:space="0" w:color="auto"/>
        <w:right w:val="none" w:sz="0" w:space="0" w:color="auto"/>
      </w:divBdr>
    </w:div>
    <w:div w:id="1597132761">
      <w:bodyDiv w:val="1"/>
      <w:marLeft w:val="0"/>
      <w:marRight w:val="0"/>
      <w:marTop w:val="0"/>
      <w:marBottom w:val="0"/>
      <w:divBdr>
        <w:top w:val="none" w:sz="0" w:space="0" w:color="auto"/>
        <w:left w:val="none" w:sz="0" w:space="0" w:color="auto"/>
        <w:bottom w:val="none" w:sz="0" w:space="0" w:color="auto"/>
        <w:right w:val="none" w:sz="0" w:space="0" w:color="auto"/>
      </w:divBdr>
    </w:div>
    <w:div w:id="1624263238">
      <w:bodyDiv w:val="1"/>
      <w:marLeft w:val="0"/>
      <w:marRight w:val="0"/>
      <w:marTop w:val="0"/>
      <w:marBottom w:val="0"/>
      <w:divBdr>
        <w:top w:val="none" w:sz="0" w:space="0" w:color="auto"/>
        <w:left w:val="none" w:sz="0" w:space="0" w:color="auto"/>
        <w:bottom w:val="none" w:sz="0" w:space="0" w:color="auto"/>
        <w:right w:val="none" w:sz="0" w:space="0" w:color="auto"/>
      </w:divBdr>
    </w:div>
    <w:div w:id="1679699115">
      <w:bodyDiv w:val="1"/>
      <w:marLeft w:val="0"/>
      <w:marRight w:val="0"/>
      <w:marTop w:val="0"/>
      <w:marBottom w:val="0"/>
      <w:divBdr>
        <w:top w:val="none" w:sz="0" w:space="0" w:color="auto"/>
        <w:left w:val="none" w:sz="0" w:space="0" w:color="auto"/>
        <w:bottom w:val="none" w:sz="0" w:space="0" w:color="auto"/>
        <w:right w:val="none" w:sz="0" w:space="0" w:color="auto"/>
      </w:divBdr>
    </w:div>
    <w:div w:id="1691177561">
      <w:bodyDiv w:val="1"/>
      <w:marLeft w:val="0"/>
      <w:marRight w:val="0"/>
      <w:marTop w:val="0"/>
      <w:marBottom w:val="0"/>
      <w:divBdr>
        <w:top w:val="none" w:sz="0" w:space="0" w:color="auto"/>
        <w:left w:val="none" w:sz="0" w:space="0" w:color="auto"/>
        <w:bottom w:val="none" w:sz="0" w:space="0" w:color="auto"/>
        <w:right w:val="none" w:sz="0" w:space="0" w:color="auto"/>
      </w:divBdr>
    </w:div>
    <w:div w:id="1710642409">
      <w:bodyDiv w:val="1"/>
      <w:marLeft w:val="0"/>
      <w:marRight w:val="0"/>
      <w:marTop w:val="0"/>
      <w:marBottom w:val="0"/>
      <w:divBdr>
        <w:top w:val="none" w:sz="0" w:space="0" w:color="auto"/>
        <w:left w:val="none" w:sz="0" w:space="0" w:color="auto"/>
        <w:bottom w:val="none" w:sz="0" w:space="0" w:color="auto"/>
        <w:right w:val="none" w:sz="0" w:space="0" w:color="auto"/>
      </w:divBdr>
    </w:div>
    <w:div w:id="1720664998">
      <w:bodyDiv w:val="1"/>
      <w:marLeft w:val="0"/>
      <w:marRight w:val="0"/>
      <w:marTop w:val="0"/>
      <w:marBottom w:val="0"/>
      <w:divBdr>
        <w:top w:val="none" w:sz="0" w:space="0" w:color="auto"/>
        <w:left w:val="none" w:sz="0" w:space="0" w:color="auto"/>
        <w:bottom w:val="none" w:sz="0" w:space="0" w:color="auto"/>
        <w:right w:val="none" w:sz="0" w:space="0" w:color="auto"/>
      </w:divBdr>
    </w:div>
    <w:div w:id="1740665805">
      <w:bodyDiv w:val="1"/>
      <w:marLeft w:val="0"/>
      <w:marRight w:val="0"/>
      <w:marTop w:val="0"/>
      <w:marBottom w:val="0"/>
      <w:divBdr>
        <w:top w:val="none" w:sz="0" w:space="0" w:color="auto"/>
        <w:left w:val="none" w:sz="0" w:space="0" w:color="auto"/>
        <w:bottom w:val="none" w:sz="0" w:space="0" w:color="auto"/>
        <w:right w:val="none" w:sz="0" w:space="0" w:color="auto"/>
      </w:divBdr>
    </w:div>
    <w:div w:id="1752703961">
      <w:bodyDiv w:val="1"/>
      <w:marLeft w:val="0"/>
      <w:marRight w:val="0"/>
      <w:marTop w:val="0"/>
      <w:marBottom w:val="0"/>
      <w:divBdr>
        <w:top w:val="none" w:sz="0" w:space="0" w:color="auto"/>
        <w:left w:val="none" w:sz="0" w:space="0" w:color="auto"/>
        <w:bottom w:val="none" w:sz="0" w:space="0" w:color="auto"/>
        <w:right w:val="none" w:sz="0" w:space="0" w:color="auto"/>
      </w:divBdr>
    </w:div>
    <w:div w:id="1768380166">
      <w:bodyDiv w:val="1"/>
      <w:marLeft w:val="0"/>
      <w:marRight w:val="0"/>
      <w:marTop w:val="0"/>
      <w:marBottom w:val="0"/>
      <w:divBdr>
        <w:top w:val="none" w:sz="0" w:space="0" w:color="auto"/>
        <w:left w:val="none" w:sz="0" w:space="0" w:color="auto"/>
        <w:bottom w:val="none" w:sz="0" w:space="0" w:color="auto"/>
        <w:right w:val="none" w:sz="0" w:space="0" w:color="auto"/>
      </w:divBdr>
    </w:div>
    <w:div w:id="1778984008">
      <w:bodyDiv w:val="1"/>
      <w:marLeft w:val="0"/>
      <w:marRight w:val="0"/>
      <w:marTop w:val="0"/>
      <w:marBottom w:val="0"/>
      <w:divBdr>
        <w:top w:val="none" w:sz="0" w:space="0" w:color="auto"/>
        <w:left w:val="none" w:sz="0" w:space="0" w:color="auto"/>
        <w:bottom w:val="none" w:sz="0" w:space="0" w:color="auto"/>
        <w:right w:val="none" w:sz="0" w:space="0" w:color="auto"/>
      </w:divBdr>
    </w:div>
    <w:div w:id="1809399041">
      <w:bodyDiv w:val="1"/>
      <w:marLeft w:val="0"/>
      <w:marRight w:val="0"/>
      <w:marTop w:val="0"/>
      <w:marBottom w:val="0"/>
      <w:divBdr>
        <w:top w:val="none" w:sz="0" w:space="0" w:color="auto"/>
        <w:left w:val="none" w:sz="0" w:space="0" w:color="auto"/>
        <w:bottom w:val="none" w:sz="0" w:space="0" w:color="auto"/>
        <w:right w:val="none" w:sz="0" w:space="0" w:color="auto"/>
      </w:divBdr>
    </w:div>
    <w:div w:id="1830711946">
      <w:bodyDiv w:val="1"/>
      <w:marLeft w:val="0"/>
      <w:marRight w:val="0"/>
      <w:marTop w:val="0"/>
      <w:marBottom w:val="0"/>
      <w:divBdr>
        <w:top w:val="none" w:sz="0" w:space="0" w:color="auto"/>
        <w:left w:val="none" w:sz="0" w:space="0" w:color="auto"/>
        <w:bottom w:val="none" w:sz="0" w:space="0" w:color="auto"/>
        <w:right w:val="none" w:sz="0" w:space="0" w:color="auto"/>
      </w:divBdr>
      <w:divsChild>
        <w:div w:id="1425030328">
          <w:marLeft w:val="0"/>
          <w:marRight w:val="0"/>
          <w:marTop w:val="0"/>
          <w:marBottom w:val="0"/>
          <w:divBdr>
            <w:top w:val="none" w:sz="0" w:space="0" w:color="auto"/>
            <w:left w:val="none" w:sz="0" w:space="0" w:color="auto"/>
            <w:bottom w:val="none" w:sz="0" w:space="0" w:color="auto"/>
            <w:right w:val="none" w:sz="0" w:space="0" w:color="auto"/>
          </w:divBdr>
          <w:divsChild>
            <w:div w:id="2120173947">
              <w:marLeft w:val="0"/>
              <w:marRight w:val="0"/>
              <w:marTop w:val="0"/>
              <w:marBottom w:val="0"/>
              <w:divBdr>
                <w:top w:val="none" w:sz="0" w:space="0" w:color="auto"/>
                <w:left w:val="none" w:sz="0" w:space="0" w:color="auto"/>
                <w:bottom w:val="none" w:sz="0" w:space="0" w:color="auto"/>
                <w:right w:val="none" w:sz="0" w:space="0" w:color="auto"/>
              </w:divBdr>
            </w:div>
            <w:div w:id="188956027">
              <w:marLeft w:val="0"/>
              <w:marRight w:val="0"/>
              <w:marTop w:val="0"/>
              <w:marBottom w:val="0"/>
              <w:divBdr>
                <w:top w:val="none" w:sz="0" w:space="0" w:color="auto"/>
                <w:left w:val="none" w:sz="0" w:space="0" w:color="auto"/>
                <w:bottom w:val="none" w:sz="0" w:space="0" w:color="auto"/>
                <w:right w:val="none" w:sz="0" w:space="0" w:color="auto"/>
              </w:divBdr>
            </w:div>
            <w:div w:id="622033269">
              <w:marLeft w:val="0"/>
              <w:marRight w:val="0"/>
              <w:marTop w:val="0"/>
              <w:marBottom w:val="0"/>
              <w:divBdr>
                <w:top w:val="none" w:sz="0" w:space="0" w:color="auto"/>
                <w:left w:val="none" w:sz="0" w:space="0" w:color="auto"/>
                <w:bottom w:val="none" w:sz="0" w:space="0" w:color="auto"/>
                <w:right w:val="none" w:sz="0" w:space="0" w:color="auto"/>
              </w:divBdr>
            </w:div>
            <w:div w:id="409354826">
              <w:marLeft w:val="0"/>
              <w:marRight w:val="0"/>
              <w:marTop w:val="0"/>
              <w:marBottom w:val="0"/>
              <w:divBdr>
                <w:top w:val="none" w:sz="0" w:space="0" w:color="auto"/>
                <w:left w:val="none" w:sz="0" w:space="0" w:color="auto"/>
                <w:bottom w:val="none" w:sz="0" w:space="0" w:color="auto"/>
                <w:right w:val="none" w:sz="0" w:space="0" w:color="auto"/>
              </w:divBdr>
            </w:div>
            <w:div w:id="8561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9670">
      <w:bodyDiv w:val="1"/>
      <w:marLeft w:val="0"/>
      <w:marRight w:val="0"/>
      <w:marTop w:val="0"/>
      <w:marBottom w:val="0"/>
      <w:divBdr>
        <w:top w:val="none" w:sz="0" w:space="0" w:color="auto"/>
        <w:left w:val="none" w:sz="0" w:space="0" w:color="auto"/>
        <w:bottom w:val="none" w:sz="0" w:space="0" w:color="auto"/>
        <w:right w:val="none" w:sz="0" w:space="0" w:color="auto"/>
      </w:divBdr>
    </w:div>
    <w:div w:id="1875653961">
      <w:bodyDiv w:val="1"/>
      <w:marLeft w:val="0"/>
      <w:marRight w:val="0"/>
      <w:marTop w:val="0"/>
      <w:marBottom w:val="0"/>
      <w:divBdr>
        <w:top w:val="none" w:sz="0" w:space="0" w:color="auto"/>
        <w:left w:val="none" w:sz="0" w:space="0" w:color="auto"/>
        <w:bottom w:val="none" w:sz="0" w:space="0" w:color="auto"/>
        <w:right w:val="none" w:sz="0" w:space="0" w:color="auto"/>
      </w:divBdr>
    </w:div>
    <w:div w:id="1887252179">
      <w:bodyDiv w:val="1"/>
      <w:marLeft w:val="0"/>
      <w:marRight w:val="0"/>
      <w:marTop w:val="0"/>
      <w:marBottom w:val="0"/>
      <w:divBdr>
        <w:top w:val="none" w:sz="0" w:space="0" w:color="auto"/>
        <w:left w:val="none" w:sz="0" w:space="0" w:color="auto"/>
        <w:bottom w:val="none" w:sz="0" w:space="0" w:color="auto"/>
        <w:right w:val="none" w:sz="0" w:space="0" w:color="auto"/>
      </w:divBdr>
    </w:div>
    <w:div w:id="1912962438">
      <w:bodyDiv w:val="1"/>
      <w:marLeft w:val="0"/>
      <w:marRight w:val="0"/>
      <w:marTop w:val="0"/>
      <w:marBottom w:val="0"/>
      <w:divBdr>
        <w:top w:val="none" w:sz="0" w:space="0" w:color="auto"/>
        <w:left w:val="none" w:sz="0" w:space="0" w:color="auto"/>
        <w:bottom w:val="none" w:sz="0" w:space="0" w:color="auto"/>
        <w:right w:val="none" w:sz="0" w:space="0" w:color="auto"/>
      </w:divBdr>
    </w:div>
    <w:div w:id="1990549471">
      <w:bodyDiv w:val="1"/>
      <w:marLeft w:val="0"/>
      <w:marRight w:val="0"/>
      <w:marTop w:val="0"/>
      <w:marBottom w:val="0"/>
      <w:divBdr>
        <w:top w:val="none" w:sz="0" w:space="0" w:color="auto"/>
        <w:left w:val="none" w:sz="0" w:space="0" w:color="auto"/>
        <w:bottom w:val="none" w:sz="0" w:space="0" w:color="auto"/>
        <w:right w:val="none" w:sz="0" w:space="0" w:color="auto"/>
      </w:divBdr>
    </w:div>
    <w:div w:id="2050063419">
      <w:bodyDiv w:val="1"/>
      <w:marLeft w:val="0"/>
      <w:marRight w:val="0"/>
      <w:marTop w:val="0"/>
      <w:marBottom w:val="0"/>
      <w:divBdr>
        <w:top w:val="none" w:sz="0" w:space="0" w:color="auto"/>
        <w:left w:val="none" w:sz="0" w:space="0" w:color="auto"/>
        <w:bottom w:val="none" w:sz="0" w:space="0" w:color="auto"/>
        <w:right w:val="none" w:sz="0" w:space="0" w:color="auto"/>
      </w:divBdr>
    </w:div>
    <w:div w:id="2052145305">
      <w:bodyDiv w:val="1"/>
      <w:marLeft w:val="0"/>
      <w:marRight w:val="0"/>
      <w:marTop w:val="0"/>
      <w:marBottom w:val="0"/>
      <w:divBdr>
        <w:top w:val="none" w:sz="0" w:space="0" w:color="auto"/>
        <w:left w:val="none" w:sz="0" w:space="0" w:color="auto"/>
        <w:bottom w:val="none" w:sz="0" w:space="0" w:color="auto"/>
        <w:right w:val="none" w:sz="0" w:space="0" w:color="auto"/>
      </w:divBdr>
    </w:div>
    <w:div w:id="2085032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unger@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10445</Words>
  <Characters>59538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UNAM</Company>
  <LinksUpToDate>false</LinksUpToDate>
  <CharactersWithSpaces>69844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Unger</dc:creator>
  <cp:lastModifiedBy>LS Ma</cp:lastModifiedBy>
  <cp:revision>2</cp:revision>
  <dcterms:created xsi:type="dcterms:W3CDTF">2014-05-30T19:58:00Z</dcterms:created>
  <dcterms:modified xsi:type="dcterms:W3CDTF">2014-05-30T19:58:00Z</dcterms:modified>
</cp:coreProperties>
</file>