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452B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rPr>
        <w:t xml:space="preserve">Name of Journal: </w:t>
      </w:r>
      <w:r w:rsidRPr="00D536D4">
        <w:rPr>
          <w:rFonts w:ascii="Book Antiqua" w:eastAsia="Book Antiqua" w:hAnsi="Book Antiqua" w:cs="Book Antiqua"/>
          <w:i/>
        </w:rPr>
        <w:t>World Journal of Gastrointestinal Surgery</w:t>
      </w:r>
    </w:p>
    <w:p w14:paraId="1EB5EBAF"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rPr>
        <w:t xml:space="preserve">Manuscript NO: </w:t>
      </w:r>
      <w:r w:rsidRPr="00D536D4">
        <w:rPr>
          <w:rFonts w:ascii="Book Antiqua" w:eastAsia="Book Antiqua" w:hAnsi="Book Antiqua" w:cs="Book Antiqua"/>
        </w:rPr>
        <w:t>87254</w:t>
      </w:r>
    </w:p>
    <w:p w14:paraId="441F4AB4"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rPr>
        <w:t xml:space="preserve">Manuscript Type: </w:t>
      </w:r>
      <w:r w:rsidRPr="00D536D4">
        <w:rPr>
          <w:rFonts w:ascii="Book Antiqua" w:eastAsia="Book Antiqua" w:hAnsi="Book Antiqua" w:cs="Book Antiqua"/>
        </w:rPr>
        <w:t>SYSTEMATIC REVIEWS</w:t>
      </w:r>
    </w:p>
    <w:p w14:paraId="7F81A2B8" w14:textId="77777777" w:rsidR="009D62CC" w:rsidRPr="00D536D4" w:rsidRDefault="009D62CC">
      <w:pPr>
        <w:adjustRightInd w:val="0"/>
        <w:snapToGrid w:val="0"/>
        <w:spacing w:line="360" w:lineRule="auto"/>
        <w:jc w:val="both"/>
        <w:rPr>
          <w:rFonts w:ascii="Book Antiqua" w:hAnsi="Book Antiqua" w:cs="Book Antiqua"/>
        </w:rPr>
      </w:pPr>
    </w:p>
    <w:p w14:paraId="2B4C6A0D"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Effect of perioperative branched chain amino acids supplementation in liver cancer patients undergoing surgical intervention: A systematic review</w:t>
      </w:r>
    </w:p>
    <w:p w14:paraId="2D8D3C48" w14:textId="77777777" w:rsidR="009D62CC" w:rsidRPr="00D536D4" w:rsidRDefault="009D62CC">
      <w:pPr>
        <w:adjustRightInd w:val="0"/>
        <w:snapToGrid w:val="0"/>
        <w:spacing w:line="360" w:lineRule="auto"/>
        <w:jc w:val="both"/>
        <w:rPr>
          <w:rFonts w:ascii="Book Antiqua" w:hAnsi="Book Antiqua" w:cs="Book Antiqua"/>
        </w:rPr>
      </w:pPr>
    </w:p>
    <w:p w14:paraId="1E4E5B8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Yap KY</w:t>
      </w:r>
      <w:r w:rsidRPr="00D536D4">
        <w:rPr>
          <w:rFonts w:ascii="Book Antiqua" w:eastAsia="Book Antiqua" w:hAnsi="Book Antiqua" w:cs="Book Antiqua"/>
          <w:i/>
          <w:iCs/>
          <w:color w:val="000000"/>
        </w:rPr>
        <w:t xml:space="preserve"> et al.</w:t>
      </w:r>
      <w:r w:rsidRPr="00D536D4">
        <w:rPr>
          <w:rFonts w:ascii="Book Antiqua" w:eastAsia="Book Antiqua" w:hAnsi="Book Antiqua" w:cs="Book Antiqua"/>
          <w:color w:val="000000"/>
        </w:rPr>
        <w:t xml:space="preserve"> Perioperative BCAA in HCC: </w:t>
      </w:r>
      <w:r w:rsidRPr="00D536D4">
        <w:rPr>
          <w:rFonts w:ascii="Book Antiqua" w:eastAsia="宋体" w:hAnsi="Book Antiqua" w:cs="Book Antiqua" w:hint="eastAsia"/>
          <w:color w:val="000000"/>
          <w:lang w:eastAsia="zh-CN"/>
        </w:rPr>
        <w:t>S</w:t>
      </w:r>
      <w:r w:rsidRPr="00D536D4">
        <w:rPr>
          <w:rFonts w:ascii="Book Antiqua" w:eastAsia="Book Antiqua" w:hAnsi="Book Antiqua" w:cs="Book Antiqua"/>
          <w:color w:val="000000"/>
        </w:rPr>
        <w:t>ystematic review</w:t>
      </w:r>
    </w:p>
    <w:p w14:paraId="3F1A9E9D" w14:textId="77777777" w:rsidR="009D62CC" w:rsidRPr="00D536D4" w:rsidRDefault="009D62CC">
      <w:pPr>
        <w:adjustRightInd w:val="0"/>
        <w:snapToGrid w:val="0"/>
        <w:spacing w:line="360" w:lineRule="auto"/>
        <w:jc w:val="both"/>
        <w:rPr>
          <w:rFonts w:ascii="Book Antiqua" w:hAnsi="Book Antiqua" w:cs="Book Antiqua"/>
        </w:rPr>
      </w:pPr>
    </w:p>
    <w:p w14:paraId="7B43D2EF"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Kwan Yi Yap, </w:t>
      </w:r>
      <w:proofErr w:type="spellStart"/>
      <w:r w:rsidRPr="00D536D4">
        <w:rPr>
          <w:rFonts w:ascii="Book Antiqua" w:eastAsia="Book Antiqua" w:hAnsi="Book Antiqua" w:cs="Book Antiqua"/>
          <w:color w:val="000000"/>
        </w:rPr>
        <w:t>HongHui</w:t>
      </w:r>
      <w:proofErr w:type="spellEnd"/>
      <w:r w:rsidRPr="00D536D4">
        <w:rPr>
          <w:rFonts w:ascii="Book Antiqua" w:eastAsia="Book Antiqua" w:hAnsi="Book Antiqua" w:cs="Book Antiqua"/>
          <w:color w:val="000000"/>
        </w:rPr>
        <w:t xml:space="preserve"> Chi, Sherryl Ng, Doris HL Ng, Vishal G Shelat</w:t>
      </w:r>
    </w:p>
    <w:p w14:paraId="74001C39" w14:textId="77777777" w:rsidR="009D62CC" w:rsidRPr="00D536D4" w:rsidRDefault="009D62CC">
      <w:pPr>
        <w:adjustRightInd w:val="0"/>
        <w:snapToGrid w:val="0"/>
        <w:spacing w:line="360" w:lineRule="auto"/>
        <w:jc w:val="both"/>
        <w:rPr>
          <w:rFonts w:ascii="Book Antiqua" w:hAnsi="Book Antiqua" w:cs="Book Antiqua"/>
        </w:rPr>
      </w:pPr>
    </w:p>
    <w:p w14:paraId="4347AB38"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color w:val="000000"/>
        </w:rPr>
        <w:t xml:space="preserve">Kwan Yi Yap, </w:t>
      </w:r>
      <w:proofErr w:type="spellStart"/>
      <w:r w:rsidRPr="00D536D4">
        <w:rPr>
          <w:rFonts w:ascii="Book Antiqua" w:eastAsia="Book Antiqua" w:hAnsi="Book Antiqua" w:cs="Book Antiqua"/>
          <w:b/>
          <w:bCs/>
          <w:color w:val="000000"/>
        </w:rPr>
        <w:t>HongHui</w:t>
      </w:r>
      <w:proofErr w:type="spellEnd"/>
      <w:r w:rsidRPr="00D536D4">
        <w:rPr>
          <w:rFonts w:ascii="Book Antiqua" w:eastAsia="Book Antiqua" w:hAnsi="Book Antiqua" w:cs="Book Antiqua"/>
          <w:b/>
          <w:bCs/>
          <w:color w:val="000000"/>
        </w:rPr>
        <w:t xml:space="preserve"> Chi, Sherryl Ng, Vishal G Shelat, </w:t>
      </w:r>
      <w:r w:rsidRPr="00D536D4">
        <w:rPr>
          <w:rFonts w:ascii="Book Antiqua" w:eastAsia="Book Antiqua" w:hAnsi="Book Antiqua" w:cs="Book Antiqua"/>
          <w:color w:val="000000"/>
        </w:rPr>
        <w:t xml:space="preserve">Yong Loo Lin School of Medicine, National University </w:t>
      </w:r>
      <w:r w:rsidRPr="00D536D4">
        <w:rPr>
          <w:rFonts w:ascii="Book Antiqua" w:eastAsia="宋体" w:hAnsi="Book Antiqua" w:cs="Book Antiqua" w:hint="eastAsia"/>
          <w:color w:val="000000"/>
          <w:lang w:eastAsia="zh-CN"/>
        </w:rPr>
        <w:t>o</w:t>
      </w:r>
      <w:r w:rsidRPr="00D536D4">
        <w:rPr>
          <w:rFonts w:ascii="Book Antiqua" w:eastAsia="Book Antiqua" w:hAnsi="Book Antiqua" w:cs="Book Antiqua"/>
          <w:color w:val="000000"/>
        </w:rPr>
        <w:t>f Singapore, Singapore 117597, Singapore</w:t>
      </w:r>
    </w:p>
    <w:p w14:paraId="2F806E91" w14:textId="77777777" w:rsidR="009D62CC" w:rsidRPr="00D536D4" w:rsidRDefault="009D62CC">
      <w:pPr>
        <w:adjustRightInd w:val="0"/>
        <w:snapToGrid w:val="0"/>
        <w:spacing w:line="360" w:lineRule="auto"/>
        <w:jc w:val="both"/>
        <w:rPr>
          <w:rFonts w:ascii="Book Antiqua" w:hAnsi="Book Antiqua" w:cs="Book Antiqua"/>
        </w:rPr>
      </w:pPr>
    </w:p>
    <w:p w14:paraId="6D1E87BD" w14:textId="77777777" w:rsidR="009D62CC" w:rsidRPr="00D536D4" w:rsidRDefault="00000000">
      <w:pPr>
        <w:adjustRightInd w:val="0"/>
        <w:snapToGrid w:val="0"/>
        <w:spacing w:line="360" w:lineRule="auto"/>
        <w:jc w:val="both"/>
        <w:rPr>
          <w:rFonts w:ascii="Book Antiqua" w:eastAsia="Book Antiqua" w:hAnsi="Book Antiqua" w:cs="Book Antiqua"/>
          <w:color w:val="000000"/>
        </w:rPr>
      </w:pPr>
      <w:r w:rsidRPr="00D536D4">
        <w:rPr>
          <w:rFonts w:ascii="Book Antiqua" w:eastAsia="Book Antiqua" w:hAnsi="Book Antiqua" w:cs="Book Antiqua"/>
          <w:b/>
          <w:bCs/>
          <w:color w:val="000000"/>
        </w:rPr>
        <w:t xml:space="preserve">Doris HL Ng, </w:t>
      </w:r>
      <w:r w:rsidRPr="00D536D4">
        <w:rPr>
          <w:rFonts w:ascii="Book Antiqua" w:eastAsia="Book Antiqua" w:hAnsi="Book Antiqua" w:cs="Book Antiqua"/>
          <w:color w:val="000000"/>
        </w:rPr>
        <w:t>Department of Gastroenterology and Hepatology, Tan Tock Seng Hospital, Singapore 308433, Singapore</w:t>
      </w:r>
    </w:p>
    <w:p w14:paraId="474A6069" w14:textId="77777777" w:rsidR="009D62CC" w:rsidRPr="00D536D4" w:rsidRDefault="009D62CC">
      <w:pPr>
        <w:adjustRightInd w:val="0"/>
        <w:snapToGrid w:val="0"/>
        <w:spacing w:line="360" w:lineRule="auto"/>
        <w:jc w:val="both"/>
        <w:rPr>
          <w:rFonts w:ascii="Book Antiqua" w:eastAsia="Book Antiqua" w:hAnsi="Book Antiqua" w:cs="Book Antiqua"/>
          <w:color w:val="000000"/>
        </w:rPr>
      </w:pPr>
    </w:p>
    <w:p w14:paraId="0B6174A3"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color w:val="000000"/>
        </w:rPr>
        <w:t xml:space="preserve">Doris HL Ng, Vishal G Shelat, </w:t>
      </w:r>
      <w:r w:rsidRPr="00D536D4">
        <w:rPr>
          <w:rFonts w:ascii="Book Antiqua" w:eastAsia="Book Antiqua" w:hAnsi="Book Antiqua" w:cs="Book Antiqua"/>
          <w:color w:val="000000"/>
        </w:rPr>
        <w:t>Lee Kong Chian School of Medicine, Nanyang Technological University, Singapore 636921, Singapore</w:t>
      </w:r>
    </w:p>
    <w:p w14:paraId="34C4588C" w14:textId="77777777" w:rsidR="009D62CC" w:rsidRPr="00D536D4" w:rsidRDefault="009D62CC">
      <w:pPr>
        <w:adjustRightInd w:val="0"/>
        <w:snapToGrid w:val="0"/>
        <w:spacing w:line="360" w:lineRule="auto"/>
        <w:jc w:val="both"/>
        <w:rPr>
          <w:rFonts w:ascii="Book Antiqua" w:hAnsi="Book Antiqua" w:cs="Book Antiqua"/>
        </w:rPr>
      </w:pPr>
    </w:p>
    <w:p w14:paraId="6B85C9B3" w14:textId="77777777" w:rsidR="009D62CC" w:rsidRPr="00D536D4" w:rsidRDefault="00000000">
      <w:pPr>
        <w:adjustRightInd w:val="0"/>
        <w:snapToGrid w:val="0"/>
        <w:spacing w:line="360" w:lineRule="auto"/>
        <w:jc w:val="both"/>
        <w:rPr>
          <w:rFonts w:ascii="Book Antiqua" w:eastAsia="Book Antiqua" w:hAnsi="Book Antiqua" w:cs="Book Antiqua"/>
          <w:color w:val="000000"/>
        </w:rPr>
      </w:pPr>
      <w:r w:rsidRPr="00D536D4">
        <w:rPr>
          <w:rFonts w:ascii="Book Antiqua" w:eastAsia="Book Antiqua" w:hAnsi="Book Antiqua" w:cs="Book Antiqua"/>
          <w:b/>
          <w:bCs/>
          <w:color w:val="000000"/>
        </w:rPr>
        <w:t xml:space="preserve">Vishal G Shelat, </w:t>
      </w:r>
      <w:r w:rsidRPr="00D536D4">
        <w:rPr>
          <w:rFonts w:ascii="Book Antiqua" w:eastAsia="Book Antiqua" w:hAnsi="Book Antiqua" w:cs="Book Antiqua"/>
          <w:color w:val="000000"/>
        </w:rPr>
        <w:t>Department of General Surgery, Tan Tock Seng Hospital, Singapore 308433, Singapore</w:t>
      </w:r>
    </w:p>
    <w:p w14:paraId="0697C5E0" w14:textId="77777777" w:rsidR="009D62CC" w:rsidRPr="00D536D4" w:rsidRDefault="009D62CC">
      <w:pPr>
        <w:adjustRightInd w:val="0"/>
        <w:snapToGrid w:val="0"/>
        <w:spacing w:line="360" w:lineRule="auto"/>
        <w:jc w:val="both"/>
        <w:rPr>
          <w:rFonts w:ascii="Book Antiqua" w:eastAsia="Book Antiqua" w:hAnsi="Book Antiqua" w:cs="Book Antiqua"/>
          <w:color w:val="000000"/>
        </w:rPr>
      </w:pPr>
    </w:p>
    <w:p w14:paraId="078EE0F2" w14:textId="77777777" w:rsidR="009D62CC" w:rsidRPr="00D536D4" w:rsidRDefault="00000000">
      <w:pPr>
        <w:adjustRightInd w:val="0"/>
        <w:snapToGrid w:val="0"/>
        <w:spacing w:line="360" w:lineRule="auto"/>
        <w:jc w:val="both"/>
        <w:rPr>
          <w:rFonts w:ascii="Book Antiqua" w:eastAsia="Book Antiqua" w:hAnsi="Book Antiqua" w:cs="Book Antiqua"/>
          <w:color w:val="000000"/>
        </w:rPr>
      </w:pPr>
      <w:r w:rsidRPr="00D536D4">
        <w:rPr>
          <w:rFonts w:ascii="Book Antiqua" w:eastAsia="Book Antiqua" w:hAnsi="Book Antiqua" w:cs="Book Antiqua" w:hint="eastAsia"/>
          <w:b/>
          <w:bCs/>
          <w:color w:val="000000"/>
        </w:rPr>
        <w:t xml:space="preserve">Co-first authors: </w:t>
      </w:r>
      <w:r w:rsidRPr="00D536D4">
        <w:rPr>
          <w:rFonts w:ascii="Book Antiqua" w:eastAsia="Book Antiqua" w:hAnsi="Book Antiqua" w:cs="Book Antiqua" w:hint="eastAsia"/>
          <w:color w:val="000000"/>
        </w:rPr>
        <w:t>Kwan Yi Yap</w:t>
      </w:r>
      <w:r w:rsidRPr="00D536D4">
        <w:rPr>
          <w:rFonts w:ascii="Book Antiqua" w:eastAsia="宋体" w:hAnsi="Book Antiqua" w:cs="Book Antiqua" w:hint="eastAsia"/>
          <w:color w:val="000000"/>
          <w:lang w:eastAsia="zh-CN"/>
        </w:rPr>
        <w:t xml:space="preserve"> and</w:t>
      </w:r>
      <w:r w:rsidRPr="00D536D4">
        <w:rPr>
          <w:rFonts w:ascii="Book Antiqua" w:eastAsia="Book Antiqua" w:hAnsi="Book Antiqua" w:cs="Book Antiqua" w:hint="eastAsia"/>
          <w:color w:val="000000"/>
        </w:rPr>
        <w:t xml:space="preserve"> </w:t>
      </w:r>
      <w:proofErr w:type="spellStart"/>
      <w:r w:rsidRPr="00D536D4">
        <w:rPr>
          <w:rFonts w:ascii="Book Antiqua" w:eastAsia="Book Antiqua" w:hAnsi="Book Antiqua" w:cs="Book Antiqua" w:hint="eastAsia"/>
          <w:color w:val="000000"/>
        </w:rPr>
        <w:t>HongHui</w:t>
      </w:r>
      <w:proofErr w:type="spellEnd"/>
      <w:r w:rsidRPr="00D536D4">
        <w:rPr>
          <w:rFonts w:ascii="Book Antiqua" w:eastAsia="Book Antiqua" w:hAnsi="Book Antiqua" w:cs="Book Antiqua" w:hint="eastAsia"/>
          <w:color w:val="000000"/>
        </w:rPr>
        <w:t xml:space="preserve"> Chi.</w:t>
      </w:r>
    </w:p>
    <w:p w14:paraId="0F584ABB" w14:textId="77777777" w:rsidR="009D62CC" w:rsidRPr="00D536D4" w:rsidRDefault="009D62CC">
      <w:pPr>
        <w:adjustRightInd w:val="0"/>
        <w:snapToGrid w:val="0"/>
        <w:spacing w:line="360" w:lineRule="auto"/>
        <w:jc w:val="both"/>
        <w:rPr>
          <w:rFonts w:ascii="Book Antiqua" w:eastAsia="Book Antiqua" w:hAnsi="Book Antiqua" w:cs="Book Antiqua"/>
          <w:b/>
          <w:bCs/>
          <w:color w:val="000000"/>
        </w:rPr>
      </w:pPr>
    </w:p>
    <w:p w14:paraId="75D616DD" w14:textId="2920B827" w:rsidR="009D62CC" w:rsidRPr="00D536D4" w:rsidRDefault="00000000">
      <w:pPr>
        <w:adjustRightInd w:val="0"/>
        <w:snapToGrid w:val="0"/>
        <w:spacing w:line="360" w:lineRule="auto"/>
        <w:jc w:val="both"/>
        <w:rPr>
          <w:rFonts w:ascii="Book Antiqua" w:eastAsia="Book Antiqua" w:hAnsi="Book Antiqua" w:cs="Book Antiqua"/>
          <w:color w:val="000000"/>
        </w:rPr>
      </w:pPr>
      <w:r w:rsidRPr="00D536D4">
        <w:rPr>
          <w:rFonts w:ascii="Book Antiqua" w:eastAsia="Book Antiqua" w:hAnsi="Book Antiqua" w:cs="Book Antiqua"/>
          <w:b/>
          <w:bCs/>
          <w:color w:val="000000"/>
        </w:rPr>
        <w:t xml:space="preserve">Author contributions: </w:t>
      </w:r>
      <w:r w:rsidRPr="00D536D4">
        <w:rPr>
          <w:rFonts w:ascii="Book Antiqua" w:eastAsia="Book Antiqua" w:hAnsi="Book Antiqua" w:cs="Book Antiqua"/>
          <w:color w:val="000000"/>
        </w:rPr>
        <w:t>Yap KY acquisition of data, analysis and interpretation of data,</w:t>
      </w:r>
      <w:r w:rsidR="00163136" w:rsidRPr="00D536D4">
        <w:rPr>
          <w:rFonts w:ascii="Book Antiqua" w:eastAsia="Book Antiqua" w:hAnsi="Book Antiqua" w:cs="Book Antiqua"/>
          <w:color w:val="000000"/>
        </w:rPr>
        <w:t xml:space="preserve"> </w:t>
      </w:r>
      <w:r w:rsidRPr="00D536D4">
        <w:rPr>
          <w:rFonts w:ascii="Book Antiqua" w:eastAsia="Book Antiqua" w:hAnsi="Book Antiqua" w:cs="Book Antiqua"/>
          <w:color w:val="000000"/>
        </w:rPr>
        <w:t xml:space="preserve">drafting the article, </w:t>
      </w:r>
      <w:r w:rsidRPr="00D536D4">
        <w:rPr>
          <w:rFonts w:ascii="Book Antiqua" w:hAnsi="Book Antiqua"/>
        </w:rPr>
        <w:t xml:space="preserve">revising the article, </w:t>
      </w:r>
      <w:r w:rsidRPr="00D536D4">
        <w:rPr>
          <w:rFonts w:ascii="Book Antiqua" w:eastAsia="Book Antiqua" w:hAnsi="Book Antiqua" w:cs="Book Antiqua"/>
          <w:color w:val="000000"/>
        </w:rPr>
        <w:t xml:space="preserve">final approval; Chi H </w:t>
      </w:r>
      <w:r w:rsidRPr="00D536D4">
        <w:rPr>
          <w:rFonts w:ascii="Book Antiqua" w:hAnsi="Book Antiqua"/>
        </w:rPr>
        <w:t>acquisition of data, analysis and interpretation of data, drafting the article, revising the article, final approval</w:t>
      </w:r>
      <w:r w:rsidRPr="00D536D4">
        <w:rPr>
          <w:rFonts w:ascii="Book Antiqua" w:eastAsia="Book Antiqua" w:hAnsi="Book Antiqua" w:cs="Book Antiqua"/>
          <w:color w:val="000000"/>
        </w:rPr>
        <w:t>; Ng S acquisition of data</w:t>
      </w:r>
      <w:r w:rsidRPr="00D536D4">
        <w:rPr>
          <w:rFonts w:ascii="Book Antiqua" w:hAnsi="Book Antiqua"/>
        </w:rPr>
        <w:t>, interpretation of data, final approval</w:t>
      </w:r>
      <w:r w:rsidRPr="00D536D4">
        <w:rPr>
          <w:rFonts w:ascii="Book Antiqua" w:eastAsia="Book Antiqua" w:hAnsi="Book Antiqua" w:cs="Book Antiqua"/>
          <w:color w:val="000000"/>
        </w:rPr>
        <w:t xml:space="preserve">; Ng DH </w:t>
      </w:r>
      <w:r w:rsidRPr="00D536D4">
        <w:rPr>
          <w:rFonts w:ascii="Book Antiqua" w:hAnsi="Book Antiqua"/>
        </w:rPr>
        <w:t>revising the article</w:t>
      </w:r>
      <w:r w:rsidRPr="00D536D4">
        <w:rPr>
          <w:rFonts w:ascii="Book Antiqua" w:eastAsia="Book Antiqua" w:hAnsi="Book Antiqua" w:cs="Book Antiqua"/>
          <w:color w:val="000000"/>
        </w:rPr>
        <w:t xml:space="preserve">; </w:t>
      </w:r>
      <w:r w:rsidRPr="00D536D4">
        <w:rPr>
          <w:rFonts w:ascii="Book Antiqua" w:eastAsia="Book Antiqua" w:hAnsi="Book Antiqua" w:cs="Book Antiqua"/>
          <w:color w:val="000000"/>
        </w:rPr>
        <w:lastRenderedPageBreak/>
        <w:t>Shelat VG supervision, critical revision, final approval. Yap KY and Chi H contributed equally to this work as co-first authors. This research is the product of the collaborative effort of the team, and the designation of co-first authors authorship is reflective of the time and effort invested by the co-first authors into the completion of the research. Furthermore, the decision of co-first authors authorship acknowledges and respects the equal contribution made by both co-first authors throughout the process of writing the paper. As a whole, the team believes that designating Yap KY and Chi H as co-first authors is appropriate and reflective of the team’s collective spirit and wishes.</w:t>
      </w:r>
    </w:p>
    <w:p w14:paraId="31381E49" w14:textId="77777777" w:rsidR="009D62CC" w:rsidRPr="00D536D4" w:rsidRDefault="009D62CC">
      <w:pPr>
        <w:adjustRightInd w:val="0"/>
        <w:snapToGrid w:val="0"/>
        <w:spacing w:line="360" w:lineRule="auto"/>
        <w:jc w:val="both"/>
        <w:rPr>
          <w:rFonts w:ascii="Book Antiqua" w:hAnsi="Book Antiqua" w:cs="Book Antiqua"/>
        </w:rPr>
      </w:pPr>
    </w:p>
    <w:p w14:paraId="50EEB60D"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color w:val="000000"/>
        </w:rPr>
        <w:t xml:space="preserve">Corresponding author: Vishal G Shelat, DNB, FICS, FRCS (Gen Surg), MBBS, </w:t>
      </w:r>
      <w:proofErr w:type="spellStart"/>
      <w:r w:rsidRPr="00D536D4">
        <w:rPr>
          <w:rFonts w:ascii="Book Antiqua" w:eastAsia="Book Antiqua" w:hAnsi="Book Antiqua" w:cs="Book Antiqua"/>
          <w:b/>
          <w:bCs/>
          <w:color w:val="000000"/>
        </w:rPr>
        <w:t>MMed</w:t>
      </w:r>
      <w:proofErr w:type="spellEnd"/>
      <w:r w:rsidRPr="00D536D4">
        <w:rPr>
          <w:rFonts w:ascii="Book Antiqua" w:eastAsia="Book Antiqua" w:hAnsi="Book Antiqua" w:cs="Book Antiqua"/>
          <w:b/>
          <w:bCs/>
          <w:color w:val="000000"/>
        </w:rPr>
        <w:t xml:space="preserve">, MNAMS, MS, Associate Professor, Director, Surgical Oncologist, </w:t>
      </w:r>
      <w:r w:rsidRPr="00D536D4">
        <w:rPr>
          <w:rFonts w:ascii="Book Antiqua" w:eastAsia="Book Antiqua" w:hAnsi="Book Antiqua" w:cs="Book Antiqua"/>
          <w:color w:val="000000"/>
        </w:rPr>
        <w:t xml:space="preserve">Department of General Surgery, Tan Tock Seng Hospital, </w:t>
      </w:r>
      <w:r w:rsidRPr="00D536D4">
        <w:rPr>
          <w:rFonts w:ascii="Book Antiqua" w:eastAsia="宋体" w:hAnsi="Book Antiqua" w:cs="Book Antiqua" w:hint="eastAsia"/>
          <w:color w:val="000000"/>
          <w:lang w:eastAsia="zh-CN"/>
        </w:rPr>
        <w:t xml:space="preserve">No. </w:t>
      </w:r>
      <w:r w:rsidRPr="00D536D4">
        <w:rPr>
          <w:rFonts w:ascii="Book Antiqua" w:eastAsia="Book Antiqua" w:hAnsi="Book Antiqua" w:cs="Book Antiqua"/>
          <w:color w:val="000000"/>
        </w:rPr>
        <w:t>11 Jalan Tan Tock Seng, Singapore 308433, Singapore. vgshelat@gmail.com</w:t>
      </w:r>
    </w:p>
    <w:p w14:paraId="70CB0143" w14:textId="77777777" w:rsidR="009D62CC" w:rsidRPr="00D536D4" w:rsidRDefault="009D62CC">
      <w:pPr>
        <w:adjustRightInd w:val="0"/>
        <w:snapToGrid w:val="0"/>
        <w:spacing w:line="360" w:lineRule="auto"/>
        <w:jc w:val="both"/>
        <w:rPr>
          <w:rFonts w:ascii="Book Antiqua" w:hAnsi="Book Antiqua" w:cs="Book Antiqua"/>
        </w:rPr>
      </w:pPr>
    </w:p>
    <w:p w14:paraId="36FC60CD"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Received: </w:t>
      </w:r>
      <w:r w:rsidRPr="00D536D4">
        <w:rPr>
          <w:rFonts w:ascii="Book Antiqua" w:eastAsia="Book Antiqua" w:hAnsi="Book Antiqua" w:cs="Book Antiqua"/>
        </w:rPr>
        <w:t>July 31, 2023</w:t>
      </w:r>
    </w:p>
    <w:p w14:paraId="0B1A5CE3"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Revised: </w:t>
      </w:r>
      <w:r w:rsidRPr="00D536D4">
        <w:rPr>
          <w:rFonts w:ascii="Book Antiqua" w:eastAsia="Book Antiqua" w:hAnsi="Book Antiqua" w:cs="Book Antiqua"/>
        </w:rPr>
        <w:t>September 15, 2023</w:t>
      </w:r>
    </w:p>
    <w:p w14:paraId="0D6A1DBA" w14:textId="558B92DF"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Accepted: </w:t>
      </w:r>
      <w:r w:rsidR="00CA263E" w:rsidRPr="00D536D4">
        <w:rPr>
          <w:rFonts w:ascii="Book Antiqua" w:eastAsia="Book Antiqua" w:hAnsi="Book Antiqua" w:cs="Book Antiqua"/>
        </w:rPr>
        <w:t>October 23, 2023</w:t>
      </w:r>
    </w:p>
    <w:p w14:paraId="3B0310F5" w14:textId="4E2AEF94" w:rsidR="009D62CC" w:rsidRPr="00D536D4" w:rsidRDefault="00000000" w:rsidP="00D5154D">
      <w:pPr>
        <w:spacing w:line="360" w:lineRule="auto"/>
        <w:jc w:val="both"/>
        <w:rPr>
          <w:rFonts w:ascii="Book Antiqua" w:eastAsia="Book Antiqua" w:hAnsi="Book Antiqua" w:cs="Book Antiqua"/>
        </w:rPr>
      </w:pPr>
      <w:r w:rsidRPr="00D536D4">
        <w:rPr>
          <w:rFonts w:ascii="Book Antiqua" w:eastAsia="Book Antiqua" w:hAnsi="Book Antiqua" w:cs="Book Antiqua"/>
          <w:b/>
          <w:bCs/>
        </w:rPr>
        <w:t xml:space="preserve">Published online: </w:t>
      </w:r>
      <w:r w:rsidR="00D5154D" w:rsidRPr="00D536D4">
        <w:rPr>
          <w:rFonts w:ascii="Book Antiqua" w:eastAsia="Book Antiqua" w:hAnsi="Book Antiqua" w:cs="Book Antiqua" w:hint="eastAsia"/>
        </w:rPr>
        <w:t>N</w:t>
      </w:r>
      <w:r w:rsidR="00D5154D" w:rsidRPr="00D536D4">
        <w:rPr>
          <w:rFonts w:ascii="Book Antiqua" w:eastAsia="Book Antiqua" w:hAnsi="Book Antiqua" w:cs="Book Antiqua"/>
        </w:rPr>
        <w:t>ovember 27, 2023</w:t>
      </w:r>
    </w:p>
    <w:p w14:paraId="7FAE5D2B" w14:textId="77777777" w:rsidR="009D62CC" w:rsidRPr="00D536D4" w:rsidRDefault="009D62CC">
      <w:pPr>
        <w:adjustRightInd w:val="0"/>
        <w:snapToGrid w:val="0"/>
        <w:spacing w:line="360" w:lineRule="auto"/>
        <w:jc w:val="both"/>
        <w:rPr>
          <w:rFonts w:ascii="Book Antiqua" w:hAnsi="Book Antiqua" w:cs="Book Antiqua"/>
        </w:rPr>
        <w:sectPr w:rsidR="009D62CC" w:rsidRPr="00D536D4">
          <w:footerReference w:type="default" r:id="rId7"/>
          <w:pgSz w:w="12240" w:h="15840"/>
          <w:pgMar w:top="1440" w:right="1440" w:bottom="1440" w:left="1440" w:header="720" w:footer="720" w:gutter="0"/>
          <w:cols w:space="720"/>
          <w:docGrid w:linePitch="360"/>
        </w:sectPr>
      </w:pPr>
    </w:p>
    <w:p w14:paraId="5F39367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lastRenderedPageBreak/>
        <w:t>Abstract</w:t>
      </w:r>
    </w:p>
    <w:p w14:paraId="30EBC9E7"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BACKGROUND</w:t>
      </w:r>
    </w:p>
    <w:p w14:paraId="60AD65C1"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 xml:space="preserve">Branched chain amino acid (BCAA) supplementation has been associated with </w:t>
      </w:r>
      <w:proofErr w:type="spellStart"/>
      <w:r w:rsidRPr="00D536D4">
        <w:rPr>
          <w:rFonts w:ascii="Book Antiqua" w:eastAsia="Book Antiqua" w:hAnsi="Book Antiqua" w:cs="Book Antiqua"/>
        </w:rPr>
        <w:t>favourable</w:t>
      </w:r>
      <w:proofErr w:type="spellEnd"/>
      <w:r w:rsidRPr="00D536D4">
        <w:rPr>
          <w:rFonts w:ascii="Book Antiqua" w:eastAsia="Book Antiqua" w:hAnsi="Book Antiqua" w:cs="Book Antiqua"/>
        </w:rPr>
        <w:t xml:space="preserve"> outcomes in liver malignancies requiring definitive resection or liver transplantation. Currently, there are no updated systematic reviews evaluating the efficacy of perioperative BCAA supplementation in patients undergoing surgery for liver cancer.</w:t>
      </w:r>
    </w:p>
    <w:p w14:paraId="772577D9" w14:textId="77777777" w:rsidR="009D62CC" w:rsidRPr="00D536D4" w:rsidRDefault="009D62CC">
      <w:pPr>
        <w:adjustRightInd w:val="0"/>
        <w:snapToGrid w:val="0"/>
        <w:spacing w:line="360" w:lineRule="auto"/>
        <w:jc w:val="both"/>
        <w:rPr>
          <w:rFonts w:ascii="Book Antiqua" w:hAnsi="Book Antiqua" w:cs="Book Antiqua"/>
        </w:rPr>
      </w:pPr>
    </w:p>
    <w:p w14:paraId="7373BEC2"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AIM</w:t>
      </w:r>
    </w:p>
    <w:p w14:paraId="3A6A0D4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To</w:t>
      </w:r>
      <w:r w:rsidRPr="00D536D4">
        <w:rPr>
          <w:rFonts w:ascii="Book Antiqua" w:eastAsia="Book Antiqua" w:hAnsi="Book Antiqua" w:cs="Book Antiqua"/>
          <w:b/>
          <w:bCs/>
        </w:rPr>
        <w:t xml:space="preserve"> </w:t>
      </w:r>
      <w:r w:rsidRPr="00D536D4">
        <w:rPr>
          <w:rFonts w:ascii="Book Antiqua" w:eastAsia="Book Antiqua" w:hAnsi="Book Antiqua" w:cs="Book Antiqua"/>
        </w:rPr>
        <w:t>evaluate the efficacy of perioperative BCAA supplementation in patients undergoing surgery for liver cancer.</w:t>
      </w:r>
    </w:p>
    <w:p w14:paraId="118CB09E" w14:textId="77777777" w:rsidR="009D62CC" w:rsidRPr="00D536D4" w:rsidRDefault="009D62CC">
      <w:pPr>
        <w:adjustRightInd w:val="0"/>
        <w:snapToGrid w:val="0"/>
        <w:spacing w:line="360" w:lineRule="auto"/>
        <w:jc w:val="both"/>
        <w:rPr>
          <w:rFonts w:ascii="Book Antiqua" w:hAnsi="Book Antiqua" w:cs="Book Antiqua"/>
        </w:rPr>
      </w:pPr>
    </w:p>
    <w:p w14:paraId="5D6063F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METHODS</w:t>
      </w:r>
    </w:p>
    <w:p w14:paraId="55E87211"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A systematic review of randomized control trials and observational studies was conducted on PubMed, Embase, Cochrane Library, Scopus, and Web of Science to evaluate the effect of perioperative BCAA supplementation compared to standard in-hospital diet, in liver cancer patients undergoing surgery. Clinical outcomes were extracted, and a meta-analysis was performed on relevant outcomes.</w:t>
      </w:r>
    </w:p>
    <w:p w14:paraId="516CE6DE" w14:textId="77777777" w:rsidR="009D62CC" w:rsidRPr="00D536D4" w:rsidRDefault="009D62CC">
      <w:pPr>
        <w:adjustRightInd w:val="0"/>
        <w:snapToGrid w:val="0"/>
        <w:spacing w:line="360" w:lineRule="auto"/>
        <w:jc w:val="both"/>
        <w:rPr>
          <w:rFonts w:ascii="Book Antiqua" w:hAnsi="Book Antiqua" w:cs="Book Antiqua"/>
        </w:rPr>
      </w:pPr>
    </w:p>
    <w:p w14:paraId="59E1B3A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RESULTS</w:t>
      </w:r>
    </w:p>
    <w:p w14:paraId="42B6FCAB" w14:textId="0D7D02F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16 studies including 1389 patients were included. Perioperative BCAA administration was associated with reduced postoperative infection</w:t>
      </w:r>
      <w:r w:rsidRPr="00D536D4">
        <w:rPr>
          <w:rFonts w:ascii="Book Antiqua" w:eastAsia="Book Antiqua" w:hAnsi="Book Antiqua" w:cs="Book Antiqua"/>
          <w:color w:val="000000"/>
        </w:rPr>
        <w:t xml:space="preserve"> [</w:t>
      </w:r>
      <w:r w:rsidRPr="00D536D4">
        <w:rPr>
          <w:rFonts w:ascii="Book Antiqua" w:eastAsia="宋体" w:hAnsi="Book Antiqua" w:cs="Book Antiqua" w:hint="eastAsia"/>
          <w:lang w:eastAsia="zh-CN"/>
        </w:rPr>
        <w:t>r</w:t>
      </w:r>
      <w:r w:rsidRPr="00D536D4">
        <w:rPr>
          <w:rFonts w:ascii="Book Antiqua" w:eastAsia="Book Antiqua" w:hAnsi="Book Antiqua" w:cs="Book Antiqua"/>
        </w:rPr>
        <w:t xml:space="preserve">isk </w:t>
      </w:r>
      <w:r w:rsidRPr="00D536D4">
        <w:rPr>
          <w:rFonts w:ascii="Book Antiqua" w:eastAsia="宋体" w:hAnsi="Book Antiqua" w:cs="Book Antiqua" w:hint="eastAsia"/>
          <w:lang w:eastAsia="zh-CN"/>
        </w:rPr>
        <w:t>r</w:t>
      </w:r>
      <w:r w:rsidRPr="00D536D4">
        <w:rPr>
          <w:rFonts w:ascii="Book Antiqua" w:eastAsia="Book Antiqua" w:hAnsi="Book Antiqua" w:cs="Book Antiqua"/>
        </w:rPr>
        <w:t>atio (RR) = 0.58 95%</w:t>
      </w:r>
      <w:r w:rsidRPr="00D536D4">
        <w:rPr>
          <w:rFonts w:ascii="Book Antiqua" w:eastAsia="宋体" w:hAnsi="Book Antiqua" w:cs="Book Antiqua" w:hint="eastAsia"/>
          <w:lang w:eastAsia="zh-CN"/>
        </w:rPr>
        <w:t xml:space="preserve"> </w:t>
      </w:r>
      <w:r w:rsidRPr="00D536D4">
        <w:rPr>
          <w:rFonts w:ascii="Book Antiqua" w:eastAsia="Book Antiqua" w:hAnsi="Book Antiqua" w:cs="Book Antiqua"/>
          <w:color w:val="000000"/>
        </w:rPr>
        <w:t>confidence intervals</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rPr>
        <w:t>CI</w:t>
      </w:r>
      <w:r w:rsidRPr="00D536D4">
        <w:rPr>
          <w:rFonts w:ascii="Book Antiqua" w:eastAsia="宋体" w:hAnsi="Book Antiqua" w:cs="Book Antiqua" w:hint="eastAsia"/>
          <w:color w:val="000000"/>
          <w:lang w:eastAsia="zh-CN"/>
        </w:rPr>
        <w:t>)</w:t>
      </w:r>
      <w:r w:rsidRPr="00D536D4">
        <w:rPr>
          <w:rFonts w:ascii="Book Antiqua" w:eastAsia="宋体" w:hAnsi="Book Antiqua" w:cs="Book Antiqua" w:hint="eastAsia"/>
          <w:lang w:eastAsia="zh-CN"/>
        </w:rPr>
        <w:t xml:space="preserve">: </w:t>
      </w:r>
      <w:r w:rsidRPr="00D536D4">
        <w:rPr>
          <w:rFonts w:ascii="Book Antiqua" w:eastAsia="Book Antiqua" w:hAnsi="Book Antiqua" w:cs="Book Antiqua"/>
        </w:rPr>
        <w:t>0.39</w:t>
      </w:r>
      <w:r w:rsidR="00111946" w:rsidRPr="00D536D4">
        <w:rPr>
          <w:rFonts w:ascii="Book Antiqua" w:eastAsia="Book Antiqua" w:hAnsi="Book Antiqua" w:cs="Book Antiqua"/>
        </w:rPr>
        <w:t xml:space="preserve"> </w:t>
      </w:r>
      <w:r w:rsidR="00111946" w:rsidRPr="00D536D4">
        <w:rPr>
          <w:rFonts w:ascii="Book Antiqua" w:eastAsia="Book Antiqua" w:hAnsi="Book Antiqua" w:cs="Book Antiqua" w:hint="eastAsia"/>
        </w:rPr>
        <w:t>to</w:t>
      </w:r>
      <w:r w:rsidR="00111946" w:rsidRPr="00D536D4">
        <w:rPr>
          <w:rFonts w:ascii="Book Antiqua" w:eastAsia="Book Antiqua" w:hAnsi="Book Antiqua" w:cs="Book Antiqua"/>
        </w:rPr>
        <w:t xml:space="preserve"> </w:t>
      </w:r>
      <w:r w:rsidRPr="00D536D4">
        <w:rPr>
          <w:rFonts w:ascii="Book Antiqua" w:eastAsia="Book Antiqua" w:hAnsi="Book Antiqua" w:cs="Book Antiqua"/>
        </w:rPr>
        <w:t xml:space="preserve">0.84, </w:t>
      </w:r>
      <w:r w:rsidRPr="00D536D4">
        <w:rPr>
          <w:rFonts w:ascii="Book Antiqua" w:eastAsia="Book Antiqua" w:hAnsi="Book Antiqua" w:cs="Book Antiqua"/>
          <w:i/>
          <w:iCs/>
        </w:rPr>
        <w:t>P</w:t>
      </w:r>
      <w:r w:rsidRPr="00D536D4">
        <w:rPr>
          <w:rFonts w:ascii="Book Antiqua" w:eastAsia="Book Antiqua" w:hAnsi="Book Antiqua" w:cs="Book Antiqua"/>
        </w:rPr>
        <w:t xml:space="preserve"> = 0.005] and ascites </w:t>
      </w:r>
      <w:r w:rsidRPr="00D536D4">
        <w:rPr>
          <w:rFonts w:ascii="Book Antiqua" w:eastAsia="Book Antiqua" w:hAnsi="Book Antiqua" w:cs="Book Antiqua"/>
          <w:color w:val="000000"/>
        </w:rPr>
        <w:t>[</w:t>
      </w:r>
      <w:r w:rsidRPr="00D536D4">
        <w:rPr>
          <w:rFonts w:ascii="Book Antiqua" w:eastAsia="Book Antiqua" w:hAnsi="Book Antiqua" w:cs="Book Antiqua"/>
        </w:rPr>
        <w:t xml:space="preserve">RR = 0.57 </w:t>
      </w:r>
      <w:r w:rsidRPr="00D536D4">
        <w:rPr>
          <w:rFonts w:ascii="Book Antiqua" w:eastAsia="宋体" w:hAnsi="Book Antiqua" w:cs="Book Antiqua" w:hint="eastAsia"/>
          <w:lang w:eastAsia="zh-CN"/>
        </w:rPr>
        <w:t>(</w:t>
      </w:r>
      <w:r w:rsidRPr="00D536D4">
        <w:rPr>
          <w:rFonts w:ascii="Book Antiqua" w:eastAsia="Book Antiqua" w:hAnsi="Book Antiqua" w:cs="Book Antiqua"/>
        </w:rPr>
        <w:t>95%CI</w:t>
      </w:r>
      <w:r w:rsidRPr="00D536D4">
        <w:rPr>
          <w:rFonts w:ascii="Book Antiqua" w:eastAsia="宋体" w:hAnsi="Book Antiqua" w:cs="Book Antiqua" w:hint="eastAsia"/>
          <w:lang w:eastAsia="zh-CN"/>
        </w:rPr>
        <w:t xml:space="preserve">: </w:t>
      </w:r>
      <w:r w:rsidRPr="00D536D4">
        <w:rPr>
          <w:rFonts w:ascii="Book Antiqua" w:eastAsia="Book Antiqua" w:hAnsi="Book Antiqua" w:cs="Book Antiqua"/>
        </w:rPr>
        <w:t>0.38</w:t>
      </w:r>
      <w:r w:rsidR="00111946" w:rsidRPr="00D536D4">
        <w:rPr>
          <w:rFonts w:ascii="Book Antiqua" w:eastAsia="Book Antiqua" w:hAnsi="Book Antiqua" w:cs="Book Antiqua"/>
        </w:rPr>
        <w:t xml:space="preserve"> </w:t>
      </w:r>
      <w:r w:rsidR="00111946" w:rsidRPr="00D536D4">
        <w:rPr>
          <w:rFonts w:ascii="Book Antiqua" w:eastAsia="Book Antiqua" w:hAnsi="Book Antiqua" w:cs="Book Antiqua" w:hint="eastAsia"/>
        </w:rPr>
        <w:t>to</w:t>
      </w:r>
      <w:r w:rsidRPr="00D536D4">
        <w:rPr>
          <w:rFonts w:ascii="Book Antiqua" w:eastAsia="Book Antiqua" w:hAnsi="Book Antiqua" w:cs="Book Antiqua"/>
        </w:rPr>
        <w:t xml:space="preserve"> 0.85</w:t>
      </w:r>
      <w:r w:rsidRPr="00D536D4">
        <w:rPr>
          <w:rFonts w:ascii="Book Antiqua" w:eastAsia="宋体" w:hAnsi="Book Antiqua" w:cs="Book Antiqua" w:hint="eastAsia"/>
          <w:lang w:eastAsia="zh-CN"/>
        </w:rPr>
        <w:t>)</w:t>
      </w:r>
      <w:r w:rsidRPr="00D536D4">
        <w:rPr>
          <w:rFonts w:ascii="Book Antiqua" w:eastAsia="Book Antiqua" w:hAnsi="Book Antiqua" w:cs="Book Antiqua"/>
        </w:rPr>
        <w:t xml:space="preserve">, </w:t>
      </w:r>
      <w:r w:rsidRPr="00D536D4">
        <w:rPr>
          <w:rFonts w:ascii="Book Antiqua" w:eastAsia="Book Antiqua" w:hAnsi="Book Antiqua" w:cs="Book Antiqua"/>
          <w:i/>
          <w:iCs/>
        </w:rPr>
        <w:t>P</w:t>
      </w:r>
      <w:r w:rsidRPr="00D536D4">
        <w:rPr>
          <w:rFonts w:ascii="Book Antiqua" w:eastAsia="Book Antiqua" w:hAnsi="Book Antiqua" w:cs="Book Antiqua"/>
        </w:rPr>
        <w:t xml:space="preserve"> = 0.005]. There was also a reduction in length of hospital stay (LOS) [</w:t>
      </w:r>
      <w:r w:rsidRPr="00D536D4">
        <w:rPr>
          <w:rFonts w:ascii="Book Antiqua" w:eastAsia="宋体" w:hAnsi="Book Antiqua" w:cs="Book Antiqua" w:hint="eastAsia"/>
          <w:lang w:eastAsia="zh-CN"/>
        </w:rPr>
        <w:t>w</w:t>
      </w:r>
      <w:r w:rsidRPr="00D536D4">
        <w:rPr>
          <w:rFonts w:ascii="Book Antiqua" w:eastAsia="Book Antiqua" w:hAnsi="Book Antiqua" w:cs="Book Antiqua"/>
        </w:rPr>
        <w:t xml:space="preserve">eighted </w:t>
      </w:r>
      <w:r w:rsidRPr="00D536D4">
        <w:rPr>
          <w:rFonts w:ascii="Book Antiqua" w:eastAsia="宋体" w:hAnsi="Book Antiqua" w:cs="Book Antiqua" w:hint="eastAsia"/>
          <w:lang w:eastAsia="zh-CN"/>
        </w:rPr>
        <w:t>m</w:t>
      </w:r>
      <w:r w:rsidRPr="00D536D4">
        <w:rPr>
          <w:rFonts w:ascii="Book Antiqua" w:eastAsia="Book Antiqua" w:hAnsi="Book Antiqua" w:cs="Book Antiqua"/>
        </w:rPr>
        <w:t xml:space="preserve">ean </w:t>
      </w:r>
      <w:r w:rsidRPr="00D536D4">
        <w:rPr>
          <w:rFonts w:ascii="Book Antiqua" w:eastAsia="宋体" w:hAnsi="Book Antiqua" w:cs="Book Antiqua" w:hint="eastAsia"/>
          <w:lang w:eastAsia="zh-CN"/>
        </w:rPr>
        <w:t>d</w:t>
      </w:r>
      <w:r w:rsidRPr="00D536D4">
        <w:rPr>
          <w:rFonts w:ascii="Book Antiqua" w:eastAsia="Book Antiqua" w:hAnsi="Book Antiqua" w:cs="Book Antiqua"/>
        </w:rPr>
        <w:t xml:space="preserve">ifference </w:t>
      </w:r>
      <w:r w:rsidRPr="00D536D4">
        <w:rPr>
          <w:rFonts w:ascii="Book Antiqua" w:eastAsia="宋体" w:hAnsi="Book Antiqua" w:cs="Book Antiqua" w:hint="eastAsia"/>
          <w:lang w:eastAsia="zh-CN"/>
        </w:rPr>
        <w:t>(</w:t>
      </w:r>
      <w:r w:rsidRPr="00D536D4">
        <w:rPr>
          <w:rFonts w:ascii="Book Antiqua" w:eastAsia="Book Antiqua" w:hAnsi="Book Antiqua" w:cs="Book Antiqua"/>
        </w:rPr>
        <w:t xml:space="preserve">WMD) = -3.03 d </w:t>
      </w:r>
      <w:r w:rsidRPr="00D536D4">
        <w:rPr>
          <w:rFonts w:ascii="Book Antiqua" w:eastAsia="宋体" w:hAnsi="Book Antiqua" w:cs="Book Antiqua" w:hint="eastAsia"/>
          <w:lang w:eastAsia="zh-CN"/>
        </w:rPr>
        <w:t>(</w:t>
      </w:r>
      <w:r w:rsidRPr="00D536D4">
        <w:rPr>
          <w:rFonts w:ascii="Book Antiqua" w:eastAsia="Book Antiqua" w:hAnsi="Book Antiqua" w:cs="Book Antiqua"/>
        </w:rPr>
        <w:t>95%CI</w:t>
      </w:r>
      <w:r w:rsidRPr="00D536D4">
        <w:rPr>
          <w:rFonts w:ascii="Book Antiqua" w:eastAsia="宋体" w:hAnsi="Book Antiqua" w:cs="Book Antiqua" w:hint="eastAsia"/>
          <w:lang w:eastAsia="zh-CN"/>
        </w:rPr>
        <w:t xml:space="preserve">: </w:t>
      </w:r>
      <w:r w:rsidRPr="00D536D4">
        <w:rPr>
          <w:rFonts w:ascii="Book Antiqua" w:eastAsia="Book Antiqua" w:hAnsi="Book Antiqua" w:cs="Book Antiqua"/>
        </w:rPr>
        <w:t>-5.49</w:t>
      </w:r>
      <w:r w:rsidR="00111946" w:rsidRPr="00D536D4">
        <w:rPr>
          <w:rFonts w:ascii="Book Antiqua" w:eastAsia="Book Antiqua" w:hAnsi="Book Antiqua" w:cs="Book Antiqua"/>
        </w:rPr>
        <w:t xml:space="preserve"> </w:t>
      </w:r>
      <w:r w:rsidR="00111946" w:rsidRPr="00D536D4">
        <w:rPr>
          <w:rFonts w:ascii="Book Antiqua" w:eastAsia="Book Antiqua" w:hAnsi="Book Antiqua" w:cs="Book Antiqua" w:hint="eastAsia"/>
        </w:rPr>
        <w:t>to</w:t>
      </w:r>
      <w:r w:rsidR="00111946" w:rsidRPr="00D536D4">
        <w:rPr>
          <w:rFonts w:ascii="Book Antiqua" w:eastAsia="Book Antiqua" w:hAnsi="Book Antiqua" w:cs="Book Antiqua"/>
        </w:rPr>
        <w:t xml:space="preserve"> </w:t>
      </w:r>
      <w:r w:rsidRPr="00D536D4">
        <w:rPr>
          <w:rFonts w:ascii="Book Antiqua" w:eastAsia="Book Antiqua" w:hAnsi="Book Antiqua" w:cs="Book Antiqua"/>
        </w:rPr>
        <w:t xml:space="preserve">-0.57), </w:t>
      </w:r>
      <w:r w:rsidRPr="00D536D4">
        <w:rPr>
          <w:rFonts w:ascii="Book Antiqua" w:eastAsia="Book Antiqua" w:hAnsi="Book Antiqua" w:cs="Book Antiqua"/>
          <w:i/>
          <w:iCs/>
        </w:rPr>
        <w:t>P</w:t>
      </w:r>
      <w:r w:rsidRPr="00D536D4">
        <w:rPr>
          <w:rFonts w:ascii="Book Antiqua" w:eastAsia="Book Antiqua" w:hAnsi="Book Antiqua" w:cs="Book Antiqua"/>
        </w:rPr>
        <w:t xml:space="preserve"> = 0.02] and increase in body weight [WMD = 1.98 kg </w:t>
      </w:r>
      <w:r w:rsidRPr="00D536D4">
        <w:rPr>
          <w:rFonts w:ascii="Book Antiqua" w:eastAsia="宋体" w:hAnsi="Book Antiqua" w:cs="Book Antiqua" w:hint="eastAsia"/>
          <w:lang w:eastAsia="zh-CN"/>
        </w:rPr>
        <w:t>(</w:t>
      </w:r>
      <w:r w:rsidRPr="00D536D4">
        <w:rPr>
          <w:rFonts w:ascii="Book Antiqua" w:eastAsia="Book Antiqua" w:hAnsi="Book Antiqua" w:cs="Book Antiqua"/>
        </w:rPr>
        <w:t>95%CI</w:t>
      </w:r>
      <w:r w:rsidRPr="00D536D4">
        <w:rPr>
          <w:rFonts w:ascii="Book Antiqua" w:eastAsia="宋体" w:hAnsi="Book Antiqua" w:cs="Book Antiqua" w:hint="eastAsia"/>
          <w:lang w:eastAsia="zh-CN"/>
        </w:rPr>
        <w:t xml:space="preserve">: </w:t>
      </w:r>
      <w:r w:rsidRPr="00D536D4">
        <w:rPr>
          <w:rFonts w:ascii="Book Antiqua" w:eastAsia="Book Antiqua" w:hAnsi="Book Antiqua" w:cs="Book Antiqua"/>
        </w:rPr>
        <w:t>0.35</w:t>
      </w:r>
      <w:r w:rsidR="00111946" w:rsidRPr="00D536D4">
        <w:rPr>
          <w:rFonts w:ascii="Book Antiqua" w:eastAsia="Book Antiqua" w:hAnsi="Book Antiqua" w:cs="Book Antiqua"/>
        </w:rPr>
        <w:t xml:space="preserve"> </w:t>
      </w:r>
      <w:r w:rsidR="00111946" w:rsidRPr="00D536D4">
        <w:rPr>
          <w:rFonts w:ascii="Book Antiqua" w:eastAsia="Book Antiqua" w:hAnsi="Book Antiqua" w:cs="Book Antiqua" w:hint="eastAsia"/>
        </w:rPr>
        <w:t>to</w:t>
      </w:r>
      <w:r w:rsidR="00111946" w:rsidRPr="00D536D4">
        <w:rPr>
          <w:rFonts w:ascii="Book Antiqua" w:eastAsia="Book Antiqua" w:hAnsi="Book Antiqua" w:cs="Book Antiqua"/>
        </w:rPr>
        <w:t xml:space="preserve"> </w:t>
      </w:r>
      <w:r w:rsidRPr="00D536D4">
        <w:rPr>
          <w:rFonts w:ascii="Book Antiqua" w:eastAsia="Book Antiqua" w:hAnsi="Book Antiqua" w:cs="Book Antiqua"/>
        </w:rPr>
        <w:t xml:space="preserve">3.61, </w:t>
      </w:r>
      <w:r w:rsidRPr="00D536D4">
        <w:rPr>
          <w:rFonts w:ascii="Book Antiqua" w:eastAsia="Book Antiqua" w:hAnsi="Book Antiqua" w:cs="Book Antiqua"/>
          <w:i/>
          <w:iCs/>
        </w:rPr>
        <w:t>P</w:t>
      </w:r>
      <w:r w:rsidRPr="00D536D4">
        <w:rPr>
          <w:rFonts w:ascii="Book Antiqua" w:eastAsia="Book Antiqua" w:hAnsi="Book Antiqua" w:cs="Book Antiqua"/>
        </w:rPr>
        <w:t xml:space="preserve"> = 0.02]. No significant differences were found in mortality, cancer recurrence and overall survival. No significant safety concerns were identified.</w:t>
      </w:r>
    </w:p>
    <w:p w14:paraId="0107F987" w14:textId="77777777" w:rsidR="009D62CC" w:rsidRPr="00D536D4" w:rsidRDefault="009D62CC">
      <w:pPr>
        <w:adjustRightInd w:val="0"/>
        <w:snapToGrid w:val="0"/>
        <w:spacing w:line="360" w:lineRule="auto"/>
        <w:jc w:val="both"/>
        <w:rPr>
          <w:rFonts w:ascii="Book Antiqua" w:hAnsi="Book Antiqua" w:cs="Book Antiqua"/>
        </w:rPr>
      </w:pPr>
    </w:p>
    <w:p w14:paraId="29FC5582"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lastRenderedPageBreak/>
        <w:t>CONCLUSION</w:t>
      </w:r>
    </w:p>
    <w:p w14:paraId="50692F2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Perioperative BCAA administration is efficacious in reducing postoperative infection, ascites, LOS, and increases body weight in liver cancer patients undergoing surgical resection.</w:t>
      </w:r>
    </w:p>
    <w:p w14:paraId="6E43933F" w14:textId="77777777" w:rsidR="009D62CC" w:rsidRPr="00D536D4" w:rsidRDefault="009D62CC">
      <w:pPr>
        <w:adjustRightInd w:val="0"/>
        <w:snapToGrid w:val="0"/>
        <w:spacing w:line="360" w:lineRule="auto"/>
        <w:jc w:val="both"/>
        <w:rPr>
          <w:rFonts w:ascii="Book Antiqua" w:hAnsi="Book Antiqua" w:cs="Book Antiqua"/>
        </w:rPr>
      </w:pPr>
    </w:p>
    <w:p w14:paraId="3174BB65"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Key Words: </w:t>
      </w:r>
      <w:r w:rsidRPr="00D536D4">
        <w:rPr>
          <w:rFonts w:ascii="Book Antiqua" w:eastAsia="Book Antiqua" w:hAnsi="Book Antiqua" w:cs="Book Antiqua"/>
        </w:rPr>
        <w:t>Branched-chain amino acid; Liver cancer; Liver surgery; Nutritional supplement; Perioperative supplementation</w:t>
      </w:r>
    </w:p>
    <w:p w14:paraId="6645CD8F" w14:textId="77777777" w:rsidR="009D62CC" w:rsidRPr="00D536D4" w:rsidRDefault="009D62CC">
      <w:pPr>
        <w:adjustRightInd w:val="0"/>
        <w:snapToGrid w:val="0"/>
        <w:spacing w:line="360" w:lineRule="auto"/>
        <w:jc w:val="both"/>
        <w:rPr>
          <w:rFonts w:ascii="Book Antiqua" w:hAnsi="Book Antiqua" w:cs="Book Antiqua"/>
        </w:rPr>
      </w:pPr>
    </w:p>
    <w:p w14:paraId="201A17AE" w14:textId="77777777" w:rsidR="004014FA" w:rsidRDefault="004014FA" w:rsidP="004014FA">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40B3EC3" w14:textId="77777777" w:rsidR="004014FA" w:rsidRDefault="004014FA" w:rsidP="004014FA">
      <w:pPr>
        <w:spacing w:line="360" w:lineRule="auto"/>
        <w:jc w:val="both"/>
        <w:rPr>
          <w:rFonts w:eastAsiaTheme="minorEastAsia"/>
        </w:rPr>
      </w:pPr>
    </w:p>
    <w:p w14:paraId="0700BD6E" w14:textId="23CB6136" w:rsidR="00D5154D" w:rsidRPr="00D536D4" w:rsidRDefault="004014FA" w:rsidP="004014FA">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Citation: </w:t>
      </w:r>
      <w:r w:rsidRPr="00D536D4">
        <w:rPr>
          <w:rFonts w:ascii="Book Antiqua" w:eastAsia="Book Antiqua" w:hAnsi="Book Antiqua" w:cs="Book Antiqua"/>
        </w:rPr>
        <w:t xml:space="preserve">Yap KY, Chi H, Ng S, Ng DH, Shelat VG. Effect of perioperative branched chain amino acids supplementation in liver cancer patients undergoing surgical intervention: A systematic review. </w:t>
      </w:r>
      <w:r w:rsidRPr="00D536D4">
        <w:rPr>
          <w:rFonts w:ascii="Book Antiqua" w:eastAsia="Book Antiqua" w:hAnsi="Book Antiqua" w:cs="Book Antiqua"/>
          <w:i/>
          <w:iCs/>
        </w:rPr>
        <w:t xml:space="preserve">World J </w:t>
      </w:r>
      <w:proofErr w:type="spellStart"/>
      <w:r w:rsidRPr="00D536D4">
        <w:rPr>
          <w:rFonts w:ascii="Book Antiqua" w:eastAsia="Book Antiqua" w:hAnsi="Book Antiqua" w:cs="Book Antiqua"/>
          <w:i/>
          <w:iCs/>
        </w:rPr>
        <w:t>Gastrointest</w:t>
      </w:r>
      <w:proofErr w:type="spellEnd"/>
      <w:r w:rsidRPr="00D536D4">
        <w:rPr>
          <w:rFonts w:ascii="Book Antiqua" w:eastAsia="Book Antiqua" w:hAnsi="Book Antiqua" w:cs="Book Antiqua"/>
          <w:i/>
          <w:iCs/>
        </w:rPr>
        <w:t xml:space="preserve"> Surg</w:t>
      </w:r>
      <w:r w:rsidRPr="00D536D4">
        <w:rPr>
          <w:rFonts w:ascii="Book Antiqua" w:eastAsia="Book Antiqua" w:hAnsi="Book Antiqua" w:cs="Book Antiqua"/>
        </w:rPr>
        <w:t xml:space="preserve"> 2023; </w:t>
      </w:r>
      <w:r w:rsidR="00D5154D" w:rsidRPr="00D536D4">
        <w:rPr>
          <w:rFonts w:ascii="Book Antiqua" w:eastAsia="Book Antiqua" w:hAnsi="Book Antiqua" w:cs="Book Antiqua"/>
        </w:rPr>
        <w:t>1</w:t>
      </w:r>
      <w:r w:rsidR="00D5154D" w:rsidRPr="00D536D4">
        <w:rPr>
          <w:rFonts w:ascii="Book Antiqua" w:eastAsia="Book Antiqua" w:hAnsi="Book Antiqua" w:cs="Book Antiqua" w:hint="eastAsia"/>
        </w:rPr>
        <w:t>5</w:t>
      </w:r>
      <w:r w:rsidR="00D5154D" w:rsidRPr="00D536D4">
        <w:rPr>
          <w:rFonts w:ascii="Book Antiqua" w:eastAsia="Book Antiqua" w:hAnsi="Book Antiqua" w:cs="Book Antiqua"/>
        </w:rPr>
        <w:t>(</w:t>
      </w:r>
      <w:r w:rsidR="00D5154D" w:rsidRPr="00D536D4">
        <w:rPr>
          <w:rFonts w:ascii="Book Antiqua" w:eastAsia="Book Antiqua" w:hAnsi="Book Antiqua" w:cs="Book Antiqua" w:hint="eastAsia"/>
        </w:rPr>
        <w:t>11</w:t>
      </w:r>
      <w:r w:rsidR="00D5154D" w:rsidRPr="00D536D4">
        <w:rPr>
          <w:rFonts w:ascii="Book Antiqua" w:eastAsia="Book Antiqua" w:hAnsi="Book Antiqua" w:cs="Book Antiqua"/>
        </w:rPr>
        <w:t>):</w:t>
      </w:r>
      <w:r w:rsidR="00677920" w:rsidRPr="00677920">
        <w:t xml:space="preserve"> </w:t>
      </w:r>
      <w:r w:rsidR="00677920" w:rsidRPr="00677920">
        <w:rPr>
          <w:rFonts w:ascii="Book Antiqua" w:eastAsia="Book Antiqua" w:hAnsi="Book Antiqua" w:cs="Book Antiqua"/>
        </w:rPr>
        <w:t>2596-2618</w:t>
      </w:r>
      <w:r w:rsidR="00D5154D" w:rsidRPr="00D536D4">
        <w:rPr>
          <w:rFonts w:ascii="Book Antiqua" w:eastAsia="Book Antiqua" w:hAnsi="Book Antiqua" w:cs="Book Antiqua"/>
        </w:rPr>
        <w:t xml:space="preserve"> </w:t>
      </w:r>
    </w:p>
    <w:p w14:paraId="426FC6C1" w14:textId="43F34AAF" w:rsidR="00D5154D" w:rsidRPr="00D536D4" w:rsidRDefault="00D5154D" w:rsidP="00D5154D">
      <w:pPr>
        <w:spacing w:line="360" w:lineRule="auto"/>
        <w:jc w:val="both"/>
        <w:rPr>
          <w:rFonts w:ascii="Book Antiqua" w:eastAsia="Book Antiqua" w:hAnsi="Book Antiqua" w:cs="Book Antiqua"/>
        </w:rPr>
      </w:pPr>
      <w:r w:rsidRPr="00D536D4">
        <w:rPr>
          <w:rFonts w:ascii="Book Antiqua" w:eastAsia="Book Antiqua" w:hAnsi="Book Antiqua" w:cs="Book Antiqua"/>
          <w:b/>
          <w:bCs/>
        </w:rPr>
        <w:t>URL:</w:t>
      </w:r>
      <w:r w:rsidRPr="00D536D4">
        <w:rPr>
          <w:rFonts w:ascii="Book Antiqua" w:eastAsia="Book Antiqua" w:hAnsi="Book Antiqua" w:cs="Book Antiqua"/>
        </w:rPr>
        <w:t xml:space="preserve"> https://www.wjgnet.com/1948-9366/full/v1</w:t>
      </w:r>
      <w:r w:rsidRPr="00D536D4">
        <w:rPr>
          <w:rFonts w:ascii="Book Antiqua" w:eastAsia="Book Antiqua" w:hAnsi="Book Antiqua" w:cs="Book Antiqua" w:hint="eastAsia"/>
        </w:rPr>
        <w:t>5</w:t>
      </w:r>
      <w:r w:rsidRPr="00D536D4">
        <w:rPr>
          <w:rFonts w:ascii="Book Antiqua" w:eastAsia="Book Antiqua" w:hAnsi="Book Antiqua" w:cs="Book Antiqua"/>
        </w:rPr>
        <w:t>/i</w:t>
      </w:r>
      <w:r w:rsidRPr="00D536D4">
        <w:rPr>
          <w:rFonts w:ascii="Book Antiqua" w:eastAsia="Book Antiqua" w:hAnsi="Book Antiqua" w:cs="Book Antiqua" w:hint="eastAsia"/>
        </w:rPr>
        <w:t>11</w:t>
      </w:r>
      <w:r w:rsidRPr="00D536D4">
        <w:rPr>
          <w:rFonts w:ascii="Book Antiqua" w:eastAsia="Book Antiqua" w:hAnsi="Book Antiqua" w:cs="Book Antiqua"/>
        </w:rPr>
        <w:t>/</w:t>
      </w:r>
      <w:r w:rsidR="00677920" w:rsidRPr="00677920">
        <w:rPr>
          <w:rFonts w:ascii="Book Antiqua" w:eastAsia="Book Antiqua" w:hAnsi="Book Antiqua" w:cs="Book Antiqua"/>
        </w:rPr>
        <w:t>2596</w:t>
      </w:r>
      <w:r w:rsidRPr="00D536D4">
        <w:rPr>
          <w:rFonts w:ascii="Book Antiqua" w:eastAsia="Book Antiqua" w:hAnsi="Book Antiqua" w:cs="Book Antiqua"/>
        </w:rPr>
        <w:t xml:space="preserve">.htm  </w:t>
      </w:r>
    </w:p>
    <w:p w14:paraId="5528B0E1" w14:textId="2FE449CF" w:rsidR="00D5154D" w:rsidRPr="00D536D4" w:rsidRDefault="00D5154D" w:rsidP="00D5154D">
      <w:pPr>
        <w:spacing w:line="360" w:lineRule="auto"/>
        <w:jc w:val="both"/>
        <w:rPr>
          <w:rFonts w:ascii="Book Antiqua" w:eastAsia="Book Antiqua" w:hAnsi="Book Antiqua" w:cs="Book Antiqua"/>
        </w:rPr>
      </w:pPr>
      <w:r w:rsidRPr="00D536D4">
        <w:rPr>
          <w:rFonts w:ascii="Book Antiqua" w:eastAsia="Book Antiqua" w:hAnsi="Book Antiqua" w:cs="Book Antiqua"/>
          <w:b/>
          <w:bCs/>
        </w:rPr>
        <w:t>DOI:</w:t>
      </w:r>
      <w:r w:rsidRPr="00D536D4">
        <w:rPr>
          <w:rFonts w:ascii="Book Antiqua" w:eastAsia="Book Antiqua" w:hAnsi="Book Antiqua" w:cs="Book Antiqua"/>
        </w:rPr>
        <w:t xml:space="preserve"> https://dx.doi.org/10.4240/wjgs.v1</w:t>
      </w:r>
      <w:r w:rsidRPr="00D536D4">
        <w:rPr>
          <w:rFonts w:ascii="Book Antiqua" w:eastAsia="Book Antiqua" w:hAnsi="Book Antiqua" w:cs="Book Antiqua" w:hint="eastAsia"/>
        </w:rPr>
        <w:t>5</w:t>
      </w:r>
      <w:r w:rsidRPr="00D536D4">
        <w:rPr>
          <w:rFonts w:ascii="Book Antiqua" w:eastAsia="Book Antiqua" w:hAnsi="Book Antiqua" w:cs="Book Antiqua"/>
        </w:rPr>
        <w:t>.i</w:t>
      </w:r>
      <w:r w:rsidRPr="00D536D4">
        <w:rPr>
          <w:rFonts w:ascii="Book Antiqua" w:eastAsia="Book Antiqua" w:hAnsi="Book Antiqua" w:cs="Book Antiqua" w:hint="eastAsia"/>
        </w:rPr>
        <w:t>11</w:t>
      </w:r>
      <w:r w:rsidRPr="00D536D4">
        <w:rPr>
          <w:rFonts w:ascii="Book Antiqua" w:eastAsia="Book Antiqua" w:hAnsi="Book Antiqua" w:cs="Book Antiqua"/>
        </w:rPr>
        <w:t>.</w:t>
      </w:r>
      <w:r w:rsidR="00677920" w:rsidRPr="00677920">
        <w:rPr>
          <w:rFonts w:ascii="Book Antiqua" w:eastAsia="Book Antiqua" w:hAnsi="Book Antiqua" w:cs="Book Antiqua"/>
        </w:rPr>
        <w:t>2596</w:t>
      </w:r>
    </w:p>
    <w:p w14:paraId="56106E64" w14:textId="15168E9E" w:rsidR="009D62CC" w:rsidRPr="00D536D4" w:rsidRDefault="009D62CC">
      <w:pPr>
        <w:adjustRightInd w:val="0"/>
        <w:snapToGrid w:val="0"/>
        <w:spacing w:line="360" w:lineRule="auto"/>
        <w:jc w:val="both"/>
        <w:rPr>
          <w:rFonts w:ascii="Book Antiqua" w:hAnsi="Book Antiqua" w:cs="Book Antiqua"/>
        </w:rPr>
      </w:pPr>
    </w:p>
    <w:p w14:paraId="4F67C42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Core Tip: </w:t>
      </w:r>
      <w:r w:rsidRPr="00D536D4">
        <w:rPr>
          <w:rFonts w:ascii="Book Antiqua" w:eastAsia="Book Antiqua" w:hAnsi="Book Antiqua" w:cs="Book Antiqua"/>
        </w:rPr>
        <w:t xml:space="preserve">Liver surgery has been associated with anthropometric disturbances and systemic catabolism, which can be improved with perioperative </w:t>
      </w:r>
      <w:r w:rsidRPr="00D536D4">
        <w:rPr>
          <w:rFonts w:ascii="Book Antiqua" w:eastAsia="宋体" w:hAnsi="Book Antiqua" w:cs="Book Antiqua" w:hint="eastAsia"/>
          <w:lang w:eastAsia="zh-CN"/>
        </w:rPr>
        <w:t>b</w:t>
      </w:r>
      <w:r w:rsidRPr="00D536D4">
        <w:rPr>
          <w:rFonts w:ascii="Book Antiqua" w:eastAsia="Book Antiqua" w:hAnsi="Book Antiqua" w:cs="Book Antiqua"/>
        </w:rPr>
        <w:t xml:space="preserve">ranched chain amino acid (BCAA) supplementation. However, it remains undetermined if the reported advantages of BCAA supplementation warrant routine perioperative use. This systematic review compares sixteen studies including 1389 patients. We found that perioperative BCAA supplementation was efficacious in reducing postoperative infection, ascites, length of hospital </w:t>
      </w:r>
      <w:proofErr w:type="gramStart"/>
      <w:r w:rsidRPr="00D536D4">
        <w:rPr>
          <w:rFonts w:ascii="Book Antiqua" w:eastAsia="Book Antiqua" w:hAnsi="Book Antiqua" w:cs="Book Antiqua"/>
        </w:rPr>
        <w:t>stay</w:t>
      </w:r>
      <w:proofErr w:type="gramEnd"/>
      <w:r w:rsidRPr="00D536D4">
        <w:rPr>
          <w:rFonts w:ascii="Book Antiqua" w:eastAsia="Book Antiqua" w:hAnsi="Book Antiqua" w:cs="Book Antiqua"/>
        </w:rPr>
        <w:t xml:space="preserve"> and increases body weight in liver cancer patients undergoing surgical resection.</w:t>
      </w:r>
    </w:p>
    <w:p w14:paraId="5ADCCD21" w14:textId="77777777" w:rsidR="009D62CC" w:rsidRPr="00D536D4" w:rsidRDefault="009D62CC">
      <w:pPr>
        <w:adjustRightInd w:val="0"/>
        <w:snapToGrid w:val="0"/>
        <w:spacing w:line="360" w:lineRule="auto"/>
        <w:jc w:val="both"/>
        <w:rPr>
          <w:rFonts w:ascii="Book Antiqua" w:hAnsi="Book Antiqua" w:cs="Book Antiqua"/>
        </w:rPr>
      </w:pPr>
    </w:p>
    <w:p w14:paraId="63B65755"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aps/>
          <w:color w:val="000000"/>
          <w:u w:val="single"/>
        </w:rPr>
        <w:t>INTRODUCTION</w:t>
      </w:r>
    </w:p>
    <w:p w14:paraId="65414AB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Liver cancer is a global health issue with an estimated incidence of over 1 million cases by 2025</w:t>
      </w:r>
      <w:r w:rsidRPr="00D536D4">
        <w:rPr>
          <w:rFonts w:ascii="Book Antiqua" w:eastAsia="Book Antiqua" w:hAnsi="Book Antiqua" w:cs="Book Antiqua"/>
          <w:color w:val="000000"/>
          <w:szCs w:val="30"/>
          <w:vertAlign w:val="superscript"/>
        </w:rPr>
        <w:t>[1]</w:t>
      </w:r>
      <w:r w:rsidRPr="00D536D4">
        <w:rPr>
          <w:rFonts w:ascii="Book Antiqua" w:eastAsia="Book Antiqua" w:hAnsi="Book Antiqua" w:cs="Book Antiqua"/>
          <w:color w:val="000000"/>
        </w:rPr>
        <w:t xml:space="preserve">. Secondary liver cancer is more prevalent than primary liver </w:t>
      </w:r>
      <w:proofErr w:type="gramStart"/>
      <w:r w:rsidRPr="00D536D4">
        <w:rPr>
          <w:rFonts w:ascii="Book Antiqua" w:eastAsia="Book Antiqua" w:hAnsi="Book Antiqua" w:cs="Book Antiqua"/>
          <w:color w:val="000000"/>
        </w:rPr>
        <w:t>cancer</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2-4]</w:t>
      </w:r>
      <w:r w:rsidRPr="00D536D4">
        <w:rPr>
          <w:rFonts w:ascii="Book Antiqua" w:eastAsia="Book Antiqua" w:hAnsi="Book Antiqua" w:cs="Book Antiqua"/>
          <w:color w:val="000000"/>
        </w:rPr>
        <w:t xml:space="preserve">. Lung </w:t>
      </w:r>
      <w:r w:rsidRPr="00D536D4">
        <w:rPr>
          <w:rFonts w:ascii="Book Antiqua" w:eastAsia="Book Antiqua" w:hAnsi="Book Antiqua" w:cs="Book Antiqua"/>
          <w:color w:val="000000"/>
        </w:rPr>
        <w:lastRenderedPageBreak/>
        <w:t xml:space="preserve">and colorectal primaries account for half of the </w:t>
      </w:r>
      <w:proofErr w:type="gramStart"/>
      <w:r w:rsidRPr="00D536D4">
        <w:rPr>
          <w:rFonts w:ascii="Book Antiqua" w:eastAsia="Book Antiqua" w:hAnsi="Book Antiqua" w:cs="Book Antiqua"/>
          <w:color w:val="000000"/>
        </w:rPr>
        <w:t>cases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5]</w:t>
      </w:r>
      <w:r w:rsidRPr="00D536D4">
        <w:rPr>
          <w:rFonts w:ascii="Book Antiqua" w:eastAsia="Book Antiqua" w:hAnsi="Book Antiqua" w:cs="Book Antiqua"/>
          <w:color w:val="000000"/>
        </w:rPr>
        <w:t xml:space="preserve">. Hepatocellular carcinoma (HCC) accounts for approximately 90 percent of all primary liver </w:t>
      </w:r>
      <w:proofErr w:type="gramStart"/>
      <w:r w:rsidRPr="00D536D4">
        <w:rPr>
          <w:rFonts w:ascii="Book Antiqua" w:eastAsia="Book Antiqua" w:hAnsi="Book Antiqua" w:cs="Book Antiqua"/>
          <w:color w:val="000000"/>
        </w:rPr>
        <w:t>cancers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1]</w:t>
      </w:r>
      <w:r w:rsidRPr="00D536D4">
        <w:rPr>
          <w:rFonts w:ascii="Book Antiqua" w:eastAsia="Book Antiqua" w:hAnsi="Book Antiqua" w:cs="Book Antiqua"/>
          <w:color w:val="000000"/>
        </w:rPr>
        <w:t>, and is the third most common cause of cancer mortality in the world</w:t>
      </w:r>
      <w:r w:rsidRPr="00D536D4">
        <w:rPr>
          <w:rFonts w:ascii="Book Antiqua" w:eastAsia="Book Antiqua" w:hAnsi="Book Antiqua" w:cs="Book Antiqua"/>
          <w:color w:val="000000"/>
          <w:szCs w:val="30"/>
          <w:vertAlign w:val="superscript"/>
        </w:rPr>
        <w:t>[6]</w:t>
      </w:r>
      <w:r w:rsidRPr="00D536D4">
        <w:rPr>
          <w:rFonts w:ascii="Book Antiqua" w:eastAsia="Book Antiqua" w:hAnsi="Book Antiqua" w:cs="Book Antiqua"/>
          <w:color w:val="000000"/>
        </w:rPr>
        <w:t xml:space="preserve">. Hepatectomy and liver transplant are the predominant curative treatments for liver </w:t>
      </w:r>
      <w:proofErr w:type="gramStart"/>
      <w:r w:rsidRPr="00D536D4">
        <w:rPr>
          <w:rFonts w:ascii="Book Antiqua" w:eastAsia="Book Antiqua" w:hAnsi="Book Antiqua" w:cs="Book Antiqua"/>
          <w:color w:val="000000"/>
        </w:rPr>
        <w:t>cancers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7,8]</w:t>
      </w:r>
      <w:r w:rsidRPr="00D536D4">
        <w:rPr>
          <w:rFonts w:ascii="Book Antiqua" w:eastAsia="Book Antiqua" w:hAnsi="Book Antiqua" w:cs="Book Antiqua"/>
          <w:color w:val="000000"/>
        </w:rPr>
        <w:t>.</w:t>
      </w:r>
    </w:p>
    <w:p w14:paraId="14DD4653"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Although technological innovation and adoption of </w:t>
      </w:r>
      <w:proofErr w:type="spellStart"/>
      <w:r w:rsidRPr="00D536D4">
        <w:rPr>
          <w:rFonts w:ascii="Book Antiqua" w:eastAsia="Book Antiqua" w:hAnsi="Book Antiqua" w:cs="Book Antiqua"/>
          <w:color w:val="000000"/>
        </w:rPr>
        <w:t>prehabilitation</w:t>
      </w:r>
      <w:proofErr w:type="spellEnd"/>
      <w:r w:rsidRPr="00D536D4">
        <w:rPr>
          <w:rFonts w:ascii="Book Antiqua" w:eastAsia="Book Antiqua" w:hAnsi="Book Antiqua" w:cs="Book Antiqua"/>
          <w:color w:val="000000"/>
        </w:rPr>
        <w:t xml:space="preserve"> strategies have made hepatic surgery safe, there are still substantial morbidity risks, especially in cirrhotic </w:t>
      </w:r>
      <w:proofErr w:type="gramStart"/>
      <w:r w:rsidRPr="00D536D4">
        <w:rPr>
          <w:rFonts w:ascii="Book Antiqua" w:eastAsia="Book Antiqua" w:hAnsi="Book Antiqua" w:cs="Book Antiqua"/>
          <w:color w:val="000000"/>
        </w:rPr>
        <w:t>patients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9]</w:t>
      </w:r>
      <w:r w:rsidRPr="00D536D4">
        <w:rPr>
          <w:rFonts w:ascii="Book Antiqua" w:eastAsia="Book Antiqua" w:hAnsi="Book Antiqua" w:cs="Book Antiqua"/>
          <w:color w:val="000000"/>
        </w:rPr>
        <w:t xml:space="preserve">. Emerging evidence suggests that levels of branched chain amino acids (BCAAs), namely valine (Val), leucine (Leu) and isoleucine (Ile), are decreased in various forms of hepatic </w:t>
      </w:r>
      <w:proofErr w:type="gramStart"/>
      <w:r w:rsidRPr="00D536D4">
        <w:rPr>
          <w:rFonts w:ascii="Book Antiqua" w:eastAsia="Book Antiqua" w:hAnsi="Book Antiqua" w:cs="Book Antiqua"/>
          <w:color w:val="000000"/>
        </w:rPr>
        <w:t>injury</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10]</w:t>
      </w:r>
      <w:r w:rsidRPr="00D536D4">
        <w:rPr>
          <w:rFonts w:ascii="Book Antiqua" w:eastAsia="Book Antiqua" w:hAnsi="Book Antiqua" w:cs="Book Antiqua"/>
          <w:color w:val="000000"/>
        </w:rPr>
        <w:t xml:space="preserve">. As important substrates for protein synthesis and regulators of protein turnover, BCAAs are involved in the pathophysiology of HCC by affecting gene expression, apoptosis, and regeneration of </w:t>
      </w:r>
      <w:proofErr w:type="gramStart"/>
      <w:r w:rsidRPr="00D536D4">
        <w:rPr>
          <w:rFonts w:ascii="Book Antiqua" w:eastAsia="Book Antiqua" w:hAnsi="Book Antiqua" w:cs="Book Antiqua"/>
          <w:color w:val="000000"/>
        </w:rPr>
        <w:t>hepatocytes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10]</w:t>
      </w:r>
      <w:r w:rsidRPr="00D536D4">
        <w:rPr>
          <w:rFonts w:ascii="Book Antiqua" w:eastAsia="Book Antiqua" w:hAnsi="Book Antiqua" w:cs="Book Antiqua"/>
          <w:color w:val="000000"/>
        </w:rPr>
        <w:t xml:space="preserve">. Additionally, advanced liver diseases are usually associated with systemic catabolism and depletion of muscle </w:t>
      </w:r>
      <w:proofErr w:type="gramStart"/>
      <w:r w:rsidRPr="00D536D4">
        <w:rPr>
          <w:rFonts w:ascii="Book Antiqua" w:eastAsia="Book Antiqua" w:hAnsi="Book Antiqua" w:cs="Book Antiqua"/>
          <w:color w:val="000000"/>
        </w:rPr>
        <w:t>mass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11]</w:t>
      </w:r>
      <w:r w:rsidRPr="00D536D4">
        <w:rPr>
          <w:rFonts w:ascii="Book Antiqua" w:eastAsia="Book Antiqua" w:hAnsi="Book Antiqua" w:cs="Book Antiqua"/>
          <w:color w:val="000000"/>
        </w:rPr>
        <w:t>.</w:t>
      </w:r>
    </w:p>
    <w:p w14:paraId="07DF95D4"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In rat model studies, BCAAs have been reported to promote hepatocyte proliferation and suppress growth of HCC. Kim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12]</w:t>
      </w:r>
      <w:r w:rsidRPr="00D536D4">
        <w:rPr>
          <w:rFonts w:ascii="Book Antiqua" w:eastAsia="Book Antiqua" w:hAnsi="Book Antiqua" w:cs="Book Antiqua"/>
          <w:color w:val="000000"/>
        </w:rPr>
        <w:t xml:space="preserve"> reported that after major hepatectomy, supplementation with BCAAs helps not only to maintain a stable plasma BCAA/aromatic amino acids ratio, but also promotes liver regeneration in rats. BCAAs delay progression of</w:t>
      </w:r>
      <w:r w:rsidRPr="00D536D4">
        <w:rPr>
          <w:rFonts w:ascii="Book Antiqua" w:eastAsia="Book Antiqua" w:hAnsi="Book Antiqua" w:cs="Book Antiqua"/>
          <w:color w:val="000000"/>
          <w:szCs w:val="22"/>
        </w:rPr>
        <w:t xml:space="preserve"> </w:t>
      </w:r>
      <w:r w:rsidRPr="00D536D4">
        <w:rPr>
          <w:rFonts w:ascii="Book Antiqua" w:eastAsia="Book Antiqua" w:hAnsi="Book Antiqua" w:cs="Book Antiqua"/>
          <w:color w:val="000000"/>
        </w:rPr>
        <w:t xml:space="preserve">carbon </w:t>
      </w:r>
      <w:proofErr w:type="gramStart"/>
      <w:r w:rsidRPr="00D536D4">
        <w:rPr>
          <w:rFonts w:ascii="Book Antiqua" w:eastAsia="Book Antiqua" w:hAnsi="Book Antiqua" w:cs="Book Antiqua"/>
          <w:color w:val="000000"/>
        </w:rPr>
        <w:t>tetrachloride(</w:t>
      </w:r>
      <w:proofErr w:type="gramEnd"/>
      <w:r w:rsidRPr="00D536D4">
        <w:rPr>
          <w:rFonts w:ascii="Book Antiqua" w:eastAsia="Book Antiqua" w:hAnsi="Book Antiqua" w:cs="Book Antiqua"/>
          <w:color w:val="000000"/>
        </w:rPr>
        <w:t>CCl</w:t>
      </w:r>
      <w:r w:rsidRPr="00D536D4">
        <w:rPr>
          <w:rFonts w:ascii="Book Antiqua" w:eastAsia="Book Antiqua" w:hAnsi="Book Antiqua" w:cs="Book Antiqua"/>
          <w:color w:val="000000"/>
          <w:vertAlign w:val="subscript"/>
        </w:rPr>
        <w:t>4</w:t>
      </w:r>
      <w:r w:rsidRPr="00D536D4">
        <w:rPr>
          <w:rFonts w:ascii="Book Antiqua" w:eastAsia="Book Antiqua" w:hAnsi="Book Antiqua" w:cs="Book Antiqua"/>
          <w:color w:val="000000"/>
        </w:rPr>
        <w:t>)-induced chronic liver injury by attenuating hepatic apoptosis and stimulating the production of hepatocyte growth factors</w:t>
      </w:r>
      <w:r w:rsidRPr="00D536D4">
        <w:rPr>
          <w:rFonts w:ascii="Book Antiqua" w:eastAsia="Book Antiqua" w:hAnsi="Book Antiqua" w:cs="Book Antiqua"/>
          <w:color w:val="000000"/>
          <w:szCs w:val="30"/>
          <w:vertAlign w:val="superscript"/>
        </w:rPr>
        <w:t>[13,14]</w:t>
      </w:r>
      <w:r w:rsidRPr="00D536D4">
        <w:rPr>
          <w:rFonts w:ascii="Book Antiqua" w:eastAsia="Book Antiqua" w:hAnsi="Book Antiqua" w:cs="Book Antiqua"/>
          <w:color w:val="000000"/>
        </w:rPr>
        <w:t xml:space="preserve">. </w:t>
      </w:r>
      <w:proofErr w:type="spellStart"/>
      <w:r w:rsidRPr="00D536D4">
        <w:rPr>
          <w:rFonts w:ascii="Book Antiqua" w:eastAsia="Book Antiqua" w:hAnsi="Book Antiqua" w:cs="Book Antiqua"/>
          <w:color w:val="000000"/>
        </w:rPr>
        <w:t>Miuma</w:t>
      </w:r>
      <w:proofErr w:type="spellEnd"/>
      <w:r w:rsidRPr="00D536D4">
        <w:rPr>
          <w:rFonts w:ascii="Book Antiqua" w:eastAsia="Book Antiqua" w:hAnsi="Book Antiqua" w:cs="Book Antiqua"/>
          <w:color w:val="000000"/>
        </w:rPr>
        <w:t xml:space="preserve">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15]</w:t>
      </w:r>
      <w:r w:rsidRPr="00D536D4">
        <w:rPr>
          <w:rFonts w:ascii="Book Antiqua" w:eastAsia="Book Antiqua" w:hAnsi="Book Antiqua" w:cs="Book Antiqua"/>
          <w:color w:val="000000"/>
        </w:rPr>
        <w:t xml:space="preserve"> reported that all three BCAAs down-regulate vascular endothelial growth factor (VEGF) expression during HCC development. Through these mechanisms, supplementation with BCAA may potentially suppress HCC development and accelerate post-surgical recovery. Furthermore, many studies have reported that preoperative malnutrition increases the risks of postoperative morbidity and </w:t>
      </w:r>
      <w:proofErr w:type="gramStart"/>
      <w:r w:rsidRPr="00D536D4">
        <w:rPr>
          <w:rFonts w:ascii="Book Antiqua" w:eastAsia="Book Antiqua" w:hAnsi="Book Antiqua" w:cs="Book Antiqua"/>
          <w:color w:val="000000"/>
        </w:rPr>
        <w:t>mortality</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16-19]</w:t>
      </w:r>
      <w:r w:rsidRPr="00D536D4">
        <w:rPr>
          <w:rFonts w:ascii="Book Antiqua" w:eastAsia="Book Antiqua" w:hAnsi="Book Antiqua" w:cs="Book Antiqua"/>
          <w:color w:val="000000"/>
        </w:rPr>
        <w:t>. The benefits of administering BCAA to patients with HCC undergoing surgical treatment appear clear and promising.</w:t>
      </w:r>
    </w:p>
    <w:p w14:paraId="278397EB"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Despite studies </w:t>
      </w:r>
      <w:proofErr w:type="spellStart"/>
      <w:r w:rsidRPr="00D536D4">
        <w:rPr>
          <w:rFonts w:ascii="Book Antiqua" w:eastAsia="Book Antiqua" w:hAnsi="Book Antiqua" w:cs="Book Antiqua"/>
          <w:color w:val="000000"/>
        </w:rPr>
        <w:t>favouring</w:t>
      </w:r>
      <w:proofErr w:type="spellEnd"/>
      <w:r w:rsidRPr="00D536D4">
        <w:rPr>
          <w:rFonts w:ascii="Book Antiqua" w:eastAsia="Book Antiqua" w:hAnsi="Book Antiqua" w:cs="Book Antiqua"/>
          <w:color w:val="000000"/>
        </w:rPr>
        <w:t xml:space="preserve"> BCAA supplementation, evidence of actual and measurable benefit is lacking. A 2012 Cochrane review showed that nutritional interventions for patients undergoing liver transplant did not offer </w:t>
      </w:r>
      <w:proofErr w:type="gramStart"/>
      <w:r w:rsidRPr="00D536D4">
        <w:rPr>
          <w:rFonts w:ascii="Book Antiqua" w:eastAsia="Book Antiqua" w:hAnsi="Book Antiqua" w:cs="Book Antiqua"/>
          <w:color w:val="000000"/>
        </w:rPr>
        <w:t>benefits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20]</w:t>
      </w:r>
      <w:r w:rsidRPr="00D536D4">
        <w:rPr>
          <w:rFonts w:ascii="Book Antiqua" w:eastAsia="Book Antiqua" w:hAnsi="Book Antiqua" w:cs="Book Antiqua"/>
          <w:color w:val="000000"/>
        </w:rPr>
        <w:t xml:space="preserve">. Another </w:t>
      </w:r>
      <w:r w:rsidRPr="00D536D4">
        <w:rPr>
          <w:rFonts w:ascii="Book Antiqua" w:eastAsia="Book Antiqua" w:hAnsi="Book Antiqua" w:cs="Book Antiqua"/>
          <w:color w:val="000000"/>
        </w:rPr>
        <w:lastRenderedPageBreak/>
        <w:t xml:space="preserve">review demonstrated that oral BCAA supplementation improved 3-year mortality in HCC patients, but without impact on cancer </w:t>
      </w:r>
      <w:proofErr w:type="gramStart"/>
      <w:r w:rsidRPr="00D536D4">
        <w:rPr>
          <w:rFonts w:ascii="Book Antiqua" w:eastAsia="Book Antiqua" w:hAnsi="Book Antiqua" w:cs="Book Antiqua"/>
          <w:color w:val="000000"/>
        </w:rPr>
        <w:t>recurrence</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21]</w:t>
      </w:r>
      <w:r w:rsidRPr="00D536D4">
        <w:rPr>
          <w:rFonts w:ascii="Book Antiqua" w:eastAsia="Book Antiqua" w:hAnsi="Book Antiqua" w:cs="Book Antiqua"/>
          <w:color w:val="000000"/>
        </w:rPr>
        <w:t xml:space="preserve">. In a meta-analysis on the use of supplemental BCAAs during the perioperative period in gastrointestinal cancer patients, Cogo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22]</w:t>
      </w:r>
      <w:r w:rsidRPr="00D536D4">
        <w:rPr>
          <w:rFonts w:ascii="Book Antiqua" w:eastAsia="Book Antiqua" w:hAnsi="Book Antiqua" w:cs="Book Antiqua"/>
          <w:color w:val="000000"/>
        </w:rPr>
        <w:t xml:space="preserve"> reported an improvement in morbidity from postoperative infection but no reduction in cancer recurrence.</w:t>
      </w:r>
    </w:p>
    <w:p w14:paraId="7E67EB28"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Therefore, from current literature, it is unclear if the reported advantages of BCAA supplementation during surgical interventions in liver cancer warrant routine perioperative administration. Given these knowledge gaps, it is necessary to appraise the current evidence to determine if BCAA supplementation has beneficial impact on patients undergoing liver resection for various oncological indications. Thus, the aim of this systematic review and meta-analysis is to evaluate the role of perioperative BCAA supplementation in patients undergoing liver resection.</w:t>
      </w:r>
    </w:p>
    <w:p w14:paraId="73B56719" w14:textId="77777777" w:rsidR="009D62CC" w:rsidRPr="00D536D4" w:rsidRDefault="009D62CC">
      <w:pPr>
        <w:adjustRightInd w:val="0"/>
        <w:snapToGrid w:val="0"/>
        <w:spacing w:line="360" w:lineRule="auto"/>
        <w:ind w:firstLine="720"/>
        <w:jc w:val="both"/>
        <w:rPr>
          <w:rFonts w:ascii="Book Antiqua" w:hAnsi="Book Antiqua" w:cs="Book Antiqua"/>
        </w:rPr>
      </w:pPr>
    </w:p>
    <w:p w14:paraId="114116C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aps/>
          <w:color w:val="000000"/>
          <w:u w:val="single"/>
        </w:rPr>
        <w:t>MATERIALS AND METHODS</w:t>
      </w:r>
    </w:p>
    <w:p w14:paraId="0914A5E5"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Literature search</w:t>
      </w:r>
    </w:p>
    <w:p w14:paraId="782CF97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This systematic review was performed in accordance with the Preferred Reporting Items of Systematic Reviews and Meta-Analyses (PRISMA) </w:t>
      </w:r>
      <w:proofErr w:type="gramStart"/>
      <w:r w:rsidRPr="00D536D4">
        <w:rPr>
          <w:rFonts w:ascii="Book Antiqua" w:eastAsia="Book Antiqua" w:hAnsi="Book Antiqua" w:cs="Book Antiqua"/>
          <w:color w:val="000000"/>
        </w:rPr>
        <w:t>guidelines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23]</w:t>
      </w:r>
      <w:r w:rsidRPr="00D536D4">
        <w:rPr>
          <w:rFonts w:ascii="Book Antiqua" w:eastAsia="Book Antiqua" w:hAnsi="Book Antiqua" w:cs="Book Antiqua"/>
          <w:color w:val="000000"/>
        </w:rPr>
        <w:t>. This review is part of a systematic review protocol registered on PROSPERO (CRD42022341658). Search of five databases (PubMed, Embase, Cochrane Library, Scopus, and Web of Science) was conducted on July</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6</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2022 for articles published since inception up to 6 July 2022. Keywords related to the terms (“BCAA” or “Branched-chain amino acid” or “Leu” or “Val” or “Ile” or “amino acid”), [(“liver” or “hepatic” or “hepatocellular”) </w:t>
      </w:r>
      <w:r w:rsidRPr="00D536D4">
        <w:rPr>
          <w:rFonts w:ascii="Book Antiqua" w:eastAsia="宋体" w:hAnsi="Book Antiqua" w:cs="Book Antiqua" w:hint="eastAsia"/>
          <w:color w:val="000000"/>
          <w:lang w:eastAsia="zh-CN"/>
        </w:rPr>
        <w:t>and</w:t>
      </w:r>
      <w:r w:rsidRPr="00D536D4">
        <w:rPr>
          <w:rFonts w:ascii="Book Antiqua" w:eastAsia="Book Antiqua" w:hAnsi="Book Antiqua" w:cs="Book Antiqua"/>
          <w:color w:val="000000"/>
        </w:rPr>
        <w:t xml:space="preserve"> (“carcinoma” or “cancer” or “malignancy” or “</w:t>
      </w:r>
      <w:proofErr w:type="spellStart"/>
      <w:r w:rsidRPr="00D536D4">
        <w:rPr>
          <w:rFonts w:ascii="Book Antiqua" w:eastAsia="Book Antiqua" w:hAnsi="Book Antiqua" w:cs="Book Antiqua"/>
          <w:color w:val="000000"/>
        </w:rPr>
        <w:t>tumour</w:t>
      </w:r>
      <w:proofErr w:type="spellEnd"/>
      <w:r w:rsidRPr="00D536D4">
        <w:rPr>
          <w:rFonts w:ascii="Book Antiqua" w:eastAsia="Book Antiqua" w:hAnsi="Book Antiqua" w:cs="Book Antiqua"/>
          <w:color w:val="000000"/>
        </w:rPr>
        <w:t>” or “neoplasm”)], (“resection” or “surgery” or “preoperative” or “perioperative” or “postoperative” or “hepatectomy” or “liver transplantation”) were used in literature search. The full search strategy is available in Supplementary Table 1.</w:t>
      </w:r>
    </w:p>
    <w:p w14:paraId="706C0C32" w14:textId="77777777" w:rsidR="009D62CC" w:rsidRPr="00D536D4" w:rsidRDefault="009D62CC">
      <w:pPr>
        <w:adjustRightInd w:val="0"/>
        <w:snapToGrid w:val="0"/>
        <w:spacing w:line="360" w:lineRule="auto"/>
        <w:jc w:val="both"/>
        <w:rPr>
          <w:rFonts w:ascii="Book Antiqua" w:hAnsi="Book Antiqua" w:cs="Book Antiqua"/>
        </w:rPr>
      </w:pPr>
    </w:p>
    <w:p w14:paraId="7C1CC7A2"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Study selection</w:t>
      </w:r>
    </w:p>
    <w:p w14:paraId="77237A39"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lastRenderedPageBreak/>
        <w:t xml:space="preserve">Studies comparing outcomes of BCAA </w:t>
      </w:r>
      <w:r w:rsidRPr="00D536D4">
        <w:rPr>
          <w:rFonts w:ascii="Book Antiqua" w:eastAsia="Book Antiqua" w:hAnsi="Book Antiqua" w:cs="Book Antiqua"/>
          <w:i/>
          <w:iCs/>
          <w:color w:val="000000"/>
        </w:rPr>
        <w:t>vs</w:t>
      </w:r>
      <w:r w:rsidRPr="00D536D4">
        <w:rPr>
          <w:rFonts w:ascii="Book Antiqua" w:eastAsia="Book Antiqua" w:hAnsi="Book Antiqua" w:cs="Book Antiqua"/>
          <w:color w:val="000000"/>
        </w:rPr>
        <w:t xml:space="preserve"> no supplementation in the perioperative period among liver cancer patients were considered for inclusion. Clinical trials and observational studies fulfilling the following criteria were included in the review: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1</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w:t>
      </w:r>
      <w:r w:rsidRPr="00D536D4">
        <w:rPr>
          <w:rFonts w:ascii="Book Antiqua" w:eastAsia="宋体" w:hAnsi="Book Antiqua" w:cs="Book Antiqua" w:hint="eastAsia"/>
          <w:color w:val="000000"/>
          <w:lang w:eastAsia="zh-CN"/>
        </w:rPr>
        <w:t>P</w:t>
      </w:r>
      <w:r w:rsidRPr="00D536D4">
        <w:rPr>
          <w:rFonts w:ascii="Book Antiqua" w:eastAsia="Book Antiqua" w:hAnsi="Book Antiqua" w:cs="Book Antiqua"/>
          <w:color w:val="000000"/>
        </w:rPr>
        <w:t xml:space="preserve">atients with a diagnosis of primary or secondary cancer in the liver; </w:t>
      </w:r>
      <w:r w:rsidRPr="00D536D4">
        <w:rPr>
          <w:rFonts w:ascii="Book Antiqua" w:eastAsia="宋体" w:hAnsi="Book Antiqua" w:cs="Book Antiqua" w:hint="eastAsia"/>
          <w:color w:val="000000"/>
          <w:lang w:eastAsia="zh-CN"/>
        </w:rPr>
        <w:t>(2)</w:t>
      </w:r>
      <w:r w:rsidRPr="00D536D4">
        <w:rPr>
          <w:rFonts w:ascii="Book Antiqua" w:eastAsia="Book Antiqua" w:hAnsi="Book Antiqua" w:cs="Book Antiqua"/>
          <w:color w:val="000000"/>
        </w:rPr>
        <w:t xml:space="preserve"> patients underwent either hepatectomy or liver transplant; </w:t>
      </w:r>
      <w:r w:rsidRPr="00D536D4">
        <w:rPr>
          <w:rFonts w:ascii="Book Antiqua" w:eastAsia="宋体" w:hAnsi="Book Antiqua" w:cs="Book Antiqua" w:hint="eastAsia"/>
          <w:color w:val="000000"/>
          <w:lang w:eastAsia="zh-CN"/>
        </w:rPr>
        <w:t>and (3)</w:t>
      </w:r>
      <w:r w:rsidRPr="00D536D4">
        <w:rPr>
          <w:rFonts w:ascii="Book Antiqua" w:eastAsia="Book Antiqua" w:hAnsi="Book Antiqua" w:cs="Book Antiqua"/>
          <w:color w:val="000000"/>
        </w:rPr>
        <w:t xml:space="preserve"> study has a control arm (placebo or normal usual diet). We excluded studies with patients undergoing liver surgery for other indications, or undergoing treatment procedures for liver cancer, such as radiofrequency ablation or </w:t>
      </w:r>
      <w:proofErr w:type="spellStart"/>
      <w:r w:rsidRPr="00D536D4">
        <w:rPr>
          <w:rFonts w:ascii="Book Antiqua" w:eastAsia="Book Antiqua" w:hAnsi="Book Antiqua" w:cs="Book Antiqua"/>
          <w:color w:val="000000"/>
        </w:rPr>
        <w:t>transarterial</w:t>
      </w:r>
      <w:proofErr w:type="spellEnd"/>
      <w:r w:rsidRPr="00D536D4">
        <w:rPr>
          <w:rFonts w:ascii="Book Antiqua" w:eastAsia="Book Antiqua" w:hAnsi="Book Antiqua" w:cs="Book Antiqua"/>
          <w:color w:val="000000"/>
        </w:rPr>
        <w:t xml:space="preserve"> </w:t>
      </w:r>
      <w:proofErr w:type="spellStart"/>
      <w:r w:rsidRPr="00D536D4">
        <w:rPr>
          <w:rFonts w:ascii="Book Antiqua" w:eastAsia="Book Antiqua" w:hAnsi="Book Antiqua" w:cs="Book Antiqua"/>
          <w:color w:val="000000"/>
        </w:rPr>
        <w:t>chemoembolisation</w:t>
      </w:r>
      <w:proofErr w:type="spellEnd"/>
      <w:r w:rsidRPr="00D536D4">
        <w:rPr>
          <w:rFonts w:ascii="Book Antiqua" w:eastAsia="Book Antiqua" w:hAnsi="Book Antiqua" w:cs="Book Antiqua"/>
          <w:color w:val="000000"/>
        </w:rPr>
        <w:t>, without surgical intervention. All other studies were included, and details of source databases used in each included study were collected. The details of inclusion and exclusion criteria of this review according to the Population, Intervention, Comparison, Outcomes and Study framework are documented in Supplementary Table 2.</w:t>
      </w:r>
    </w:p>
    <w:p w14:paraId="2714DDF6" w14:textId="77777777" w:rsidR="009D62CC" w:rsidRPr="00D536D4" w:rsidRDefault="009D62CC">
      <w:pPr>
        <w:adjustRightInd w:val="0"/>
        <w:snapToGrid w:val="0"/>
        <w:spacing w:line="360" w:lineRule="auto"/>
        <w:jc w:val="both"/>
        <w:rPr>
          <w:rFonts w:ascii="Book Antiqua" w:hAnsi="Book Antiqua" w:cs="Book Antiqua"/>
        </w:rPr>
      </w:pPr>
    </w:p>
    <w:p w14:paraId="6693E694"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Data extraction</w:t>
      </w:r>
    </w:p>
    <w:p w14:paraId="5301AF28"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Three reviewers (Yap KY, Chi H, Ng S) independently performed the literature search and data extraction and all disagreements were resolved by mutual consensus. Data extracted include information on patient demographics (number of patients, age, sex, comorbid liver disease), cancer type and histopathology (HCC or metastatic or other cancers, </w:t>
      </w:r>
      <w:proofErr w:type="spellStart"/>
      <w:r w:rsidRPr="00D536D4">
        <w:rPr>
          <w:rFonts w:ascii="Book Antiqua" w:eastAsia="Book Antiqua" w:hAnsi="Book Antiqua" w:cs="Book Antiqua"/>
          <w:color w:val="000000"/>
        </w:rPr>
        <w:t>tumour</w:t>
      </w:r>
      <w:proofErr w:type="spellEnd"/>
      <w:r w:rsidRPr="00D536D4">
        <w:rPr>
          <w:rFonts w:ascii="Book Antiqua" w:eastAsia="Book Antiqua" w:hAnsi="Book Antiqua" w:cs="Book Antiqua"/>
          <w:color w:val="000000"/>
        </w:rPr>
        <w:t xml:space="preserve"> size and number, stage of cancer), surgical details (extent of hepatectomy, type of liver transplant) and mean duration of follow-up.</w:t>
      </w:r>
    </w:p>
    <w:p w14:paraId="02A960E2" w14:textId="77777777" w:rsidR="009D62CC" w:rsidRPr="00D536D4" w:rsidRDefault="009D62CC">
      <w:pPr>
        <w:adjustRightInd w:val="0"/>
        <w:snapToGrid w:val="0"/>
        <w:spacing w:line="360" w:lineRule="auto"/>
        <w:jc w:val="both"/>
        <w:rPr>
          <w:rFonts w:ascii="Book Antiqua" w:hAnsi="Book Antiqua" w:cs="Book Antiqua"/>
        </w:rPr>
      </w:pPr>
    </w:p>
    <w:p w14:paraId="36F67F4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 xml:space="preserve">Risk of </w:t>
      </w:r>
      <w:r w:rsidRPr="00D536D4">
        <w:rPr>
          <w:rFonts w:ascii="Book Antiqua" w:eastAsia="宋体" w:hAnsi="Book Antiqua" w:cs="Book Antiqua" w:hint="eastAsia"/>
          <w:b/>
          <w:bCs/>
          <w:i/>
          <w:iCs/>
          <w:color w:val="000000"/>
          <w:lang w:eastAsia="zh-CN"/>
        </w:rPr>
        <w:t>b</w:t>
      </w:r>
      <w:r w:rsidRPr="00D536D4">
        <w:rPr>
          <w:rFonts w:ascii="Book Antiqua" w:eastAsia="Book Antiqua" w:hAnsi="Book Antiqua" w:cs="Book Antiqua"/>
          <w:b/>
          <w:bCs/>
          <w:i/>
          <w:iCs/>
          <w:color w:val="000000"/>
        </w:rPr>
        <w:t>ias</w:t>
      </w:r>
    </w:p>
    <w:p w14:paraId="297E14C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Risk of bias and quality of studies were assessed. For </w:t>
      </w:r>
      <w:proofErr w:type="spellStart"/>
      <w:r w:rsidRPr="00D536D4">
        <w:rPr>
          <w:rFonts w:ascii="Book Antiqua" w:eastAsia="Book Antiqua" w:hAnsi="Book Antiqua" w:cs="Book Antiqua"/>
          <w:color w:val="000000"/>
        </w:rPr>
        <w:t>randomised</w:t>
      </w:r>
      <w:proofErr w:type="spellEnd"/>
      <w:r w:rsidRPr="00D536D4">
        <w:rPr>
          <w:rFonts w:ascii="Book Antiqua" w:eastAsia="Book Antiqua" w:hAnsi="Book Antiqua" w:cs="Book Antiqua"/>
          <w:color w:val="000000"/>
        </w:rPr>
        <w:t xml:space="preserve"> control trials (RCTs), quality control was performed by two co-authors (Yap KY and Chi H) using the Cochrane Risk of Bias tool 2</w:t>
      </w:r>
      <w:r w:rsidRPr="00D536D4">
        <w:rPr>
          <w:rFonts w:ascii="Book Antiqua" w:eastAsia="Book Antiqua" w:hAnsi="Book Antiqua" w:cs="Book Antiqua"/>
          <w:color w:val="000000"/>
          <w:szCs w:val="30"/>
          <w:vertAlign w:val="superscript"/>
        </w:rPr>
        <w:t>[24]</w:t>
      </w:r>
      <w:r w:rsidRPr="00D536D4">
        <w:rPr>
          <w:rFonts w:ascii="Book Antiqua" w:eastAsia="Book Antiqua" w:hAnsi="Book Antiqua" w:cs="Book Antiqua"/>
          <w:color w:val="000000"/>
        </w:rPr>
        <w:t xml:space="preserve">, which assesses five domains: randomization process, deviations from intended interventions, missing outcome data, measurement of the outcome, and selection of the reported result. For observational studies, quality control was performed using the ROBINS-1 </w:t>
      </w:r>
      <w:proofErr w:type="gramStart"/>
      <w:r w:rsidRPr="00D536D4">
        <w:rPr>
          <w:rFonts w:ascii="Book Antiqua" w:eastAsia="Book Antiqua" w:hAnsi="Book Antiqua" w:cs="Book Antiqua"/>
          <w:color w:val="000000"/>
        </w:rPr>
        <w:t>tool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25]</w:t>
      </w:r>
      <w:r w:rsidRPr="00D536D4">
        <w:rPr>
          <w:rFonts w:ascii="Book Antiqua" w:eastAsia="Book Antiqua" w:hAnsi="Book Antiqua" w:cs="Book Antiqua"/>
          <w:color w:val="000000"/>
        </w:rPr>
        <w:t xml:space="preserve">, which assesses seven domains in total: for pre-intervention (confounding and participation selection), during intervention (classification of </w:t>
      </w:r>
      <w:r w:rsidRPr="00D536D4">
        <w:rPr>
          <w:rFonts w:ascii="Book Antiqua" w:eastAsia="Book Antiqua" w:hAnsi="Book Antiqua" w:cs="Book Antiqua"/>
          <w:color w:val="000000"/>
        </w:rPr>
        <w:lastRenderedPageBreak/>
        <w:t>intervention) and post-intervention (deviations from intended interventions, missing data, measurement of outcomes and selection of reported results) stages.</w:t>
      </w:r>
    </w:p>
    <w:p w14:paraId="64EFC712" w14:textId="77777777" w:rsidR="009D62CC" w:rsidRPr="00D536D4" w:rsidRDefault="009D62CC">
      <w:pPr>
        <w:adjustRightInd w:val="0"/>
        <w:snapToGrid w:val="0"/>
        <w:spacing w:line="360" w:lineRule="auto"/>
        <w:jc w:val="both"/>
        <w:rPr>
          <w:rFonts w:ascii="Book Antiqua" w:hAnsi="Book Antiqua" w:cs="Book Antiqua"/>
        </w:rPr>
      </w:pPr>
    </w:p>
    <w:p w14:paraId="5DB4E0E4"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Outcomes of review</w:t>
      </w:r>
    </w:p>
    <w:p w14:paraId="7F24857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Primary outcomes of interest in this review were perioperative and oncological outcomes. Perioperative outcomes include postoperative morbidity, mortality, and length of stay (LOS). Oncological outcomes include recurrence and overall survival (OS). Secondary outcomes were changes in serum albumin, anthropometrics, and overall quality of life (QOL) in patients.</w:t>
      </w:r>
    </w:p>
    <w:p w14:paraId="3721CD26"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Postoperative infections were defined as any infectious complication arising in the postoperative period, including surgical site infections, septic complications, urinary tract infections, chest infections, liver abscesses and infected ascites. Ascites was defined as either new onset postoperative ascites or refractory ascites requiring diuretic agent for control. All-cause mortality was derived from OS in most studies, with a minimal follow-up time of 3 years (Supplementary Table 3). Recurrence was defined as reappearance of </w:t>
      </w:r>
      <w:proofErr w:type="spellStart"/>
      <w:r w:rsidRPr="00D536D4">
        <w:rPr>
          <w:rFonts w:ascii="Book Antiqua" w:eastAsia="Book Antiqua" w:hAnsi="Book Antiqua" w:cs="Book Antiqua"/>
          <w:color w:val="000000"/>
        </w:rPr>
        <w:t>tumour</w:t>
      </w:r>
      <w:proofErr w:type="spellEnd"/>
      <w:r w:rsidRPr="00D536D4">
        <w:rPr>
          <w:rFonts w:ascii="Book Antiqua" w:eastAsia="Book Antiqua" w:hAnsi="Book Antiqua" w:cs="Book Antiqua"/>
          <w:color w:val="000000"/>
        </w:rPr>
        <w:t xml:space="preserve"> with typical findings on imaging modalities. Changes in serum albumin were determined by comparing preoperative to postoperative measurements reported at 6- and 12-mo intervals. Anthropometrics reported by studies include body weight change, triceps skin-fold thickness and mid-arm circumference, but only body weight changes were included in this analysis.</w:t>
      </w:r>
    </w:p>
    <w:p w14:paraId="26C8023F" w14:textId="77777777" w:rsidR="009D62CC" w:rsidRPr="00D536D4" w:rsidRDefault="009D62CC">
      <w:pPr>
        <w:adjustRightInd w:val="0"/>
        <w:snapToGrid w:val="0"/>
        <w:spacing w:line="360" w:lineRule="auto"/>
        <w:ind w:firstLine="720"/>
        <w:jc w:val="both"/>
        <w:rPr>
          <w:rFonts w:ascii="Book Antiqua" w:hAnsi="Book Antiqua" w:cs="Book Antiqua"/>
        </w:rPr>
      </w:pPr>
    </w:p>
    <w:p w14:paraId="620B03C0"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Statistical analysis</w:t>
      </w:r>
    </w:p>
    <w:p w14:paraId="5B9BC6E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Review Manager </w:t>
      </w:r>
      <w:r w:rsidRPr="00D536D4">
        <w:rPr>
          <w:rFonts w:ascii="Book Antiqua" w:eastAsia="宋体" w:hAnsi="Book Antiqua" w:cs="Book Antiqua" w:hint="eastAsia"/>
          <w:color w:val="000000"/>
          <w:lang w:eastAsia="zh-CN"/>
        </w:rPr>
        <w:t>v</w:t>
      </w:r>
      <w:r w:rsidRPr="00D536D4">
        <w:rPr>
          <w:rFonts w:ascii="Book Antiqua" w:eastAsia="Book Antiqua" w:hAnsi="Book Antiqua" w:cs="Book Antiqua"/>
          <w:color w:val="000000"/>
        </w:rPr>
        <w:t xml:space="preserve">ersion 5.4 was used to pool and </w:t>
      </w:r>
      <w:proofErr w:type="spellStart"/>
      <w:r w:rsidRPr="00D536D4">
        <w:rPr>
          <w:rFonts w:ascii="Book Antiqua" w:eastAsia="Book Antiqua" w:hAnsi="Book Antiqua" w:cs="Book Antiqua"/>
          <w:color w:val="000000"/>
        </w:rPr>
        <w:t>analyse</w:t>
      </w:r>
      <w:proofErr w:type="spellEnd"/>
      <w:r w:rsidRPr="00D536D4">
        <w:rPr>
          <w:rFonts w:ascii="Book Antiqua" w:eastAsia="Book Antiqua" w:hAnsi="Book Antiqua" w:cs="Book Antiqua"/>
          <w:color w:val="000000"/>
        </w:rPr>
        <w:t xml:space="preserve"> results with reference to approaches from the Cochrane </w:t>
      </w:r>
      <w:proofErr w:type="gramStart"/>
      <w:r w:rsidRPr="00D536D4">
        <w:rPr>
          <w:rFonts w:ascii="Book Antiqua" w:eastAsia="Book Antiqua" w:hAnsi="Book Antiqua" w:cs="Book Antiqua"/>
          <w:color w:val="000000"/>
        </w:rPr>
        <w:t>Handbook</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26]</w:t>
      </w:r>
      <w:r w:rsidRPr="00D536D4">
        <w:rPr>
          <w:rFonts w:ascii="Book Antiqua" w:eastAsia="Book Antiqua" w:hAnsi="Book Antiqua" w:cs="Book Antiqua"/>
          <w:color w:val="000000"/>
        </w:rPr>
        <w:t xml:space="preserve">. In studies without SD, </w:t>
      </w:r>
      <w:r w:rsidRPr="00D536D4">
        <w:rPr>
          <w:rFonts w:ascii="Book Antiqua" w:eastAsia="宋体" w:hAnsi="Book Antiqua" w:cs="Book Antiqua" w:hint="eastAsia"/>
          <w:i/>
          <w:iCs/>
          <w:color w:val="000000"/>
          <w:lang w:eastAsia="zh-CN"/>
        </w:rPr>
        <w:t>P</w:t>
      </w:r>
      <w:r w:rsidRPr="00D536D4">
        <w:rPr>
          <w:rFonts w:ascii="Book Antiqua" w:eastAsia="Book Antiqua" w:hAnsi="Book Antiqua" w:cs="Book Antiqua"/>
          <w:color w:val="000000"/>
        </w:rPr>
        <w:t xml:space="preserve">-values or confidence intervals (CI) were converted to SD. For studies without SD, </w:t>
      </w:r>
      <w:r w:rsidRPr="00D536D4">
        <w:rPr>
          <w:rFonts w:ascii="Book Antiqua" w:eastAsia="宋体" w:hAnsi="Book Antiqua" w:cs="Book Antiqua" w:hint="eastAsia"/>
          <w:i/>
          <w:iCs/>
          <w:color w:val="000000"/>
          <w:lang w:eastAsia="zh-CN"/>
        </w:rPr>
        <w:t>P</w:t>
      </w:r>
      <w:r w:rsidRPr="00D536D4">
        <w:rPr>
          <w:rFonts w:ascii="Book Antiqua" w:eastAsia="Book Antiqua" w:hAnsi="Book Antiqua" w:cs="Book Antiqua"/>
          <w:color w:val="000000"/>
        </w:rPr>
        <w:t xml:space="preserve">-values, and CI, we used the square-root of weighted mean variance of all other studies to estimate the </w:t>
      </w:r>
      <w:proofErr w:type="gramStart"/>
      <w:r w:rsidRPr="00D536D4">
        <w:rPr>
          <w:rFonts w:ascii="Book Antiqua" w:eastAsia="Book Antiqua" w:hAnsi="Book Antiqua" w:cs="Book Antiqua"/>
          <w:color w:val="000000"/>
        </w:rPr>
        <w:t>SD</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27]</w:t>
      </w:r>
      <w:r w:rsidRPr="00D536D4">
        <w:rPr>
          <w:rFonts w:ascii="Book Antiqua" w:eastAsia="Book Antiqua" w:hAnsi="Book Antiqua" w:cs="Book Antiqua"/>
          <w:color w:val="000000"/>
        </w:rPr>
        <w:t xml:space="preserve">. Pre-intervention baseline imbalances were corrected using the simple analysis of change scores method for panel data and longitudinal outcomes. In studies reporting the outcome in different scales, a simple unit conversion was performed. Inverse variance </w:t>
      </w:r>
      <w:r w:rsidRPr="00D536D4">
        <w:rPr>
          <w:rFonts w:ascii="Book Antiqua" w:eastAsia="Book Antiqua" w:hAnsi="Book Antiqua" w:cs="Book Antiqua"/>
          <w:color w:val="000000"/>
        </w:rPr>
        <w:lastRenderedPageBreak/>
        <w:t xml:space="preserve">was used to derive the pooled outcomes. The random-effects model was used in accounting for between-study variance.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vertAlign w:val="superscript"/>
        </w:rPr>
        <w:t>2</w:t>
      </w:r>
      <w:r w:rsidRPr="00D536D4">
        <w:rPr>
          <w:rFonts w:ascii="Book Antiqua" w:eastAsia="Book Antiqua" w:hAnsi="Book Antiqua" w:cs="Book Antiqua"/>
          <w:color w:val="000000"/>
        </w:rPr>
        <w:t xml:space="preserve"> and τ</w:t>
      </w:r>
      <w:r w:rsidRPr="00D536D4">
        <w:rPr>
          <w:rFonts w:ascii="Book Antiqua" w:eastAsia="Book Antiqua" w:hAnsi="Book Antiqua" w:cs="Book Antiqua"/>
          <w:color w:val="000000"/>
          <w:vertAlign w:val="superscript"/>
        </w:rPr>
        <w:t>2</w:t>
      </w:r>
      <w:r w:rsidRPr="00D536D4">
        <w:rPr>
          <w:rFonts w:ascii="Book Antiqua" w:eastAsia="Book Antiqua" w:hAnsi="Book Antiqua" w:cs="Book Antiqua"/>
          <w:color w:val="000000"/>
        </w:rPr>
        <w:t xml:space="preserve"> statistics were used to present between-study heterogeneity: </w:t>
      </w:r>
      <w:r w:rsidRPr="00D536D4">
        <w:rPr>
          <w:rFonts w:ascii="Book Antiqua" w:eastAsia="宋体" w:hAnsi="Book Antiqua" w:cs="Book Antiqua" w:hint="eastAsia"/>
          <w:color w:val="000000"/>
          <w:lang w:eastAsia="zh-CN"/>
        </w:rPr>
        <w:t>L</w:t>
      </w:r>
      <w:r w:rsidRPr="00D536D4">
        <w:rPr>
          <w:rFonts w:ascii="Book Antiqua" w:eastAsia="Book Antiqua" w:hAnsi="Book Antiqua" w:cs="Book Antiqua"/>
          <w:color w:val="000000"/>
        </w:rPr>
        <w:t>ow heterogeneity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vertAlign w:val="superscript"/>
        </w:rPr>
        <w:t>2</w:t>
      </w:r>
      <w:r w:rsidRPr="00D536D4">
        <w:rPr>
          <w:rFonts w:ascii="Book Antiqua" w:eastAsia="Book Antiqua" w:hAnsi="Book Antiqua" w:cs="Book Antiqua"/>
          <w:color w:val="000000"/>
        </w:rPr>
        <w:t xml:space="preserve"> &lt;</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30%), moderate heterogeneity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vertAlign w:val="superscript"/>
        </w:rPr>
        <w:t>2</w:t>
      </w:r>
      <w:r w:rsidRPr="00D536D4">
        <w:rPr>
          <w:rFonts w:ascii="Book Antiqua" w:eastAsia="Book Antiqua" w:hAnsi="Book Antiqua" w:cs="Book Antiqua"/>
          <w:color w:val="000000"/>
        </w:rPr>
        <w:t xml:space="preserve"> 30</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-60%), and substantial heterogeneity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vertAlign w:val="superscript"/>
        </w:rPr>
        <w:t>2</w:t>
      </w:r>
      <w:r w:rsidRPr="00D536D4">
        <w:rPr>
          <w:rFonts w:ascii="Book Antiqua" w:eastAsia="Book Antiqua" w:hAnsi="Book Antiqua" w:cs="Book Antiqua"/>
          <w:color w:val="000000"/>
        </w:rPr>
        <w:t xml:space="preserve"> &gt;</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 xml:space="preserve">60%). Two-sided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value of &lt;</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 xml:space="preserve">0.05 was regarded as </w:t>
      </w:r>
      <w:proofErr w:type="gramStart"/>
      <w:r w:rsidRPr="00D536D4">
        <w:rPr>
          <w:rFonts w:ascii="Book Antiqua" w:eastAsia="Book Antiqua" w:hAnsi="Book Antiqua" w:cs="Book Antiqua"/>
          <w:color w:val="000000"/>
        </w:rPr>
        <w:t>significant</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26,28,29]</w:t>
      </w:r>
      <w:r w:rsidRPr="00D536D4">
        <w:rPr>
          <w:rFonts w:ascii="Book Antiqua" w:eastAsia="Book Antiqua" w:hAnsi="Book Antiqua" w:cs="Book Antiqua"/>
          <w:color w:val="000000"/>
        </w:rPr>
        <w:t>. The statistical methods of this study were reviewed by Vishal G Shelat from National University of Singapore.</w:t>
      </w:r>
    </w:p>
    <w:p w14:paraId="022B3457" w14:textId="77777777" w:rsidR="009D62CC" w:rsidRPr="00D536D4" w:rsidRDefault="009D62CC">
      <w:pPr>
        <w:adjustRightInd w:val="0"/>
        <w:snapToGrid w:val="0"/>
        <w:spacing w:line="360" w:lineRule="auto"/>
        <w:jc w:val="both"/>
        <w:rPr>
          <w:rFonts w:ascii="Book Antiqua" w:hAnsi="Book Antiqua" w:cs="Book Antiqua"/>
        </w:rPr>
      </w:pPr>
    </w:p>
    <w:p w14:paraId="4E839099"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aps/>
          <w:color w:val="000000"/>
          <w:u w:val="single"/>
        </w:rPr>
        <w:t>RESULTS</w:t>
      </w:r>
    </w:p>
    <w:p w14:paraId="284F10C2"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Study selection</w:t>
      </w:r>
    </w:p>
    <w:p w14:paraId="7C429E6A" w14:textId="3CC8D45A"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A systematic search identified 8024 studies, of which 2949 duplicate studies were excluded. Subsequent screening of title and abstract performed independently by authors (Yap KY, Chi H, Ng S) identified 50 studies for full-text evaluation. Finally, 12 prospective RCTs and 4 non-</w:t>
      </w:r>
      <w:proofErr w:type="spellStart"/>
      <w:r w:rsidRPr="00D536D4">
        <w:rPr>
          <w:rFonts w:ascii="Book Antiqua" w:eastAsia="Book Antiqua" w:hAnsi="Book Antiqua" w:cs="Book Antiqua"/>
          <w:color w:val="000000"/>
        </w:rPr>
        <w:t>randomised</w:t>
      </w:r>
      <w:proofErr w:type="spellEnd"/>
      <w:r w:rsidRPr="00D536D4">
        <w:rPr>
          <w:rFonts w:ascii="Book Antiqua" w:eastAsia="Book Antiqua" w:hAnsi="Book Antiqua" w:cs="Book Antiqua"/>
          <w:color w:val="000000"/>
        </w:rPr>
        <w:t xml:space="preserve"> studies (1 non-</w:t>
      </w:r>
      <w:proofErr w:type="spellStart"/>
      <w:r w:rsidRPr="00D536D4">
        <w:rPr>
          <w:rFonts w:ascii="Book Antiqua" w:eastAsia="Book Antiqua" w:hAnsi="Book Antiqua" w:cs="Book Antiqua"/>
          <w:color w:val="000000"/>
        </w:rPr>
        <w:t>randomised</w:t>
      </w:r>
      <w:proofErr w:type="spellEnd"/>
      <w:r w:rsidRPr="00D536D4">
        <w:rPr>
          <w:rFonts w:ascii="Book Antiqua" w:eastAsia="Book Antiqua" w:hAnsi="Book Antiqua" w:cs="Book Antiqua"/>
          <w:color w:val="000000"/>
        </w:rPr>
        <w:t xml:space="preserve"> trial and 3 observational studies) were included. A detailed PRISMA diagram is shown in Figure 1. The studies included were assessed for risk of bias, with a summary of the assessment shown in Figure 2 and </w:t>
      </w:r>
      <w:r w:rsidRPr="00D536D4">
        <w:rPr>
          <w:rFonts w:ascii="Book Antiqua" w:eastAsia="宋体" w:hAnsi="Book Antiqua" w:cs="Book Antiqua" w:hint="eastAsia"/>
          <w:color w:val="000000"/>
          <w:lang w:eastAsia="zh-CN"/>
        </w:rPr>
        <w:t>Table 1</w:t>
      </w:r>
      <w:r w:rsidRPr="00D536D4">
        <w:rPr>
          <w:rFonts w:ascii="Book Antiqua" w:eastAsia="Book Antiqua" w:hAnsi="Book Antiqua" w:cs="Book Antiqua"/>
          <w:color w:val="000000"/>
        </w:rPr>
        <w:t xml:space="preserve"> for trials and non-interventional studies, respectively. The PRISMA checklist is appended in Supplementary Figure 1.</w:t>
      </w:r>
    </w:p>
    <w:p w14:paraId="22C454B3" w14:textId="77777777" w:rsidR="009D62CC" w:rsidRPr="00D536D4" w:rsidRDefault="009D62CC">
      <w:pPr>
        <w:adjustRightInd w:val="0"/>
        <w:snapToGrid w:val="0"/>
        <w:spacing w:line="360" w:lineRule="auto"/>
        <w:jc w:val="both"/>
        <w:rPr>
          <w:rFonts w:ascii="Book Antiqua" w:hAnsi="Book Antiqua" w:cs="Book Antiqua"/>
        </w:rPr>
      </w:pPr>
    </w:p>
    <w:p w14:paraId="60F22B2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Baseline characteristics</w:t>
      </w:r>
    </w:p>
    <w:p w14:paraId="456F102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The sixteen studies comprised a total cohort of 1389 patients.</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645 patients were randomized into the intervention group, consisting of various perioperative regimens of BCAA supplementation, and 744 patients into the control group. The total sample mean age is 60.5 years, intervention mean age is 62.3 years, control mean age is 58.9 years, and the total sample male is 78.7%.</w:t>
      </w:r>
      <w:r w:rsidRPr="00D536D4">
        <w:rPr>
          <w:rFonts w:ascii="Book Antiqua" w:eastAsia="Book Antiqua" w:hAnsi="Book Antiqua" w:cs="Book Antiqua"/>
          <w:b/>
          <w:bCs/>
          <w:color w:val="000000"/>
        </w:rPr>
        <w:t xml:space="preserve"> </w:t>
      </w:r>
      <w:r w:rsidRPr="00D536D4">
        <w:rPr>
          <w:rFonts w:ascii="Book Antiqua" w:eastAsia="Book Antiqua" w:hAnsi="Book Antiqua" w:cs="Book Antiqua"/>
          <w:color w:val="000000"/>
        </w:rPr>
        <w:t xml:space="preserve">Table </w:t>
      </w:r>
      <w:r w:rsidRPr="00D536D4">
        <w:rPr>
          <w:rFonts w:ascii="Book Antiqua" w:eastAsia="宋体" w:hAnsi="Book Antiqua" w:cs="Book Antiqua" w:hint="eastAsia"/>
          <w:color w:val="000000"/>
          <w:lang w:eastAsia="zh-CN"/>
        </w:rPr>
        <w:t>2</w:t>
      </w:r>
      <w:r w:rsidRPr="00D536D4">
        <w:rPr>
          <w:rFonts w:ascii="Book Antiqua" w:eastAsia="Book Antiqua" w:hAnsi="Book Antiqua" w:cs="Book Antiqua"/>
          <w:color w:val="000000"/>
        </w:rPr>
        <w:t xml:space="preserve"> </w:t>
      </w:r>
      <w:proofErr w:type="spellStart"/>
      <w:r w:rsidRPr="00D536D4">
        <w:rPr>
          <w:rFonts w:ascii="Book Antiqua" w:eastAsia="Book Antiqua" w:hAnsi="Book Antiqua" w:cs="Book Antiqua"/>
          <w:color w:val="000000"/>
        </w:rPr>
        <w:t>summarises</w:t>
      </w:r>
      <w:proofErr w:type="spellEnd"/>
      <w:r w:rsidRPr="00D536D4">
        <w:rPr>
          <w:rFonts w:ascii="Book Antiqua" w:eastAsia="Book Antiqua" w:hAnsi="Book Antiqua" w:cs="Book Antiqua"/>
          <w:color w:val="000000"/>
        </w:rPr>
        <w:t xml:space="preserve"> the baseline data of included studies. The subsequent tables outline surgical details (Table </w:t>
      </w:r>
      <w:r w:rsidRPr="00D536D4">
        <w:rPr>
          <w:rFonts w:ascii="Book Antiqua" w:eastAsia="宋体" w:hAnsi="Book Antiqua" w:cs="Book Antiqua" w:hint="eastAsia"/>
          <w:color w:val="000000"/>
          <w:lang w:eastAsia="zh-CN"/>
        </w:rPr>
        <w:t>3</w:t>
      </w:r>
      <w:r w:rsidRPr="00D536D4">
        <w:rPr>
          <w:rFonts w:ascii="Book Antiqua" w:eastAsia="Book Antiqua" w:hAnsi="Book Antiqua" w:cs="Book Antiqua"/>
          <w:color w:val="000000"/>
        </w:rPr>
        <w:t xml:space="preserve">) and the presence and severity of comorbid liver diseases (Table </w:t>
      </w:r>
      <w:r w:rsidRPr="00D536D4">
        <w:rPr>
          <w:rFonts w:ascii="Book Antiqua" w:eastAsia="宋体" w:hAnsi="Book Antiqua" w:cs="Book Antiqua" w:hint="eastAsia"/>
          <w:color w:val="000000"/>
          <w:lang w:eastAsia="zh-CN"/>
        </w:rPr>
        <w:t>4</w:t>
      </w:r>
      <w:r w:rsidRPr="00D536D4">
        <w:rPr>
          <w:rFonts w:ascii="Book Antiqua" w:eastAsia="Book Antiqua" w:hAnsi="Book Antiqua" w:cs="Book Antiqua"/>
          <w:color w:val="000000"/>
        </w:rPr>
        <w:t>).</w:t>
      </w:r>
    </w:p>
    <w:p w14:paraId="50CB617D" w14:textId="77777777" w:rsidR="009D62CC" w:rsidRPr="00D536D4" w:rsidRDefault="009D62CC">
      <w:pPr>
        <w:adjustRightInd w:val="0"/>
        <w:snapToGrid w:val="0"/>
        <w:spacing w:line="360" w:lineRule="auto"/>
        <w:jc w:val="both"/>
        <w:rPr>
          <w:rFonts w:ascii="Book Antiqua" w:hAnsi="Book Antiqua" w:cs="Book Antiqua"/>
        </w:rPr>
      </w:pPr>
    </w:p>
    <w:p w14:paraId="2567D087"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Use of BCAA supplementation</w:t>
      </w:r>
    </w:p>
    <w:p w14:paraId="1AB795E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lastRenderedPageBreak/>
        <w:t xml:space="preserve">The BCAA supplementation used were mainly </w:t>
      </w:r>
      <w:proofErr w:type="spellStart"/>
      <w:r w:rsidRPr="00D536D4">
        <w:rPr>
          <w:rFonts w:ascii="Book Antiqua" w:eastAsia="Book Antiqua" w:hAnsi="Book Antiqua" w:cs="Book Antiqua"/>
          <w:color w:val="000000"/>
        </w:rPr>
        <w:t>Aminoleban</w:t>
      </w:r>
      <w:proofErr w:type="spellEnd"/>
      <w:r w:rsidRPr="00D536D4">
        <w:rPr>
          <w:rFonts w:ascii="Book Antiqua" w:eastAsia="Book Antiqua" w:hAnsi="Book Antiqua" w:cs="Book Antiqua"/>
          <w:color w:val="000000"/>
        </w:rPr>
        <w:t xml:space="preserve"> EN (Ajinomoto Pharma, Tokyo, </w:t>
      </w:r>
      <w:proofErr w:type="gramStart"/>
      <w:r w:rsidRPr="00D536D4">
        <w:rPr>
          <w:rFonts w:ascii="Book Antiqua" w:eastAsia="Book Antiqua" w:hAnsi="Book Antiqua" w:cs="Book Antiqua"/>
          <w:color w:val="000000"/>
        </w:rPr>
        <w:t>Japan)</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30-37]</w:t>
      </w:r>
      <w:r w:rsidRPr="00D536D4">
        <w:rPr>
          <w:rFonts w:ascii="Book Antiqua" w:eastAsia="Book Antiqua" w:hAnsi="Book Antiqua" w:cs="Book Antiqua"/>
          <w:color w:val="000000"/>
        </w:rPr>
        <w:t xml:space="preserve"> and </w:t>
      </w:r>
      <w:proofErr w:type="spellStart"/>
      <w:r w:rsidRPr="00D536D4">
        <w:rPr>
          <w:rFonts w:ascii="Book Antiqua" w:eastAsia="Book Antiqua" w:hAnsi="Book Antiqua" w:cs="Book Antiqua"/>
          <w:color w:val="000000"/>
        </w:rPr>
        <w:t>Livact</w:t>
      </w:r>
      <w:proofErr w:type="spellEnd"/>
      <w:r w:rsidRPr="00D536D4">
        <w:rPr>
          <w:rFonts w:ascii="Book Antiqua" w:eastAsia="Book Antiqua" w:hAnsi="Book Antiqua" w:cs="Book Antiqua"/>
          <w:color w:val="000000"/>
        </w:rPr>
        <w:t xml:space="preserve"> (Otsuka Pharmaceutical Co., Ltd., Tokyo, Japan)</w:t>
      </w:r>
      <w:r w:rsidRPr="00D536D4">
        <w:rPr>
          <w:rFonts w:ascii="Book Antiqua" w:eastAsia="Book Antiqua" w:hAnsi="Book Antiqua" w:cs="Book Antiqua"/>
          <w:color w:val="000000"/>
          <w:szCs w:val="30"/>
          <w:vertAlign w:val="superscript"/>
        </w:rPr>
        <w:t>[37-42]</w:t>
      </w:r>
      <w:r w:rsidRPr="00D536D4">
        <w:rPr>
          <w:rFonts w:ascii="Book Antiqua" w:eastAsia="Book Antiqua" w:hAnsi="Book Antiqua" w:cs="Book Antiqua"/>
          <w:color w:val="000000"/>
        </w:rPr>
        <w:t xml:space="preserve">. The compositions of </w:t>
      </w:r>
      <w:proofErr w:type="spellStart"/>
      <w:r w:rsidRPr="00D536D4">
        <w:rPr>
          <w:rFonts w:ascii="Book Antiqua" w:eastAsia="Book Antiqua" w:hAnsi="Book Antiqua" w:cs="Book Antiqua"/>
          <w:color w:val="000000"/>
        </w:rPr>
        <w:t>Aminoleban</w:t>
      </w:r>
      <w:proofErr w:type="spellEnd"/>
      <w:r w:rsidRPr="00D536D4">
        <w:rPr>
          <w:rFonts w:ascii="Book Antiqua" w:eastAsia="Book Antiqua" w:hAnsi="Book Antiqua" w:cs="Book Antiqua"/>
          <w:color w:val="000000"/>
        </w:rPr>
        <w:t xml:space="preserve"> EN and </w:t>
      </w:r>
      <w:proofErr w:type="spellStart"/>
      <w:r w:rsidRPr="00D536D4">
        <w:rPr>
          <w:rFonts w:ascii="Book Antiqua" w:eastAsia="Book Antiqua" w:hAnsi="Book Antiqua" w:cs="Book Antiqua"/>
          <w:color w:val="000000"/>
        </w:rPr>
        <w:t>Livact</w:t>
      </w:r>
      <w:proofErr w:type="spellEnd"/>
      <w:r w:rsidRPr="00D536D4">
        <w:rPr>
          <w:rFonts w:ascii="Book Antiqua" w:eastAsia="Book Antiqua" w:hAnsi="Book Antiqua" w:cs="Book Antiqua"/>
          <w:color w:val="000000"/>
        </w:rPr>
        <w:t xml:space="preserve"> are compared in Supplementary Table 4. Three studies used generic BCAA </w:t>
      </w:r>
      <w:proofErr w:type="gramStart"/>
      <w:r w:rsidRPr="00D536D4">
        <w:rPr>
          <w:rFonts w:ascii="Book Antiqua" w:eastAsia="Book Antiqua" w:hAnsi="Book Antiqua" w:cs="Book Antiqua"/>
          <w:color w:val="000000"/>
        </w:rPr>
        <w:t>supplements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43-45]</w:t>
      </w:r>
      <w:r w:rsidRPr="00D536D4">
        <w:rPr>
          <w:rFonts w:ascii="Book Antiqua" w:eastAsia="Book Antiqua" w:hAnsi="Book Antiqua" w:cs="Book Antiqua"/>
          <w:color w:val="000000"/>
        </w:rPr>
        <w:t xml:space="preserve">. The BCAA supplements were administered perioperatively in varying dose and duration, while patients in the control groups did not receive BCAA supplements for the same specified duration. Table </w:t>
      </w:r>
      <w:r w:rsidRPr="00D536D4">
        <w:rPr>
          <w:rFonts w:ascii="Book Antiqua" w:eastAsia="宋体" w:hAnsi="Book Antiqua" w:cs="Book Antiqua" w:hint="eastAsia"/>
          <w:color w:val="000000"/>
          <w:lang w:eastAsia="zh-CN"/>
        </w:rPr>
        <w:t>5</w:t>
      </w:r>
      <w:r w:rsidRPr="00D536D4">
        <w:rPr>
          <w:rFonts w:ascii="Book Antiqua" w:eastAsia="Book Antiqua" w:hAnsi="Book Antiqua" w:cs="Book Antiqua"/>
          <w:color w:val="000000"/>
        </w:rPr>
        <w:t xml:space="preserve"> </w:t>
      </w:r>
      <w:proofErr w:type="spellStart"/>
      <w:r w:rsidRPr="00D536D4">
        <w:rPr>
          <w:rFonts w:ascii="Book Antiqua" w:eastAsia="Book Antiqua" w:hAnsi="Book Antiqua" w:cs="Book Antiqua"/>
          <w:color w:val="000000"/>
        </w:rPr>
        <w:t>summarises</w:t>
      </w:r>
      <w:proofErr w:type="spellEnd"/>
      <w:r w:rsidRPr="00D536D4">
        <w:rPr>
          <w:rFonts w:ascii="Book Antiqua" w:eastAsia="Book Antiqua" w:hAnsi="Book Antiqua" w:cs="Book Antiqua"/>
          <w:color w:val="000000"/>
        </w:rPr>
        <w:t xml:space="preserve"> the intervention and control protocol of all included studies. Patients were not blinded due to the lack of suitable placebos that share similar taste to the BCAA supplements.</w:t>
      </w:r>
    </w:p>
    <w:p w14:paraId="0FFE5DA4" w14:textId="77777777" w:rsidR="009D62CC" w:rsidRPr="00D536D4" w:rsidRDefault="009D62CC">
      <w:pPr>
        <w:adjustRightInd w:val="0"/>
        <w:snapToGrid w:val="0"/>
        <w:spacing w:line="360" w:lineRule="auto"/>
        <w:jc w:val="both"/>
        <w:rPr>
          <w:rFonts w:ascii="Book Antiqua" w:hAnsi="Book Antiqua" w:cs="Book Antiqua"/>
        </w:rPr>
      </w:pPr>
    </w:p>
    <w:p w14:paraId="2C5B2230"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Postoperative infections</w:t>
      </w:r>
    </w:p>
    <w:p w14:paraId="3F3B5B76" w14:textId="21FB57E1"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Seven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30,31,35,36,40,41,43]</w:t>
      </w:r>
      <w:r w:rsidRPr="00D536D4">
        <w:rPr>
          <w:rFonts w:ascii="Book Antiqua" w:eastAsia="Book Antiqua" w:hAnsi="Book Antiqua" w:cs="Book Antiqua"/>
          <w:color w:val="000000"/>
        </w:rPr>
        <w:t xml:space="preserve"> including 473 patients (227 in the BCAA group and 246 in the control group) reported data on postoperative infections. There was low statistical heterogeneity between studies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Book Antiqua" w:hAnsi="Book Antiqua" w:cs="Book Antiqua"/>
          <w:color w:val="000000"/>
        </w:rPr>
        <w:t xml:space="preserve"> = 0%). Postoperative infections were found to be significantly lower in the BCAA group [</w:t>
      </w:r>
      <w:r w:rsidRPr="00D536D4">
        <w:rPr>
          <w:rFonts w:ascii="Book Antiqua" w:eastAsia="宋体" w:hAnsi="Book Antiqua" w:cs="Book Antiqua" w:hint="eastAsia"/>
          <w:color w:val="000000"/>
          <w:lang w:eastAsia="zh-CN"/>
        </w:rPr>
        <w:t>r</w:t>
      </w:r>
      <w:r w:rsidRPr="00D536D4">
        <w:rPr>
          <w:rFonts w:ascii="Book Antiqua" w:eastAsia="Book Antiqua" w:hAnsi="Book Antiqua" w:cs="Book Antiqua"/>
          <w:color w:val="000000"/>
        </w:rPr>
        <w:t xml:space="preserve">isk </w:t>
      </w:r>
      <w:r w:rsidRPr="00D536D4">
        <w:rPr>
          <w:rFonts w:ascii="Book Antiqua" w:eastAsia="宋体" w:hAnsi="Book Antiqua" w:cs="Book Antiqua" w:hint="eastAsia"/>
          <w:color w:val="000000"/>
          <w:lang w:eastAsia="zh-CN"/>
        </w:rPr>
        <w:t>r</w:t>
      </w:r>
      <w:r w:rsidRPr="00D536D4">
        <w:rPr>
          <w:rFonts w:ascii="Book Antiqua" w:eastAsia="Book Antiqua" w:hAnsi="Book Antiqua" w:cs="Book Antiqua"/>
          <w:color w:val="000000"/>
        </w:rPr>
        <w:t xml:space="preserve">atio (RR) = 0.58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0.39</w:t>
      </w:r>
      <w:r w:rsidR="00F973E6" w:rsidRPr="00D536D4">
        <w:rPr>
          <w:rFonts w:ascii="Book Antiqua" w:eastAsia="Book Antiqua" w:hAnsi="Book Antiqua" w:cs="Book Antiqua"/>
        </w:rPr>
        <w:t xml:space="preserve"> </w:t>
      </w:r>
      <w:r w:rsidR="00F973E6" w:rsidRPr="00D536D4">
        <w:rPr>
          <w:rFonts w:ascii="Book Antiqua" w:eastAsia="Book Antiqua" w:hAnsi="Book Antiqua" w:cs="Book Antiqua" w:hint="eastAsia"/>
        </w:rPr>
        <w:t>to</w:t>
      </w:r>
      <w:r w:rsidR="00F973E6" w:rsidRPr="00D536D4">
        <w:rPr>
          <w:rFonts w:ascii="Book Antiqua" w:eastAsia="Book Antiqua" w:hAnsi="Book Antiqua" w:cs="Book Antiqua"/>
        </w:rPr>
        <w:t xml:space="preserve"> </w:t>
      </w:r>
      <w:r w:rsidRPr="00D536D4">
        <w:rPr>
          <w:rFonts w:ascii="Book Antiqua" w:eastAsia="Book Antiqua" w:hAnsi="Book Antiqua" w:cs="Book Antiqua"/>
          <w:color w:val="000000"/>
        </w:rPr>
        <w:t>0.84</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0.005] (Figure </w:t>
      </w:r>
      <w:r w:rsidRPr="00D536D4">
        <w:rPr>
          <w:rFonts w:ascii="Book Antiqua" w:eastAsia="宋体" w:hAnsi="Book Antiqua" w:cs="Book Antiqua" w:hint="eastAsia"/>
          <w:color w:val="000000"/>
          <w:lang w:eastAsia="zh-CN"/>
        </w:rPr>
        <w:t>3</w:t>
      </w:r>
      <w:r w:rsidRPr="00D536D4">
        <w:rPr>
          <w:rFonts w:ascii="Book Antiqua" w:eastAsia="Book Antiqua" w:hAnsi="Book Antiqua" w:cs="Book Antiqua"/>
          <w:color w:val="000000"/>
        </w:rPr>
        <w:t>).</w:t>
      </w:r>
    </w:p>
    <w:p w14:paraId="63309768" w14:textId="0A76A354"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In a study involving BCAA supplementation in liver transplant patients, </w:t>
      </w:r>
      <w:proofErr w:type="spellStart"/>
      <w:r w:rsidRPr="00D536D4">
        <w:rPr>
          <w:rFonts w:ascii="Book Antiqua" w:eastAsia="Book Antiqua" w:hAnsi="Book Antiqua" w:cs="Book Antiqua"/>
          <w:color w:val="000000"/>
        </w:rPr>
        <w:t>Shirabe</w:t>
      </w:r>
      <w:proofErr w:type="spellEnd"/>
      <w:r w:rsidRPr="00D536D4">
        <w:rPr>
          <w:rFonts w:ascii="Book Antiqua" w:eastAsia="Book Antiqua" w:hAnsi="Book Antiqua" w:cs="Book Antiqua"/>
          <w:color w:val="000000"/>
        </w:rPr>
        <w:t xml:space="preserve"> </w:t>
      </w:r>
      <w:r w:rsidRPr="00D536D4">
        <w:rPr>
          <w:rFonts w:ascii="Book Antiqua" w:eastAsia="Book Antiqua" w:hAnsi="Book Antiqua" w:cs="Book Antiqua"/>
          <w:i/>
          <w:iCs/>
          <w:color w:val="000000"/>
        </w:rPr>
        <w:t>et</w:t>
      </w:r>
      <w:r w:rsidRPr="00D536D4">
        <w:rPr>
          <w:rFonts w:ascii="Book Antiqua" w:eastAsia="宋体" w:hAnsi="Book Antiqua" w:cs="Book Antiqua" w:hint="eastAsia"/>
          <w:i/>
          <w:iCs/>
          <w:color w:val="000000"/>
          <w:lang w:eastAsia="zh-CN"/>
        </w:rPr>
        <w:t xml:space="preserve">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37]</w:t>
      </w:r>
      <w:r w:rsidRPr="00D536D4">
        <w:rPr>
          <w:rFonts w:ascii="Book Antiqua" w:eastAsia="Book Antiqua" w:hAnsi="Book Antiqua" w:cs="Book Antiqua"/>
          <w:color w:val="000000"/>
        </w:rPr>
        <w:t xml:space="preserve"> discovered that normal usual diet without BCAA supplementation significantly increased the risk of postoperative </w:t>
      </w:r>
      <w:proofErr w:type="spellStart"/>
      <w:r w:rsidRPr="00D536D4">
        <w:rPr>
          <w:rFonts w:ascii="Book Antiqua" w:eastAsia="Book Antiqua" w:hAnsi="Book Antiqua" w:cs="Book Antiqua"/>
          <w:color w:val="000000"/>
        </w:rPr>
        <w:t>bacteraemia</w:t>
      </w:r>
      <w:proofErr w:type="spellEnd"/>
      <w:r w:rsidRPr="00D536D4">
        <w:rPr>
          <w:rFonts w:ascii="Book Antiqua" w:eastAsia="Book Antiqua" w:hAnsi="Book Antiqua" w:cs="Book Antiqua"/>
          <w:color w:val="000000"/>
        </w:rPr>
        <w:t xml:space="preserve"> [OR = 4.32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1.137</w:t>
      </w:r>
      <w:r w:rsidR="00F973E6" w:rsidRPr="00D536D4">
        <w:rPr>
          <w:rFonts w:ascii="Book Antiqua" w:eastAsia="Book Antiqua" w:hAnsi="Book Antiqua" w:cs="Book Antiqua"/>
        </w:rPr>
        <w:t xml:space="preserve"> </w:t>
      </w:r>
      <w:r w:rsidR="00F973E6" w:rsidRPr="00D536D4">
        <w:rPr>
          <w:rFonts w:ascii="Book Antiqua" w:eastAsia="Book Antiqua" w:hAnsi="Book Antiqua" w:cs="Book Antiqua" w:hint="eastAsia"/>
        </w:rPr>
        <w:t>to</w:t>
      </w:r>
      <w:r w:rsidR="00F973E6" w:rsidRPr="00D536D4">
        <w:rPr>
          <w:rFonts w:ascii="Book Antiqua" w:eastAsia="Book Antiqua" w:hAnsi="Book Antiqua" w:cs="Book Antiqua"/>
        </w:rPr>
        <w:t xml:space="preserve"> </w:t>
      </w:r>
      <w:r w:rsidRPr="00D536D4">
        <w:rPr>
          <w:rFonts w:ascii="Book Antiqua" w:eastAsia="Book Antiqua" w:hAnsi="Book Antiqua" w:cs="Book Antiqua"/>
          <w:color w:val="000000"/>
        </w:rPr>
        <w:t>16.483</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0.031]. Although more than half of the study population had liver cancer, the study was not included in the meta-analysis as it was unclear if the effect of BCAA supplementation was </w:t>
      </w:r>
      <w:proofErr w:type="spellStart"/>
      <w:r w:rsidRPr="00D536D4">
        <w:rPr>
          <w:rFonts w:ascii="Book Antiqua" w:eastAsia="Book Antiqua" w:hAnsi="Book Antiqua" w:cs="Book Antiqua"/>
          <w:color w:val="000000"/>
        </w:rPr>
        <w:t>generalisable</w:t>
      </w:r>
      <w:proofErr w:type="spellEnd"/>
      <w:r w:rsidRPr="00D536D4">
        <w:rPr>
          <w:rFonts w:ascii="Book Antiqua" w:eastAsia="Book Antiqua" w:hAnsi="Book Antiqua" w:cs="Book Antiqua"/>
          <w:color w:val="000000"/>
        </w:rPr>
        <w:t xml:space="preserve"> to liver cancer patients.</w:t>
      </w:r>
    </w:p>
    <w:p w14:paraId="5A2D4CF1" w14:textId="77777777" w:rsidR="009D62CC" w:rsidRPr="00D536D4" w:rsidRDefault="009D62CC">
      <w:pPr>
        <w:adjustRightInd w:val="0"/>
        <w:snapToGrid w:val="0"/>
        <w:spacing w:line="360" w:lineRule="auto"/>
        <w:jc w:val="both"/>
        <w:rPr>
          <w:rFonts w:ascii="Book Antiqua" w:hAnsi="Book Antiqua" w:cs="Book Antiqua"/>
        </w:rPr>
      </w:pPr>
    </w:p>
    <w:p w14:paraId="16EDA36D"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Postoperative ascites</w:t>
      </w:r>
    </w:p>
    <w:p w14:paraId="35A35953" w14:textId="21D19E20"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color w:val="000000"/>
        </w:rPr>
        <w:t xml:space="preserve">Five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35,40-43]</w:t>
      </w:r>
      <w:r w:rsidRPr="00D536D4">
        <w:rPr>
          <w:rFonts w:ascii="Book Antiqua" w:eastAsia="Book Antiqua" w:hAnsi="Book Antiqua" w:cs="Book Antiqua"/>
          <w:color w:val="000000"/>
        </w:rPr>
        <w:t xml:space="preserve"> including 412 patients (190 in the BCAA group and 222 in the control group) reported data on postoperative ascites. There was low statistical heterogeneity between studies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 xml:space="preserve">= 0%). Postoperative ascites was found to be significantly lower in the BCAA group [RR = 0.57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0.38</w:t>
      </w:r>
      <w:r w:rsidR="00F973E6" w:rsidRPr="00D536D4">
        <w:rPr>
          <w:rFonts w:ascii="Book Antiqua" w:eastAsia="Book Antiqua" w:hAnsi="Book Antiqua" w:cs="Book Antiqua"/>
        </w:rPr>
        <w:t xml:space="preserve"> </w:t>
      </w:r>
      <w:r w:rsidR="00F973E6" w:rsidRPr="00D536D4">
        <w:rPr>
          <w:rFonts w:ascii="Book Antiqua" w:eastAsia="Book Antiqua" w:hAnsi="Book Antiqua" w:cs="Book Antiqua" w:hint="eastAsia"/>
        </w:rPr>
        <w:t>to</w:t>
      </w:r>
      <w:r w:rsidR="00F973E6"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0.85),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0.005] (Figure </w:t>
      </w:r>
      <w:r w:rsidRPr="00D536D4">
        <w:rPr>
          <w:rFonts w:ascii="Book Antiqua" w:eastAsia="宋体" w:hAnsi="Book Antiqua" w:cs="Book Antiqua" w:hint="eastAsia"/>
          <w:color w:val="000000"/>
          <w:lang w:eastAsia="zh-CN"/>
        </w:rPr>
        <w:t>4</w:t>
      </w:r>
      <w:r w:rsidRPr="00D536D4">
        <w:rPr>
          <w:rFonts w:ascii="Book Antiqua" w:eastAsia="Book Antiqua" w:hAnsi="Book Antiqua" w:cs="Book Antiqua"/>
          <w:color w:val="000000"/>
        </w:rPr>
        <w:t>)</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 xml:space="preserve">Additionally, Kikuchi </w:t>
      </w:r>
      <w:r w:rsidRPr="00D536D4">
        <w:rPr>
          <w:rFonts w:ascii="Book Antiqua" w:eastAsia="Book Antiqua" w:hAnsi="Book Antiqua" w:cs="Book Antiqua"/>
          <w:i/>
          <w:iCs/>
          <w:color w:val="000000"/>
        </w:rPr>
        <w:t>et</w:t>
      </w:r>
      <w:r w:rsidRPr="00D536D4">
        <w:rPr>
          <w:rFonts w:ascii="Book Antiqua" w:eastAsia="宋体" w:hAnsi="Book Antiqua" w:cs="Book Antiqua" w:hint="eastAsia"/>
          <w:i/>
          <w:iCs/>
          <w:color w:val="000000"/>
          <w:lang w:eastAsia="zh-CN"/>
        </w:rPr>
        <w:t xml:space="preserve">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41]</w:t>
      </w:r>
      <w:r w:rsidRPr="00D536D4">
        <w:rPr>
          <w:rFonts w:ascii="Book Antiqua" w:eastAsia="Book Antiqua" w:hAnsi="Book Antiqua" w:cs="Book Antiqua"/>
          <w:color w:val="000000"/>
        </w:rPr>
        <w:t xml:space="preserve"> reported that the incidence of refractory ascites and/or </w:t>
      </w:r>
      <w:r w:rsidRPr="00D536D4">
        <w:rPr>
          <w:rFonts w:ascii="Book Antiqua" w:eastAsia="Book Antiqua" w:hAnsi="Book Antiqua" w:cs="Book Antiqua"/>
          <w:color w:val="000000"/>
        </w:rPr>
        <w:lastRenderedPageBreak/>
        <w:t>pleural effusion in the BCAA group was significantly lower than in the non-BCAA group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0.047)</w:t>
      </w:r>
      <w:r w:rsidRPr="00D536D4">
        <w:rPr>
          <w:rFonts w:ascii="Book Antiqua" w:eastAsia="宋体" w:hAnsi="Book Antiqua" w:cs="Book Antiqua" w:hint="eastAsia"/>
          <w:color w:val="000000"/>
          <w:lang w:eastAsia="zh-CN"/>
        </w:rPr>
        <w:t>.</w:t>
      </w:r>
    </w:p>
    <w:p w14:paraId="56A69EFE" w14:textId="77777777" w:rsidR="009D62CC" w:rsidRPr="00D536D4" w:rsidRDefault="009D62CC">
      <w:pPr>
        <w:adjustRightInd w:val="0"/>
        <w:snapToGrid w:val="0"/>
        <w:spacing w:line="360" w:lineRule="auto"/>
        <w:jc w:val="both"/>
        <w:rPr>
          <w:rFonts w:ascii="Book Antiqua" w:hAnsi="Book Antiqua" w:cs="Book Antiqua"/>
        </w:rPr>
      </w:pPr>
    </w:p>
    <w:p w14:paraId="512E47F2"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All-cause mortality (&gt;</w:t>
      </w:r>
      <w:r w:rsidRPr="00D536D4">
        <w:rPr>
          <w:rFonts w:ascii="Book Antiqua" w:eastAsia="宋体" w:hAnsi="Book Antiqua" w:cs="Book Antiqua" w:hint="eastAsia"/>
          <w:b/>
          <w:bCs/>
          <w:i/>
          <w:iCs/>
          <w:color w:val="000000"/>
          <w:lang w:eastAsia="zh-CN"/>
        </w:rPr>
        <w:t xml:space="preserve"> </w:t>
      </w:r>
      <w:r w:rsidRPr="00D536D4">
        <w:rPr>
          <w:rFonts w:ascii="Book Antiqua" w:eastAsia="Book Antiqua" w:hAnsi="Book Antiqua" w:cs="Book Antiqua"/>
          <w:b/>
          <w:bCs/>
          <w:i/>
          <w:iCs/>
          <w:color w:val="000000"/>
        </w:rPr>
        <w:t>3 years follow-up)</w:t>
      </w:r>
    </w:p>
    <w:p w14:paraId="778AE84D" w14:textId="3E6C643E"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Six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31,32,35,36,39,40]</w:t>
      </w:r>
      <w:r w:rsidRPr="00D536D4">
        <w:rPr>
          <w:rFonts w:ascii="Book Antiqua" w:eastAsia="Book Antiqua" w:hAnsi="Book Antiqua" w:cs="Book Antiqua"/>
          <w:color w:val="000000"/>
        </w:rPr>
        <w:t xml:space="preserve"> including 534 patients (254 in the BCAA group and 280 in the control group) reported data on mortality due to all causes (&gt;</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3 years follow-up). Follow-up periods were between 3-4 years for most included studies, and 3.5-6 years for one study. There was low statistical heterogeneity between included studies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Book Antiqua" w:hAnsi="Book Antiqua" w:cs="Book Antiqua"/>
          <w:color w:val="000000"/>
        </w:rPr>
        <w:t xml:space="preserve"> = 14%). There was no evidence of significant difference between the BCAA and control groups for all-cause mortality [RR = 1.05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0.79</w:t>
      </w:r>
      <w:r w:rsidR="00F973E6" w:rsidRPr="00D536D4">
        <w:rPr>
          <w:rFonts w:ascii="Book Antiqua" w:eastAsia="Book Antiqua" w:hAnsi="Book Antiqua" w:cs="Book Antiqua"/>
        </w:rPr>
        <w:t xml:space="preserve"> </w:t>
      </w:r>
      <w:r w:rsidR="00F973E6" w:rsidRPr="00D536D4">
        <w:rPr>
          <w:rFonts w:ascii="Book Antiqua" w:eastAsia="Book Antiqua" w:hAnsi="Book Antiqua" w:cs="Book Antiqua" w:hint="eastAsia"/>
        </w:rPr>
        <w:t>to</w:t>
      </w:r>
      <w:r w:rsidR="00F973E6"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1.40),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0.72] (Figure </w:t>
      </w:r>
      <w:r w:rsidRPr="00D536D4">
        <w:rPr>
          <w:rFonts w:ascii="Book Antiqua" w:eastAsia="宋体" w:hAnsi="Book Antiqua" w:cs="Book Antiqua" w:hint="eastAsia"/>
          <w:color w:val="000000"/>
          <w:lang w:eastAsia="zh-CN"/>
        </w:rPr>
        <w:t>5</w:t>
      </w:r>
      <w:r w:rsidRPr="00D536D4">
        <w:rPr>
          <w:rFonts w:ascii="Book Antiqua" w:eastAsia="Book Antiqua" w:hAnsi="Book Antiqua" w:cs="Book Antiqua"/>
          <w:color w:val="000000"/>
        </w:rPr>
        <w:t xml:space="preserve">). A separate analysis did not find any significant difference in 90-day mortality between the BCAA and control group [RR = 1.69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0.23</w:t>
      </w:r>
      <w:r w:rsidR="00F973E6" w:rsidRPr="00D536D4">
        <w:rPr>
          <w:rFonts w:ascii="Book Antiqua" w:eastAsia="Book Antiqua" w:hAnsi="Book Antiqua" w:cs="Book Antiqua"/>
        </w:rPr>
        <w:t xml:space="preserve"> </w:t>
      </w:r>
      <w:r w:rsidR="00F973E6" w:rsidRPr="00D536D4">
        <w:rPr>
          <w:rFonts w:ascii="Book Antiqua" w:eastAsia="Book Antiqua" w:hAnsi="Book Antiqua" w:cs="Book Antiqua" w:hint="eastAsia"/>
        </w:rPr>
        <w:t>to</w:t>
      </w:r>
      <w:r w:rsidR="00F973E6"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12.24),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0.60] (Supplementary Figure 2).</w:t>
      </w:r>
    </w:p>
    <w:p w14:paraId="26FEC690" w14:textId="77777777" w:rsidR="009D62CC" w:rsidRPr="00D536D4" w:rsidRDefault="009D62CC">
      <w:pPr>
        <w:adjustRightInd w:val="0"/>
        <w:snapToGrid w:val="0"/>
        <w:spacing w:line="360" w:lineRule="auto"/>
        <w:jc w:val="both"/>
        <w:rPr>
          <w:rFonts w:ascii="Book Antiqua" w:hAnsi="Book Antiqua" w:cs="Book Antiqua"/>
        </w:rPr>
      </w:pPr>
    </w:p>
    <w:p w14:paraId="17144E11" w14:textId="77777777" w:rsidR="009D62CC" w:rsidRPr="00D536D4" w:rsidRDefault="00000000">
      <w:pPr>
        <w:adjustRightInd w:val="0"/>
        <w:snapToGrid w:val="0"/>
        <w:spacing w:line="360" w:lineRule="auto"/>
        <w:jc w:val="both"/>
        <w:rPr>
          <w:rFonts w:ascii="Book Antiqua" w:hAnsi="Book Antiqua" w:cs="Book Antiqua"/>
          <w:b/>
          <w:bCs/>
          <w:i/>
          <w:iCs/>
        </w:rPr>
      </w:pPr>
      <w:r w:rsidRPr="00D536D4">
        <w:rPr>
          <w:rFonts w:ascii="Book Antiqua" w:eastAsia="Book Antiqua" w:hAnsi="Book Antiqua" w:cs="Book Antiqua"/>
          <w:b/>
          <w:bCs/>
          <w:i/>
          <w:iCs/>
          <w:color w:val="000000"/>
        </w:rPr>
        <w:t>LOS</w:t>
      </w:r>
    </w:p>
    <w:p w14:paraId="0103AE28" w14:textId="5D643C60"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Six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31,35,40,41,43,45]</w:t>
      </w:r>
      <w:r w:rsidRPr="00D536D4">
        <w:rPr>
          <w:rFonts w:ascii="Book Antiqua" w:eastAsia="Book Antiqua" w:hAnsi="Book Antiqua" w:cs="Book Antiqua"/>
          <w:color w:val="000000"/>
        </w:rPr>
        <w:t xml:space="preserve"> including 787 patients (303 in the BCAA group and 484 in the control group) reported LOS data. There was considerable statistical heterogeneity between studies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Book Antiqua" w:hAnsi="Book Antiqua" w:cs="Book Antiqua"/>
          <w:color w:val="000000"/>
        </w:rPr>
        <w:t xml:space="preserve"> = 69%), and a random effects model was employed. LOS was reduced by 3.03 d in the BCAA group compared to controls [</w:t>
      </w:r>
      <w:r w:rsidRPr="00D536D4">
        <w:rPr>
          <w:rFonts w:ascii="Book Antiqua" w:eastAsia="宋体" w:hAnsi="Book Antiqua" w:cs="Book Antiqua" w:hint="eastAsia"/>
          <w:lang w:eastAsia="zh-CN"/>
        </w:rPr>
        <w:t>w</w:t>
      </w:r>
      <w:r w:rsidRPr="00D536D4">
        <w:rPr>
          <w:rFonts w:ascii="Book Antiqua" w:eastAsia="Book Antiqua" w:hAnsi="Book Antiqua" w:cs="Book Antiqua"/>
        </w:rPr>
        <w:t xml:space="preserve">eighted </w:t>
      </w:r>
      <w:r w:rsidRPr="00D536D4">
        <w:rPr>
          <w:rFonts w:ascii="Book Antiqua" w:eastAsia="宋体" w:hAnsi="Book Antiqua" w:cs="Book Antiqua" w:hint="eastAsia"/>
          <w:lang w:eastAsia="zh-CN"/>
        </w:rPr>
        <w:t>m</w:t>
      </w:r>
      <w:r w:rsidRPr="00D536D4">
        <w:rPr>
          <w:rFonts w:ascii="Book Antiqua" w:eastAsia="Book Antiqua" w:hAnsi="Book Antiqua" w:cs="Book Antiqua"/>
        </w:rPr>
        <w:t xml:space="preserve">ean </w:t>
      </w:r>
      <w:r w:rsidRPr="00D536D4">
        <w:rPr>
          <w:rFonts w:ascii="Book Antiqua" w:eastAsia="宋体" w:hAnsi="Book Antiqua" w:cs="Book Antiqua" w:hint="eastAsia"/>
          <w:lang w:eastAsia="zh-CN"/>
        </w:rPr>
        <w:t>d</w:t>
      </w:r>
      <w:r w:rsidRPr="00D536D4">
        <w:rPr>
          <w:rFonts w:ascii="Book Antiqua" w:eastAsia="Book Antiqua" w:hAnsi="Book Antiqua" w:cs="Book Antiqua"/>
        </w:rPr>
        <w:t>ifference (WMD)</w:t>
      </w:r>
      <w:r w:rsidRPr="00D536D4">
        <w:rPr>
          <w:rFonts w:ascii="Book Antiqua" w:eastAsia="Book Antiqua" w:hAnsi="Book Antiqua" w:cs="Book Antiqua"/>
          <w:color w:val="000000"/>
        </w:rPr>
        <w:t xml:space="preserve"> = -3.03 d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-5.49</w:t>
      </w:r>
      <w:r w:rsidR="00F973E6" w:rsidRPr="00D536D4">
        <w:rPr>
          <w:rFonts w:ascii="Book Antiqua" w:eastAsia="Book Antiqua" w:hAnsi="Book Antiqua" w:cs="Book Antiqua"/>
        </w:rPr>
        <w:t xml:space="preserve"> </w:t>
      </w:r>
      <w:r w:rsidR="00F973E6" w:rsidRPr="00D536D4">
        <w:rPr>
          <w:rFonts w:ascii="Book Antiqua" w:eastAsia="Book Antiqua" w:hAnsi="Book Antiqua" w:cs="Book Antiqua" w:hint="eastAsia"/>
        </w:rPr>
        <w:t>to</w:t>
      </w:r>
      <w:r w:rsidR="00F973E6"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-0.57),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0.02] (Figure </w:t>
      </w:r>
      <w:r w:rsidRPr="00D536D4">
        <w:rPr>
          <w:rFonts w:ascii="Book Antiqua" w:eastAsia="宋体" w:hAnsi="Book Antiqua" w:cs="Book Antiqua" w:hint="eastAsia"/>
          <w:color w:val="000000"/>
          <w:lang w:eastAsia="zh-CN"/>
        </w:rPr>
        <w:t>6</w:t>
      </w:r>
      <w:r w:rsidRPr="00D536D4">
        <w:rPr>
          <w:rFonts w:ascii="Book Antiqua" w:eastAsia="Book Antiqua" w:hAnsi="Book Antiqua" w:cs="Book Antiqua"/>
          <w:color w:val="000000"/>
        </w:rPr>
        <w:t>).</w:t>
      </w:r>
    </w:p>
    <w:p w14:paraId="053CEF0E" w14:textId="77777777" w:rsidR="009D62CC" w:rsidRPr="00D536D4" w:rsidRDefault="009D62CC">
      <w:pPr>
        <w:adjustRightInd w:val="0"/>
        <w:snapToGrid w:val="0"/>
        <w:spacing w:line="360" w:lineRule="auto"/>
        <w:jc w:val="both"/>
        <w:rPr>
          <w:rFonts w:ascii="Book Antiqua" w:hAnsi="Book Antiqua" w:cs="Book Antiqua"/>
        </w:rPr>
      </w:pPr>
    </w:p>
    <w:p w14:paraId="0DAB9A3F"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Recurrence</w:t>
      </w:r>
    </w:p>
    <w:p w14:paraId="0B491DAB" w14:textId="16E8A6AC"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Five out of sixteen studies </w:t>
      </w:r>
      <w:r w:rsidRPr="00D536D4">
        <w:rPr>
          <w:rFonts w:ascii="Book Antiqua" w:eastAsia="Book Antiqua" w:hAnsi="Book Antiqua" w:cs="Book Antiqua"/>
          <w:color w:val="000000"/>
          <w:szCs w:val="30"/>
          <w:vertAlign w:val="superscript"/>
        </w:rPr>
        <w:t>[31,32,39,40,42]</w:t>
      </w:r>
      <w:r w:rsidRPr="00D536D4">
        <w:rPr>
          <w:rFonts w:ascii="Book Antiqua" w:eastAsia="Book Antiqua" w:hAnsi="Book Antiqua" w:cs="Book Antiqua"/>
          <w:color w:val="000000"/>
        </w:rPr>
        <w:t xml:space="preserve"> including 429 patients (209 in the BCAA group and 220 in the control group) reported data on cancer recurrence. Median follow-up period varied from 12 to 30 mo. One author reported recurrence but was not included in analysis as recurrence was not an end point in the original </w:t>
      </w:r>
      <w:proofErr w:type="gramStart"/>
      <w:r w:rsidRPr="00D536D4">
        <w:rPr>
          <w:rFonts w:ascii="Book Antiqua" w:eastAsia="Book Antiqua" w:hAnsi="Book Antiqua" w:cs="Book Antiqua"/>
          <w:color w:val="000000"/>
        </w:rPr>
        <w:t>study</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34]</w:t>
      </w:r>
      <w:r w:rsidRPr="00D536D4">
        <w:rPr>
          <w:rFonts w:ascii="Book Antiqua" w:eastAsia="Book Antiqua" w:hAnsi="Book Antiqua" w:cs="Book Antiqua"/>
          <w:color w:val="000000"/>
        </w:rPr>
        <w:t xml:space="preserve">. A subgroup analysis in Hachiya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39]</w:t>
      </w:r>
      <w:r w:rsidRPr="00D536D4">
        <w:rPr>
          <w:rFonts w:ascii="Book Antiqua" w:eastAsia="Book Antiqua" w:hAnsi="Book Antiqua" w:cs="Book Antiqua"/>
          <w:color w:val="000000"/>
        </w:rPr>
        <w:t xml:space="preserve"> of patients under 72 years of age with </w:t>
      </w:r>
      <w:proofErr w:type="spellStart"/>
      <w:r w:rsidRPr="00D536D4">
        <w:rPr>
          <w:rFonts w:ascii="Book Antiqua" w:eastAsia="Book Antiqua" w:hAnsi="Book Antiqua" w:cs="Book Antiqua"/>
          <w:color w:val="000000"/>
        </w:rPr>
        <w:t>haemoglobin</w:t>
      </w:r>
      <w:proofErr w:type="spellEnd"/>
      <w:r w:rsidRPr="00D536D4">
        <w:rPr>
          <w:rFonts w:ascii="Book Antiqua" w:eastAsia="Book Antiqua" w:hAnsi="Book Antiqua" w:cs="Book Antiqua"/>
          <w:color w:val="000000"/>
        </w:rPr>
        <w:t xml:space="preserve"> A1C levels below 6.4% revealed that recurrence-free survival was higher in the BCAA group compared to the control group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0.015). There was low statistical heterogeneity between included </w:t>
      </w:r>
      <w:r w:rsidRPr="00D536D4">
        <w:rPr>
          <w:rFonts w:ascii="Book Antiqua" w:eastAsia="Book Antiqua" w:hAnsi="Book Antiqua" w:cs="Book Antiqua"/>
          <w:color w:val="000000"/>
        </w:rPr>
        <w:lastRenderedPageBreak/>
        <w:t>studies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Book Antiqua" w:hAnsi="Book Antiqua" w:cs="Book Antiqua"/>
          <w:color w:val="000000"/>
        </w:rPr>
        <w:t xml:space="preserve"> = 0%).</w:t>
      </w:r>
      <w:r w:rsidRPr="00D536D4">
        <w:rPr>
          <w:rFonts w:ascii="Book Antiqua" w:eastAsia="Book Antiqua" w:hAnsi="Book Antiqua" w:cs="Book Antiqua"/>
          <w:b/>
          <w:bCs/>
          <w:color w:val="000000"/>
        </w:rPr>
        <w:t xml:space="preserve"> </w:t>
      </w:r>
      <w:r w:rsidRPr="00D536D4">
        <w:rPr>
          <w:rFonts w:ascii="Book Antiqua" w:eastAsia="Book Antiqua" w:hAnsi="Book Antiqua" w:cs="Book Antiqua"/>
          <w:color w:val="000000"/>
        </w:rPr>
        <w:t xml:space="preserve">There was no statistically significant difference between the BCAA and control groups for recurrence [RR = 0.88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0.71</w:t>
      </w:r>
      <w:r w:rsidR="00F973E6" w:rsidRPr="00D536D4">
        <w:rPr>
          <w:rFonts w:ascii="Book Antiqua" w:eastAsia="Book Antiqua" w:hAnsi="Book Antiqua" w:cs="Book Antiqua"/>
        </w:rPr>
        <w:t xml:space="preserve"> </w:t>
      </w:r>
      <w:r w:rsidR="00F973E6" w:rsidRPr="00D536D4">
        <w:rPr>
          <w:rFonts w:ascii="Book Antiqua" w:eastAsia="Book Antiqua" w:hAnsi="Book Antiqua" w:cs="Book Antiqua" w:hint="eastAsia"/>
        </w:rPr>
        <w:t>to</w:t>
      </w:r>
      <w:r w:rsidR="00F973E6"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1.08),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0.22] (Figure </w:t>
      </w:r>
      <w:r w:rsidRPr="00D536D4">
        <w:rPr>
          <w:rFonts w:ascii="Book Antiqua" w:eastAsia="宋体" w:hAnsi="Book Antiqua" w:cs="Book Antiqua" w:hint="eastAsia"/>
          <w:color w:val="000000"/>
          <w:lang w:eastAsia="zh-CN"/>
        </w:rPr>
        <w:t>7</w:t>
      </w:r>
      <w:r w:rsidRPr="00D536D4">
        <w:rPr>
          <w:rFonts w:ascii="Book Antiqua" w:eastAsia="Book Antiqua" w:hAnsi="Book Antiqua" w:cs="Book Antiqua"/>
          <w:color w:val="000000"/>
        </w:rPr>
        <w:t>).</w:t>
      </w:r>
    </w:p>
    <w:p w14:paraId="0F03D4DD" w14:textId="77777777" w:rsidR="009D62CC" w:rsidRPr="00D536D4" w:rsidRDefault="009D62CC">
      <w:pPr>
        <w:adjustRightInd w:val="0"/>
        <w:snapToGrid w:val="0"/>
        <w:spacing w:line="360" w:lineRule="auto"/>
        <w:jc w:val="both"/>
        <w:rPr>
          <w:rFonts w:ascii="Book Antiqua" w:hAnsi="Book Antiqua" w:cs="Book Antiqua"/>
        </w:rPr>
      </w:pPr>
    </w:p>
    <w:p w14:paraId="2109E09C" w14:textId="77777777" w:rsidR="009D62CC" w:rsidRPr="00D536D4" w:rsidRDefault="00000000">
      <w:pPr>
        <w:adjustRightInd w:val="0"/>
        <w:snapToGrid w:val="0"/>
        <w:spacing w:line="360" w:lineRule="auto"/>
        <w:jc w:val="both"/>
        <w:rPr>
          <w:rFonts w:ascii="Book Antiqua" w:eastAsia="Book Antiqua" w:hAnsi="Book Antiqua" w:cs="Book Antiqua"/>
          <w:b/>
          <w:bCs/>
          <w:i/>
          <w:iCs/>
          <w:color w:val="000000"/>
        </w:rPr>
      </w:pPr>
      <w:r w:rsidRPr="00D536D4">
        <w:rPr>
          <w:rFonts w:ascii="Book Antiqua" w:eastAsia="Book Antiqua" w:hAnsi="Book Antiqua" w:cs="Book Antiqua"/>
          <w:b/>
          <w:bCs/>
          <w:i/>
          <w:iCs/>
          <w:color w:val="000000"/>
        </w:rPr>
        <w:t>OS</w:t>
      </w:r>
    </w:p>
    <w:p w14:paraId="12FA80CB" w14:textId="79E7B87D"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Four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35,36,39,40]</w:t>
      </w:r>
      <w:r w:rsidRPr="00D536D4">
        <w:rPr>
          <w:rFonts w:ascii="Book Antiqua" w:eastAsia="Book Antiqua" w:hAnsi="Book Antiqua" w:cs="Book Antiqua"/>
          <w:color w:val="000000"/>
        </w:rPr>
        <w:t xml:space="preserve"> reported OS data. There was low statistical heterogeneity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Book Antiqua" w:hAnsi="Book Antiqua" w:cs="Book Antiqua"/>
          <w:color w:val="000000"/>
        </w:rPr>
        <w:t xml:space="preserve"> = 0%). OS did not differ significantly between the BCAA and control groups [</w:t>
      </w:r>
      <w:r w:rsidRPr="00D536D4">
        <w:rPr>
          <w:rFonts w:ascii="Book Antiqua" w:eastAsia="宋体" w:hAnsi="Book Antiqua" w:cs="Book Antiqua" w:hint="eastAsia"/>
          <w:color w:val="000000"/>
          <w:lang w:eastAsia="zh-CN"/>
        </w:rPr>
        <w:t>h</w:t>
      </w:r>
      <w:r w:rsidRPr="00D536D4">
        <w:rPr>
          <w:rFonts w:ascii="Book Antiqua" w:eastAsia="Book Antiqua" w:hAnsi="Book Antiqua" w:cs="Book Antiqua"/>
          <w:color w:val="000000"/>
        </w:rPr>
        <w:t xml:space="preserve">azard </w:t>
      </w:r>
      <w:r w:rsidRPr="00D536D4">
        <w:rPr>
          <w:rFonts w:ascii="Book Antiqua" w:eastAsia="宋体" w:hAnsi="Book Antiqua" w:cs="Book Antiqua" w:hint="eastAsia"/>
          <w:color w:val="000000"/>
          <w:lang w:eastAsia="zh-CN"/>
        </w:rPr>
        <w:t>r</w:t>
      </w:r>
      <w:r w:rsidRPr="00D536D4">
        <w:rPr>
          <w:rFonts w:ascii="Book Antiqua" w:eastAsia="Book Antiqua" w:hAnsi="Book Antiqua" w:cs="Book Antiqua"/>
          <w:color w:val="000000"/>
        </w:rPr>
        <w:t xml:space="preserve">atio = 1.26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0.72</w:t>
      </w:r>
      <w:r w:rsidR="001867A5" w:rsidRPr="00D536D4">
        <w:rPr>
          <w:rFonts w:ascii="Book Antiqua" w:eastAsia="Book Antiqua" w:hAnsi="Book Antiqua" w:cs="Book Antiqua"/>
        </w:rPr>
        <w:t xml:space="preserve"> </w:t>
      </w:r>
      <w:r w:rsidR="001867A5" w:rsidRPr="00D536D4">
        <w:rPr>
          <w:rFonts w:ascii="Book Antiqua" w:eastAsia="Book Antiqua" w:hAnsi="Book Antiqua" w:cs="Book Antiqua" w:hint="eastAsia"/>
        </w:rPr>
        <w:t>to</w:t>
      </w:r>
      <w:r w:rsidR="001867A5"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2.21),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0.41] (Figure </w:t>
      </w:r>
      <w:r w:rsidRPr="00D536D4">
        <w:rPr>
          <w:rFonts w:ascii="Book Antiqua" w:eastAsia="宋体" w:hAnsi="Book Antiqua" w:cs="Book Antiqua" w:hint="eastAsia"/>
          <w:color w:val="000000"/>
          <w:lang w:eastAsia="zh-CN"/>
        </w:rPr>
        <w:t>8</w:t>
      </w:r>
      <w:r w:rsidRPr="00D536D4">
        <w:rPr>
          <w:rFonts w:ascii="Book Antiqua" w:eastAsia="Book Antiqua" w:hAnsi="Book Antiqua" w:cs="Book Antiqua"/>
          <w:color w:val="000000"/>
        </w:rPr>
        <w:t>).</w:t>
      </w:r>
    </w:p>
    <w:p w14:paraId="2F2BB9AC" w14:textId="77777777" w:rsidR="009D62CC" w:rsidRPr="00D536D4" w:rsidRDefault="009D62CC">
      <w:pPr>
        <w:adjustRightInd w:val="0"/>
        <w:snapToGrid w:val="0"/>
        <w:spacing w:line="360" w:lineRule="auto"/>
        <w:jc w:val="both"/>
        <w:rPr>
          <w:rFonts w:ascii="Book Antiqua" w:hAnsi="Book Antiqua" w:cs="Book Antiqua"/>
        </w:rPr>
      </w:pPr>
    </w:p>
    <w:p w14:paraId="3B7ED1B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Postoperative change in serum albumin</w:t>
      </w:r>
    </w:p>
    <w:p w14:paraId="0B40A909" w14:textId="5B996025"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Five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31,32,34,35,42]</w:t>
      </w:r>
      <w:r w:rsidRPr="00D536D4">
        <w:rPr>
          <w:rFonts w:ascii="Book Antiqua" w:eastAsia="Book Antiqua" w:hAnsi="Book Antiqua" w:cs="Book Antiqua"/>
          <w:color w:val="000000"/>
        </w:rPr>
        <w:t xml:space="preserve"> including 427 patients (197 in the BCAA group and 230 in the control group) reported data on change in serum albumin. There was low statistical heterogeneity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Book Antiqua" w:hAnsi="Book Antiqua" w:cs="Book Antiqua"/>
          <w:color w:val="000000"/>
        </w:rPr>
        <w:t xml:space="preserve"> = 0%). While individual studies reported faster albumin increase in the intervention group compared to the control </w:t>
      </w:r>
      <w:proofErr w:type="gramStart"/>
      <w:r w:rsidRPr="00D536D4">
        <w:rPr>
          <w:rFonts w:ascii="Book Antiqua" w:eastAsia="Book Antiqua" w:hAnsi="Book Antiqua" w:cs="Book Antiqua"/>
          <w:color w:val="000000"/>
        </w:rPr>
        <w:t>group</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22]</w:t>
      </w:r>
      <w:r w:rsidRPr="00D536D4">
        <w:rPr>
          <w:rFonts w:ascii="Book Antiqua" w:eastAsia="Book Antiqua" w:hAnsi="Book Antiqua" w:cs="Book Antiqua"/>
          <w:color w:val="000000"/>
        </w:rPr>
        <w:t xml:space="preserve">, change in serum albumin was not significant at 6 </w:t>
      </w:r>
      <w:proofErr w:type="spellStart"/>
      <w:r w:rsidRPr="00D536D4">
        <w:rPr>
          <w:rFonts w:ascii="Book Antiqua" w:eastAsia="Book Antiqua" w:hAnsi="Book Antiqua" w:cs="Book Antiqua"/>
          <w:color w:val="000000"/>
        </w:rPr>
        <w:t>mo</w:t>
      </w:r>
      <w:proofErr w:type="spellEnd"/>
      <w:r w:rsidRPr="00D536D4">
        <w:rPr>
          <w:rFonts w:ascii="Book Antiqua" w:eastAsia="Book Antiqua" w:hAnsi="Book Antiqua" w:cs="Book Antiqua"/>
          <w:color w:val="000000"/>
        </w:rPr>
        <w:t xml:space="preserve"> [WMD = 0.10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-0.08</w:t>
      </w:r>
      <w:r w:rsidR="001867A5" w:rsidRPr="00D536D4">
        <w:rPr>
          <w:rFonts w:ascii="Book Antiqua" w:eastAsia="Book Antiqua" w:hAnsi="Book Antiqua" w:cs="Book Antiqua"/>
        </w:rPr>
        <w:t xml:space="preserve"> </w:t>
      </w:r>
      <w:r w:rsidR="001867A5" w:rsidRPr="00D536D4">
        <w:rPr>
          <w:rFonts w:ascii="Book Antiqua" w:eastAsia="Book Antiqua" w:hAnsi="Book Antiqua" w:cs="Book Antiqua" w:hint="eastAsia"/>
        </w:rPr>
        <w:t>to</w:t>
      </w:r>
      <w:r w:rsidR="001867A5"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0.29),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0.28] and 12 </w:t>
      </w:r>
      <w:proofErr w:type="spellStart"/>
      <w:r w:rsidRPr="00D536D4">
        <w:rPr>
          <w:rFonts w:ascii="Book Antiqua" w:eastAsia="Book Antiqua" w:hAnsi="Book Antiqua" w:cs="Book Antiqua"/>
          <w:color w:val="000000"/>
        </w:rPr>
        <w:t>mo</w:t>
      </w:r>
      <w:proofErr w:type="spellEnd"/>
      <w:r w:rsidRPr="00D536D4">
        <w:rPr>
          <w:rFonts w:ascii="Book Antiqua" w:eastAsia="Book Antiqua" w:hAnsi="Book Antiqua" w:cs="Book Antiqua"/>
          <w:color w:val="000000"/>
        </w:rPr>
        <w:t xml:space="preserve"> [WMD = -0.05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-0.24</w:t>
      </w:r>
      <w:r w:rsidR="001867A5" w:rsidRPr="00D536D4">
        <w:rPr>
          <w:rFonts w:ascii="Book Antiqua" w:eastAsia="Book Antiqua" w:hAnsi="Book Antiqua" w:cs="Book Antiqua"/>
        </w:rPr>
        <w:t xml:space="preserve"> </w:t>
      </w:r>
      <w:r w:rsidR="001867A5" w:rsidRPr="00D536D4">
        <w:rPr>
          <w:rFonts w:ascii="Book Antiqua" w:eastAsia="Book Antiqua" w:hAnsi="Book Antiqua" w:cs="Book Antiqua" w:hint="eastAsia"/>
        </w:rPr>
        <w:t>to</w:t>
      </w:r>
      <w:r w:rsidRPr="00D536D4">
        <w:rPr>
          <w:rFonts w:ascii="Book Antiqua" w:eastAsia="Book Antiqua" w:hAnsi="Book Antiqua" w:cs="Book Antiqua"/>
          <w:color w:val="000000"/>
        </w:rPr>
        <w:t xml:space="preserve"> 0.15),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0.63] (Figure</w:t>
      </w:r>
      <w:r w:rsidRPr="00D536D4">
        <w:rPr>
          <w:rFonts w:ascii="Book Antiqua" w:eastAsia="宋体" w:hAnsi="Book Antiqua" w:cs="Book Antiqua" w:hint="eastAsia"/>
          <w:color w:val="000000"/>
          <w:lang w:eastAsia="zh-CN"/>
        </w:rPr>
        <w:t>s</w:t>
      </w:r>
      <w:r w:rsidRPr="00D536D4">
        <w:rPr>
          <w:rFonts w:ascii="Book Antiqua" w:eastAsia="Book Antiqua" w:hAnsi="Book Antiqua" w:cs="Book Antiqua"/>
          <w:color w:val="000000"/>
        </w:rPr>
        <w:t xml:space="preserve"> </w:t>
      </w:r>
      <w:r w:rsidRPr="00D536D4">
        <w:rPr>
          <w:rFonts w:ascii="Book Antiqua" w:eastAsia="宋体" w:hAnsi="Book Antiqua" w:cs="Book Antiqua" w:hint="eastAsia"/>
          <w:color w:val="000000"/>
          <w:lang w:eastAsia="zh-CN"/>
        </w:rPr>
        <w:t xml:space="preserve">9 and </w:t>
      </w:r>
      <w:r w:rsidRPr="00D536D4">
        <w:rPr>
          <w:rFonts w:ascii="Book Antiqua" w:eastAsia="Book Antiqua" w:hAnsi="Book Antiqua" w:cs="Book Antiqua"/>
          <w:color w:val="000000"/>
        </w:rPr>
        <w:t>1</w:t>
      </w:r>
      <w:r w:rsidRPr="00D536D4">
        <w:rPr>
          <w:rFonts w:ascii="Book Antiqua" w:eastAsia="宋体" w:hAnsi="Book Antiqua" w:cs="Book Antiqua" w:hint="eastAsia"/>
          <w:color w:val="000000"/>
          <w:lang w:eastAsia="zh-CN"/>
        </w:rPr>
        <w:t>0</w:t>
      </w:r>
      <w:r w:rsidRPr="00D536D4">
        <w:rPr>
          <w:rFonts w:ascii="Book Antiqua" w:eastAsia="Book Antiqua" w:hAnsi="Book Antiqua" w:cs="Book Antiqua"/>
          <w:color w:val="000000"/>
        </w:rPr>
        <w:t>).</w:t>
      </w:r>
    </w:p>
    <w:p w14:paraId="4AA1774A" w14:textId="77777777" w:rsidR="009D62CC" w:rsidRPr="00D536D4" w:rsidRDefault="009D62CC">
      <w:pPr>
        <w:adjustRightInd w:val="0"/>
        <w:snapToGrid w:val="0"/>
        <w:spacing w:line="360" w:lineRule="auto"/>
        <w:jc w:val="both"/>
        <w:rPr>
          <w:rFonts w:ascii="Book Antiqua" w:hAnsi="Book Antiqua" w:cs="Book Antiqua"/>
        </w:rPr>
      </w:pPr>
    </w:p>
    <w:p w14:paraId="2F6A347D"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Anthropometrics</w:t>
      </w:r>
    </w:p>
    <w:p w14:paraId="186C7AC0" w14:textId="76A2C3B3"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Four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34,36,40,43]</w:t>
      </w:r>
      <w:r w:rsidRPr="00D536D4">
        <w:rPr>
          <w:rFonts w:ascii="Book Antiqua" w:eastAsia="Book Antiqua" w:hAnsi="Book Antiqua" w:cs="Book Antiqua"/>
          <w:color w:val="000000"/>
        </w:rPr>
        <w:t xml:space="preserve"> including 292 patients (156 in the BCAA group and 136 in the control group) reported data on postoperative body weight change. There was considerable heterogeneity between studies (</w:t>
      </w:r>
      <w:r w:rsidRPr="00D536D4">
        <w:rPr>
          <w:rFonts w:ascii="Book Antiqua" w:eastAsia="Book Antiqua" w:hAnsi="Book Antiqua" w:cs="Book Antiqua"/>
          <w:i/>
          <w:iCs/>
          <w:color w:val="000000"/>
        </w:rPr>
        <w:t>I</w:t>
      </w:r>
      <w:r w:rsidRPr="00D536D4">
        <w:rPr>
          <w:rFonts w:ascii="Book Antiqua" w:eastAsia="Book Antiqua" w:hAnsi="Book Antiqua" w:cs="Book Antiqua"/>
          <w:color w:val="000000"/>
          <w:szCs w:val="30"/>
          <w:vertAlign w:val="superscript"/>
        </w:rPr>
        <w:t>2</w:t>
      </w:r>
      <w:r w:rsidRPr="00D536D4">
        <w:rPr>
          <w:rFonts w:ascii="Book Antiqua" w:eastAsia="Book Antiqua" w:hAnsi="Book Antiqua" w:cs="Book Antiqua"/>
          <w:color w:val="000000"/>
        </w:rPr>
        <w:t xml:space="preserve"> = 74%), and a random effects model was employed. Postoperative body weight increased significantly by 1.98</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 xml:space="preserve">kg in the BCAA group [WMD = 1.98 kg </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95%CI</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 xml:space="preserve"> 0.35</w:t>
      </w:r>
      <w:r w:rsidR="001867A5" w:rsidRPr="00D536D4">
        <w:rPr>
          <w:rFonts w:ascii="Book Antiqua" w:eastAsia="Book Antiqua" w:hAnsi="Book Antiqua" w:cs="Book Antiqua"/>
        </w:rPr>
        <w:t xml:space="preserve"> </w:t>
      </w:r>
      <w:r w:rsidR="001867A5" w:rsidRPr="00D536D4">
        <w:rPr>
          <w:rFonts w:ascii="Book Antiqua" w:eastAsia="Book Antiqua" w:hAnsi="Book Antiqua" w:cs="Book Antiqua" w:hint="eastAsia"/>
        </w:rPr>
        <w:t>to</w:t>
      </w:r>
      <w:r w:rsidR="001867A5" w:rsidRPr="00D536D4">
        <w:rPr>
          <w:rFonts w:ascii="Book Antiqua" w:eastAsia="Book Antiqua" w:hAnsi="Book Antiqua" w:cs="Book Antiqua"/>
        </w:rPr>
        <w:t xml:space="preserve"> </w:t>
      </w:r>
      <w:r w:rsidRPr="00D536D4">
        <w:rPr>
          <w:rFonts w:ascii="Book Antiqua" w:eastAsia="Book Antiqua" w:hAnsi="Book Antiqua" w:cs="Book Antiqua"/>
          <w:color w:val="000000"/>
        </w:rPr>
        <w:t xml:space="preserve">3.61),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0.02] (Figure 1</w:t>
      </w:r>
      <w:r w:rsidRPr="00D536D4">
        <w:rPr>
          <w:rFonts w:ascii="Book Antiqua" w:eastAsia="宋体" w:hAnsi="Book Antiqua" w:cs="Book Antiqua" w:hint="eastAsia"/>
          <w:color w:val="000000"/>
          <w:lang w:eastAsia="zh-CN"/>
        </w:rPr>
        <w:t>1</w:t>
      </w:r>
      <w:r w:rsidRPr="00D536D4">
        <w:rPr>
          <w:rFonts w:ascii="Book Antiqua" w:eastAsia="Book Antiqua" w:hAnsi="Book Antiqua" w:cs="Book Antiqua"/>
          <w:color w:val="000000"/>
        </w:rPr>
        <w:t>).</w:t>
      </w:r>
    </w:p>
    <w:p w14:paraId="14ADDB57" w14:textId="77777777" w:rsidR="009D62CC" w:rsidRPr="00D536D4" w:rsidRDefault="009D62CC">
      <w:pPr>
        <w:adjustRightInd w:val="0"/>
        <w:snapToGrid w:val="0"/>
        <w:spacing w:line="360" w:lineRule="auto"/>
        <w:jc w:val="both"/>
        <w:rPr>
          <w:rFonts w:ascii="Book Antiqua" w:hAnsi="Book Antiqua" w:cs="Book Antiqua"/>
        </w:rPr>
      </w:pPr>
    </w:p>
    <w:p w14:paraId="6CC445EF"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QOL</w:t>
      </w:r>
    </w:p>
    <w:p w14:paraId="40BBDDE8"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Three out of sixteen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32,34,44]</w:t>
      </w:r>
      <w:r w:rsidRPr="00D536D4">
        <w:rPr>
          <w:rFonts w:ascii="Book Antiqua" w:eastAsia="Book Antiqua" w:hAnsi="Book Antiqua" w:cs="Book Antiqua"/>
          <w:color w:val="000000"/>
        </w:rPr>
        <w:t xml:space="preserve"> reported data on QOL measures. Krapf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44]</w:t>
      </w:r>
      <w:r w:rsidRPr="00D536D4">
        <w:rPr>
          <w:rFonts w:ascii="Book Antiqua" w:eastAsia="Book Antiqua" w:hAnsi="Book Antiqua" w:cs="Book Antiqua"/>
          <w:color w:val="000000"/>
        </w:rPr>
        <w:t xml:space="preserve"> used the European </w:t>
      </w:r>
      <w:proofErr w:type="spellStart"/>
      <w:r w:rsidRPr="00D536D4">
        <w:rPr>
          <w:rFonts w:ascii="Book Antiqua" w:eastAsia="Book Antiqua" w:hAnsi="Book Antiqua" w:cs="Book Antiqua"/>
          <w:color w:val="000000"/>
        </w:rPr>
        <w:t>Organisation</w:t>
      </w:r>
      <w:proofErr w:type="spellEnd"/>
      <w:r w:rsidRPr="00D536D4">
        <w:rPr>
          <w:rFonts w:ascii="Book Antiqua" w:eastAsia="Book Antiqua" w:hAnsi="Book Antiqua" w:cs="Book Antiqua"/>
          <w:color w:val="000000"/>
        </w:rPr>
        <w:t xml:space="preserve"> for Research and Treatment of Cancer QOL Questionnaire Core 30 (EORTC QLQ-C30) to look at physical, psychological, and social functions across 30 questions, and found that there was no significant difference between study groups. </w:t>
      </w:r>
      <w:r w:rsidRPr="00D536D4">
        <w:rPr>
          <w:rFonts w:ascii="Book Antiqua" w:eastAsia="Book Antiqua" w:hAnsi="Book Antiqua" w:cs="Book Antiqua"/>
          <w:color w:val="000000"/>
        </w:rPr>
        <w:lastRenderedPageBreak/>
        <w:t>However, the study authors noted that patients in the BCAA group had a greater amount of food intake and significantly better subjective rating of the meals.</w:t>
      </w:r>
    </w:p>
    <w:p w14:paraId="023CDF55"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Okabayashi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34]</w:t>
      </w:r>
      <w:r w:rsidRPr="00D536D4">
        <w:rPr>
          <w:rFonts w:ascii="Book Antiqua" w:eastAsia="Book Antiqua" w:hAnsi="Book Antiqua" w:cs="Book Antiqua"/>
          <w:color w:val="000000"/>
        </w:rPr>
        <w:t xml:space="preserve"> using the short-form 36 (SF-36) health sheet reported significant improvement in all 8 parameters (physical functioning, role physical, bodily pain, general health perceptions, vitality, social functioning, role emotional and mental health) in the BCAA group at the 12-month follow-up while the control group shown no significant differences in postoperative QOL.</w:t>
      </w:r>
    </w:p>
    <w:p w14:paraId="74506F61" w14:textId="77777777" w:rsidR="009D62CC" w:rsidRPr="00D536D4" w:rsidRDefault="00000000">
      <w:pPr>
        <w:adjustRightInd w:val="0"/>
        <w:snapToGrid w:val="0"/>
        <w:spacing w:line="360" w:lineRule="auto"/>
        <w:ind w:firstLineChars="200" w:firstLine="480"/>
        <w:jc w:val="both"/>
        <w:rPr>
          <w:rFonts w:ascii="Book Antiqua" w:hAnsi="Book Antiqua" w:cs="Book Antiqua"/>
        </w:rPr>
      </w:pPr>
      <w:proofErr w:type="spellStart"/>
      <w:r w:rsidRPr="00D536D4">
        <w:rPr>
          <w:rFonts w:ascii="Book Antiqua" w:eastAsia="Book Antiqua" w:hAnsi="Book Antiqua" w:cs="Book Antiqua"/>
          <w:color w:val="000000"/>
        </w:rPr>
        <w:t>Nagasue</w:t>
      </w:r>
      <w:proofErr w:type="spellEnd"/>
      <w:r w:rsidRPr="00D536D4">
        <w:rPr>
          <w:rFonts w:ascii="Book Antiqua" w:eastAsia="Book Antiqua" w:hAnsi="Book Antiqua" w:cs="Book Antiqua"/>
          <w:color w:val="000000"/>
        </w:rPr>
        <w:t xml:space="preserve">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32]</w:t>
      </w:r>
      <w:r w:rsidRPr="00D536D4">
        <w:rPr>
          <w:rFonts w:ascii="Book Antiqua" w:eastAsia="Book Antiqua" w:hAnsi="Book Antiqua" w:cs="Book Antiqua"/>
          <w:color w:val="000000"/>
        </w:rPr>
        <w:t xml:space="preserve"> used the </w:t>
      </w:r>
      <w:proofErr w:type="spellStart"/>
      <w:r w:rsidRPr="00D536D4">
        <w:rPr>
          <w:rFonts w:ascii="Book Antiqua" w:eastAsia="Book Antiqua" w:hAnsi="Book Antiqua" w:cs="Book Antiqua"/>
          <w:color w:val="000000"/>
        </w:rPr>
        <w:t>Kanovsky</w:t>
      </w:r>
      <w:proofErr w:type="spellEnd"/>
      <w:r w:rsidRPr="00D536D4">
        <w:rPr>
          <w:rFonts w:ascii="Book Antiqua" w:eastAsia="Book Antiqua" w:hAnsi="Book Antiqua" w:cs="Book Antiqua"/>
          <w:color w:val="000000"/>
        </w:rPr>
        <w:t xml:space="preserve"> scale to evaluate performance status and reported that the percentage change from baseline to the 12 </w:t>
      </w:r>
      <w:proofErr w:type="spellStart"/>
      <w:r w:rsidRPr="00D536D4">
        <w:rPr>
          <w:rFonts w:ascii="Book Antiqua" w:eastAsia="Book Antiqua" w:hAnsi="Book Antiqua" w:cs="Book Antiqua"/>
          <w:color w:val="000000"/>
        </w:rPr>
        <w:t>mo</w:t>
      </w:r>
      <w:proofErr w:type="spellEnd"/>
      <w:r w:rsidRPr="00D536D4">
        <w:rPr>
          <w:rFonts w:ascii="Book Antiqua" w:eastAsia="Book Antiqua" w:hAnsi="Book Antiqua" w:cs="Book Antiqua"/>
          <w:color w:val="000000"/>
        </w:rPr>
        <w:t xml:space="preserve"> follow-up was significantly higher in the BCAA group.</w:t>
      </w:r>
    </w:p>
    <w:p w14:paraId="4CCDE296" w14:textId="77777777" w:rsidR="009D62CC" w:rsidRPr="00D536D4" w:rsidRDefault="009D62CC">
      <w:pPr>
        <w:adjustRightInd w:val="0"/>
        <w:snapToGrid w:val="0"/>
        <w:spacing w:line="360" w:lineRule="auto"/>
        <w:jc w:val="both"/>
        <w:rPr>
          <w:rFonts w:ascii="Book Antiqua" w:hAnsi="Book Antiqua" w:cs="Book Antiqua"/>
        </w:rPr>
      </w:pPr>
    </w:p>
    <w:p w14:paraId="117A7920"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Other outcomes</w:t>
      </w:r>
    </w:p>
    <w:p w14:paraId="228571E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It is worth nothing that two of the sixteen studies included in this review described unique outcomes of BCAA supplementation. Beppu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38]</w:t>
      </w:r>
      <w:r w:rsidRPr="00D536D4">
        <w:rPr>
          <w:rFonts w:ascii="Book Antiqua" w:eastAsia="Book Antiqua" w:hAnsi="Book Antiqua" w:cs="Book Antiqua"/>
          <w:color w:val="000000"/>
        </w:rPr>
        <w:t xml:space="preserve"> found that patients undergoing portal vein </w:t>
      </w:r>
      <w:proofErr w:type="spellStart"/>
      <w:r w:rsidRPr="00D536D4">
        <w:rPr>
          <w:rFonts w:ascii="Book Antiqua" w:eastAsia="Book Antiqua" w:hAnsi="Book Antiqua" w:cs="Book Antiqua"/>
          <w:color w:val="000000"/>
        </w:rPr>
        <w:t>embolisation</w:t>
      </w:r>
      <w:proofErr w:type="spellEnd"/>
      <w:r w:rsidRPr="00D536D4">
        <w:rPr>
          <w:rFonts w:ascii="Book Antiqua" w:eastAsia="Book Antiqua" w:hAnsi="Book Antiqua" w:cs="Book Antiqua"/>
          <w:color w:val="000000"/>
        </w:rPr>
        <w:t xml:space="preserve"> (PVE) and subsequent major hepatectomy had significantly greater functional liver regeneration after PVE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0.079) and better postoperative outcomes in the BCAA group compared to controls. A 2010 study by Okabayashi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33]</w:t>
      </w:r>
      <w:r w:rsidRPr="00D536D4">
        <w:rPr>
          <w:rFonts w:ascii="Book Antiqua" w:eastAsia="Book Antiqua" w:hAnsi="Book Antiqua" w:cs="Book Antiqua"/>
          <w:color w:val="000000"/>
        </w:rPr>
        <w:t xml:space="preserve"> concluded that BCAA supplementation resulted in significantly reduced immediate postoperative insulin resistance (</w:t>
      </w:r>
      <w:r w:rsidRPr="00D536D4">
        <w:rPr>
          <w:rFonts w:ascii="Book Antiqua" w:eastAsia="Book Antiqua" w:hAnsi="Book Antiqua" w:cs="Book Antiqua"/>
          <w:i/>
          <w:iCs/>
          <w:color w:val="000000"/>
        </w:rPr>
        <w:t>P</w:t>
      </w:r>
      <w:r w:rsidRPr="00D536D4">
        <w:rPr>
          <w:rFonts w:ascii="Book Antiqua" w:eastAsia="Book Antiqua" w:hAnsi="Book Antiqua" w:cs="Book Antiqua"/>
          <w:color w:val="000000"/>
        </w:rPr>
        <w:t xml:space="preserve"> = 0.039), improved blood glucose levels and decreased need for insulin therapy in liver cancer patients.</w:t>
      </w:r>
    </w:p>
    <w:p w14:paraId="74707EDD" w14:textId="77777777" w:rsidR="009D62CC" w:rsidRPr="00D536D4" w:rsidRDefault="009D62CC">
      <w:pPr>
        <w:adjustRightInd w:val="0"/>
        <w:snapToGrid w:val="0"/>
        <w:spacing w:line="360" w:lineRule="auto"/>
        <w:jc w:val="both"/>
        <w:rPr>
          <w:rFonts w:ascii="Book Antiqua" w:hAnsi="Book Antiqua" w:cs="Book Antiqua"/>
        </w:rPr>
      </w:pPr>
    </w:p>
    <w:p w14:paraId="1ABFE87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aps/>
          <w:color w:val="000000"/>
          <w:u w:val="single"/>
        </w:rPr>
        <w:t>DISCUSSION</w:t>
      </w:r>
    </w:p>
    <w:p w14:paraId="4F45BA3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This study shows perioperative BCAAs supplementation increases body weight, reduces infection, LOS and ascites in cancer patients undergoing liver surgery.</w:t>
      </w:r>
    </w:p>
    <w:p w14:paraId="41062839"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BCAAs are essential amino acids and contribute to protein synthesis, act as precursors of the tricarboxylic acid cycle intermediates and are involved in key </w:t>
      </w:r>
      <w:proofErr w:type="spellStart"/>
      <w:r w:rsidRPr="00D536D4">
        <w:rPr>
          <w:rFonts w:ascii="Book Antiqua" w:eastAsia="Book Antiqua" w:hAnsi="Book Antiqua" w:cs="Book Antiqua"/>
          <w:color w:val="000000"/>
        </w:rPr>
        <w:t>signalling</w:t>
      </w:r>
      <w:proofErr w:type="spellEnd"/>
      <w:r w:rsidRPr="00D536D4">
        <w:rPr>
          <w:rFonts w:ascii="Book Antiqua" w:eastAsia="Book Antiqua" w:hAnsi="Book Antiqua" w:cs="Book Antiqua"/>
          <w:color w:val="000000"/>
        </w:rPr>
        <w:t xml:space="preserve"> </w:t>
      </w:r>
      <w:proofErr w:type="gramStart"/>
      <w:r w:rsidRPr="00D536D4">
        <w:rPr>
          <w:rFonts w:ascii="Book Antiqua" w:eastAsia="Book Antiqua" w:hAnsi="Book Antiqua" w:cs="Book Antiqua"/>
          <w:color w:val="000000"/>
        </w:rPr>
        <w:t>pathways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46-48]</w:t>
      </w:r>
      <w:r w:rsidRPr="00D536D4">
        <w:rPr>
          <w:rFonts w:ascii="Book Antiqua" w:eastAsia="Book Antiqua" w:hAnsi="Book Antiqua" w:cs="Book Antiqua"/>
          <w:color w:val="000000"/>
        </w:rPr>
        <w:t>. Figure 1</w:t>
      </w:r>
      <w:r w:rsidRPr="00D536D4">
        <w:rPr>
          <w:rFonts w:ascii="Book Antiqua" w:eastAsia="宋体" w:hAnsi="Book Antiqua" w:cs="Book Antiqua" w:hint="eastAsia"/>
          <w:color w:val="000000"/>
          <w:lang w:eastAsia="zh-CN"/>
        </w:rPr>
        <w:t>2A</w:t>
      </w:r>
      <w:r w:rsidRPr="00D536D4">
        <w:rPr>
          <w:rFonts w:ascii="Book Antiqua" w:eastAsia="Book Antiqua" w:hAnsi="Book Antiqua" w:cs="Book Antiqua"/>
          <w:color w:val="000000"/>
        </w:rPr>
        <w:t xml:space="preserve"> </w:t>
      </w:r>
      <w:proofErr w:type="spellStart"/>
      <w:r w:rsidRPr="00D536D4">
        <w:rPr>
          <w:rFonts w:ascii="Book Antiqua" w:eastAsia="Book Antiqua" w:hAnsi="Book Antiqua" w:cs="Book Antiqua"/>
          <w:color w:val="000000"/>
        </w:rPr>
        <w:t>summarises</w:t>
      </w:r>
      <w:proofErr w:type="spellEnd"/>
      <w:r w:rsidRPr="00D536D4">
        <w:rPr>
          <w:rFonts w:ascii="Book Antiqua" w:eastAsia="Book Antiqua" w:hAnsi="Book Antiqua" w:cs="Book Antiqua"/>
          <w:color w:val="000000"/>
        </w:rPr>
        <w:t xml:space="preserve"> the molecular effects of BCAA on skeletal muscle and liver. Figure 1</w:t>
      </w:r>
      <w:r w:rsidRPr="00D536D4">
        <w:rPr>
          <w:rFonts w:ascii="Book Antiqua" w:eastAsia="宋体" w:hAnsi="Book Antiqua" w:cs="Book Antiqua" w:hint="eastAsia"/>
          <w:color w:val="000000"/>
          <w:lang w:eastAsia="zh-CN"/>
        </w:rPr>
        <w:t>2B</w:t>
      </w:r>
      <w:r w:rsidRPr="00D536D4">
        <w:rPr>
          <w:rFonts w:ascii="Book Antiqua" w:eastAsia="Book Antiqua" w:hAnsi="Book Antiqua" w:cs="Book Antiqua"/>
          <w:color w:val="000000"/>
        </w:rPr>
        <w:t xml:space="preserve"> </w:t>
      </w:r>
      <w:proofErr w:type="spellStart"/>
      <w:r w:rsidRPr="00D536D4">
        <w:rPr>
          <w:rFonts w:ascii="Book Antiqua" w:eastAsia="Book Antiqua" w:hAnsi="Book Antiqua" w:cs="Book Antiqua"/>
          <w:color w:val="000000"/>
        </w:rPr>
        <w:t>summarises</w:t>
      </w:r>
      <w:proofErr w:type="spellEnd"/>
      <w:r w:rsidRPr="00D536D4">
        <w:rPr>
          <w:rFonts w:ascii="Book Antiqua" w:eastAsia="Book Antiqua" w:hAnsi="Book Antiqua" w:cs="Book Antiqua"/>
          <w:color w:val="000000"/>
        </w:rPr>
        <w:t xml:space="preserve"> the cellular </w:t>
      </w:r>
      <w:proofErr w:type="spellStart"/>
      <w:r w:rsidRPr="00D536D4">
        <w:rPr>
          <w:rFonts w:ascii="Book Antiqua" w:eastAsia="Book Antiqua" w:hAnsi="Book Antiqua" w:cs="Book Antiqua"/>
          <w:color w:val="000000"/>
        </w:rPr>
        <w:t>signalling</w:t>
      </w:r>
      <w:proofErr w:type="spellEnd"/>
      <w:r w:rsidRPr="00D536D4">
        <w:rPr>
          <w:rFonts w:ascii="Book Antiqua" w:eastAsia="Book Antiqua" w:hAnsi="Book Antiqua" w:cs="Book Antiqua"/>
          <w:color w:val="000000"/>
        </w:rPr>
        <w:t xml:space="preserve"> pathways involving BCAA with downstream effects. Leu, the most abundant amino acid, plays a major role in protein </w:t>
      </w:r>
      <w:r w:rsidRPr="00D536D4">
        <w:rPr>
          <w:rFonts w:ascii="Book Antiqua" w:eastAsia="Book Antiqua" w:hAnsi="Book Antiqua" w:cs="Book Antiqua"/>
          <w:color w:val="000000"/>
        </w:rPr>
        <w:lastRenderedPageBreak/>
        <w:t xml:space="preserve">synthesis and cellular growth. It promotes mammalian target of rapamycin (mTOR) pathway activation by binding to Sestrin2, preventing the latter from inhibiting mTOR complex 1 </w:t>
      </w:r>
      <w:proofErr w:type="gramStart"/>
      <w:r w:rsidRPr="00D536D4">
        <w:rPr>
          <w:rFonts w:ascii="Book Antiqua" w:eastAsia="Book Antiqua" w:hAnsi="Book Antiqua" w:cs="Book Antiqua"/>
          <w:color w:val="000000"/>
        </w:rPr>
        <w:t>activity</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49]</w:t>
      </w:r>
      <w:r w:rsidRPr="00D536D4">
        <w:rPr>
          <w:rFonts w:ascii="Book Antiqua" w:eastAsia="Book Antiqua" w:hAnsi="Book Antiqua" w:cs="Book Antiqua"/>
          <w:color w:val="000000"/>
        </w:rPr>
        <w:t xml:space="preserve">. This contributes to downstream phosphorylation of ribosomal proteins and upregulates mRNA </w:t>
      </w:r>
      <w:proofErr w:type="gramStart"/>
      <w:r w:rsidRPr="00D536D4">
        <w:rPr>
          <w:rFonts w:ascii="Book Antiqua" w:eastAsia="Book Antiqua" w:hAnsi="Book Antiqua" w:cs="Book Antiqua"/>
          <w:color w:val="000000"/>
        </w:rPr>
        <w:t>translation</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50]</w:t>
      </w:r>
      <w:r w:rsidRPr="00D536D4">
        <w:rPr>
          <w:rFonts w:ascii="Book Antiqua" w:eastAsia="Book Antiqua" w:hAnsi="Book Antiqua" w:cs="Book Antiqua"/>
          <w:color w:val="000000"/>
        </w:rPr>
        <w:t xml:space="preserve">. Val catabolites also serve </w:t>
      </w:r>
      <w:proofErr w:type="spellStart"/>
      <w:r w:rsidRPr="00D536D4">
        <w:rPr>
          <w:rFonts w:ascii="Book Antiqua" w:eastAsia="Book Antiqua" w:hAnsi="Book Antiqua" w:cs="Book Antiqua"/>
          <w:color w:val="000000"/>
        </w:rPr>
        <w:t>signalling</w:t>
      </w:r>
      <w:proofErr w:type="spellEnd"/>
      <w:r w:rsidRPr="00D536D4">
        <w:rPr>
          <w:rFonts w:ascii="Book Antiqua" w:eastAsia="Book Antiqua" w:hAnsi="Book Antiqua" w:cs="Book Antiqua"/>
          <w:color w:val="000000"/>
        </w:rPr>
        <w:t xml:space="preserve"> functions, particularly 3-hydroxyisobutyrate (3-HIB) and beta-amino-</w:t>
      </w:r>
      <w:proofErr w:type="spellStart"/>
      <w:r w:rsidRPr="00D536D4">
        <w:rPr>
          <w:rFonts w:ascii="Book Antiqua" w:eastAsia="Book Antiqua" w:hAnsi="Book Antiqua" w:cs="Book Antiqua"/>
          <w:color w:val="000000"/>
        </w:rPr>
        <w:t>isobutyric</w:t>
      </w:r>
      <w:proofErr w:type="spellEnd"/>
      <w:r w:rsidRPr="00D536D4">
        <w:rPr>
          <w:rFonts w:ascii="Book Antiqua" w:eastAsia="Book Antiqua" w:hAnsi="Book Antiqua" w:cs="Book Antiqua"/>
          <w:color w:val="000000"/>
        </w:rPr>
        <w:t xml:space="preserve"> acid (BAIBA). 3-HIB promotes the endothelial uptake of fatty acids into muscle, acting as an intermediary between protein and lipid </w:t>
      </w:r>
      <w:proofErr w:type="gramStart"/>
      <w:r w:rsidRPr="00D536D4">
        <w:rPr>
          <w:rFonts w:ascii="Book Antiqua" w:eastAsia="Book Antiqua" w:hAnsi="Book Antiqua" w:cs="Book Antiqua"/>
          <w:color w:val="000000"/>
        </w:rPr>
        <w:t>metabolism</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51]</w:t>
      </w:r>
      <w:r w:rsidRPr="00D536D4">
        <w:rPr>
          <w:rFonts w:ascii="Book Antiqua" w:eastAsia="Book Antiqua" w:hAnsi="Book Antiqua" w:cs="Book Antiqua"/>
          <w:color w:val="000000"/>
        </w:rPr>
        <w:t xml:space="preserve">. BAIBA promotes hepatic beta-oxidation and reduce hepatic endoplasmic reticulum </w:t>
      </w:r>
      <w:proofErr w:type="gramStart"/>
      <w:r w:rsidRPr="00D536D4">
        <w:rPr>
          <w:rFonts w:ascii="Book Antiqua" w:eastAsia="Book Antiqua" w:hAnsi="Book Antiqua" w:cs="Book Antiqua"/>
          <w:color w:val="000000"/>
        </w:rPr>
        <w:t>stress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52]</w:t>
      </w:r>
      <w:r w:rsidRPr="00D536D4">
        <w:rPr>
          <w:rFonts w:ascii="Book Antiqua" w:eastAsia="Book Antiqua" w:hAnsi="Book Antiqua" w:cs="Book Antiqua"/>
          <w:color w:val="000000"/>
        </w:rPr>
        <w:t xml:space="preserve">. Ile is less well-studied. Some authors have postulated its immune modulating role in inducing the expression of host </w:t>
      </w:r>
      <w:proofErr w:type="spellStart"/>
      <w:r w:rsidRPr="00D536D4">
        <w:rPr>
          <w:rFonts w:ascii="Book Antiqua" w:eastAsia="Book Antiqua" w:hAnsi="Book Antiqua" w:cs="Book Antiqua"/>
          <w:color w:val="000000"/>
        </w:rPr>
        <w:t>defence</w:t>
      </w:r>
      <w:proofErr w:type="spellEnd"/>
      <w:r w:rsidRPr="00D536D4">
        <w:rPr>
          <w:rFonts w:ascii="Book Antiqua" w:eastAsia="Book Antiqua" w:hAnsi="Book Antiqua" w:cs="Book Antiqua"/>
          <w:color w:val="000000"/>
        </w:rPr>
        <w:t xml:space="preserve"> peptides and improving innate immunity by maintaining skin mucus </w:t>
      </w:r>
      <w:proofErr w:type="gramStart"/>
      <w:r w:rsidRPr="00D536D4">
        <w:rPr>
          <w:rFonts w:ascii="Book Antiqua" w:eastAsia="Book Antiqua" w:hAnsi="Book Antiqua" w:cs="Book Antiqua"/>
          <w:color w:val="000000"/>
        </w:rPr>
        <w:t>barrier</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53,54]</w:t>
      </w:r>
      <w:r w:rsidRPr="00D536D4">
        <w:rPr>
          <w:rFonts w:ascii="Book Antiqua" w:eastAsia="Book Antiqua" w:hAnsi="Book Antiqua" w:cs="Book Antiqua"/>
          <w:color w:val="000000"/>
        </w:rPr>
        <w:t>.</w:t>
      </w:r>
    </w:p>
    <w:p w14:paraId="2441F4CA" w14:textId="77777777" w:rsidR="009D62CC" w:rsidRPr="00D536D4" w:rsidRDefault="009D62CC">
      <w:pPr>
        <w:adjustRightInd w:val="0"/>
        <w:snapToGrid w:val="0"/>
        <w:spacing w:line="360" w:lineRule="auto"/>
        <w:ind w:firstLine="720"/>
        <w:jc w:val="both"/>
        <w:rPr>
          <w:rFonts w:ascii="Book Antiqua" w:hAnsi="Book Antiqua" w:cs="Book Antiqua"/>
        </w:rPr>
      </w:pPr>
    </w:p>
    <w:p w14:paraId="1158BA4F"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BCAAs in liver disease</w:t>
      </w:r>
    </w:p>
    <w:p w14:paraId="13F022C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Over 85% of liver cancer patients are </w:t>
      </w:r>
      <w:proofErr w:type="gramStart"/>
      <w:r w:rsidRPr="00D536D4">
        <w:rPr>
          <w:rFonts w:ascii="Book Antiqua" w:eastAsia="Book Antiqua" w:hAnsi="Book Antiqua" w:cs="Book Antiqua"/>
          <w:color w:val="000000"/>
        </w:rPr>
        <w:t>cachectic</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55]</w:t>
      </w:r>
      <w:r w:rsidRPr="00D536D4">
        <w:rPr>
          <w:rFonts w:ascii="Book Antiqua" w:eastAsia="Book Antiqua" w:hAnsi="Book Antiqua" w:cs="Book Antiqua"/>
          <w:color w:val="000000"/>
        </w:rPr>
        <w:t>, resulting from malignancy and protein energy malnutrition on a background of cirrhosis</w:t>
      </w:r>
      <w:r w:rsidRPr="00D536D4">
        <w:rPr>
          <w:rFonts w:ascii="Book Antiqua" w:eastAsia="Book Antiqua" w:hAnsi="Book Antiqua" w:cs="Book Antiqua"/>
          <w:color w:val="000000"/>
          <w:szCs w:val="30"/>
          <w:vertAlign w:val="superscript"/>
        </w:rPr>
        <w:t>[56]</w:t>
      </w:r>
      <w:r w:rsidRPr="00D536D4">
        <w:rPr>
          <w:rFonts w:ascii="Book Antiqua" w:eastAsia="Book Antiqua" w:hAnsi="Book Antiqua" w:cs="Book Antiqua"/>
          <w:color w:val="000000"/>
        </w:rPr>
        <w:t xml:space="preserve">. Liver surgeries are often associated with ischemia-reperfusion periods. Poor nutritional status further exacerbates ischemic injury by accelerating glycolysis and rapidly depleting adenosine triphosphate, leading to irreversible cellular </w:t>
      </w:r>
      <w:proofErr w:type="gramStart"/>
      <w:r w:rsidRPr="00D536D4">
        <w:rPr>
          <w:rFonts w:ascii="Book Antiqua" w:eastAsia="Book Antiqua" w:hAnsi="Book Antiqua" w:cs="Book Antiqua"/>
          <w:color w:val="000000"/>
        </w:rPr>
        <w:t>necrosis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57-59]</w:t>
      </w:r>
      <w:r w:rsidRPr="00D536D4">
        <w:rPr>
          <w:rFonts w:ascii="Book Antiqua" w:eastAsia="Book Antiqua" w:hAnsi="Book Antiqua" w:cs="Book Antiqua"/>
          <w:color w:val="000000"/>
        </w:rPr>
        <w:t xml:space="preserve">. BCAA supplementation is well-established in liver disease. The European Society for Clinical Nutrition and </w:t>
      </w:r>
      <w:proofErr w:type="gramStart"/>
      <w:r w:rsidRPr="00D536D4">
        <w:rPr>
          <w:rFonts w:ascii="Book Antiqua" w:eastAsia="Book Antiqua" w:hAnsi="Book Antiqua" w:cs="Book Antiqua"/>
          <w:color w:val="000000"/>
        </w:rPr>
        <w:t>Metabolism</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60]</w:t>
      </w:r>
      <w:r w:rsidRPr="00D536D4">
        <w:rPr>
          <w:rFonts w:ascii="Book Antiqua" w:eastAsia="Book Antiqua" w:hAnsi="Book Antiqua" w:cs="Book Antiqua"/>
          <w:color w:val="000000"/>
        </w:rPr>
        <w:t xml:space="preserve"> recommend long-term oral BCAA supplements (0.25</w:t>
      </w:r>
      <w:r w:rsidRPr="00D536D4">
        <w:rPr>
          <w:rFonts w:ascii="Book Antiqua" w:eastAsia="宋体" w:hAnsi="Book Antiqua" w:cs="Book Antiqua" w:hint="eastAsia"/>
          <w:color w:val="000000"/>
          <w:lang w:eastAsia="zh-CN"/>
        </w:rPr>
        <w:t xml:space="preserve"> </w:t>
      </w:r>
      <w:r w:rsidRPr="00D536D4">
        <w:rPr>
          <w:rFonts w:ascii="Book Antiqua" w:eastAsia="Book Antiqua" w:hAnsi="Book Antiqua" w:cs="Book Antiqua"/>
          <w:color w:val="000000"/>
        </w:rPr>
        <w:t xml:space="preserve">g </w:t>
      </w:r>
      <w:r w:rsidRPr="00D536D4">
        <w:rPr>
          <w:rFonts w:ascii="Arial" w:eastAsia="Book Antiqua" w:hAnsi="Arial" w:cs="Arial"/>
          <w:color w:val="000000"/>
        </w:rPr>
        <w:t>×</w:t>
      </w:r>
      <w:r w:rsidRPr="00D536D4">
        <w:rPr>
          <w:rFonts w:ascii="Book Antiqua" w:eastAsia="Book Antiqua" w:hAnsi="Book Antiqua" w:cs="Book Antiqua"/>
          <w:color w:val="000000"/>
        </w:rPr>
        <w:t xml:space="preserve"> kg</w:t>
      </w:r>
      <w:r w:rsidRPr="00D536D4">
        <w:rPr>
          <w:rFonts w:ascii="Book Antiqua" w:eastAsia="Book Antiqua" w:hAnsi="Book Antiqua" w:cs="Book Antiqua"/>
          <w:color w:val="000000"/>
          <w:szCs w:val="30"/>
          <w:vertAlign w:val="superscript"/>
        </w:rPr>
        <w:t>-1</w:t>
      </w:r>
      <w:r w:rsidRPr="00D536D4">
        <w:rPr>
          <w:rFonts w:ascii="Book Antiqua" w:eastAsia="Book Antiqua" w:hAnsi="Book Antiqua" w:cs="Book Antiqua"/>
          <w:color w:val="000000"/>
        </w:rPr>
        <w:t xml:space="preserve"> </w:t>
      </w:r>
      <w:r w:rsidRPr="00D536D4">
        <w:rPr>
          <w:rFonts w:ascii="Arial" w:eastAsia="Book Antiqua" w:hAnsi="Arial" w:cs="Arial"/>
          <w:color w:val="000000"/>
        </w:rPr>
        <w:t>×</w:t>
      </w:r>
      <w:r w:rsidRPr="00D536D4">
        <w:rPr>
          <w:rFonts w:ascii="Book Antiqua" w:eastAsia="Book Antiqua" w:hAnsi="Book Antiqua" w:cs="Book Antiqua"/>
          <w:color w:val="000000"/>
        </w:rPr>
        <w:t xml:space="preserve"> d</w:t>
      </w:r>
      <w:r w:rsidRPr="00D536D4">
        <w:rPr>
          <w:rFonts w:ascii="Book Antiqua" w:eastAsia="Book Antiqua" w:hAnsi="Book Antiqua" w:cs="Book Antiqua"/>
          <w:color w:val="000000"/>
          <w:szCs w:val="30"/>
          <w:vertAlign w:val="superscript"/>
        </w:rPr>
        <w:t>-1</w:t>
      </w:r>
      <w:r w:rsidRPr="00D536D4">
        <w:rPr>
          <w:rFonts w:ascii="Book Antiqua" w:eastAsia="Book Antiqua" w:hAnsi="Book Antiqua" w:cs="Book Antiqua"/>
          <w:color w:val="000000"/>
        </w:rPr>
        <w:t xml:space="preserve">) in patients with advanced cirrhosis to improve event-free survival or QOL. The American Association for the Study of </w:t>
      </w:r>
      <w:proofErr w:type="gramStart"/>
      <w:r w:rsidRPr="00D536D4">
        <w:rPr>
          <w:rFonts w:ascii="Book Antiqua" w:eastAsia="Book Antiqua" w:hAnsi="Book Antiqua" w:cs="Book Antiqua"/>
          <w:color w:val="000000"/>
        </w:rPr>
        <w:t>Liver</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61]</w:t>
      </w:r>
      <w:r w:rsidRPr="00D536D4">
        <w:rPr>
          <w:rFonts w:ascii="Book Antiqua" w:eastAsia="Book Antiqua" w:hAnsi="Book Antiqua" w:cs="Book Antiqua"/>
          <w:color w:val="000000"/>
        </w:rPr>
        <w:t xml:space="preserve"> recommend BCAA administration as an alternative or additional agent to treat hepatic encephalopathy in patients who are unresponsive to conventional therapy. However, the evidence of benefit for BCAAs in liver cancer patients managed by surgical approaches is less clear.</w:t>
      </w:r>
    </w:p>
    <w:p w14:paraId="7E72B0A3" w14:textId="77777777" w:rsidR="009D62CC" w:rsidRPr="00D536D4" w:rsidRDefault="009D62CC">
      <w:pPr>
        <w:adjustRightInd w:val="0"/>
        <w:snapToGrid w:val="0"/>
        <w:spacing w:line="360" w:lineRule="auto"/>
        <w:jc w:val="both"/>
        <w:rPr>
          <w:rFonts w:ascii="Book Antiqua" w:hAnsi="Book Antiqua" w:cs="Book Antiqua"/>
        </w:rPr>
      </w:pPr>
    </w:p>
    <w:p w14:paraId="10EF4B9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 xml:space="preserve">Importance of </w:t>
      </w:r>
      <w:proofErr w:type="spellStart"/>
      <w:r w:rsidRPr="00D536D4">
        <w:rPr>
          <w:rFonts w:ascii="Book Antiqua" w:eastAsia="Book Antiqua" w:hAnsi="Book Antiqua" w:cs="Book Antiqua"/>
          <w:b/>
          <w:bCs/>
          <w:i/>
          <w:iCs/>
          <w:color w:val="000000"/>
        </w:rPr>
        <w:t>optimising</w:t>
      </w:r>
      <w:proofErr w:type="spellEnd"/>
      <w:r w:rsidRPr="00D536D4">
        <w:rPr>
          <w:rFonts w:ascii="Book Antiqua" w:eastAsia="Book Antiqua" w:hAnsi="Book Antiqua" w:cs="Book Antiqua"/>
          <w:b/>
          <w:bCs/>
          <w:i/>
          <w:iCs/>
          <w:color w:val="000000"/>
        </w:rPr>
        <w:t xml:space="preserve"> nutrition in perioperative patients</w:t>
      </w:r>
    </w:p>
    <w:p w14:paraId="4733826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Despite many studies reporting a strong association between malnutrition and poor surgical outcomes, oncological patients often lack opportune time to delay treatment for </w:t>
      </w:r>
      <w:r w:rsidRPr="00D536D4">
        <w:rPr>
          <w:rFonts w:ascii="Book Antiqua" w:eastAsia="Book Antiqua" w:hAnsi="Book Antiqua" w:cs="Book Antiqua"/>
          <w:color w:val="000000"/>
        </w:rPr>
        <w:lastRenderedPageBreak/>
        <w:t xml:space="preserve">nutritional </w:t>
      </w:r>
      <w:proofErr w:type="spellStart"/>
      <w:r w:rsidRPr="00D536D4">
        <w:rPr>
          <w:rFonts w:ascii="Book Antiqua" w:eastAsia="Book Antiqua" w:hAnsi="Book Antiqua" w:cs="Book Antiqua"/>
          <w:color w:val="000000"/>
        </w:rPr>
        <w:t>optimisation</w:t>
      </w:r>
      <w:proofErr w:type="spellEnd"/>
      <w:r w:rsidRPr="00D536D4">
        <w:rPr>
          <w:rFonts w:ascii="Book Antiqua" w:eastAsia="Book Antiqua" w:hAnsi="Book Antiqua" w:cs="Book Antiqua"/>
          <w:color w:val="000000"/>
        </w:rPr>
        <w:t xml:space="preserve">. In a study of nutrition and HCC, Huang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62]</w:t>
      </w:r>
      <w:r w:rsidRPr="00D536D4">
        <w:rPr>
          <w:rFonts w:ascii="Book Antiqua" w:eastAsia="Book Antiqua" w:hAnsi="Book Antiqua" w:cs="Book Antiqua"/>
          <w:color w:val="000000"/>
        </w:rPr>
        <w:t xml:space="preserve"> noted that patients assessed by dietitians to be malnourished had a significantly higher rate of major complications</w:t>
      </w:r>
      <w:r w:rsidRPr="00D536D4">
        <w:rPr>
          <w:rFonts w:ascii="Book Antiqua" w:eastAsia="Book Antiqua" w:hAnsi="Book Antiqua" w:cs="Book Antiqua"/>
          <w:color w:val="000000"/>
          <w:szCs w:val="30"/>
          <w:vertAlign w:val="superscript"/>
        </w:rPr>
        <w:t>[63]</w:t>
      </w:r>
      <w:r w:rsidRPr="00D536D4">
        <w:rPr>
          <w:rFonts w:ascii="Book Antiqua" w:eastAsia="Book Antiqua" w:hAnsi="Book Antiqua" w:cs="Book Antiqua"/>
          <w:color w:val="000000"/>
        </w:rPr>
        <w:t xml:space="preserve">. With an increasing focus on </w:t>
      </w:r>
      <w:proofErr w:type="spellStart"/>
      <w:r w:rsidRPr="00D536D4">
        <w:rPr>
          <w:rFonts w:ascii="Book Antiqua" w:eastAsia="Book Antiqua" w:hAnsi="Book Antiqua" w:cs="Book Antiqua"/>
          <w:color w:val="000000"/>
        </w:rPr>
        <w:t>optimisation</w:t>
      </w:r>
      <w:proofErr w:type="spellEnd"/>
      <w:r w:rsidRPr="00D536D4">
        <w:rPr>
          <w:rFonts w:ascii="Book Antiqua" w:eastAsia="Book Antiqua" w:hAnsi="Book Antiqua" w:cs="Book Antiqua"/>
          <w:color w:val="000000"/>
        </w:rPr>
        <w:t xml:space="preserve"> of postoperative surgical recovery, </w:t>
      </w:r>
      <w:r w:rsidRPr="00D536D4">
        <w:rPr>
          <w:rFonts w:ascii="Book Antiqua" w:eastAsia="宋体" w:hAnsi="Book Antiqua" w:cs="Book Antiqua" w:hint="eastAsia"/>
          <w:color w:val="000000"/>
          <w:lang w:eastAsia="zh-CN"/>
        </w:rPr>
        <w:t>e</w:t>
      </w:r>
      <w:r w:rsidRPr="00D536D4">
        <w:rPr>
          <w:rFonts w:ascii="Book Antiqua" w:eastAsia="Book Antiqua" w:hAnsi="Book Antiqua" w:cs="Book Antiqua"/>
          <w:color w:val="000000"/>
        </w:rPr>
        <w:t xml:space="preserve">nhanced </w:t>
      </w:r>
      <w:r w:rsidRPr="00D536D4">
        <w:rPr>
          <w:rFonts w:ascii="Book Antiqua" w:eastAsia="宋体" w:hAnsi="Book Antiqua" w:cs="Book Antiqua" w:hint="eastAsia"/>
          <w:color w:val="000000"/>
          <w:lang w:eastAsia="zh-CN"/>
        </w:rPr>
        <w:t>r</w:t>
      </w:r>
      <w:r w:rsidRPr="00D536D4">
        <w:rPr>
          <w:rFonts w:ascii="Book Antiqua" w:eastAsia="Book Antiqua" w:hAnsi="Book Antiqua" w:cs="Book Antiqua"/>
          <w:color w:val="000000"/>
        </w:rPr>
        <w:t xml:space="preserve">ecovery </w:t>
      </w:r>
      <w:r w:rsidRPr="00D536D4">
        <w:rPr>
          <w:rFonts w:ascii="Book Antiqua" w:eastAsia="宋体" w:hAnsi="Book Antiqua" w:cs="Book Antiqua" w:hint="eastAsia"/>
          <w:color w:val="000000"/>
          <w:lang w:eastAsia="zh-CN"/>
        </w:rPr>
        <w:t>a</w:t>
      </w:r>
      <w:r w:rsidRPr="00D536D4">
        <w:rPr>
          <w:rFonts w:ascii="Book Antiqua" w:eastAsia="Book Antiqua" w:hAnsi="Book Antiqua" w:cs="Book Antiqua"/>
          <w:color w:val="000000"/>
        </w:rPr>
        <w:t xml:space="preserve">fter </w:t>
      </w:r>
      <w:r w:rsidRPr="00D536D4">
        <w:rPr>
          <w:rFonts w:ascii="Book Antiqua" w:eastAsia="宋体" w:hAnsi="Book Antiqua" w:cs="Book Antiqua" w:hint="eastAsia"/>
          <w:color w:val="000000"/>
          <w:lang w:eastAsia="zh-CN"/>
        </w:rPr>
        <w:t>s</w:t>
      </w:r>
      <w:r w:rsidRPr="00D536D4">
        <w:rPr>
          <w:rFonts w:ascii="Book Antiqua" w:eastAsia="Book Antiqua" w:hAnsi="Book Antiqua" w:cs="Book Antiqua"/>
          <w:color w:val="000000"/>
        </w:rPr>
        <w:t xml:space="preserve">urgery protocols and </w:t>
      </w:r>
      <w:proofErr w:type="spellStart"/>
      <w:r w:rsidRPr="00D536D4">
        <w:rPr>
          <w:rFonts w:ascii="Book Antiqua" w:eastAsia="Book Antiqua" w:hAnsi="Book Antiqua" w:cs="Book Antiqua"/>
          <w:color w:val="000000"/>
        </w:rPr>
        <w:t>prehabilitation</w:t>
      </w:r>
      <w:proofErr w:type="spellEnd"/>
      <w:r w:rsidRPr="00D536D4">
        <w:rPr>
          <w:rFonts w:ascii="Book Antiqua" w:eastAsia="Book Antiqua" w:hAnsi="Book Antiqua" w:cs="Book Antiqua"/>
          <w:color w:val="000000"/>
        </w:rPr>
        <w:t xml:space="preserve"> initiatives have also </w:t>
      </w:r>
      <w:proofErr w:type="spellStart"/>
      <w:r w:rsidRPr="00D536D4">
        <w:rPr>
          <w:rFonts w:ascii="Book Antiqua" w:eastAsia="Book Antiqua" w:hAnsi="Book Antiqua" w:cs="Book Antiqua"/>
          <w:color w:val="000000"/>
        </w:rPr>
        <w:t>emphasised</w:t>
      </w:r>
      <w:proofErr w:type="spellEnd"/>
      <w:r w:rsidRPr="00D536D4">
        <w:rPr>
          <w:rFonts w:ascii="Book Antiqua" w:eastAsia="Book Antiqua" w:hAnsi="Book Antiqua" w:cs="Book Antiqua"/>
          <w:color w:val="000000"/>
        </w:rPr>
        <w:t xml:space="preserve"> the importance of perioperative </w:t>
      </w:r>
      <w:proofErr w:type="gramStart"/>
      <w:r w:rsidRPr="00D536D4">
        <w:rPr>
          <w:rFonts w:ascii="Book Antiqua" w:eastAsia="Book Antiqua" w:hAnsi="Book Antiqua" w:cs="Book Antiqua"/>
          <w:color w:val="000000"/>
        </w:rPr>
        <w:t>nutrition</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64]</w:t>
      </w:r>
      <w:r w:rsidRPr="00D536D4">
        <w:rPr>
          <w:rFonts w:ascii="Book Antiqua" w:eastAsia="Book Antiqua" w:hAnsi="Book Antiqua" w:cs="Book Antiqua"/>
          <w:color w:val="000000"/>
        </w:rPr>
        <w:t>.</w:t>
      </w:r>
    </w:p>
    <w:p w14:paraId="1E1E52C8" w14:textId="77777777" w:rsidR="009D62CC" w:rsidRPr="00D536D4" w:rsidRDefault="009D62CC">
      <w:pPr>
        <w:adjustRightInd w:val="0"/>
        <w:snapToGrid w:val="0"/>
        <w:spacing w:line="360" w:lineRule="auto"/>
        <w:jc w:val="both"/>
        <w:rPr>
          <w:rFonts w:ascii="Book Antiqua" w:hAnsi="Book Antiqua" w:cs="Book Antiqua"/>
        </w:rPr>
      </w:pPr>
    </w:p>
    <w:p w14:paraId="0C5A8053"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Relevance of BCAAs to outcomes</w:t>
      </w:r>
    </w:p>
    <w:p w14:paraId="06F9B670"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This review investigated perioperative and oncological outcomes of BCAA supplementation in patients undergoing surgery for liver cancers unlike the previous review that included diverse oncological </w:t>
      </w:r>
      <w:proofErr w:type="gramStart"/>
      <w:r w:rsidRPr="00D536D4">
        <w:rPr>
          <w:rFonts w:ascii="Book Antiqua" w:eastAsia="Book Antiqua" w:hAnsi="Book Antiqua" w:cs="Book Antiqua"/>
          <w:color w:val="000000"/>
        </w:rPr>
        <w:t>diagnoses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22]</w:t>
      </w:r>
      <w:r w:rsidRPr="00D536D4">
        <w:rPr>
          <w:rFonts w:ascii="Book Antiqua" w:eastAsia="Book Antiqua" w:hAnsi="Book Antiqua" w:cs="Book Antiqua"/>
          <w:color w:val="000000"/>
        </w:rPr>
        <w:t xml:space="preserve">. We demonstrated that BCAA supplementation significantly reduced postoperative complications, with over 40% relative risk reduction of postoperative infection and ascites. The BCAA group also had slightly higher body weight and performed better on both perceived and actual QOL metrics, suggesting that BCAA intake can </w:t>
      </w:r>
      <w:proofErr w:type="spellStart"/>
      <w:r w:rsidRPr="00D536D4">
        <w:rPr>
          <w:rFonts w:ascii="Book Antiqua" w:eastAsia="Book Antiqua" w:hAnsi="Book Antiqua" w:cs="Book Antiqua"/>
          <w:color w:val="000000"/>
        </w:rPr>
        <w:t>optimise</w:t>
      </w:r>
      <w:proofErr w:type="spellEnd"/>
      <w:r w:rsidRPr="00D536D4">
        <w:rPr>
          <w:rFonts w:ascii="Book Antiqua" w:eastAsia="Book Antiqua" w:hAnsi="Book Antiqua" w:cs="Book Antiqua"/>
          <w:color w:val="000000"/>
        </w:rPr>
        <w:t xml:space="preserve"> recovery and function after surgery.</w:t>
      </w:r>
    </w:p>
    <w:p w14:paraId="34D8A8B3" w14:textId="77777777" w:rsidR="009D62CC" w:rsidRPr="00D536D4" w:rsidRDefault="009D62CC">
      <w:pPr>
        <w:adjustRightInd w:val="0"/>
        <w:snapToGrid w:val="0"/>
        <w:spacing w:line="360" w:lineRule="auto"/>
        <w:jc w:val="both"/>
        <w:rPr>
          <w:rFonts w:ascii="Book Antiqua" w:hAnsi="Book Antiqua" w:cs="Book Antiqua"/>
        </w:rPr>
      </w:pPr>
    </w:p>
    <w:p w14:paraId="76CCB5D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Effect of BCAA on oncological outcomes</w:t>
      </w:r>
    </w:p>
    <w:p w14:paraId="2668D8A4"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BCAA supplementation had no impact on cancer recurrence and OS. This is consistent with the conclusions of recent meta-</w:t>
      </w:r>
      <w:proofErr w:type="gramStart"/>
      <w:r w:rsidRPr="00D536D4">
        <w:rPr>
          <w:rFonts w:ascii="Book Antiqua" w:eastAsia="Book Antiqua" w:hAnsi="Book Antiqua" w:cs="Book Antiqua"/>
          <w:color w:val="000000"/>
        </w:rPr>
        <w:t>analyses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22,65]</w:t>
      </w:r>
      <w:r w:rsidRPr="00D536D4">
        <w:rPr>
          <w:rFonts w:ascii="Book Antiqua" w:eastAsia="Book Antiqua" w:hAnsi="Book Antiqua" w:cs="Book Antiqua"/>
          <w:color w:val="000000"/>
        </w:rPr>
        <w:t xml:space="preserve">. The relationship between BCAA and liver cancer at the molecular level has been </w:t>
      </w:r>
      <w:proofErr w:type="gramStart"/>
      <w:r w:rsidRPr="00D536D4">
        <w:rPr>
          <w:rFonts w:ascii="Book Antiqua" w:eastAsia="Book Antiqua" w:hAnsi="Book Antiqua" w:cs="Book Antiqua"/>
          <w:color w:val="000000"/>
        </w:rPr>
        <w:t>explored</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66-68]</w:t>
      </w:r>
      <w:r w:rsidRPr="00D536D4">
        <w:rPr>
          <w:rFonts w:ascii="Book Antiqua" w:eastAsia="Book Antiqua" w:hAnsi="Book Antiqua" w:cs="Book Antiqua"/>
          <w:color w:val="000000"/>
        </w:rPr>
        <w:t xml:space="preserve">. BCAAs suppress the development of liver cancers in rodent </w:t>
      </w:r>
      <w:proofErr w:type="gramStart"/>
      <w:r w:rsidRPr="00D536D4">
        <w:rPr>
          <w:rFonts w:ascii="Book Antiqua" w:eastAsia="Book Antiqua" w:hAnsi="Book Antiqua" w:cs="Book Antiqua"/>
          <w:color w:val="000000"/>
        </w:rPr>
        <w:t>models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69,70]</w:t>
      </w:r>
      <w:r w:rsidRPr="00D536D4">
        <w:rPr>
          <w:rFonts w:ascii="Book Antiqua" w:eastAsia="Book Antiqua" w:hAnsi="Book Antiqua" w:cs="Book Antiqua"/>
          <w:color w:val="000000"/>
        </w:rPr>
        <w:t xml:space="preserve">, presumably improving insulin resistance in obesity or diabetes mellitus. Insulin resistance is involved in the pathogenesis of HCC, as insulin has oncogenic properties on HCC cells, stimulating cell growth and inducing anti-apoptotic </w:t>
      </w:r>
      <w:proofErr w:type="gramStart"/>
      <w:r w:rsidRPr="00D536D4">
        <w:rPr>
          <w:rFonts w:ascii="Book Antiqua" w:eastAsia="Book Antiqua" w:hAnsi="Book Antiqua" w:cs="Book Antiqua"/>
          <w:color w:val="000000"/>
        </w:rPr>
        <w:t>activity</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71,72]</w:t>
      </w:r>
      <w:r w:rsidRPr="00D536D4">
        <w:rPr>
          <w:rFonts w:ascii="Book Antiqua" w:eastAsia="Book Antiqua" w:hAnsi="Book Antiqua" w:cs="Book Antiqua"/>
          <w:color w:val="000000"/>
        </w:rPr>
        <w:t xml:space="preserve">. Another study postulated suppression of VEGF expression in </w:t>
      </w:r>
      <w:proofErr w:type="spellStart"/>
      <w:r w:rsidRPr="00D536D4">
        <w:rPr>
          <w:rFonts w:ascii="Book Antiqua" w:eastAsia="Book Antiqua" w:hAnsi="Book Antiqua" w:cs="Book Antiqua"/>
          <w:color w:val="000000"/>
        </w:rPr>
        <w:t>tumour</w:t>
      </w:r>
      <w:proofErr w:type="spellEnd"/>
      <w:r w:rsidRPr="00D536D4">
        <w:rPr>
          <w:rFonts w:ascii="Book Antiqua" w:eastAsia="Book Antiqua" w:hAnsi="Book Antiqua" w:cs="Book Antiqua"/>
          <w:color w:val="000000"/>
        </w:rPr>
        <w:t xml:space="preserve"> cells as an alternative </w:t>
      </w:r>
      <w:proofErr w:type="gramStart"/>
      <w:r w:rsidRPr="00D536D4">
        <w:rPr>
          <w:rFonts w:ascii="Book Antiqua" w:eastAsia="Book Antiqua" w:hAnsi="Book Antiqua" w:cs="Book Antiqua"/>
          <w:color w:val="000000"/>
        </w:rPr>
        <w:t>mechanism</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73]</w:t>
      </w:r>
      <w:r w:rsidRPr="00D536D4">
        <w:rPr>
          <w:rFonts w:ascii="Book Antiqua" w:eastAsia="Book Antiqua" w:hAnsi="Book Antiqua" w:cs="Book Antiqua"/>
          <w:color w:val="000000"/>
        </w:rPr>
        <w:t xml:space="preserve">. The catabolism of BCAAs has also been extensively implicated in </w:t>
      </w:r>
      <w:proofErr w:type="gramStart"/>
      <w:r w:rsidRPr="00D536D4">
        <w:rPr>
          <w:rFonts w:ascii="Book Antiqua" w:eastAsia="Book Antiqua" w:hAnsi="Book Antiqua" w:cs="Book Antiqua"/>
          <w:color w:val="000000"/>
        </w:rPr>
        <w:t>carcinogenesis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67]</w:t>
      </w:r>
      <w:r w:rsidRPr="00D536D4">
        <w:rPr>
          <w:rFonts w:ascii="Book Antiqua" w:eastAsia="Book Antiqua" w:hAnsi="Book Antiqua" w:cs="Book Antiqua"/>
          <w:color w:val="000000"/>
        </w:rPr>
        <w:t xml:space="preserve"> through various molecular pathways, including accumulation of branched-chain α-ketoacids and activation of the mTORC1 pathway</w:t>
      </w:r>
      <w:r w:rsidRPr="00D536D4">
        <w:rPr>
          <w:rFonts w:ascii="Book Antiqua" w:eastAsia="Book Antiqua" w:hAnsi="Book Antiqua" w:cs="Book Antiqua"/>
          <w:color w:val="000000"/>
          <w:szCs w:val="30"/>
          <w:vertAlign w:val="superscript"/>
        </w:rPr>
        <w:t>[74,75]</w:t>
      </w:r>
      <w:r w:rsidRPr="00D536D4">
        <w:rPr>
          <w:rFonts w:ascii="Book Antiqua" w:eastAsia="Book Antiqua" w:hAnsi="Book Antiqua" w:cs="Book Antiqua"/>
          <w:color w:val="000000"/>
        </w:rPr>
        <w:t xml:space="preserve">. </w:t>
      </w:r>
      <w:bookmarkStart w:id="0" w:name="_Hlk147948661"/>
      <w:r w:rsidRPr="00D536D4">
        <w:rPr>
          <w:rFonts w:ascii="Book Antiqua" w:eastAsia="Book Antiqua" w:hAnsi="Book Antiqua" w:cs="Book Antiqua"/>
          <w:color w:val="000000"/>
        </w:rPr>
        <w:t xml:space="preserve">Ericksen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76]</w:t>
      </w:r>
      <w:r w:rsidRPr="00D536D4">
        <w:rPr>
          <w:rFonts w:ascii="Book Antiqua" w:eastAsia="Book Antiqua" w:hAnsi="Book Antiqua" w:cs="Book Antiqua"/>
          <w:color w:val="000000"/>
        </w:rPr>
        <w:t xml:space="preserve"> validated oncogenic pathways and linked high dietary BCAA intake to </w:t>
      </w:r>
      <w:proofErr w:type="spellStart"/>
      <w:r w:rsidRPr="00D536D4">
        <w:rPr>
          <w:rFonts w:ascii="Book Antiqua" w:eastAsia="Book Antiqua" w:hAnsi="Book Antiqua" w:cs="Book Antiqua"/>
          <w:color w:val="000000"/>
        </w:rPr>
        <w:t>tumour</w:t>
      </w:r>
      <w:proofErr w:type="spellEnd"/>
      <w:r w:rsidRPr="00D536D4">
        <w:rPr>
          <w:rFonts w:ascii="Book Antiqua" w:eastAsia="Book Antiqua" w:hAnsi="Book Antiqua" w:cs="Book Antiqua"/>
          <w:color w:val="000000"/>
        </w:rPr>
        <w:t xml:space="preserve"> burden and mortality specifically in HCC patients.</w:t>
      </w:r>
    </w:p>
    <w:bookmarkEnd w:id="0"/>
    <w:p w14:paraId="1F4BD5D6"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lastRenderedPageBreak/>
        <w:t xml:space="preserve">Given the apparent contradictory effects of BCAA on liver cancer development and prognosis, it may be challenging to interpret our findings. BCAAs may potentially improve liver function and body weight postoperatively but also contribute to </w:t>
      </w:r>
      <w:proofErr w:type="spellStart"/>
      <w:r w:rsidRPr="00D536D4">
        <w:rPr>
          <w:rFonts w:ascii="Book Antiqua" w:eastAsia="Book Antiqua" w:hAnsi="Book Antiqua" w:cs="Book Antiqua"/>
          <w:color w:val="000000"/>
        </w:rPr>
        <w:t>tumour</w:t>
      </w:r>
      <w:proofErr w:type="spellEnd"/>
      <w:r w:rsidRPr="00D536D4">
        <w:rPr>
          <w:rFonts w:ascii="Book Antiqua" w:eastAsia="Book Antiqua" w:hAnsi="Book Antiqua" w:cs="Book Antiqua"/>
          <w:color w:val="000000"/>
        </w:rPr>
        <w:t xml:space="preserve"> recurrence </w:t>
      </w:r>
      <w:r w:rsidRPr="00D536D4">
        <w:rPr>
          <w:rFonts w:ascii="Book Antiqua" w:eastAsia="Book Antiqua" w:hAnsi="Book Antiqua" w:cs="Book Antiqua"/>
          <w:i/>
          <w:iCs/>
          <w:color w:val="000000"/>
        </w:rPr>
        <w:t>via</w:t>
      </w:r>
      <w:r w:rsidRPr="00D536D4">
        <w:rPr>
          <w:rFonts w:ascii="Book Antiqua" w:eastAsia="Book Antiqua" w:hAnsi="Book Antiqua" w:cs="Book Antiqua"/>
          <w:color w:val="000000"/>
        </w:rPr>
        <w:t xml:space="preserve"> the above-mentioned pathways. The beneficial oncological effects of BCAA supplementation remain inconclusive.</w:t>
      </w:r>
    </w:p>
    <w:p w14:paraId="3B572671" w14:textId="77777777" w:rsidR="009D62CC" w:rsidRPr="00D536D4" w:rsidRDefault="009D62CC">
      <w:pPr>
        <w:adjustRightInd w:val="0"/>
        <w:snapToGrid w:val="0"/>
        <w:spacing w:line="360" w:lineRule="auto"/>
        <w:ind w:firstLine="720"/>
        <w:jc w:val="both"/>
        <w:rPr>
          <w:rFonts w:ascii="Book Antiqua" w:hAnsi="Book Antiqua" w:cs="Book Antiqua"/>
        </w:rPr>
      </w:pPr>
    </w:p>
    <w:p w14:paraId="196AA3A1"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Effect of BCAA on postoperative complications</w:t>
      </w:r>
    </w:p>
    <w:p w14:paraId="2B142484"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While oncological outcomes do not support routine use of BCAA supplementation in the perioperative period, our review found that the risk of postoperative infection and ascites were significantly lowered in BCAA groups.</w:t>
      </w:r>
    </w:p>
    <w:p w14:paraId="3EC9AB4D"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Postoperative infection is a frequent complication of hepatic resection, with reported rates of up to 25</w:t>
      </w:r>
      <w:proofErr w:type="gramStart"/>
      <w:r w:rsidRPr="00D536D4">
        <w:rPr>
          <w:rFonts w:ascii="Book Antiqua" w:eastAsia="Book Antiqua" w:hAnsi="Book Antiqua" w:cs="Book Antiqua"/>
          <w:color w:val="000000"/>
        </w:rPr>
        <w:t>%</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77,78]</w:t>
      </w:r>
      <w:r w:rsidRPr="00D536D4">
        <w:rPr>
          <w:rFonts w:ascii="Book Antiqua" w:eastAsia="Book Antiqua" w:hAnsi="Book Antiqua" w:cs="Book Antiqua"/>
          <w:color w:val="000000"/>
        </w:rPr>
        <w:t xml:space="preserve">. It can be associated with significant morbidity in the absence of early recognition and </w:t>
      </w:r>
      <w:proofErr w:type="gramStart"/>
      <w:r w:rsidRPr="00D536D4">
        <w:rPr>
          <w:rFonts w:ascii="Book Antiqua" w:eastAsia="Book Antiqua" w:hAnsi="Book Antiqua" w:cs="Book Antiqua"/>
          <w:color w:val="000000"/>
        </w:rPr>
        <w:t>treatment</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79]</w:t>
      </w:r>
      <w:r w:rsidRPr="00D536D4">
        <w:rPr>
          <w:rFonts w:ascii="Book Antiqua" w:eastAsia="Book Antiqua" w:hAnsi="Book Antiqua" w:cs="Book Antiqua"/>
          <w:color w:val="000000"/>
        </w:rPr>
        <w:t xml:space="preserve">. After major liver surgery, impairment of innate immune function increases host susceptibility to </w:t>
      </w:r>
      <w:proofErr w:type="gramStart"/>
      <w:r w:rsidRPr="00D536D4">
        <w:rPr>
          <w:rFonts w:ascii="Book Antiqua" w:eastAsia="Book Antiqua" w:hAnsi="Book Antiqua" w:cs="Book Antiqua"/>
          <w:color w:val="000000"/>
        </w:rPr>
        <w:t>infection</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80]</w:t>
      </w:r>
      <w:r w:rsidRPr="00D536D4">
        <w:rPr>
          <w:rFonts w:ascii="Book Antiqua" w:eastAsia="Book Antiqua" w:hAnsi="Book Antiqua" w:cs="Book Antiqua"/>
          <w:color w:val="000000"/>
        </w:rPr>
        <w:t xml:space="preserve">. Furthermore, surgery in HCC patients results in higher risk of infectious sequelae, presumably due to underlying cirrhosis and chronic liver dysfunction, bile leak with risk of abdominal sepsis, and postoperative pneumonia due to upper abdominal </w:t>
      </w:r>
      <w:proofErr w:type="gramStart"/>
      <w:r w:rsidRPr="00D536D4">
        <w:rPr>
          <w:rFonts w:ascii="Book Antiqua" w:eastAsia="Book Antiqua" w:hAnsi="Book Antiqua" w:cs="Book Antiqua"/>
          <w:color w:val="000000"/>
        </w:rPr>
        <w:t>incision</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81]</w:t>
      </w:r>
      <w:r w:rsidRPr="00D536D4">
        <w:rPr>
          <w:rFonts w:ascii="Book Antiqua" w:eastAsia="Book Antiqua" w:hAnsi="Book Antiqua" w:cs="Book Antiqua"/>
          <w:color w:val="000000"/>
        </w:rPr>
        <w:t xml:space="preserve">. Another major risk factor for infection is </w:t>
      </w:r>
      <w:proofErr w:type="gramStart"/>
      <w:r w:rsidRPr="00D536D4">
        <w:rPr>
          <w:rFonts w:ascii="Book Antiqua" w:eastAsia="Book Antiqua" w:hAnsi="Book Antiqua" w:cs="Book Antiqua"/>
          <w:color w:val="000000"/>
        </w:rPr>
        <w:t>malnutrition</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82-85]</w:t>
      </w:r>
      <w:r w:rsidRPr="00D536D4">
        <w:rPr>
          <w:rFonts w:ascii="Book Antiqua" w:eastAsia="Book Antiqua" w:hAnsi="Book Antiqua" w:cs="Book Antiqua"/>
          <w:color w:val="000000"/>
        </w:rPr>
        <w:t xml:space="preserve">. BCAA supplementation directly improves patients’ preoperative nutritional </w:t>
      </w:r>
      <w:proofErr w:type="gramStart"/>
      <w:r w:rsidRPr="00D536D4">
        <w:rPr>
          <w:rFonts w:ascii="Book Antiqua" w:eastAsia="Book Antiqua" w:hAnsi="Book Antiqua" w:cs="Book Antiqua"/>
          <w:color w:val="000000"/>
        </w:rPr>
        <w:t>status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86]</w:t>
      </w:r>
      <w:r w:rsidRPr="00D536D4">
        <w:rPr>
          <w:rFonts w:ascii="Book Antiqua" w:eastAsia="Book Antiqua" w:hAnsi="Book Antiqua" w:cs="Book Antiqua"/>
          <w:color w:val="000000"/>
        </w:rPr>
        <w:t xml:space="preserve">. BCAAs also play an essential role in immune cell function relating to protein </w:t>
      </w:r>
      <w:proofErr w:type="gramStart"/>
      <w:r w:rsidRPr="00D536D4">
        <w:rPr>
          <w:rFonts w:ascii="Book Antiqua" w:eastAsia="Book Antiqua" w:hAnsi="Book Antiqua" w:cs="Book Antiqua"/>
          <w:color w:val="000000"/>
        </w:rPr>
        <w:t>synthesis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87]</w:t>
      </w:r>
      <w:r w:rsidRPr="00D536D4">
        <w:rPr>
          <w:rFonts w:ascii="Book Antiqua" w:eastAsia="Book Antiqua" w:hAnsi="Book Antiqua" w:cs="Book Antiqua"/>
          <w:color w:val="000000"/>
        </w:rPr>
        <w:t>, and in immune regulation in patients with advanced cirrhosis</w:t>
      </w:r>
      <w:r w:rsidRPr="00D536D4">
        <w:rPr>
          <w:rFonts w:ascii="Book Antiqua" w:eastAsia="Book Antiqua" w:hAnsi="Book Antiqua" w:cs="Book Antiqua"/>
          <w:color w:val="000000"/>
          <w:szCs w:val="30"/>
          <w:vertAlign w:val="superscript"/>
        </w:rPr>
        <w:t>[88-90]</w:t>
      </w:r>
      <w:r w:rsidRPr="00D536D4">
        <w:rPr>
          <w:rFonts w:ascii="Book Antiqua" w:eastAsia="Book Antiqua" w:hAnsi="Book Antiqua" w:cs="Book Antiqua"/>
          <w:color w:val="000000"/>
        </w:rPr>
        <w:t>.</w:t>
      </w:r>
    </w:p>
    <w:p w14:paraId="59BD9086"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Postoperative ascites is reported in 5% to 56% patients undergoing </w:t>
      </w:r>
      <w:proofErr w:type="gramStart"/>
      <w:r w:rsidRPr="00D536D4">
        <w:rPr>
          <w:rFonts w:ascii="Book Antiqua" w:eastAsia="Book Antiqua" w:hAnsi="Book Antiqua" w:cs="Book Antiqua"/>
          <w:color w:val="000000"/>
        </w:rPr>
        <w:t>hepatectomy</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91]</w:t>
      </w:r>
      <w:r w:rsidRPr="00D536D4">
        <w:rPr>
          <w:rFonts w:ascii="Book Antiqua" w:eastAsia="Book Antiqua" w:hAnsi="Book Antiqua" w:cs="Book Antiqua"/>
          <w:color w:val="000000"/>
        </w:rPr>
        <w:t>, and is associated with liver failure</w:t>
      </w:r>
      <w:r w:rsidRPr="00D536D4">
        <w:rPr>
          <w:rFonts w:ascii="Book Antiqua" w:eastAsia="Book Antiqua" w:hAnsi="Book Antiqua" w:cs="Book Antiqua"/>
          <w:color w:val="000000"/>
          <w:szCs w:val="30"/>
          <w:vertAlign w:val="superscript"/>
        </w:rPr>
        <w:t>[92,93]</w:t>
      </w:r>
      <w:r w:rsidRPr="00D536D4">
        <w:rPr>
          <w:rFonts w:ascii="Book Antiqua" w:eastAsia="Book Antiqua" w:hAnsi="Book Antiqua" w:cs="Book Antiqua"/>
          <w:color w:val="000000"/>
        </w:rPr>
        <w:t xml:space="preserve">. Chan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94]</w:t>
      </w:r>
      <w:r w:rsidRPr="00D536D4">
        <w:rPr>
          <w:rFonts w:ascii="Book Antiqua" w:eastAsia="Book Antiqua" w:hAnsi="Book Antiqua" w:cs="Book Antiqua"/>
          <w:color w:val="000000"/>
        </w:rPr>
        <w:t xml:space="preserve"> described higher 1-year mortality and lower recurrence-free survival rates attributed to postoperative ascites.</w:t>
      </w:r>
    </w:p>
    <w:p w14:paraId="585E3F91"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BCAAs increase the synthesis and secretion of albumin by </w:t>
      </w:r>
      <w:proofErr w:type="gramStart"/>
      <w:r w:rsidRPr="00D536D4">
        <w:rPr>
          <w:rFonts w:ascii="Book Antiqua" w:eastAsia="Book Antiqua" w:hAnsi="Book Antiqua" w:cs="Book Antiqua"/>
          <w:color w:val="000000"/>
        </w:rPr>
        <w:t>hepatocytes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95]</w:t>
      </w:r>
      <w:r w:rsidRPr="00D536D4">
        <w:rPr>
          <w:rFonts w:ascii="Book Antiqua" w:eastAsia="Book Antiqua" w:hAnsi="Book Antiqua" w:cs="Book Antiqua"/>
          <w:color w:val="000000"/>
        </w:rPr>
        <w:t>, and improve impaired metabolic turnover of albumin in cirrhotic patients</w:t>
      </w:r>
      <w:r w:rsidRPr="00D536D4">
        <w:rPr>
          <w:rFonts w:ascii="Book Antiqua" w:eastAsia="Book Antiqua" w:hAnsi="Book Antiqua" w:cs="Book Antiqua"/>
          <w:color w:val="000000"/>
          <w:szCs w:val="30"/>
          <w:vertAlign w:val="superscript"/>
        </w:rPr>
        <w:t>[96]</w:t>
      </w:r>
      <w:r w:rsidRPr="00D536D4">
        <w:rPr>
          <w:rFonts w:ascii="Book Antiqua" w:eastAsia="Book Antiqua" w:hAnsi="Book Antiqua" w:cs="Book Antiqua"/>
          <w:color w:val="000000"/>
        </w:rPr>
        <w:t xml:space="preserve">. Fukushima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97]</w:t>
      </w:r>
      <w:r w:rsidRPr="00D536D4">
        <w:rPr>
          <w:rFonts w:ascii="Book Antiqua" w:eastAsia="Book Antiqua" w:hAnsi="Book Antiqua" w:cs="Book Antiqua"/>
          <w:color w:val="000000"/>
        </w:rPr>
        <w:t xml:space="preserve"> reported that BCAAs effectively improved the </w:t>
      </w:r>
      <w:proofErr w:type="spellStart"/>
      <w:r w:rsidRPr="00D536D4">
        <w:rPr>
          <w:rFonts w:ascii="Book Antiqua" w:eastAsia="Book Antiqua" w:hAnsi="Book Antiqua" w:cs="Book Antiqua"/>
          <w:color w:val="000000"/>
        </w:rPr>
        <w:t>oxidisation</w:t>
      </w:r>
      <w:proofErr w:type="spellEnd"/>
      <w:r w:rsidRPr="00D536D4">
        <w:rPr>
          <w:rFonts w:ascii="Book Antiqua" w:eastAsia="Book Antiqua" w:hAnsi="Book Antiqua" w:cs="Book Antiqua"/>
          <w:color w:val="000000"/>
        </w:rPr>
        <w:t xml:space="preserve">/reduction imbalance of albumin in cirrhosis. In our study, BCAA supplementation did not significantly increase postoperative serum albumin levels. The underlying mechanisms behind the </w:t>
      </w:r>
      <w:r w:rsidRPr="00D536D4">
        <w:rPr>
          <w:rFonts w:ascii="Book Antiqua" w:eastAsia="Book Antiqua" w:hAnsi="Book Antiqua" w:cs="Book Antiqua"/>
          <w:color w:val="000000"/>
        </w:rPr>
        <w:lastRenderedPageBreak/>
        <w:t>demonstrated efficacy of BCAA supplementation in reducing postoperative ascites remain uncertain.</w:t>
      </w:r>
    </w:p>
    <w:p w14:paraId="32B9842E" w14:textId="77777777" w:rsidR="009D62CC" w:rsidRPr="00D536D4" w:rsidRDefault="009D62CC">
      <w:pPr>
        <w:adjustRightInd w:val="0"/>
        <w:snapToGrid w:val="0"/>
        <w:spacing w:line="360" w:lineRule="auto"/>
        <w:ind w:firstLine="720"/>
        <w:jc w:val="both"/>
        <w:rPr>
          <w:rFonts w:ascii="Book Antiqua" w:hAnsi="Book Antiqua" w:cs="Book Antiqua"/>
        </w:rPr>
      </w:pPr>
    </w:p>
    <w:p w14:paraId="12109EC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Effect of BCAA on QOL</w:t>
      </w:r>
    </w:p>
    <w:p w14:paraId="22A7BF0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2 out of 3 included </w:t>
      </w:r>
      <w:proofErr w:type="gramStart"/>
      <w:r w:rsidRPr="00D536D4">
        <w:rPr>
          <w:rFonts w:ascii="Book Antiqua" w:eastAsia="Book Antiqua" w:hAnsi="Book Antiqua" w:cs="Book Antiqua"/>
          <w:color w:val="000000"/>
        </w:rPr>
        <w:t>studies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34,44]</w:t>
      </w:r>
      <w:r w:rsidRPr="00D536D4">
        <w:rPr>
          <w:rFonts w:ascii="Book Antiqua" w:eastAsia="Book Antiqua" w:hAnsi="Book Antiqua" w:cs="Book Antiqua"/>
          <w:color w:val="000000"/>
        </w:rPr>
        <w:t xml:space="preserve"> demonstrated significant improvement in QOL with BCAAs, but differing methodologies and domains for assessment were employed. Krapf </w:t>
      </w:r>
      <w:r w:rsidRPr="00D536D4">
        <w:rPr>
          <w:rFonts w:ascii="Book Antiqua" w:eastAsia="Book Antiqua" w:hAnsi="Book Antiqua" w:cs="Book Antiqua"/>
          <w:i/>
          <w:iCs/>
          <w:color w:val="000000"/>
        </w:rPr>
        <w:t xml:space="preserve">et </w:t>
      </w:r>
      <w:proofErr w:type="gramStart"/>
      <w:r w:rsidRPr="00D536D4">
        <w:rPr>
          <w:rFonts w:ascii="Book Antiqua" w:eastAsia="Book Antiqua" w:hAnsi="Book Antiqua" w:cs="Book Antiqua"/>
          <w:i/>
          <w:iCs/>
          <w:color w:val="000000"/>
        </w:rPr>
        <w:t>al</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44]</w:t>
      </w:r>
      <w:r w:rsidRPr="00D536D4">
        <w:rPr>
          <w:rFonts w:ascii="Book Antiqua" w:eastAsia="Book Antiqua" w:hAnsi="Book Antiqua" w:cs="Book Antiqua"/>
          <w:color w:val="000000"/>
        </w:rPr>
        <w:t xml:space="preserve"> noted a significantly higher subjective rating of high BCAA content diet compared to normal usual diet, despite similar preparation methods and staff. If such an outcome is indeed replicated in future QOL studies, it may represent a potential benefit of BCAA supplementation in improving oral intake and avoiding malnutrition in post-surgical patients. These results are consistent with QOL improvements seen in RCTs on BCAA supplementation in </w:t>
      </w:r>
      <w:proofErr w:type="gramStart"/>
      <w:r w:rsidRPr="00D536D4">
        <w:rPr>
          <w:rFonts w:ascii="Book Antiqua" w:eastAsia="Book Antiqua" w:hAnsi="Book Antiqua" w:cs="Book Antiqua"/>
          <w:color w:val="000000"/>
        </w:rPr>
        <w:t>cirrhosis</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98,99]</w:t>
      </w:r>
      <w:r w:rsidRPr="00D536D4">
        <w:rPr>
          <w:rFonts w:ascii="Book Antiqua" w:eastAsia="Book Antiqua" w:hAnsi="Book Antiqua" w:cs="Book Antiqua"/>
          <w:color w:val="000000"/>
        </w:rPr>
        <w:t>.</w:t>
      </w:r>
    </w:p>
    <w:p w14:paraId="1858A373"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 xml:space="preserve">Overall, more robust, large-scale clinical studies of surgical patients with liver cancer would need to be conducted with </w:t>
      </w:r>
      <w:proofErr w:type="spellStart"/>
      <w:r w:rsidRPr="00D536D4">
        <w:rPr>
          <w:rFonts w:ascii="Book Antiqua" w:eastAsia="Book Antiqua" w:hAnsi="Book Antiqua" w:cs="Book Antiqua"/>
          <w:color w:val="000000"/>
        </w:rPr>
        <w:t>standardisation</w:t>
      </w:r>
      <w:proofErr w:type="spellEnd"/>
      <w:r w:rsidRPr="00D536D4">
        <w:rPr>
          <w:rFonts w:ascii="Book Antiqua" w:eastAsia="Book Antiqua" w:hAnsi="Book Antiqua" w:cs="Book Antiqua"/>
          <w:color w:val="000000"/>
        </w:rPr>
        <w:t xml:space="preserve"> of total calorie and protein intake in intervention and control groups to conclude on the risk-benefit calculation of BCAA supplementation. Future studies should report BCAA to total protein intake ratio, protein to calorie ratio and type of BCAA to understand cause effect relation on perioperative outcomes of BCAA supplementation.</w:t>
      </w:r>
    </w:p>
    <w:p w14:paraId="1B832AD4" w14:textId="77777777" w:rsidR="009D62CC" w:rsidRPr="00D536D4" w:rsidRDefault="009D62CC">
      <w:pPr>
        <w:adjustRightInd w:val="0"/>
        <w:snapToGrid w:val="0"/>
        <w:spacing w:line="360" w:lineRule="auto"/>
        <w:ind w:firstLine="720"/>
        <w:jc w:val="both"/>
        <w:rPr>
          <w:rFonts w:ascii="Book Antiqua" w:hAnsi="Book Antiqua" w:cs="Book Antiqua"/>
        </w:rPr>
      </w:pPr>
    </w:p>
    <w:p w14:paraId="120EB56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Side effects of BCAA</w:t>
      </w:r>
    </w:p>
    <w:p w14:paraId="5951CE3D"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We reviewed side effects reported from routine BCAA ingestion in the included studies. Most studies did not report side effects with the exception that one </w:t>
      </w:r>
      <w:proofErr w:type="gramStart"/>
      <w:r w:rsidRPr="00D536D4">
        <w:rPr>
          <w:rFonts w:ascii="Book Antiqua" w:eastAsia="Book Antiqua" w:hAnsi="Book Antiqua" w:cs="Book Antiqua"/>
          <w:color w:val="000000"/>
        </w:rPr>
        <w:t>RCT</w:t>
      </w:r>
      <w:r w:rsidRPr="00D536D4">
        <w:rPr>
          <w:rFonts w:ascii="Book Antiqua" w:eastAsia="Book Antiqua" w:hAnsi="Book Antiqua" w:cs="Book Antiqua"/>
          <w:color w:val="000000"/>
          <w:szCs w:val="30"/>
          <w:vertAlign w:val="superscript"/>
        </w:rPr>
        <w:t>[</w:t>
      </w:r>
      <w:proofErr w:type="gramEnd"/>
      <w:r w:rsidRPr="00D536D4">
        <w:rPr>
          <w:rFonts w:ascii="Book Antiqua" w:eastAsia="Book Antiqua" w:hAnsi="Book Antiqua" w:cs="Book Antiqua"/>
          <w:color w:val="000000"/>
          <w:szCs w:val="30"/>
          <w:vertAlign w:val="superscript"/>
        </w:rPr>
        <w:t>43]</w:t>
      </w:r>
      <w:r w:rsidRPr="00D536D4">
        <w:rPr>
          <w:rFonts w:ascii="Book Antiqua" w:eastAsia="Book Antiqua" w:hAnsi="Book Antiqua" w:cs="Book Antiqua"/>
          <w:color w:val="000000"/>
        </w:rPr>
        <w:t xml:space="preserve"> reported 2 events (3%) relating to intravenous administration, while another</w:t>
      </w:r>
      <w:r w:rsidRPr="00D536D4">
        <w:rPr>
          <w:rFonts w:ascii="Book Antiqua" w:eastAsia="Book Antiqua" w:hAnsi="Book Antiqua" w:cs="Book Antiqua"/>
          <w:color w:val="000000"/>
          <w:szCs w:val="30"/>
          <w:vertAlign w:val="superscript"/>
        </w:rPr>
        <w:t>[32]</w:t>
      </w:r>
      <w:r w:rsidRPr="00D536D4">
        <w:rPr>
          <w:rFonts w:ascii="Book Antiqua" w:eastAsia="Book Antiqua" w:hAnsi="Book Antiqua" w:cs="Book Antiqua"/>
          <w:color w:val="000000"/>
        </w:rPr>
        <w:t xml:space="preserve"> reported that 3 patients were unable to continue with BCAA administration due to adverse reactions. Overall, BCAAs have an extremely low incidence of side effects in the included studies.</w:t>
      </w:r>
    </w:p>
    <w:p w14:paraId="3261DF3D" w14:textId="77777777" w:rsidR="009D62CC" w:rsidRPr="00D536D4" w:rsidRDefault="009D62CC">
      <w:pPr>
        <w:adjustRightInd w:val="0"/>
        <w:snapToGrid w:val="0"/>
        <w:spacing w:line="360" w:lineRule="auto"/>
        <w:jc w:val="both"/>
        <w:rPr>
          <w:rFonts w:ascii="Book Antiqua" w:hAnsi="Book Antiqua" w:cs="Book Antiqua"/>
        </w:rPr>
      </w:pPr>
    </w:p>
    <w:p w14:paraId="6FBE0245"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i/>
          <w:iCs/>
          <w:color w:val="000000"/>
        </w:rPr>
        <w:t xml:space="preserve">Strengths and </w:t>
      </w:r>
      <w:r w:rsidRPr="00D536D4">
        <w:rPr>
          <w:rFonts w:ascii="Book Antiqua" w:eastAsia="宋体" w:hAnsi="Book Antiqua" w:cs="Book Antiqua" w:hint="eastAsia"/>
          <w:b/>
          <w:bCs/>
          <w:i/>
          <w:iCs/>
          <w:color w:val="000000"/>
          <w:lang w:eastAsia="zh-CN"/>
        </w:rPr>
        <w:t>l</w:t>
      </w:r>
      <w:r w:rsidRPr="00D536D4">
        <w:rPr>
          <w:rFonts w:ascii="Book Antiqua" w:eastAsia="Book Antiqua" w:hAnsi="Book Antiqua" w:cs="Book Antiqua"/>
          <w:b/>
          <w:bCs/>
          <w:i/>
          <w:iCs/>
          <w:color w:val="000000"/>
        </w:rPr>
        <w:t>imitations</w:t>
      </w:r>
    </w:p>
    <w:p w14:paraId="676A0C79"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 xml:space="preserve">The strengths of this study include data pooling from newer RCTs and multiple real-world observational studies. While RCTs are considered the gold standard for </w:t>
      </w:r>
      <w:r w:rsidRPr="00D536D4">
        <w:rPr>
          <w:rFonts w:ascii="Book Antiqua" w:eastAsia="Book Antiqua" w:hAnsi="Book Antiqua" w:cs="Book Antiqua"/>
          <w:color w:val="000000"/>
        </w:rPr>
        <w:lastRenderedPageBreak/>
        <w:t>ascertaining the efficacy and safety of a treatment, their methodologies may limit generalizability. The inclusion of observational studies provides more generalizable results applicable in the real-world situation. Since both types of study design have their strengths and limitations, they provide insight into the efficacy of BCAA supplementation.</w:t>
      </w:r>
    </w:p>
    <w:p w14:paraId="6A6D5E16" w14:textId="77777777" w:rsidR="009D62CC" w:rsidRPr="00D536D4" w:rsidRDefault="00000000">
      <w:pPr>
        <w:adjustRightInd w:val="0"/>
        <w:snapToGrid w:val="0"/>
        <w:spacing w:line="360" w:lineRule="auto"/>
        <w:ind w:firstLineChars="200" w:firstLine="480"/>
        <w:jc w:val="both"/>
        <w:rPr>
          <w:rFonts w:ascii="Book Antiqua" w:hAnsi="Book Antiqua" w:cs="Book Antiqua"/>
        </w:rPr>
      </w:pPr>
      <w:r w:rsidRPr="00D536D4">
        <w:rPr>
          <w:rFonts w:ascii="Book Antiqua" w:eastAsia="Book Antiqua" w:hAnsi="Book Antiqua" w:cs="Book Antiqua"/>
          <w:color w:val="000000"/>
        </w:rPr>
        <w:t>Though many Japanese studies were included, exclusion of non-English articles may have led to language biases as a potential confounding factor in our conclusions. The included studies had varying doses of BCAA supplementation and a lack of data on composition of normal usual diet in the participating institutions. Most of the patients in this review had Child</w:t>
      </w:r>
      <w:r w:rsidRPr="00D536D4">
        <w:rPr>
          <w:rFonts w:ascii="Book Antiqua" w:eastAsia="宋体" w:hAnsi="Book Antiqua" w:cs="Book Antiqua" w:hint="eastAsia"/>
          <w:color w:val="000000"/>
          <w:lang w:eastAsia="zh-CN"/>
        </w:rPr>
        <w:t>-</w:t>
      </w:r>
      <w:r w:rsidRPr="00D536D4">
        <w:rPr>
          <w:rFonts w:ascii="Book Antiqua" w:eastAsia="Book Antiqua" w:hAnsi="Book Antiqua" w:cs="Book Antiqua"/>
          <w:color w:val="000000"/>
        </w:rPr>
        <w:t>Pugh score A cirrhosis and thus might not be malnourished. Further, there is no population data to suggest that HCC patients have deficiency of BCAA. A lack of long-term follow-up data in the included studies makes it difficult to study the impact of BCAA supplementation on oncological outcomes.</w:t>
      </w:r>
    </w:p>
    <w:p w14:paraId="00BF73EC" w14:textId="77777777" w:rsidR="009D62CC" w:rsidRPr="00D536D4" w:rsidRDefault="009D62CC">
      <w:pPr>
        <w:adjustRightInd w:val="0"/>
        <w:snapToGrid w:val="0"/>
        <w:spacing w:line="360" w:lineRule="auto"/>
        <w:ind w:firstLine="720"/>
        <w:jc w:val="both"/>
        <w:rPr>
          <w:rFonts w:ascii="Book Antiqua" w:hAnsi="Book Antiqua" w:cs="Book Antiqua"/>
        </w:rPr>
      </w:pPr>
    </w:p>
    <w:p w14:paraId="4BCED6D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aps/>
          <w:color w:val="000000"/>
          <w:u w:val="single"/>
        </w:rPr>
        <w:t>CONCLUSION</w:t>
      </w:r>
    </w:p>
    <w:p w14:paraId="5915A39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Perioperative BCAA administration increases body weight and reduces postoperative infection, ascites, and LOS in liver cancer patients undergoing surgery.</w:t>
      </w:r>
    </w:p>
    <w:p w14:paraId="2E32C6B5" w14:textId="77777777" w:rsidR="009D62CC" w:rsidRPr="00D536D4" w:rsidRDefault="009D62CC">
      <w:pPr>
        <w:adjustRightInd w:val="0"/>
        <w:snapToGrid w:val="0"/>
        <w:spacing w:line="360" w:lineRule="auto"/>
        <w:jc w:val="both"/>
        <w:rPr>
          <w:rFonts w:ascii="Book Antiqua" w:hAnsi="Book Antiqua" w:cs="Book Antiqua"/>
        </w:rPr>
      </w:pPr>
    </w:p>
    <w:p w14:paraId="6CFDCD37"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aps/>
          <w:color w:val="000000"/>
          <w:u w:val="single"/>
        </w:rPr>
        <w:t>ARTICLE HIGHLIGHTS</w:t>
      </w:r>
    </w:p>
    <w:p w14:paraId="5FB6B169"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i/>
          <w:color w:val="000000"/>
        </w:rPr>
        <w:t>Research background</w:t>
      </w:r>
    </w:p>
    <w:p w14:paraId="7EC101D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Branched chain amino acids (BCAA) show promising results in improving surgical outcomes in liver cancer patients and potential for routine use.</w:t>
      </w:r>
    </w:p>
    <w:p w14:paraId="4D70F9F0" w14:textId="77777777" w:rsidR="009D62CC" w:rsidRPr="00D536D4" w:rsidRDefault="009D62CC">
      <w:pPr>
        <w:adjustRightInd w:val="0"/>
        <w:snapToGrid w:val="0"/>
        <w:spacing w:line="360" w:lineRule="auto"/>
        <w:jc w:val="both"/>
        <w:rPr>
          <w:rFonts w:ascii="Book Antiqua" w:hAnsi="Book Antiqua" w:cs="Book Antiqua"/>
        </w:rPr>
      </w:pPr>
    </w:p>
    <w:p w14:paraId="02313BD7"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i/>
          <w:color w:val="000000"/>
        </w:rPr>
        <w:t>Research motivation</w:t>
      </w:r>
    </w:p>
    <w:p w14:paraId="35D15DC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Current studies on BCAA supplementation show varying results but with no clear conclusion and no updated reviews on the matter.</w:t>
      </w:r>
    </w:p>
    <w:p w14:paraId="3C08723E" w14:textId="77777777" w:rsidR="009D62CC" w:rsidRPr="00D536D4" w:rsidRDefault="009D62CC">
      <w:pPr>
        <w:adjustRightInd w:val="0"/>
        <w:snapToGrid w:val="0"/>
        <w:spacing w:line="360" w:lineRule="auto"/>
        <w:jc w:val="both"/>
        <w:rPr>
          <w:rFonts w:ascii="Book Antiqua" w:hAnsi="Book Antiqua" w:cs="Book Antiqua"/>
        </w:rPr>
      </w:pPr>
    </w:p>
    <w:p w14:paraId="2B138D2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i/>
          <w:color w:val="000000"/>
        </w:rPr>
        <w:t>Research objectives</w:t>
      </w:r>
    </w:p>
    <w:p w14:paraId="281B5987"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lastRenderedPageBreak/>
        <w:t>To provide the most updated review on whether BCAA supplementation provides measurable benefits in liver cancer patients for surgical intervention.</w:t>
      </w:r>
    </w:p>
    <w:p w14:paraId="3C465EA5" w14:textId="77777777" w:rsidR="009D62CC" w:rsidRPr="00D536D4" w:rsidRDefault="009D62CC">
      <w:pPr>
        <w:adjustRightInd w:val="0"/>
        <w:snapToGrid w:val="0"/>
        <w:spacing w:line="360" w:lineRule="auto"/>
        <w:jc w:val="both"/>
        <w:rPr>
          <w:rFonts w:ascii="Book Antiqua" w:hAnsi="Book Antiqua" w:cs="Book Antiqua"/>
        </w:rPr>
      </w:pPr>
    </w:p>
    <w:p w14:paraId="72A9A82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i/>
          <w:color w:val="000000"/>
        </w:rPr>
        <w:t>Research methods</w:t>
      </w:r>
    </w:p>
    <w:p w14:paraId="71A57DB8"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Current trials and studies on BCAA supplementation in liver cancer patients undergoing surgery were appraised by three independent authors. Studies were identified and data extracted for meta-analysis of the relevant outcomes.</w:t>
      </w:r>
    </w:p>
    <w:p w14:paraId="74D4DEAC" w14:textId="77777777" w:rsidR="009D62CC" w:rsidRPr="00D536D4" w:rsidRDefault="009D62CC">
      <w:pPr>
        <w:adjustRightInd w:val="0"/>
        <w:snapToGrid w:val="0"/>
        <w:spacing w:line="360" w:lineRule="auto"/>
        <w:jc w:val="both"/>
        <w:rPr>
          <w:rFonts w:ascii="Book Antiqua" w:hAnsi="Book Antiqua" w:cs="Book Antiqua"/>
        </w:rPr>
      </w:pPr>
    </w:p>
    <w:p w14:paraId="256F5CC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i/>
          <w:color w:val="000000"/>
        </w:rPr>
        <w:t>Research results</w:t>
      </w:r>
    </w:p>
    <w:p w14:paraId="3C48091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Perioperative BCAA supplementation reduced postoperative infections, length of stay and increased body weight in the studied patient groups but did not improve mortality, oncological recurrence, and long-term survival.</w:t>
      </w:r>
    </w:p>
    <w:p w14:paraId="3292021D" w14:textId="77777777" w:rsidR="009D62CC" w:rsidRPr="00D536D4" w:rsidRDefault="009D62CC">
      <w:pPr>
        <w:adjustRightInd w:val="0"/>
        <w:snapToGrid w:val="0"/>
        <w:spacing w:line="360" w:lineRule="auto"/>
        <w:jc w:val="both"/>
        <w:rPr>
          <w:rFonts w:ascii="Book Antiqua" w:hAnsi="Book Antiqua" w:cs="Book Antiqua"/>
        </w:rPr>
      </w:pPr>
    </w:p>
    <w:p w14:paraId="2667D9F2"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i/>
          <w:color w:val="000000"/>
        </w:rPr>
        <w:t>Research conclusions</w:t>
      </w:r>
    </w:p>
    <w:p w14:paraId="7920D05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This review has shown that BCAA supplementation improves postoperative outcomes with no significant side effects. However, benefits on oncological outcomes remain inconclusive.</w:t>
      </w:r>
    </w:p>
    <w:p w14:paraId="7AE64324" w14:textId="77777777" w:rsidR="009D62CC" w:rsidRPr="00D536D4" w:rsidRDefault="009D62CC">
      <w:pPr>
        <w:adjustRightInd w:val="0"/>
        <w:snapToGrid w:val="0"/>
        <w:spacing w:line="360" w:lineRule="auto"/>
        <w:jc w:val="both"/>
        <w:rPr>
          <w:rFonts w:ascii="Book Antiqua" w:hAnsi="Book Antiqua" w:cs="Book Antiqua"/>
        </w:rPr>
      </w:pPr>
    </w:p>
    <w:p w14:paraId="6EAAC7A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i/>
          <w:color w:val="000000"/>
        </w:rPr>
        <w:t>Research perspectives</w:t>
      </w:r>
    </w:p>
    <w:p w14:paraId="28BAD43F"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color w:val="000000"/>
        </w:rPr>
        <w:t>This review highlights the possible routine use of BCAA for liver cancer patients for surgical intervention. Further clinical research can be directed at assessing optimal BCAA supplementation regime for such patients.</w:t>
      </w:r>
    </w:p>
    <w:p w14:paraId="226D48BC" w14:textId="77777777" w:rsidR="009D62CC" w:rsidRPr="00D536D4" w:rsidRDefault="009D62CC">
      <w:pPr>
        <w:adjustRightInd w:val="0"/>
        <w:snapToGrid w:val="0"/>
        <w:spacing w:line="360" w:lineRule="auto"/>
        <w:jc w:val="both"/>
        <w:rPr>
          <w:rFonts w:ascii="Book Antiqua" w:hAnsi="Book Antiqua" w:cs="Book Antiqua"/>
        </w:rPr>
      </w:pPr>
    </w:p>
    <w:p w14:paraId="558C119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REFERENCES</w:t>
      </w:r>
    </w:p>
    <w:p w14:paraId="798B97A8"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 </w:t>
      </w:r>
      <w:r w:rsidRPr="00D536D4">
        <w:rPr>
          <w:rFonts w:ascii="Book Antiqua" w:hAnsi="Book Antiqua" w:cs="Book Antiqua"/>
          <w:b/>
          <w:bCs/>
        </w:rPr>
        <w:t>Llovet JM</w:t>
      </w:r>
      <w:r w:rsidRPr="00D536D4">
        <w:rPr>
          <w:rFonts w:ascii="Book Antiqua" w:hAnsi="Book Antiqua" w:cs="Book Antiqua"/>
        </w:rPr>
        <w:t xml:space="preserve">, Kelley RK, Villanueva A, Singal AG, </w:t>
      </w:r>
      <w:proofErr w:type="spellStart"/>
      <w:r w:rsidRPr="00D536D4">
        <w:rPr>
          <w:rFonts w:ascii="Book Antiqua" w:hAnsi="Book Antiqua" w:cs="Book Antiqua"/>
        </w:rPr>
        <w:t>Pikarsky</w:t>
      </w:r>
      <w:proofErr w:type="spellEnd"/>
      <w:r w:rsidRPr="00D536D4">
        <w:rPr>
          <w:rFonts w:ascii="Book Antiqua" w:hAnsi="Book Antiqua" w:cs="Book Antiqua"/>
        </w:rPr>
        <w:t xml:space="preserve"> E, </w:t>
      </w:r>
      <w:proofErr w:type="spellStart"/>
      <w:r w:rsidRPr="00D536D4">
        <w:rPr>
          <w:rFonts w:ascii="Book Antiqua" w:hAnsi="Book Antiqua" w:cs="Book Antiqua"/>
        </w:rPr>
        <w:t>Roayaie</w:t>
      </w:r>
      <w:proofErr w:type="spellEnd"/>
      <w:r w:rsidRPr="00D536D4">
        <w:rPr>
          <w:rFonts w:ascii="Book Antiqua" w:hAnsi="Book Antiqua" w:cs="Book Antiqua"/>
        </w:rPr>
        <w:t xml:space="preserve"> S, Lencioni R, Koike K, Zucman-Rossi J, Finn RS. Hepatocellular carcinoma. </w:t>
      </w:r>
      <w:r w:rsidRPr="00D536D4">
        <w:rPr>
          <w:rFonts w:ascii="Book Antiqua" w:hAnsi="Book Antiqua" w:cs="Book Antiqua"/>
          <w:i/>
          <w:iCs/>
        </w:rPr>
        <w:t>Nat Rev Dis Primers</w:t>
      </w:r>
      <w:r w:rsidRPr="00D536D4">
        <w:rPr>
          <w:rFonts w:ascii="Book Antiqua" w:hAnsi="Book Antiqua" w:cs="Book Antiqua"/>
        </w:rPr>
        <w:t xml:space="preserve"> 2021; </w:t>
      </w:r>
      <w:r w:rsidRPr="00D536D4">
        <w:rPr>
          <w:rFonts w:ascii="Book Antiqua" w:hAnsi="Book Antiqua" w:cs="Book Antiqua"/>
          <w:b/>
          <w:bCs/>
        </w:rPr>
        <w:t>7</w:t>
      </w:r>
      <w:r w:rsidRPr="00D536D4">
        <w:rPr>
          <w:rFonts w:ascii="Book Antiqua" w:hAnsi="Book Antiqua" w:cs="Book Antiqua"/>
        </w:rPr>
        <w:t>: 6 [PMID: 33479224 DOI: 10.1038/s41572-020-00240-3]</w:t>
      </w:r>
    </w:p>
    <w:p w14:paraId="7B460502"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2 </w:t>
      </w:r>
      <w:r w:rsidRPr="00D536D4">
        <w:rPr>
          <w:rFonts w:ascii="Book Antiqua" w:hAnsi="Book Antiqua" w:cs="Book Antiqua"/>
          <w:b/>
          <w:bCs/>
        </w:rPr>
        <w:t>Ananthakrishnan A</w:t>
      </w:r>
      <w:r w:rsidRPr="00D536D4">
        <w:rPr>
          <w:rFonts w:ascii="Book Antiqua" w:hAnsi="Book Antiqua" w:cs="Book Antiqua"/>
        </w:rPr>
        <w:t xml:space="preserve">, Gogineni V, </w:t>
      </w:r>
      <w:proofErr w:type="spellStart"/>
      <w:r w:rsidRPr="00D536D4">
        <w:rPr>
          <w:rFonts w:ascii="Book Antiqua" w:hAnsi="Book Antiqua" w:cs="Book Antiqua"/>
        </w:rPr>
        <w:t>Saeian</w:t>
      </w:r>
      <w:proofErr w:type="spellEnd"/>
      <w:r w:rsidRPr="00D536D4">
        <w:rPr>
          <w:rFonts w:ascii="Book Antiqua" w:hAnsi="Book Antiqua" w:cs="Book Antiqua"/>
        </w:rPr>
        <w:t xml:space="preserve"> K. Epidemiology of primary and secondary liver cancers. </w:t>
      </w:r>
      <w:r w:rsidRPr="00D536D4">
        <w:rPr>
          <w:rFonts w:ascii="Book Antiqua" w:hAnsi="Book Antiqua" w:cs="Book Antiqua"/>
          <w:i/>
          <w:iCs/>
        </w:rPr>
        <w:t xml:space="preserve">Semin </w:t>
      </w:r>
      <w:proofErr w:type="spellStart"/>
      <w:r w:rsidRPr="00D536D4">
        <w:rPr>
          <w:rFonts w:ascii="Book Antiqua" w:hAnsi="Book Antiqua" w:cs="Book Antiqua"/>
          <w:i/>
          <w:iCs/>
        </w:rPr>
        <w:t>Intervent</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Radiol</w:t>
      </w:r>
      <w:proofErr w:type="spellEnd"/>
      <w:r w:rsidRPr="00D536D4">
        <w:rPr>
          <w:rFonts w:ascii="Book Antiqua" w:hAnsi="Book Antiqua" w:cs="Book Antiqua"/>
        </w:rPr>
        <w:t xml:space="preserve"> 2006; </w:t>
      </w:r>
      <w:r w:rsidRPr="00D536D4">
        <w:rPr>
          <w:rFonts w:ascii="Book Antiqua" w:hAnsi="Book Antiqua" w:cs="Book Antiqua"/>
          <w:b/>
          <w:bCs/>
        </w:rPr>
        <w:t>23</w:t>
      </w:r>
      <w:r w:rsidRPr="00D536D4">
        <w:rPr>
          <w:rFonts w:ascii="Book Antiqua" w:hAnsi="Book Antiqua" w:cs="Book Antiqua"/>
        </w:rPr>
        <w:t>: 47-63 [PMID: 21326720 DOI: 10.1055/s-2006-939841]</w:t>
      </w:r>
    </w:p>
    <w:p w14:paraId="483B1D08"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 </w:t>
      </w:r>
      <w:r w:rsidRPr="00D536D4">
        <w:rPr>
          <w:rFonts w:ascii="Book Antiqua" w:hAnsi="Book Antiqua" w:cs="Book Antiqua"/>
          <w:b/>
          <w:bCs/>
        </w:rPr>
        <w:t>Ahmed I,</w:t>
      </w:r>
      <w:r w:rsidRPr="00D536D4">
        <w:rPr>
          <w:rFonts w:ascii="Book Antiqua" w:hAnsi="Book Antiqua" w:cs="Book Antiqua"/>
        </w:rPr>
        <w:t xml:space="preserve"> Lobo DN. Malignant </w:t>
      </w:r>
      <w:proofErr w:type="spellStart"/>
      <w:r w:rsidRPr="00D536D4">
        <w:rPr>
          <w:rFonts w:ascii="Book Antiqua" w:hAnsi="Book Antiqua" w:cs="Book Antiqua"/>
        </w:rPr>
        <w:t>tumours</w:t>
      </w:r>
      <w:proofErr w:type="spellEnd"/>
      <w:r w:rsidRPr="00D536D4">
        <w:rPr>
          <w:rFonts w:ascii="Book Antiqua" w:hAnsi="Book Antiqua" w:cs="Book Antiqua"/>
        </w:rPr>
        <w:t xml:space="preserve"> of the liver. </w:t>
      </w:r>
      <w:r w:rsidRPr="00131A70">
        <w:rPr>
          <w:rFonts w:ascii="Book Antiqua" w:hAnsi="Book Antiqua" w:cs="Book Antiqua"/>
          <w:i/>
          <w:iCs/>
        </w:rPr>
        <w:t>Surgery (Oxford)</w:t>
      </w:r>
      <w:r w:rsidRPr="00D536D4">
        <w:rPr>
          <w:rFonts w:ascii="Book Antiqua" w:hAnsi="Book Antiqua" w:cs="Book Antiqua"/>
        </w:rPr>
        <w:t xml:space="preserve"> 2009; </w:t>
      </w:r>
      <w:r w:rsidRPr="00D536D4">
        <w:rPr>
          <w:rFonts w:ascii="Book Antiqua" w:hAnsi="Book Antiqua" w:cs="Book Antiqua"/>
          <w:b/>
          <w:bCs/>
        </w:rPr>
        <w:t>27</w:t>
      </w:r>
      <w:r w:rsidRPr="00D536D4">
        <w:rPr>
          <w:rFonts w:ascii="Book Antiqua" w:hAnsi="Book Antiqua" w:cs="Book Antiqua"/>
        </w:rPr>
        <w:t>: 30-37 [DOI: 10.1016/j.mpsur.2008.12.005]</w:t>
      </w:r>
    </w:p>
    <w:p w14:paraId="1ED586C3"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 </w:t>
      </w:r>
      <w:r w:rsidRPr="00D536D4">
        <w:rPr>
          <w:rFonts w:ascii="Book Antiqua" w:hAnsi="Book Antiqua" w:cs="Book Antiqua"/>
          <w:b/>
          <w:bCs/>
        </w:rPr>
        <w:t>Kasper HU</w:t>
      </w:r>
      <w:r w:rsidRPr="00D536D4">
        <w:rPr>
          <w:rFonts w:ascii="Book Antiqua" w:hAnsi="Book Antiqua" w:cs="Book Antiqua"/>
        </w:rPr>
        <w:t xml:space="preserve">, </w:t>
      </w:r>
      <w:proofErr w:type="spellStart"/>
      <w:r w:rsidRPr="00D536D4">
        <w:rPr>
          <w:rFonts w:ascii="Book Antiqua" w:hAnsi="Book Antiqua" w:cs="Book Antiqua"/>
        </w:rPr>
        <w:t>Drebber</w:t>
      </w:r>
      <w:proofErr w:type="spellEnd"/>
      <w:r w:rsidRPr="00D536D4">
        <w:rPr>
          <w:rFonts w:ascii="Book Antiqua" w:hAnsi="Book Antiqua" w:cs="Book Antiqua"/>
        </w:rPr>
        <w:t xml:space="preserve"> U, Dries V, Dienes HP. [Liver metastases: incidence and histogenesis]. </w:t>
      </w:r>
      <w:r w:rsidRPr="00D536D4">
        <w:rPr>
          <w:rFonts w:ascii="Book Antiqua" w:hAnsi="Book Antiqua" w:cs="Book Antiqua"/>
          <w:i/>
          <w:iCs/>
        </w:rPr>
        <w:t>Z Gastroenterol</w:t>
      </w:r>
      <w:r w:rsidRPr="00D536D4">
        <w:rPr>
          <w:rFonts w:ascii="Book Antiqua" w:hAnsi="Book Antiqua" w:cs="Book Antiqua"/>
        </w:rPr>
        <w:t xml:space="preserve"> 2005; </w:t>
      </w:r>
      <w:r w:rsidRPr="00D536D4">
        <w:rPr>
          <w:rFonts w:ascii="Book Antiqua" w:hAnsi="Book Antiqua" w:cs="Book Antiqua"/>
          <w:b/>
          <w:bCs/>
        </w:rPr>
        <w:t>43</w:t>
      </w:r>
      <w:r w:rsidRPr="00D536D4">
        <w:rPr>
          <w:rFonts w:ascii="Book Antiqua" w:hAnsi="Book Antiqua" w:cs="Book Antiqua"/>
        </w:rPr>
        <w:t>: 1149-1157 [PMID: 16220456 DOI: 10.1055/s-2005-858576]</w:t>
      </w:r>
    </w:p>
    <w:p w14:paraId="009FABE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 </w:t>
      </w:r>
      <w:r w:rsidRPr="00D536D4">
        <w:rPr>
          <w:rFonts w:ascii="Book Antiqua" w:hAnsi="Book Antiqua" w:cs="Book Antiqua"/>
          <w:b/>
          <w:bCs/>
        </w:rPr>
        <w:t>Wang ZG</w:t>
      </w:r>
      <w:r w:rsidRPr="00D536D4">
        <w:rPr>
          <w:rFonts w:ascii="Book Antiqua" w:hAnsi="Book Antiqua" w:cs="Book Antiqua"/>
        </w:rPr>
        <w:t xml:space="preserve">, He ZY, Chen YY, Gao H, Du XL. Incidence and survival outcomes of secondary liver cancer: a Surveillance Epidemiology and End Results database analysis. </w:t>
      </w:r>
      <w:proofErr w:type="spellStart"/>
      <w:r w:rsidRPr="00D536D4">
        <w:rPr>
          <w:rFonts w:ascii="Book Antiqua" w:hAnsi="Book Antiqua" w:cs="Book Antiqua"/>
          <w:i/>
          <w:iCs/>
        </w:rPr>
        <w:t>Transl</w:t>
      </w:r>
      <w:proofErr w:type="spellEnd"/>
      <w:r w:rsidRPr="00D536D4">
        <w:rPr>
          <w:rFonts w:ascii="Book Antiqua" w:hAnsi="Book Antiqua" w:cs="Book Antiqua"/>
          <w:i/>
          <w:iCs/>
        </w:rPr>
        <w:t xml:space="preserve"> Cancer Res</w:t>
      </w:r>
      <w:r w:rsidRPr="00D536D4">
        <w:rPr>
          <w:rFonts w:ascii="Book Antiqua" w:hAnsi="Book Antiqua" w:cs="Book Antiqua"/>
        </w:rPr>
        <w:t xml:space="preserve"> 2021; </w:t>
      </w:r>
      <w:r w:rsidRPr="00D536D4">
        <w:rPr>
          <w:rFonts w:ascii="Book Antiqua" w:hAnsi="Book Antiqua" w:cs="Book Antiqua"/>
          <w:b/>
          <w:bCs/>
        </w:rPr>
        <w:t>10</w:t>
      </w:r>
      <w:r w:rsidRPr="00D536D4">
        <w:rPr>
          <w:rFonts w:ascii="Book Antiqua" w:hAnsi="Book Antiqua" w:cs="Book Antiqua"/>
        </w:rPr>
        <w:t>: 1273-1283 [PMID: 35116454 DOI: 10.21037/tcr-20-3319]</w:t>
      </w:r>
    </w:p>
    <w:p w14:paraId="089368B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 </w:t>
      </w:r>
      <w:r w:rsidRPr="00D536D4">
        <w:rPr>
          <w:rFonts w:ascii="Book Antiqua" w:hAnsi="Book Antiqua" w:cs="Book Antiqua"/>
          <w:b/>
          <w:bCs/>
        </w:rPr>
        <w:t>Sheriff S</w:t>
      </w:r>
      <w:r w:rsidRPr="00D536D4">
        <w:rPr>
          <w:rFonts w:ascii="Book Antiqua" w:hAnsi="Book Antiqua" w:cs="Book Antiqua"/>
        </w:rPr>
        <w:t xml:space="preserve">, Madhavan S, Lei GY, Chan YH, Junnarkar SP, Huey CW, Low JK, Shelat VG. Predictors of mortality within the first year post-hepatectomy for hepatocellular carcinoma. </w:t>
      </w:r>
      <w:r w:rsidRPr="00D536D4">
        <w:rPr>
          <w:rFonts w:ascii="Book Antiqua" w:hAnsi="Book Antiqua" w:cs="Book Antiqua"/>
          <w:i/>
          <w:iCs/>
        </w:rPr>
        <w:t xml:space="preserve">J Egypt Natl </w:t>
      </w:r>
      <w:proofErr w:type="spellStart"/>
      <w:r w:rsidRPr="00D536D4">
        <w:rPr>
          <w:rFonts w:ascii="Book Antiqua" w:hAnsi="Book Antiqua" w:cs="Book Antiqua"/>
          <w:i/>
          <w:iCs/>
        </w:rPr>
        <w:t>Canc</w:t>
      </w:r>
      <w:proofErr w:type="spellEnd"/>
      <w:r w:rsidRPr="00D536D4">
        <w:rPr>
          <w:rFonts w:ascii="Book Antiqua" w:hAnsi="Book Antiqua" w:cs="Book Antiqua"/>
          <w:i/>
          <w:iCs/>
        </w:rPr>
        <w:t xml:space="preserve"> Inst</w:t>
      </w:r>
      <w:r w:rsidRPr="00D536D4">
        <w:rPr>
          <w:rFonts w:ascii="Book Antiqua" w:hAnsi="Book Antiqua" w:cs="Book Antiqua"/>
        </w:rPr>
        <w:t xml:space="preserve"> 2022; </w:t>
      </w:r>
      <w:r w:rsidRPr="00D536D4">
        <w:rPr>
          <w:rFonts w:ascii="Book Antiqua" w:hAnsi="Book Antiqua" w:cs="Book Antiqua"/>
          <w:b/>
          <w:bCs/>
        </w:rPr>
        <w:t>34</w:t>
      </w:r>
      <w:r w:rsidRPr="00D536D4">
        <w:rPr>
          <w:rFonts w:ascii="Book Antiqua" w:hAnsi="Book Antiqua" w:cs="Book Antiqua"/>
        </w:rPr>
        <w:t>: 14 [PMID: 35368234 DOI: 10.1186/s43046-022-00113-8]</w:t>
      </w:r>
    </w:p>
    <w:p w14:paraId="1A24B7C8"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 </w:t>
      </w:r>
      <w:r w:rsidRPr="00D536D4">
        <w:rPr>
          <w:rFonts w:ascii="Book Antiqua" w:hAnsi="Book Antiqua" w:cs="Book Antiqua"/>
          <w:b/>
          <w:bCs/>
        </w:rPr>
        <w:t>Lim MS</w:t>
      </w:r>
      <w:r w:rsidRPr="00D536D4">
        <w:rPr>
          <w:rFonts w:ascii="Book Antiqua" w:hAnsi="Book Antiqua" w:cs="Book Antiqua"/>
        </w:rPr>
        <w:t xml:space="preserve">, Goh GB, Chang JP, Low JK, Shelat VG, Huey TC, Dan YY, </w:t>
      </w:r>
      <w:proofErr w:type="spellStart"/>
      <w:r w:rsidRPr="00D536D4">
        <w:rPr>
          <w:rFonts w:ascii="Book Antiqua" w:hAnsi="Book Antiqua" w:cs="Book Antiqua"/>
        </w:rPr>
        <w:t>Kow</w:t>
      </w:r>
      <w:proofErr w:type="spellEnd"/>
      <w:r w:rsidRPr="00D536D4">
        <w:rPr>
          <w:rFonts w:ascii="Book Antiqua" w:hAnsi="Book Antiqua" w:cs="Book Antiqua"/>
        </w:rPr>
        <w:t xml:space="preserve"> A, Shridhar I, Tan PS, Junnarkar SP, Tan CK. A study of 3013 cases of hepatocellular carcinoma: Etiology and therapy before and during the current decade. </w:t>
      </w:r>
      <w:r w:rsidRPr="00D536D4">
        <w:rPr>
          <w:rFonts w:ascii="Book Antiqua" w:hAnsi="Book Antiqua" w:cs="Book Antiqua"/>
          <w:i/>
          <w:iCs/>
        </w:rPr>
        <w:t>JGH Open</w:t>
      </w:r>
      <w:r w:rsidRPr="00D536D4">
        <w:rPr>
          <w:rFonts w:ascii="Book Antiqua" w:hAnsi="Book Antiqua" w:cs="Book Antiqua"/>
        </w:rPr>
        <w:t xml:space="preserve"> 2021; </w:t>
      </w:r>
      <w:r w:rsidRPr="00D536D4">
        <w:rPr>
          <w:rFonts w:ascii="Book Antiqua" w:hAnsi="Book Antiqua" w:cs="Book Antiqua"/>
          <w:b/>
          <w:bCs/>
        </w:rPr>
        <w:t>5</w:t>
      </w:r>
      <w:r w:rsidRPr="00D536D4">
        <w:rPr>
          <w:rFonts w:ascii="Book Antiqua" w:hAnsi="Book Antiqua" w:cs="Book Antiqua"/>
        </w:rPr>
        <w:t>: 1015-1018 [PMID: 34584969 DOI: 10.1002/jgh3.12624]</w:t>
      </w:r>
    </w:p>
    <w:p w14:paraId="0DAB325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 </w:t>
      </w:r>
      <w:proofErr w:type="spellStart"/>
      <w:r w:rsidRPr="00D536D4">
        <w:rPr>
          <w:rFonts w:ascii="Book Antiqua" w:hAnsi="Book Antiqua" w:cs="Book Antiqua"/>
          <w:b/>
          <w:bCs/>
        </w:rPr>
        <w:t>Tsim</w:t>
      </w:r>
      <w:proofErr w:type="spellEnd"/>
      <w:r w:rsidRPr="00D536D4">
        <w:rPr>
          <w:rFonts w:ascii="Book Antiqua" w:hAnsi="Book Antiqua" w:cs="Book Antiqua"/>
          <w:b/>
          <w:bCs/>
        </w:rPr>
        <w:t xml:space="preserve"> NC</w:t>
      </w:r>
      <w:r w:rsidRPr="00D536D4">
        <w:rPr>
          <w:rFonts w:ascii="Book Antiqua" w:hAnsi="Book Antiqua" w:cs="Book Antiqua"/>
        </w:rPr>
        <w:t xml:space="preserve">, Frampton AE, Habib NA, Jiao LR. Surgical treatment for liver cancer. </w:t>
      </w:r>
      <w:r w:rsidRPr="00D536D4">
        <w:rPr>
          <w:rFonts w:ascii="Book Antiqua" w:hAnsi="Book Antiqua" w:cs="Book Antiqua"/>
          <w:i/>
          <w:iCs/>
        </w:rPr>
        <w:t>World J Gastroenterol</w:t>
      </w:r>
      <w:r w:rsidRPr="00D536D4">
        <w:rPr>
          <w:rFonts w:ascii="Book Antiqua" w:hAnsi="Book Antiqua" w:cs="Book Antiqua"/>
        </w:rPr>
        <w:t xml:space="preserve"> 2010; </w:t>
      </w:r>
      <w:r w:rsidRPr="00D536D4">
        <w:rPr>
          <w:rFonts w:ascii="Book Antiqua" w:hAnsi="Book Antiqua" w:cs="Book Antiqua"/>
          <w:b/>
          <w:bCs/>
        </w:rPr>
        <w:t>16</w:t>
      </w:r>
      <w:r w:rsidRPr="00D536D4">
        <w:rPr>
          <w:rFonts w:ascii="Book Antiqua" w:hAnsi="Book Antiqua" w:cs="Book Antiqua"/>
        </w:rPr>
        <w:t>: 927-933 [PMID: 20180230 DOI: 10.3748/</w:t>
      </w:r>
      <w:proofErr w:type="gramStart"/>
      <w:r w:rsidRPr="00D536D4">
        <w:rPr>
          <w:rFonts w:ascii="Book Antiqua" w:hAnsi="Book Antiqua" w:cs="Book Antiqua"/>
        </w:rPr>
        <w:t>wjg.v16.i</w:t>
      </w:r>
      <w:proofErr w:type="gramEnd"/>
      <w:r w:rsidRPr="00D536D4">
        <w:rPr>
          <w:rFonts w:ascii="Book Antiqua" w:hAnsi="Book Antiqua" w:cs="Book Antiqua"/>
        </w:rPr>
        <w:t>8.927]</w:t>
      </w:r>
    </w:p>
    <w:p w14:paraId="7BB6D1B0"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 </w:t>
      </w:r>
      <w:r w:rsidRPr="00D536D4">
        <w:rPr>
          <w:rFonts w:ascii="Book Antiqua" w:hAnsi="Book Antiqua" w:cs="Book Antiqua"/>
          <w:b/>
          <w:bCs/>
        </w:rPr>
        <w:t>Lei GY</w:t>
      </w:r>
      <w:r w:rsidRPr="00D536D4">
        <w:rPr>
          <w:rFonts w:ascii="Book Antiqua" w:hAnsi="Book Antiqua" w:cs="Book Antiqua"/>
        </w:rPr>
        <w:t xml:space="preserve">, Shen L, Junnarkar SP, Huey CT, Low J, Shelat VG. Predictors of 90-Day Mortality following Hepatic Resection for Hepatocellular Carcinoma. </w:t>
      </w:r>
      <w:proofErr w:type="spellStart"/>
      <w:r w:rsidRPr="00D536D4">
        <w:rPr>
          <w:rFonts w:ascii="Book Antiqua" w:hAnsi="Book Antiqua" w:cs="Book Antiqua"/>
          <w:i/>
          <w:iCs/>
        </w:rPr>
        <w:t>Visc</w:t>
      </w:r>
      <w:proofErr w:type="spellEnd"/>
      <w:r w:rsidRPr="00D536D4">
        <w:rPr>
          <w:rFonts w:ascii="Book Antiqua" w:hAnsi="Book Antiqua" w:cs="Book Antiqua"/>
          <w:i/>
          <w:iCs/>
        </w:rPr>
        <w:t xml:space="preserve"> Med</w:t>
      </w:r>
      <w:r w:rsidRPr="00D536D4">
        <w:rPr>
          <w:rFonts w:ascii="Book Antiqua" w:hAnsi="Book Antiqua" w:cs="Book Antiqua"/>
        </w:rPr>
        <w:t xml:space="preserve"> 2021; </w:t>
      </w:r>
      <w:r w:rsidRPr="00D536D4">
        <w:rPr>
          <w:rFonts w:ascii="Book Antiqua" w:hAnsi="Book Antiqua" w:cs="Book Antiqua"/>
          <w:b/>
          <w:bCs/>
        </w:rPr>
        <w:t>37</w:t>
      </w:r>
      <w:r w:rsidRPr="00D536D4">
        <w:rPr>
          <w:rFonts w:ascii="Book Antiqua" w:hAnsi="Book Antiqua" w:cs="Book Antiqua"/>
        </w:rPr>
        <w:t>: 102-109 [PMID: 33981750 DOI: 10.1159/000510811]</w:t>
      </w:r>
    </w:p>
    <w:p w14:paraId="2F97373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10 </w:t>
      </w:r>
      <w:r w:rsidRPr="00D536D4">
        <w:rPr>
          <w:rFonts w:ascii="Book Antiqua" w:hAnsi="Book Antiqua" w:cs="Book Antiqua"/>
          <w:b/>
          <w:bCs/>
        </w:rPr>
        <w:t>Tajiri K</w:t>
      </w:r>
      <w:r w:rsidRPr="00D536D4">
        <w:rPr>
          <w:rFonts w:ascii="Book Antiqua" w:hAnsi="Book Antiqua" w:cs="Book Antiqua"/>
        </w:rPr>
        <w:t xml:space="preserve">, Shimizu Y. Branched-chain amino acids in liver diseases. </w:t>
      </w:r>
      <w:proofErr w:type="spellStart"/>
      <w:r w:rsidRPr="00D536D4">
        <w:rPr>
          <w:rFonts w:ascii="Book Antiqua" w:hAnsi="Book Antiqua" w:cs="Book Antiqua"/>
          <w:i/>
          <w:iCs/>
        </w:rPr>
        <w:t>Transl</w:t>
      </w:r>
      <w:proofErr w:type="spellEnd"/>
      <w:r w:rsidRPr="00D536D4">
        <w:rPr>
          <w:rFonts w:ascii="Book Antiqua" w:hAnsi="Book Antiqua" w:cs="Book Antiqua"/>
          <w:i/>
          <w:iCs/>
        </w:rPr>
        <w:t xml:space="preserve"> Gastroenterol Hepatol</w:t>
      </w:r>
      <w:r w:rsidRPr="00D536D4">
        <w:rPr>
          <w:rFonts w:ascii="Book Antiqua" w:hAnsi="Book Antiqua" w:cs="Book Antiqua"/>
        </w:rPr>
        <w:t xml:space="preserve"> 2018; </w:t>
      </w:r>
      <w:r w:rsidRPr="00D536D4">
        <w:rPr>
          <w:rFonts w:ascii="Book Antiqua" w:hAnsi="Book Antiqua" w:cs="Book Antiqua"/>
          <w:b/>
          <w:bCs/>
        </w:rPr>
        <w:t>3</w:t>
      </w:r>
      <w:r w:rsidRPr="00D536D4">
        <w:rPr>
          <w:rFonts w:ascii="Book Antiqua" w:hAnsi="Book Antiqua" w:cs="Book Antiqua"/>
        </w:rPr>
        <w:t>: 47 [PMID: 30148232 DOI: 10.21037/tgh.2018.07.06]</w:t>
      </w:r>
    </w:p>
    <w:p w14:paraId="572E65B0"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11 </w:t>
      </w:r>
      <w:r w:rsidRPr="00D536D4">
        <w:rPr>
          <w:rFonts w:ascii="Book Antiqua" w:hAnsi="Book Antiqua" w:cs="Book Antiqua"/>
          <w:b/>
          <w:bCs/>
        </w:rPr>
        <w:t>Choudry HA</w:t>
      </w:r>
      <w:r w:rsidRPr="00D536D4">
        <w:rPr>
          <w:rFonts w:ascii="Book Antiqua" w:hAnsi="Book Antiqua" w:cs="Book Antiqua"/>
        </w:rPr>
        <w:t xml:space="preserve">, Pan </w:t>
      </w:r>
      <w:proofErr w:type="spellStart"/>
      <w:r w:rsidRPr="00D536D4">
        <w:rPr>
          <w:rFonts w:ascii="Book Antiqua" w:hAnsi="Book Antiqua" w:cs="Book Antiqua"/>
        </w:rPr>
        <w:t>M</w:t>
      </w:r>
      <w:proofErr w:type="spellEnd"/>
      <w:r w:rsidRPr="00D536D4">
        <w:rPr>
          <w:rFonts w:ascii="Book Antiqua" w:hAnsi="Book Antiqua" w:cs="Book Antiqua"/>
        </w:rPr>
        <w:t xml:space="preserve">, </w:t>
      </w:r>
      <w:proofErr w:type="spellStart"/>
      <w:r w:rsidRPr="00D536D4">
        <w:rPr>
          <w:rFonts w:ascii="Book Antiqua" w:hAnsi="Book Antiqua" w:cs="Book Antiqua"/>
        </w:rPr>
        <w:t>Karinch</w:t>
      </w:r>
      <w:proofErr w:type="spellEnd"/>
      <w:r w:rsidRPr="00D536D4">
        <w:rPr>
          <w:rFonts w:ascii="Book Antiqua" w:hAnsi="Book Antiqua" w:cs="Book Antiqua"/>
        </w:rPr>
        <w:t xml:space="preserve"> AM, Souba WW. Branched-chain amino acid-enriched nutritional support in surgical and cancer patients. </w:t>
      </w:r>
      <w:r w:rsidRPr="00D536D4">
        <w:rPr>
          <w:rFonts w:ascii="Book Antiqua" w:hAnsi="Book Antiqua" w:cs="Book Antiqua"/>
          <w:i/>
          <w:iCs/>
        </w:rPr>
        <w:t xml:space="preserve">J </w:t>
      </w:r>
      <w:proofErr w:type="spellStart"/>
      <w:r w:rsidRPr="00D536D4">
        <w:rPr>
          <w:rFonts w:ascii="Book Antiqua" w:hAnsi="Book Antiqua" w:cs="Book Antiqua"/>
          <w:i/>
          <w:iCs/>
        </w:rPr>
        <w:t>Nutr</w:t>
      </w:r>
      <w:proofErr w:type="spellEnd"/>
      <w:r w:rsidRPr="00D536D4">
        <w:rPr>
          <w:rFonts w:ascii="Book Antiqua" w:hAnsi="Book Antiqua" w:cs="Book Antiqua"/>
        </w:rPr>
        <w:t xml:space="preserve"> 2006; </w:t>
      </w:r>
      <w:r w:rsidRPr="00D536D4">
        <w:rPr>
          <w:rFonts w:ascii="Book Antiqua" w:hAnsi="Book Antiqua" w:cs="Book Antiqua"/>
          <w:b/>
          <w:bCs/>
        </w:rPr>
        <w:t>136</w:t>
      </w:r>
      <w:r w:rsidRPr="00D536D4">
        <w:rPr>
          <w:rFonts w:ascii="Book Antiqua" w:hAnsi="Book Antiqua" w:cs="Book Antiqua"/>
        </w:rPr>
        <w:t>: 314S-318S [PMID: 16365105 DOI: 10.1093/</w:t>
      </w:r>
      <w:proofErr w:type="spellStart"/>
      <w:r w:rsidRPr="00D536D4">
        <w:rPr>
          <w:rFonts w:ascii="Book Antiqua" w:hAnsi="Book Antiqua" w:cs="Book Antiqua"/>
        </w:rPr>
        <w:t>jn</w:t>
      </w:r>
      <w:proofErr w:type="spellEnd"/>
      <w:r w:rsidRPr="00D536D4">
        <w:rPr>
          <w:rFonts w:ascii="Book Antiqua" w:hAnsi="Book Antiqua" w:cs="Book Antiqua"/>
        </w:rPr>
        <w:t>/136.1.314S]</w:t>
      </w:r>
    </w:p>
    <w:p w14:paraId="2A0004E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12 </w:t>
      </w:r>
      <w:r w:rsidRPr="00D536D4">
        <w:rPr>
          <w:rFonts w:ascii="Book Antiqua" w:hAnsi="Book Antiqua" w:cs="Book Antiqua"/>
          <w:b/>
          <w:bCs/>
        </w:rPr>
        <w:t>Kim SJ</w:t>
      </w:r>
      <w:r w:rsidRPr="00D536D4">
        <w:rPr>
          <w:rFonts w:ascii="Book Antiqua" w:hAnsi="Book Antiqua" w:cs="Book Antiqua"/>
        </w:rPr>
        <w:t xml:space="preserve">, Kim DG, Lee MD. Effects of branched-chain amino acid infusions on liver regeneration and plasma amino acid patterns in partially hepatectomized rats. </w:t>
      </w:r>
      <w:proofErr w:type="spellStart"/>
      <w:r w:rsidRPr="00D536D4">
        <w:rPr>
          <w:rFonts w:ascii="Book Antiqua" w:hAnsi="Book Antiqua" w:cs="Book Antiqua"/>
          <w:i/>
          <w:iCs/>
        </w:rPr>
        <w:t>Hepatogastroenterology</w:t>
      </w:r>
      <w:proofErr w:type="spellEnd"/>
      <w:r w:rsidRPr="00D536D4">
        <w:rPr>
          <w:rFonts w:ascii="Book Antiqua" w:hAnsi="Book Antiqua" w:cs="Book Antiqua"/>
        </w:rPr>
        <w:t xml:space="preserve"> 2011; </w:t>
      </w:r>
      <w:r w:rsidRPr="00D536D4">
        <w:rPr>
          <w:rFonts w:ascii="Book Antiqua" w:hAnsi="Book Antiqua" w:cs="Book Antiqua"/>
          <w:b/>
          <w:bCs/>
        </w:rPr>
        <w:t>58</w:t>
      </w:r>
      <w:r w:rsidRPr="00D536D4">
        <w:rPr>
          <w:rFonts w:ascii="Book Antiqua" w:hAnsi="Book Antiqua" w:cs="Book Antiqua"/>
        </w:rPr>
        <w:t>: 1280-1285 [PMID: 21937393 DOI: 10.5754/hge10389]</w:t>
      </w:r>
    </w:p>
    <w:p w14:paraId="5DC9D8D4"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13 </w:t>
      </w:r>
      <w:proofErr w:type="spellStart"/>
      <w:r w:rsidRPr="00D536D4">
        <w:rPr>
          <w:rFonts w:ascii="Book Antiqua" w:hAnsi="Book Antiqua" w:cs="Book Antiqua"/>
          <w:b/>
          <w:bCs/>
        </w:rPr>
        <w:t>Kuwahata</w:t>
      </w:r>
      <w:proofErr w:type="spellEnd"/>
      <w:r w:rsidRPr="00D536D4">
        <w:rPr>
          <w:rFonts w:ascii="Book Antiqua" w:hAnsi="Book Antiqua" w:cs="Book Antiqua"/>
          <w:b/>
          <w:bCs/>
        </w:rPr>
        <w:t xml:space="preserve"> M</w:t>
      </w:r>
      <w:r w:rsidRPr="00D536D4">
        <w:rPr>
          <w:rFonts w:ascii="Book Antiqua" w:hAnsi="Book Antiqua" w:cs="Book Antiqua"/>
        </w:rPr>
        <w:t xml:space="preserve">, Kubota H, </w:t>
      </w:r>
      <w:proofErr w:type="spellStart"/>
      <w:r w:rsidRPr="00D536D4">
        <w:rPr>
          <w:rFonts w:ascii="Book Antiqua" w:hAnsi="Book Antiqua" w:cs="Book Antiqua"/>
        </w:rPr>
        <w:t>Kanouchi</w:t>
      </w:r>
      <w:proofErr w:type="spellEnd"/>
      <w:r w:rsidRPr="00D536D4">
        <w:rPr>
          <w:rFonts w:ascii="Book Antiqua" w:hAnsi="Book Antiqua" w:cs="Book Antiqua"/>
        </w:rPr>
        <w:t xml:space="preserve"> H, Ito S, Ogawa A, Kobayashi Y, Kido Y. Supplementation with branched-chain amino acids attenuates hepatic apoptosis in rats with chronic liver disease. </w:t>
      </w:r>
      <w:proofErr w:type="spellStart"/>
      <w:r w:rsidRPr="00D536D4">
        <w:rPr>
          <w:rFonts w:ascii="Book Antiqua" w:hAnsi="Book Antiqua" w:cs="Book Antiqua"/>
          <w:i/>
          <w:iCs/>
        </w:rPr>
        <w:t>Nutr</w:t>
      </w:r>
      <w:proofErr w:type="spellEnd"/>
      <w:r w:rsidRPr="00D536D4">
        <w:rPr>
          <w:rFonts w:ascii="Book Antiqua" w:hAnsi="Book Antiqua" w:cs="Book Antiqua"/>
          <w:i/>
          <w:iCs/>
        </w:rPr>
        <w:t xml:space="preserve"> Res</w:t>
      </w:r>
      <w:r w:rsidRPr="00D536D4">
        <w:rPr>
          <w:rFonts w:ascii="Book Antiqua" w:hAnsi="Book Antiqua" w:cs="Book Antiqua"/>
        </w:rPr>
        <w:t xml:space="preserve"> 2012; </w:t>
      </w:r>
      <w:r w:rsidRPr="00D536D4">
        <w:rPr>
          <w:rFonts w:ascii="Book Antiqua" w:hAnsi="Book Antiqua" w:cs="Book Antiqua"/>
          <w:b/>
          <w:bCs/>
        </w:rPr>
        <w:t>32</w:t>
      </w:r>
      <w:r w:rsidRPr="00D536D4">
        <w:rPr>
          <w:rFonts w:ascii="Book Antiqua" w:hAnsi="Book Antiqua" w:cs="Book Antiqua"/>
        </w:rPr>
        <w:t>: 522-529 [PMID: 22901560 DOI: 10.1016/j.nutres.2012.06.007]</w:t>
      </w:r>
    </w:p>
    <w:p w14:paraId="239029F7"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14 </w:t>
      </w:r>
      <w:r w:rsidRPr="00D536D4">
        <w:rPr>
          <w:rFonts w:ascii="Book Antiqua" w:hAnsi="Book Antiqua" w:cs="Book Antiqua"/>
          <w:b/>
          <w:bCs/>
        </w:rPr>
        <w:t>Tomiya T</w:t>
      </w:r>
      <w:r w:rsidRPr="00D536D4">
        <w:rPr>
          <w:rFonts w:ascii="Book Antiqua" w:hAnsi="Book Antiqua" w:cs="Book Antiqua"/>
        </w:rPr>
        <w:t xml:space="preserve">, Omata M, Fujiwara K. Significance of branched chain amino acids as possible stimulators of hepatocyte growth factor. </w:t>
      </w:r>
      <w:proofErr w:type="spellStart"/>
      <w:r w:rsidRPr="00D536D4">
        <w:rPr>
          <w:rFonts w:ascii="Book Antiqua" w:hAnsi="Book Antiqua" w:cs="Book Antiqua"/>
          <w:i/>
          <w:iCs/>
        </w:rPr>
        <w:t>Biochem</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Biophys</w:t>
      </w:r>
      <w:proofErr w:type="spellEnd"/>
      <w:r w:rsidRPr="00D536D4">
        <w:rPr>
          <w:rFonts w:ascii="Book Antiqua" w:hAnsi="Book Antiqua" w:cs="Book Antiqua"/>
          <w:i/>
          <w:iCs/>
        </w:rPr>
        <w:t xml:space="preserve"> Res </w:t>
      </w:r>
      <w:proofErr w:type="spellStart"/>
      <w:r w:rsidRPr="00D536D4">
        <w:rPr>
          <w:rFonts w:ascii="Book Antiqua" w:hAnsi="Book Antiqua" w:cs="Book Antiqua"/>
          <w:i/>
          <w:iCs/>
        </w:rPr>
        <w:t>Commun</w:t>
      </w:r>
      <w:proofErr w:type="spellEnd"/>
      <w:r w:rsidRPr="00D536D4">
        <w:rPr>
          <w:rFonts w:ascii="Book Antiqua" w:hAnsi="Book Antiqua" w:cs="Book Antiqua"/>
        </w:rPr>
        <w:t xml:space="preserve"> 2004; </w:t>
      </w:r>
      <w:r w:rsidRPr="00D536D4">
        <w:rPr>
          <w:rFonts w:ascii="Book Antiqua" w:hAnsi="Book Antiqua" w:cs="Book Antiqua"/>
          <w:b/>
          <w:bCs/>
        </w:rPr>
        <w:t>313</w:t>
      </w:r>
      <w:r w:rsidRPr="00D536D4">
        <w:rPr>
          <w:rFonts w:ascii="Book Antiqua" w:hAnsi="Book Antiqua" w:cs="Book Antiqua"/>
        </w:rPr>
        <w:t>: 411-416 [PMID: 14684177 DOI: 10.1016/j.bbrc.2003.07.017]</w:t>
      </w:r>
    </w:p>
    <w:p w14:paraId="6CA6A040"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15 </w:t>
      </w:r>
      <w:proofErr w:type="spellStart"/>
      <w:r w:rsidRPr="00D536D4">
        <w:rPr>
          <w:rFonts w:ascii="Book Antiqua" w:hAnsi="Book Antiqua" w:cs="Book Antiqua"/>
          <w:b/>
          <w:bCs/>
        </w:rPr>
        <w:t>Miuma</w:t>
      </w:r>
      <w:proofErr w:type="spellEnd"/>
      <w:r w:rsidRPr="00D536D4">
        <w:rPr>
          <w:rFonts w:ascii="Book Antiqua" w:hAnsi="Book Antiqua" w:cs="Book Antiqua"/>
          <w:b/>
          <w:bCs/>
        </w:rPr>
        <w:t xml:space="preserve"> S</w:t>
      </w:r>
      <w:r w:rsidRPr="00D536D4">
        <w:rPr>
          <w:rFonts w:ascii="Book Antiqua" w:hAnsi="Book Antiqua" w:cs="Book Antiqua"/>
        </w:rPr>
        <w:t xml:space="preserve">, Ichikawa T, Arima K, Takeshita S, Muraoka T, Matsuzaki T, Ootani M, Shibata H, Akiyama M, Ozawa E, </w:t>
      </w:r>
      <w:proofErr w:type="spellStart"/>
      <w:r w:rsidRPr="00D536D4">
        <w:rPr>
          <w:rFonts w:ascii="Book Antiqua" w:hAnsi="Book Antiqua" w:cs="Book Antiqua"/>
        </w:rPr>
        <w:t>Miyaaki</w:t>
      </w:r>
      <w:proofErr w:type="spellEnd"/>
      <w:r w:rsidRPr="00D536D4">
        <w:rPr>
          <w:rFonts w:ascii="Book Antiqua" w:hAnsi="Book Antiqua" w:cs="Book Antiqua"/>
        </w:rPr>
        <w:t xml:space="preserve"> H, Taura N, Takeshima F, Nakao K. Branched-chain amino acid deficiency stabilizes insulin-induced vascular endothelial growth factor mRNA in hepatocellular carcinoma cells. </w:t>
      </w:r>
      <w:r w:rsidRPr="00D536D4">
        <w:rPr>
          <w:rFonts w:ascii="Book Antiqua" w:hAnsi="Book Antiqua" w:cs="Book Antiqua"/>
          <w:i/>
          <w:iCs/>
        </w:rPr>
        <w:t xml:space="preserve">J Cell </w:t>
      </w:r>
      <w:proofErr w:type="spellStart"/>
      <w:r w:rsidRPr="00D536D4">
        <w:rPr>
          <w:rFonts w:ascii="Book Antiqua" w:hAnsi="Book Antiqua" w:cs="Book Antiqua"/>
          <w:i/>
          <w:iCs/>
        </w:rPr>
        <w:t>Biochem</w:t>
      </w:r>
      <w:proofErr w:type="spellEnd"/>
      <w:r w:rsidRPr="00D536D4">
        <w:rPr>
          <w:rFonts w:ascii="Book Antiqua" w:hAnsi="Book Antiqua" w:cs="Book Antiqua"/>
        </w:rPr>
        <w:t xml:space="preserve"> 2012; </w:t>
      </w:r>
      <w:r w:rsidRPr="00D536D4">
        <w:rPr>
          <w:rFonts w:ascii="Book Antiqua" w:hAnsi="Book Antiqua" w:cs="Book Antiqua"/>
          <w:b/>
          <w:bCs/>
        </w:rPr>
        <w:t>113</w:t>
      </w:r>
      <w:r w:rsidRPr="00D536D4">
        <w:rPr>
          <w:rFonts w:ascii="Book Antiqua" w:hAnsi="Book Antiqua" w:cs="Book Antiqua"/>
        </w:rPr>
        <w:t>: 3113-3121 [PMID: 22581719 DOI: 10.1002/jcb.24188]</w:t>
      </w:r>
    </w:p>
    <w:p w14:paraId="4F5EA7F1"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16 </w:t>
      </w:r>
      <w:r w:rsidRPr="00D536D4">
        <w:rPr>
          <w:rFonts w:ascii="Book Antiqua" w:hAnsi="Book Antiqua" w:cs="Book Antiqua"/>
          <w:b/>
          <w:bCs/>
        </w:rPr>
        <w:t>Zheng HL</w:t>
      </w:r>
      <w:r w:rsidRPr="00D536D4">
        <w:rPr>
          <w:rFonts w:ascii="Book Antiqua" w:hAnsi="Book Antiqua" w:cs="Book Antiqua"/>
        </w:rPr>
        <w:t xml:space="preserve">, Lu J, Li P, Xie JW, Wang JB, Lin JX, Chen QY, Cao LL, Lin M, Tu R, Huang CM, Zheng CH. Effects of Preoperative Malnutrition on Short- and Long-Term Outcomes of Patients with Gastric Cancer: Can We Do Better? </w:t>
      </w:r>
      <w:r w:rsidRPr="00D536D4">
        <w:rPr>
          <w:rFonts w:ascii="Book Antiqua" w:hAnsi="Book Antiqua" w:cs="Book Antiqua"/>
          <w:i/>
          <w:iCs/>
        </w:rPr>
        <w:t>Ann Surg Oncol</w:t>
      </w:r>
      <w:r w:rsidRPr="00D536D4">
        <w:rPr>
          <w:rFonts w:ascii="Book Antiqua" w:hAnsi="Book Antiqua" w:cs="Book Antiqua"/>
        </w:rPr>
        <w:t xml:space="preserve"> 2017; </w:t>
      </w:r>
      <w:r w:rsidRPr="00D536D4">
        <w:rPr>
          <w:rFonts w:ascii="Book Antiqua" w:hAnsi="Book Antiqua" w:cs="Book Antiqua"/>
          <w:b/>
          <w:bCs/>
        </w:rPr>
        <w:t>24</w:t>
      </w:r>
      <w:r w:rsidRPr="00D536D4">
        <w:rPr>
          <w:rFonts w:ascii="Book Antiqua" w:hAnsi="Book Antiqua" w:cs="Book Antiqua"/>
        </w:rPr>
        <w:t>: 3376-3385 [PMID: 28699132 DOI: 10.1245/s10434-017-5998-9]</w:t>
      </w:r>
    </w:p>
    <w:p w14:paraId="7D5DA994"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17 </w:t>
      </w:r>
      <w:r w:rsidRPr="00D536D4">
        <w:rPr>
          <w:rFonts w:ascii="Book Antiqua" w:hAnsi="Book Antiqua" w:cs="Book Antiqua"/>
          <w:b/>
          <w:bCs/>
        </w:rPr>
        <w:t>Chan KS</w:t>
      </w:r>
      <w:r w:rsidRPr="00D536D4">
        <w:rPr>
          <w:rFonts w:ascii="Book Antiqua" w:hAnsi="Book Antiqua" w:cs="Book Antiqua"/>
        </w:rPr>
        <w:t xml:space="preserve">, Chia CLK, Ng FKL, Seow WHJ, Leong DY, Shelat VG. Impaired Handgrip Strength Does Not Predict Postoperative Morbidity in Major Hepatobiliary Surgery. </w:t>
      </w:r>
      <w:r w:rsidRPr="00D536D4">
        <w:rPr>
          <w:rFonts w:ascii="Book Antiqua" w:hAnsi="Book Antiqua" w:cs="Book Antiqua"/>
          <w:i/>
          <w:iCs/>
        </w:rPr>
        <w:t>J Surg Res</w:t>
      </w:r>
      <w:r w:rsidRPr="00D536D4">
        <w:rPr>
          <w:rFonts w:ascii="Book Antiqua" w:hAnsi="Book Antiqua" w:cs="Book Antiqua"/>
        </w:rPr>
        <w:t xml:space="preserve"> 2020; </w:t>
      </w:r>
      <w:r w:rsidRPr="00D536D4">
        <w:rPr>
          <w:rFonts w:ascii="Book Antiqua" w:hAnsi="Book Antiqua" w:cs="Book Antiqua"/>
          <w:b/>
          <w:bCs/>
        </w:rPr>
        <w:t>256</w:t>
      </w:r>
      <w:r w:rsidRPr="00D536D4">
        <w:rPr>
          <w:rFonts w:ascii="Book Antiqua" w:hAnsi="Book Antiqua" w:cs="Book Antiqua"/>
        </w:rPr>
        <w:t>: 549-556 [PMID: 32799004 DOI: 10.1016/j.jss.2020.07.012]</w:t>
      </w:r>
    </w:p>
    <w:p w14:paraId="0D3F9B97"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18 </w:t>
      </w:r>
      <w:r w:rsidRPr="00D536D4">
        <w:rPr>
          <w:rFonts w:ascii="Book Antiqua" w:hAnsi="Book Antiqua" w:cs="Book Antiqua"/>
          <w:b/>
          <w:bCs/>
        </w:rPr>
        <w:t>Lee B</w:t>
      </w:r>
      <w:r w:rsidRPr="00D536D4">
        <w:rPr>
          <w:rFonts w:ascii="Book Antiqua" w:hAnsi="Book Antiqua" w:cs="Book Antiqua"/>
        </w:rPr>
        <w:t xml:space="preserve">, Han HS, Yoon YS, Cho JY, Lee JS. Impact of preoperative malnutrition, based on albumin level and body mass index, on operative outcomes in patients with pancreatic head cancer. </w:t>
      </w:r>
      <w:r w:rsidRPr="00D536D4">
        <w:rPr>
          <w:rFonts w:ascii="Book Antiqua" w:hAnsi="Book Antiqua" w:cs="Book Antiqua"/>
          <w:i/>
          <w:iCs/>
        </w:rPr>
        <w:t xml:space="preserve">J Hepatobiliary </w:t>
      </w:r>
      <w:proofErr w:type="spellStart"/>
      <w:r w:rsidRPr="00D536D4">
        <w:rPr>
          <w:rFonts w:ascii="Book Antiqua" w:hAnsi="Book Antiqua" w:cs="Book Antiqua"/>
          <w:i/>
          <w:iCs/>
        </w:rPr>
        <w:t>Pancreat</w:t>
      </w:r>
      <w:proofErr w:type="spellEnd"/>
      <w:r w:rsidRPr="00D536D4">
        <w:rPr>
          <w:rFonts w:ascii="Book Antiqua" w:hAnsi="Book Antiqua" w:cs="Book Antiqua"/>
          <w:i/>
          <w:iCs/>
        </w:rPr>
        <w:t xml:space="preserve"> Sci</w:t>
      </w:r>
      <w:r w:rsidRPr="00D536D4">
        <w:rPr>
          <w:rFonts w:ascii="Book Antiqua" w:hAnsi="Book Antiqua" w:cs="Book Antiqua"/>
        </w:rPr>
        <w:t xml:space="preserve"> 2021; </w:t>
      </w:r>
      <w:r w:rsidRPr="00D536D4">
        <w:rPr>
          <w:rFonts w:ascii="Book Antiqua" w:hAnsi="Book Antiqua" w:cs="Book Antiqua"/>
          <w:b/>
          <w:bCs/>
        </w:rPr>
        <w:t>28</w:t>
      </w:r>
      <w:r w:rsidRPr="00D536D4">
        <w:rPr>
          <w:rFonts w:ascii="Book Antiqua" w:hAnsi="Book Antiqua" w:cs="Book Antiqua"/>
        </w:rPr>
        <w:t>: 1069-1075 [PMID: 33128839 DOI: 10.1002/jhbp.858]</w:t>
      </w:r>
    </w:p>
    <w:p w14:paraId="5C40970B"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19 </w:t>
      </w:r>
      <w:r w:rsidRPr="00D536D4">
        <w:rPr>
          <w:rFonts w:ascii="Book Antiqua" w:hAnsi="Book Antiqua" w:cs="Book Antiqua"/>
          <w:b/>
          <w:bCs/>
        </w:rPr>
        <w:t>Leide da Silva Nunes F</w:t>
      </w:r>
      <w:r w:rsidRPr="00D536D4">
        <w:rPr>
          <w:rFonts w:ascii="Book Antiqua" w:hAnsi="Book Antiqua" w:cs="Book Antiqua"/>
        </w:rPr>
        <w:t xml:space="preserve">, Calado Ferreira Pinheiro Gadelha P, Damasceno de Souza Costa M, Carolina Ribeiro de Amorim AC, Bezerra da Silva </w:t>
      </w:r>
      <w:proofErr w:type="spellStart"/>
      <w:r w:rsidRPr="00D536D4">
        <w:rPr>
          <w:rFonts w:ascii="Book Antiqua" w:hAnsi="Book Antiqua" w:cs="Book Antiqua"/>
        </w:rPr>
        <w:t>Mda</w:t>
      </w:r>
      <w:proofErr w:type="spellEnd"/>
      <w:r w:rsidRPr="00D536D4">
        <w:rPr>
          <w:rFonts w:ascii="Book Antiqua" w:hAnsi="Book Antiqua" w:cs="Book Antiqua"/>
        </w:rPr>
        <w:t xml:space="preserve"> G. Nutritional status and its impact on time and relocation in postoperative complications of abdominal </w:t>
      </w:r>
      <w:r w:rsidRPr="00D536D4">
        <w:rPr>
          <w:rFonts w:ascii="Book Antiqua" w:hAnsi="Book Antiqua" w:cs="Book Antiqua"/>
        </w:rPr>
        <w:lastRenderedPageBreak/>
        <w:t xml:space="preserve">patients undergoing surgery. </w:t>
      </w:r>
      <w:proofErr w:type="spellStart"/>
      <w:r w:rsidRPr="00D536D4">
        <w:rPr>
          <w:rFonts w:ascii="Book Antiqua" w:hAnsi="Book Antiqua" w:cs="Book Antiqua"/>
          <w:i/>
          <w:iCs/>
        </w:rPr>
        <w:t>Nutr</w:t>
      </w:r>
      <w:proofErr w:type="spellEnd"/>
      <w:r w:rsidRPr="00D536D4">
        <w:rPr>
          <w:rFonts w:ascii="Book Antiqua" w:hAnsi="Book Antiqua" w:cs="Book Antiqua"/>
          <w:i/>
          <w:iCs/>
        </w:rPr>
        <w:t xml:space="preserve"> Hosp</w:t>
      </w:r>
      <w:r w:rsidRPr="00D536D4">
        <w:rPr>
          <w:rFonts w:ascii="Book Antiqua" w:hAnsi="Book Antiqua" w:cs="Book Antiqua"/>
        </w:rPr>
        <w:t xml:space="preserve"> 2014; </w:t>
      </w:r>
      <w:r w:rsidRPr="00D536D4">
        <w:rPr>
          <w:rFonts w:ascii="Book Antiqua" w:hAnsi="Book Antiqua" w:cs="Book Antiqua"/>
          <w:b/>
          <w:bCs/>
        </w:rPr>
        <w:t>30</w:t>
      </w:r>
      <w:r w:rsidRPr="00D536D4">
        <w:rPr>
          <w:rFonts w:ascii="Book Antiqua" w:hAnsi="Book Antiqua" w:cs="Book Antiqua"/>
        </w:rPr>
        <w:t>: 629-635 [PMID: 25238841 DOI: 10.3305/nh.2014.30.3.7628]</w:t>
      </w:r>
    </w:p>
    <w:p w14:paraId="34EF5AC3"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20 </w:t>
      </w:r>
      <w:r w:rsidRPr="00D536D4">
        <w:rPr>
          <w:rFonts w:ascii="Book Antiqua" w:hAnsi="Book Antiqua" w:cs="Book Antiqua"/>
          <w:b/>
          <w:bCs/>
        </w:rPr>
        <w:t>Langer G</w:t>
      </w:r>
      <w:r w:rsidRPr="00D536D4">
        <w:rPr>
          <w:rFonts w:ascii="Book Antiqua" w:hAnsi="Book Antiqua" w:cs="Book Antiqua"/>
        </w:rPr>
        <w:t xml:space="preserve">, </w:t>
      </w:r>
      <w:proofErr w:type="spellStart"/>
      <w:r w:rsidRPr="00D536D4">
        <w:rPr>
          <w:rFonts w:ascii="Book Antiqua" w:hAnsi="Book Antiqua" w:cs="Book Antiqua"/>
        </w:rPr>
        <w:t>Großmann</w:t>
      </w:r>
      <w:proofErr w:type="spellEnd"/>
      <w:r w:rsidRPr="00D536D4">
        <w:rPr>
          <w:rFonts w:ascii="Book Antiqua" w:hAnsi="Book Antiqua" w:cs="Book Antiqua"/>
        </w:rPr>
        <w:t xml:space="preserve"> K, Fleischer S, Berg A, Grothues D, Wienke A, Behrens J, Fink A. Nutritional interventions for liver-transplanted patients. </w:t>
      </w:r>
      <w:r w:rsidRPr="00D536D4">
        <w:rPr>
          <w:rFonts w:ascii="Book Antiqua" w:hAnsi="Book Antiqua" w:cs="Book Antiqua"/>
          <w:i/>
          <w:iCs/>
        </w:rPr>
        <w:t>Cochrane Database Syst Rev</w:t>
      </w:r>
      <w:r w:rsidRPr="00D536D4">
        <w:rPr>
          <w:rFonts w:ascii="Book Antiqua" w:hAnsi="Book Antiqua" w:cs="Book Antiqua"/>
        </w:rPr>
        <w:t xml:space="preserve"> 2012: CD007605 [PMID: 22895962 DOI: 10.1002/14651858.CD007605.pub2]</w:t>
      </w:r>
    </w:p>
    <w:p w14:paraId="5D79B58B"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21 </w:t>
      </w:r>
      <w:r w:rsidRPr="00D536D4">
        <w:rPr>
          <w:rFonts w:ascii="Book Antiqua" w:hAnsi="Book Antiqua" w:cs="Book Antiqua"/>
          <w:b/>
          <w:bCs/>
        </w:rPr>
        <w:t>Chen L</w:t>
      </w:r>
      <w:r w:rsidRPr="00D536D4">
        <w:rPr>
          <w:rFonts w:ascii="Book Antiqua" w:hAnsi="Book Antiqua" w:cs="Book Antiqua"/>
        </w:rPr>
        <w:t xml:space="preserve">, Chen Y, Wang X, Li H, Zhang H, Gong J, Shen S, Yin W, Hu H. Efficacy and safety of oral branched-chain amino acid supplementation in patients undergoing interventions for hepatocellular carcinoma: a meta-analysis. </w:t>
      </w:r>
      <w:proofErr w:type="spellStart"/>
      <w:r w:rsidRPr="00D536D4">
        <w:rPr>
          <w:rFonts w:ascii="Book Antiqua" w:hAnsi="Book Antiqua" w:cs="Book Antiqua"/>
          <w:i/>
          <w:iCs/>
        </w:rPr>
        <w:t>Nutr</w:t>
      </w:r>
      <w:proofErr w:type="spellEnd"/>
      <w:r w:rsidRPr="00D536D4">
        <w:rPr>
          <w:rFonts w:ascii="Book Antiqua" w:hAnsi="Book Antiqua" w:cs="Book Antiqua"/>
          <w:i/>
          <w:iCs/>
        </w:rPr>
        <w:t xml:space="preserve"> J</w:t>
      </w:r>
      <w:r w:rsidRPr="00D536D4">
        <w:rPr>
          <w:rFonts w:ascii="Book Antiqua" w:hAnsi="Book Antiqua" w:cs="Book Antiqua"/>
        </w:rPr>
        <w:t xml:space="preserve"> 2015; </w:t>
      </w:r>
      <w:r w:rsidRPr="00D536D4">
        <w:rPr>
          <w:rFonts w:ascii="Book Antiqua" w:hAnsi="Book Antiqua" w:cs="Book Antiqua"/>
          <w:b/>
          <w:bCs/>
        </w:rPr>
        <w:t>14</w:t>
      </w:r>
      <w:r w:rsidRPr="00D536D4">
        <w:rPr>
          <w:rFonts w:ascii="Book Antiqua" w:hAnsi="Book Antiqua" w:cs="Book Antiqua"/>
        </w:rPr>
        <w:t>: 67 [PMID: 26155840 DOI: 10.1186/s12937-015-0056-6]</w:t>
      </w:r>
    </w:p>
    <w:p w14:paraId="21367302"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22 </w:t>
      </w:r>
      <w:r w:rsidRPr="00D536D4">
        <w:rPr>
          <w:rFonts w:ascii="Book Antiqua" w:hAnsi="Book Antiqua" w:cs="Book Antiqua"/>
          <w:b/>
          <w:bCs/>
        </w:rPr>
        <w:t>Cogo E</w:t>
      </w:r>
      <w:r w:rsidRPr="00D536D4">
        <w:rPr>
          <w:rFonts w:ascii="Book Antiqua" w:hAnsi="Book Antiqua" w:cs="Book Antiqua"/>
        </w:rPr>
        <w:t xml:space="preserve">, Elsayed M, Liang V, Cooley K, Guerin C, </w:t>
      </w:r>
      <w:proofErr w:type="spellStart"/>
      <w:r w:rsidRPr="00D536D4">
        <w:rPr>
          <w:rFonts w:ascii="Book Antiqua" w:hAnsi="Book Antiqua" w:cs="Book Antiqua"/>
        </w:rPr>
        <w:t>Psihogios</w:t>
      </w:r>
      <w:proofErr w:type="spellEnd"/>
      <w:r w:rsidRPr="00D536D4">
        <w:rPr>
          <w:rFonts w:ascii="Book Antiqua" w:hAnsi="Book Antiqua" w:cs="Book Antiqua"/>
        </w:rPr>
        <w:t xml:space="preserve"> A, </w:t>
      </w:r>
      <w:proofErr w:type="spellStart"/>
      <w:r w:rsidRPr="00D536D4">
        <w:rPr>
          <w:rFonts w:ascii="Book Antiqua" w:hAnsi="Book Antiqua" w:cs="Book Antiqua"/>
        </w:rPr>
        <w:t>Papadogianis</w:t>
      </w:r>
      <w:proofErr w:type="spellEnd"/>
      <w:r w:rsidRPr="00D536D4">
        <w:rPr>
          <w:rFonts w:ascii="Book Antiqua" w:hAnsi="Book Antiqua" w:cs="Book Antiqua"/>
        </w:rPr>
        <w:t xml:space="preserve"> P. Are Supplemental Branched-Chain Amino Acids Beneficial During the Oncological Peri-Operative Period: A Systematic Review and Meta-Analysis. </w:t>
      </w:r>
      <w:proofErr w:type="spellStart"/>
      <w:r w:rsidRPr="00D536D4">
        <w:rPr>
          <w:rFonts w:ascii="Book Antiqua" w:hAnsi="Book Antiqua" w:cs="Book Antiqua"/>
          <w:i/>
          <w:iCs/>
        </w:rPr>
        <w:t>Integr</w:t>
      </w:r>
      <w:proofErr w:type="spellEnd"/>
      <w:r w:rsidRPr="00D536D4">
        <w:rPr>
          <w:rFonts w:ascii="Book Antiqua" w:hAnsi="Book Antiqua" w:cs="Book Antiqua"/>
          <w:i/>
          <w:iCs/>
        </w:rPr>
        <w:t xml:space="preserve"> Cancer Ther</w:t>
      </w:r>
      <w:r w:rsidRPr="00D536D4">
        <w:rPr>
          <w:rFonts w:ascii="Book Antiqua" w:hAnsi="Book Antiqua" w:cs="Book Antiqua"/>
        </w:rPr>
        <w:t xml:space="preserve"> 2021; </w:t>
      </w:r>
      <w:r w:rsidRPr="00D536D4">
        <w:rPr>
          <w:rFonts w:ascii="Book Antiqua" w:hAnsi="Book Antiqua" w:cs="Book Antiqua"/>
          <w:b/>
          <w:bCs/>
        </w:rPr>
        <w:t>20</w:t>
      </w:r>
      <w:r w:rsidRPr="00D536D4">
        <w:rPr>
          <w:rFonts w:ascii="Book Antiqua" w:hAnsi="Book Antiqua" w:cs="Book Antiqua"/>
        </w:rPr>
        <w:t>: 1534735421997551 [PMID: 33648360 DOI: 10.1177/1534735421997551]</w:t>
      </w:r>
    </w:p>
    <w:p w14:paraId="40E6E194"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23 </w:t>
      </w:r>
      <w:r w:rsidRPr="00D536D4">
        <w:rPr>
          <w:rFonts w:ascii="Book Antiqua" w:hAnsi="Book Antiqua" w:cs="Book Antiqua"/>
          <w:b/>
          <w:bCs/>
        </w:rPr>
        <w:t>Page MJ</w:t>
      </w:r>
      <w:r w:rsidRPr="00D536D4">
        <w:rPr>
          <w:rFonts w:ascii="Book Antiqua" w:hAnsi="Book Antiqua" w:cs="Book Antiqua"/>
        </w:rPr>
        <w:t xml:space="preserve">, McKenzie JE, Bossuyt PM, </w:t>
      </w:r>
      <w:proofErr w:type="spellStart"/>
      <w:r w:rsidRPr="00D536D4">
        <w:rPr>
          <w:rFonts w:ascii="Book Antiqua" w:hAnsi="Book Antiqua" w:cs="Book Antiqua"/>
        </w:rPr>
        <w:t>Boutron</w:t>
      </w:r>
      <w:proofErr w:type="spellEnd"/>
      <w:r w:rsidRPr="00D536D4">
        <w:rPr>
          <w:rFonts w:ascii="Book Antiqua" w:hAnsi="Book Antiqua" w:cs="Book Antiqua"/>
        </w:rPr>
        <w:t xml:space="preserve"> I, Hoffmann TC, Mulrow CD, </w:t>
      </w:r>
      <w:proofErr w:type="spellStart"/>
      <w:r w:rsidRPr="00D536D4">
        <w:rPr>
          <w:rFonts w:ascii="Book Antiqua" w:hAnsi="Book Antiqua" w:cs="Book Antiqua"/>
        </w:rPr>
        <w:t>Shamseer</w:t>
      </w:r>
      <w:proofErr w:type="spellEnd"/>
      <w:r w:rsidRPr="00D536D4">
        <w:rPr>
          <w:rFonts w:ascii="Book Antiqua" w:hAnsi="Book Antiqua" w:cs="Book Antiqua"/>
        </w:rPr>
        <w:t xml:space="preserve"> L, Tetzlaff JM, Akl EA, Brennan SE, Chou R, Glanville J, Grimshaw JM, Hróbjartsson A, Lalu MM, Li T, Loder EW, Mayo-Wilson E, McDonald S, McGuinness LA, Stewart LA, Thomas J, </w:t>
      </w:r>
      <w:proofErr w:type="spellStart"/>
      <w:r w:rsidRPr="00D536D4">
        <w:rPr>
          <w:rFonts w:ascii="Book Antiqua" w:hAnsi="Book Antiqua" w:cs="Book Antiqua"/>
        </w:rPr>
        <w:t>Tricco</w:t>
      </w:r>
      <w:proofErr w:type="spellEnd"/>
      <w:r w:rsidRPr="00D536D4">
        <w:rPr>
          <w:rFonts w:ascii="Book Antiqua" w:hAnsi="Book Antiqua" w:cs="Book Antiqua"/>
        </w:rPr>
        <w:t xml:space="preserve"> AC, Welch VA, Whiting P, Moher D. The PRISMA 2020 statement: an updated guideline for reporting systematic reviews. </w:t>
      </w:r>
      <w:r w:rsidRPr="00D536D4">
        <w:rPr>
          <w:rFonts w:ascii="Book Antiqua" w:hAnsi="Book Antiqua" w:cs="Book Antiqua"/>
          <w:i/>
          <w:iCs/>
        </w:rPr>
        <w:t>BMJ</w:t>
      </w:r>
      <w:r w:rsidRPr="00D536D4">
        <w:rPr>
          <w:rFonts w:ascii="Book Antiqua" w:hAnsi="Book Antiqua" w:cs="Book Antiqua"/>
        </w:rPr>
        <w:t xml:space="preserve"> 2021; </w:t>
      </w:r>
      <w:r w:rsidRPr="00D536D4">
        <w:rPr>
          <w:rFonts w:ascii="Book Antiqua" w:hAnsi="Book Antiqua" w:cs="Book Antiqua"/>
          <w:b/>
          <w:bCs/>
        </w:rPr>
        <w:t>372</w:t>
      </w:r>
      <w:r w:rsidRPr="00D536D4">
        <w:rPr>
          <w:rFonts w:ascii="Book Antiqua" w:hAnsi="Book Antiqua" w:cs="Book Antiqua"/>
        </w:rPr>
        <w:t>: n71 [PMID: 33782057 DOI: 10.1136/</w:t>
      </w:r>
      <w:proofErr w:type="gramStart"/>
      <w:r w:rsidRPr="00D536D4">
        <w:rPr>
          <w:rFonts w:ascii="Book Antiqua" w:hAnsi="Book Antiqua" w:cs="Book Antiqua"/>
        </w:rPr>
        <w:t>bmj.n</w:t>
      </w:r>
      <w:proofErr w:type="gramEnd"/>
      <w:r w:rsidRPr="00D536D4">
        <w:rPr>
          <w:rFonts w:ascii="Book Antiqua" w:hAnsi="Book Antiqua" w:cs="Book Antiqua"/>
        </w:rPr>
        <w:t>71]</w:t>
      </w:r>
    </w:p>
    <w:p w14:paraId="7468BA09"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24 </w:t>
      </w:r>
      <w:r w:rsidRPr="00D536D4">
        <w:rPr>
          <w:rFonts w:ascii="Book Antiqua" w:hAnsi="Book Antiqua" w:cs="Book Antiqua"/>
          <w:b/>
          <w:bCs/>
        </w:rPr>
        <w:t>Sterne JAC</w:t>
      </w:r>
      <w:r w:rsidRPr="00D536D4">
        <w:rPr>
          <w:rFonts w:ascii="Book Antiqua" w:hAnsi="Book Antiqua" w:cs="Book Antiqua"/>
        </w:rPr>
        <w:t xml:space="preserve">, Savović J, Page MJ, Elbers RG, Blencowe NS, </w:t>
      </w:r>
      <w:proofErr w:type="spellStart"/>
      <w:r w:rsidRPr="00D536D4">
        <w:rPr>
          <w:rFonts w:ascii="Book Antiqua" w:hAnsi="Book Antiqua" w:cs="Book Antiqua"/>
        </w:rPr>
        <w:t>Boutron</w:t>
      </w:r>
      <w:proofErr w:type="spellEnd"/>
      <w:r w:rsidRPr="00D536D4">
        <w:rPr>
          <w:rFonts w:ascii="Book Antiqua" w:hAnsi="Book Antiqua" w:cs="Book Antiqua"/>
        </w:rPr>
        <w:t xml:space="preserve"> I, Cates CJ, Cheng HY, Corbett MS, Eldridge SM, Emberson JR, Hernán MA, Hopewell S, Hróbjartsson A, Junqueira DR, </w:t>
      </w:r>
      <w:proofErr w:type="spellStart"/>
      <w:r w:rsidRPr="00D536D4">
        <w:rPr>
          <w:rFonts w:ascii="Book Antiqua" w:hAnsi="Book Antiqua" w:cs="Book Antiqua"/>
        </w:rPr>
        <w:t>Jüni</w:t>
      </w:r>
      <w:proofErr w:type="spellEnd"/>
      <w:r w:rsidRPr="00D536D4">
        <w:rPr>
          <w:rFonts w:ascii="Book Antiqua" w:hAnsi="Book Antiqua" w:cs="Book Antiqua"/>
        </w:rPr>
        <w:t xml:space="preserve"> P, Kirkham JJ, </w:t>
      </w:r>
      <w:proofErr w:type="spellStart"/>
      <w:r w:rsidRPr="00D536D4">
        <w:rPr>
          <w:rFonts w:ascii="Book Antiqua" w:hAnsi="Book Antiqua" w:cs="Book Antiqua"/>
        </w:rPr>
        <w:t>Lasserson</w:t>
      </w:r>
      <w:proofErr w:type="spellEnd"/>
      <w:r w:rsidRPr="00D536D4">
        <w:rPr>
          <w:rFonts w:ascii="Book Antiqua" w:hAnsi="Book Antiqua" w:cs="Book Antiqua"/>
        </w:rPr>
        <w:t xml:space="preserve"> T, Li T, McAleenan A, Reeves BC, Shepperd S, Shrier I, Stewart LA, Tilling K, White IR, Whiting PF, Higgins JPT. </w:t>
      </w:r>
      <w:proofErr w:type="spellStart"/>
      <w:r w:rsidRPr="00D536D4">
        <w:rPr>
          <w:rFonts w:ascii="Book Antiqua" w:hAnsi="Book Antiqua" w:cs="Book Antiqua"/>
        </w:rPr>
        <w:t>RoB</w:t>
      </w:r>
      <w:proofErr w:type="spellEnd"/>
      <w:r w:rsidRPr="00D536D4">
        <w:rPr>
          <w:rFonts w:ascii="Book Antiqua" w:hAnsi="Book Antiqua" w:cs="Book Antiqua"/>
        </w:rPr>
        <w:t xml:space="preserve"> 2: a revised tool for assessing risk of bias in </w:t>
      </w:r>
      <w:proofErr w:type="spellStart"/>
      <w:r w:rsidRPr="00D536D4">
        <w:rPr>
          <w:rFonts w:ascii="Book Antiqua" w:hAnsi="Book Antiqua" w:cs="Book Antiqua"/>
        </w:rPr>
        <w:t>randomised</w:t>
      </w:r>
      <w:proofErr w:type="spellEnd"/>
      <w:r w:rsidRPr="00D536D4">
        <w:rPr>
          <w:rFonts w:ascii="Book Antiqua" w:hAnsi="Book Antiqua" w:cs="Book Antiqua"/>
        </w:rPr>
        <w:t xml:space="preserve"> trials. </w:t>
      </w:r>
      <w:r w:rsidRPr="00D536D4">
        <w:rPr>
          <w:rFonts w:ascii="Book Antiqua" w:hAnsi="Book Antiqua" w:cs="Book Antiqua"/>
          <w:i/>
          <w:iCs/>
        </w:rPr>
        <w:t>BMJ</w:t>
      </w:r>
      <w:r w:rsidRPr="00D536D4">
        <w:rPr>
          <w:rFonts w:ascii="Book Antiqua" w:hAnsi="Book Antiqua" w:cs="Book Antiqua"/>
        </w:rPr>
        <w:t xml:space="preserve"> 2019; </w:t>
      </w:r>
      <w:r w:rsidRPr="00D536D4">
        <w:rPr>
          <w:rFonts w:ascii="Book Antiqua" w:hAnsi="Book Antiqua" w:cs="Book Antiqua"/>
          <w:b/>
          <w:bCs/>
        </w:rPr>
        <w:t>366</w:t>
      </w:r>
      <w:r w:rsidRPr="00D536D4">
        <w:rPr>
          <w:rFonts w:ascii="Book Antiqua" w:hAnsi="Book Antiqua" w:cs="Book Antiqua"/>
        </w:rPr>
        <w:t>: l4898 [PMID: 31462531 DOI: 10.1136/</w:t>
      </w:r>
      <w:proofErr w:type="gramStart"/>
      <w:r w:rsidRPr="00D536D4">
        <w:rPr>
          <w:rFonts w:ascii="Book Antiqua" w:hAnsi="Book Antiqua" w:cs="Book Antiqua"/>
        </w:rPr>
        <w:t>bmj.l</w:t>
      </w:r>
      <w:proofErr w:type="gramEnd"/>
      <w:r w:rsidRPr="00D536D4">
        <w:rPr>
          <w:rFonts w:ascii="Book Antiqua" w:hAnsi="Book Antiqua" w:cs="Book Antiqua"/>
        </w:rPr>
        <w:t>4898]</w:t>
      </w:r>
    </w:p>
    <w:p w14:paraId="70B5F23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25 </w:t>
      </w:r>
      <w:r w:rsidRPr="00D536D4">
        <w:rPr>
          <w:rFonts w:ascii="Book Antiqua" w:hAnsi="Book Antiqua" w:cs="Book Antiqua"/>
          <w:b/>
          <w:bCs/>
        </w:rPr>
        <w:t>Sterne JA</w:t>
      </w:r>
      <w:r w:rsidRPr="00D536D4">
        <w:rPr>
          <w:rFonts w:ascii="Book Antiqua" w:hAnsi="Book Antiqua" w:cs="Book Antiqua"/>
        </w:rPr>
        <w:t xml:space="preserve">, Hernán MA, Reeves BC, Savović J, Berkman ND, Viswanathan M, Henry D, Altman DG, Ansari MT, </w:t>
      </w:r>
      <w:proofErr w:type="spellStart"/>
      <w:r w:rsidRPr="00D536D4">
        <w:rPr>
          <w:rFonts w:ascii="Book Antiqua" w:hAnsi="Book Antiqua" w:cs="Book Antiqua"/>
        </w:rPr>
        <w:t>Boutron</w:t>
      </w:r>
      <w:proofErr w:type="spellEnd"/>
      <w:r w:rsidRPr="00D536D4">
        <w:rPr>
          <w:rFonts w:ascii="Book Antiqua" w:hAnsi="Book Antiqua" w:cs="Book Antiqua"/>
        </w:rPr>
        <w:t xml:space="preserve"> I, Carpenter JR, Chan AW, Churchill R, </w:t>
      </w:r>
      <w:proofErr w:type="spellStart"/>
      <w:r w:rsidRPr="00D536D4">
        <w:rPr>
          <w:rFonts w:ascii="Book Antiqua" w:hAnsi="Book Antiqua" w:cs="Book Antiqua"/>
        </w:rPr>
        <w:t>Deeks</w:t>
      </w:r>
      <w:proofErr w:type="spellEnd"/>
      <w:r w:rsidRPr="00D536D4">
        <w:rPr>
          <w:rFonts w:ascii="Book Antiqua" w:hAnsi="Book Antiqua" w:cs="Book Antiqua"/>
        </w:rPr>
        <w:t xml:space="preserve"> JJ, Hróbjartsson A, Kirkham J, </w:t>
      </w:r>
      <w:proofErr w:type="spellStart"/>
      <w:r w:rsidRPr="00D536D4">
        <w:rPr>
          <w:rFonts w:ascii="Book Antiqua" w:hAnsi="Book Antiqua" w:cs="Book Antiqua"/>
        </w:rPr>
        <w:t>Jüni</w:t>
      </w:r>
      <w:proofErr w:type="spellEnd"/>
      <w:r w:rsidRPr="00D536D4">
        <w:rPr>
          <w:rFonts w:ascii="Book Antiqua" w:hAnsi="Book Antiqua" w:cs="Book Antiqua"/>
        </w:rPr>
        <w:t xml:space="preserve"> P, Loke YK, Pigott TD, Ramsay CR, Regidor D, Rothstein HR, Sandhu L, Santaguida PL, </w:t>
      </w:r>
      <w:proofErr w:type="spellStart"/>
      <w:r w:rsidRPr="00D536D4">
        <w:rPr>
          <w:rFonts w:ascii="Book Antiqua" w:hAnsi="Book Antiqua" w:cs="Book Antiqua"/>
        </w:rPr>
        <w:t>Schünemann</w:t>
      </w:r>
      <w:proofErr w:type="spellEnd"/>
      <w:r w:rsidRPr="00D536D4">
        <w:rPr>
          <w:rFonts w:ascii="Book Antiqua" w:hAnsi="Book Antiqua" w:cs="Book Antiqua"/>
        </w:rPr>
        <w:t xml:space="preserve"> HJ, Shea B, Shrier I, Tugwell P, Turner L, </w:t>
      </w:r>
      <w:r w:rsidRPr="00D536D4">
        <w:rPr>
          <w:rFonts w:ascii="Book Antiqua" w:hAnsi="Book Antiqua" w:cs="Book Antiqua"/>
        </w:rPr>
        <w:lastRenderedPageBreak/>
        <w:t>Valentine JC, Waddington H, Waters E, Wells GA, Whiting PF, Higgins JP. ROBINS-I: a tool for assessing risk of bias in non-</w:t>
      </w:r>
      <w:proofErr w:type="spellStart"/>
      <w:r w:rsidRPr="00D536D4">
        <w:rPr>
          <w:rFonts w:ascii="Book Antiqua" w:hAnsi="Book Antiqua" w:cs="Book Antiqua"/>
        </w:rPr>
        <w:t>randomised</w:t>
      </w:r>
      <w:proofErr w:type="spellEnd"/>
      <w:r w:rsidRPr="00D536D4">
        <w:rPr>
          <w:rFonts w:ascii="Book Antiqua" w:hAnsi="Book Antiqua" w:cs="Book Antiqua"/>
        </w:rPr>
        <w:t xml:space="preserve"> studies of interventions. </w:t>
      </w:r>
      <w:r w:rsidRPr="00D536D4">
        <w:rPr>
          <w:rFonts w:ascii="Book Antiqua" w:hAnsi="Book Antiqua" w:cs="Book Antiqua"/>
          <w:i/>
          <w:iCs/>
        </w:rPr>
        <w:t>BMJ</w:t>
      </w:r>
      <w:r w:rsidRPr="00D536D4">
        <w:rPr>
          <w:rFonts w:ascii="Book Antiqua" w:hAnsi="Book Antiqua" w:cs="Book Antiqua"/>
        </w:rPr>
        <w:t xml:space="preserve"> 2016; </w:t>
      </w:r>
      <w:r w:rsidRPr="00D536D4">
        <w:rPr>
          <w:rFonts w:ascii="Book Antiqua" w:hAnsi="Book Antiqua" w:cs="Book Antiqua"/>
          <w:b/>
          <w:bCs/>
        </w:rPr>
        <w:t>355</w:t>
      </w:r>
      <w:r w:rsidRPr="00D536D4">
        <w:rPr>
          <w:rFonts w:ascii="Book Antiqua" w:hAnsi="Book Antiqua" w:cs="Book Antiqua"/>
        </w:rPr>
        <w:t>: i4919 [PMID: 27733354 DOI: 10.1136/</w:t>
      </w:r>
      <w:proofErr w:type="gramStart"/>
      <w:r w:rsidRPr="00D536D4">
        <w:rPr>
          <w:rFonts w:ascii="Book Antiqua" w:hAnsi="Book Antiqua" w:cs="Book Antiqua"/>
        </w:rPr>
        <w:t>bmj.i</w:t>
      </w:r>
      <w:proofErr w:type="gramEnd"/>
      <w:r w:rsidRPr="00D536D4">
        <w:rPr>
          <w:rFonts w:ascii="Book Antiqua" w:hAnsi="Book Antiqua" w:cs="Book Antiqua"/>
        </w:rPr>
        <w:t>4919]</w:t>
      </w:r>
    </w:p>
    <w:p w14:paraId="0F1A0711"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26 </w:t>
      </w:r>
      <w:r w:rsidRPr="00D536D4">
        <w:rPr>
          <w:rFonts w:ascii="Book Antiqua" w:hAnsi="Book Antiqua" w:cs="Book Antiqua"/>
          <w:b/>
          <w:bCs/>
        </w:rPr>
        <w:t>Higgins JPT,</w:t>
      </w:r>
      <w:r w:rsidRPr="00D536D4">
        <w:rPr>
          <w:rFonts w:ascii="Book Antiqua" w:hAnsi="Book Antiqua" w:cs="Book Antiqua"/>
        </w:rPr>
        <w:t xml:space="preserve"> Thomas J, Chandler J, Cumpston M, Li T, Page MJ, Welch VA, editor</w:t>
      </w:r>
      <w:r w:rsidRPr="00D536D4">
        <w:rPr>
          <w:rFonts w:ascii="Book Antiqua" w:eastAsia="宋体" w:hAnsi="Book Antiqua" w:cs="Book Antiqua" w:hint="eastAsia"/>
          <w:lang w:eastAsia="zh-CN"/>
        </w:rPr>
        <w:t>s</w:t>
      </w:r>
      <w:r w:rsidRPr="00D536D4">
        <w:rPr>
          <w:rFonts w:ascii="Book Antiqua" w:hAnsi="Book Antiqua" w:cs="Book Antiqua"/>
        </w:rPr>
        <w:t>. Cochrane Handbook for Systematic Reviews of Interventions version 6.4. Aug 2023. [cited August 202</w:t>
      </w:r>
      <w:r w:rsidRPr="00D536D4">
        <w:rPr>
          <w:rFonts w:ascii="Book Antiqua" w:hAnsi="Book Antiqua" w:cs="Book Antiqua" w:hint="eastAsia"/>
          <w:lang w:eastAsia="zh-CN"/>
        </w:rPr>
        <w:t>3</w:t>
      </w:r>
      <w:r w:rsidRPr="00D536D4">
        <w:rPr>
          <w:rFonts w:ascii="Book Antiqua" w:hAnsi="Book Antiqua" w:cs="Book Antiqua"/>
        </w:rPr>
        <w:t>]. Available from: https://training.cochrane.org/handbook</w:t>
      </w:r>
    </w:p>
    <w:p w14:paraId="748DDDFB"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27 </w:t>
      </w:r>
      <w:r w:rsidRPr="00D536D4">
        <w:rPr>
          <w:rFonts w:ascii="Book Antiqua" w:hAnsi="Book Antiqua" w:cs="Book Antiqua"/>
          <w:b/>
          <w:bCs/>
        </w:rPr>
        <w:t>Furukawa TA</w:t>
      </w:r>
      <w:r w:rsidRPr="00D536D4">
        <w:rPr>
          <w:rFonts w:ascii="Book Antiqua" w:hAnsi="Book Antiqua" w:cs="Book Antiqua"/>
        </w:rPr>
        <w:t xml:space="preserve">, </w:t>
      </w:r>
      <w:proofErr w:type="spellStart"/>
      <w:r w:rsidRPr="00D536D4">
        <w:rPr>
          <w:rFonts w:ascii="Book Antiqua" w:hAnsi="Book Antiqua" w:cs="Book Antiqua"/>
        </w:rPr>
        <w:t>Barbui</w:t>
      </w:r>
      <w:proofErr w:type="spellEnd"/>
      <w:r w:rsidRPr="00D536D4">
        <w:rPr>
          <w:rFonts w:ascii="Book Antiqua" w:hAnsi="Book Antiqua" w:cs="Book Antiqua"/>
        </w:rPr>
        <w:t xml:space="preserve"> C, Cipriani A, Brambilla P, Watanabe N. Imputing missing standard deviations in meta-analyses can provide accurate results. </w:t>
      </w:r>
      <w:r w:rsidRPr="00D536D4">
        <w:rPr>
          <w:rFonts w:ascii="Book Antiqua" w:hAnsi="Book Antiqua" w:cs="Book Antiqua"/>
          <w:i/>
          <w:iCs/>
        </w:rPr>
        <w:t>J Clin Epidemiol</w:t>
      </w:r>
      <w:r w:rsidRPr="00D536D4">
        <w:rPr>
          <w:rFonts w:ascii="Book Antiqua" w:hAnsi="Book Antiqua" w:cs="Book Antiqua"/>
        </w:rPr>
        <w:t xml:space="preserve"> 2006; </w:t>
      </w:r>
      <w:r w:rsidRPr="00D536D4">
        <w:rPr>
          <w:rFonts w:ascii="Book Antiqua" w:hAnsi="Book Antiqua" w:cs="Book Antiqua"/>
          <w:b/>
          <w:bCs/>
        </w:rPr>
        <w:t>59</w:t>
      </w:r>
      <w:r w:rsidRPr="00D536D4">
        <w:rPr>
          <w:rFonts w:ascii="Book Antiqua" w:hAnsi="Book Antiqua" w:cs="Book Antiqua"/>
        </w:rPr>
        <w:t>: 7-10 [PMID: 16360555 DOI: 10.1016/j.jclinepi.2005.06.006]</w:t>
      </w:r>
    </w:p>
    <w:p w14:paraId="0189D8F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28 </w:t>
      </w:r>
      <w:r w:rsidRPr="00D536D4">
        <w:rPr>
          <w:rFonts w:ascii="Book Antiqua" w:hAnsi="Book Antiqua" w:cs="Book Antiqua"/>
          <w:b/>
          <w:bCs/>
        </w:rPr>
        <w:t>Walter SD</w:t>
      </w:r>
      <w:r w:rsidRPr="00D536D4">
        <w:rPr>
          <w:rFonts w:ascii="Book Antiqua" w:hAnsi="Book Antiqua" w:cs="Book Antiqua"/>
        </w:rPr>
        <w:t xml:space="preserve">, Yao X. Effect sizes can be calculated for studies reporting ranges for outcome variables in systematic reviews. </w:t>
      </w:r>
      <w:r w:rsidRPr="00D536D4">
        <w:rPr>
          <w:rFonts w:ascii="Book Antiqua" w:hAnsi="Book Antiqua" w:cs="Book Antiqua"/>
          <w:i/>
          <w:iCs/>
        </w:rPr>
        <w:t>J Clin Epidemiol</w:t>
      </w:r>
      <w:r w:rsidRPr="00D536D4">
        <w:rPr>
          <w:rFonts w:ascii="Book Antiqua" w:hAnsi="Book Antiqua" w:cs="Book Antiqua"/>
        </w:rPr>
        <w:t xml:space="preserve"> 2007; </w:t>
      </w:r>
      <w:r w:rsidRPr="00D536D4">
        <w:rPr>
          <w:rFonts w:ascii="Book Antiqua" w:hAnsi="Book Antiqua" w:cs="Book Antiqua"/>
          <w:b/>
          <w:bCs/>
        </w:rPr>
        <w:t>60</w:t>
      </w:r>
      <w:r w:rsidRPr="00D536D4">
        <w:rPr>
          <w:rFonts w:ascii="Book Antiqua" w:hAnsi="Book Antiqua" w:cs="Book Antiqua"/>
        </w:rPr>
        <w:t>: 849-852 [PMID: 17606182 DOI: 10.1016/j.jclinepi.2006.11.003]</w:t>
      </w:r>
    </w:p>
    <w:p w14:paraId="2055ACC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29 </w:t>
      </w:r>
      <w:r w:rsidRPr="00D536D4">
        <w:rPr>
          <w:rFonts w:ascii="Book Antiqua" w:hAnsi="Book Antiqua" w:cs="Book Antiqua"/>
          <w:b/>
          <w:bCs/>
        </w:rPr>
        <w:t>Council for International Organizations of Medical Sciences (CIOMS)</w:t>
      </w:r>
      <w:r w:rsidRPr="00D536D4">
        <w:rPr>
          <w:rFonts w:ascii="Book Antiqua" w:hAnsi="Book Antiqua" w:cs="Book Antiqua"/>
        </w:rPr>
        <w:t>. Evidence Synthesis and Meta-Analysis for Drug Safety: Report of CIOMS Working Group X. 2016; [DOI: 10.56759/Lela7055]</w:t>
      </w:r>
    </w:p>
    <w:p w14:paraId="11D27D2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30 </w:t>
      </w:r>
      <w:r w:rsidRPr="00D536D4">
        <w:rPr>
          <w:rFonts w:ascii="Book Antiqua" w:hAnsi="Book Antiqua" w:cs="Book Antiqua"/>
          <w:b/>
          <w:bCs/>
        </w:rPr>
        <w:t>Ishikawa Y</w:t>
      </w:r>
      <w:r w:rsidRPr="00D536D4">
        <w:rPr>
          <w:rFonts w:ascii="Book Antiqua" w:hAnsi="Book Antiqua" w:cs="Book Antiqua"/>
        </w:rPr>
        <w:t xml:space="preserve">, Yoshida H, </w:t>
      </w:r>
      <w:proofErr w:type="spellStart"/>
      <w:r w:rsidRPr="00D536D4">
        <w:rPr>
          <w:rFonts w:ascii="Book Antiqua" w:hAnsi="Book Antiqua" w:cs="Book Antiqua"/>
        </w:rPr>
        <w:t>Mamada</w:t>
      </w:r>
      <w:proofErr w:type="spellEnd"/>
      <w:r w:rsidRPr="00D536D4">
        <w:rPr>
          <w:rFonts w:ascii="Book Antiqua" w:hAnsi="Book Antiqua" w:cs="Book Antiqua"/>
        </w:rPr>
        <w:t xml:space="preserve"> Y, </w:t>
      </w:r>
      <w:proofErr w:type="spellStart"/>
      <w:r w:rsidRPr="00D536D4">
        <w:rPr>
          <w:rFonts w:ascii="Book Antiqua" w:hAnsi="Book Antiqua" w:cs="Book Antiqua"/>
        </w:rPr>
        <w:t>Taniai</w:t>
      </w:r>
      <w:proofErr w:type="spellEnd"/>
      <w:r w:rsidRPr="00D536D4">
        <w:rPr>
          <w:rFonts w:ascii="Book Antiqua" w:hAnsi="Book Antiqua" w:cs="Book Antiqua"/>
        </w:rPr>
        <w:t xml:space="preserve"> N, Matsumoto S, Bando K, Mizuguchi Y, Kakinuma D, Kanda T, Tajiri T. Prospective randomized controlled study of short-term perioperative oral nutrition with branched chain amino acids in patients undergoing liver surgery. </w:t>
      </w:r>
      <w:proofErr w:type="spellStart"/>
      <w:r w:rsidRPr="00D536D4">
        <w:rPr>
          <w:rFonts w:ascii="Book Antiqua" w:hAnsi="Book Antiqua" w:cs="Book Antiqua"/>
          <w:i/>
          <w:iCs/>
        </w:rPr>
        <w:t>Hepatogastroenterology</w:t>
      </w:r>
      <w:proofErr w:type="spellEnd"/>
      <w:r w:rsidRPr="00D536D4">
        <w:rPr>
          <w:rFonts w:ascii="Book Antiqua" w:hAnsi="Book Antiqua" w:cs="Book Antiqua"/>
        </w:rPr>
        <w:t xml:space="preserve"> 2010; </w:t>
      </w:r>
      <w:r w:rsidRPr="00D536D4">
        <w:rPr>
          <w:rFonts w:ascii="Book Antiqua" w:hAnsi="Book Antiqua" w:cs="Book Antiqua"/>
          <w:b/>
          <w:bCs/>
        </w:rPr>
        <w:t>57</w:t>
      </w:r>
      <w:r w:rsidRPr="00D536D4">
        <w:rPr>
          <w:rFonts w:ascii="Book Antiqua" w:hAnsi="Book Antiqua" w:cs="Book Antiqua"/>
        </w:rPr>
        <w:t>: 583-590 [PMID: 20698232]</w:t>
      </w:r>
    </w:p>
    <w:p w14:paraId="53190ABD"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31 </w:t>
      </w:r>
      <w:r w:rsidRPr="00D536D4">
        <w:rPr>
          <w:rFonts w:ascii="Book Antiqua" w:hAnsi="Book Antiqua" w:cs="Book Antiqua"/>
          <w:b/>
          <w:bCs/>
        </w:rPr>
        <w:t>Meng WC</w:t>
      </w:r>
      <w:r w:rsidRPr="00D536D4">
        <w:rPr>
          <w:rFonts w:ascii="Book Antiqua" w:hAnsi="Book Antiqua" w:cs="Book Antiqua"/>
        </w:rPr>
        <w:t xml:space="preserve">, Leung KL, Ho RL, Leung TW, Lau WY. Prospective randomized control study on the effect of branched-chain amino acids in patients with liver resection for hepatocellular carcinoma. </w:t>
      </w:r>
      <w:r w:rsidRPr="00D536D4">
        <w:rPr>
          <w:rFonts w:ascii="Book Antiqua" w:hAnsi="Book Antiqua" w:cs="Book Antiqua"/>
          <w:i/>
          <w:iCs/>
        </w:rPr>
        <w:t>Aust N Z J Surg</w:t>
      </w:r>
      <w:r w:rsidRPr="00D536D4">
        <w:rPr>
          <w:rFonts w:ascii="Book Antiqua" w:hAnsi="Book Antiqua" w:cs="Book Antiqua"/>
        </w:rPr>
        <w:t xml:space="preserve"> 1999; </w:t>
      </w:r>
      <w:r w:rsidRPr="00D536D4">
        <w:rPr>
          <w:rFonts w:ascii="Book Antiqua" w:hAnsi="Book Antiqua" w:cs="Book Antiqua"/>
          <w:b/>
          <w:bCs/>
        </w:rPr>
        <w:t>69</w:t>
      </w:r>
      <w:r w:rsidRPr="00D536D4">
        <w:rPr>
          <w:rFonts w:ascii="Book Antiqua" w:hAnsi="Book Antiqua" w:cs="Book Antiqua"/>
        </w:rPr>
        <w:t>: 811-815 [PMID: 10553972 DOI: 10.1046/j.1440-1622.</w:t>
      </w:r>
      <w:proofErr w:type="gramStart"/>
      <w:r w:rsidRPr="00D536D4">
        <w:rPr>
          <w:rFonts w:ascii="Book Antiqua" w:hAnsi="Book Antiqua" w:cs="Book Antiqua"/>
        </w:rPr>
        <w:t>1999.01701.x</w:t>
      </w:r>
      <w:proofErr w:type="gramEnd"/>
      <w:r w:rsidRPr="00D536D4">
        <w:rPr>
          <w:rFonts w:ascii="Book Antiqua" w:hAnsi="Book Antiqua" w:cs="Book Antiqua"/>
        </w:rPr>
        <w:t>]</w:t>
      </w:r>
    </w:p>
    <w:p w14:paraId="02BDDFA0"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32</w:t>
      </w:r>
      <w:r w:rsidRPr="00D536D4">
        <w:rPr>
          <w:rFonts w:ascii="Book Antiqua" w:eastAsia="宋体" w:hAnsi="Book Antiqua" w:cs="Book Antiqua" w:hint="eastAsia"/>
          <w:lang w:eastAsia="zh-CN"/>
        </w:rPr>
        <w:t xml:space="preserve"> </w:t>
      </w:r>
      <w:proofErr w:type="spellStart"/>
      <w:r w:rsidRPr="00D536D4">
        <w:rPr>
          <w:rFonts w:ascii="Book Antiqua" w:hAnsi="Book Antiqua" w:cs="Book Antiqua"/>
          <w:b/>
          <w:bCs/>
        </w:rPr>
        <w:t>Nagasue</w:t>
      </w:r>
      <w:proofErr w:type="spellEnd"/>
      <w:r w:rsidRPr="00D536D4">
        <w:rPr>
          <w:rFonts w:ascii="Book Antiqua" w:hAnsi="Book Antiqua" w:cs="Book Antiqua"/>
          <w:b/>
          <w:bCs/>
        </w:rPr>
        <w:t xml:space="preserve"> N,</w:t>
      </w:r>
      <w:r w:rsidRPr="00D536D4">
        <w:rPr>
          <w:rFonts w:ascii="Book Antiqua" w:hAnsi="Book Antiqua" w:cs="Book Antiqua"/>
        </w:rPr>
        <w:t xml:space="preserve"> Yu-Chung C, Fukuda T, </w:t>
      </w:r>
      <w:proofErr w:type="spellStart"/>
      <w:r w:rsidRPr="00D536D4">
        <w:rPr>
          <w:rFonts w:ascii="Book Antiqua" w:hAnsi="Book Antiqua" w:cs="Book Antiqua"/>
        </w:rPr>
        <w:t>Hamazoe</w:t>
      </w:r>
      <w:proofErr w:type="spellEnd"/>
      <w:r w:rsidRPr="00D536D4">
        <w:rPr>
          <w:rFonts w:ascii="Book Antiqua" w:hAnsi="Book Antiqua" w:cs="Book Antiqua"/>
        </w:rPr>
        <w:t xml:space="preserve"> R, Handa Y, Hayashi T, </w:t>
      </w:r>
      <w:proofErr w:type="spellStart"/>
      <w:r w:rsidRPr="00D536D4">
        <w:rPr>
          <w:rFonts w:ascii="Book Antiqua" w:hAnsi="Book Antiqua" w:cs="Book Antiqua"/>
        </w:rPr>
        <w:t>Horisawa</w:t>
      </w:r>
      <w:proofErr w:type="spellEnd"/>
      <w:r w:rsidRPr="00D536D4">
        <w:rPr>
          <w:rFonts w:ascii="Book Antiqua" w:hAnsi="Book Antiqua" w:cs="Book Antiqua"/>
        </w:rPr>
        <w:t xml:space="preserve"> H, Kanamori H, Kawaguchi H, Kishi K, Kishimoto H, Kohno H, Kubota H, Kudo H, </w:t>
      </w:r>
      <w:proofErr w:type="spellStart"/>
      <w:r w:rsidRPr="00D536D4">
        <w:rPr>
          <w:rFonts w:ascii="Book Antiqua" w:hAnsi="Book Antiqua" w:cs="Book Antiqua"/>
        </w:rPr>
        <w:t>Kuratsuka</w:t>
      </w:r>
      <w:proofErr w:type="spellEnd"/>
      <w:r w:rsidRPr="00D536D4">
        <w:rPr>
          <w:rFonts w:ascii="Book Antiqua" w:hAnsi="Book Antiqua" w:cs="Book Antiqua"/>
        </w:rPr>
        <w:t xml:space="preserve"> H, Mishima I, Miyazaki Y, Nishimura O, Okita K, Takeuchi T, Taniguchi H, Yoshioka H, </w:t>
      </w:r>
      <w:proofErr w:type="spellStart"/>
      <w:r w:rsidRPr="00D536D4">
        <w:rPr>
          <w:rFonts w:ascii="Book Antiqua" w:hAnsi="Book Antiqua" w:cs="Book Antiqua"/>
        </w:rPr>
        <w:t>Yukaya</w:t>
      </w:r>
      <w:proofErr w:type="spellEnd"/>
      <w:r w:rsidRPr="00D536D4">
        <w:rPr>
          <w:rFonts w:ascii="Book Antiqua" w:hAnsi="Book Antiqua" w:cs="Book Antiqua"/>
        </w:rPr>
        <w:t xml:space="preserve"> H, </w:t>
      </w:r>
      <w:proofErr w:type="spellStart"/>
      <w:r w:rsidRPr="00D536D4">
        <w:rPr>
          <w:rFonts w:ascii="Book Antiqua" w:hAnsi="Book Antiqua" w:cs="Book Antiqua"/>
        </w:rPr>
        <w:t>Yumura</w:t>
      </w:r>
      <w:proofErr w:type="spellEnd"/>
      <w:r w:rsidRPr="00D536D4">
        <w:rPr>
          <w:rFonts w:ascii="Book Antiqua" w:hAnsi="Book Antiqua" w:cs="Book Antiqua"/>
        </w:rPr>
        <w:t xml:space="preserve"> M, Watanabe S. Long-term oral administration of branched chain amino acids after curative resection of hepatocellular carcinoma: a </w:t>
      </w:r>
      <w:r w:rsidRPr="00D536D4">
        <w:rPr>
          <w:rFonts w:ascii="Book Antiqua" w:hAnsi="Book Antiqua" w:cs="Book Antiqua"/>
        </w:rPr>
        <w:lastRenderedPageBreak/>
        <w:t xml:space="preserve">prospective randomized trial. The San-in Group of Liver Surgery. </w:t>
      </w:r>
      <w:r w:rsidRPr="00D536D4">
        <w:rPr>
          <w:rFonts w:ascii="Book Antiqua" w:hAnsi="Book Antiqua" w:cs="Book Antiqua"/>
          <w:i/>
          <w:iCs/>
        </w:rPr>
        <w:t>Br J Surg</w:t>
      </w:r>
      <w:r w:rsidRPr="00D536D4">
        <w:rPr>
          <w:rFonts w:ascii="Book Antiqua" w:hAnsi="Book Antiqua" w:cs="Book Antiqua"/>
        </w:rPr>
        <w:t xml:space="preserve"> 1997; </w:t>
      </w:r>
      <w:r w:rsidRPr="00D536D4">
        <w:rPr>
          <w:rFonts w:ascii="Book Antiqua" w:hAnsi="Book Antiqua" w:cs="Book Antiqua"/>
          <w:b/>
          <w:bCs/>
        </w:rPr>
        <w:t>84</w:t>
      </w:r>
      <w:r w:rsidRPr="00D536D4">
        <w:rPr>
          <w:rFonts w:ascii="Book Antiqua" w:hAnsi="Book Antiqua" w:cs="Book Antiqua"/>
        </w:rPr>
        <w:t>: 1525-1531 [PMID: 9393270 DOI: 10.1002/bjs.1800841109]</w:t>
      </w:r>
    </w:p>
    <w:p w14:paraId="4938A89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33 </w:t>
      </w:r>
      <w:r w:rsidRPr="00D536D4">
        <w:rPr>
          <w:rFonts w:ascii="Book Antiqua" w:hAnsi="Book Antiqua" w:cs="Book Antiqua"/>
          <w:b/>
          <w:bCs/>
        </w:rPr>
        <w:t>Okabayashi T</w:t>
      </w:r>
      <w:r w:rsidRPr="00D536D4">
        <w:rPr>
          <w:rFonts w:ascii="Book Antiqua" w:hAnsi="Book Antiqua" w:cs="Book Antiqua"/>
        </w:rPr>
        <w:t xml:space="preserve">, Nishimori I, Yamashita K, Sugimoto T, </w:t>
      </w:r>
      <w:proofErr w:type="spellStart"/>
      <w:r w:rsidRPr="00D536D4">
        <w:rPr>
          <w:rFonts w:ascii="Book Antiqua" w:hAnsi="Book Antiqua" w:cs="Book Antiqua"/>
        </w:rPr>
        <w:t>Namikawa</w:t>
      </w:r>
      <w:proofErr w:type="spellEnd"/>
      <w:r w:rsidRPr="00D536D4">
        <w:rPr>
          <w:rFonts w:ascii="Book Antiqua" w:hAnsi="Book Antiqua" w:cs="Book Antiqua"/>
        </w:rPr>
        <w:t xml:space="preserve"> T, Maeda H, Yatabe T, </w:t>
      </w:r>
      <w:proofErr w:type="spellStart"/>
      <w:r w:rsidRPr="00D536D4">
        <w:rPr>
          <w:rFonts w:ascii="Book Antiqua" w:hAnsi="Book Antiqua" w:cs="Book Antiqua"/>
        </w:rPr>
        <w:t>Hanazaki</w:t>
      </w:r>
      <w:proofErr w:type="spellEnd"/>
      <w:r w:rsidRPr="00D536D4">
        <w:rPr>
          <w:rFonts w:ascii="Book Antiqua" w:hAnsi="Book Antiqua" w:cs="Book Antiqua"/>
        </w:rPr>
        <w:t xml:space="preserve"> K. Preoperative oral supplementation with carbohydrate and branched-chain amino acid-enriched nutrient improves insulin resistance in patients undergoing a hepatectomy: a randomized clinical trial using an artificial pancreas. </w:t>
      </w:r>
      <w:r w:rsidRPr="00D536D4">
        <w:rPr>
          <w:rFonts w:ascii="Book Antiqua" w:hAnsi="Book Antiqua" w:cs="Book Antiqua"/>
          <w:i/>
          <w:iCs/>
        </w:rPr>
        <w:t>Amino Acids</w:t>
      </w:r>
      <w:r w:rsidRPr="00D536D4">
        <w:rPr>
          <w:rFonts w:ascii="Book Antiqua" w:hAnsi="Book Antiqua" w:cs="Book Antiqua"/>
        </w:rPr>
        <w:t xml:space="preserve"> 2010; </w:t>
      </w:r>
      <w:r w:rsidRPr="00D536D4">
        <w:rPr>
          <w:rFonts w:ascii="Book Antiqua" w:hAnsi="Book Antiqua" w:cs="Book Antiqua"/>
          <w:b/>
          <w:bCs/>
        </w:rPr>
        <w:t>38</w:t>
      </w:r>
      <w:r w:rsidRPr="00D536D4">
        <w:rPr>
          <w:rFonts w:ascii="Book Antiqua" w:hAnsi="Book Antiqua" w:cs="Book Antiqua"/>
        </w:rPr>
        <w:t>: 901-907 [PMID: 19399583 DOI: 10.1007/s00726-009-0297-9]</w:t>
      </w:r>
    </w:p>
    <w:p w14:paraId="1DA8437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34 </w:t>
      </w:r>
      <w:r w:rsidRPr="00D536D4">
        <w:rPr>
          <w:rFonts w:ascii="Book Antiqua" w:hAnsi="Book Antiqua" w:cs="Book Antiqua"/>
          <w:b/>
          <w:bCs/>
        </w:rPr>
        <w:t>Okabayashi T</w:t>
      </w:r>
      <w:r w:rsidRPr="00D536D4">
        <w:rPr>
          <w:rFonts w:ascii="Book Antiqua" w:hAnsi="Book Antiqua" w:cs="Book Antiqua"/>
        </w:rPr>
        <w:t xml:space="preserve">, </w:t>
      </w:r>
      <w:proofErr w:type="spellStart"/>
      <w:r w:rsidRPr="00D536D4">
        <w:rPr>
          <w:rFonts w:ascii="Book Antiqua" w:hAnsi="Book Antiqua" w:cs="Book Antiqua"/>
        </w:rPr>
        <w:t>Iyoki</w:t>
      </w:r>
      <w:proofErr w:type="spellEnd"/>
      <w:r w:rsidRPr="00D536D4">
        <w:rPr>
          <w:rFonts w:ascii="Book Antiqua" w:hAnsi="Book Antiqua" w:cs="Book Antiqua"/>
        </w:rPr>
        <w:t xml:space="preserve"> M, Sugimoto T, Kobayashi M, </w:t>
      </w:r>
      <w:proofErr w:type="spellStart"/>
      <w:r w:rsidRPr="00D536D4">
        <w:rPr>
          <w:rFonts w:ascii="Book Antiqua" w:hAnsi="Book Antiqua" w:cs="Book Antiqua"/>
        </w:rPr>
        <w:t>Hanazaki</w:t>
      </w:r>
      <w:proofErr w:type="spellEnd"/>
      <w:r w:rsidRPr="00D536D4">
        <w:rPr>
          <w:rFonts w:ascii="Book Antiqua" w:hAnsi="Book Antiqua" w:cs="Book Antiqua"/>
        </w:rPr>
        <w:t xml:space="preserve"> K. Oral supplementation with carbohydrate- and branched-chain amino acid-enriched nutrients improves postoperative quality of life in patients undergoing hepatic resection. </w:t>
      </w:r>
      <w:r w:rsidRPr="00D536D4">
        <w:rPr>
          <w:rFonts w:ascii="Book Antiqua" w:hAnsi="Book Antiqua" w:cs="Book Antiqua"/>
          <w:i/>
          <w:iCs/>
        </w:rPr>
        <w:t>Amino Acids</w:t>
      </w:r>
      <w:r w:rsidRPr="00D536D4">
        <w:rPr>
          <w:rFonts w:ascii="Book Antiqua" w:hAnsi="Book Antiqua" w:cs="Book Antiqua"/>
        </w:rPr>
        <w:t xml:space="preserve"> 2011; </w:t>
      </w:r>
      <w:r w:rsidRPr="00D536D4">
        <w:rPr>
          <w:rFonts w:ascii="Book Antiqua" w:hAnsi="Book Antiqua" w:cs="Book Antiqua"/>
          <w:b/>
          <w:bCs/>
        </w:rPr>
        <w:t>40</w:t>
      </w:r>
      <w:r w:rsidRPr="00D536D4">
        <w:rPr>
          <w:rFonts w:ascii="Book Antiqua" w:hAnsi="Book Antiqua" w:cs="Book Antiqua"/>
        </w:rPr>
        <w:t>: 1213-1220 [PMID: 20852905 DOI: 10.1007/s00726-010-0748-3]</w:t>
      </w:r>
    </w:p>
    <w:p w14:paraId="5B30BC7D"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35 </w:t>
      </w:r>
      <w:r w:rsidRPr="00D536D4">
        <w:rPr>
          <w:rFonts w:ascii="Book Antiqua" w:hAnsi="Book Antiqua" w:cs="Book Antiqua"/>
          <w:b/>
          <w:bCs/>
        </w:rPr>
        <w:t>Okabayashi T</w:t>
      </w:r>
      <w:r w:rsidRPr="00D536D4">
        <w:rPr>
          <w:rFonts w:ascii="Book Antiqua" w:hAnsi="Book Antiqua" w:cs="Book Antiqua"/>
        </w:rPr>
        <w:t xml:space="preserve">, Nishimori I, Sugimoto T, Maeda H, </w:t>
      </w:r>
      <w:proofErr w:type="spellStart"/>
      <w:r w:rsidRPr="00D536D4">
        <w:rPr>
          <w:rFonts w:ascii="Book Antiqua" w:hAnsi="Book Antiqua" w:cs="Book Antiqua"/>
        </w:rPr>
        <w:t>Dabanaka</w:t>
      </w:r>
      <w:proofErr w:type="spellEnd"/>
      <w:r w:rsidRPr="00D536D4">
        <w:rPr>
          <w:rFonts w:ascii="Book Antiqua" w:hAnsi="Book Antiqua" w:cs="Book Antiqua"/>
        </w:rPr>
        <w:t xml:space="preserve"> K, Onishi S, Kobayashi M, </w:t>
      </w:r>
      <w:proofErr w:type="spellStart"/>
      <w:r w:rsidRPr="00D536D4">
        <w:rPr>
          <w:rFonts w:ascii="Book Antiqua" w:hAnsi="Book Antiqua" w:cs="Book Antiqua"/>
        </w:rPr>
        <w:t>Hanazaki</w:t>
      </w:r>
      <w:proofErr w:type="spellEnd"/>
      <w:r w:rsidRPr="00D536D4">
        <w:rPr>
          <w:rFonts w:ascii="Book Antiqua" w:hAnsi="Book Antiqua" w:cs="Book Antiqua"/>
        </w:rPr>
        <w:t xml:space="preserve"> K. Effects of branched-chain amino acids-enriched nutrient support for patients undergoing liver resection for hepatocellular carcinoma. </w:t>
      </w:r>
      <w:r w:rsidRPr="00D536D4">
        <w:rPr>
          <w:rFonts w:ascii="Book Antiqua" w:hAnsi="Book Antiqua" w:cs="Book Antiqua"/>
          <w:i/>
          <w:iCs/>
        </w:rPr>
        <w:t>J Gastroenterol Hepatol</w:t>
      </w:r>
      <w:r w:rsidRPr="00D536D4">
        <w:rPr>
          <w:rFonts w:ascii="Book Antiqua" w:hAnsi="Book Antiqua" w:cs="Book Antiqua"/>
        </w:rPr>
        <w:t xml:space="preserve"> 2008; </w:t>
      </w:r>
      <w:r w:rsidRPr="00D536D4">
        <w:rPr>
          <w:rFonts w:ascii="Book Antiqua" w:hAnsi="Book Antiqua" w:cs="Book Antiqua"/>
          <w:b/>
          <w:bCs/>
        </w:rPr>
        <w:t>23</w:t>
      </w:r>
      <w:r w:rsidRPr="00D536D4">
        <w:rPr>
          <w:rFonts w:ascii="Book Antiqua" w:hAnsi="Book Antiqua" w:cs="Book Antiqua"/>
        </w:rPr>
        <w:t>: 1869-1873 [PMID: 18717761 DOI: 10.1111/j.1440-1746.</w:t>
      </w:r>
      <w:proofErr w:type="gramStart"/>
      <w:r w:rsidRPr="00D536D4">
        <w:rPr>
          <w:rFonts w:ascii="Book Antiqua" w:hAnsi="Book Antiqua" w:cs="Book Antiqua"/>
        </w:rPr>
        <w:t>2008.05504.x</w:t>
      </w:r>
      <w:proofErr w:type="gramEnd"/>
      <w:r w:rsidRPr="00D536D4">
        <w:rPr>
          <w:rFonts w:ascii="Book Antiqua" w:hAnsi="Book Antiqua" w:cs="Book Antiqua"/>
        </w:rPr>
        <w:t>]</w:t>
      </w:r>
    </w:p>
    <w:p w14:paraId="77BBF13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36 </w:t>
      </w:r>
      <w:r w:rsidRPr="00D536D4">
        <w:rPr>
          <w:rFonts w:ascii="Book Antiqua" w:hAnsi="Book Antiqua" w:cs="Book Antiqua"/>
          <w:b/>
          <w:bCs/>
        </w:rPr>
        <w:t>Kobayashi K</w:t>
      </w:r>
      <w:r w:rsidRPr="00D536D4">
        <w:rPr>
          <w:rFonts w:ascii="Book Antiqua" w:hAnsi="Book Antiqua" w:cs="Book Antiqua"/>
        </w:rPr>
        <w:t xml:space="preserve">, Kaneko J, Yamaguchi T, Kawaguchi Y, Arita J, Akamatsu N, Ishizawa T, Sekine R, </w:t>
      </w:r>
      <w:proofErr w:type="spellStart"/>
      <w:r w:rsidRPr="00D536D4">
        <w:rPr>
          <w:rFonts w:ascii="Book Antiqua" w:hAnsi="Book Antiqua" w:cs="Book Antiqua"/>
        </w:rPr>
        <w:t>Ijichi</w:t>
      </w:r>
      <w:proofErr w:type="spellEnd"/>
      <w:r w:rsidRPr="00D536D4">
        <w:rPr>
          <w:rFonts w:ascii="Book Antiqua" w:hAnsi="Book Antiqua" w:cs="Book Antiqua"/>
        </w:rPr>
        <w:t xml:space="preserve"> H, Kubota N, </w:t>
      </w:r>
      <w:proofErr w:type="spellStart"/>
      <w:r w:rsidRPr="00D536D4">
        <w:rPr>
          <w:rFonts w:ascii="Book Antiqua" w:hAnsi="Book Antiqua" w:cs="Book Antiqua"/>
        </w:rPr>
        <w:t>Fukatsu</w:t>
      </w:r>
      <w:proofErr w:type="spellEnd"/>
      <w:r w:rsidRPr="00D536D4">
        <w:rPr>
          <w:rFonts w:ascii="Book Antiqua" w:hAnsi="Book Antiqua" w:cs="Book Antiqua"/>
        </w:rPr>
        <w:t xml:space="preserve"> K, </w:t>
      </w:r>
      <w:proofErr w:type="spellStart"/>
      <w:r w:rsidRPr="00D536D4">
        <w:rPr>
          <w:rFonts w:ascii="Book Antiqua" w:hAnsi="Book Antiqua" w:cs="Book Antiqua"/>
        </w:rPr>
        <w:t>Kokudo</w:t>
      </w:r>
      <w:proofErr w:type="spellEnd"/>
      <w:r w:rsidRPr="00D536D4">
        <w:rPr>
          <w:rFonts w:ascii="Book Antiqua" w:hAnsi="Book Antiqua" w:cs="Book Antiqua"/>
        </w:rPr>
        <w:t xml:space="preserve"> N, Hasegawa K. Late-Evening Carbohydrate and Branched-Chain Amino Acid Snacks Improve the Nutritional Status of Patients Undergoing Hepatectomy Based on Bioelectrical Impedance Analysis of Body Composition. </w:t>
      </w:r>
      <w:proofErr w:type="spellStart"/>
      <w:r w:rsidRPr="00D536D4">
        <w:rPr>
          <w:rFonts w:ascii="Book Antiqua" w:hAnsi="Book Antiqua" w:cs="Book Antiqua"/>
          <w:i/>
          <w:iCs/>
        </w:rPr>
        <w:t>Gastrointest</w:t>
      </w:r>
      <w:proofErr w:type="spellEnd"/>
      <w:r w:rsidRPr="00D536D4">
        <w:rPr>
          <w:rFonts w:ascii="Book Antiqua" w:hAnsi="Book Antiqua" w:cs="Book Antiqua"/>
          <w:i/>
          <w:iCs/>
        </w:rPr>
        <w:t xml:space="preserve"> Tumors</w:t>
      </w:r>
      <w:r w:rsidRPr="00D536D4">
        <w:rPr>
          <w:rFonts w:ascii="Book Antiqua" w:hAnsi="Book Antiqua" w:cs="Book Antiqua"/>
        </w:rPr>
        <w:t xml:space="preserve"> 2019; </w:t>
      </w:r>
      <w:r w:rsidRPr="00D536D4">
        <w:rPr>
          <w:rFonts w:ascii="Book Antiqua" w:hAnsi="Book Antiqua" w:cs="Book Antiqua"/>
          <w:b/>
          <w:bCs/>
        </w:rPr>
        <w:t>6</w:t>
      </w:r>
      <w:r w:rsidRPr="00D536D4">
        <w:rPr>
          <w:rFonts w:ascii="Book Antiqua" w:hAnsi="Book Antiqua" w:cs="Book Antiqua"/>
        </w:rPr>
        <w:t>: 81-91 [PMID: 31768352 DOI: 10.1159/000501452]</w:t>
      </w:r>
    </w:p>
    <w:p w14:paraId="00216A61"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37 </w:t>
      </w:r>
      <w:proofErr w:type="spellStart"/>
      <w:r w:rsidRPr="00D536D4">
        <w:rPr>
          <w:rFonts w:ascii="Book Antiqua" w:hAnsi="Book Antiqua" w:cs="Book Antiqua"/>
          <w:b/>
          <w:bCs/>
        </w:rPr>
        <w:t>Shirabe</w:t>
      </w:r>
      <w:proofErr w:type="spellEnd"/>
      <w:r w:rsidRPr="00D536D4">
        <w:rPr>
          <w:rFonts w:ascii="Book Antiqua" w:hAnsi="Book Antiqua" w:cs="Book Antiqua"/>
          <w:b/>
          <w:bCs/>
        </w:rPr>
        <w:t xml:space="preserve"> K</w:t>
      </w:r>
      <w:r w:rsidRPr="00D536D4">
        <w:rPr>
          <w:rFonts w:ascii="Book Antiqua" w:hAnsi="Book Antiqua" w:cs="Book Antiqua"/>
        </w:rPr>
        <w:t xml:space="preserve">, Yoshimatsu M, </w:t>
      </w:r>
      <w:proofErr w:type="spellStart"/>
      <w:r w:rsidRPr="00D536D4">
        <w:rPr>
          <w:rFonts w:ascii="Book Antiqua" w:hAnsi="Book Antiqua" w:cs="Book Antiqua"/>
        </w:rPr>
        <w:t>Motomura</w:t>
      </w:r>
      <w:proofErr w:type="spellEnd"/>
      <w:r w:rsidRPr="00D536D4">
        <w:rPr>
          <w:rFonts w:ascii="Book Antiqua" w:hAnsi="Book Antiqua" w:cs="Book Antiqua"/>
        </w:rPr>
        <w:t xml:space="preserve"> T, Takeishi K, Toshima T, Muto J, </w:t>
      </w:r>
      <w:proofErr w:type="spellStart"/>
      <w:r w:rsidRPr="00D536D4">
        <w:rPr>
          <w:rFonts w:ascii="Book Antiqua" w:hAnsi="Book Antiqua" w:cs="Book Antiqua"/>
        </w:rPr>
        <w:t>Matono</w:t>
      </w:r>
      <w:proofErr w:type="spellEnd"/>
      <w:r w:rsidRPr="00D536D4">
        <w:rPr>
          <w:rFonts w:ascii="Book Antiqua" w:hAnsi="Book Antiqua" w:cs="Book Antiqua"/>
        </w:rPr>
        <w:t xml:space="preserve"> R, </w:t>
      </w:r>
      <w:proofErr w:type="spellStart"/>
      <w:r w:rsidRPr="00D536D4">
        <w:rPr>
          <w:rFonts w:ascii="Book Antiqua" w:hAnsi="Book Antiqua" w:cs="Book Antiqua"/>
        </w:rPr>
        <w:t>Taketomi</w:t>
      </w:r>
      <w:proofErr w:type="spellEnd"/>
      <w:r w:rsidRPr="00D536D4">
        <w:rPr>
          <w:rFonts w:ascii="Book Antiqua" w:hAnsi="Book Antiqua" w:cs="Book Antiqua"/>
        </w:rPr>
        <w:t xml:space="preserve"> A, Uchiyama H, Maehara Y. Beneficial effects of supplementation with branched-chain amino acids on postoperative bacteremia in living donor liver transplant recipients. </w:t>
      </w:r>
      <w:r w:rsidRPr="00D536D4">
        <w:rPr>
          <w:rFonts w:ascii="Book Antiqua" w:hAnsi="Book Antiqua" w:cs="Book Antiqua"/>
          <w:i/>
          <w:iCs/>
        </w:rPr>
        <w:t xml:space="preserve">Liver </w:t>
      </w:r>
      <w:proofErr w:type="spellStart"/>
      <w:r w:rsidRPr="00D536D4">
        <w:rPr>
          <w:rFonts w:ascii="Book Antiqua" w:hAnsi="Book Antiqua" w:cs="Book Antiqua"/>
          <w:i/>
          <w:iCs/>
        </w:rPr>
        <w:t>Transpl</w:t>
      </w:r>
      <w:proofErr w:type="spellEnd"/>
      <w:r w:rsidRPr="00D536D4">
        <w:rPr>
          <w:rFonts w:ascii="Book Antiqua" w:hAnsi="Book Antiqua" w:cs="Book Antiqua"/>
        </w:rPr>
        <w:t xml:space="preserve"> 2011; </w:t>
      </w:r>
      <w:r w:rsidRPr="00D536D4">
        <w:rPr>
          <w:rFonts w:ascii="Book Antiqua" w:hAnsi="Book Antiqua" w:cs="Book Antiqua"/>
          <w:b/>
          <w:bCs/>
        </w:rPr>
        <w:t>17</w:t>
      </w:r>
      <w:r w:rsidRPr="00D536D4">
        <w:rPr>
          <w:rFonts w:ascii="Book Antiqua" w:hAnsi="Book Antiqua" w:cs="Book Antiqua"/>
        </w:rPr>
        <w:t>: 1073-1080 [PMID: 21542128 DOI: 10.1002/lt.22324]</w:t>
      </w:r>
    </w:p>
    <w:p w14:paraId="1CFAC2E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38 </w:t>
      </w:r>
      <w:r w:rsidRPr="00D536D4">
        <w:rPr>
          <w:rFonts w:ascii="Book Antiqua" w:hAnsi="Book Antiqua" w:cs="Book Antiqua"/>
          <w:b/>
          <w:bCs/>
        </w:rPr>
        <w:t>Beppu T</w:t>
      </w:r>
      <w:r w:rsidRPr="00D536D4">
        <w:rPr>
          <w:rFonts w:ascii="Book Antiqua" w:hAnsi="Book Antiqua" w:cs="Book Antiqua"/>
        </w:rPr>
        <w:t xml:space="preserve">, Nitta H, Hayashi H, Imai K, Okabe H, Nakagawa S, Hashimoto D, Chikamoto A, </w:t>
      </w:r>
      <w:proofErr w:type="spellStart"/>
      <w:r w:rsidRPr="00D536D4">
        <w:rPr>
          <w:rFonts w:ascii="Book Antiqua" w:hAnsi="Book Antiqua" w:cs="Book Antiqua"/>
        </w:rPr>
        <w:t>Ishiko</w:t>
      </w:r>
      <w:proofErr w:type="spellEnd"/>
      <w:r w:rsidRPr="00D536D4">
        <w:rPr>
          <w:rFonts w:ascii="Book Antiqua" w:hAnsi="Book Antiqua" w:cs="Book Antiqua"/>
        </w:rPr>
        <w:t xml:space="preserve"> T, Yoshida M, Yamashita Y, Baba H. Effect of branched-chain amino acid supplementation on functional liver regeneration in patients undergoing portal vein embolization and sequential hepatectomy: a randomized controlled trial. </w:t>
      </w:r>
      <w:r w:rsidRPr="00D536D4">
        <w:rPr>
          <w:rFonts w:ascii="Book Antiqua" w:hAnsi="Book Antiqua" w:cs="Book Antiqua"/>
          <w:i/>
          <w:iCs/>
        </w:rPr>
        <w:t>J Gastroenterol</w:t>
      </w:r>
      <w:r w:rsidRPr="00D536D4">
        <w:rPr>
          <w:rFonts w:ascii="Book Antiqua" w:hAnsi="Book Antiqua" w:cs="Book Antiqua"/>
        </w:rPr>
        <w:t xml:space="preserve"> 2015; </w:t>
      </w:r>
      <w:r w:rsidRPr="00D536D4">
        <w:rPr>
          <w:rFonts w:ascii="Book Antiqua" w:hAnsi="Book Antiqua" w:cs="Book Antiqua"/>
          <w:b/>
          <w:bCs/>
        </w:rPr>
        <w:t>50</w:t>
      </w:r>
      <w:r w:rsidRPr="00D536D4">
        <w:rPr>
          <w:rFonts w:ascii="Book Antiqua" w:hAnsi="Book Antiqua" w:cs="Book Antiqua"/>
        </w:rPr>
        <w:t>: 1197-1205 [PMID: 25847401 DOI: 10.1007/s00535-015-1067-y]</w:t>
      </w:r>
    </w:p>
    <w:p w14:paraId="5B143CE9"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39 </w:t>
      </w:r>
      <w:r w:rsidRPr="00D536D4">
        <w:rPr>
          <w:rFonts w:ascii="Book Antiqua" w:hAnsi="Book Antiqua" w:cs="Book Antiqua"/>
          <w:b/>
          <w:bCs/>
        </w:rPr>
        <w:t>Hachiya H</w:t>
      </w:r>
      <w:r w:rsidRPr="00D536D4">
        <w:rPr>
          <w:rFonts w:ascii="Book Antiqua" w:hAnsi="Book Antiqua" w:cs="Book Antiqua"/>
        </w:rPr>
        <w:t xml:space="preserve">, Aoki T, Iso Y, Shimizu T, Tago K, Park KH, </w:t>
      </w:r>
      <w:proofErr w:type="spellStart"/>
      <w:r w:rsidRPr="00D536D4">
        <w:rPr>
          <w:rFonts w:ascii="Book Antiqua" w:hAnsi="Book Antiqua" w:cs="Book Antiqua"/>
        </w:rPr>
        <w:t>Sakuraoka</w:t>
      </w:r>
      <w:proofErr w:type="spellEnd"/>
      <w:r w:rsidRPr="00D536D4">
        <w:rPr>
          <w:rFonts w:ascii="Book Antiqua" w:hAnsi="Book Antiqua" w:cs="Book Antiqua"/>
        </w:rPr>
        <w:t xml:space="preserve"> Y, Shiraki T, Mori S, Kubota K. Effects of branched-chain amino acids on postoperative tumor recurrence in patients undergoing curative resection for hepatocellular carcinoma: A randomized clinical trial. </w:t>
      </w:r>
      <w:r w:rsidRPr="00D536D4">
        <w:rPr>
          <w:rFonts w:ascii="Book Antiqua" w:hAnsi="Book Antiqua" w:cs="Book Antiqua"/>
          <w:i/>
          <w:iCs/>
        </w:rPr>
        <w:t xml:space="preserve">J Hepatobiliary </w:t>
      </w:r>
      <w:proofErr w:type="spellStart"/>
      <w:r w:rsidRPr="00D536D4">
        <w:rPr>
          <w:rFonts w:ascii="Book Antiqua" w:hAnsi="Book Antiqua" w:cs="Book Antiqua"/>
          <w:i/>
          <w:iCs/>
        </w:rPr>
        <w:t>Pancreat</w:t>
      </w:r>
      <w:proofErr w:type="spellEnd"/>
      <w:r w:rsidRPr="00D536D4">
        <w:rPr>
          <w:rFonts w:ascii="Book Antiqua" w:hAnsi="Book Antiqua" w:cs="Book Antiqua"/>
          <w:i/>
          <w:iCs/>
        </w:rPr>
        <w:t xml:space="preserve"> Sci</w:t>
      </w:r>
      <w:r w:rsidRPr="00D536D4">
        <w:rPr>
          <w:rFonts w:ascii="Book Antiqua" w:hAnsi="Book Antiqua" w:cs="Book Antiqua"/>
        </w:rPr>
        <w:t xml:space="preserve"> 2020; </w:t>
      </w:r>
      <w:r w:rsidRPr="00D536D4">
        <w:rPr>
          <w:rFonts w:ascii="Book Antiqua" w:hAnsi="Book Antiqua" w:cs="Book Antiqua"/>
          <w:b/>
          <w:bCs/>
        </w:rPr>
        <w:t>27</w:t>
      </w:r>
      <w:r w:rsidRPr="00D536D4">
        <w:rPr>
          <w:rFonts w:ascii="Book Antiqua" w:hAnsi="Book Antiqua" w:cs="Book Antiqua"/>
        </w:rPr>
        <w:t>: 819-829 [PMID: 32949091 DOI: 10.1002/jhbp.830]</w:t>
      </w:r>
    </w:p>
    <w:p w14:paraId="32719DD2"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40 </w:t>
      </w:r>
      <w:r w:rsidRPr="00D536D4">
        <w:rPr>
          <w:rFonts w:ascii="Book Antiqua" w:hAnsi="Book Antiqua" w:cs="Book Antiqua"/>
          <w:b/>
          <w:bCs/>
        </w:rPr>
        <w:t>Ichikawa K</w:t>
      </w:r>
      <w:r w:rsidRPr="00D536D4">
        <w:rPr>
          <w:rFonts w:ascii="Book Antiqua" w:hAnsi="Book Antiqua" w:cs="Book Antiqua"/>
        </w:rPr>
        <w:t xml:space="preserve">, Okabayashi T, Maeda H, </w:t>
      </w:r>
      <w:proofErr w:type="spellStart"/>
      <w:r w:rsidRPr="00D536D4">
        <w:rPr>
          <w:rFonts w:ascii="Book Antiqua" w:hAnsi="Book Antiqua" w:cs="Book Antiqua"/>
        </w:rPr>
        <w:t>Namikawa</w:t>
      </w:r>
      <w:proofErr w:type="spellEnd"/>
      <w:r w:rsidRPr="00D536D4">
        <w:rPr>
          <w:rFonts w:ascii="Book Antiqua" w:hAnsi="Book Antiqua" w:cs="Book Antiqua"/>
        </w:rPr>
        <w:t xml:space="preserve"> T, </w:t>
      </w:r>
      <w:proofErr w:type="spellStart"/>
      <w:r w:rsidRPr="00D536D4">
        <w:rPr>
          <w:rFonts w:ascii="Book Antiqua" w:hAnsi="Book Antiqua" w:cs="Book Antiqua"/>
        </w:rPr>
        <w:t>Iiyama</w:t>
      </w:r>
      <w:proofErr w:type="spellEnd"/>
      <w:r w:rsidRPr="00D536D4">
        <w:rPr>
          <w:rFonts w:ascii="Book Antiqua" w:hAnsi="Book Antiqua" w:cs="Book Antiqua"/>
        </w:rPr>
        <w:t xml:space="preserve"> T, Sugimoto T, Kobayashi M, Mimura T, </w:t>
      </w:r>
      <w:proofErr w:type="spellStart"/>
      <w:r w:rsidRPr="00D536D4">
        <w:rPr>
          <w:rFonts w:ascii="Book Antiqua" w:hAnsi="Book Antiqua" w:cs="Book Antiqua"/>
        </w:rPr>
        <w:t>Hanazaki</w:t>
      </w:r>
      <w:proofErr w:type="spellEnd"/>
      <w:r w:rsidRPr="00D536D4">
        <w:rPr>
          <w:rFonts w:ascii="Book Antiqua" w:hAnsi="Book Antiqua" w:cs="Book Antiqua"/>
        </w:rPr>
        <w:t xml:space="preserve"> K. Oral supplementation of branched-chain amino acids reduces early recurrence after hepatic resection in patients with hepatocellular carcinoma: a prospective study. </w:t>
      </w:r>
      <w:r w:rsidRPr="00D536D4">
        <w:rPr>
          <w:rFonts w:ascii="Book Antiqua" w:hAnsi="Book Antiqua" w:cs="Book Antiqua"/>
          <w:i/>
          <w:iCs/>
        </w:rPr>
        <w:t>Surg Today</w:t>
      </w:r>
      <w:r w:rsidRPr="00D536D4">
        <w:rPr>
          <w:rFonts w:ascii="Book Antiqua" w:hAnsi="Book Antiqua" w:cs="Book Antiqua"/>
        </w:rPr>
        <w:t xml:space="preserve"> 2013; </w:t>
      </w:r>
      <w:r w:rsidRPr="00D536D4">
        <w:rPr>
          <w:rFonts w:ascii="Book Antiqua" w:hAnsi="Book Antiqua" w:cs="Book Antiqua"/>
          <w:b/>
          <w:bCs/>
        </w:rPr>
        <w:t>43</w:t>
      </w:r>
      <w:r w:rsidRPr="00D536D4">
        <w:rPr>
          <w:rFonts w:ascii="Book Antiqua" w:hAnsi="Book Antiqua" w:cs="Book Antiqua"/>
        </w:rPr>
        <w:t>: 720-726 [PMID: 22890582 DOI: 10.1007/s00595-012-0288-4]</w:t>
      </w:r>
    </w:p>
    <w:p w14:paraId="4BC05FB3"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41 </w:t>
      </w:r>
      <w:r w:rsidRPr="00D536D4">
        <w:rPr>
          <w:rFonts w:ascii="Book Antiqua" w:hAnsi="Book Antiqua" w:cs="Book Antiqua"/>
          <w:b/>
          <w:bCs/>
        </w:rPr>
        <w:t>Kikuchi Y</w:t>
      </w:r>
      <w:r w:rsidRPr="00D536D4">
        <w:rPr>
          <w:rFonts w:ascii="Book Antiqua" w:hAnsi="Book Antiqua" w:cs="Book Antiqua"/>
        </w:rPr>
        <w:t xml:space="preserve">, Hiroshima Y, Matsuo K, Kawaguchi D, Murakami T, </w:t>
      </w:r>
      <w:proofErr w:type="spellStart"/>
      <w:r w:rsidRPr="00D536D4">
        <w:rPr>
          <w:rFonts w:ascii="Book Antiqua" w:hAnsi="Book Antiqua" w:cs="Book Antiqua"/>
        </w:rPr>
        <w:t>Yabushita</w:t>
      </w:r>
      <w:proofErr w:type="spellEnd"/>
      <w:r w:rsidRPr="00D536D4">
        <w:rPr>
          <w:rFonts w:ascii="Book Antiqua" w:hAnsi="Book Antiqua" w:cs="Book Antiqua"/>
        </w:rPr>
        <w:t xml:space="preserve"> Y, Endo I, Taguri M, Koda K, Tanaka K. A Randomized Clinical Trial of Preoperative Administration of Branched-Chain Amino Acids to Prevent Postoperative Ascites in Patients with Liver Resection for Hepatocellular Carcinoma. </w:t>
      </w:r>
      <w:r w:rsidRPr="00D536D4">
        <w:rPr>
          <w:rFonts w:ascii="Book Antiqua" w:hAnsi="Book Antiqua" w:cs="Book Antiqua"/>
          <w:i/>
          <w:iCs/>
        </w:rPr>
        <w:t>Ann Surg Oncol</w:t>
      </w:r>
      <w:r w:rsidRPr="00D536D4">
        <w:rPr>
          <w:rFonts w:ascii="Book Antiqua" w:hAnsi="Book Antiqua" w:cs="Book Antiqua"/>
        </w:rPr>
        <w:t xml:space="preserve"> 2016; </w:t>
      </w:r>
      <w:r w:rsidRPr="00D536D4">
        <w:rPr>
          <w:rFonts w:ascii="Book Antiqua" w:hAnsi="Book Antiqua" w:cs="Book Antiqua"/>
          <w:b/>
          <w:bCs/>
        </w:rPr>
        <w:t>23</w:t>
      </w:r>
      <w:r w:rsidRPr="00D536D4">
        <w:rPr>
          <w:rFonts w:ascii="Book Antiqua" w:hAnsi="Book Antiqua" w:cs="Book Antiqua"/>
        </w:rPr>
        <w:t>: 3727-3735 [PMID: 27338747 DOI: 10.1245/s10434-016-5348-3]</w:t>
      </w:r>
    </w:p>
    <w:p w14:paraId="2E242AC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42 </w:t>
      </w:r>
      <w:r w:rsidRPr="00D536D4">
        <w:rPr>
          <w:rFonts w:ascii="Book Antiqua" w:hAnsi="Book Antiqua" w:cs="Book Antiqua"/>
          <w:b/>
          <w:bCs/>
        </w:rPr>
        <w:t>Togo S</w:t>
      </w:r>
      <w:r w:rsidRPr="00D536D4">
        <w:rPr>
          <w:rFonts w:ascii="Book Antiqua" w:hAnsi="Book Antiqua" w:cs="Book Antiqua"/>
        </w:rPr>
        <w:t xml:space="preserve">, Tanaka K, Morioka D, Sugita M, Ueda M, Miura Y, Kubota T, Nagano Y, Matsuo K, Endo I, </w:t>
      </w:r>
      <w:proofErr w:type="spellStart"/>
      <w:r w:rsidRPr="00D536D4">
        <w:rPr>
          <w:rFonts w:ascii="Book Antiqua" w:hAnsi="Book Antiqua" w:cs="Book Antiqua"/>
        </w:rPr>
        <w:t>Sekido</w:t>
      </w:r>
      <w:proofErr w:type="spellEnd"/>
      <w:r w:rsidRPr="00D536D4">
        <w:rPr>
          <w:rFonts w:ascii="Book Antiqua" w:hAnsi="Book Antiqua" w:cs="Book Antiqua"/>
        </w:rPr>
        <w:t xml:space="preserve"> H, Shimada H. Usefulness of granular BCAA after hepatectomy for liver cancer complicated with liver cirrhosis. </w:t>
      </w:r>
      <w:r w:rsidRPr="00D536D4">
        <w:rPr>
          <w:rFonts w:ascii="Book Antiqua" w:hAnsi="Book Antiqua" w:cs="Book Antiqua"/>
          <w:i/>
          <w:iCs/>
        </w:rPr>
        <w:t>Nutrition</w:t>
      </w:r>
      <w:r w:rsidRPr="00D536D4">
        <w:rPr>
          <w:rFonts w:ascii="Book Antiqua" w:hAnsi="Book Antiqua" w:cs="Book Antiqua"/>
        </w:rPr>
        <w:t xml:space="preserve"> 2005; </w:t>
      </w:r>
      <w:r w:rsidRPr="00D536D4">
        <w:rPr>
          <w:rFonts w:ascii="Book Antiqua" w:hAnsi="Book Antiqua" w:cs="Book Antiqua"/>
          <w:b/>
          <w:bCs/>
        </w:rPr>
        <w:t>21</w:t>
      </w:r>
      <w:r w:rsidRPr="00D536D4">
        <w:rPr>
          <w:rFonts w:ascii="Book Antiqua" w:hAnsi="Book Antiqua" w:cs="Book Antiqua"/>
        </w:rPr>
        <w:t>: 480-486 [PMID: 15811769 DOI: 10.1016/j.nut.2004.07.017]</w:t>
      </w:r>
    </w:p>
    <w:p w14:paraId="3C89B21D"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43 </w:t>
      </w:r>
      <w:r w:rsidRPr="00D536D4">
        <w:rPr>
          <w:rFonts w:ascii="Book Antiqua" w:hAnsi="Book Antiqua" w:cs="Book Antiqua"/>
          <w:b/>
          <w:bCs/>
        </w:rPr>
        <w:t>Fan ST</w:t>
      </w:r>
      <w:r w:rsidRPr="00D536D4">
        <w:rPr>
          <w:rFonts w:ascii="Book Antiqua" w:hAnsi="Book Antiqua" w:cs="Book Antiqua"/>
        </w:rPr>
        <w:t xml:space="preserve">, Lo CM, Lai EC, Chu KM, Liu CL, Wong J. Perioperative nutritional support in patients undergoing hepatectomy for hepatocellular carcinoma. </w:t>
      </w:r>
      <w:r w:rsidRPr="00D536D4">
        <w:rPr>
          <w:rFonts w:ascii="Book Antiqua" w:hAnsi="Book Antiqua" w:cs="Book Antiqua"/>
          <w:i/>
          <w:iCs/>
        </w:rPr>
        <w:t>N Engl J Med</w:t>
      </w:r>
      <w:r w:rsidRPr="00D536D4">
        <w:rPr>
          <w:rFonts w:ascii="Book Antiqua" w:hAnsi="Book Antiqua" w:cs="Book Antiqua"/>
        </w:rPr>
        <w:t xml:space="preserve"> 1994; </w:t>
      </w:r>
      <w:r w:rsidRPr="00D536D4">
        <w:rPr>
          <w:rFonts w:ascii="Book Antiqua" w:hAnsi="Book Antiqua" w:cs="Book Antiqua"/>
          <w:b/>
          <w:bCs/>
        </w:rPr>
        <w:t>331</w:t>
      </w:r>
      <w:r w:rsidRPr="00D536D4">
        <w:rPr>
          <w:rFonts w:ascii="Book Antiqua" w:hAnsi="Book Antiqua" w:cs="Book Antiqua"/>
        </w:rPr>
        <w:t>: 1547-1552 [PMID: 7969324 DOI: 10.1056/nejm199412083312303]</w:t>
      </w:r>
    </w:p>
    <w:p w14:paraId="0982E79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44 </w:t>
      </w:r>
      <w:r w:rsidRPr="00D536D4">
        <w:rPr>
          <w:rFonts w:ascii="Book Antiqua" w:hAnsi="Book Antiqua" w:cs="Book Antiqua"/>
          <w:b/>
          <w:bCs/>
        </w:rPr>
        <w:t>Krapf J</w:t>
      </w:r>
      <w:r w:rsidRPr="00D536D4">
        <w:rPr>
          <w:rFonts w:ascii="Book Antiqua" w:hAnsi="Book Antiqua" w:cs="Book Antiqua"/>
        </w:rPr>
        <w:t xml:space="preserve">, </w:t>
      </w:r>
      <w:proofErr w:type="spellStart"/>
      <w:r w:rsidRPr="00D536D4">
        <w:rPr>
          <w:rFonts w:ascii="Book Antiqua" w:hAnsi="Book Antiqua" w:cs="Book Antiqua"/>
        </w:rPr>
        <w:t>Schuhbeck</w:t>
      </w:r>
      <w:proofErr w:type="spellEnd"/>
      <w:r w:rsidRPr="00D536D4">
        <w:rPr>
          <w:rFonts w:ascii="Book Antiqua" w:hAnsi="Book Antiqua" w:cs="Book Antiqua"/>
        </w:rPr>
        <w:t xml:space="preserve"> A, Wendel T, Fritz J, Scholl-</w:t>
      </w:r>
      <w:proofErr w:type="spellStart"/>
      <w:r w:rsidRPr="00D536D4">
        <w:rPr>
          <w:rFonts w:ascii="Book Antiqua" w:hAnsi="Book Antiqua" w:cs="Book Antiqua"/>
        </w:rPr>
        <w:t>Bürgi</w:t>
      </w:r>
      <w:proofErr w:type="spellEnd"/>
      <w:r w:rsidRPr="00D536D4">
        <w:rPr>
          <w:rFonts w:ascii="Book Antiqua" w:hAnsi="Book Antiqua" w:cs="Book Antiqua"/>
        </w:rPr>
        <w:t xml:space="preserve"> S, </w:t>
      </w:r>
      <w:proofErr w:type="spellStart"/>
      <w:r w:rsidRPr="00D536D4">
        <w:rPr>
          <w:rFonts w:ascii="Book Antiqua" w:hAnsi="Book Antiqua" w:cs="Book Antiqua"/>
        </w:rPr>
        <w:t>Bösmüller</w:t>
      </w:r>
      <w:proofErr w:type="spellEnd"/>
      <w:r w:rsidRPr="00D536D4">
        <w:rPr>
          <w:rFonts w:ascii="Book Antiqua" w:hAnsi="Book Antiqua" w:cs="Book Antiqua"/>
        </w:rPr>
        <w:t xml:space="preserve"> C, </w:t>
      </w:r>
      <w:proofErr w:type="spellStart"/>
      <w:r w:rsidRPr="00D536D4">
        <w:rPr>
          <w:rFonts w:ascii="Book Antiqua" w:hAnsi="Book Antiqua" w:cs="Book Antiqua"/>
        </w:rPr>
        <w:t>Oberhuber</w:t>
      </w:r>
      <w:proofErr w:type="spellEnd"/>
      <w:r w:rsidRPr="00D536D4">
        <w:rPr>
          <w:rFonts w:ascii="Book Antiqua" w:hAnsi="Book Antiqua" w:cs="Book Antiqua"/>
        </w:rPr>
        <w:t xml:space="preserve"> R, Margreiter C, Maglione M, </w:t>
      </w:r>
      <w:proofErr w:type="spellStart"/>
      <w:r w:rsidRPr="00D536D4">
        <w:rPr>
          <w:rFonts w:ascii="Book Antiqua" w:hAnsi="Book Antiqua" w:cs="Book Antiqua"/>
        </w:rPr>
        <w:t>Stättner</w:t>
      </w:r>
      <w:proofErr w:type="spellEnd"/>
      <w:r w:rsidRPr="00D536D4">
        <w:rPr>
          <w:rFonts w:ascii="Book Antiqua" w:hAnsi="Book Antiqua" w:cs="Book Antiqua"/>
        </w:rPr>
        <w:t xml:space="preserve"> S, Messner F, Berchtold V, Braunwarth E, </w:t>
      </w:r>
      <w:proofErr w:type="spellStart"/>
      <w:r w:rsidRPr="00D536D4">
        <w:rPr>
          <w:rFonts w:ascii="Book Antiqua" w:hAnsi="Book Antiqua" w:cs="Book Antiqua"/>
        </w:rPr>
        <w:t>Primavesi</w:t>
      </w:r>
      <w:proofErr w:type="spellEnd"/>
      <w:r w:rsidRPr="00D536D4">
        <w:rPr>
          <w:rFonts w:ascii="Book Antiqua" w:hAnsi="Book Antiqua" w:cs="Book Antiqua"/>
        </w:rPr>
        <w:t xml:space="preserve"> F, Cardini B, Resch T, </w:t>
      </w:r>
      <w:proofErr w:type="spellStart"/>
      <w:r w:rsidRPr="00D536D4">
        <w:rPr>
          <w:rFonts w:ascii="Book Antiqua" w:hAnsi="Book Antiqua" w:cs="Book Antiqua"/>
        </w:rPr>
        <w:t>Karall</w:t>
      </w:r>
      <w:proofErr w:type="spellEnd"/>
      <w:r w:rsidRPr="00D536D4">
        <w:rPr>
          <w:rFonts w:ascii="Book Antiqua" w:hAnsi="Book Antiqua" w:cs="Book Antiqua"/>
        </w:rPr>
        <w:t xml:space="preserve"> D, </w:t>
      </w:r>
      <w:proofErr w:type="spellStart"/>
      <w:r w:rsidRPr="00D536D4">
        <w:rPr>
          <w:rFonts w:ascii="Book Antiqua" w:hAnsi="Book Antiqua" w:cs="Book Antiqua"/>
        </w:rPr>
        <w:t>Öfner</w:t>
      </w:r>
      <w:proofErr w:type="spellEnd"/>
      <w:r w:rsidRPr="00D536D4">
        <w:rPr>
          <w:rFonts w:ascii="Book Antiqua" w:hAnsi="Book Antiqua" w:cs="Book Antiqua"/>
        </w:rPr>
        <w:t xml:space="preserve"> D, Margreiter R, Schneeberger S. Assessment of the Clinical Impact of a Liver-Specific, BCAA-Enriched Diet in Major Liver Surgery. </w:t>
      </w:r>
      <w:r w:rsidRPr="00D536D4">
        <w:rPr>
          <w:rFonts w:ascii="Book Antiqua" w:hAnsi="Book Antiqua" w:cs="Book Antiqua"/>
          <w:i/>
          <w:iCs/>
        </w:rPr>
        <w:t>Transplant Proc</w:t>
      </w:r>
      <w:r w:rsidRPr="00D536D4">
        <w:rPr>
          <w:rFonts w:ascii="Book Antiqua" w:hAnsi="Book Antiqua" w:cs="Book Antiqua"/>
        </w:rPr>
        <w:t xml:space="preserve"> 2021; </w:t>
      </w:r>
      <w:r w:rsidRPr="00D536D4">
        <w:rPr>
          <w:rFonts w:ascii="Book Antiqua" w:hAnsi="Book Antiqua" w:cs="Book Antiqua"/>
          <w:b/>
          <w:bCs/>
        </w:rPr>
        <w:t>53</w:t>
      </w:r>
      <w:r w:rsidRPr="00D536D4">
        <w:rPr>
          <w:rFonts w:ascii="Book Antiqua" w:hAnsi="Book Antiqua" w:cs="Book Antiqua"/>
        </w:rPr>
        <w:t>: 624-629 [PMID: 33139038 DOI: 10.1016/j.transproceed.2020.09.013]</w:t>
      </w:r>
    </w:p>
    <w:p w14:paraId="7DFC4D2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45 </w:t>
      </w:r>
      <w:r w:rsidRPr="00D536D4">
        <w:rPr>
          <w:rFonts w:ascii="Book Antiqua" w:hAnsi="Book Antiqua" w:cs="Book Antiqua"/>
          <w:b/>
          <w:bCs/>
        </w:rPr>
        <w:t>Ardito F</w:t>
      </w:r>
      <w:r w:rsidRPr="00D536D4">
        <w:rPr>
          <w:rFonts w:ascii="Book Antiqua" w:hAnsi="Book Antiqua" w:cs="Book Antiqua"/>
        </w:rPr>
        <w:t xml:space="preserve">, Lai Q, </w:t>
      </w:r>
      <w:proofErr w:type="spellStart"/>
      <w:r w:rsidRPr="00D536D4">
        <w:rPr>
          <w:rFonts w:ascii="Book Antiqua" w:hAnsi="Book Antiqua" w:cs="Book Antiqua"/>
        </w:rPr>
        <w:t>Rinninella</w:t>
      </w:r>
      <w:proofErr w:type="spellEnd"/>
      <w:r w:rsidRPr="00D536D4">
        <w:rPr>
          <w:rFonts w:ascii="Book Antiqua" w:hAnsi="Book Antiqua" w:cs="Book Antiqua"/>
        </w:rPr>
        <w:t xml:space="preserve"> E, Mimmo A, Vellone M, Panettieri E, Adducci E, </w:t>
      </w:r>
      <w:proofErr w:type="spellStart"/>
      <w:r w:rsidRPr="00D536D4">
        <w:rPr>
          <w:rFonts w:ascii="Book Antiqua" w:hAnsi="Book Antiqua" w:cs="Book Antiqua"/>
        </w:rPr>
        <w:t>Cintoni</w:t>
      </w:r>
      <w:proofErr w:type="spellEnd"/>
      <w:r w:rsidRPr="00D536D4">
        <w:rPr>
          <w:rFonts w:ascii="Book Antiqua" w:hAnsi="Book Antiqua" w:cs="Book Antiqua"/>
        </w:rPr>
        <w:t xml:space="preserve"> M, Mele MC, </w:t>
      </w:r>
      <w:proofErr w:type="spellStart"/>
      <w:r w:rsidRPr="00D536D4">
        <w:rPr>
          <w:rFonts w:ascii="Book Antiqua" w:hAnsi="Book Antiqua" w:cs="Book Antiqua"/>
        </w:rPr>
        <w:t>Gasbarrini</w:t>
      </w:r>
      <w:proofErr w:type="spellEnd"/>
      <w:r w:rsidRPr="00D536D4">
        <w:rPr>
          <w:rFonts w:ascii="Book Antiqua" w:hAnsi="Book Antiqua" w:cs="Book Antiqua"/>
        </w:rPr>
        <w:t xml:space="preserve"> A, Giuliante F. The impact of personalized nutritional support on postoperative outcome within the enhanced recovery after surgery (ERAS) program for liver resections: results from the </w:t>
      </w:r>
      <w:proofErr w:type="spellStart"/>
      <w:r w:rsidRPr="00D536D4">
        <w:rPr>
          <w:rFonts w:ascii="Book Antiqua" w:hAnsi="Book Antiqua" w:cs="Book Antiqua"/>
        </w:rPr>
        <w:t>NutriCatt</w:t>
      </w:r>
      <w:proofErr w:type="spellEnd"/>
      <w:r w:rsidRPr="00D536D4">
        <w:rPr>
          <w:rFonts w:ascii="Book Antiqua" w:hAnsi="Book Antiqua" w:cs="Book Antiqua"/>
        </w:rPr>
        <w:t xml:space="preserve"> protocol. </w:t>
      </w:r>
      <w:r w:rsidRPr="00D536D4">
        <w:rPr>
          <w:rFonts w:ascii="Book Antiqua" w:hAnsi="Book Antiqua" w:cs="Book Antiqua"/>
          <w:i/>
          <w:iCs/>
        </w:rPr>
        <w:t>Updates Surg</w:t>
      </w:r>
      <w:r w:rsidRPr="00D536D4">
        <w:rPr>
          <w:rFonts w:ascii="Book Antiqua" w:hAnsi="Book Antiqua" w:cs="Book Antiqua"/>
        </w:rPr>
        <w:t xml:space="preserve"> 2020; </w:t>
      </w:r>
      <w:r w:rsidRPr="00D536D4">
        <w:rPr>
          <w:rFonts w:ascii="Book Antiqua" w:hAnsi="Book Antiqua" w:cs="Book Antiqua"/>
          <w:b/>
          <w:bCs/>
        </w:rPr>
        <w:t>72</w:t>
      </w:r>
      <w:r w:rsidRPr="00D536D4">
        <w:rPr>
          <w:rFonts w:ascii="Book Antiqua" w:hAnsi="Book Antiqua" w:cs="Book Antiqua"/>
        </w:rPr>
        <w:t>: 681-691 [PMID: 32410162 DOI: 10.1007/s13304-020-00787-6]</w:t>
      </w:r>
    </w:p>
    <w:p w14:paraId="53287FD9"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46 </w:t>
      </w:r>
      <w:r w:rsidRPr="00D536D4">
        <w:rPr>
          <w:rFonts w:ascii="Book Antiqua" w:hAnsi="Book Antiqua" w:cs="Book Antiqua"/>
          <w:b/>
          <w:bCs/>
        </w:rPr>
        <w:t>Mattick JSA</w:t>
      </w:r>
      <w:r w:rsidRPr="00D536D4">
        <w:rPr>
          <w:rFonts w:ascii="Book Antiqua" w:hAnsi="Book Antiqua" w:cs="Book Antiqua"/>
        </w:rPr>
        <w:t xml:space="preserve">, </w:t>
      </w:r>
      <w:proofErr w:type="spellStart"/>
      <w:r w:rsidRPr="00D536D4">
        <w:rPr>
          <w:rFonts w:ascii="Book Antiqua" w:hAnsi="Book Antiqua" w:cs="Book Antiqua"/>
        </w:rPr>
        <w:t>Kamisoglu</w:t>
      </w:r>
      <w:proofErr w:type="spellEnd"/>
      <w:r w:rsidRPr="00D536D4">
        <w:rPr>
          <w:rFonts w:ascii="Book Antiqua" w:hAnsi="Book Antiqua" w:cs="Book Antiqua"/>
        </w:rPr>
        <w:t xml:space="preserve"> K, </w:t>
      </w:r>
      <w:proofErr w:type="spellStart"/>
      <w:r w:rsidRPr="00D536D4">
        <w:rPr>
          <w:rFonts w:ascii="Book Antiqua" w:hAnsi="Book Antiqua" w:cs="Book Antiqua"/>
        </w:rPr>
        <w:t>Ierapetritou</w:t>
      </w:r>
      <w:proofErr w:type="spellEnd"/>
      <w:r w:rsidRPr="00D536D4">
        <w:rPr>
          <w:rFonts w:ascii="Book Antiqua" w:hAnsi="Book Antiqua" w:cs="Book Antiqua"/>
        </w:rPr>
        <w:t xml:space="preserve"> MG, Androulakis IP, Berthiaume F. Branched-chain amino acid supplementation: impact on signaling and relevance to critical illness. </w:t>
      </w:r>
      <w:r w:rsidRPr="00D536D4">
        <w:rPr>
          <w:rFonts w:ascii="Book Antiqua" w:hAnsi="Book Antiqua" w:cs="Book Antiqua"/>
          <w:i/>
          <w:iCs/>
        </w:rPr>
        <w:t xml:space="preserve">Wiley </w:t>
      </w:r>
      <w:proofErr w:type="spellStart"/>
      <w:r w:rsidRPr="00D536D4">
        <w:rPr>
          <w:rFonts w:ascii="Book Antiqua" w:hAnsi="Book Antiqua" w:cs="Book Antiqua"/>
          <w:i/>
          <w:iCs/>
        </w:rPr>
        <w:t>Interdiscip</w:t>
      </w:r>
      <w:proofErr w:type="spellEnd"/>
      <w:r w:rsidRPr="00D536D4">
        <w:rPr>
          <w:rFonts w:ascii="Book Antiqua" w:hAnsi="Book Antiqua" w:cs="Book Antiqua"/>
          <w:i/>
          <w:iCs/>
        </w:rPr>
        <w:t xml:space="preserve"> Rev Syst Biol Med</w:t>
      </w:r>
      <w:r w:rsidRPr="00D536D4">
        <w:rPr>
          <w:rFonts w:ascii="Book Antiqua" w:hAnsi="Book Antiqua" w:cs="Book Antiqua"/>
        </w:rPr>
        <w:t xml:space="preserve"> 2013; </w:t>
      </w:r>
      <w:r w:rsidRPr="00D536D4">
        <w:rPr>
          <w:rFonts w:ascii="Book Antiqua" w:hAnsi="Book Antiqua" w:cs="Book Antiqua"/>
          <w:b/>
          <w:bCs/>
        </w:rPr>
        <w:t>5</w:t>
      </w:r>
      <w:r w:rsidRPr="00D536D4">
        <w:rPr>
          <w:rFonts w:ascii="Book Antiqua" w:hAnsi="Book Antiqua" w:cs="Book Antiqua"/>
        </w:rPr>
        <w:t>: 449-460 [PMID: 23554299 DOI: 10.1002/wsbm.1219]</w:t>
      </w:r>
    </w:p>
    <w:p w14:paraId="53BD87F7"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47 </w:t>
      </w:r>
      <w:r w:rsidRPr="00D536D4">
        <w:rPr>
          <w:rFonts w:ascii="Book Antiqua" w:hAnsi="Book Antiqua" w:cs="Book Antiqua"/>
          <w:b/>
          <w:bCs/>
        </w:rPr>
        <w:t>Matthews DE</w:t>
      </w:r>
      <w:r w:rsidRPr="00D536D4">
        <w:rPr>
          <w:rFonts w:ascii="Book Antiqua" w:hAnsi="Book Antiqua" w:cs="Book Antiqua"/>
        </w:rPr>
        <w:t xml:space="preserve">. Observations of branched-chain amino acid administration in humans. </w:t>
      </w:r>
      <w:r w:rsidRPr="00D536D4">
        <w:rPr>
          <w:rFonts w:ascii="Book Antiqua" w:hAnsi="Book Antiqua" w:cs="Book Antiqua"/>
          <w:i/>
          <w:iCs/>
        </w:rPr>
        <w:t xml:space="preserve">J </w:t>
      </w:r>
      <w:proofErr w:type="spellStart"/>
      <w:r w:rsidRPr="00D536D4">
        <w:rPr>
          <w:rFonts w:ascii="Book Antiqua" w:hAnsi="Book Antiqua" w:cs="Book Antiqua"/>
          <w:i/>
          <w:iCs/>
        </w:rPr>
        <w:t>Nutr</w:t>
      </w:r>
      <w:proofErr w:type="spellEnd"/>
      <w:r w:rsidRPr="00D536D4">
        <w:rPr>
          <w:rFonts w:ascii="Book Antiqua" w:hAnsi="Book Antiqua" w:cs="Book Antiqua"/>
        </w:rPr>
        <w:t xml:space="preserve"> 2005; </w:t>
      </w:r>
      <w:r w:rsidRPr="00D536D4">
        <w:rPr>
          <w:rFonts w:ascii="Book Antiqua" w:hAnsi="Book Antiqua" w:cs="Book Antiqua"/>
          <w:b/>
          <w:bCs/>
        </w:rPr>
        <w:t>135</w:t>
      </w:r>
      <w:r w:rsidRPr="00D536D4">
        <w:rPr>
          <w:rFonts w:ascii="Book Antiqua" w:hAnsi="Book Antiqua" w:cs="Book Antiqua"/>
        </w:rPr>
        <w:t>: 1580S-1584S [PMID: 15930473 DOI: 10.1093/</w:t>
      </w:r>
      <w:proofErr w:type="spellStart"/>
      <w:r w:rsidRPr="00D536D4">
        <w:rPr>
          <w:rFonts w:ascii="Book Antiqua" w:hAnsi="Book Antiqua" w:cs="Book Antiqua"/>
        </w:rPr>
        <w:t>jn</w:t>
      </w:r>
      <w:proofErr w:type="spellEnd"/>
      <w:r w:rsidRPr="00D536D4">
        <w:rPr>
          <w:rFonts w:ascii="Book Antiqua" w:hAnsi="Book Antiqua" w:cs="Book Antiqua"/>
        </w:rPr>
        <w:t>/135.6.1580S]</w:t>
      </w:r>
    </w:p>
    <w:p w14:paraId="2915EA4B"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48 </w:t>
      </w:r>
      <w:r w:rsidRPr="00D536D4">
        <w:rPr>
          <w:rFonts w:ascii="Book Antiqua" w:hAnsi="Book Antiqua" w:cs="Book Antiqua"/>
          <w:b/>
          <w:bCs/>
        </w:rPr>
        <w:t>Harper AE</w:t>
      </w:r>
      <w:r w:rsidRPr="00D536D4">
        <w:rPr>
          <w:rFonts w:ascii="Book Antiqua" w:hAnsi="Book Antiqua" w:cs="Book Antiqua"/>
        </w:rPr>
        <w:t xml:space="preserve">, Miller RH, Block KP. Branched-chain amino acid metabolism. </w:t>
      </w:r>
      <w:r w:rsidRPr="00D536D4">
        <w:rPr>
          <w:rFonts w:ascii="Book Antiqua" w:hAnsi="Book Antiqua" w:cs="Book Antiqua"/>
          <w:i/>
          <w:iCs/>
        </w:rPr>
        <w:t xml:space="preserve">Annu Rev </w:t>
      </w:r>
      <w:proofErr w:type="spellStart"/>
      <w:r w:rsidRPr="00D536D4">
        <w:rPr>
          <w:rFonts w:ascii="Book Antiqua" w:hAnsi="Book Antiqua" w:cs="Book Antiqua"/>
          <w:i/>
          <w:iCs/>
        </w:rPr>
        <w:t>Nutr</w:t>
      </w:r>
      <w:proofErr w:type="spellEnd"/>
      <w:r w:rsidRPr="00D536D4">
        <w:rPr>
          <w:rFonts w:ascii="Book Antiqua" w:hAnsi="Book Antiqua" w:cs="Book Antiqua"/>
        </w:rPr>
        <w:t xml:space="preserve"> 1984; </w:t>
      </w:r>
      <w:r w:rsidRPr="00D536D4">
        <w:rPr>
          <w:rFonts w:ascii="Book Antiqua" w:hAnsi="Book Antiqua" w:cs="Book Antiqua"/>
          <w:b/>
          <w:bCs/>
        </w:rPr>
        <w:t>4</w:t>
      </w:r>
      <w:r w:rsidRPr="00D536D4">
        <w:rPr>
          <w:rFonts w:ascii="Book Antiqua" w:hAnsi="Book Antiqua" w:cs="Book Antiqua"/>
        </w:rPr>
        <w:t>: 409-454 [PMID: 6380539 DOI: 10.1146/annurev.nu.04.070184.002205]</w:t>
      </w:r>
    </w:p>
    <w:p w14:paraId="48CA17BC"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49 </w:t>
      </w:r>
      <w:r w:rsidRPr="00D536D4">
        <w:rPr>
          <w:rFonts w:ascii="Book Antiqua" w:hAnsi="Book Antiqua" w:cs="Book Antiqua"/>
          <w:b/>
          <w:bCs/>
        </w:rPr>
        <w:t>Wolfson RL</w:t>
      </w:r>
      <w:r w:rsidRPr="00D536D4">
        <w:rPr>
          <w:rFonts w:ascii="Book Antiqua" w:hAnsi="Book Antiqua" w:cs="Book Antiqua"/>
        </w:rPr>
        <w:t xml:space="preserve">, </w:t>
      </w:r>
      <w:proofErr w:type="spellStart"/>
      <w:r w:rsidRPr="00D536D4">
        <w:rPr>
          <w:rFonts w:ascii="Book Antiqua" w:hAnsi="Book Antiqua" w:cs="Book Antiqua"/>
        </w:rPr>
        <w:t>Chantranupong</w:t>
      </w:r>
      <w:proofErr w:type="spellEnd"/>
      <w:r w:rsidRPr="00D536D4">
        <w:rPr>
          <w:rFonts w:ascii="Book Antiqua" w:hAnsi="Book Antiqua" w:cs="Book Antiqua"/>
        </w:rPr>
        <w:t xml:space="preserve"> L, Saxton RA, Shen K, Scaria SM, Cantor JR, Sabatini DM. Sestrin2 is a leucine sensor for the mTORC1 pathway. </w:t>
      </w:r>
      <w:r w:rsidRPr="00D536D4">
        <w:rPr>
          <w:rFonts w:ascii="Book Antiqua" w:hAnsi="Book Antiqua" w:cs="Book Antiqua"/>
          <w:i/>
          <w:iCs/>
        </w:rPr>
        <w:t>Science</w:t>
      </w:r>
      <w:r w:rsidRPr="00D536D4">
        <w:rPr>
          <w:rFonts w:ascii="Book Antiqua" w:hAnsi="Book Antiqua" w:cs="Book Antiqua"/>
        </w:rPr>
        <w:t xml:space="preserve"> 2016; </w:t>
      </w:r>
      <w:r w:rsidRPr="00D536D4">
        <w:rPr>
          <w:rFonts w:ascii="Book Antiqua" w:hAnsi="Book Antiqua" w:cs="Book Antiqua"/>
          <w:b/>
          <w:bCs/>
        </w:rPr>
        <w:t>351</w:t>
      </w:r>
      <w:r w:rsidRPr="00D536D4">
        <w:rPr>
          <w:rFonts w:ascii="Book Antiqua" w:hAnsi="Book Antiqua" w:cs="Book Antiqua"/>
        </w:rPr>
        <w:t>: 43-48 [PMID: 26449471 DOI: 10.1126/</w:t>
      </w:r>
      <w:proofErr w:type="gramStart"/>
      <w:r w:rsidRPr="00D536D4">
        <w:rPr>
          <w:rFonts w:ascii="Book Antiqua" w:hAnsi="Book Antiqua" w:cs="Book Antiqua"/>
        </w:rPr>
        <w:t>science.aab</w:t>
      </w:r>
      <w:proofErr w:type="gramEnd"/>
      <w:r w:rsidRPr="00D536D4">
        <w:rPr>
          <w:rFonts w:ascii="Book Antiqua" w:hAnsi="Book Antiqua" w:cs="Book Antiqua"/>
        </w:rPr>
        <w:t>2674]</w:t>
      </w:r>
    </w:p>
    <w:p w14:paraId="0BFD74FF"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50 </w:t>
      </w:r>
      <w:r w:rsidRPr="00D536D4">
        <w:rPr>
          <w:rFonts w:ascii="Book Antiqua" w:hAnsi="Book Antiqua" w:cs="Book Antiqua"/>
          <w:b/>
          <w:bCs/>
        </w:rPr>
        <w:t>Kimball SR</w:t>
      </w:r>
      <w:r w:rsidRPr="00D536D4">
        <w:rPr>
          <w:rFonts w:ascii="Book Antiqua" w:hAnsi="Book Antiqua" w:cs="Book Antiqua"/>
        </w:rPr>
        <w:t xml:space="preserve">, Jefferson LS. Signaling pathways and molecular mechanisms through which branched-chain amino acids mediate translational control of protein synthesis. </w:t>
      </w:r>
      <w:r w:rsidRPr="00D536D4">
        <w:rPr>
          <w:rFonts w:ascii="Book Antiqua" w:hAnsi="Book Antiqua" w:cs="Book Antiqua"/>
          <w:i/>
          <w:iCs/>
        </w:rPr>
        <w:t xml:space="preserve">J </w:t>
      </w:r>
      <w:proofErr w:type="spellStart"/>
      <w:r w:rsidRPr="00D536D4">
        <w:rPr>
          <w:rFonts w:ascii="Book Antiqua" w:hAnsi="Book Antiqua" w:cs="Book Antiqua"/>
          <w:i/>
          <w:iCs/>
        </w:rPr>
        <w:t>Nutr</w:t>
      </w:r>
      <w:proofErr w:type="spellEnd"/>
      <w:r w:rsidRPr="00D536D4">
        <w:rPr>
          <w:rFonts w:ascii="Book Antiqua" w:hAnsi="Book Antiqua" w:cs="Book Antiqua"/>
        </w:rPr>
        <w:t xml:space="preserve"> 2006; </w:t>
      </w:r>
      <w:r w:rsidRPr="00D536D4">
        <w:rPr>
          <w:rFonts w:ascii="Book Antiqua" w:hAnsi="Book Antiqua" w:cs="Book Antiqua"/>
          <w:b/>
          <w:bCs/>
        </w:rPr>
        <w:t>136</w:t>
      </w:r>
      <w:r w:rsidRPr="00D536D4">
        <w:rPr>
          <w:rFonts w:ascii="Book Antiqua" w:hAnsi="Book Antiqua" w:cs="Book Antiqua"/>
        </w:rPr>
        <w:t>: 227S-231S [PMID: 16365087 DOI: 10.1093/</w:t>
      </w:r>
      <w:proofErr w:type="spellStart"/>
      <w:r w:rsidRPr="00D536D4">
        <w:rPr>
          <w:rFonts w:ascii="Book Antiqua" w:hAnsi="Book Antiqua" w:cs="Book Antiqua"/>
        </w:rPr>
        <w:t>jn</w:t>
      </w:r>
      <w:proofErr w:type="spellEnd"/>
      <w:r w:rsidRPr="00D536D4">
        <w:rPr>
          <w:rFonts w:ascii="Book Antiqua" w:hAnsi="Book Antiqua" w:cs="Book Antiqua"/>
        </w:rPr>
        <w:t>/136.1.227S]</w:t>
      </w:r>
    </w:p>
    <w:p w14:paraId="157E0B1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51 </w:t>
      </w:r>
      <w:r w:rsidRPr="00D536D4">
        <w:rPr>
          <w:rFonts w:ascii="Book Antiqua" w:hAnsi="Book Antiqua" w:cs="Book Antiqua"/>
          <w:b/>
          <w:bCs/>
        </w:rPr>
        <w:t>Jang C</w:t>
      </w:r>
      <w:r w:rsidRPr="00D536D4">
        <w:rPr>
          <w:rFonts w:ascii="Book Antiqua" w:hAnsi="Book Antiqua" w:cs="Book Antiqua"/>
        </w:rPr>
        <w:t xml:space="preserve">, Oh SF, Wada S, Rowe GC, Liu L, Chan MC, Rhee J, Hoshino A, Kim B, Ibrahim A, Baca LG, Kim E, Ghosh CC, Parikh SM, Jiang A, Chu Q, Forman DE, Lecker SH, Krishnaiah S, Rabinowitz JD, </w:t>
      </w:r>
      <w:proofErr w:type="spellStart"/>
      <w:r w:rsidRPr="00D536D4">
        <w:rPr>
          <w:rFonts w:ascii="Book Antiqua" w:hAnsi="Book Antiqua" w:cs="Book Antiqua"/>
        </w:rPr>
        <w:t>Weljie</w:t>
      </w:r>
      <w:proofErr w:type="spellEnd"/>
      <w:r w:rsidRPr="00D536D4">
        <w:rPr>
          <w:rFonts w:ascii="Book Antiqua" w:hAnsi="Book Antiqua" w:cs="Book Antiqua"/>
        </w:rPr>
        <w:t xml:space="preserve"> AM, Baur JA, Kasper DL, Arany Z. A branched-chain amino acid metabolite drives vascular fatty acid transport and causes insulin resistance. </w:t>
      </w:r>
      <w:r w:rsidRPr="00D536D4">
        <w:rPr>
          <w:rFonts w:ascii="Book Antiqua" w:hAnsi="Book Antiqua" w:cs="Book Antiqua"/>
          <w:i/>
          <w:iCs/>
        </w:rPr>
        <w:t>Nat Med</w:t>
      </w:r>
      <w:r w:rsidRPr="00D536D4">
        <w:rPr>
          <w:rFonts w:ascii="Book Antiqua" w:hAnsi="Book Antiqua" w:cs="Book Antiqua"/>
        </w:rPr>
        <w:t xml:space="preserve"> 2016; </w:t>
      </w:r>
      <w:r w:rsidRPr="00D536D4">
        <w:rPr>
          <w:rFonts w:ascii="Book Antiqua" w:hAnsi="Book Antiqua" w:cs="Book Antiqua"/>
          <w:b/>
          <w:bCs/>
        </w:rPr>
        <w:t>22</w:t>
      </w:r>
      <w:r w:rsidRPr="00D536D4">
        <w:rPr>
          <w:rFonts w:ascii="Book Antiqua" w:hAnsi="Book Antiqua" w:cs="Book Antiqua"/>
        </w:rPr>
        <w:t>: 421-426 [PMID: 26950361 DOI: 10.1038/nm.4057]</w:t>
      </w:r>
    </w:p>
    <w:p w14:paraId="1F7D4562"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52 </w:t>
      </w:r>
      <w:r w:rsidRPr="00D536D4">
        <w:rPr>
          <w:rFonts w:ascii="Book Antiqua" w:hAnsi="Book Antiqua" w:cs="Book Antiqua"/>
          <w:b/>
          <w:bCs/>
        </w:rPr>
        <w:t>Shi CX</w:t>
      </w:r>
      <w:r w:rsidRPr="00D536D4">
        <w:rPr>
          <w:rFonts w:ascii="Book Antiqua" w:hAnsi="Book Antiqua" w:cs="Book Antiqua"/>
        </w:rPr>
        <w:t>, Zhao MX, Shu XD, Xiong XQ, Wang JJ, Gao XY, Chen Q, Li YH, Kang YM, Zhu GQ. β-</w:t>
      </w:r>
      <w:proofErr w:type="spellStart"/>
      <w:r w:rsidRPr="00D536D4">
        <w:rPr>
          <w:rFonts w:ascii="Book Antiqua" w:hAnsi="Book Antiqua" w:cs="Book Antiqua"/>
        </w:rPr>
        <w:t>aminoisobutyric</w:t>
      </w:r>
      <w:proofErr w:type="spellEnd"/>
      <w:r w:rsidRPr="00D536D4">
        <w:rPr>
          <w:rFonts w:ascii="Book Antiqua" w:hAnsi="Book Antiqua" w:cs="Book Antiqua"/>
        </w:rPr>
        <w:t xml:space="preserve"> acid attenuates hepatic endoplasmic reticulum stress and glucose/lipid metabolic disturbance in mice with type 2 diabetes. </w:t>
      </w:r>
      <w:r w:rsidRPr="00D536D4">
        <w:rPr>
          <w:rFonts w:ascii="Book Antiqua" w:hAnsi="Book Antiqua" w:cs="Book Antiqua"/>
          <w:i/>
          <w:iCs/>
        </w:rPr>
        <w:t>Sci Rep</w:t>
      </w:r>
      <w:r w:rsidRPr="00D536D4">
        <w:rPr>
          <w:rFonts w:ascii="Book Antiqua" w:hAnsi="Book Antiqua" w:cs="Book Antiqua"/>
        </w:rPr>
        <w:t xml:space="preserve"> 2016; </w:t>
      </w:r>
      <w:r w:rsidRPr="00D536D4">
        <w:rPr>
          <w:rFonts w:ascii="Book Antiqua" w:hAnsi="Book Antiqua" w:cs="Book Antiqua"/>
          <w:b/>
          <w:bCs/>
        </w:rPr>
        <w:t>6</w:t>
      </w:r>
      <w:r w:rsidRPr="00D536D4">
        <w:rPr>
          <w:rFonts w:ascii="Book Antiqua" w:hAnsi="Book Antiqua" w:cs="Book Antiqua"/>
        </w:rPr>
        <w:t>: 21924 [PMID: 26907958 DOI: 10.1038/srep21924]</w:t>
      </w:r>
    </w:p>
    <w:p w14:paraId="23DB7F0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53 </w:t>
      </w:r>
      <w:r w:rsidRPr="00D536D4">
        <w:rPr>
          <w:rFonts w:ascii="Book Antiqua" w:hAnsi="Book Antiqua" w:cs="Book Antiqua"/>
          <w:b/>
          <w:bCs/>
        </w:rPr>
        <w:t>Yin L</w:t>
      </w:r>
      <w:r w:rsidRPr="00D536D4">
        <w:rPr>
          <w:rFonts w:ascii="Book Antiqua" w:hAnsi="Book Antiqua" w:cs="Book Antiqua"/>
        </w:rPr>
        <w:t xml:space="preserve">, Zhao Y, Zhou XQ, Yang C, Feng L, Liu Y, Jiang WD, Wu P, Zhou J, Zhao J, Jiang J. Effect of dietary isoleucine on skin mucus barrier and epithelial physical barrier functions of hybrid </w:t>
      </w:r>
      <w:proofErr w:type="spellStart"/>
      <w:r w:rsidRPr="00D536D4">
        <w:rPr>
          <w:rFonts w:ascii="Book Antiqua" w:hAnsi="Book Antiqua" w:cs="Book Antiqua"/>
        </w:rPr>
        <w:t>bagrid</w:t>
      </w:r>
      <w:proofErr w:type="spellEnd"/>
      <w:r w:rsidRPr="00D536D4">
        <w:rPr>
          <w:rFonts w:ascii="Book Antiqua" w:hAnsi="Book Antiqua" w:cs="Book Antiqua"/>
        </w:rPr>
        <w:t xml:space="preserve"> catfish </w:t>
      </w:r>
      <w:proofErr w:type="spellStart"/>
      <w:r w:rsidRPr="00D536D4">
        <w:rPr>
          <w:rFonts w:ascii="Book Antiqua" w:hAnsi="Book Antiqua" w:cs="Book Antiqua"/>
        </w:rPr>
        <w:t>Pelteobagrus</w:t>
      </w:r>
      <w:proofErr w:type="spellEnd"/>
      <w:r w:rsidRPr="00D536D4">
        <w:rPr>
          <w:rFonts w:ascii="Book Antiqua" w:hAnsi="Book Antiqua" w:cs="Book Antiqua"/>
        </w:rPr>
        <w:t xml:space="preserve"> </w:t>
      </w:r>
      <w:proofErr w:type="spellStart"/>
      <w:r w:rsidRPr="00D536D4">
        <w:rPr>
          <w:rFonts w:ascii="Book Antiqua" w:hAnsi="Book Antiqua" w:cs="Book Antiqua"/>
        </w:rPr>
        <w:t>vachelli</w:t>
      </w:r>
      <w:proofErr w:type="spellEnd"/>
      <w:r w:rsidRPr="00D536D4">
        <w:rPr>
          <w:rFonts w:ascii="Book Antiqua" w:hAnsi="Book Antiqua" w:cs="Book Antiqua"/>
        </w:rPr>
        <w:t xml:space="preserve"> × </w:t>
      </w:r>
      <w:proofErr w:type="spellStart"/>
      <w:r w:rsidRPr="00D536D4">
        <w:rPr>
          <w:rFonts w:ascii="Book Antiqua" w:hAnsi="Book Antiqua" w:cs="Book Antiqua"/>
        </w:rPr>
        <w:t>Leiocassis</w:t>
      </w:r>
      <w:proofErr w:type="spellEnd"/>
      <w:r w:rsidRPr="00D536D4">
        <w:rPr>
          <w:rFonts w:ascii="Book Antiqua" w:hAnsi="Book Antiqua" w:cs="Book Antiqua"/>
        </w:rPr>
        <w:t xml:space="preserve"> </w:t>
      </w:r>
      <w:proofErr w:type="spellStart"/>
      <w:r w:rsidRPr="00D536D4">
        <w:rPr>
          <w:rFonts w:ascii="Book Antiqua" w:hAnsi="Book Antiqua" w:cs="Book Antiqua"/>
        </w:rPr>
        <w:t>longirostris</w:t>
      </w:r>
      <w:proofErr w:type="spellEnd"/>
      <w:r w:rsidRPr="00D536D4">
        <w:rPr>
          <w:rFonts w:ascii="Book Antiqua" w:hAnsi="Book Antiqua" w:cs="Book Antiqua"/>
        </w:rPr>
        <w:t xml:space="preserve">. </w:t>
      </w:r>
      <w:r w:rsidRPr="00D536D4">
        <w:rPr>
          <w:rFonts w:ascii="Book Antiqua" w:hAnsi="Book Antiqua" w:cs="Book Antiqua"/>
          <w:i/>
          <w:iCs/>
        </w:rPr>
        <w:t xml:space="preserve">Fish </w:t>
      </w:r>
      <w:proofErr w:type="spellStart"/>
      <w:r w:rsidRPr="00D536D4">
        <w:rPr>
          <w:rFonts w:ascii="Book Antiqua" w:hAnsi="Book Antiqua" w:cs="Book Antiqua"/>
          <w:i/>
          <w:iCs/>
        </w:rPr>
        <w:t>Physiol</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Biochem</w:t>
      </w:r>
      <w:proofErr w:type="spellEnd"/>
      <w:r w:rsidRPr="00D536D4">
        <w:rPr>
          <w:rFonts w:ascii="Book Antiqua" w:hAnsi="Book Antiqua" w:cs="Book Antiqua"/>
        </w:rPr>
        <w:t xml:space="preserve"> 2020; </w:t>
      </w:r>
      <w:r w:rsidRPr="00D536D4">
        <w:rPr>
          <w:rFonts w:ascii="Book Antiqua" w:hAnsi="Book Antiqua" w:cs="Book Antiqua"/>
          <w:b/>
          <w:bCs/>
        </w:rPr>
        <w:t>46</w:t>
      </w:r>
      <w:r w:rsidRPr="00D536D4">
        <w:rPr>
          <w:rFonts w:ascii="Book Antiqua" w:hAnsi="Book Antiqua" w:cs="Book Antiqua"/>
        </w:rPr>
        <w:t>: 1759-1774 [PMID: 32654084 DOI: 10.1007/s10695-020-00826-4]</w:t>
      </w:r>
    </w:p>
    <w:p w14:paraId="36A4A20F"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54 </w:t>
      </w:r>
      <w:r w:rsidRPr="00D536D4">
        <w:rPr>
          <w:rFonts w:ascii="Book Antiqua" w:hAnsi="Book Antiqua" w:cs="Book Antiqua"/>
          <w:b/>
          <w:bCs/>
        </w:rPr>
        <w:t>Gu C</w:t>
      </w:r>
      <w:r w:rsidRPr="00D536D4">
        <w:rPr>
          <w:rFonts w:ascii="Book Antiqua" w:hAnsi="Book Antiqua" w:cs="Book Antiqua"/>
        </w:rPr>
        <w:t xml:space="preserve">, Mao X, Chen D, Yu B, Yang Q. Isoleucine Plays an Important Role for Maintaining Immune Function. </w:t>
      </w:r>
      <w:proofErr w:type="spellStart"/>
      <w:r w:rsidRPr="00D536D4">
        <w:rPr>
          <w:rFonts w:ascii="Book Antiqua" w:hAnsi="Book Antiqua" w:cs="Book Antiqua"/>
          <w:i/>
          <w:iCs/>
        </w:rPr>
        <w:t>Curr</w:t>
      </w:r>
      <w:proofErr w:type="spellEnd"/>
      <w:r w:rsidRPr="00D536D4">
        <w:rPr>
          <w:rFonts w:ascii="Book Antiqua" w:hAnsi="Book Antiqua" w:cs="Book Antiqua"/>
          <w:i/>
          <w:iCs/>
        </w:rPr>
        <w:t xml:space="preserve"> Protein </w:t>
      </w:r>
      <w:proofErr w:type="spellStart"/>
      <w:r w:rsidRPr="00D536D4">
        <w:rPr>
          <w:rFonts w:ascii="Book Antiqua" w:hAnsi="Book Antiqua" w:cs="Book Antiqua"/>
          <w:i/>
          <w:iCs/>
        </w:rPr>
        <w:t>Pept</w:t>
      </w:r>
      <w:proofErr w:type="spellEnd"/>
      <w:r w:rsidRPr="00D536D4">
        <w:rPr>
          <w:rFonts w:ascii="Book Antiqua" w:hAnsi="Book Antiqua" w:cs="Book Antiqua"/>
          <w:i/>
          <w:iCs/>
        </w:rPr>
        <w:t xml:space="preserve"> Sci</w:t>
      </w:r>
      <w:r w:rsidRPr="00D536D4">
        <w:rPr>
          <w:rFonts w:ascii="Book Antiqua" w:hAnsi="Book Antiqua" w:cs="Book Antiqua"/>
        </w:rPr>
        <w:t xml:space="preserve"> 2019; </w:t>
      </w:r>
      <w:r w:rsidRPr="00D536D4">
        <w:rPr>
          <w:rFonts w:ascii="Book Antiqua" w:hAnsi="Book Antiqua" w:cs="Book Antiqua"/>
          <w:b/>
          <w:bCs/>
        </w:rPr>
        <w:t>20</w:t>
      </w:r>
      <w:r w:rsidRPr="00D536D4">
        <w:rPr>
          <w:rFonts w:ascii="Book Antiqua" w:hAnsi="Book Antiqua" w:cs="Book Antiqua"/>
        </w:rPr>
        <w:t>: 644-651 [PMID: 30843485 DOI: 10.2174/1389203720666190305163135]</w:t>
      </w:r>
    </w:p>
    <w:p w14:paraId="64E9D89D"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55 </w:t>
      </w:r>
      <w:r w:rsidRPr="00D536D4">
        <w:rPr>
          <w:rFonts w:ascii="Book Antiqua" w:hAnsi="Book Antiqua" w:cs="Book Antiqua"/>
          <w:b/>
          <w:bCs/>
        </w:rPr>
        <w:t>Wie GA</w:t>
      </w:r>
      <w:r w:rsidRPr="00D536D4">
        <w:rPr>
          <w:rFonts w:ascii="Book Antiqua" w:hAnsi="Book Antiqua" w:cs="Book Antiqua"/>
        </w:rPr>
        <w:t xml:space="preserve">, Cho YA, Kim SY, Kim SM, Bae JM, Joung H. Prevalence and risk factors of malnutrition among cancer patients according to tumor location and stage in the National Cancer Center in Korea. </w:t>
      </w:r>
      <w:r w:rsidRPr="00D536D4">
        <w:rPr>
          <w:rFonts w:ascii="Book Antiqua" w:hAnsi="Book Antiqua" w:cs="Book Antiqua"/>
          <w:i/>
          <w:iCs/>
        </w:rPr>
        <w:t>Nutrition</w:t>
      </w:r>
      <w:r w:rsidRPr="00D536D4">
        <w:rPr>
          <w:rFonts w:ascii="Book Antiqua" w:hAnsi="Book Antiqua" w:cs="Book Antiqua"/>
        </w:rPr>
        <w:t xml:space="preserve"> 2010; </w:t>
      </w:r>
      <w:r w:rsidRPr="00D536D4">
        <w:rPr>
          <w:rFonts w:ascii="Book Antiqua" w:hAnsi="Book Antiqua" w:cs="Book Antiqua"/>
          <w:b/>
          <w:bCs/>
        </w:rPr>
        <w:t>26</w:t>
      </w:r>
      <w:r w:rsidRPr="00D536D4">
        <w:rPr>
          <w:rFonts w:ascii="Book Antiqua" w:hAnsi="Book Antiqua" w:cs="Book Antiqua"/>
        </w:rPr>
        <w:t>: 263-268 [PMID: 19665873 DOI: 10.1016/j.nut.2009.04.013]</w:t>
      </w:r>
    </w:p>
    <w:p w14:paraId="7A27DD97"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56 </w:t>
      </w:r>
      <w:r w:rsidRPr="00D536D4">
        <w:rPr>
          <w:rFonts w:ascii="Book Antiqua" w:hAnsi="Book Antiqua" w:cs="Book Antiqua"/>
          <w:b/>
          <w:bCs/>
        </w:rPr>
        <w:t>Stickel F</w:t>
      </w:r>
      <w:r w:rsidRPr="00D536D4">
        <w:rPr>
          <w:rFonts w:ascii="Book Antiqua" w:hAnsi="Book Antiqua" w:cs="Book Antiqua"/>
        </w:rPr>
        <w:t xml:space="preserve">, Inderbitzin D, </w:t>
      </w:r>
      <w:proofErr w:type="spellStart"/>
      <w:r w:rsidRPr="00D536D4">
        <w:rPr>
          <w:rFonts w:ascii="Book Antiqua" w:hAnsi="Book Antiqua" w:cs="Book Antiqua"/>
        </w:rPr>
        <w:t>Candinas</w:t>
      </w:r>
      <w:proofErr w:type="spellEnd"/>
      <w:r w:rsidRPr="00D536D4">
        <w:rPr>
          <w:rFonts w:ascii="Book Antiqua" w:hAnsi="Book Antiqua" w:cs="Book Antiqua"/>
        </w:rPr>
        <w:t xml:space="preserve"> D. Role of nutrition in liver transplantation for end-stage chronic liver disease. </w:t>
      </w:r>
      <w:proofErr w:type="spellStart"/>
      <w:r w:rsidRPr="00D536D4">
        <w:rPr>
          <w:rFonts w:ascii="Book Antiqua" w:hAnsi="Book Antiqua" w:cs="Book Antiqua"/>
          <w:i/>
          <w:iCs/>
        </w:rPr>
        <w:t>Nutr</w:t>
      </w:r>
      <w:proofErr w:type="spellEnd"/>
      <w:r w:rsidRPr="00D536D4">
        <w:rPr>
          <w:rFonts w:ascii="Book Antiqua" w:hAnsi="Book Antiqua" w:cs="Book Antiqua"/>
          <w:i/>
          <w:iCs/>
        </w:rPr>
        <w:t xml:space="preserve"> Rev</w:t>
      </w:r>
      <w:r w:rsidRPr="00D536D4">
        <w:rPr>
          <w:rFonts w:ascii="Book Antiqua" w:hAnsi="Book Antiqua" w:cs="Book Antiqua"/>
        </w:rPr>
        <w:t xml:space="preserve"> 2008; </w:t>
      </w:r>
      <w:r w:rsidRPr="00D536D4">
        <w:rPr>
          <w:rFonts w:ascii="Book Antiqua" w:hAnsi="Book Antiqua" w:cs="Book Antiqua"/>
          <w:b/>
          <w:bCs/>
        </w:rPr>
        <w:t>66</w:t>
      </w:r>
      <w:r w:rsidRPr="00D536D4">
        <w:rPr>
          <w:rFonts w:ascii="Book Antiqua" w:hAnsi="Book Antiqua" w:cs="Book Antiqua"/>
        </w:rPr>
        <w:t>: 47-54 [PMID: 18254884 DOI: 10.1111/j.1753-4887.</w:t>
      </w:r>
      <w:proofErr w:type="gramStart"/>
      <w:r w:rsidRPr="00D536D4">
        <w:rPr>
          <w:rFonts w:ascii="Book Antiqua" w:hAnsi="Book Antiqua" w:cs="Book Antiqua"/>
        </w:rPr>
        <w:t>2007.00005.x</w:t>
      </w:r>
      <w:proofErr w:type="gramEnd"/>
      <w:r w:rsidRPr="00D536D4">
        <w:rPr>
          <w:rFonts w:ascii="Book Antiqua" w:hAnsi="Book Antiqua" w:cs="Book Antiqua"/>
        </w:rPr>
        <w:t>]</w:t>
      </w:r>
    </w:p>
    <w:p w14:paraId="666CF2E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57 </w:t>
      </w:r>
      <w:proofErr w:type="spellStart"/>
      <w:r w:rsidRPr="00D536D4">
        <w:rPr>
          <w:rFonts w:ascii="Book Antiqua" w:hAnsi="Book Antiqua" w:cs="Book Antiqua"/>
          <w:b/>
          <w:bCs/>
        </w:rPr>
        <w:t>Caraceni</w:t>
      </w:r>
      <w:proofErr w:type="spellEnd"/>
      <w:r w:rsidRPr="00D536D4">
        <w:rPr>
          <w:rFonts w:ascii="Book Antiqua" w:hAnsi="Book Antiqua" w:cs="Book Antiqua"/>
          <w:b/>
          <w:bCs/>
        </w:rPr>
        <w:t xml:space="preserve"> P</w:t>
      </w:r>
      <w:r w:rsidRPr="00D536D4">
        <w:rPr>
          <w:rFonts w:ascii="Book Antiqua" w:hAnsi="Book Antiqua" w:cs="Book Antiqua"/>
        </w:rPr>
        <w:t xml:space="preserve">, Nardo B, </w:t>
      </w:r>
      <w:proofErr w:type="spellStart"/>
      <w:r w:rsidRPr="00D536D4">
        <w:rPr>
          <w:rFonts w:ascii="Book Antiqua" w:hAnsi="Book Antiqua" w:cs="Book Antiqua"/>
        </w:rPr>
        <w:t>Domenicali</w:t>
      </w:r>
      <w:proofErr w:type="spellEnd"/>
      <w:r w:rsidRPr="00D536D4">
        <w:rPr>
          <w:rFonts w:ascii="Book Antiqua" w:hAnsi="Book Antiqua" w:cs="Book Antiqua"/>
        </w:rPr>
        <w:t xml:space="preserve"> M, Turi P, Vici M, Simoncini M, De Maria N, Trevisani F, Van Thiel DH, </w:t>
      </w:r>
      <w:proofErr w:type="spellStart"/>
      <w:r w:rsidRPr="00D536D4">
        <w:rPr>
          <w:rFonts w:ascii="Book Antiqua" w:hAnsi="Book Antiqua" w:cs="Book Antiqua"/>
        </w:rPr>
        <w:t>Derenzini</w:t>
      </w:r>
      <w:proofErr w:type="spellEnd"/>
      <w:r w:rsidRPr="00D536D4">
        <w:rPr>
          <w:rFonts w:ascii="Book Antiqua" w:hAnsi="Book Antiqua" w:cs="Book Antiqua"/>
        </w:rPr>
        <w:t xml:space="preserve"> M, Cavallari A, Bernardi M. Ischemia-reperfusion injury in rat fatty liver: role of nutritional status. </w:t>
      </w:r>
      <w:r w:rsidRPr="00D536D4">
        <w:rPr>
          <w:rFonts w:ascii="Book Antiqua" w:hAnsi="Book Antiqua" w:cs="Book Antiqua"/>
          <w:i/>
          <w:iCs/>
        </w:rPr>
        <w:t>Hepatology</w:t>
      </w:r>
      <w:r w:rsidRPr="00D536D4">
        <w:rPr>
          <w:rFonts w:ascii="Book Antiqua" w:hAnsi="Book Antiqua" w:cs="Book Antiqua"/>
        </w:rPr>
        <w:t xml:space="preserve"> 1999; </w:t>
      </w:r>
      <w:r w:rsidRPr="00D536D4">
        <w:rPr>
          <w:rFonts w:ascii="Book Antiqua" w:hAnsi="Book Antiqua" w:cs="Book Antiqua"/>
          <w:b/>
          <w:bCs/>
        </w:rPr>
        <w:t>29</w:t>
      </w:r>
      <w:r w:rsidRPr="00D536D4">
        <w:rPr>
          <w:rFonts w:ascii="Book Antiqua" w:hAnsi="Book Antiqua" w:cs="Book Antiqua"/>
        </w:rPr>
        <w:t>: 1139-1146 [PMID: 10094958 DOI: 10.1002/hep.510290407]</w:t>
      </w:r>
    </w:p>
    <w:p w14:paraId="7CAF43EF"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58 </w:t>
      </w:r>
      <w:proofErr w:type="spellStart"/>
      <w:r w:rsidRPr="00D536D4">
        <w:rPr>
          <w:rFonts w:ascii="Book Antiqua" w:hAnsi="Book Antiqua" w:cs="Book Antiqua"/>
          <w:b/>
          <w:bCs/>
        </w:rPr>
        <w:t>Gasbarrini</w:t>
      </w:r>
      <w:proofErr w:type="spellEnd"/>
      <w:r w:rsidRPr="00D536D4">
        <w:rPr>
          <w:rFonts w:ascii="Book Antiqua" w:hAnsi="Book Antiqua" w:cs="Book Antiqua"/>
          <w:b/>
          <w:bCs/>
        </w:rPr>
        <w:t xml:space="preserve"> A</w:t>
      </w:r>
      <w:r w:rsidRPr="00D536D4">
        <w:rPr>
          <w:rFonts w:ascii="Book Antiqua" w:hAnsi="Book Antiqua" w:cs="Book Antiqua"/>
        </w:rPr>
        <w:t xml:space="preserve">, Borle AB, </w:t>
      </w:r>
      <w:proofErr w:type="spellStart"/>
      <w:r w:rsidRPr="00D536D4">
        <w:rPr>
          <w:rFonts w:ascii="Book Antiqua" w:hAnsi="Book Antiqua" w:cs="Book Antiqua"/>
        </w:rPr>
        <w:t>Farghali</w:t>
      </w:r>
      <w:proofErr w:type="spellEnd"/>
      <w:r w:rsidRPr="00D536D4">
        <w:rPr>
          <w:rFonts w:ascii="Book Antiqua" w:hAnsi="Book Antiqua" w:cs="Book Antiqua"/>
        </w:rPr>
        <w:t xml:space="preserve"> H, </w:t>
      </w:r>
      <w:proofErr w:type="spellStart"/>
      <w:r w:rsidRPr="00D536D4">
        <w:rPr>
          <w:rFonts w:ascii="Book Antiqua" w:hAnsi="Book Antiqua" w:cs="Book Antiqua"/>
        </w:rPr>
        <w:t>Caraceni</w:t>
      </w:r>
      <w:proofErr w:type="spellEnd"/>
      <w:r w:rsidRPr="00D536D4">
        <w:rPr>
          <w:rFonts w:ascii="Book Antiqua" w:hAnsi="Book Antiqua" w:cs="Book Antiqua"/>
        </w:rPr>
        <w:t xml:space="preserve"> P, Van Thiel D. Fasting enhances the effects of anoxia on ATP, Ca</w:t>
      </w:r>
      <w:r w:rsidRPr="00D536D4">
        <w:rPr>
          <w:rFonts w:ascii="Book Antiqua" w:hAnsi="Book Antiqua" w:cs="Book Antiqua"/>
          <w:vertAlign w:val="subscript"/>
        </w:rPr>
        <w:t>i</w:t>
      </w:r>
      <w:r w:rsidRPr="00D536D4">
        <w:rPr>
          <w:rFonts w:ascii="Book Antiqua" w:hAnsi="Book Antiqua" w:cs="Book Antiqua"/>
          <w:vertAlign w:val="superscript"/>
        </w:rPr>
        <w:t>2+</w:t>
      </w:r>
      <w:r w:rsidRPr="00D536D4">
        <w:rPr>
          <w:rFonts w:ascii="Book Antiqua" w:hAnsi="Book Antiqua" w:cs="Book Antiqua"/>
        </w:rPr>
        <w:t xml:space="preserve"> and cell injury in isolated rat hepatocytes. </w:t>
      </w:r>
      <w:proofErr w:type="spellStart"/>
      <w:r w:rsidRPr="00D536D4">
        <w:rPr>
          <w:rFonts w:ascii="Book Antiqua" w:hAnsi="Book Antiqua" w:cs="Book Antiqua"/>
          <w:i/>
          <w:iCs/>
        </w:rPr>
        <w:t>Biochim</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Biophys</w:t>
      </w:r>
      <w:proofErr w:type="spellEnd"/>
      <w:r w:rsidRPr="00D536D4">
        <w:rPr>
          <w:rFonts w:ascii="Book Antiqua" w:hAnsi="Book Antiqua" w:cs="Book Antiqua"/>
          <w:i/>
          <w:iCs/>
        </w:rPr>
        <w:t xml:space="preserve"> Acta</w:t>
      </w:r>
      <w:r w:rsidRPr="00D536D4">
        <w:rPr>
          <w:rFonts w:ascii="Book Antiqua" w:hAnsi="Book Antiqua" w:cs="Book Antiqua"/>
        </w:rPr>
        <w:t xml:space="preserve"> 1993; </w:t>
      </w:r>
      <w:r w:rsidRPr="00D536D4">
        <w:rPr>
          <w:rFonts w:ascii="Book Antiqua" w:hAnsi="Book Antiqua" w:cs="Book Antiqua"/>
          <w:b/>
          <w:bCs/>
        </w:rPr>
        <w:t>1178</w:t>
      </w:r>
      <w:r w:rsidRPr="00D536D4">
        <w:rPr>
          <w:rFonts w:ascii="Book Antiqua" w:hAnsi="Book Antiqua" w:cs="Book Antiqua"/>
        </w:rPr>
        <w:t>: 9-19 [PMID: 8329459 DOI: 10.1016/0167-4889(93)90105-x]</w:t>
      </w:r>
    </w:p>
    <w:p w14:paraId="6ACE149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59 </w:t>
      </w:r>
      <w:proofErr w:type="spellStart"/>
      <w:r w:rsidRPr="00D536D4">
        <w:rPr>
          <w:rFonts w:ascii="Book Antiqua" w:hAnsi="Book Antiqua" w:cs="Book Antiqua"/>
          <w:b/>
          <w:bCs/>
        </w:rPr>
        <w:t>Cornide</w:t>
      </w:r>
      <w:proofErr w:type="spellEnd"/>
      <w:r w:rsidRPr="00D536D4">
        <w:rPr>
          <w:rFonts w:ascii="Book Antiqua" w:hAnsi="Book Antiqua" w:cs="Book Antiqua"/>
          <w:b/>
          <w:bCs/>
        </w:rPr>
        <w:t>-Petronio ME</w:t>
      </w:r>
      <w:r w:rsidRPr="00D536D4">
        <w:rPr>
          <w:rFonts w:ascii="Book Antiqua" w:hAnsi="Book Antiqua" w:cs="Book Antiqua"/>
        </w:rPr>
        <w:t xml:space="preserve">, Álvarez-Mercado AI, Jiménez-Castro MB, Peralta C. Current Knowledge about the Effect of Nutritional Status, Supplemented Nutrition Diet, and Gut Microbiota on Hepatic Ischemia-Reperfusion and Regeneration in Liver Surgery. </w:t>
      </w:r>
      <w:r w:rsidRPr="00D536D4">
        <w:rPr>
          <w:rFonts w:ascii="Book Antiqua" w:hAnsi="Book Antiqua" w:cs="Book Antiqua"/>
          <w:i/>
          <w:iCs/>
        </w:rPr>
        <w:t>Nutrients</w:t>
      </w:r>
      <w:r w:rsidRPr="00D536D4">
        <w:rPr>
          <w:rFonts w:ascii="Book Antiqua" w:hAnsi="Book Antiqua" w:cs="Book Antiqua"/>
        </w:rPr>
        <w:t xml:space="preserve"> 2020; </w:t>
      </w:r>
      <w:r w:rsidRPr="00D536D4">
        <w:rPr>
          <w:rFonts w:ascii="Book Antiqua" w:hAnsi="Book Antiqua" w:cs="Book Antiqua"/>
          <w:b/>
          <w:bCs/>
        </w:rPr>
        <w:t>12</w:t>
      </w:r>
      <w:r w:rsidRPr="00D536D4">
        <w:rPr>
          <w:rFonts w:ascii="Book Antiqua" w:hAnsi="Book Antiqua" w:cs="Book Antiqua"/>
        </w:rPr>
        <w:t xml:space="preserve"> [PMID: 31973190 DOI: 10.3390/nu12020284]</w:t>
      </w:r>
    </w:p>
    <w:p w14:paraId="7EF9E7B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60 </w:t>
      </w:r>
      <w:r w:rsidRPr="00D536D4">
        <w:rPr>
          <w:rFonts w:ascii="Book Antiqua" w:hAnsi="Book Antiqua" w:cs="Book Antiqua"/>
          <w:b/>
          <w:bCs/>
        </w:rPr>
        <w:t>Bischoff SC</w:t>
      </w:r>
      <w:r w:rsidRPr="00D536D4">
        <w:rPr>
          <w:rFonts w:ascii="Book Antiqua" w:hAnsi="Book Antiqua" w:cs="Book Antiqua"/>
        </w:rPr>
        <w:t xml:space="preserve">, Bernal W, </w:t>
      </w:r>
      <w:proofErr w:type="spellStart"/>
      <w:r w:rsidRPr="00D536D4">
        <w:rPr>
          <w:rFonts w:ascii="Book Antiqua" w:hAnsi="Book Antiqua" w:cs="Book Antiqua"/>
        </w:rPr>
        <w:t>Dasarathy</w:t>
      </w:r>
      <w:proofErr w:type="spellEnd"/>
      <w:r w:rsidRPr="00D536D4">
        <w:rPr>
          <w:rFonts w:ascii="Book Antiqua" w:hAnsi="Book Antiqua" w:cs="Book Antiqua"/>
        </w:rPr>
        <w:t xml:space="preserve"> S, Merli M, Plank LD, Schütz T, </w:t>
      </w:r>
      <w:proofErr w:type="spellStart"/>
      <w:r w:rsidRPr="00D536D4">
        <w:rPr>
          <w:rFonts w:ascii="Book Antiqua" w:hAnsi="Book Antiqua" w:cs="Book Antiqua"/>
        </w:rPr>
        <w:t>Plauth</w:t>
      </w:r>
      <w:proofErr w:type="spellEnd"/>
      <w:r w:rsidRPr="00D536D4">
        <w:rPr>
          <w:rFonts w:ascii="Book Antiqua" w:hAnsi="Book Antiqua" w:cs="Book Antiqua"/>
        </w:rPr>
        <w:t xml:space="preserve"> M. ESPEN practical guideline: Clinical nutrition in liver disease. </w:t>
      </w:r>
      <w:r w:rsidRPr="00D536D4">
        <w:rPr>
          <w:rFonts w:ascii="Book Antiqua" w:hAnsi="Book Antiqua" w:cs="Book Antiqua"/>
          <w:i/>
          <w:iCs/>
        </w:rPr>
        <w:t xml:space="preserve">Clin </w:t>
      </w:r>
      <w:proofErr w:type="spellStart"/>
      <w:r w:rsidRPr="00D536D4">
        <w:rPr>
          <w:rFonts w:ascii="Book Antiqua" w:hAnsi="Book Antiqua" w:cs="Book Antiqua"/>
          <w:i/>
          <w:iCs/>
        </w:rPr>
        <w:t>Nutr</w:t>
      </w:r>
      <w:proofErr w:type="spellEnd"/>
      <w:r w:rsidRPr="00D536D4">
        <w:rPr>
          <w:rFonts w:ascii="Book Antiqua" w:hAnsi="Book Antiqua" w:cs="Book Antiqua"/>
        </w:rPr>
        <w:t xml:space="preserve"> 2020; </w:t>
      </w:r>
      <w:r w:rsidRPr="00D536D4">
        <w:rPr>
          <w:rFonts w:ascii="Book Antiqua" w:hAnsi="Book Antiqua" w:cs="Book Antiqua"/>
          <w:b/>
          <w:bCs/>
        </w:rPr>
        <w:t>39</w:t>
      </w:r>
      <w:r w:rsidRPr="00D536D4">
        <w:rPr>
          <w:rFonts w:ascii="Book Antiqua" w:hAnsi="Book Antiqua" w:cs="Book Antiqua"/>
        </w:rPr>
        <w:t>: 3533-3562 [PMID: 33213977 DOI: 10.1016/j.clnu.2020.09.001]</w:t>
      </w:r>
    </w:p>
    <w:p w14:paraId="543B03C3"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61 </w:t>
      </w:r>
      <w:r w:rsidRPr="00D536D4">
        <w:rPr>
          <w:rFonts w:ascii="Book Antiqua" w:hAnsi="Book Antiqua" w:cs="Book Antiqua"/>
          <w:b/>
          <w:bCs/>
        </w:rPr>
        <w:t>Vilstrup H</w:t>
      </w:r>
      <w:r w:rsidRPr="00D536D4">
        <w:rPr>
          <w:rFonts w:ascii="Book Antiqua" w:hAnsi="Book Antiqua" w:cs="Book Antiqua"/>
        </w:rPr>
        <w:t xml:space="preserve">, Amodio P, Bajaj J, Cordoba J, </w:t>
      </w:r>
      <w:proofErr w:type="spellStart"/>
      <w:r w:rsidRPr="00D536D4">
        <w:rPr>
          <w:rFonts w:ascii="Book Antiqua" w:hAnsi="Book Antiqua" w:cs="Book Antiqua"/>
        </w:rPr>
        <w:t>Ferenci</w:t>
      </w:r>
      <w:proofErr w:type="spellEnd"/>
      <w:r w:rsidRPr="00D536D4">
        <w:rPr>
          <w:rFonts w:ascii="Book Antiqua" w:hAnsi="Book Antiqua" w:cs="Book Antiqua"/>
        </w:rPr>
        <w:t xml:space="preserve"> P, Mullen KD, Weissenborn K, Wong P. Hepatic encephalopathy in chronic liver disease: 2014 Practice Guideline by the American Association for the Study of Liver Diseases and the European Association for the Study of the Liver. </w:t>
      </w:r>
      <w:r w:rsidRPr="00D536D4">
        <w:rPr>
          <w:rFonts w:ascii="Book Antiqua" w:hAnsi="Book Antiqua" w:cs="Book Antiqua"/>
          <w:i/>
          <w:iCs/>
        </w:rPr>
        <w:t>Hepatology</w:t>
      </w:r>
      <w:r w:rsidRPr="00D536D4">
        <w:rPr>
          <w:rFonts w:ascii="Book Antiqua" w:hAnsi="Book Antiqua" w:cs="Book Antiqua"/>
        </w:rPr>
        <w:t xml:space="preserve"> 2014; </w:t>
      </w:r>
      <w:r w:rsidRPr="00D536D4">
        <w:rPr>
          <w:rFonts w:ascii="Book Antiqua" w:hAnsi="Book Antiqua" w:cs="Book Antiqua"/>
          <w:b/>
          <w:bCs/>
        </w:rPr>
        <w:t>60</w:t>
      </w:r>
      <w:r w:rsidRPr="00D536D4">
        <w:rPr>
          <w:rFonts w:ascii="Book Antiqua" w:hAnsi="Book Antiqua" w:cs="Book Antiqua"/>
        </w:rPr>
        <w:t>: 715-735 [PMID: 25042402 DOI: 10.1002/hep.27210]</w:t>
      </w:r>
    </w:p>
    <w:p w14:paraId="770C372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62 </w:t>
      </w:r>
      <w:r w:rsidRPr="00D536D4">
        <w:rPr>
          <w:rFonts w:ascii="Book Antiqua" w:hAnsi="Book Antiqua" w:cs="Book Antiqua"/>
          <w:b/>
          <w:bCs/>
        </w:rPr>
        <w:t>Huang TH</w:t>
      </w:r>
      <w:r w:rsidRPr="00D536D4">
        <w:rPr>
          <w:rFonts w:ascii="Book Antiqua" w:hAnsi="Book Antiqua" w:cs="Book Antiqua"/>
        </w:rPr>
        <w:t xml:space="preserve">, Hsieh CC, Kuo LM, Chang CC, Chen CH, Chi CC, Liu CH. Malnutrition associated with an increased risk of postoperative complications following hepatectomy in patients with hepatocellular carcinoma. </w:t>
      </w:r>
      <w:r w:rsidRPr="00D536D4">
        <w:rPr>
          <w:rFonts w:ascii="Book Antiqua" w:hAnsi="Book Antiqua" w:cs="Book Antiqua"/>
          <w:i/>
          <w:iCs/>
        </w:rPr>
        <w:t>HPB (Oxford)</w:t>
      </w:r>
      <w:r w:rsidRPr="00D536D4">
        <w:rPr>
          <w:rFonts w:ascii="Book Antiqua" w:hAnsi="Book Antiqua" w:cs="Book Antiqua"/>
        </w:rPr>
        <w:t xml:space="preserve"> 2019; </w:t>
      </w:r>
      <w:r w:rsidRPr="00D536D4">
        <w:rPr>
          <w:rFonts w:ascii="Book Antiqua" w:hAnsi="Book Antiqua" w:cs="Book Antiqua"/>
          <w:b/>
          <w:bCs/>
        </w:rPr>
        <w:t>21</w:t>
      </w:r>
      <w:r w:rsidRPr="00D536D4">
        <w:rPr>
          <w:rFonts w:ascii="Book Antiqua" w:hAnsi="Book Antiqua" w:cs="Book Antiqua"/>
        </w:rPr>
        <w:t>: 1150-1155 [PMID: 30765200 DOI: 10.1016/j.hpb.2019.01.003]</w:t>
      </w:r>
    </w:p>
    <w:p w14:paraId="2AAD329B"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63 </w:t>
      </w:r>
      <w:proofErr w:type="spellStart"/>
      <w:r w:rsidRPr="00D536D4">
        <w:rPr>
          <w:rFonts w:ascii="Book Antiqua" w:hAnsi="Book Antiqua" w:cs="Book Antiqua"/>
          <w:b/>
          <w:bCs/>
        </w:rPr>
        <w:t>Clavien</w:t>
      </w:r>
      <w:proofErr w:type="spellEnd"/>
      <w:r w:rsidRPr="00D536D4">
        <w:rPr>
          <w:rFonts w:ascii="Book Antiqua" w:hAnsi="Book Antiqua" w:cs="Book Antiqua"/>
          <w:b/>
          <w:bCs/>
        </w:rPr>
        <w:t xml:space="preserve"> PA</w:t>
      </w:r>
      <w:r w:rsidRPr="00D536D4">
        <w:rPr>
          <w:rFonts w:ascii="Book Antiqua" w:hAnsi="Book Antiqua" w:cs="Book Antiqua"/>
        </w:rPr>
        <w:t xml:space="preserve">, </w:t>
      </w:r>
      <w:proofErr w:type="spellStart"/>
      <w:r w:rsidRPr="00D536D4">
        <w:rPr>
          <w:rFonts w:ascii="Book Antiqua" w:hAnsi="Book Antiqua" w:cs="Book Antiqua"/>
        </w:rPr>
        <w:t>Barkun</w:t>
      </w:r>
      <w:proofErr w:type="spellEnd"/>
      <w:r w:rsidRPr="00D536D4">
        <w:rPr>
          <w:rFonts w:ascii="Book Antiqua" w:hAnsi="Book Antiqua" w:cs="Book Antiqua"/>
        </w:rPr>
        <w:t xml:space="preserve"> J, de Oliveira ML, </w:t>
      </w:r>
      <w:proofErr w:type="spellStart"/>
      <w:r w:rsidRPr="00D536D4">
        <w:rPr>
          <w:rFonts w:ascii="Book Antiqua" w:hAnsi="Book Antiqua" w:cs="Book Antiqua"/>
        </w:rPr>
        <w:t>Vauthey</w:t>
      </w:r>
      <w:proofErr w:type="spellEnd"/>
      <w:r w:rsidRPr="00D536D4">
        <w:rPr>
          <w:rFonts w:ascii="Book Antiqua" w:hAnsi="Book Antiqua" w:cs="Book Antiqua"/>
        </w:rPr>
        <w:t xml:space="preserve"> JN, Dindo D, </w:t>
      </w:r>
      <w:proofErr w:type="spellStart"/>
      <w:r w:rsidRPr="00D536D4">
        <w:rPr>
          <w:rFonts w:ascii="Book Antiqua" w:hAnsi="Book Antiqua" w:cs="Book Antiqua"/>
        </w:rPr>
        <w:t>Schulick</w:t>
      </w:r>
      <w:proofErr w:type="spellEnd"/>
      <w:r w:rsidRPr="00D536D4">
        <w:rPr>
          <w:rFonts w:ascii="Book Antiqua" w:hAnsi="Book Antiqua" w:cs="Book Antiqua"/>
        </w:rPr>
        <w:t xml:space="preserve"> RD, de </w:t>
      </w:r>
      <w:proofErr w:type="spellStart"/>
      <w:r w:rsidRPr="00D536D4">
        <w:rPr>
          <w:rFonts w:ascii="Book Antiqua" w:hAnsi="Book Antiqua" w:cs="Book Antiqua"/>
        </w:rPr>
        <w:t>Santibañes</w:t>
      </w:r>
      <w:proofErr w:type="spellEnd"/>
      <w:r w:rsidRPr="00D536D4">
        <w:rPr>
          <w:rFonts w:ascii="Book Antiqua" w:hAnsi="Book Antiqua" w:cs="Book Antiqua"/>
        </w:rPr>
        <w:t xml:space="preserve"> E, </w:t>
      </w:r>
      <w:proofErr w:type="spellStart"/>
      <w:r w:rsidRPr="00D536D4">
        <w:rPr>
          <w:rFonts w:ascii="Book Antiqua" w:hAnsi="Book Antiqua" w:cs="Book Antiqua"/>
        </w:rPr>
        <w:t>Pekolj</w:t>
      </w:r>
      <w:proofErr w:type="spellEnd"/>
      <w:r w:rsidRPr="00D536D4">
        <w:rPr>
          <w:rFonts w:ascii="Book Antiqua" w:hAnsi="Book Antiqua" w:cs="Book Antiqua"/>
        </w:rPr>
        <w:t xml:space="preserve"> J, </w:t>
      </w:r>
      <w:proofErr w:type="spellStart"/>
      <w:r w:rsidRPr="00D536D4">
        <w:rPr>
          <w:rFonts w:ascii="Book Antiqua" w:hAnsi="Book Antiqua" w:cs="Book Antiqua"/>
        </w:rPr>
        <w:t>Slankamenac</w:t>
      </w:r>
      <w:proofErr w:type="spellEnd"/>
      <w:r w:rsidRPr="00D536D4">
        <w:rPr>
          <w:rFonts w:ascii="Book Antiqua" w:hAnsi="Book Antiqua" w:cs="Book Antiqua"/>
        </w:rPr>
        <w:t xml:space="preserve"> K, Bassi C, Graf R, </w:t>
      </w:r>
      <w:proofErr w:type="spellStart"/>
      <w:r w:rsidRPr="00D536D4">
        <w:rPr>
          <w:rFonts w:ascii="Book Antiqua" w:hAnsi="Book Antiqua" w:cs="Book Antiqua"/>
        </w:rPr>
        <w:t>Vonlanthen</w:t>
      </w:r>
      <w:proofErr w:type="spellEnd"/>
      <w:r w:rsidRPr="00D536D4">
        <w:rPr>
          <w:rFonts w:ascii="Book Antiqua" w:hAnsi="Book Antiqua" w:cs="Book Antiqua"/>
        </w:rPr>
        <w:t xml:space="preserve"> R, Padbury R, Cameron JL, Makuuchi M. The </w:t>
      </w:r>
      <w:proofErr w:type="spellStart"/>
      <w:r w:rsidRPr="00D536D4">
        <w:rPr>
          <w:rFonts w:ascii="Book Antiqua" w:hAnsi="Book Antiqua" w:cs="Book Antiqua"/>
        </w:rPr>
        <w:t>Clavien</w:t>
      </w:r>
      <w:proofErr w:type="spellEnd"/>
      <w:r w:rsidRPr="00D536D4">
        <w:rPr>
          <w:rFonts w:ascii="Book Antiqua" w:hAnsi="Book Antiqua" w:cs="Book Antiqua"/>
        </w:rPr>
        <w:t xml:space="preserve">-Dindo classification of surgical complications: five-year experience. </w:t>
      </w:r>
      <w:r w:rsidRPr="00D536D4">
        <w:rPr>
          <w:rFonts w:ascii="Book Antiqua" w:hAnsi="Book Antiqua" w:cs="Book Antiqua"/>
          <w:i/>
          <w:iCs/>
        </w:rPr>
        <w:t>Ann Surg</w:t>
      </w:r>
      <w:r w:rsidRPr="00D536D4">
        <w:rPr>
          <w:rFonts w:ascii="Book Antiqua" w:hAnsi="Book Antiqua" w:cs="Book Antiqua"/>
        </w:rPr>
        <w:t xml:space="preserve"> 2009; </w:t>
      </w:r>
      <w:r w:rsidRPr="00D536D4">
        <w:rPr>
          <w:rFonts w:ascii="Book Antiqua" w:hAnsi="Book Antiqua" w:cs="Book Antiqua"/>
          <w:b/>
          <w:bCs/>
        </w:rPr>
        <w:t>250</w:t>
      </w:r>
      <w:r w:rsidRPr="00D536D4">
        <w:rPr>
          <w:rFonts w:ascii="Book Antiqua" w:hAnsi="Book Antiqua" w:cs="Book Antiqua"/>
        </w:rPr>
        <w:t>: 187-196 [PMID: 19638912 DOI: 10.1097/SLA.0b013e3181b13ca2]</w:t>
      </w:r>
    </w:p>
    <w:p w14:paraId="517B30F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64 </w:t>
      </w:r>
      <w:r w:rsidRPr="00D536D4">
        <w:rPr>
          <w:rFonts w:ascii="Book Antiqua" w:hAnsi="Book Antiqua" w:cs="Book Antiqua"/>
          <w:b/>
          <w:bCs/>
        </w:rPr>
        <w:t>Wang B</w:t>
      </w:r>
      <w:r w:rsidRPr="00D536D4">
        <w:rPr>
          <w:rFonts w:ascii="Book Antiqua" w:hAnsi="Book Antiqua" w:cs="Book Antiqua"/>
        </w:rPr>
        <w:t xml:space="preserve">, Shelat VG, Chow JJL, Huey TCW, Low JK, </w:t>
      </w:r>
      <w:proofErr w:type="spellStart"/>
      <w:r w:rsidRPr="00D536D4">
        <w:rPr>
          <w:rFonts w:ascii="Book Antiqua" w:hAnsi="Book Antiqua" w:cs="Book Antiqua"/>
        </w:rPr>
        <w:t>Woon</w:t>
      </w:r>
      <w:proofErr w:type="spellEnd"/>
      <w:r w:rsidRPr="00D536D4">
        <w:rPr>
          <w:rFonts w:ascii="Book Antiqua" w:hAnsi="Book Antiqua" w:cs="Book Antiqua"/>
        </w:rPr>
        <w:t xml:space="preserve"> WWL, Junnarkar SP. </w:t>
      </w:r>
      <w:proofErr w:type="spellStart"/>
      <w:r w:rsidRPr="00D536D4">
        <w:rPr>
          <w:rFonts w:ascii="Book Antiqua" w:hAnsi="Book Antiqua" w:cs="Book Antiqua"/>
        </w:rPr>
        <w:t>Prehabilitation</w:t>
      </w:r>
      <w:proofErr w:type="spellEnd"/>
      <w:r w:rsidRPr="00D536D4">
        <w:rPr>
          <w:rFonts w:ascii="Book Antiqua" w:hAnsi="Book Antiqua" w:cs="Book Antiqua"/>
        </w:rPr>
        <w:t xml:space="preserve"> Program Improves Outcomes of Patients Undergoing Elective Liver Resection. </w:t>
      </w:r>
      <w:r w:rsidRPr="00D536D4">
        <w:rPr>
          <w:rFonts w:ascii="Book Antiqua" w:hAnsi="Book Antiqua" w:cs="Book Antiqua"/>
          <w:i/>
          <w:iCs/>
        </w:rPr>
        <w:t>J Surg Res</w:t>
      </w:r>
      <w:r w:rsidRPr="00D536D4">
        <w:rPr>
          <w:rFonts w:ascii="Book Antiqua" w:hAnsi="Book Antiqua" w:cs="Book Antiqua"/>
        </w:rPr>
        <w:t xml:space="preserve"> 2020; </w:t>
      </w:r>
      <w:r w:rsidRPr="00D536D4">
        <w:rPr>
          <w:rFonts w:ascii="Book Antiqua" w:hAnsi="Book Antiqua" w:cs="Book Antiqua"/>
          <w:b/>
          <w:bCs/>
        </w:rPr>
        <w:t>251</w:t>
      </w:r>
      <w:r w:rsidRPr="00D536D4">
        <w:rPr>
          <w:rFonts w:ascii="Book Antiqua" w:hAnsi="Book Antiqua" w:cs="Book Antiqua"/>
        </w:rPr>
        <w:t>: 119-125 [PMID: 32135382 DOI: 10.1016/j.jss.2020.01.009]</w:t>
      </w:r>
    </w:p>
    <w:p w14:paraId="7E12203C"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65 </w:t>
      </w:r>
      <w:r w:rsidRPr="00D536D4">
        <w:rPr>
          <w:rFonts w:ascii="Book Antiqua" w:hAnsi="Book Antiqua" w:cs="Book Antiqua"/>
          <w:b/>
          <w:bCs/>
        </w:rPr>
        <w:t>McKay BP</w:t>
      </w:r>
      <w:r w:rsidRPr="00D536D4">
        <w:rPr>
          <w:rFonts w:ascii="Book Antiqua" w:hAnsi="Book Antiqua" w:cs="Book Antiqua"/>
        </w:rPr>
        <w:t xml:space="preserve">, Larder AL, Lam V. Pre-Operative vs. Peri-Operative Nutrition Supplementation in Hepatic Resection for Cancer: A Systematic Review. </w:t>
      </w:r>
      <w:proofErr w:type="spellStart"/>
      <w:r w:rsidRPr="00D536D4">
        <w:rPr>
          <w:rFonts w:ascii="Book Antiqua" w:hAnsi="Book Antiqua" w:cs="Book Antiqua"/>
          <w:i/>
          <w:iCs/>
        </w:rPr>
        <w:t>Nutr</w:t>
      </w:r>
      <w:proofErr w:type="spellEnd"/>
      <w:r w:rsidRPr="00D536D4">
        <w:rPr>
          <w:rFonts w:ascii="Book Antiqua" w:hAnsi="Book Antiqua" w:cs="Book Antiqua"/>
          <w:i/>
          <w:iCs/>
        </w:rPr>
        <w:t xml:space="preserve"> Cancer</w:t>
      </w:r>
      <w:r w:rsidRPr="00D536D4">
        <w:rPr>
          <w:rFonts w:ascii="Book Antiqua" w:hAnsi="Book Antiqua" w:cs="Book Antiqua"/>
        </w:rPr>
        <w:t xml:space="preserve"> 2019; </w:t>
      </w:r>
      <w:r w:rsidRPr="00D536D4">
        <w:rPr>
          <w:rFonts w:ascii="Book Antiqua" w:hAnsi="Book Antiqua" w:cs="Book Antiqua"/>
          <w:b/>
          <w:bCs/>
        </w:rPr>
        <w:t>71</w:t>
      </w:r>
      <w:r w:rsidRPr="00D536D4">
        <w:rPr>
          <w:rFonts w:ascii="Book Antiqua" w:hAnsi="Book Antiqua" w:cs="Book Antiqua"/>
        </w:rPr>
        <w:t>: 179-198 [PMID: 30741015 DOI: 10.1080/01635581.2018.1560479]</w:t>
      </w:r>
    </w:p>
    <w:p w14:paraId="186B99F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66 </w:t>
      </w:r>
      <w:r w:rsidRPr="00D536D4">
        <w:rPr>
          <w:rFonts w:ascii="Book Antiqua" w:hAnsi="Book Antiqua" w:cs="Book Antiqua"/>
          <w:b/>
          <w:bCs/>
        </w:rPr>
        <w:t>Wang J</w:t>
      </w:r>
      <w:r w:rsidRPr="00D536D4">
        <w:rPr>
          <w:rFonts w:ascii="Book Antiqua" w:hAnsi="Book Antiqua" w:cs="Book Antiqua"/>
        </w:rPr>
        <w:t xml:space="preserve">, Wang W, Zhu F, Duan Q. The role of branched chain amino acids metabolic disorders in tumorigenesis and progression. </w:t>
      </w:r>
      <w:r w:rsidRPr="00D536D4">
        <w:rPr>
          <w:rFonts w:ascii="Book Antiqua" w:hAnsi="Book Antiqua" w:cs="Book Antiqua"/>
          <w:i/>
          <w:iCs/>
        </w:rPr>
        <w:t xml:space="preserve">Biomed </w:t>
      </w:r>
      <w:proofErr w:type="spellStart"/>
      <w:r w:rsidRPr="00D536D4">
        <w:rPr>
          <w:rFonts w:ascii="Book Antiqua" w:hAnsi="Book Antiqua" w:cs="Book Antiqua"/>
          <w:i/>
          <w:iCs/>
        </w:rPr>
        <w:t>Pharmacother</w:t>
      </w:r>
      <w:proofErr w:type="spellEnd"/>
      <w:r w:rsidRPr="00D536D4">
        <w:rPr>
          <w:rFonts w:ascii="Book Antiqua" w:hAnsi="Book Antiqua" w:cs="Book Antiqua"/>
        </w:rPr>
        <w:t xml:space="preserve"> 2022; </w:t>
      </w:r>
      <w:r w:rsidRPr="00D536D4">
        <w:rPr>
          <w:rFonts w:ascii="Book Antiqua" w:hAnsi="Book Antiqua" w:cs="Book Antiqua"/>
          <w:b/>
          <w:bCs/>
        </w:rPr>
        <w:t>153</w:t>
      </w:r>
      <w:r w:rsidRPr="00D536D4">
        <w:rPr>
          <w:rFonts w:ascii="Book Antiqua" w:hAnsi="Book Antiqua" w:cs="Book Antiqua"/>
        </w:rPr>
        <w:t>: 113390 [PMID: 36076478 DOI: 10.1016/j.biopha.2022.113390]</w:t>
      </w:r>
    </w:p>
    <w:p w14:paraId="72FDFEB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67 </w:t>
      </w:r>
      <w:proofErr w:type="spellStart"/>
      <w:r w:rsidRPr="00D536D4">
        <w:rPr>
          <w:rFonts w:ascii="Book Antiqua" w:hAnsi="Book Antiqua" w:cs="Book Antiqua"/>
          <w:b/>
          <w:bCs/>
        </w:rPr>
        <w:t>Ananieva</w:t>
      </w:r>
      <w:proofErr w:type="spellEnd"/>
      <w:r w:rsidRPr="00D536D4">
        <w:rPr>
          <w:rFonts w:ascii="Book Antiqua" w:hAnsi="Book Antiqua" w:cs="Book Antiqua"/>
          <w:b/>
          <w:bCs/>
        </w:rPr>
        <w:t xml:space="preserve"> EA</w:t>
      </w:r>
      <w:r w:rsidRPr="00D536D4">
        <w:rPr>
          <w:rFonts w:ascii="Book Antiqua" w:hAnsi="Book Antiqua" w:cs="Book Antiqua"/>
        </w:rPr>
        <w:t xml:space="preserve">, Wilkinson AC. Branched-chain amino acid metabolism in cancer. </w:t>
      </w:r>
      <w:proofErr w:type="spellStart"/>
      <w:r w:rsidRPr="00D536D4">
        <w:rPr>
          <w:rFonts w:ascii="Book Antiqua" w:hAnsi="Book Antiqua" w:cs="Book Antiqua"/>
          <w:i/>
          <w:iCs/>
        </w:rPr>
        <w:t>Curr</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Opin</w:t>
      </w:r>
      <w:proofErr w:type="spellEnd"/>
      <w:r w:rsidRPr="00D536D4">
        <w:rPr>
          <w:rFonts w:ascii="Book Antiqua" w:hAnsi="Book Antiqua" w:cs="Book Antiqua"/>
          <w:i/>
          <w:iCs/>
        </w:rPr>
        <w:t xml:space="preserve"> Clin </w:t>
      </w:r>
      <w:proofErr w:type="spellStart"/>
      <w:r w:rsidRPr="00D536D4">
        <w:rPr>
          <w:rFonts w:ascii="Book Antiqua" w:hAnsi="Book Antiqua" w:cs="Book Antiqua"/>
          <w:i/>
          <w:iCs/>
        </w:rPr>
        <w:t>Nutr</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Metab</w:t>
      </w:r>
      <w:proofErr w:type="spellEnd"/>
      <w:r w:rsidRPr="00D536D4">
        <w:rPr>
          <w:rFonts w:ascii="Book Antiqua" w:hAnsi="Book Antiqua" w:cs="Book Antiqua"/>
          <w:i/>
          <w:iCs/>
        </w:rPr>
        <w:t xml:space="preserve"> Care</w:t>
      </w:r>
      <w:r w:rsidRPr="00D536D4">
        <w:rPr>
          <w:rFonts w:ascii="Book Antiqua" w:hAnsi="Book Antiqua" w:cs="Book Antiqua"/>
        </w:rPr>
        <w:t xml:space="preserve"> 2018; </w:t>
      </w:r>
      <w:r w:rsidRPr="00D536D4">
        <w:rPr>
          <w:rFonts w:ascii="Book Antiqua" w:hAnsi="Book Antiqua" w:cs="Book Antiqua"/>
          <w:b/>
          <w:bCs/>
        </w:rPr>
        <w:t>21</w:t>
      </w:r>
      <w:r w:rsidRPr="00D536D4">
        <w:rPr>
          <w:rFonts w:ascii="Book Antiqua" w:hAnsi="Book Antiqua" w:cs="Book Antiqua"/>
        </w:rPr>
        <w:t>: 64-70 [PMID: 29211698 DOI: 10.1097/MCO.0000000000000430]</w:t>
      </w:r>
    </w:p>
    <w:p w14:paraId="152224A7"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68 </w:t>
      </w:r>
      <w:r w:rsidRPr="00D536D4">
        <w:rPr>
          <w:rFonts w:ascii="Book Antiqua" w:hAnsi="Book Antiqua" w:cs="Book Antiqua"/>
          <w:b/>
          <w:bCs/>
        </w:rPr>
        <w:t>Lo EKK</w:t>
      </w:r>
      <w:r w:rsidRPr="00D536D4">
        <w:rPr>
          <w:rFonts w:ascii="Book Antiqua" w:hAnsi="Book Antiqua" w:cs="Book Antiqua"/>
        </w:rPr>
        <w:t xml:space="preserve">, </w:t>
      </w:r>
      <w:proofErr w:type="spellStart"/>
      <w:r w:rsidRPr="00D536D4">
        <w:rPr>
          <w:rFonts w:ascii="Book Antiqua" w:hAnsi="Book Antiqua" w:cs="Book Antiqua"/>
        </w:rPr>
        <w:t>Felicianna</w:t>
      </w:r>
      <w:proofErr w:type="spellEnd"/>
      <w:r w:rsidRPr="00D536D4">
        <w:rPr>
          <w:rFonts w:ascii="Book Antiqua" w:hAnsi="Book Antiqua" w:cs="Book Antiqua"/>
        </w:rPr>
        <w:t xml:space="preserve">, Xu JH, Zhan Q, Zeng Z, El-Nezami H. The Emerging Role of Branched-Chain Amino Acids in Liver Diseases. </w:t>
      </w:r>
      <w:r w:rsidRPr="00D536D4">
        <w:rPr>
          <w:rFonts w:ascii="Book Antiqua" w:hAnsi="Book Antiqua" w:cs="Book Antiqua"/>
          <w:i/>
          <w:iCs/>
        </w:rPr>
        <w:t>Biomedicines</w:t>
      </w:r>
      <w:r w:rsidRPr="00D536D4">
        <w:rPr>
          <w:rFonts w:ascii="Book Antiqua" w:hAnsi="Book Antiqua" w:cs="Book Antiqua"/>
        </w:rPr>
        <w:t xml:space="preserve"> 2022; </w:t>
      </w:r>
      <w:r w:rsidRPr="00D536D4">
        <w:rPr>
          <w:rFonts w:ascii="Book Antiqua" w:hAnsi="Book Antiqua" w:cs="Book Antiqua"/>
          <w:b/>
          <w:bCs/>
        </w:rPr>
        <w:t>10</w:t>
      </w:r>
      <w:r w:rsidRPr="00D536D4">
        <w:rPr>
          <w:rFonts w:ascii="Book Antiqua" w:hAnsi="Book Antiqua" w:cs="Book Antiqua"/>
        </w:rPr>
        <w:t xml:space="preserve"> [PMID: 35740464 DOI: 10.3390/biomedicines10061444]</w:t>
      </w:r>
    </w:p>
    <w:p w14:paraId="59E4D08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69 </w:t>
      </w:r>
      <w:r w:rsidRPr="00D536D4">
        <w:rPr>
          <w:rFonts w:ascii="Book Antiqua" w:hAnsi="Book Antiqua" w:cs="Book Antiqua"/>
          <w:b/>
          <w:bCs/>
        </w:rPr>
        <w:t>Iwasa J</w:t>
      </w:r>
      <w:r w:rsidRPr="00D536D4">
        <w:rPr>
          <w:rFonts w:ascii="Book Antiqua" w:hAnsi="Book Antiqua" w:cs="Book Antiqua"/>
        </w:rPr>
        <w:t xml:space="preserve">, Shimizu M, Shiraki M, </w:t>
      </w:r>
      <w:proofErr w:type="spellStart"/>
      <w:r w:rsidRPr="00D536D4">
        <w:rPr>
          <w:rFonts w:ascii="Book Antiqua" w:hAnsi="Book Antiqua" w:cs="Book Antiqua"/>
        </w:rPr>
        <w:t>Shirakami</w:t>
      </w:r>
      <w:proofErr w:type="spellEnd"/>
      <w:r w:rsidRPr="00D536D4">
        <w:rPr>
          <w:rFonts w:ascii="Book Antiqua" w:hAnsi="Book Antiqua" w:cs="Book Antiqua"/>
        </w:rPr>
        <w:t xml:space="preserve"> Y, Sakai H, </w:t>
      </w:r>
      <w:proofErr w:type="spellStart"/>
      <w:r w:rsidRPr="00D536D4">
        <w:rPr>
          <w:rFonts w:ascii="Book Antiqua" w:hAnsi="Book Antiqua" w:cs="Book Antiqua"/>
        </w:rPr>
        <w:t>Terakura</w:t>
      </w:r>
      <w:proofErr w:type="spellEnd"/>
      <w:r w:rsidRPr="00D536D4">
        <w:rPr>
          <w:rFonts w:ascii="Book Antiqua" w:hAnsi="Book Antiqua" w:cs="Book Antiqua"/>
        </w:rPr>
        <w:t xml:space="preserve"> Y, Takai K, Tsurumi H, Tanaka T, Moriwaki H. Dietary supplementation with branched-chain amino acids suppresses </w:t>
      </w:r>
      <w:proofErr w:type="spellStart"/>
      <w:r w:rsidRPr="00D536D4">
        <w:rPr>
          <w:rFonts w:ascii="Book Antiqua" w:hAnsi="Book Antiqua" w:cs="Book Antiqua"/>
        </w:rPr>
        <w:t>diethylnitrosamine</w:t>
      </w:r>
      <w:proofErr w:type="spellEnd"/>
      <w:r w:rsidRPr="00D536D4">
        <w:rPr>
          <w:rFonts w:ascii="Book Antiqua" w:hAnsi="Book Antiqua" w:cs="Book Antiqua"/>
        </w:rPr>
        <w:t>-induced liver tumorigenesis in obese and diabetic C57BL/</w:t>
      </w:r>
      <w:proofErr w:type="spellStart"/>
      <w:r w:rsidRPr="00D536D4">
        <w:rPr>
          <w:rFonts w:ascii="Book Antiqua" w:hAnsi="Book Antiqua" w:cs="Book Antiqua"/>
        </w:rPr>
        <w:t>KsJ-db</w:t>
      </w:r>
      <w:proofErr w:type="spellEnd"/>
      <w:r w:rsidRPr="00D536D4">
        <w:rPr>
          <w:rFonts w:ascii="Book Antiqua" w:hAnsi="Book Antiqua" w:cs="Book Antiqua"/>
        </w:rPr>
        <w:t>/</w:t>
      </w:r>
      <w:proofErr w:type="spellStart"/>
      <w:r w:rsidRPr="00D536D4">
        <w:rPr>
          <w:rFonts w:ascii="Book Antiqua" w:hAnsi="Book Antiqua" w:cs="Book Antiqua"/>
        </w:rPr>
        <w:t>db</w:t>
      </w:r>
      <w:proofErr w:type="spellEnd"/>
      <w:r w:rsidRPr="00D536D4">
        <w:rPr>
          <w:rFonts w:ascii="Book Antiqua" w:hAnsi="Book Antiqua" w:cs="Book Antiqua"/>
        </w:rPr>
        <w:t xml:space="preserve"> mice. </w:t>
      </w:r>
      <w:r w:rsidRPr="00D536D4">
        <w:rPr>
          <w:rFonts w:ascii="Book Antiqua" w:hAnsi="Book Antiqua" w:cs="Book Antiqua"/>
          <w:i/>
          <w:iCs/>
        </w:rPr>
        <w:t>Cancer Sci</w:t>
      </w:r>
      <w:r w:rsidRPr="00D536D4">
        <w:rPr>
          <w:rFonts w:ascii="Book Antiqua" w:hAnsi="Book Antiqua" w:cs="Book Antiqua"/>
        </w:rPr>
        <w:t xml:space="preserve"> 2010; </w:t>
      </w:r>
      <w:r w:rsidRPr="00D536D4">
        <w:rPr>
          <w:rFonts w:ascii="Book Antiqua" w:hAnsi="Book Antiqua" w:cs="Book Antiqua"/>
          <w:b/>
          <w:bCs/>
        </w:rPr>
        <w:t>101</w:t>
      </w:r>
      <w:r w:rsidRPr="00D536D4">
        <w:rPr>
          <w:rFonts w:ascii="Book Antiqua" w:hAnsi="Book Antiqua" w:cs="Book Antiqua"/>
        </w:rPr>
        <w:t>: 460-467 [PMID: 19906067 DOI: 10.1111/j.1349-7006.</w:t>
      </w:r>
      <w:proofErr w:type="gramStart"/>
      <w:r w:rsidRPr="00D536D4">
        <w:rPr>
          <w:rFonts w:ascii="Book Antiqua" w:hAnsi="Book Antiqua" w:cs="Book Antiqua"/>
        </w:rPr>
        <w:t>2009.01402.x</w:t>
      </w:r>
      <w:proofErr w:type="gramEnd"/>
      <w:r w:rsidRPr="00D536D4">
        <w:rPr>
          <w:rFonts w:ascii="Book Antiqua" w:hAnsi="Book Antiqua" w:cs="Book Antiqua"/>
        </w:rPr>
        <w:t>]</w:t>
      </w:r>
    </w:p>
    <w:p w14:paraId="3A212EF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70 </w:t>
      </w:r>
      <w:r w:rsidRPr="00D536D4">
        <w:rPr>
          <w:rFonts w:ascii="Book Antiqua" w:hAnsi="Book Antiqua" w:cs="Book Antiqua"/>
          <w:b/>
          <w:bCs/>
        </w:rPr>
        <w:t>Cha JH</w:t>
      </w:r>
      <w:r w:rsidRPr="00D536D4">
        <w:rPr>
          <w:rFonts w:ascii="Book Antiqua" w:hAnsi="Book Antiqua" w:cs="Book Antiqua"/>
        </w:rPr>
        <w:t xml:space="preserve">, Bae SH, Kim HL, Park NR, Choi ES, Jung ES, Choi JY, Yoon SK. Branched-chain amino acids ameliorate fibrosis and suppress tumor growth in a rat model of hepatocellular carcinoma with liver cirrhosis. </w:t>
      </w:r>
      <w:proofErr w:type="spellStart"/>
      <w:r w:rsidRPr="00D536D4">
        <w:rPr>
          <w:rFonts w:ascii="Book Antiqua" w:hAnsi="Book Antiqua" w:cs="Book Antiqua"/>
          <w:i/>
          <w:iCs/>
        </w:rPr>
        <w:t>PLoS</w:t>
      </w:r>
      <w:proofErr w:type="spellEnd"/>
      <w:r w:rsidRPr="00D536D4">
        <w:rPr>
          <w:rFonts w:ascii="Book Antiqua" w:hAnsi="Book Antiqua" w:cs="Book Antiqua"/>
          <w:i/>
          <w:iCs/>
        </w:rPr>
        <w:t xml:space="preserve"> One</w:t>
      </w:r>
      <w:r w:rsidRPr="00D536D4">
        <w:rPr>
          <w:rFonts w:ascii="Book Antiqua" w:hAnsi="Book Antiqua" w:cs="Book Antiqua"/>
        </w:rPr>
        <w:t xml:space="preserve"> 2013; </w:t>
      </w:r>
      <w:r w:rsidRPr="00D536D4">
        <w:rPr>
          <w:rFonts w:ascii="Book Antiqua" w:hAnsi="Book Antiqua" w:cs="Book Antiqua"/>
          <w:b/>
          <w:bCs/>
        </w:rPr>
        <w:t>8</w:t>
      </w:r>
      <w:r w:rsidRPr="00D536D4">
        <w:rPr>
          <w:rFonts w:ascii="Book Antiqua" w:hAnsi="Book Antiqua" w:cs="Book Antiqua"/>
        </w:rPr>
        <w:t>: e77899 [PMID: 24223741 DOI: 10.1371/journal.pone.0077899]</w:t>
      </w:r>
    </w:p>
    <w:p w14:paraId="2613F56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71 </w:t>
      </w:r>
      <w:r w:rsidRPr="00D536D4">
        <w:rPr>
          <w:rFonts w:ascii="Book Antiqua" w:hAnsi="Book Antiqua" w:cs="Book Antiqua"/>
          <w:b/>
          <w:bCs/>
        </w:rPr>
        <w:t>Kang S</w:t>
      </w:r>
      <w:r w:rsidRPr="00D536D4">
        <w:rPr>
          <w:rFonts w:ascii="Book Antiqua" w:hAnsi="Book Antiqua" w:cs="Book Antiqua"/>
        </w:rPr>
        <w:t xml:space="preserve">, Song J, Kang H, Kim S, Lee Y, Park D. Insulin can block apoptosis by decreasing oxidative stress via phosphatidylinositol 3-kinase- and extracellular signal-regulated protein kinase-dependent signaling pathways in HepG2 cells. </w:t>
      </w:r>
      <w:proofErr w:type="spellStart"/>
      <w:r w:rsidRPr="00D536D4">
        <w:rPr>
          <w:rFonts w:ascii="Book Antiqua" w:hAnsi="Book Antiqua" w:cs="Book Antiqua"/>
          <w:i/>
          <w:iCs/>
        </w:rPr>
        <w:t>Eur</w:t>
      </w:r>
      <w:proofErr w:type="spellEnd"/>
      <w:r w:rsidRPr="00D536D4">
        <w:rPr>
          <w:rFonts w:ascii="Book Antiqua" w:hAnsi="Book Antiqua" w:cs="Book Antiqua"/>
          <w:i/>
          <w:iCs/>
        </w:rPr>
        <w:t xml:space="preserve"> J Endocrinol</w:t>
      </w:r>
      <w:r w:rsidRPr="00D536D4">
        <w:rPr>
          <w:rFonts w:ascii="Book Antiqua" w:hAnsi="Book Antiqua" w:cs="Book Antiqua"/>
        </w:rPr>
        <w:t xml:space="preserve"> 2003; </w:t>
      </w:r>
      <w:r w:rsidRPr="00D536D4">
        <w:rPr>
          <w:rFonts w:ascii="Book Antiqua" w:hAnsi="Book Antiqua" w:cs="Book Antiqua"/>
          <w:b/>
          <w:bCs/>
        </w:rPr>
        <w:t>148</w:t>
      </w:r>
      <w:r w:rsidRPr="00D536D4">
        <w:rPr>
          <w:rFonts w:ascii="Book Antiqua" w:hAnsi="Book Antiqua" w:cs="Book Antiqua"/>
        </w:rPr>
        <w:t>: 147-155 [PMID: 12534368 DOI: 10.1530/eje.0.1480147]</w:t>
      </w:r>
    </w:p>
    <w:p w14:paraId="66BB30CF"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72 </w:t>
      </w:r>
      <w:r w:rsidRPr="00D536D4">
        <w:rPr>
          <w:rFonts w:ascii="Book Antiqua" w:hAnsi="Book Antiqua" w:cs="Book Antiqua"/>
          <w:b/>
          <w:bCs/>
        </w:rPr>
        <w:t>Hagiwara A</w:t>
      </w:r>
      <w:r w:rsidRPr="00D536D4">
        <w:rPr>
          <w:rFonts w:ascii="Book Antiqua" w:hAnsi="Book Antiqua" w:cs="Book Antiqua"/>
        </w:rPr>
        <w:t xml:space="preserve">, Nishiyama M, Ishizaki S. Branched-chain amino acids prevent insulin-induced hepatic tumor cell proliferation by inducing apoptosis through mTORC1 and mTORC2-dependent mechanisms. </w:t>
      </w:r>
      <w:r w:rsidRPr="00D536D4">
        <w:rPr>
          <w:rFonts w:ascii="Book Antiqua" w:hAnsi="Book Antiqua" w:cs="Book Antiqua"/>
          <w:i/>
          <w:iCs/>
        </w:rPr>
        <w:t xml:space="preserve">J Cell </w:t>
      </w:r>
      <w:proofErr w:type="spellStart"/>
      <w:r w:rsidRPr="00D536D4">
        <w:rPr>
          <w:rFonts w:ascii="Book Antiqua" w:hAnsi="Book Antiqua" w:cs="Book Antiqua"/>
          <w:i/>
          <w:iCs/>
        </w:rPr>
        <w:t>Physiol</w:t>
      </w:r>
      <w:proofErr w:type="spellEnd"/>
      <w:r w:rsidRPr="00D536D4">
        <w:rPr>
          <w:rFonts w:ascii="Book Antiqua" w:hAnsi="Book Antiqua" w:cs="Book Antiqua"/>
        </w:rPr>
        <w:t xml:space="preserve"> 2012; </w:t>
      </w:r>
      <w:r w:rsidRPr="00D536D4">
        <w:rPr>
          <w:rFonts w:ascii="Book Antiqua" w:hAnsi="Book Antiqua" w:cs="Book Antiqua"/>
          <w:b/>
          <w:bCs/>
        </w:rPr>
        <w:t>227</w:t>
      </w:r>
      <w:r w:rsidRPr="00D536D4">
        <w:rPr>
          <w:rFonts w:ascii="Book Antiqua" w:hAnsi="Book Antiqua" w:cs="Book Antiqua"/>
        </w:rPr>
        <w:t>: 2097-2105 [PMID: 21769869 DOI: 10.1002/jcp.22941]</w:t>
      </w:r>
    </w:p>
    <w:p w14:paraId="364C69B7"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73 </w:t>
      </w:r>
      <w:proofErr w:type="spellStart"/>
      <w:r w:rsidRPr="00D536D4">
        <w:rPr>
          <w:rFonts w:ascii="Book Antiqua" w:hAnsi="Book Antiqua" w:cs="Book Antiqua"/>
          <w:b/>
          <w:bCs/>
        </w:rPr>
        <w:t>Yoshiji</w:t>
      </w:r>
      <w:proofErr w:type="spellEnd"/>
      <w:r w:rsidRPr="00D536D4">
        <w:rPr>
          <w:rFonts w:ascii="Book Antiqua" w:hAnsi="Book Antiqua" w:cs="Book Antiqua"/>
          <w:b/>
          <w:bCs/>
        </w:rPr>
        <w:t xml:space="preserve"> H</w:t>
      </w:r>
      <w:r w:rsidRPr="00D536D4">
        <w:rPr>
          <w:rFonts w:ascii="Book Antiqua" w:hAnsi="Book Antiqua" w:cs="Book Antiqua"/>
        </w:rPr>
        <w:t xml:space="preserve">, Noguchi R, </w:t>
      </w:r>
      <w:proofErr w:type="spellStart"/>
      <w:r w:rsidRPr="00D536D4">
        <w:rPr>
          <w:rFonts w:ascii="Book Antiqua" w:hAnsi="Book Antiqua" w:cs="Book Antiqua"/>
        </w:rPr>
        <w:t>Kitade</w:t>
      </w:r>
      <w:proofErr w:type="spellEnd"/>
      <w:r w:rsidRPr="00D536D4">
        <w:rPr>
          <w:rFonts w:ascii="Book Antiqua" w:hAnsi="Book Antiqua" w:cs="Book Antiqua"/>
        </w:rPr>
        <w:t xml:space="preserve"> M, Kaji K, </w:t>
      </w:r>
      <w:proofErr w:type="spellStart"/>
      <w:r w:rsidRPr="00D536D4">
        <w:rPr>
          <w:rFonts w:ascii="Book Antiqua" w:hAnsi="Book Antiqua" w:cs="Book Antiqua"/>
        </w:rPr>
        <w:t>Ikenaka</w:t>
      </w:r>
      <w:proofErr w:type="spellEnd"/>
      <w:r w:rsidRPr="00D536D4">
        <w:rPr>
          <w:rFonts w:ascii="Book Antiqua" w:hAnsi="Book Antiqua" w:cs="Book Antiqua"/>
        </w:rPr>
        <w:t xml:space="preserve"> Y, </w:t>
      </w:r>
      <w:proofErr w:type="spellStart"/>
      <w:r w:rsidRPr="00D536D4">
        <w:rPr>
          <w:rFonts w:ascii="Book Antiqua" w:hAnsi="Book Antiqua" w:cs="Book Antiqua"/>
        </w:rPr>
        <w:t>Namisaki</w:t>
      </w:r>
      <w:proofErr w:type="spellEnd"/>
      <w:r w:rsidRPr="00D536D4">
        <w:rPr>
          <w:rFonts w:ascii="Book Antiqua" w:hAnsi="Book Antiqua" w:cs="Book Antiqua"/>
        </w:rPr>
        <w:t xml:space="preserve"> T, Yoshii J, Yanase K, Yamazaki M, Tsujimoto T, </w:t>
      </w:r>
      <w:proofErr w:type="spellStart"/>
      <w:r w:rsidRPr="00D536D4">
        <w:rPr>
          <w:rFonts w:ascii="Book Antiqua" w:hAnsi="Book Antiqua" w:cs="Book Antiqua"/>
        </w:rPr>
        <w:t>Akahane</w:t>
      </w:r>
      <w:proofErr w:type="spellEnd"/>
      <w:r w:rsidRPr="00D536D4">
        <w:rPr>
          <w:rFonts w:ascii="Book Antiqua" w:hAnsi="Book Antiqua" w:cs="Book Antiqua"/>
        </w:rPr>
        <w:t xml:space="preserve"> T, </w:t>
      </w:r>
      <w:proofErr w:type="spellStart"/>
      <w:r w:rsidRPr="00D536D4">
        <w:rPr>
          <w:rFonts w:ascii="Book Antiqua" w:hAnsi="Book Antiqua" w:cs="Book Antiqua"/>
        </w:rPr>
        <w:t>Kawaratani</w:t>
      </w:r>
      <w:proofErr w:type="spellEnd"/>
      <w:r w:rsidRPr="00D536D4">
        <w:rPr>
          <w:rFonts w:ascii="Book Antiqua" w:hAnsi="Book Antiqua" w:cs="Book Antiqua"/>
        </w:rPr>
        <w:t xml:space="preserve"> H, Uemura M, Fukui H. Branched-chain amino acids suppress insulin-resistance-based hepatocarcinogenesis in obese diabetic rats. </w:t>
      </w:r>
      <w:r w:rsidRPr="00D536D4">
        <w:rPr>
          <w:rFonts w:ascii="Book Antiqua" w:hAnsi="Book Antiqua" w:cs="Book Antiqua"/>
          <w:i/>
          <w:iCs/>
        </w:rPr>
        <w:t>J Gastroenterol</w:t>
      </w:r>
      <w:r w:rsidRPr="00D536D4">
        <w:rPr>
          <w:rFonts w:ascii="Book Antiqua" w:hAnsi="Book Antiqua" w:cs="Book Antiqua"/>
        </w:rPr>
        <w:t xml:space="preserve"> 2009; </w:t>
      </w:r>
      <w:r w:rsidRPr="00D536D4">
        <w:rPr>
          <w:rFonts w:ascii="Book Antiqua" w:hAnsi="Book Antiqua" w:cs="Book Antiqua"/>
          <w:b/>
          <w:bCs/>
        </w:rPr>
        <w:t>44</w:t>
      </w:r>
      <w:r w:rsidRPr="00D536D4">
        <w:rPr>
          <w:rFonts w:ascii="Book Antiqua" w:hAnsi="Book Antiqua" w:cs="Book Antiqua"/>
        </w:rPr>
        <w:t>: 483-491 [PMID: 19319465 DOI: 10.1007/s00535-009-0031-0]</w:t>
      </w:r>
    </w:p>
    <w:p w14:paraId="2C805644"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74 </w:t>
      </w:r>
      <w:r w:rsidRPr="00D536D4">
        <w:rPr>
          <w:rFonts w:ascii="Book Antiqua" w:hAnsi="Book Antiqua" w:cs="Book Antiqua"/>
          <w:b/>
          <w:bCs/>
        </w:rPr>
        <w:t>Tian Q</w:t>
      </w:r>
      <w:r w:rsidRPr="00D536D4">
        <w:rPr>
          <w:rFonts w:ascii="Book Antiqua" w:hAnsi="Book Antiqua" w:cs="Book Antiqua"/>
        </w:rPr>
        <w:t xml:space="preserve">, Yuan P, Quan C, Li M, Xiao J, Zhang L, Lu H, Ma T, Zou L, Wang F, Xue P, Ni X, Wang W, Liu L, Wang Z, Zhu F, Duan Q. Phosphorylation of BCKDK of BCAA catabolism at Y246 by </w:t>
      </w:r>
      <w:proofErr w:type="spellStart"/>
      <w:r w:rsidRPr="00D536D4">
        <w:rPr>
          <w:rFonts w:ascii="Book Antiqua" w:hAnsi="Book Antiqua" w:cs="Book Antiqua"/>
        </w:rPr>
        <w:t>Src</w:t>
      </w:r>
      <w:proofErr w:type="spellEnd"/>
      <w:r w:rsidRPr="00D536D4">
        <w:rPr>
          <w:rFonts w:ascii="Book Antiqua" w:hAnsi="Book Antiqua" w:cs="Book Antiqua"/>
        </w:rPr>
        <w:t xml:space="preserve"> promotes metastasis of colorectal cancer. </w:t>
      </w:r>
      <w:r w:rsidRPr="00D536D4">
        <w:rPr>
          <w:rFonts w:ascii="Book Antiqua" w:hAnsi="Book Antiqua" w:cs="Book Antiqua"/>
          <w:i/>
          <w:iCs/>
        </w:rPr>
        <w:t>Oncogene</w:t>
      </w:r>
      <w:r w:rsidRPr="00D536D4">
        <w:rPr>
          <w:rFonts w:ascii="Book Antiqua" w:hAnsi="Book Antiqua" w:cs="Book Antiqua"/>
        </w:rPr>
        <w:t xml:space="preserve"> 2020; </w:t>
      </w:r>
      <w:r w:rsidRPr="00D536D4">
        <w:rPr>
          <w:rFonts w:ascii="Book Antiqua" w:hAnsi="Book Antiqua" w:cs="Book Antiqua"/>
          <w:b/>
          <w:bCs/>
        </w:rPr>
        <w:t>39</w:t>
      </w:r>
      <w:r w:rsidRPr="00D536D4">
        <w:rPr>
          <w:rFonts w:ascii="Book Antiqua" w:hAnsi="Book Antiqua" w:cs="Book Antiqua"/>
        </w:rPr>
        <w:t>: 3980-3996 [PMID: 32238881 DOI: 10.1038/s41388-020-1262-z]</w:t>
      </w:r>
    </w:p>
    <w:p w14:paraId="527A3ECD"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75 </w:t>
      </w:r>
      <w:r w:rsidRPr="00D536D4">
        <w:rPr>
          <w:rFonts w:ascii="Book Antiqua" w:hAnsi="Book Antiqua" w:cs="Book Antiqua"/>
          <w:b/>
          <w:bCs/>
        </w:rPr>
        <w:t>Chi R</w:t>
      </w:r>
      <w:r w:rsidRPr="00D536D4">
        <w:rPr>
          <w:rFonts w:ascii="Book Antiqua" w:hAnsi="Book Antiqua" w:cs="Book Antiqua"/>
        </w:rPr>
        <w:t xml:space="preserve">, Yao C, Chen S, Liu Y, He Y, Zhang J, Ellies LG, Wu X, Zhao Q, Zhou C, Wang Y, Sun H. Elevated BCAA Suppresses the Development and Metastasis of Breast Cancer. </w:t>
      </w:r>
      <w:r w:rsidRPr="00D536D4">
        <w:rPr>
          <w:rFonts w:ascii="Book Antiqua" w:hAnsi="Book Antiqua" w:cs="Book Antiqua"/>
          <w:i/>
          <w:iCs/>
        </w:rPr>
        <w:t>Front Oncol</w:t>
      </w:r>
      <w:r w:rsidRPr="00D536D4">
        <w:rPr>
          <w:rFonts w:ascii="Book Antiqua" w:hAnsi="Book Antiqua" w:cs="Book Antiqua"/>
        </w:rPr>
        <w:t xml:space="preserve"> 2022; </w:t>
      </w:r>
      <w:r w:rsidRPr="00D536D4">
        <w:rPr>
          <w:rFonts w:ascii="Book Antiqua" w:hAnsi="Book Antiqua" w:cs="Book Antiqua"/>
          <w:b/>
          <w:bCs/>
        </w:rPr>
        <w:t>12</w:t>
      </w:r>
      <w:r w:rsidRPr="00D536D4">
        <w:rPr>
          <w:rFonts w:ascii="Book Antiqua" w:hAnsi="Book Antiqua" w:cs="Book Antiqua"/>
        </w:rPr>
        <w:t>: 887257 [PMID: 35785192 DOI: 10.3389/fonc.2022.887257]</w:t>
      </w:r>
    </w:p>
    <w:p w14:paraId="36C81EFB"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76 </w:t>
      </w:r>
      <w:r w:rsidRPr="00D536D4">
        <w:rPr>
          <w:rFonts w:ascii="Book Antiqua" w:hAnsi="Book Antiqua" w:cs="Book Antiqua"/>
          <w:b/>
          <w:bCs/>
        </w:rPr>
        <w:t>Ericksen RE</w:t>
      </w:r>
      <w:r w:rsidRPr="00D536D4">
        <w:rPr>
          <w:rFonts w:ascii="Book Antiqua" w:hAnsi="Book Antiqua" w:cs="Book Antiqua"/>
        </w:rPr>
        <w:t xml:space="preserve">, Lim SL, McDonnell E, </w:t>
      </w:r>
      <w:proofErr w:type="spellStart"/>
      <w:r w:rsidRPr="00D536D4">
        <w:rPr>
          <w:rFonts w:ascii="Book Antiqua" w:hAnsi="Book Antiqua" w:cs="Book Antiqua"/>
        </w:rPr>
        <w:t>Shuen</w:t>
      </w:r>
      <w:proofErr w:type="spellEnd"/>
      <w:r w:rsidRPr="00D536D4">
        <w:rPr>
          <w:rFonts w:ascii="Book Antiqua" w:hAnsi="Book Antiqua" w:cs="Book Antiqua"/>
        </w:rPr>
        <w:t xml:space="preserve"> WH, </w:t>
      </w:r>
      <w:proofErr w:type="spellStart"/>
      <w:r w:rsidRPr="00D536D4">
        <w:rPr>
          <w:rFonts w:ascii="Book Antiqua" w:hAnsi="Book Antiqua" w:cs="Book Antiqua"/>
        </w:rPr>
        <w:t>Vadiveloo</w:t>
      </w:r>
      <w:proofErr w:type="spellEnd"/>
      <w:r w:rsidRPr="00D536D4">
        <w:rPr>
          <w:rFonts w:ascii="Book Antiqua" w:hAnsi="Book Antiqua" w:cs="Book Antiqua"/>
        </w:rPr>
        <w:t xml:space="preserve"> M, White PJ, Ding Z, Kwok R, Lee P, Radda GK, Toh HC, Hirschey MD, Han W. Loss of BCAA Catabolism during Carcinogenesis Enhances mTORC1 Activity and Promotes Tumor Development and Progression. </w:t>
      </w:r>
      <w:r w:rsidRPr="00D536D4">
        <w:rPr>
          <w:rFonts w:ascii="Book Antiqua" w:hAnsi="Book Antiqua" w:cs="Book Antiqua"/>
          <w:i/>
          <w:iCs/>
        </w:rPr>
        <w:t xml:space="preserve">Cell </w:t>
      </w:r>
      <w:proofErr w:type="spellStart"/>
      <w:r w:rsidRPr="00D536D4">
        <w:rPr>
          <w:rFonts w:ascii="Book Antiqua" w:hAnsi="Book Antiqua" w:cs="Book Antiqua"/>
          <w:i/>
          <w:iCs/>
        </w:rPr>
        <w:t>Metab</w:t>
      </w:r>
      <w:proofErr w:type="spellEnd"/>
      <w:r w:rsidRPr="00D536D4">
        <w:rPr>
          <w:rFonts w:ascii="Book Antiqua" w:hAnsi="Book Antiqua" w:cs="Book Antiqua"/>
        </w:rPr>
        <w:t xml:space="preserve"> 2019; </w:t>
      </w:r>
      <w:r w:rsidRPr="00D536D4">
        <w:rPr>
          <w:rFonts w:ascii="Book Antiqua" w:hAnsi="Book Antiqua" w:cs="Book Antiqua"/>
          <w:b/>
          <w:bCs/>
        </w:rPr>
        <w:t>29</w:t>
      </w:r>
      <w:r w:rsidRPr="00D536D4">
        <w:rPr>
          <w:rFonts w:ascii="Book Antiqua" w:hAnsi="Book Antiqua" w:cs="Book Antiqua"/>
        </w:rPr>
        <w:t>: 1151-1165.e6 [PMID: 30661928 DOI: 10.1016/j.cmet.2018.12.020]</w:t>
      </w:r>
    </w:p>
    <w:p w14:paraId="36595B3A"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77 </w:t>
      </w:r>
      <w:r w:rsidRPr="00D536D4">
        <w:rPr>
          <w:rFonts w:ascii="Book Antiqua" w:hAnsi="Book Antiqua" w:cs="Book Antiqua"/>
          <w:b/>
          <w:bCs/>
        </w:rPr>
        <w:t>Lai HF</w:t>
      </w:r>
      <w:r w:rsidRPr="00D536D4">
        <w:rPr>
          <w:rFonts w:ascii="Book Antiqua" w:hAnsi="Book Antiqua" w:cs="Book Antiqua"/>
        </w:rPr>
        <w:t xml:space="preserve">, Chau IY, Lei HJ, Chou SC, Hsia CY, Kao YC, Chau GY. Postoperative fever after liver resection: Incidence, risk factors, and characteristics associated with febrile infectious complication. </w:t>
      </w:r>
      <w:proofErr w:type="spellStart"/>
      <w:r w:rsidRPr="00D536D4">
        <w:rPr>
          <w:rFonts w:ascii="Book Antiqua" w:hAnsi="Book Antiqua" w:cs="Book Antiqua"/>
          <w:i/>
          <w:iCs/>
        </w:rPr>
        <w:t>PLoS</w:t>
      </w:r>
      <w:proofErr w:type="spellEnd"/>
      <w:r w:rsidRPr="00D536D4">
        <w:rPr>
          <w:rFonts w:ascii="Book Antiqua" w:hAnsi="Book Antiqua" w:cs="Book Antiqua"/>
          <w:i/>
          <w:iCs/>
        </w:rPr>
        <w:t xml:space="preserve"> One</w:t>
      </w:r>
      <w:r w:rsidRPr="00D536D4">
        <w:rPr>
          <w:rFonts w:ascii="Book Antiqua" w:hAnsi="Book Antiqua" w:cs="Book Antiqua"/>
        </w:rPr>
        <w:t xml:space="preserve"> 2022; </w:t>
      </w:r>
      <w:r w:rsidRPr="00D536D4">
        <w:rPr>
          <w:rFonts w:ascii="Book Antiqua" w:hAnsi="Book Antiqua" w:cs="Book Antiqua"/>
          <w:b/>
          <w:bCs/>
        </w:rPr>
        <w:t>17</w:t>
      </w:r>
      <w:r w:rsidRPr="00D536D4">
        <w:rPr>
          <w:rFonts w:ascii="Book Antiqua" w:hAnsi="Book Antiqua" w:cs="Book Antiqua"/>
        </w:rPr>
        <w:t>: e0262113 [PMID: 35025947 DOI: 10.1371/journal.pone.0262113]</w:t>
      </w:r>
    </w:p>
    <w:p w14:paraId="1D0D83F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78 </w:t>
      </w:r>
      <w:r w:rsidRPr="00D536D4">
        <w:rPr>
          <w:rFonts w:ascii="Book Antiqua" w:hAnsi="Book Antiqua" w:cs="Book Antiqua"/>
          <w:b/>
          <w:bCs/>
        </w:rPr>
        <w:t xml:space="preserve">Moreno </w:t>
      </w:r>
      <w:proofErr w:type="spellStart"/>
      <w:r w:rsidRPr="00D536D4">
        <w:rPr>
          <w:rFonts w:ascii="Book Antiqua" w:hAnsi="Book Antiqua" w:cs="Book Antiqua"/>
          <w:b/>
          <w:bCs/>
        </w:rPr>
        <w:t>Elola</w:t>
      </w:r>
      <w:proofErr w:type="spellEnd"/>
      <w:r w:rsidRPr="00D536D4">
        <w:rPr>
          <w:rFonts w:ascii="Book Antiqua" w:hAnsi="Book Antiqua" w:cs="Book Antiqua"/>
          <w:b/>
          <w:bCs/>
        </w:rPr>
        <w:t>-Olaso A</w:t>
      </w:r>
      <w:r w:rsidRPr="00D536D4">
        <w:rPr>
          <w:rFonts w:ascii="Book Antiqua" w:hAnsi="Book Antiqua" w:cs="Book Antiqua"/>
        </w:rPr>
        <w:t xml:space="preserve">, Davenport DL, Hundley JC, Daily MF, </w:t>
      </w:r>
      <w:proofErr w:type="spellStart"/>
      <w:r w:rsidRPr="00D536D4">
        <w:rPr>
          <w:rFonts w:ascii="Book Antiqua" w:hAnsi="Book Antiqua" w:cs="Book Antiqua"/>
        </w:rPr>
        <w:t>Gedaly</w:t>
      </w:r>
      <w:proofErr w:type="spellEnd"/>
      <w:r w:rsidRPr="00D536D4">
        <w:rPr>
          <w:rFonts w:ascii="Book Antiqua" w:hAnsi="Book Antiqua" w:cs="Book Antiqua"/>
        </w:rPr>
        <w:t xml:space="preserve"> R. Predictors of surgical site infection after liver resection: a </w:t>
      </w:r>
      <w:proofErr w:type="spellStart"/>
      <w:r w:rsidRPr="00D536D4">
        <w:rPr>
          <w:rFonts w:ascii="Book Antiqua" w:hAnsi="Book Antiqua" w:cs="Book Antiqua"/>
        </w:rPr>
        <w:t>multicentre</w:t>
      </w:r>
      <w:proofErr w:type="spellEnd"/>
      <w:r w:rsidRPr="00D536D4">
        <w:rPr>
          <w:rFonts w:ascii="Book Antiqua" w:hAnsi="Book Antiqua" w:cs="Book Antiqua"/>
        </w:rPr>
        <w:t xml:space="preserve"> analysis using National Surgical Quality Improvement Program data. </w:t>
      </w:r>
      <w:r w:rsidRPr="00D536D4">
        <w:rPr>
          <w:rFonts w:ascii="Book Antiqua" w:hAnsi="Book Antiqua" w:cs="Book Antiqua"/>
          <w:i/>
          <w:iCs/>
        </w:rPr>
        <w:t>HPB (Oxford)</w:t>
      </w:r>
      <w:r w:rsidRPr="00D536D4">
        <w:rPr>
          <w:rFonts w:ascii="Book Antiqua" w:hAnsi="Book Antiqua" w:cs="Book Antiqua"/>
        </w:rPr>
        <w:t xml:space="preserve"> 2012; </w:t>
      </w:r>
      <w:r w:rsidRPr="00D536D4">
        <w:rPr>
          <w:rFonts w:ascii="Book Antiqua" w:hAnsi="Book Antiqua" w:cs="Book Antiqua"/>
          <w:b/>
          <w:bCs/>
        </w:rPr>
        <w:t>14</w:t>
      </w:r>
      <w:r w:rsidRPr="00D536D4">
        <w:rPr>
          <w:rFonts w:ascii="Book Antiqua" w:hAnsi="Book Antiqua" w:cs="Book Antiqua"/>
        </w:rPr>
        <w:t>: 136-141 [PMID: 22221576 DOI: 10.1111/j.1477-2574.</w:t>
      </w:r>
      <w:proofErr w:type="gramStart"/>
      <w:r w:rsidRPr="00D536D4">
        <w:rPr>
          <w:rFonts w:ascii="Book Antiqua" w:hAnsi="Book Antiqua" w:cs="Book Antiqua"/>
        </w:rPr>
        <w:t>2011.00417.x</w:t>
      </w:r>
      <w:proofErr w:type="gramEnd"/>
      <w:r w:rsidRPr="00D536D4">
        <w:rPr>
          <w:rFonts w:ascii="Book Antiqua" w:hAnsi="Book Antiqua" w:cs="Book Antiqua"/>
        </w:rPr>
        <w:t>]</w:t>
      </w:r>
    </w:p>
    <w:p w14:paraId="2A8C173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79 </w:t>
      </w:r>
      <w:r w:rsidRPr="00D536D4">
        <w:rPr>
          <w:rFonts w:ascii="Book Antiqua" w:hAnsi="Book Antiqua" w:cs="Book Antiqua"/>
          <w:b/>
          <w:bCs/>
        </w:rPr>
        <w:t>D'Amico D</w:t>
      </w:r>
      <w:r w:rsidRPr="00D536D4">
        <w:rPr>
          <w:rFonts w:ascii="Book Antiqua" w:hAnsi="Book Antiqua" w:cs="Book Antiqua"/>
        </w:rPr>
        <w:t xml:space="preserve">, Cillo U. Impact of severe infections on the outcome of major liver surgery: a pathophysiologic and clinical analysis. </w:t>
      </w:r>
      <w:r w:rsidRPr="00D536D4">
        <w:rPr>
          <w:rFonts w:ascii="Book Antiqua" w:hAnsi="Book Antiqua" w:cs="Book Antiqua"/>
          <w:i/>
          <w:iCs/>
        </w:rPr>
        <w:t xml:space="preserve">J </w:t>
      </w:r>
      <w:proofErr w:type="spellStart"/>
      <w:r w:rsidRPr="00D536D4">
        <w:rPr>
          <w:rFonts w:ascii="Book Antiqua" w:hAnsi="Book Antiqua" w:cs="Book Antiqua"/>
          <w:i/>
          <w:iCs/>
        </w:rPr>
        <w:t>Chemother</w:t>
      </w:r>
      <w:proofErr w:type="spellEnd"/>
      <w:r w:rsidRPr="00D536D4">
        <w:rPr>
          <w:rFonts w:ascii="Book Antiqua" w:hAnsi="Book Antiqua" w:cs="Book Antiqua"/>
        </w:rPr>
        <w:t xml:space="preserve"> 1999; </w:t>
      </w:r>
      <w:r w:rsidRPr="00D536D4">
        <w:rPr>
          <w:rFonts w:ascii="Book Antiqua" w:hAnsi="Book Antiqua" w:cs="Book Antiqua"/>
          <w:b/>
          <w:bCs/>
        </w:rPr>
        <w:t>11</w:t>
      </w:r>
      <w:r w:rsidRPr="00D536D4">
        <w:rPr>
          <w:rFonts w:ascii="Book Antiqua" w:hAnsi="Book Antiqua" w:cs="Book Antiqua"/>
        </w:rPr>
        <w:t>: 513-517 [PMID: 10678793 DOI: 10.1179/joc.1999.11.6.513]</w:t>
      </w:r>
    </w:p>
    <w:p w14:paraId="5B6337D9"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80 </w:t>
      </w:r>
      <w:proofErr w:type="spellStart"/>
      <w:r w:rsidRPr="00D536D4">
        <w:rPr>
          <w:rFonts w:ascii="Book Antiqua" w:hAnsi="Book Antiqua" w:cs="Book Antiqua"/>
          <w:b/>
          <w:bCs/>
        </w:rPr>
        <w:t>Schindl</w:t>
      </w:r>
      <w:proofErr w:type="spellEnd"/>
      <w:r w:rsidRPr="00D536D4">
        <w:rPr>
          <w:rFonts w:ascii="Book Antiqua" w:hAnsi="Book Antiqua" w:cs="Book Antiqua"/>
          <w:b/>
          <w:bCs/>
        </w:rPr>
        <w:t xml:space="preserve"> MJ</w:t>
      </w:r>
      <w:r w:rsidRPr="00D536D4">
        <w:rPr>
          <w:rFonts w:ascii="Book Antiqua" w:hAnsi="Book Antiqua" w:cs="Book Antiqua"/>
        </w:rPr>
        <w:t>, Redhead DN, Fearon KC, Garden OJ, Wigmore SJ; Edinburgh Liver Surgery and Transplantation Experimental Research Group (</w:t>
      </w:r>
      <w:proofErr w:type="spellStart"/>
      <w:r w:rsidRPr="00D536D4">
        <w:rPr>
          <w:rFonts w:ascii="Book Antiqua" w:hAnsi="Book Antiqua" w:cs="Book Antiqua"/>
        </w:rPr>
        <w:t>eLISTER</w:t>
      </w:r>
      <w:proofErr w:type="spellEnd"/>
      <w:r w:rsidRPr="00D536D4">
        <w:rPr>
          <w:rFonts w:ascii="Book Antiqua" w:hAnsi="Book Antiqua" w:cs="Book Antiqua"/>
        </w:rPr>
        <w:t xml:space="preserve">). The value of residual liver volume as a predictor of hepatic dysfunction and infection after major liver resection. </w:t>
      </w:r>
      <w:r w:rsidRPr="00D536D4">
        <w:rPr>
          <w:rFonts w:ascii="Book Antiqua" w:hAnsi="Book Antiqua" w:cs="Book Antiqua"/>
          <w:i/>
          <w:iCs/>
        </w:rPr>
        <w:t>Gut</w:t>
      </w:r>
      <w:r w:rsidRPr="00D536D4">
        <w:rPr>
          <w:rFonts w:ascii="Book Antiqua" w:hAnsi="Book Antiqua" w:cs="Book Antiqua"/>
        </w:rPr>
        <w:t xml:space="preserve"> 2005; </w:t>
      </w:r>
      <w:r w:rsidRPr="00D536D4">
        <w:rPr>
          <w:rFonts w:ascii="Book Antiqua" w:hAnsi="Book Antiqua" w:cs="Book Antiqua"/>
          <w:b/>
          <w:bCs/>
        </w:rPr>
        <w:t>54</w:t>
      </w:r>
      <w:r w:rsidRPr="00D536D4">
        <w:rPr>
          <w:rFonts w:ascii="Book Antiqua" w:hAnsi="Book Antiqua" w:cs="Book Antiqua"/>
        </w:rPr>
        <w:t>: 289-296 [PMID: 15647196 DOI: 10.1136/gut.2004.046524]</w:t>
      </w:r>
    </w:p>
    <w:p w14:paraId="086279B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81 </w:t>
      </w:r>
      <w:r w:rsidRPr="00D536D4">
        <w:rPr>
          <w:rFonts w:ascii="Book Antiqua" w:hAnsi="Book Antiqua" w:cs="Book Antiqua"/>
          <w:b/>
          <w:bCs/>
        </w:rPr>
        <w:t>Uchiyama K</w:t>
      </w:r>
      <w:r w:rsidRPr="00D536D4">
        <w:rPr>
          <w:rFonts w:ascii="Book Antiqua" w:hAnsi="Book Antiqua" w:cs="Book Antiqua"/>
        </w:rPr>
        <w:t xml:space="preserve">, Ueno M, Ozawa S, Kiriyama S, Kawai M, Hirono S, Tani M, Yamaue H. Risk factors for postoperative infectious complications after hepatectomy. </w:t>
      </w:r>
      <w:r w:rsidRPr="00D536D4">
        <w:rPr>
          <w:rFonts w:ascii="Book Antiqua" w:hAnsi="Book Antiqua" w:cs="Book Antiqua"/>
          <w:i/>
          <w:iCs/>
        </w:rPr>
        <w:t xml:space="preserve">J Hepatobiliary </w:t>
      </w:r>
      <w:proofErr w:type="spellStart"/>
      <w:r w:rsidRPr="00D536D4">
        <w:rPr>
          <w:rFonts w:ascii="Book Antiqua" w:hAnsi="Book Antiqua" w:cs="Book Antiqua"/>
          <w:i/>
          <w:iCs/>
        </w:rPr>
        <w:t>Pancreat</w:t>
      </w:r>
      <w:proofErr w:type="spellEnd"/>
      <w:r w:rsidRPr="00D536D4">
        <w:rPr>
          <w:rFonts w:ascii="Book Antiqua" w:hAnsi="Book Antiqua" w:cs="Book Antiqua"/>
          <w:i/>
          <w:iCs/>
        </w:rPr>
        <w:t xml:space="preserve"> Sci</w:t>
      </w:r>
      <w:r w:rsidRPr="00D536D4">
        <w:rPr>
          <w:rFonts w:ascii="Book Antiqua" w:hAnsi="Book Antiqua" w:cs="Book Antiqua"/>
        </w:rPr>
        <w:t xml:space="preserve"> 2011; </w:t>
      </w:r>
      <w:r w:rsidRPr="00D536D4">
        <w:rPr>
          <w:rFonts w:ascii="Book Antiqua" w:hAnsi="Book Antiqua" w:cs="Book Antiqua"/>
          <w:b/>
          <w:bCs/>
        </w:rPr>
        <w:t>18</w:t>
      </w:r>
      <w:r w:rsidRPr="00D536D4">
        <w:rPr>
          <w:rFonts w:ascii="Book Antiqua" w:hAnsi="Book Antiqua" w:cs="Book Antiqua"/>
        </w:rPr>
        <w:t>: 67-73 [PMID: 20676699 DOI: 10.1007/s00534-010-0313-1]</w:t>
      </w:r>
    </w:p>
    <w:p w14:paraId="44E535C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82 </w:t>
      </w:r>
      <w:r w:rsidRPr="00D536D4">
        <w:rPr>
          <w:rFonts w:ascii="Book Antiqua" w:hAnsi="Book Antiqua" w:cs="Book Antiqua"/>
          <w:b/>
          <w:bCs/>
        </w:rPr>
        <w:t>Figueiredo F</w:t>
      </w:r>
      <w:r w:rsidRPr="00D536D4">
        <w:rPr>
          <w:rFonts w:ascii="Book Antiqua" w:hAnsi="Book Antiqua" w:cs="Book Antiqua"/>
        </w:rPr>
        <w:t xml:space="preserve">, Dickson ER, Pasha T, </w:t>
      </w:r>
      <w:proofErr w:type="spellStart"/>
      <w:r w:rsidRPr="00D536D4">
        <w:rPr>
          <w:rFonts w:ascii="Book Antiqua" w:hAnsi="Book Antiqua" w:cs="Book Antiqua"/>
        </w:rPr>
        <w:t>Kasparova</w:t>
      </w:r>
      <w:proofErr w:type="spellEnd"/>
      <w:r w:rsidRPr="00D536D4">
        <w:rPr>
          <w:rFonts w:ascii="Book Antiqua" w:hAnsi="Book Antiqua" w:cs="Book Antiqua"/>
        </w:rPr>
        <w:t xml:space="preserve"> P, </w:t>
      </w:r>
      <w:proofErr w:type="spellStart"/>
      <w:r w:rsidRPr="00D536D4">
        <w:rPr>
          <w:rFonts w:ascii="Book Antiqua" w:hAnsi="Book Antiqua" w:cs="Book Antiqua"/>
        </w:rPr>
        <w:t>Therneau</w:t>
      </w:r>
      <w:proofErr w:type="spellEnd"/>
      <w:r w:rsidRPr="00D536D4">
        <w:rPr>
          <w:rFonts w:ascii="Book Antiqua" w:hAnsi="Book Antiqua" w:cs="Book Antiqua"/>
        </w:rPr>
        <w:t xml:space="preserve"> T, </w:t>
      </w:r>
      <w:proofErr w:type="spellStart"/>
      <w:r w:rsidRPr="00D536D4">
        <w:rPr>
          <w:rFonts w:ascii="Book Antiqua" w:hAnsi="Book Antiqua" w:cs="Book Antiqua"/>
        </w:rPr>
        <w:t>Malinchoc</w:t>
      </w:r>
      <w:proofErr w:type="spellEnd"/>
      <w:r w:rsidRPr="00D536D4">
        <w:rPr>
          <w:rFonts w:ascii="Book Antiqua" w:hAnsi="Book Antiqua" w:cs="Book Antiqua"/>
        </w:rPr>
        <w:t xml:space="preserve"> M, DiCecco S, Francisco-Ziller N, Charlton M. Impact of nutritional status on outcomes after liver transplantation. </w:t>
      </w:r>
      <w:r w:rsidRPr="00D536D4">
        <w:rPr>
          <w:rFonts w:ascii="Book Antiqua" w:hAnsi="Book Antiqua" w:cs="Book Antiqua"/>
          <w:i/>
          <w:iCs/>
        </w:rPr>
        <w:t>Transplantation</w:t>
      </w:r>
      <w:r w:rsidRPr="00D536D4">
        <w:rPr>
          <w:rFonts w:ascii="Book Antiqua" w:hAnsi="Book Antiqua" w:cs="Book Antiqua"/>
        </w:rPr>
        <w:t xml:space="preserve"> 2000; </w:t>
      </w:r>
      <w:r w:rsidRPr="00D536D4">
        <w:rPr>
          <w:rFonts w:ascii="Book Antiqua" w:hAnsi="Book Antiqua" w:cs="Book Antiqua"/>
          <w:b/>
          <w:bCs/>
        </w:rPr>
        <w:t>70</w:t>
      </w:r>
      <w:r w:rsidRPr="00D536D4">
        <w:rPr>
          <w:rFonts w:ascii="Book Antiqua" w:hAnsi="Book Antiqua" w:cs="Book Antiqua"/>
        </w:rPr>
        <w:t>: 1347-1352 [PMID: 11087151 DOI: 10.1097/00007890-200011150-00014]</w:t>
      </w:r>
    </w:p>
    <w:p w14:paraId="284DFA20"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83 </w:t>
      </w:r>
      <w:r w:rsidRPr="00D536D4">
        <w:rPr>
          <w:rFonts w:ascii="Book Antiqua" w:hAnsi="Book Antiqua" w:cs="Book Antiqua"/>
          <w:b/>
          <w:bCs/>
        </w:rPr>
        <w:t>Merli M</w:t>
      </w:r>
      <w:r w:rsidRPr="00D536D4">
        <w:rPr>
          <w:rFonts w:ascii="Book Antiqua" w:hAnsi="Book Antiqua" w:cs="Book Antiqua"/>
        </w:rPr>
        <w:t xml:space="preserve">, Giusto M, Gentili F, Novelli G, Ferretti G, Riggio O, Corradini SG, Siciliano M, </w:t>
      </w:r>
      <w:proofErr w:type="spellStart"/>
      <w:r w:rsidRPr="00D536D4">
        <w:rPr>
          <w:rFonts w:ascii="Book Antiqua" w:hAnsi="Book Antiqua" w:cs="Book Antiqua"/>
        </w:rPr>
        <w:t>Farcomeni</w:t>
      </w:r>
      <w:proofErr w:type="spellEnd"/>
      <w:r w:rsidRPr="00D536D4">
        <w:rPr>
          <w:rFonts w:ascii="Book Antiqua" w:hAnsi="Book Antiqua" w:cs="Book Antiqua"/>
        </w:rPr>
        <w:t xml:space="preserve"> A, Attili AF, </w:t>
      </w:r>
      <w:proofErr w:type="spellStart"/>
      <w:r w:rsidRPr="00D536D4">
        <w:rPr>
          <w:rFonts w:ascii="Book Antiqua" w:hAnsi="Book Antiqua" w:cs="Book Antiqua"/>
        </w:rPr>
        <w:t>Berloco</w:t>
      </w:r>
      <w:proofErr w:type="spellEnd"/>
      <w:r w:rsidRPr="00D536D4">
        <w:rPr>
          <w:rFonts w:ascii="Book Antiqua" w:hAnsi="Book Antiqua" w:cs="Book Antiqua"/>
        </w:rPr>
        <w:t xml:space="preserve"> P, Rossi M. Nutritional status: its influence on the </w:t>
      </w:r>
      <w:r w:rsidRPr="00D536D4">
        <w:rPr>
          <w:rFonts w:ascii="Book Antiqua" w:hAnsi="Book Antiqua" w:cs="Book Antiqua"/>
        </w:rPr>
        <w:lastRenderedPageBreak/>
        <w:t xml:space="preserve">outcome of patients undergoing liver transplantation. </w:t>
      </w:r>
      <w:r w:rsidRPr="00D536D4">
        <w:rPr>
          <w:rFonts w:ascii="Book Antiqua" w:hAnsi="Book Antiqua" w:cs="Book Antiqua"/>
          <w:i/>
          <w:iCs/>
        </w:rPr>
        <w:t>Liver Int</w:t>
      </w:r>
      <w:r w:rsidRPr="00D536D4">
        <w:rPr>
          <w:rFonts w:ascii="Book Antiqua" w:hAnsi="Book Antiqua" w:cs="Book Antiqua"/>
        </w:rPr>
        <w:t xml:space="preserve"> 2010; </w:t>
      </w:r>
      <w:r w:rsidRPr="00D536D4">
        <w:rPr>
          <w:rFonts w:ascii="Book Antiqua" w:hAnsi="Book Antiqua" w:cs="Book Antiqua"/>
          <w:b/>
          <w:bCs/>
        </w:rPr>
        <w:t>30</w:t>
      </w:r>
      <w:r w:rsidRPr="00D536D4">
        <w:rPr>
          <w:rFonts w:ascii="Book Antiqua" w:hAnsi="Book Antiqua" w:cs="Book Antiqua"/>
        </w:rPr>
        <w:t>: 208-214 [PMID: 19840246 DOI: 10.1111/j.1478-3231.</w:t>
      </w:r>
      <w:proofErr w:type="gramStart"/>
      <w:r w:rsidRPr="00D536D4">
        <w:rPr>
          <w:rFonts w:ascii="Book Antiqua" w:hAnsi="Book Antiqua" w:cs="Book Antiqua"/>
        </w:rPr>
        <w:t>2009.02135.x</w:t>
      </w:r>
      <w:proofErr w:type="gramEnd"/>
      <w:r w:rsidRPr="00D536D4">
        <w:rPr>
          <w:rFonts w:ascii="Book Antiqua" w:hAnsi="Book Antiqua" w:cs="Book Antiqua"/>
        </w:rPr>
        <w:t>]</w:t>
      </w:r>
    </w:p>
    <w:p w14:paraId="528172B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84 </w:t>
      </w:r>
      <w:r w:rsidRPr="00D536D4">
        <w:rPr>
          <w:rFonts w:ascii="Book Antiqua" w:hAnsi="Book Antiqua" w:cs="Book Antiqua"/>
          <w:b/>
          <w:bCs/>
        </w:rPr>
        <w:t>Harrison J</w:t>
      </w:r>
      <w:r w:rsidRPr="00D536D4">
        <w:rPr>
          <w:rFonts w:ascii="Book Antiqua" w:hAnsi="Book Antiqua" w:cs="Book Antiqua"/>
        </w:rPr>
        <w:t xml:space="preserve">, McKiernan J, Neuberger JM. A prospective study on the effect of recipient nutritional status on outcome in liver transplantation. </w:t>
      </w:r>
      <w:proofErr w:type="spellStart"/>
      <w:r w:rsidRPr="00D536D4">
        <w:rPr>
          <w:rFonts w:ascii="Book Antiqua" w:hAnsi="Book Antiqua" w:cs="Book Antiqua"/>
          <w:i/>
          <w:iCs/>
        </w:rPr>
        <w:t>Transpl</w:t>
      </w:r>
      <w:proofErr w:type="spellEnd"/>
      <w:r w:rsidRPr="00D536D4">
        <w:rPr>
          <w:rFonts w:ascii="Book Antiqua" w:hAnsi="Book Antiqua" w:cs="Book Antiqua"/>
          <w:i/>
          <w:iCs/>
        </w:rPr>
        <w:t xml:space="preserve"> Int</w:t>
      </w:r>
      <w:r w:rsidRPr="00D536D4">
        <w:rPr>
          <w:rFonts w:ascii="Book Antiqua" w:hAnsi="Book Antiqua" w:cs="Book Antiqua"/>
        </w:rPr>
        <w:t xml:space="preserve"> 1997; </w:t>
      </w:r>
      <w:r w:rsidRPr="00D536D4">
        <w:rPr>
          <w:rFonts w:ascii="Book Antiqua" w:hAnsi="Book Antiqua" w:cs="Book Antiqua"/>
          <w:b/>
          <w:bCs/>
        </w:rPr>
        <w:t>10</w:t>
      </w:r>
      <w:r w:rsidRPr="00D536D4">
        <w:rPr>
          <w:rFonts w:ascii="Book Antiqua" w:hAnsi="Book Antiqua" w:cs="Book Antiqua"/>
        </w:rPr>
        <w:t>: 369-374 [PMID: 9287402 DOI: 10.1007/s001470050072]</w:t>
      </w:r>
    </w:p>
    <w:p w14:paraId="4B1BCA0D"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85 </w:t>
      </w:r>
      <w:r w:rsidRPr="00D536D4">
        <w:rPr>
          <w:rFonts w:ascii="Book Antiqua" w:hAnsi="Book Antiqua" w:cs="Book Antiqua"/>
          <w:b/>
          <w:bCs/>
        </w:rPr>
        <w:t>Kaido T</w:t>
      </w:r>
      <w:r w:rsidRPr="00D536D4">
        <w:rPr>
          <w:rFonts w:ascii="Book Antiqua" w:hAnsi="Book Antiqua" w:cs="Book Antiqua"/>
        </w:rPr>
        <w:t xml:space="preserve">, Mori A, </w:t>
      </w:r>
      <w:proofErr w:type="spellStart"/>
      <w:r w:rsidRPr="00D536D4">
        <w:rPr>
          <w:rFonts w:ascii="Book Antiqua" w:hAnsi="Book Antiqua" w:cs="Book Antiqua"/>
        </w:rPr>
        <w:t>Oike</w:t>
      </w:r>
      <w:proofErr w:type="spellEnd"/>
      <w:r w:rsidRPr="00D536D4">
        <w:rPr>
          <w:rFonts w:ascii="Book Antiqua" w:hAnsi="Book Antiqua" w:cs="Book Antiqua"/>
        </w:rPr>
        <w:t xml:space="preserve"> F, Mizumoto M, Ogura Y, Hata K, Yoshizawa A, Iida T, </w:t>
      </w:r>
      <w:proofErr w:type="spellStart"/>
      <w:r w:rsidRPr="00D536D4">
        <w:rPr>
          <w:rFonts w:ascii="Book Antiqua" w:hAnsi="Book Antiqua" w:cs="Book Antiqua"/>
        </w:rPr>
        <w:t>Uemoto</w:t>
      </w:r>
      <w:proofErr w:type="spellEnd"/>
      <w:r w:rsidRPr="00D536D4">
        <w:rPr>
          <w:rFonts w:ascii="Book Antiqua" w:hAnsi="Book Antiqua" w:cs="Book Antiqua"/>
        </w:rPr>
        <w:t xml:space="preserve"> S. Impact of pretransplant nutritional status in patients undergoing liver transplantation. </w:t>
      </w:r>
      <w:proofErr w:type="spellStart"/>
      <w:r w:rsidRPr="00D536D4">
        <w:rPr>
          <w:rFonts w:ascii="Book Antiqua" w:hAnsi="Book Antiqua" w:cs="Book Antiqua"/>
          <w:i/>
          <w:iCs/>
        </w:rPr>
        <w:t>Hepatogastroenterology</w:t>
      </w:r>
      <w:proofErr w:type="spellEnd"/>
      <w:r w:rsidRPr="00D536D4">
        <w:rPr>
          <w:rFonts w:ascii="Book Antiqua" w:hAnsi="Book Antiqua" w:cs="Book Antiqua"/>
        </w:rPr>
        <w:t xml:space="preserve"> 2010; </w:t>
      </w:r>
      <w:r w:rsidRPr="00D536D4">
        <w:rPr>
          <w:rFonts w:ascii="Book Antiqua" w:hAnsi="Book Antiqua" w:cs="Book Antiqua"/>
          <w:b/>
          <w:bCs/>
        </w:rPr>
        <w:t>57</w:t>
      </w:r>
      <w:r w:rsidRPr="00D536D4">
        <w:rPr>
          <w:rFonts w:ascii="Book Antiqua" w:hAnsi="Book Antiqua" w:cs="Book Antiqua"/>
        </w:rPr>
        <w:t>: 1489-1492 [PMID: 21443108 DOI: 10.1016/j.ijid.2010.02.2072]</w:t>
      </w:r>
    </w:p>
    <w:p w14:paraId="04232533"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86 </w:t>
      </w:r>
      <w:r w:rsidRPr="00D536D4">
        <w:rPr>
          <w:rFonts w:ascii="Book Antiqua" w:hAnsi="Book Antiqua" w:cs="Book Antiqua"/>
          <w:b/>
          <w:bCs/>
        </w:rPr>
        <w:t>Masuda T</w:t>
      </w:r>
      <w:r w:rsidRPr="00D536D4">
        <w:rPr>
          <w:rFonts w:ascii="Book Antiqua" w:hAnsi="Book Antiqua" w:cs="Book Antiqua"/>
        </w:rPr>
        <w:t xml:space="preserve">, </w:t>
      </w:r>
      <w:proofErr w:type="spellStart"/>
      <w:r w:rsidRPr="00D536D4">
        <w:rPr>
          <w:rFonts w:ascii="Book Antiqua" w:hAnsi="Book Antiqua" w:cs="Book Antiqua"/>
        </w:rPr>
        <w:t>Shirabe</w:t>
      </w:r>
      <w:proofErr w:type="spellEnd"/>
      <w:r w:rsidRPr="00D536D4">
        <w:rPr>
          <w:rFonts w:ascii="Book Antiqua" w:hAnsi="Book Antiqua" w:cs="Book Antiqua"/>
        </w:rPr>
        <w:t xml:space="preserve"> K, </w:t>
      </w:r>
      <w:proofErr w:type="spellStart"/>
      <w:r w:rsidRPr="00D536D4">
        <w:rPr>
          <w:rFonts w:ascii="Book Antiqua" w:hAnsi="Book Antiqua" w:cs="Book Antiqua"/>
        </w:rPr>
        <w:t>Yoshiya</w:t>
      </w:r>
      <w:proofErr w:type="spellEnd"/>
      <w:r w:rsidRPr="00D536D4">
        <w:rPr>
          <w:rFonts w:ascii="Book Antiqua" w:hAnsi="Book Antiqua" w:cs="Book Antiqua"/>
        </w:rPr>
        <w:t xml:space="preserve"> S, </w:t>
      </w:r>
      <w:proofErr w:type="spellStart"/>
      <w:r w:rsidRPr="00D536D4">
        <w:rPr>
          <w:rFonts w:ascii="Book Antiqua" w:hAnsi="Book Antiqua" w:cs="Book Antiqua"/>
        </w:rPr>
        <w:t>Matono</w:t>
      </w:r>
      <w:proofErr w:type="spellEnd"/>
      <w:r w:rsidRPr="00D536D4">
        <w:rPr>
          <w:rFonts w:ascii="Book Antiqua" w:hAnsi="Book Antiqua" w:cs="Book Antiqua"/>
        </w:rPr>
        <w:t xml:space="preserve"> R, Morita K, Hashimoto N, Ikegami T, Yoshizumi T, Baba H, Maehara Y. Nutrition support and infections associated with hepatic resection and liver transplantation in patients with chronic liver disease. </w:t>
      </w:r>
      <w:r w:rsidRPr="00D536D4">
        <w:rPr>
          <w:rFonts w:ascii="Book Antiqua" w:hAnsi="Book Antiqua" w:cs="Book Antiqua"/>
          <w:i/>
          <w:iCs/>
        </w:rPr>
        <w:t xml:space="preserve">JPEN J </w:t>
      </w:r>
      <w:proofErr w:type="spellStart"/>
      <w:r w:rsidRPr="00D536D4">
        <w:rPr>
          <w:rFonts w:ascii="Book Antiqua" w:hAnsi="Book Antiqua" w:cs="Book Antiqua"/>
          <w:i/>
          <w:iCs/>
        </w:rPr>
        <w:t>Parenter</w:t>
      </w:r>
      <w:proofErr w:type="spellEnd"/>
      <w:r w:rsidRPr="00D536D4">
        <w:rPr>
          <w:rFonts w:ascii="Book Antiqua" w:hAnsi="Book Antiqua" w:cs="Book Antiqua"/>
          <w:i/>
          <w:iCs/>
        </w:rPr>
        <w:t xml:space="preserve"> Enteral </w:t>
      </w:r>
      <w:proofErr w:type="spellStart"/>
      <w:r w:rsidRPr="00D536D4">
        <w:rPr>
          <w:rFonts w:ascii="Book Antiqua" w:hAnsi="Book Antiqua" w:cs="Book Antiqua"/>
          <w:i/>
          <w:iCs/>
        </w:rPr>
        <w:t>Nutr</w:t>
      </w:r>
      <w:proofErr w:type="spellEnd"/>
      <w:r w:rsidRPr="00D536D4">
        <w:rPr>
          <w:rFonts w:ascii="Book Antiqua" w:hAnsi="Book Antiqua" w:cs="Book Antiqua"/>
        </w:rPr>
        <w:t xml:space="preserve"> 2013; </w:t>
      </w:r>
      <w:r w:rsidRPr="00D536D4">
        <w:rPr>
          <w:rFonts w:ascii="Book Antiqua" w:hAnsi="Book Antiqua" w:cs="Book Antiqua"/>
          <w:b/>
          <w:bCs/>
        </w:rPr>
        <w:t>37</w:t>
      </w:r>
      <w:r w:rsidRPr="00D536D4">
        <w:rPr>
          <w:rFonts w:ascii="Book Antiqua" w:hAnsi="Book Antiqua" w:cs="Book Antiqua"/>
        </w:rPr>
        <w:t>: 318-326 [PMID: 22898793 DOI: 10.1177/0148607112456041]</w:t>
      </w:r>
    </w:p>
    <w:p w14:paraId="5356CC2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87 </w:t>
      </w:r>
      <w:r w:rsidRPr="00D536D4">
        <w:rPr>
          <w:rFonts w:ascii="Book Antiqua" w:hAnsi="Book Antiqua" w:cs="Book Antiqua"/>
          <w:b/>
          <w:bCs/>
        </w:rPr>
        <w:t>Calder PC</w:t>
      </w:r>
      <w:r w:rsidRPr="00D536D4">
        <w:rPr>
          <w:rFonts w:ascii="Book Antiqua" w:hAnsi="Book Antiqua" w:cs="Book Antiqua"/>
        </w:rPr>
        <w:t xml:space="preserve">. Branched-chain amino acids and immunity. </w:t>
      </w:r>
      <w:r w:rsidRPr="00D536D4">
        <w:rPr>
          <w:rFonts w:ascii="Book Antiqua" w:hAnsi="Book Antiqua" w:cs="Book Antiqua"/>
          <w:i/>
          <w:iCs/>
        </w:rPr>
        <w:t xml:space="preserve">J </w:t>
      </w:r>
      <w:proofErr w:type="spellStart"/>
      <w:r w:rsidRPr="00D536D4">
        <w:rPr>
          <w:rFonts w:ascii="Book Antiqua" w:hAnsi="Book Antiqua" w:cs="Book Antiqua"/>
          <w:i/>
          <w:iCs/>
        </w:rPr>
        <w:t>Nutr</w:t>
      </w:r>
      <w:proofErr w:type="spellEnd"/>
      <w:r w:rsidRPr="00D536D4">
        <w:rPr>
          <w:rFonts w:ascii="Book Antiqua" w:hAnsi="Book Antiqua" w:cs="Book Antiqua"/>
        </w:rPr>
        <w:t xml:space="preserve"> 2006; </w:t>
      </w:r>
      <w:r w:rsidRPr="00D536D4">
        <w:rPr>
          <w:rFonts w:ascii="Book Antiqua" w:hAnsi="Book Antiqua" w:cs="Book Antiqua"/>
          <w:b/>
          <w:bCs/>
        </w:rPr>
        <w:t>136</w:t>
      </w:r>
      <w:r w:rsidRPr="00D536D4">
        <w:rPr>
          <w:rFonts w:ascii="Book Antiqua" w:hAnsi="Book Antiqua" w:cs="Book Antiqua"/>
        </w:rPr>
        <w:t>: 288S-293S [PMID: 16365100 DOI: 10.1093/</w:t>
      </w:r>
      <w:proofErr w:type="spellStart"/>
      <w:r w:rsidRPr="00D536D4">
        <w:rPr>
          <w:rFonts w:ascii="Book Antiqua" w:hAnsi="Book Antiqua" w:cs="Book Antiqua"/>
        </w:rPr>
        <w:t>jn</w:t>
      </w:r>
      <w:proofErr w:type="spellEnd"/>
      <w:r w:rsidRPr="00D536D4">
        <w:rPr>
          <w:rFonts w:ascii="Book Antiqua" w:hAnsi="Book Antiqua" w:cs="Book Antiqua"/>
        </w:rPr>
        <w:t>/136.1.288S]</w:t>
      </w:r>
    </w:p>
    <w:p w14:paraId="43E2B79B"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88 </w:t>
      </w:r>
      <w:r w:rsidRPr="00D536D4">
        <w:rPr>
          <w:rFonts w:ascii="Book Antiqua" w:hAnsi="Book Antiqua" w:cs="Book Antiqua"/>
          <w:b/>
          <w:bCs/>
        </w:rPr>
        <w:t>Nakamura I</w:t>
      </w:r>
      <w:r w:rsidRPr="00D536D4">
        <w:rPr>
          <w:rFonts w:ascii="Book Antiqua" w:hAnsi="Book Antiqua" w:cs="Book Antiqua"/>
        </w:rPr>
        <w:t xml:space="preserve">, Ochiai K, </w:t>
      </w:r>
      <w:proofErr w:type="spellStart"/>
      <w:r w:rsidRPr="00D536D4">
        <w:rPr>
          <w:rFonts w:ascii="Book Antiqua" w:hAnsi="Book Antiqua" w:cs="Book Antiqua"/>
        </w:rPr>
        <w:t>Imawari</w:t>
      </w:r>
      <w:proofErr w:type="spellEnd"/>
      <w:r w:rsidRPr="00D536D4">
        <w:rPr>
          <w:rFonts w:ascii="Book Antiqua" w:hAnsi="Book Antiqua" w:cs="Book Antiqua"/>
        </w:rPr>
        <w:t xml:space="preserve"> M. Phagocytic function of neutrophils of patients with decompensated liver cirrhosis is restored by oral supplementation of branched-chain amino acids. </w:t>
      </w:r>
      <w:r w:rsidRPr="00D536D4">
        <w:rPr>
          <w:rFonts w:ascii="Book Antiqua" w:hAnsi="Book Antiqua" w:cs="Book Antiqua"/>
          <w:i/>
          <w:iCs/>
        </w:rPr>
        <w:t>Hepatol Res</w:t>
      </w:r>
      <w:r w:rsidRPr="00D536D4">
        <w:rPr>
          <w:rFonts w:ascii="Book Antiqua" w:hAnsi="Book Antiqua" w:cs="Book Antiqua"/>
        </w:rPr>
        <w:t xml:space="preserve"> 2004; </w:t>
      </w:r>
      <w:r w:rsidRPr="00D536D4">
        <w:rPr>
          <w:rFonts w:ascii="Book Antiqua" w:hAnsi="Book Antiqua" w:cs="Book Antiqua"/>
          <w:b/>
          <w:bCs/>
        </w:rPr>
        <w:t>29</w:t>
      </w:r>
      <w:r w:rsidRPr="00D536D4">
        <w:rPr>
          <w:rFonts w:ascii="Book Antiqua" w:hAnsi="Book Antiqua" w:cs="Book Antiqua"/>
        </w:rPr>
        <w:t>: 207-211 [PMID: 15288012 DOI: 10.1016/j.hepres.2004.04.005]</w:t>
      </w:r>
    </w:p>
    <w:p w14:paraId="6BAA7B11"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89 </w:t>
      </w:r>
      <w:r w:rsidRPr="00D536D4">
        <w:rPr>
          <w:rFonts w:ascii="Book Antiqua" w:hAnsi="Book Antiqua" w:cs="Book Antiqua"/>
          <w:b/>
          <w:bCs/>
        </w:rPr>
        <w:t>Nakamura I</w:t>
      </w:r>
      <w:r w:rsidRPr="00D536D4">
        <w:rPr>
          <w:rFonts w:ascii="Book Antiqua" w:hAnsi="Book Antiqua" w:cs="Book Antiqua"/>
        </w:rPr>
        <w:t xml:space="preserve">, Ochiai K, Imai Y, </w:t>
      </w:r>
      <w:proofErr w:type="spellStart"/>
      <w:r w:rsidRPr="00D536D4">
        <w:rPr>
          <w:rFonts w:ascii="Book Antiqua" w:hAnsi="Book Antiqua" w:cs="Book Antiqua"/>
        </w:rPr>
        <w:t>Moriyasu</w:t>
      </w:r>
      <w:proofErr w:type="spellEnd"/>
      <w:r w:rsidRPr="00D536D4">
        <w:rPr>
          <w:rFonts w:ascii="Book Antiqua" w:hAnsi="Book Antiqua" w:cs="Book Antiqua"/>
        </w:rPr>
        <w:t xml:space="preserve"> F, </w:t>
      </w:r>
      <w:proofErr w:type="spellStart"/>
      <w:r w:rsidRPr="00D536D4">
        <w:rPr>
          <w:rFonts w:ascii="Book Antiqua" w:hAnsi="Book Antiqua" w:cs="Book Antiqua"/>
        </w:rPr>
        <w:t>Imawari</w:t>
      </w:r>
      <w:proofErr w:type="spellEnd"/>
      <w:r w:rsidRPr="00D536D4">
        <w:rPr>
          <w:rFonts w:ascii="Book Antiqua" w:hAnsi="Book Antiqua" w:cs="Book Antiqua"/>
        </w:rPr>
        <w:t xml:space="preserve"> M. Restoration of innate host defense responses by oral supplementation of branched-chain amino acids in decompensated cirrhotic patients. </w:t>
      </w:r>
      <w:r w:rsidRPr="00D536D4">
        <w:rPr>
          <w:rFonts w:ascii="Book Antiqua" w:hAnsi="Book Antiqua" w:cs="Book Antiqua"/>
          <w:i/>
          <w:iCs/>
        </w:rPr>
        <w:t>Hepatol Res</w:t>
      </w:r>
      <w:r w:rsidRPr="00D536D4">
        <w:rPr>
          <w:rFonts w:ascii="Book Antiqua" w:hAnsi="Book Antiqua" w:cs="Book Antiqua"/>
        </w:rPr>
        <w:t xml:space="preserve"> 2007; </w:t>
      </w:r>
      <w:r w:rsidRPr="00D536D4">
        <w:rPr>
          <w:rFonts w:ascii="Book Antiqua" w:hAnsi="Book Antiqua" w:cs="Book Antiqua"/>
          <w:b/>
          <w:bCs/>
        </w:rPr>
        <w:t>37</w:t>
      </w:r>
      <w:r w:rsidRPr="00D536D4">
        <w:rPr>
          <w:rFonts w:ascii="Book Antiqua" w:hAnsi="Book Antiqua" w:cs="Book Antiqua"/>
        </w:rPr>
        <w:t>: 1062-1067 [PMID: 17608669 DOI: 10.1111/j.1872-034X.</w:t>
      </w:r>
      <w:proofErr w:type="gramStart"/>
      <w:r w:rsidRPr="00D536D4">
        <w:rPr>
          <w:rFonts w:ascii="Book Antiqua" w:hAnsi="Book Antiqua" w:cs="Book Antiqua"/>
        </w:rPr>
        <w:t>2007.00166.x</w:t>
      </w:r>
      <w:proofErr w:type="gramEnd"/>
      <w:r w:rsidRPr="00D536D4">
        <w:rPr>
          <w:rFonts w:ascii="Book Antiqua" w:hAnsi="Book Antiqua" w:cs="Book Antiqua"/>
        </w:rPr>
        <w:t>]</w:t>
      </w:r>
    </w:p>
    <w:p w14:paraId="06401924"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90 </w:t>
      </w:r>
      <w:r w:rsidRPr="00D536D4">
        <w:rPr>
          <w:rFonts w:ascii="Book Antiqua" w:hAnsi="Book Antiqua" w:cs="Book Antiqua"/>
          <w:b/>
          <w:bCs/>
        </w:rPr>
        <w:t>Tsukishiro T</w:t>
      </w:r>
      <w:r w:rsidRPr="00D536D4">
        <w:rPr>
          <w:rFonts w:ascii="Book Antiqua" w:hAnsi="Book Antiqua" w:cs="Book Antiqua"/>
        </w:rPr>
        <w:t xml:space="preserve">, Shimizu Y, Higuchi K, Watanabe A. Effect of branched-chain amino acids on the composition and cytolytic activity of liver-associated lymphocytes in rats. </w:t>
      </w:r>
      <w:r w:rsidRPr="00D536D4">
        <w:rPr>
          <w:rFonts w:ascii="Book Antiqua" w:hAnsi="Book Antiqua" w:cs="Book Antiqua"/>
          <w:i/>
          <w:iCs/>
        </w:rPr>
        <w:t>J Gastroenterol Hepatol</w:t>
      </w:r>
      <w:r w:rsidRPr="00D536D4">
        <w:rPr>
          <w:rFonts w:ascii="Book Antiqua" w:hAnsi="Book Antiqua" w:cs="Book Antiqua"/>
        </w:rPr>
        <w:t xml:space="preserve"> 2000; </w:t>
      </w:r>
      <w:r w:rsidRPr="00D536D4">
        <w:rPr>
          <w:rFonts w:ascii="Book Antiqua" w:hAnsi="Book Antiqua" w:cs="Book Antiqua"/>
          <w:b/>
          <w:bCs/>
        </w:rPr>
        <w:t>15</w:t>
      </w:r>
      <w:r w:rsidRPr="00D536D4">
        <w:rPr>
          <w:rFonts w:ascii="Book Antiqua" w:hAnsi="Book Antiqua" w:cs="Book Antiqua"/>
        </w:rPr>
        <w:t>: 849-859 [PMID: 11022824 DOI: 10.1046/j.1440-1746.</w:t>
      </w:r>
      <w:proofErr w:type="gramStart"/>
      <w:r w:rsidRPr="00D536D4">
        <w:rPr>
          <w:rFonts w:ascii="Book Antiqua" w:hAnsi="Book Antiqua" w:cs="Book Antiqua"/>
        </w:rPr>
        <w:t>2000.02220.x</w:t>
      </w:r>
      <w:proofErr w:type="gramEnd"/>
      <w:r w:rsidRPr="00D536D4">
        <w:rPr>
          <w:rFonts w:ascii="Book Antiqua" w:hAnsi="Book Antiqua" w:cs="Book Antiqua"/>
        </w:rPr>
        <w:t>]</w:t>
      </w:r>
    </w:p>
    <w:p w14:paraId="64112529"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91 </w:t>
      </w:r>
      <w:r w:rsidRPr="00D536D4">
        <w:rPr>
          <w:rFonts w:ascii="Book Antiqua" w:hAnsi="Book Antiqua" w:cs="Book Antiqua"/>
          <w:b/>
          <w:bCs/>
        </w:rPr>
        <w:t>Ishizawa T</w:t>
      </w:r>
      <w:r w:rsidRPr="00D536D4">
        <w:rPr>
          <w:rFonts w:ascii="Book Antiqua" w:hAnsi="Book Antiqua" w:cs="Book Antiqua"/>
        </w:rPr>
        <w:t xml:space="preserve">, Hasegawa K, </w:t>
      </w:r>
      <w:proofErr w:type="spellStart"/>
      <w:r w:rsidRPr="00D536D4">
        <w:rPr>
          <w:rFonts w:ascii="Book Antiqua" w:hAnsi="Book Antiqua" w:cs="Book Antiqua"/>
        </w:rPr>
        <w:t>Kokudo</w:t>
      </w:r>
      <w:proofErr w:type="spellEnd"/>
      <w:r w:rsidRPr="00D536D4">
        <w:rPr>
          <w:rFonts w:ascii="Book Antiqua" w:hAnsi="Book Antiqua" w:cs="Book Antiqua"/>
        </w:rPr>
        <w:t xml:space="preserve"> N, Sano K, Imamura H, Beck Y, Sugawara Y, Makuuchi M. Risk factors and management of ascites after liver resection to treat </w:t>
      </w:r>
      <w:r w:rsidRPr="00D536D4">
        <w:rPr>
          <w:rFonts w:ascii="Book Antiqua" w:hAnsi="Book Antiqua" w:cs="Book Antiqua"/>
        </w:rPr>
        <w:lastRenderedPageBreak/>
        <w:t xml:space="preserve">hepatocellular carcinoma. </w:t>
      </w:r>
      <w:r w:rsidRPr="00D536D4">
        <w:rPr>
          <w:rFonts w:ascii="Book Antiqua" w:hAnsi="Book Antiqua" w:cs="Book Antiqua"/>
          <w:i/>
          <w:iCs/>
        </w:rPr>
        <w:t>Arch Surg</w:t>
      </w:r>
      <w:r w:rsidRPr="00D536D4">
        <w:rPr>
          <w:rFonts w:ascii="Book Antiqua" w:hAnsi="Book Antiqua" w:cs="Book Antiqua"/>
        </w:rPr>
        <w:t xml:space="preserve"> 2009; </w:t>
      </w:r>
      <w:r w:rsidRPr="00D536D4">
        <w:rPr>
          <w:rFonts w:ascii="Book Antiqua" w:hAnsi="Book Antiqua" w:cs="Book Antiqua"/>
          <w:b/>
          <w:bCs/>
        </w:rPr>
        <w:t>144</w:t>
      </w:r>
      <w:r w:rsidRPr="00D536D4">
        <w:rPr>
          <w:rFonts w:ascii="Book Antiqua" w:hAnsi="Book Antiqua" w:cs="Book Antiqua"/>
        </w:rPr>
        <w:t>: 46-51 [PMID: 19153324 DOI: 10.1001/archsurg.2008.511]</w:t>
      </w:r>
    </w:p>
    <w:p w14:paraId="00CB80BF"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92 </w:t>
      </w:r>
      <w:r w:rsidRPr="00D536D4">
        <w:rPr>
          <w:rFonts w:ascii="Book Antiqua" w:hAnsi="Book Antiqua" w:cs="Book Antiqua"/>
          <w:b/>
          <w:bCs/>
        </w:rPr>
        <w:t>Fernández-</w:t>
      </w:r>
      <w:proofErr w:type="spellStart"/>
      <w:r w:rsidRPr="00D536D4">
        <w:rPr>
          <w:rFonts w:ascii="Book Antiqua" w:hAnsi="Book Antiqua" w:cs="Book Antiqua"/>
          <w:b/>
          <w:bCs/>
        </w:rPr>
        <w:t>Esparrach</w:t>
      </w:r>
      <w:proofErr w:type="spellEnd"/>
      <w:r w:rsidRPr="00D536D4">
        <w:rPr>
          <w:rFonts w:ascii="Book Antiqua" w:hAnsi="Book Antiqua" w:cs="Book Antiqua"/>
          <w:b/>
          <w:bCs/>
        </w:rPr>
        <w:t xml:space="preserve"> G</w:t>
      </w:r>
      <w:r w:rsidRPr="00D536D4">
        <w:rPr>
          <w:rFonts w:ascii="Book Antiqua" w:hAnsi="Book Antiqua" w:cs="Book Antiqua"/>
        </w:rPr>
        <w:t xml:space="preserve">, Sánchez-Fueyo A, </w:t>
      </w:r>
      <w:proofErr w:type="spellStart"/>
      <w:r w:rsidRPr="00D536D4">
        <w:rPr>
          <w:rFonts w:ascii="Book Antiqua" w:hAnsi="Book Antiqua" w:cs="Book Antiqua"/>
        </w:rPr>
        <w:t>Ginès</w:t>
      </w:r>
      <w:proofErr w:type="spellEnd"/>
      <w:r w:rsidRPr="00D536D4">
        <w:rPr>
          <w:rFonts w:ascii="Book Antiqua" w:hAnsi="Book Antiqua" w:cs="Book Antiqua"/>
        </w:rPr>
        <w:t xml:space="preserve"> P, </w:t>
      </w:r>
      <w:proofErr w:type="spellStart"/>
      <w:r w:rsidRPr="00D536D4">
        <w:rPr>
          <w:rFonts w:ascii="Book Antiqua" w:hAnsi="Book Antiqua" w:cs="Book Antiqua"/>
        </w:rPr>
        <w:t>Uriz</w:t>
      </w:r>
      <w:proofErr w:type="spellEnd"/>
      <w:r w:rsidRPr="00D536D4">
        <w:rPr>
          <w:rFonts w:ascii="Book Antiqua" w:hAnsi="Book Antiqua" w:cs="Book Antiqua"/>
        </w:rPr>
        <w:t xml:space="preserve"> J, </w:t>
      </w:r>
      <w:proofErr w:type="spellStart"/>
      <w:r w:rsidRPr="00D536D4">
        <w:rPr>
          <w:rFonts w:ascii="Book Antiqua" w:hAnsi="Book Antiqua" w:cs="Book Antiqua"/>
        </w:rPr>
        <w:t>Quintó</w:t>
      </w:r>
      <w:proofErr w:type="spellEnd"/>
      <w:r w:rsidRPr="00D536D4">
        <w:rPr>
          <w:rFonts w:ascii="Book Antiqua" w:hAnsi="Book Antiqua" w:cs="Book Antiqua"/>
        </w:rPr>
        <w:t xml:space="preserve"> L, Ventura PJ, Cárdenas A, Guevara M, Sort P, Jiménez W, Bataller R, Arroyo V, </w:t>
      </w:r>
      <w:proofErr w:type="spellStart"/>
      <w:r w:rsidRPr="00D536D4">
        <w:rPr>
          <w:rFonts w:ascii="Book Antiqua" w:hAnsi="Book Antiqua" w:cs="Book Antiqua"/>
        </w:rPr>
        <w:t>Rodés</w:t>
      </w:r>
      <w:proofErr w:type="spellEnd"/>
      <w:r w:rsidRPr="00D536D4">
        <w:rPr>
          <w:rFonts w:ascii="Book Antiqua" w:hAnsi="Book Antiqua" w:cs="Book Antiqua"/>
        </w:rPr>
        <w:t xml:space="preserve"> J. A prognostic model for predicting survival in cirrhosis with ascites. </w:t>
      </w:r>
      <w:r w:rsidRPr="00D536D4">
        <w:rPr>
          <w:rFonts w:ascii="Book Antiqua" w:hAnsi="Book Antiqua" w:cs="Book Antiqua"/>
          <w:i/>
          <w:iCs/>
        </w:rPr>
        <w:t>J Hepatol</w:t>
      </w:r>
      <w:r w:rsidRPr="00D536D4">
        <w:rPr>
          <w:rFonts w:ascii="Book Antiqua" w:hAnsi="Book Antiqua" w:cs="Book Antiqua"/>
        </w:rPr>
        <w:t xml:space="preserve"> 2001; </w:t>
      </w:r>
      <w:r w:rsidRPr="00D536D4">
        <w:rPr>
          <w:rFonts w:ascii="Book Antiqua" w:hAnsi="Book Antiqua" w:cs="Book Antiqua"/>
          <w:b/>
          <w:bCs/>
        </w:rPr>
        <w:t>34</w:t>
      </w:r>
      <w:r w:rsidRPr="00D536D4">
        <w:rPr>
          <w:rFonts w:ascii="Book Antiqua" w:hAnsi="Book Antiqua" w:cs="Book Antiqua"/>
        </w:rPr>
        <w:t>: 46-52 [PMID: 11211907 DOI: 10.1016/s0168-8278(00)00011-8]</w:t>
      </w:r>
    </w:p>
    <w:p w14:paraId="1A16D39D"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93 </w:t>
      </w:r>
      <w:r w:rsidRPr="00D536D4">
        <w:rPr>
          <w:rFonts w:ascii="Book Antiqua" w:hAnsi="Book Antiqua" w:cs="Book Antiqua"/>
          <w:b/>
          <w:bCs/>
        </w:rPr>
        <w:t>Heuman DM</w:t>
      </w:r>
      <w:r w:rsidRPr="00D536D4">
        <w:rPr>
          <w:rFonts w:ascii="Book Antiqua" w:hAnsi="Book Antiqua" w:cs="Book Antiqua"/>
        </w:rPr>
        <w:t xml:space="preserve">, Abou-Assi SG, Habib A, Williams LM, </w:t>
      </w:r>
      <w:proofErr w:type="spellStart"/>
      <w:r w:rsidRPr="00D536D4">
        <w:rPr>
          <w:rFonts w:ascii="Book Antiqua" w:hAnsi="Book Antiqua" w:cs="Book Antiqua"/>
        </w:rPr>
        <w:t>Stravitz</w:t>
      </w:r>
      <w:proofErr w:type="spellEnd"/>
      <w:r w:rsidRPr="00D536D4">
        <w:rPr>
          <w:rFonts w:ascii="Book Antiqua" w:hAnsi="Book Antiqua" w:cs="Book Antiqua"/>
        </w:rPr>
        <w:t xml:space="preserve"> RT, Sanyal AJ, Fisher RA, Mihas AA. Persistent ascites and low serum sodium identify patients with cirrhosis and low MELD scores who are at high risk for early death. </w:t>
      </w:r>
      <w:r w:rsidRPr="00D536D4">
        <w:rPr>
          <w:rFonts w:ascii="Book Antiqua" w:hAnsi="Book Antiqua" w:cs="Book Antiqua"/>
          <w:i/>
          <w:iCs/>
        </w:rPr>
        <w:t>Hepatology</w:t>
      </w:r>
      <w:r w:rsidRPr="00D536D4">
        <w:rPr>
          <w:rFonts w:ascii="Book Antiqua" w:hAnsi="Book Antiqua" w:cs="Book Antiqua"/>
        </w:rPr>
        <w:t xml:space="preserve"> 2004; </w:t>
      </w:r>
      <w:r w:rsidRPr="00D536D4">
        <w:rPr>
          <w:rFonts w:ascii="Book Antiqua" w:hAnsi="Book Antiqua" w:cs="Book Antiqua"/>
          <w:b/>
          <w:bCs/>
        </w:rPr>
        <w:t>40</w:t>
      </w:r>
      <w:r w:rsidRPr="00D536D4">
        <w:rPr>
          <w:rFonts w:ascii="Book Antiqua" w:hAnsi="Book Antiqua" w:cs="Book Antiqua"/>
        </w:rPr>
        <w:t>: 802-810 [PMID: 15382176 DOI: 10.1002/hep.20405]</w:t>
      </w:r>
    </w:p>
    <w:p w14:paraId="78C0F8A9"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94 </w:t>
      </w:r>
      <w:r w:rsidRPr="00D536D4">
        <w:rPr>
          <w:rFonts w:ascii="Book Antiqua" w:hAnsi="Book Antiqua" w:cs="Book Antiqua"/>
          <w:b/>
          <w:bCs/>
        </w:rPr>
        <w:t>Chan KM</w:t>
      </w:r>
      <w:r w:rsidRPr="00D536D4">
        <w:rPr>
          <w:rFonts w:ascii="Book Antiqua" w:hAnsi="Book Antiqua" w:cs="Book Antiqua"/>
        </w:rPr>
        <w:t xml:space="preserve">, Lee CF, Wu TJ, Chou HS, Yu MC, Lee WC, Chen MF. Adverse outcomes in patients with postoperative ascites after liver resection for hepatocellular carcinoma. </w:t>
      </w:r>
      <w:r w:rsidRPr="00D536D4">
        <w:rPr>
          <w:rFonts w:ascii="Book Antiqua" w:hAnsi="Book Antiqua" w:cs="Book Antiqua"/>
          <w:i/>
          <w:iCs/>
        </w:rPr>
        <w:t>World J Surg</w:t>
      </w:r>
      <w:r w:rsidRPr="00D536D4">
        <w:rPr>
          <w:rFonts w:ascii="Book Antiqua" w:hAnsi="Book Antiqua" w:cs="Book Antiqua"/>
        </w:rPr>
        <w:t xml:space="preserve"> 2012; </w:t>
      </w:r>
      <w:r w:rsidRPr="00D536D4">
        <w:rPr>
          <w:rFonts w:ascii="Book Antiqua" w:hAnsi="Book Antiqua" w:cs="Book Antiqua"/>
          <w:b/>
          <w:bCs/>
        </w:rPr>
        <w:t>36</w:t>
      </w:r>
      <w:r w:rsidRPr="00D536D4">
        <w:rPr>
          <w:rFonts w:ascii="Book Antiqua" w:hAnsi="Book Antiqua" w:cs="Book Antiqua"/>
        </w:rPr>
        <w:t>: 392-400 [PMID: 22131090 DOI: 10.1007/s00268-011-1367-1]</w:t>
      </w:r>
    </w:p>
    <w:p w14:paraId="1E1073CE"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95 </w:t>
      </w:r>
      <w:r w:rsidRPr="00D536D4">
        <w:rPr>
          <w:rFonts w:ascii="Book Antiqua" w:hAnsi="Book Antiqua" w:cs="Book Antiqua"/>
          <w:b/>
          <w:bCs/>
        </w:rPr>
        <w:t>Okuno M</w:t>
      </w:r>
      <w:r w:rsidRPr="00D536D4">
        <w:rPr>
          <w:rFonts w:ascii="Book Antiqua" w:hAnsi="Book Antiqua" w:cs="Book Antiqua"/>
        </w:rPr>
        <w:t xml:space="preserve">, Moriwaki H, Kato M, Muto Y, Kojima S. Changes in the ratio of branched-chain to aromatic amino acids affect the secretion of albumin in cultured rat hepatocytes. </w:t>
      </w:r>
      <w:proofErr w:type="spellStart"/>
      <w:r w:rsidRPr="00D536D4">
        <w:rPr>
          <w:rFonts w:ascii="Book Antiqua" w:hAnsi="Book Antiqua" w:cs="Book Antiqua"/>
          <w:i/>
          <w:iCs/>
        </w:rPr>
        <w:t>Biochem</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Biophys</w:t>
      </w:r>
      <w:proofErr w:type="spellEnd"/>
      <w:r w:rsidRPr="00D536D4">
        <w:rPr>
          <w:rFonts w:ascii="Book Antiqua" w:hAnsi="Book Antiqua" w:cs="Book Antiqua"/>
          <w:i/>
          <w:iCs/>
        </w:rPr>
        <w:t xml:space="preserve"> Res </w:t>
      </w:r>
      <w:proofErr w:type="spellStart"/>
      <w:r w:rsidRPr="00D536D4">
        <w:rPr>
          <w:rFonts w:ascii="Book Antiqua" w:hAnsi="Book Antiqua" w:cs="Book Antiqua"/>
          <w:i/>
          <w:iCs/>
        </w:rPr>
        <w:t>Commun</w:t>
      </w:r>
      <w:proofErr w:type="spellEnd"/>
      <w:r w:rsidRPr="00D536D4">
        <w:rPr>
          <w:rFonts w:ascii="Book Antiqua" w:hAnsi="Book Antiqua" w:cs="Book Antiqua"/>
        </w:rPr>
        <w:t xml:space="preserve"> 1995; </w:t>
      </w:r>
      <w:r w:rsidRPr="00D536D4">
        <w:rPr>
          <w:rFonts w:ascii="Book Antiqua" w:hAnsi="Book Antiqua" w:cs="Book Antiqua"/>
          <w:b/>
          <w:bCs/>
        </w:rPr>
        <w:t>214</w:t>
      </w:r>
      <w:r w:rsidRPr="00D536D4">
        <w:rPr>
          <w:rFonts w:ascii="Book Antiqua" w:hAnsi="Book Antiqua" w:cs="Book Antiqua"/>
        </w:rPr>
        <w:t>: 1045-1050 [PMID: 7575508 DOI: 10.1006/bbrc.1995.2391]</w:t>
      </w:r>
    </w:p>
    <w:p w14:paraId="78376034"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96 </w:t>
      </w:r>
      <w:r w:rsidRPr="00D536D4">
        <w:rPr>
          <w:rFonts w:ascii="Book Antiqua" w:hAnsi="Book Antiqua" w:cs="Book Antiqua"/>
          <w:b/>
          <w:bCs/>
        </w:rPr>
        <w:t>Moriwaki H</w:t>
      </w:r>
      <w:r w:rsidRPr="00D536D4">
        <w:rPr>
          <w:rFonts w:ascii="Book Antiqua" w:hAnsi="Book Antiqua" w:cs="Book Antiqua"/>
        </w:rPr>
        <w:t xml:space="preserve">, Miwa Y, </w:t>
      </w:r>
      <w:proofErr w:type="spellStart"/>
      <w:r w:rsidRPr="00D536D4">
        <w:rPr>
          <w:rFonts w:ascii="Book Antiqua" w:hAnsi="Book Antiqua" w:cs="Book Antiqua"/>
        </w:rPr>
        <w:t>Tajika</w:t>
      </w:r>
      <w:proofErr w:type="spellEnd"/>
      <w:r w:rsidRPr="00D536D4">
        <w:rPr>
          <w:rFonts w:ascii="Book Antiqua" w:hAnsi="Book Antiqua" w:cs="Book Antiqua"/>
        </w:rPr>
        <w:t xml:space="preserve"> M, Kato M, Fukushima H, Shiraki M. Branched-chain amino acids as a protein- and energy-source in liver cirrhosis. </w:t>
      </w:r>
      <w:proofErr w:type="spellStart"/>
      <w:r w:rsidRPr="00D536D4">
        <w:rPr>
          <w:rFonts w:ascii="Book Antiqua" w:hAnsi="Book Antiqua" w:cs="Book Antiqua"/>
          <w:i/>
          <w:iCs/>
        </w:rPr>
        <w:t>Biochem</w:t>
      </w:r>
      <w:proofErr w:type="spellEnd"/>
      <w:r w:rsidRPr="00D536D4">
        <w:rPr>
          <w:rFonts w:ascii="Book Antiqua" w:hAnsi="Book Antiqua" w:cs="Book Antiqua"/>
          <w:i/>
          <w:iCs/>
        </w:rPr>
        <w:t xml:space="preserve"> </w:t>
      </w:r>
      <w:proofErr w:type="spellStart"/>
      <w:r w:rsidRPr="00D536D4">
        <w:rPr>
          <w:rFonts w:ascii="Book Antiqua" w:hAnsi="Book Antiqua" w:cs="Book Antiqua"/>
          <w:i/>
          <w:iCs/>
        </w:rPr>
        <w:t>Biophys</w:t>
      </w:r>
      <w:proofErr w:type="spellEnd"/>
      <w:r w:rsidRPr="00D536D4">
        <w:rPr>
          <w:rFonts w:ascii="Book Antiqua" w:hAnsi="Book Antiqua" w:cs="Book Antiqua"/>
          <w:i/>
          <w:iCs/>
        </w:rPr>
        <w:t xml:space="preserve"> Res </w:t>
      </w:r>
      <w:proofErr w:type="spellStart"/>
      <w:r w:rsidRPr="00D536D4">
        <w:rPr>
          <w:rFonts w:ascii="Book Antiqua" w:hAnsi="Book Antiqua" w:cs="Book Antiqua"/>
          <w:i/>
          <w:iCs/>
        </w:rPr>
        <w:t>Commun</w:t>
      </w:r>
      <w:proofErr w:type="spellEnd"/>
      <w:r w:rsidRPr="00D536D4">
        <w:rPr>
          <w:rFonts w:ascii="Book Antiqua" w:hAnsi="Book Antiqua" w:cs="Book Antiqua"/>
        </w:rPr>
        <w:t xml:space="preserve"> 2004; </w:t>
      </w:r>
      <w:r w:rsidRPr="00D536D4">
        <w:rPr>
          <w:rFonts w:ascii="Book Antiqua" w:hAnsi="Book Antiqua" w:cs="Book Antiqua"/>
          <w:b/>
          <w:bCs/>
        </w:rPr>
        <w:t>313</w:t>
      </w:r>
      <w:r w:rsidRPr="00D536D4">
        <w:rPr>
          <w:rFonts w:ascii="Book Antiqua" w:hAnsi="Book Antiqua" w:cs="Book Antiqua"/>
        </w:rPr>
        <w:t>: 405-409 [PMID: 14684176 DOI: 10.1016/j.bbrc.2003.07.016]</w:t>
      </w:r>
    </w:p>
    <w:p w14:paraId="7F7297D5"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97 </w:t>
      </w:r>
      <w:r w:rsidRPr="00D536D4">
        <w:rPr>
          <w:rFonts w:ascii="Book Antiqua" w:hAnsi="Book Antiqua" w:cs="Book Antiqua"/>
          <w:b/>
          <w:bCs/>
        </w:rPr>
        <w:t>Fukushima H</w:t>
      </w:r>
      <w:r w:rsidRPr="00D536D4">
        <w:rPr>
          <w:rFonts w:ascii="Book Antiqua" w:hAnsi="Book Antiqua" w:cs="Book Antiqua"/>
        </w:rPr>
        <w:t xml:space="preserve">, Miwa Y, Shiraki M, </w:t>
      </w:r>
      <w:proofErr w:type="spellStart"/>
      <w:r w:rsidRPr="00D536D4">
        <w:rPr>
          <w:rFonts w:ascii="Book Antiqua" w:hAnsi="Book Antiqua" w:cs="Book Antiqua"/>
        </w:rPr>
        <w:t>Gomi</w:t>
      </w:r>
      <w:proofErr w:type="spellEnd"/>
      <w:r w:rsidRPr="00D536D4">
        <w:rPr>
          <w:rFonts w:ascii="Book Antiqua" w:hAnsi="Book Antiqua" w:cs="Book Antiqua"/>
        </w:rPr>
        <w:t xml:space="preserve"> I, Toda K, Kuriyama S, Nakamura H, </w:t>
      </w:r>
      <w:proofErr w:type="spellStart"/>
      <w:r w:rsidRPr="00D536D4">
        <w:rPr>
          <w:rFonts w:ascii="Book Antiqua" w:hAnsi="Book Antiqua" w:cs="Book Antiqua"/>
        </w:rPr>
        <w:t>Wakahara</w:t>
      </w:r>
      <w:proofErr w:type="spellEnd"/>
      <w:r w:rsidRPr="00D536D4">
        <w:rPr>
          <w:rFonts w:ascii="Book Antiqua" w:hAnsi="Book Antiqua" w:cs="Book Antiqua"/>
        </w:rPr>
        <w:t xml:space="preserve"> T, Era S, Moriwaki H. Oral branched-chain amino acid supplementation improves the oxidized/reduced albumin ratio in patients with liver cirrhosis. </w:t>
      </w:r>
      <w:r w:rsidRPr="00D536D4">
        <w:rPr>
          <w:rFonts w:ascii="Book Antiqua" w:hAnsi="Book Antiqua" w:cs="Book Antiqua"/>
          <w:i/>
          <w:iCs/>
        </w:rPr>
        <w:t>Hepatol Res</w:t>
      </w:r>
      <w:r w:rsidRPr="00D536D4">
        <w:rPr>
          <w:rFonts w:ascii="Book Antiqua" w:hAnsi="Book Antiqua" w:cs="Book Antiqua"/>
        </w:rPr>
        <w:t xml:space="preserve"> 2007; </w:t>
      </w:r>
      <w:r w:rsidRPr="00D536D4">
        <w:rPr>
          <w:rFonts w:ascii="Book Antiqua" w:hAnsi="Book Antiqua" w:cs="Book Antiqua"/>
          <w:b/>
          <w:bCs/>
        </w:rPr>
        <w:t>37</w:t>
      </w:r>
      <w:r w:rsidRPr="00D536D4">
        <w:rPr>
          <w:rFonts w:ascii="Book Antiqua" w:hAnsi="Book Antiqua" w:cs="Book Antiqua"/>
        </w:rPr>
        <w:t>: 765-770 [PMID: 17573945 DOI: 10.1111/j.1872-034X.</w:t>
      </w:r>
      <w:proofErr w:type="gramStart"/>
      <w:r w:rsidRPr="00D536D4">
        <w:rPr>
          <w:rFonts w:ascii="Book Antiqua" w:hAnsi="Book Antiqua" w:cs="Book Antiqua"/>
        </w:rPr>
        <w:t>2007.00123.x</w:t>
      </w:r>
      <w:proofErr w:type="gramEnd"/>
      <w:r w:rsidRPr="00D536D4">
        <w:rPr>
          <w:rFonts w:ascii="Book Antiqua" w:hAnsi="Book Antiqua" w:cs="Book Antiqua"/>
        </w:rPr>
        <w:t>]</w:t>
      </w:r>
    </w:p>
    <w:p w14:paraId="6A37CAC6"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t xml:space="preserve">98 </w:t>
      </w:r>
      <w:r w:rsidRPr="00D536D4">
        <w:rPr>
          <w:rFonts w:ascii="Book Antiqua" w:hAnsi="Book Antiqua" w:cs="Book Antiqua"/>
          <w:b/>
          <w:bCs/>
        </w:rPr>
        <w:t>Muto Y</w:t>
      </w:r>
      <w:r w:rsidRPr="00D536D4">
        <w:rPr>
          <w:rFonts w:ascii="Book Antiqua" w:hAnsi="Book Antiqua" w:cs="Book Antiqua"/>
        </w:rPr>
        <w:t xml:space="preserve">, Sato S, Watanabe A, Moriwaki H, Suzuki K, Kato A, Kato M, Nakamura T, Higuchi K, Nishiguchi S, Kumada H; Long-Term Survival Study Group. Effects of oral branched-chain amino acid granules on event-free survival in patients with liver cirrhosis. </w:t>
      </w:r>
      <w:r w:rsidRPr="00D536D4">
        <w:rPr>
          <w:rFonts w:ascii="Book Antiqua" w:hAnsi="Book Antiqua" w:cs="Book Antiqua"/>
          <w:i/>
          <w:iCs/>
        </w:rPr>
        <w:t>Clin Gastroenterol Hepatol</w:t>
      </w:r>
      <w:r w:rsidRPr="00D536D4">
        <w:rPr>
          <w:rFonts w:ascii="Book Antiqua" w:hAnsi="Book Antiqua" w:cs="Book Antiqua"/>
        </w:rPr>
        <w:t xml:space="preserve"> 2005; </w:t>
      </w:r>
      <w:r w:rsidRPr="00D536D4">
        <w:rPr>
          <w:rFonts w:ascii="Book Antiqua" w:hAnsi="Book Antiqua" w:cs="Book Antiqua"/>
          <w:b/>
          <w:bCs/>
        </w:rPr>
        <w:t>3</w:t>
      </w:r>
      <w:r w:rsidRPr="00D536D4">
        <w:rPr>
          <w:rFonts w:ascii="Book Antiqua" w:hAnsi="Book Antiqua" w:cs="Book Antiqua"/>
        </w:rPr>
        <w:t>: 705-713 [PMID: 16206505 DOI: 10.1016/s1542-3565(05)00017-0]</w:t>
      </w:r>
    </w:p>
    <w:p w14:paraId="796B0CA1" w14:textId="77777777" w:rsidR="009D62CC" w:rsidRPr="00D536D4" w:rsidRDefault="00000000">
      <w:pPr>
        <w:spacing w:line="360" w:lineRule="auto"/>
        <w:jc w:val="both"/>
        <w:rPr>
          <w:rFonts w:ascii="Book Antiqua" w:hAnsi="Book Antiqua" w:cs="Book Antiqua"/>
        </w:rPr>
      </w:pPr>
      <w:r w:rsidRPr="00D536D4">
        <w:rPr>
          <w:rFonts w:ascii="Book Antiqua" w:hAnsi="Book Antiqua" w:cs="Book Antiqua"/>
        </w:rPr>
        <w:lastRenderedPageBreak/>
        <w:t xml:space="preserve">99 </w:t>
      </w:r>
      <w:r w:rsidRPr="00D536D4">
        <w:rPr>
          <w:rFonts w:ascii="Book Antiqua" w:hAnsi="Book Antiqua" w:cs="Book Antiqua"/>
          <w:b/>
          <w:bCs/>
        </w:rPr>
        <w:t>Marchesini G</w:t>
      </w:r>
      <w:r w:rsidRPr="00D536D4">
        <w:rPr>
          <w:rFonts w:ascii="Book Antiqua" w:hAnsi="Book Antiqua" w:cs="Book Antiqua"/>
        </w:rPr>
        <w:t xml:space="preserve">, Bianchi G, Merli M, Amodio P, Panella C, Loguercio C, Rossi Fanelli F, Abbiati R; Italian BCAA Study Group. Nutritional supplementation with branched-chain amino acids in advanced cirrhosis: a double-blind, randomized trial. </w:t>
      </w:r>
      <w:r w:rsidRPr="00D536D4">
        <w:rPr>
          <w:rFonts w:ascii="Book Antiqua" w:hAnsi="Book Antiqua" w:cs="Book Antiqua"/>
          <w:i/>
          <w:iCs/>
        </w:rPr>
        <w:t>Gastroenterology</w:t>
      </w:r>
      <w:r w:rsidRPr="00D536D4">
        <w:rPr>
          <w:rFonts w:ascii="Book Antiqua" w:hAnsi="Book Antiqua" w:cs="Book Antiqua"/>
        </w:rPr>
        <w:t xml:space="preserve"> 2003; </w:t>
      </w:r>
      <w:r w:rsidRPr="00D536D4">
        <w:rPr>
          <w:rFonts w:ascii="Book Antiqua" w:hAnsi="Book Antiqua" w:cs="Book Antiqua"/>
          <w:b/>
          <w:bCs/>
        </w:rPr>
        <w:t>124</w:t>
      </w:r>
      <w:r w:rsidRPr="00D536D4">
        <w:rPr>
          <w:rFonts w:ascii="Book Antiqua" w:hAnsi="Book Antiqua" w:cs="Book Antiqua"/>
        </w:rPr>
        <w:t>: 1792-1801 [PMID: 12806613 DOI: 10.1016/s0016-5085(03)00323-8]</w:t>
      </w:r>
    </w:p>
    <w:p w14:paraId="1AD0829D" w14:textId="77777777" w:rsidR="009D62CC" w:rsidRPr="00D536D4" w:rsidRDefault="009D62CC">
      <w:pPr>
        <w:adjustRightInd w:val="0"/>
        <w:snapToGrid w:val="0"/>
        <w:spacing w:line="360" w:lineRule="auto"/>
        <w:jc w:val="both"/>
        <w:rPr>
          <w:rFonts w:ascii="Book Antiqua" w:hAnsi="Book Antiqua" w:cs="Book Antiqua"/>
        </w:rPr>
      </w:pPr>
    </w:p>
    <w:p w14:paraId="4C2F79E8" w14:textId="77777777" w:rsidR="009D62CC" w:rsidRPr="00D536D4" w:rsidRDefault="009D62CC">
      <w:pPr>
        <w:adjustRightInd w:val="0"/>
        <w:snapToGrid w:val="0"/>
        <w:spacing w:line="360" w:lineRule="auto"/>
        <w:jc w:val="both"/>
        <w:rPr>
          <w:rFonts w:ascii="Book Antiqua" w:hAnsi="Book Antiqua" w:cs="Book Antiqua"/>
        </w:rPr>
        <w:sectPr w:rsidR="009D62CC" w:rsidRPr="00D536D4">
          <w:pgSz w:w="12240" w:h="15840"/>
          <w:pgMar w:top="1440" w:right="1440" w:bottom="1440" w:left="1440" w:header="720" w:footer="720" w:gutter="0"/>
          <w:cols w:space="720"/>
          <w:docGrid w:linePitch="360"/>
        </w:sectPr>
      </w:pPr>
    </w:p>
    <w:p w14:paraId="54648DF3"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lastRenderedPageBreak/>
        <w:t>Footnotes</w:t>
      </w:r>
    </w:p>
    <w:p w14:paraId="30A686D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Conflict-of-interest statement: </w:t>
      </w:r>
      <w:r w:rsidRPr="00D536D4">
        <w:rPr>
          <w:rFonts w:ascii="Book Antiqua" w:eastAsia="Book Antiqua" w:hAnsi="Book Antiqua" w:cs="Book Antiqua"/>
        </w:rPr>
        <w:t>The authors deny any conflict of interest.</w:t>
      </w:r>
    </w:p>
    <w:p w14:paraId="7F9068C1" w14:textId="77777777" w:rsidR="009D62CC" w:rsidRPr="00D536D4" w:rsidRDefault="009D62CC">
      <w:pPr>
        <w:adjustRightInd w:val="0"/>
        <w:snapToGrid w:val="0"/>
        <w:spacing w:line="360" w:lineRule="auto"/>
        <w:jc w:val="both"/>
        <w:rPr>
          <w:rFonts w:ascii="Book Antiqua" w:hAnsi="Book Antiqua" w:cs="Book Antiqua"/>
        </w:rPr>
      </w:pPr>
    </w:p>
    <w:p w14:paraId="620FB537"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PRISMA 2009 Checklist statement: </w:t>
      </w:r>
      <w:r w:rsidRPr="00D536D4">
        <w:rPr>
          <w:rFonts w:ascii="Book Antiqua" w:eastAsia="Book Antiqua" w:hAnsi="Book Antiqua" w:cs="Book Antiqua"/>
        </w:rPr>
        <w:t>The authors have read the PRISMA 2009 Checklist, and the manuscript was prepared and revised according to the PRISMA 2009 Checklist.</w:t>
      </w:r>
    </w:p>
    <w:p w14:paraId="0FA7D7A0" w14:textId="77777777" w:rsidR="009D62CC" w:rsidRPr="00D536D4" w:rsidRDefault="009D62CC">
      <w:pPr>
        <w:adjustRightInd w:val="0"/>
        <w:snapToGrid w:val="0"/>
        <w:spacing w:line="360" w:lineRule="auto"/>
        <w:jc w:val="both"/>
        <w:rPr>
          <w:rFonts w:ascii="Book Antiqua" w:hAnsi="Book Antiqua" w:cs="Book Antiqua"/>
        </w:rPr>
      </w:pPr>
    </w:p>
    <w:p w14:paraId="3507C408"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bCs/>
        </w:rPr>
        <w:t xml:space="preserve">Open-Access: </w:t>
      </w:r>
      <w:r w:rsidRPr="00D536D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536D4">
        <w:rPr>
          <w:rFonts w:ascii="Book Antiqua" w:eastAsia="Book Antiqua" w:hAnsi="Book Antiqua" w:cs="Book Antiqua"/>
        </w:rPr>
        <w:t>NonCommercial</w:t>
      </w:r>
      <w:proofErr w:type="spellEnd"/>
      <w:r w:rsidRPr="00D536D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F83583" w14:textId="77777777" w:rsidR="009D62CC" w:rsidRPr="00D536D4" w:rsidRDefault="009D62CC">
      <w:pPr>
        <w:adjustRightInd w:val="0"/>
        <w:snapToGrid w:val="0"/>
        <w:spacing w:line="360" w:lineRule="auto"/>
        <w:jc w:val="both"/>
        <w:rPr>
          <w:rFonts w:ascii="Book Antiqua" w:hAnsi="Book Antiqua" w:cs="Book Antiqua"/>
        </w:rPr>
      </w:pPr>
    </w:p>
    <w:p w14:paraId="1E298476" w14:textId="77777777" w:rsidR="009D62CC" w:rsidRPr="00D536D4" w:rsidRDefault="00000000">
      <w:pPr>
        <w:adjustRightInd w:val="0"/>
        <w:snapToGrid w:val="0"/>
        <w:spacing w:line="360" w:lineRule="auto"/>
        <w:jc w:val="both"/>
        <w:rPr>
          <w:rFonts w:ascii="Book Antiqua" w:eastAsia="Book Antiqua" w:hAnsi="Book Antiqua" w:cs="Book Antiqua"/>
        </w:rPr>
      </w:pPr>
      <w:r w:rsidRPr="00D536D4">
        <w:rPr>
          <w:rFonts w:ascii="Book Antiqua" w:eastAsia="Book Antiqua" w:hAnsi="Book Antiqua" w:cs="Book Antiqua"/>
          <w:b/>
          <w:color w:val="000000"/>
        </w:rPr>
        <w:t xml:space="preserve">Provenance and peer review: </w:t>
      </w:r>
      <w:r w:rsidRPr="00D536D4">
        <w:rPr>
          <w:rFonts w:ascii="Book Antiqua" w:eastAsia="Book Antiqua" w:hAnsi="Book Antiqua" w:cs="Book Antiqua"/>
        </w:rPr>
        <w:t>Invited article; Externally peer reviewed.</w:t>
      </w:r>
    </w:p>
    <w:p w14:paraId="39CB5A3D" w14:textId="77777777" w:rsidR="009D62CC" w:rsidRPr="00D536D4" w:rsidRDefault="009D62CC">
      <w:pPr>
        <w:adjustRightInd w:val="0"/>
        <w:snapToGrid w:val="0"/>
        <w:spacing w:line="360" w:lineRule="auto"/>
        <w:jc w:val="both"/>
        <w:rPr>
          <w:rFonts w:ascii="Book Antiqua" w:eastAsia="Book Antiqua" w:hAnsi="Book Antiqua" w:cs="Book Antiqua"/>
        </w:rPr>
      </w:pPr>
    </w:p>
    <w:p w14:paraId="4951B8EA"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 xml:space="preserve">Peer-review model: </w:t>
      </w:r>
      <w:r w:rsidRPr="00D536D4">
        <w:rPr>
          <w:rFonts w:ascii="Book Antiqua" w:eastAsia="Book Antiqua" w:hAnsi="Book Antiqua" w:cs="Book Antiqua"/>
        </w:rPr>
        <w:t>Single blind</w:t>
      </w:r>
    </w:p>
    <w:p w14:paraId="5F2FD248"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 xml:space="preserve">Corresponding Author's Membership in Professional Societies: </w:t>
      </w:r>
      <w:r w:rsidRPr="00D536D4">
        <w:rPr>
          <w:rFonts w:ascii="Book Antiqua" w:eastAsia="Book Antiqua" w:hAnsi="Book Antiqua" w:cs="Book Antiqua"/>
        </w:rPr>
        <w:t>Singapore Medical Association, 12617I.</w:t>
      </w:r>
    </w:p>
    <w:p w14:paraId="48A2F5DD" w14:textId="77777777" w:rsidR="009D62CC" w:rsidRPr="00D536D4" w:rsidRDefault="009D62CC">
      <w:pPr>
        <w:adjustRightInd w:val="0"/>
        <w:snapToGrid w:val="0"/>
        <w:spacing w:line="360" w:lineRule="auto"/>
        <w:jc w:val="both"/>
        <w:rPr>
          <w:rFonts w:ascii="Book Antiqua" w:hAnsi="Book Antiqua" w:cs="Book Antiqua"/>
        </w:rPr>
      </w:pPr>
    </w:p>
    <w:p w14:paraId="2EBEF3B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 xml:space="preserve">Peer-review started: </w:t>
      </w:r>
      <w:r w:rsidRPr="00D536D4">
        <w:rPr>
          <w:rFonts w:ascii="Book Antiqua" w:eastAsia="Book Antiqua" w:hAnsi="Book Antiqua" w:cs="Book Antiqua"/>
        </w:rPr>
        <w:t>July 31, 2023</w:t>
      </w:r>
    </w:p>
    <w:p w14:paraId="6E991B9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 xml:space="preserve">First decision: </w:t>
      </w:r>
      <w:r w:rsidRPr="00D536D4">
        <w:rPr>
          <w:rFonts w:ascii="Book Antiqua" w:eastAsia="Book Antiqua" w:hAnsi="Book Antiqua" w:cs="Book Antiqua"/>
        </w:rPr>
        <w:t>September 5, 2023</w:t>
      </w:r>
    </w:p>
    <w:p w14:paraId="02C4FEE0" w14:textId="4B01B9D3"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 xml:space="preserve">Article in press: </w:t>
      </w:r>
      <w:r w:rsidR="00D5154D" w:rsidRPr="00D536D4">
        <w:rPr>
          <w:rFonts w:ascii="Book Antiqua" w:eastAsia="Book Antiqua" w:hAnsi="Book Antiqua" w:cs="Book Antiqua"/>
        </w:rPr>
        <w:t>October 23, 2023</w:t>
      </w:r>
    </w:p>
    <w:p w14:paraId="5A728AB3" w14:textId="77777777" w:rsidR="009D62CC" w:rsidRPr="00D536D4" w:rsidRDefault="009D62CC">
      <w:pPr>
        <w:adjustRightInd w:val="0"/>
        <w:snapToGrid w:val="0"/>
        <w:spacing w:line="360" w:lineRule="auto"/>
        <w:jc w:val="both"/>
        <w:rPr>
          <w:rFonts w:ascii="Book Antiqua" w:hAnsi="Book Antiqua" w:cs="Book Antiqua"/>
        </w:rPr>
      </w:pPr>
    </w:p>
    <w:p w14:paraId="773FDF20"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 xml:space="preserve">Specialty type: </w:t>
      </w:r>
      <w:r w:rsidRPr="00D536D4">
        <w:rPr>
          <w:rFonts w:ascii="Book Antiqua" w:eastAsia="Book Antiqua" w:hAnsi="Book Antiqua" w:cs="Book Antiqua"/>
        </w:rPr>
        <w:t>Gastroenterology and hepatology</w:t>
      </w:r>
    </w:p>
    <w:p w14:paraId="685FC742"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 xml:space="preserve">Country/Territory of origin: </w:t>
      </w:r>
      <w:r w:rsidRPr="00D536D4">
        <w:rPr>
          <w:rFonts w:ascii="Book Antiqua" w:eastAsia="Book Antiqua" w:hAnsi="Book Antiqua" w:cs="Book Antiqua"/>
        </w:rPr>
        <w:t>Singapore</w:t>
      </w:r>
    </w:p>
    <w:p w14:paraId="3D6C19E6"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b/>
          <w:color w:val="000000"/>
        </w:rPr>
        <w:t>Peer-review report’s scientific quality classification</w:t>
      </w:r>
    </w:p>
    <w:p w14:paraId="772A6E1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Grade A (Excellent): A</w:t>
      </w:r>
    </w:p>
    <w:p w14:paraId="31CF150B"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Grade B (Very good): B</w:t>
      </w:r>
    </w:p>
    <w:p w14:paraId="70671DFC"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Grade C (Good): 0</w:t>
      </w:r>
    </w:p>
    <w:p w14:paraId="3EF64854"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lastRenderedPageBreak/>
        <w:t>Grade D (Fair): 0</w:t>
      </w:r>
    </w:p>
    <w:p w14:paraId="09419B0E" w14:textId="77777777" w:rsidR="009D62CC" w:rsidRPr="00D536D4" w:rsidRDefault="00000000">
      <w:pPr>
        <w:adjustRightInd w:val="0"/>
        <w:snapToGrid w:val="0"/>
        <w:spacing w:line="360" w:lineRule="auto"/>
        <w:jc w:val="both"/>
        <w:rPr>
          <w:rFonts w:ascii="Book Antiqua" w:hAnsi="Book Antiqua" w:cs="Book Antiqua"/>
        </w:rPr>
      </w:pPr>
      <w:r w:rsidRPr="00D536D4">
        <w:rPr>
          <w:rFonts w:ascii="Book Antiqua" w:eastAsia="Book Antiqua" w:hAnsi="Book Antiqua" w:cs="Book Antiqua"/>
        </w:rPr>
        <w:t>Grade E (Poor): 0</w:t>
      </w:r>
    </w:p>
    <w:p w14:paraId="34E62813" w14:textId="77777777" w:rsidR="009D62CC" w:rsidRPr="00D536D4" w:rsidRDefault="009D62CC">
      <w:pPr>
        <w:adjustRightInd w:val="0"/>
        <w:snapToGrid w:val="0"/>
        <w:spacing w:line="360" w:lineRule="auto"/>
        <w:jc w:val="both"/>
        <w:rPr>
          <w:rFonts w:ascii="Book Antiqua" w:hAnsi="Book Antiqua" w:cs="Book Antiqua"/>
        </w:rPr>
      </w:pPr>
    </w:p>
    <w:p w14:paraId="50913615" w14:textId="022FFE4E" w:rsidR="009D62CC" w:rsidRPr="00D536D4" w:rsidRDefault="00000000">
      <w:pPr>
        <w:adjustRightInd w:val="0"/>
        <w:snapToGrid w:val="0"/>
        <w:spacing w:line="360" w:lineRule="auto"/>
        <w:jc w:val="both"/>
        <w:rPr>
          <w:rFonts w:ascii="Book Antiqua" w:eastAsia="Book Antiqua" w:hAnsi="Book Antiqua" w:cs="Book Antiqua"/>
          <w:b/>
          <w:color w:val="000000"/>
        </w:rPr>
      </w:pPr>
      <w:r w:rsidRPr="00D536D4">
        <w:rPr>
          <w:rFonts w:ascii="Book Antiqua" w:eastAsia="Book Antiqua" w:hAnsi="Book Antiqua" w:cs="Book Antiqua"/>
          <w:b/>
          <w:color w:val="000000"/>
        </w:rPr>
        <w:t xml:space="preserve">P-Reviewer: </w:t>
      </w:r>
      <w:r w:rsidRPr="00D536D4">
        <w:rPr>
          <w:rFonts w:ascii="Book Antiqua" w:eastAsia="Book Antiqua" w:hAnsi="Book Antiqua" w:cs="Book Antiqua"/>
        </w:rPr>
        <w:t>Giacomelli L, Italy; Goja S, India</w:t>
      </w:r>
      <w:r w:rsidRPr="00D536D4">
        <w:rPr>
          <w:rFonts w:ascii="Book Antiqua" w:eastAsia="Book Antiqua" w:hAnsi="Book Antiqua" w:cs="Book Antiqua"/>
          <w:b/>
          <w:color w:val="000000"/>
        </w:rPr>
        <w:t xml:space="preserve"> S-Editor: </w:t>
      </w:r>
      <w:r w:rsidRPr="00D536D4">
        <w:rPr>
          <w:rFonts w:ascii="Book Antiqua" w:eastAsia="Book Antiqua" w:hAnsi="Book Antiqua" w:cs="Book Antiqua"/>
          <w:bCs/>
          <w:color w:val="000000"/>
        </w:rPr>
        <w:t>Qu XL</w:t>
      </w:r>
      <w:r w:rsidRPr="00D536D4">
        <w:rPr>
          <w:rFonts w:ascii="Book Antiqua" w:eastAsia="Book Antiqua" w:hAnsi="Book Antiqua" w:cs="Book Antiqua"/>
          <w:b/>
          <w:color w:val="000000"/>
        </w:rPr>
        <w:t xml:space="preserve"> </w:t>
      </w:r>
      <w:bookmarkStart w:id="1" w:name="_Hlk150821335"/>
      <w:r w:rsidRPr="00D536D4">
        <w:rPr>
          <w:rFonts w:ascii="Book Antiqua" w:eastAsia="Book Antiqua" w:hAnsi="Book Antiqua" w:cs="Book Antiqua"/>
          <w:b/>
          <w:color w:val="000000"/>
        </w:rPr>
        <w:t xml:space="preserve">L-Editor: </w:t>
      </w:r>
      <w:r w:rsidR="00D5154D" w:rsidRPr="00D536D4">
        <w:rPr>
          <w:rFonts w:ascii="Book Antiqua" w:eastAsia="Book Antiqua" w:hAnsi="Book Antiqua" w:cs="Book Antiqua" w:hint="eastAsia"/>
          <w:bCs/>
          <w:color w:val="000000"/>
        </w:rPr>
        <w:t>A</w:t>
      </w:r>
      <w:r w:rsidR="00D5154D" w:rsidRPr="00D536D4">
        <w:rPr>
          <w:rFonts w:ascii="Book Antiqua" w:eastAsia="Book Antiqua" w:hAnsi="Book Antiqua" w:cs="Book Antiqua"/>
          <w:bCs/>
          <w:color w:val="000000"/>
        </w:rPr>
        <w:t xml:space="preserve"> </w:t>
      </w:r>
      <w:r w:rsidRPr="00D536D4">
        <w:rPr>
          <w:rFonts w:ascii="Book Antiqua" w:eastAsia="Book Antiqua" w:hAnsi="Book Antiqua" w:cs="Book Antiqua"/>
          <w:b/>
          <w:color w:val="000000"/>
        </w:rPr>
        <w:t>P-Editor:</w:t>
      </w:r>
      <w:r w:rsidR="00D5154D" w:rsidRPr="00D536D4">
        <w:rPr>
          <w:rFonts w:ascii="Book Antiqua" w:eastAsia="Book Antiqua" w:hAnsi="Book Antiqua" w:cs="Book Antiqua"/>
          <w:b/>
          <w:color w:val="000000"/>
        </w:rPr>
        <w:t xml:space="preserve"> </w:t>
      </w:r>
      <w:r w:rsidR="00D5154D" w:rsidRPr="00D536D4">
        <w:rPr>
          <w:rFonts w:ascii="Book Antiqua" w:eastAsia="Book Antiqua" w:hAnsi="Book Antiqua" w:cs="Book Antiqua" w:hint="eastAsia"/>
          <w:bCs/>
          <w:color w:val="000000"/>
        </w:rPr>
        <w:t>Wu</w:t>
      </w:r>
      <w:r w:rsidR="00D5154D" w:rsidRPr="00D536D4">
        <w:rPr>
          <w:rFonts w:ascii="Book Antiqua" w:eastAsia="Book Antiqua" w:hAnsi="Book Antiqua" w:cs="Book Antiqua"/>
          <w:bCs/>
          <w:color w:val="000000"/>
        </w:rPr>
        <w:t xml:space="preserve"> </w:t>
      </w:r>
      <w:r w:rsidR="00D5154D" w:rsidRPr="00D536D4">
        <w:rPr>
          <w:rFonts w:ascii="Book Antiqua" w:eastAsia="Book Antiqua" w:hAnsi="Book Antiqua" w:cs="Book Antiqua" w:hint="eastAsia"/>
          <w:bCs/>
          <w:color w:val="000000"/>
        </w:rPr>
        <w:t>RR</w:t>
      </w:r>
    </w:p>
    <w:bookmarkEnd w:id="1"/>
    <w:p w14:paraId="627D764B" w14:textId="77777777" w:rsidR="00D5154D" w:rsidRPr="00D536D4" w:rsidRDefault="00D5154D">
      <w:pPr>
        <w:adjustRightInd w:val="0"/>
        <w:snapToGrid w:val="0"/>
        <w:spacing w:line="360" w:lineRule="auto"/>
        <w:jc w:val="both"/>
        <w:rPr>
          <w:rFonts w:ascii="Book Antiqua" w:eastAsia="Book Antiqua" w:hAnsi="Book Antiqua" w:cs="Book Antiqua"/>
          <w:b/>
          <w:color w:val="000000"/>
        </w:rPr>
      </w:pPr>
    </w:p>
    <w:p w14:paraId="7C9C3F62" w14:textId="35184C4A" w:rsidR="00D5154D" w:rsidRPr="00D536D4" w:rsidRDefault="00D5154D">
      <w:pPr>
        <w:adjustRightInd w:val="0"/>
        <w:snapToGrid w:val="0"/>
        <w:spacing w:line="360" w:lineRule="auto"/>
        <w:jc w:val="both"/>
        <w:rPr>
          <w:rFonts w:ascii="Book Antiqua" w:hAnsi="Book Antiqua" w:cs="Book Antiqua"/>
        </w:rPr>
        <w:sectPr w:rsidR="00D5154D" w:rsidRPr="00D536D4">
          <w:pgSz w:w="12240" w:h="15840"/>
          <w:pgMar w:top="1440" w:right="1440" w:bottom="1440" w:left="1440" w:header="720" w:footer="720" w:gutter="0"/>
          <w:cols w:space="720"/>
          <w:docGrid w:linePitch="360"/>
        </w:sectPr>
      </w:pPr>
    </w:p>
    <w:p w14:paraId="113894AE" w14:textId="77777777" w:rsidR="009D62CC" w:rsidRPr="00D536D4" w:rsidRDefault="00000000">
      <w:pPr>
        <w:adjustRightInd w:val="0"/>
        <w:snapToGrid w:val="0"/>
        <w:spacing w:line="360" w:lineRule="auto"/>
        <w:jc w:val="both"/>
        <w:rPr>
          <w:rFonts w:ascii="Book Antiqua" w:eastAsia="Book Antiqua" w:hAnsi="Book Antiqua" w:cs="Book Antiqua"/>
          <w:b/>
          <w:color w:val="000000"/>
        </w:rPr>
      </w:pPr>
      <w:r w:rsidRPr="00D536D4">
        <w:rPr>
          <w:rFonts w:ascii="Book Antiqua" w:eastAsia="Book Antiqua" w:hAnsi="Book Antiqua" w:cs="Book Antiqua"/>
          <w:b/>
          <w:color w:val="000000"/>
        </w:rPr>
        <w:lastRenderedPageBreak/>
        <w:t>Figure Legends</w:t>
      </w:r>
    </w:p>
    <w:p w14:paraId="42AC9746" w14:textId="6A43154C" w:rsidR="009D62CC" w:rsidRPr="00D536D4" w:rsidRDefault="00413AC9">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0" distR="0" wp14:anchorId="7A156CAA" wp14:editId="55B09574">
            <wp:extent cx="4351655" cy="4013200"/>
            <wp:effectExtent l="0" t="0" r="0" b="6350"/>
            <wp:docPr id="1425525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1655" cy="4013200"/>
                    </a:xfrm>
                    <a:prstGeom prst="rect">
                      <a:avLst/>
                    </a:prstGeom>
                    <a:noFill/>
                    <a:ln>
                      <a:noFill/>
                    </a:ln>
                  </pic:spPr>
                </pic:pic>
              </a:graphicData>
            </a:graphic>
          </wp:inline>
        </w:drawing>
      </w:r>
    </w:p>
    <w:p w14:paraId="72343DE1" w14:textId="77777777" w:rsidR="009D62CC" w:rsidRPr="00D536D4" w:rsidRDefault="00000000">
      <w:pPr>
        <w:adjustRightInd w:val="0"/>
        <w:snapToGrid w:val="0"/>
        <w:spacing w:line="360" w:lineRule="auto"/>
        <w:jc w:val="both"/>
        <w:rPr>
          <w:rFonts w:ascii="Book Antiqua" w:eastAsia="Book Antiqua" w:hAnsi="Book Antiqua" w:cs="Book Antiqua"/>
          <w:b/>
          <w:bCs/>
        </w:rPr>
      </w:pPr>
      <w:r w:rsidRPr="00D536D4">
        <w:rPr>
          <w:rFonts w:ascii="Book Antiqua" w:eastAsia="Book Antiqua" w:hAnsi="Book Antiqua" w:cs="Book Antiqua"/>
          <w:b/>
          <w:bCs/>
        </w:rPr>
        <w:t xml:space="preserve">Figure 1 Preferred </w:t>
      </w:r>
      <w:r w:rsidRPr="00D536D4">
        <w:rPr>
          <w:rFonts w:ascii="Book Antiqua" w:eastAsia="宋体" w:hAnsi="Book Antiqua" w:cs="Book Antiqua" w:hint="eastAsia"/>
          <w:b/>
          <w:bCs/>
          <w:lang w:eastAsia="zh-CN"/>
        </w:rPr>
        <w:t>r</w:t>
      </w:r>
      <w:r w:rsidRPr="00D536D4">
        <w:rPr>
          <w:rFonts w:ascii="Book Antiqua" w:eastAsia="Book Antiqua" w:hAnsi="Book Antiqua" w:cs="Book Antiqua"/>
          <w:b/>
          <w:bCs/>
        </w:rPr>
        <w:t xml:space="preserve">eporting </w:t>
      </w:r>
      <w:r w:rsidRPr="00D536D4">
        <w:rPr>
          <w:rFonts w:ascii="Book Antiqua" w:eastAsia="宋体" w:hAnsi="Book Antiqua" w:cs="Book Antiqua" w:hint="eastAsia"/>
          <w:b/>
          <w:bCs/>
          <w:lang w:eastAsia="zh-CN"/>
        </w:rPr>
        <w:t>i</w:t>
      </w:r>
      <w:r w:rsidRPr="00D536D4">
        <w:rPr>
          <w:rFonts w:ascii="Book Antiqua" w:eastAsia="Book Antiqua" w:hAnsi="Book Antiqua" w:cs="Book Antiqua"/>
          <w:b/>
          <w:bCs/>
        </w:rPr>
        <w:t xml:space="preserve">tems of </w:t>
      </w:r>
      <w:r w:rsidRPr="00D536D4">
        <w:rPr>
          <w:rFonts w:ascii="Book Antiqua" w:eastAsia="宋体" w:hAnsi="Book Antiqua" w:cs="Book Antiqua" w:hint="eastAsia"/>
          <w:b/>
          <w:bCs/>
          <w:lang w:eastAsia="zh-CN"/>
        </w:rPr>
        <w:t>s</w:t>
      </w:r>
      <w:r w:rsidRPr="00D536D4">
        <w:rPr>
          <w:rFonts w:ascii="Book Antiqua" w:eastAsia="Book Antiqua" w:hAnsi="Book Antiqua" w:cs="Book Antiqua"/>
          <w:b/>
          <w:bCs/>
        </w:rPr>
        <w:t xml:space="preserve">ystematic </w:t>
      </w:r>
      <w:r w:rsidRPr="00D536D4">
        <w:rPr>
          <w:rFonts w:ascii="Book Antiqua" w:eastAsia="宋体" w:hAnsi="Book Antiqua" w:cs="Book Antiqua" w:hint="eastAsia"/>
          <w:b/>
          <w:bCs/>
          <w:lang w:eastAsia="zh-CN"/>
        </w:rPr>
        <w:t>r</w:t>
      </w:r>
      <w:r w:rsidRPr="00D536D4">
        <w:rPr>
          <w:rFonts w:ascii="Book Antiqua" w:eastAsia="Book Antiqua" w:hAnsi="Book Antiqua" w:cs="Book Antiqua"/>
          <w:b/>
          <w:bCs/>
        </w:rPr>
        <w:t xml:space="preserve">eviews and </w:t>
      </w:r>
      <w:r w:rsidRPr="00D536D4">
        <w:rPr>
          <w:rFonts w:ascii="Book Antiqua" w:eastAsia="宋体" w:hAnsi="Book Antiqua" w:cs="Book Antiqua" w:hint="eastAsia"/>
          <w:b/>
          <w:bCs/>
          <w:lang w:eastAsia="zh-CN"/>
        </w:rPr>
        <w:t>m</w:t>
      </w:r>
      <w:r w:rsidRPr="00D536D4">
        <w:rPr>
          <w:rFonts w:ascii="Book Antiqua" w:eastAsia="Book Antiqua" w:hAnsi="Book Antiqua" w:cs="Book Antiqua"/>
          <w:b/>
          <w:bCs/>
        </w:rPr>
        <w:t>eta-</w:t>
      </w:r>
      <w:r w:rsidRPr="00D536D4">
        <w:rPr>
          <w:rFonts w:ascii="Book Antiqua" w:eastAsia="宋体" w:hAnsi="Book Antiqua" w:cs="Book Antiqua" w:hint="eastAsia"/>
          <w:b/>
          <w:bCs/>
          <w:lang w:eastAsia="zh-CN"/>
        </w:rPr>
        <w:t>a</w:t>
      </w:r>
      <w:r w:rsidRPr="00D536D4">
        <w:rPr>
          <w:rFonts w:ascii="Book Antiqua" w:eastAsia="Book Antiqua" w:hAnsi="Book Antiqua" w:cs="Book Antiqua"/>
          <w:b/>
          <w:bCs/>
        </w:rPr>
        <w:t>nalyses flow diagram of study selection.</w:t>
      </w:r>
    </w:p>
    <w:p w14:paraId="5936DEB1" w14:textId="078DE561"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lastRenderedPageBreak/>
        <w:drawing>
          <wp:inline distT="0" distB="0" distL="0" distR="0" wp14:anchorId="2BE53B5B" wp14:editId="586FD7A4">
            <wp:extent cx="5105400" cy="3302000"/>
            <wp:effectExtent l="0" t="0" r="0" b="0"/>
            <wp:docPr id="5392346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3302000"/>
                    </a:xfrm>
                    <a:prstGeom prst="rect">
                      <a:avLst/>
                    </a:prstGeom>
                    <a:noFill/>
                    <a:ln>
                      <a:noFill/>
                    </a:ln>
                  </pic:spPr>
                </pic:pic>
              </a:graphicData>
            </a:graphic>
          </wp:inline>
        </w:drawing>
      </w:r>
    </w:p>
    <w:p w14:paraId="290A132E" w14:textId="77777777" w:rsidR="009D62CC" w:rsidRPr="00D536D4" w:rsidRDefault="00000000">
      <w:pPr>
        <w:adjustRightInd w:val="0"/>
        <w:snapToGrid w:val="0"/>
        <w:spacing w:line="360" w:lineRule="auto"/>
        <w:jc w:val="both"/>
        <w:rPr>
          <w:rFonts w:ascii="Book Antiqua" w:eastAsia="Book Antiqua" w:hAnsi="Book Antiqua" w:cs="Book Antiqua"/>
          <w:b/>
          <w:bCs/>
        </w:rPr>
      </w:pPr>
      <w:r w:rsidRPr="00D536D4">
        <w:rPr>
          <w:rFonts w:ascii="Book Antiqua" w:eastAsia="Book Antiqua" w:hAnsi="Book Antiqua" w:cs="Book Antiqua"/>
          <w:b/>
          <w:bCs/>
        </w:rPr>
        <w:t>Figure 2</w:t>
      </w:r>
      <w:r w:rsidRPr="00D536D4">
        <w:rPr>
          <w:rFonts w:ascii="Book Antiqua" w:eastAsia="宋体" w:hAnsi="Book Antiqua" w:cs="Book Antiqua" w:hint="eastAsia"/>
          <w:b/>
          <w:bCs/>
          <w:lang w:eastAsia="zh-CN"/>
        </w:rPr>
        <w:t xml:space="preserve"> </w:t>
      </w:r>
      <w:r w:rsidRPr="00D536D4">
        <w:rPr>
          <w:rFonts w:ascii="Book Antiqua" w:eastAsia="Book Antiqua" w:hAnsi="Book Antiqua" w:cs="Book Antiqua"/>
          <w:b/>
          <w:bCs/>
        </w:rPr>
        <w:t xml:space="preserve">Risk of bias assessment of included </w:t>
      </w:r>
      <w:proofErr w:type="spellStart"/>
      <w:r w:rsidRPr="00D536D4">
        <w:rPr>
          <w:rFonts w:ascii="Book Antiqua" w:eastAsia="Book Antiqua" w:hAnsi="Book Antiqua" w:cs="Book Antiqua"/>
          <w:b/>
          <w:bCs/>
        </w:rPr>
        <w:t>randomised</w:t>
      </w:r>
      <w:proofErr w:type="spellEnd"/>
      <w:r w:rsidRPr="00D536D4">
        <w:rPr>
          <w:rFonts w:ascii="Book Antiqua" w:eastAsia="Book Antiqua" w:hAnsi="Book Antiqua" w:cs="Book Antiqua"/>
          <w:b/>
          <w:bCs/>
        </w:rPr>
        <w:t xml:space="preserve"> control trials, using </w:t>
      </w:r>
      <w:r w:rsidRPr="00D536D4">
        <w:rPr>
          <w:rFonts w:ascii="Book Antiqua" w:eastAsia="宋体" w:hAnsi="Book Antiqua" w:cs="Book Antiqua" w:hint="eastAsia"/>
          <w:b/>
          <w:bCs/>
          <w:lang w:eastAsia="zh-CN"/>
        </w:rPr>
        <w:t>v</w:t>
      </w:r>
      <w:r w:rsidRPr="00D536D4">
        <w:rPr>
          <w:rFonts w:ascii="Book Antiqua" w:eastAsia="Book Antiqua" w:hAnsi="Book Antiqua" w:cs="Book Antiqua"/>
          <w:b/>
          <w:bCs/>
        </w:rPr>
        <w:t>ersion 2 of the Cochrane risk-of-bias tool for randomized trials (</w:t>
      </w:r>
      <w:proofErr w:type="spellStart"/>
      <w:r w:rsidRPr="00D536D4">
        <w:rPr>
          <w:rFonts w:ascii="Book Antiqua" w:eastAsia="Book Antiqua" w:hAnsi="Book Antiqua" w:cs="Book Antiqua"/>
          <w:b/>
          <w:bCs/>
        </w:rPr>
        <w:t>RoB</w:t>
      </w:r>
      <w:proofErr w:type="spellEnd"/>
      <w:r w:rsidRPr="00D536D4">
        <w:rPr>
          <w:rFonts w:ascii="Book Antiqua" w:eastAsia="Book Antiqua" w:hAnsi="Book Antiqua" w:cs="Book Antiqua"/>
          <w:b/>
          <w:bCs/>
        </w:rPr>
        <w:t xml:space="preserve"> 2).</w:t>
      </w:r>
    </w:p>
    <w:p w14:paraId="028E8E40"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31F3EC1E" w14:textId="1424B8C9"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7B0D3140" wp14:editId="1C613661">
            <wp:extent cx="5935345" cy="1972945"/>
            <wp:effectExtent l="0" t="0" r="8255" b="8255"/>
            <wp:docPr id="1660231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45" cy="1972945"/>
                    </a:xfrm>
                    <a:prstGeom prst="rect">
                      <a:avLst/>
                    </a:prstGeom>
                    <a:noFill/>
                    <a:ln>
                      <a:noFill/>
                    </a:ln>
                  </pic:spPr>
                </pic:pic>
              </a:graphicData>
            </a:graphic>
          </wp:inline>
        </w:drawing>
      </w:r>
    </w:p>
    <w:p w14:paraId="75B5FD96"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t xml:space="preserve">Figure </w:t>
      </w:r>
      <w:r w:rsidRPr="00D536D4">
        <w:rPr>
          <w:rFonts w:ascii="Book Antiqua" w:eastAsia="宋体" w:hAnsi="Book Antiqua" w:cs="Book Antiqua" w:hint="eastAsia"/>
          <w:b/>
          <w:bCs/>
          <w:lang w:eastAsia="zh-CN"/>
        </w:rPr>
        <w:t>3</w:t>
      </w:r>
      <w:r w:rsidRPr="00D536D4">
        <w:rPr>
          <w:rFonts w:ascii="Book Antiqua" w:eastAsia="Book Antiqua" w:hAnsi="Book Antiqua" w:cs="Book Antiqua"/>
          <w:b/>
          <w:bCs/>
        </w:rPr>
        <w:t xml:space="preserve"> Forest plot of meta-analysis on postoperative infection.</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61CE474C" w14:textId="77777777" w:rsidR="009D62CC" w:rsidRPr="00D536D4" w:rsidRDefault="009D62CC">
      <w:pPr>
        <w:adjustRightInd w:val="0"/>
        <w:snapToGrid w:val="0"/>
        <w:spacing w:line="360" w:lineRule="auto"/>
        <w:jc w:val="both"/>
        <w:rPr>
          <w:rFonts w:ascii="Book Antiqua" w:eastAsia="宋体" w:hAnsi="Book Antiqua" w:cs="Book Antiqua"/>
          <w:lang w:eastAsia="zh-CN"/>
        </w:rPr>
      </w:pPr>
    </w:p>
    <w:p w14:paraId="4192065A" w14:textId="410E0D48"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lastRenderedPageBreak/>
        <w:drawing>
          <wp:inline distT="0" distB="0" distL="0" distR="0" wp14:anchorId="47770B1E" wp14:editId="302BD398">
            <wp:extent cx="5935345" cy="1760855"/>
            <wp:effectExtent l="0" t="0" r="8255" b="0"/>
            <wp:docPr id="15929718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345" cy="1760855"/>
                    </a:xfrm>
                    <a:prstGeom prst="rect">
                      <a:avLst/>
                    </a:prstGeom>
                    <a:noFill/>
                    <a:ln>
                      <a:noFill/>
                    </a:ln>
                  </pic:spPr>
                </pic:pic>
              </a:graphicData>
            </a:graphic>
          </wp:inline>
        </w:drawing>
      </w:r>
    </w:p>
    <w:p w14:paraId="1A0A7913" w14:textId="77777777" w:rsidR="009D62CC" w:rsidRPr="00D536D4" w:rsidRDefault="00000000">
      <w:pPr>
        <w:adjustRightInd w:val="0"/>
        <w:snapToGrid w:val="0"/>
        <w:spacing w:line="360" w:lineRule="auto"/>
        <w:jc w:val="both"/>
        <w:rPr>
          <w:rFonts w:ascii="Book Antiqua" w:eastAsia="宋体" w:hAnsi="Book Antiqua" w:cs="Book Antiqua"/>
          <w:b/>
          <w:bCs/>
          <w:lang w:eastAsia="zh-CN"/>
        </w:rPr>
      </w:pPr>
      <w:r w:rsidRPr="00D536D4">
        <w:rPr>
          <w:rFonts w:ascii="Book Antiqua" w:eastAsia="Book Antiqua" w:hAnsi="Book Antiqua" w:cs="Book Antiqua"/>
          <w:b/>
          <w:bCs/>
        </w:rPr>
        <w:t xml:space="preserve">Figure </w:t>
      </w:r>
      <w:r w:rsidRPr="00D536D4">
        <w:rPr>
          <w:rFonts w:ascii="Book Antiqua" w:eastAsia="宋体" w:hAnsi="Book Antiqua" w:cs="Book Antiqua" w:hint="eastAsia"/>
          <w:b/>
          <w:bCs/>
          <w:lang w:eastAsia="zh-CN"/>
        </w:rPr>
        <w:t>4</w:t>
      </w:r>
      <w:r w:rsidRPr="00D536D4">
        <w:rPr>
          <w:rFonts w:ascii="Book Antiqua" w:eastAsia="Book Antiqua" w:hAnsi="Book Antiqua" w:cs="Book Antiqua"/>
          <w:b/>
          <w:bCs/>
        </w:rPr>
        <w:t xml:space="preserve"> Forest plot of meta-analysis on all-cause postoperative ascites.</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1ED3813B" w14:textId="77777777" w:rsidR="009D62CC" w:rsidRPr="00D536D4" w:rsidRDefault="009D62CC">
      <w:pPr>
        <w:adjustRightInd w:val="0"/>
        <w:snapToGrid w:val="0"/>
        <w:spacing w:line="360" w:lineRule="auto"/>
        <w:jc w:val="both"/>
      </w:pPr>
    </w:p>
    <w:p w14:paraId="3311782B" w14:textId="0F86F560" w:rsidR="009D62CC" w:rsidRPr="00D536D4" w:rsidRDefault="00413AC9">
      <w:pPr>
        <w:adjustRightInd w:val="0"/>
        <w:snapToGrid w:val="0"/>
        <w:spacing w:line="360" w:lineRule="auto"/>
        <w:jc w:val="both"/>
      </w:pPr>
      <w:r>
        <w:rPr>
          <w:noProof/>
          <w:lang w:eastAsia="zh-CN"/>
        </w:rPr>
        <w:drawing>
          <wp:inline distT="0" distB="0" distL="0" distR="0" wp14:anchorId="133F6505" wp14:editId="74E92B37">
            <wp:extent cx="5943600" cy="1862455"/>
            <wp:effectExtent l="0" t="0" r="0" b="4445"/>
            <wp:docPr id="11809238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62455"/>
                    </a:xfrm>
                    <a:prstGeom prst="rect">
                      <a:avLst/>
                    </a:prstGeom>
                    <a:noFill/>
                    <a:ln>
                      <a:noFill/>
                    </a:ln>
                  </pic:spPr>
                </pic:pic>
              </a:graphicData>
            </a:graphic>
          </wp:inline>
        </w:drawing>
      </w:r>
    </w:p>
    <w:p w14:paraId="403BEB41"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t xml:space="preserve">Figure </w:t>
      </w:r>
      <w:r w:rsidRPr="00D536D4">
        <w:rPr>
          <w:rFonts w:ascii="Book Antiqua" w:eastAsia="宋体" w:hAnsi="Book Antiqua" w:cs="Book Antiqua" w:hint="eastAsia"/>
          <w:b/>
          <w:bCs/>
          <w:lang w:eastAsia="zh-CN"/>
        </w:rPr>
        <w:t>5</w:t>
      </w:r>
      <w:r w:rsidRPr="00D536D4">
        <w:rPr>
          <w:rFonts w:ascii="Book Antiqua" w:eastAsia="Book Antiqua" w:hAnsi="Book Antiqua" w:cs="Book Antiqua"/>
          <w:b/>
          <w:bCs/>
        </w:rPr>
        <w:t xml:space="preserve"> Forest plot of meta-analysis on all-cause mortality.</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55BCEA17" w14:textId="77777777" w:rsidR="009D62CC" w:rsidRPr="00D536D4" w:rsidRDefault="009D62CC">
      <w:pPr>
        <w:adjustRightInd w:val="0"/>
        <w:snapToGrid w:val="0"/>
        <w:spacing w:line="360" w:lineRule="auto"/>
        <w:jc w:val="both"/>
        <w:rPr>
          <w:rFonts w:ascii="Book Antiqua" w:eastAsia="宋体" w:hAnsi="Book Antiqua" w:cs="Book Antiqua"/>
          <w:b/>
          <w:bCs/>
          <w:lang w:eastAsia="zh-CN"/>
        </w:rPr>
      </w:pPr>
    </w:p>
    <w:p w14:paraId="4B6D4727" w14:textId="6E7D01B2"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2A6E226F" wp14:editId="0F3EBD19">
            <wp:extent cx="5943600" cy="1481455"/>
            <wp:effectExtent l="0" t="0" r="0" b="4445"/>
            <wp:docPr id="5923689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481455"/>
                    </a:xfrm>
                    <a:prstGeom prst="rect">
                      <a:avLst/>
                    </a:prstGeom>
                    <a:noFill/>
                    <a:ln>
                      <a:noFill/>
                    </a:ln>
                  </pic:spPr>
                </pic:pic>
              </a:graphicData>
            </a:graphic>
          </wp:inline>
        </w:drawing>
      </w:r>
    </w:p>
    <w:p w14:paraId="3A4F71FE"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t xml:space="preserve">Figure </w:t>
      </w:r>
      <w:r w:rsidRPr="00D536D4">
        <w:rPr>
          <w:rFonts w:ascii="Book Antiqua" w:eastAsia="宋体" w:hAnsi="Book Antiqua" w:cs="Book Antiqua" w:hint="eastAsia"/>
          <w:b/>
          <w:bCs/>
          <w:lang w:eastAsia="zh-CN"/>
        </w:rPr>
        <w:t>6</w:t>
      </w:r>
      <w:r w:rsidRPr="00D536D4">
        <w:rPr>
          <w:rFonts w:ascii="Book Antiqua" w:eastAsia="Book Antiqua" w:hAnsi="Book Antiqua" w:cs="Book Antiqua"/>
          <w:b/>
          <w:bCs/>
        </w:rPr>
        <w:t xml:space="preserve"> Forest plot of meta-analysis on length of hospital stay.</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14D4FA6A" w14:textId="77777777" w:rsidR="009D62CC" w:rsidRPr="00D536D4" w:rsidRDefault="009D62CC">
      <w:pPr>
        <w:adjustRightInd w:val="0"/>
        <w:snapToGrid w:val="0"/>
        <w:spacing w:line="360" w:lineRule="auto"/>
        <w:jc w:val="both"/>
        <w:rPr>
          <w:rFonts w:ascii="Book Antiqua" w:eastAsia="宋体" w:hAnsi="Book Antiqua" w:cs="Book Antiqua"/>
          <w:b/>
          <w:bCs/>
          <w:lang w:eastAsia="zh-CN"/>
        </w:rPr>
      </w:pPr>
    </w:p>
    <w:p w14:paraId="49975F84" w14:textId="64C98705" w:rsidR="009D62CC" w:rsidRPr="00D536D4" w:rsidRDefault="00413AC9">
      <w:pPr>
        <w:adjustRightInd w:val="0"/>
        <w:snapToGrid w:val="0"/>
        <w:spacing w:line="360" w:lineRule="auto"/>
        <w:jc w:val="both"/>
      </w:pPr>
      <w:r>
        <w:rPr>
          <w:noProof/>
          <w:lang w:eastAsia="zh-CN"/>
        </w:rPr>
        <w:lastRenderedPageBreak/>
        <w:drawing>
          <wp:inline distT="0" distB="0" distL="0" distR="0" wp14:anchorId="42A78B98" wp14:editId="4227E310">
            <wp:extent cx="5943600" cy="1760855"/>
            <wp:effectExtent l="0" t="0" r="0" b="0"/>
            <wp:docPr id="19531041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760855"/>
                    </a:xfrm>
                    <a:prstGeom prst="rect">
                      <a:avLst/>
                    </a:prstGeom>
                    <a:noFill/>
                    <a:ln>
                      <a:noFill/>
                    </a:ln>
                  </pic:spPr>
                </pic:pic>
              </a:graphicData>
            </a:graphic>
          </wp:inline>
        </w:drawing>
      </w:r>
    </w:p>
    <w:p w14:paraId="4F382ED5"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t xml:space="preserve">Figure </w:t>
      </w:r>
      <w:r w:rsidRPr="00D536D4">
        <w:rPr>
          <w:rFonts w:ascii="Book Antiqua" w:eastAsia="宋体" w:hAnsi="Book Antiqua" w:cs="Book Antiqua" w:hint="eastAsia"/>
          <w:b/>
          <w:bCs/>
          <w:lang w:eastAsia="zh-CN"/>
        </w:rPr>
        <w:t xml:space="preserve">7 </w:t>
      </w:r>
      <w:r w:rsidRPr="00D536D4">
        <w:rPr>
          <w:rFonts w:ascii="Book Antiqua" w:eastAsia="Book Antiqua" w:hAnsi="Book Antiqua" w:cs="Book Antiqua"/>
          <w:b/>
          <w:bCs/>
        </w:rPr>
        <w:t>Forest plot of meta-analysis on recurrence.</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39698017" w14:textId="77777777" w:rsidR="009D62CC" w:rsidRPr="00D536D4" w:rsidRDefault="009D62CC">
      <w:pPr>
        <w:adjustRightInd w:val="0"/>
        <w:snapToGrid w:val="0"/>
        <w:spacing w:line="360" w:lineRule="auto"/>
        <w:jc w:val="both"/>
        <w:rPr>
          <w:rFonts w:ascii="Book Antiqua" w:eastAsia="宋体" w:hAnsi="Book Antiqua" w:cs="Book Antiqua"/>
          <w:b/>
          <w:bCs/>
          <w:lang w:eastAsia="zh-CN"/>
        </w:rPr>
      </w:pPr>
    </w:p>
    <w:p w14:paraId="1F63BC9D" w14:textId="0F73C91C"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67D61573" wp14:editId="22E18E96">
            <wp:extent cx="5943600" cy="1498600"/>
            <wp:effectExtent l="0" t="0" r="0" b="6350"/>
            <wp:docPr id="487030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498600"/>
                    </a:xfrm>
                    <a:prstGeom prst="rect">
                      <a:avLst/>
                    </a:prstGeom>
                    <a:noFill/>
                    <a:ln>
                      <a:noFill/>
                    </a:ln>
                  </pic:spPr>
                </pic:pic>
              </a:graphicData>
            </a:graphic>
          </wp:inline>
        </w:drawing>
      </w:r>
    </w:p>
    <w:p w14:paraId="504786BC"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t xml:space="preserve">Figure </w:t>
      </w:r>
      <w:r w:rsidRPr="00D536D4">
        <w:rPr>
          <w:rFonts w:ascii="Book Antiqua" w:eastAsia="宋体" w:hAnsi="Book Antiqua" w:cs="Book Antiqua" w:hint="eastAsia"/>
          <w:b/>
          <w:bCs/>
          <w:lang w:eastAsia="zh-CN"/>
        </w:rPr>
        <w:t>8</w:t>
      </w:r>
      <w:r w:rsidRPr="00D536D4">
        <w:rPr>
          <w:rFonts w:ascii="Book Antiqua" w:eastAsia="Book Antiqua" w:hAnsi="Book Antiqua" w:cs="Book Antiqua"/>
          <w:b/>
          <w:bCs/>
        </w:rPr>
        <w:t xml:space="preserve"> Forest plot of meta-analysis on overall survival.</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6308C0DF" w14:textId="77777777" w:rsidR="009D62CC" w:rsidRPr="00D536D4" w:rsidRDefault="009D62CC">
      <w:pPr>
        <w:adjustRightInd w:val="0"/>
        <w:snapToGrid w:val="0"/>
        <w:spacing w:line="360" w:lineRule="auto"/>
        <w:jc w:val="both"/>
        <w:rPr>
          <w:rFonts w:ascii="Book Antiqua" w:eastAsia="宋体" w:hAnsi="Book Antiqua" w:cs="Book Antiqua"/>
          <w:b/>
          <w:bCs/>
          <w:lang w:eastAsia="zh-CN"/>
        </w:rPr>
      </w:pPr>
    </w:p>
    <w:p w14:paraId="61DC1E66" w14:textId="19E24D36"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16ED3EA5" wp14:editId="0D702900">
            <wp:extent cx="5943600" cy="1591945"/>
            <wp:effectExtent l="0" t="0" r="0" b="8255"/>
            <wp:docPr id="204939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91945"/>
                    </a:xfrm>
                    <a:prstGeom prst="rect">
                      <a:avLst/>
                    </a:prstGeom>
                    <a:noFill/>
                    <a:ln>
                      <a:noFill/>
                    </a:ln>
                  </pic:spPr>
                </pic:pic>
              </a:graphicData>
            </a:graphic>
          </wp:inline>
        </w:drawing>
      </w:r>
    </w:p>
    <w:p w14:paraId="548724C4"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t xml:space="preserve">Figure </w:t>
      </w:r>
      <w:r w:rsidRPr="00D536D4">
        <w:rPr>
          <w:rFonts w:ascii="Book Antiqua" w:eastAsia="宋体" w:hAnsi="Book Antiqua" w:cs="Book Antiqua" w:hint="eastAsia"/>
          <w:b/>
          <w:bCs/>
          <w:lang w:eastAsia="zh-CN"/>
        </w:rPr>
        <w:t>9</w:t>
      </w:r>
      <w:r w:rsidRPr="00D536D4">
        <w:rPr>
          <w:rFonts w:ascii="Book Antiqua" w:eastAsia="Book Antiqua" w:hAnsi="Book Antiqua" w:cs="Book Antiqua"/>
          <w:b/>
          <w:bCs/>
        </w:rPr>
        <w:t xml:space="preserve"> Forest plot of meta-analysis on change in serum albumin at 6 </w:t>
      </w:r>
      <w:proofErr w:type="spellStart"/>
      <w:r w:rsidRPr="00D536D4">
        <w:rPr>
          <w:rFonts w:ascii="Book Antiqua" w:eastAsia="Book Antiqua" w:hAnsi="Book Antiqua" w:cs="Book Antiqua"/>
          <w:b/>
          <w:bCs/>
        </w:rPr>
        <w:t>mo</w:t>
      </w:r>
      <w:proofErr w:type="spellEnd"/>
      <w:r w:rsidRPr="00D536D4">
        <w:rPr>
          <w:rFonts w:ascii="Book Antiqua" w:eastAsia="Book Antiqua" w:hAnsi="Book Antiqua" w:cs="Book Antiqua"/>
          <w:b/>
          <w:bCs/>
        </w:rPr>
        <w:t xml:space="preserve"> postoperatively.</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5F9A5AC1" w14:textId="77777777" w:rsidR="009D62CC" w:rsidRPr="00D536D4" w:rsidRDefault="009D62CC">
      <w:pPr>
        <w:adjustRightInd w:val="0"/>
        <w:snapToGrid w:val="0"/>
        <w:spacing w:line="360" w:lineRule="auto"/>
        <w:jc w:val="both"/>
        <w:rPr>
          <w:rFonts w:ascii="Book Antiqua" w:eastAsia="宋体" w:hAnsi="Book Antiqua" w:cs="Book Antiqua"/>
          <w:b/>
          <w:bCs/>
          <w:lang w:eastAsia="zh-CN"/>
        </w:rPr>
      </w:pPr>
    </w:p>
    <w:p w14:paraId="3F987900" w14:textId="1F2B9705"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lastRenderedPageBreak/>
        <w:drawing>
          <wp:inline distT="0" distB="0" distL="0" distR="0" wp14:anchorId="4A571E5D" wp14:editId="7299B2E0">
            <wp:extent cx="5943600" cy="1473200"/>
            <wp:effectExtent l="0" t="0" r="0" b="0"/>
            <wp:docPr id="13649287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73200"/>
                    </a:xfrm>
                    <a:prstGeom prst="rect">
                      <a:avLst/>
                    </a:prstGeom>
                    <a:noFill/>
                    <a:ln>
                      <a:noFill/>
                    </a:ln>
                  </pic:spPr>
                </pic:pic>
              </a:graphicData>
            </a:graphic>
          </wp:inline>
        </w:drawing>
      </w:r>
    </w:p>
    <w:p w14:paraId="5766DB80"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t>Figure 1</w:t>
      </w:r>
      <w:r w:rsidRPr="00D536D4">
        <w:rPr>
          <w:rFonts w:ascii="Book Antiqua" w:eastAsia="宋体" w:hAnsi="Book Antiqua" w:cs="Book Antiqua" w:hint="eastAsia"/>
          <w:b/>
          <w:bCs/>
          <w:lang w:eastAsia="zh-CN"/>
        </w:rPr>
        <w:t>0</w:t>
      </w:r>
      <w:r w:rsidRPr="00D536D4">
        <w:rPr>
          <w:rFonts w:ascii="Book Antiqua" w:eastAsia="Book Antiqua" w:hAnsi="Book Antiqua" w:cs="Book Antiqua"/>
          <w:b/>
          <w:bCs/>
        </w:rPr>
        <w:t xml:space="preserve"> Forest plot of meta-analysis on change in serum albumin at 12 </w:t>
      </w:r>
      <w:proofErr w:type="spellStart"/>
      <w:r w:rsidRPr="00D536D4">
        <w:rPr>
          <w:rFonts w:ascii="Book Antiqua" w:eastAsia="Book Antiqua" w:hAnsi="Book Antiqua" w:cs="Book Antiqua"/>
          <w:b/>
          <w:bCs/>
        </w:rPr>
        <w:t>mo</w:t>
      </w:r>
      <w:proofErr w:type="spellEnd"/>
      <w:r w:rsidRPr="00D536D4">
        <w:rPr>
          <w:rFonts w:ascii="Book Antiqua" w:eastAsia="Book Antiqua" w:hAnsi="Book Antiqua" w:cs="Book Antiqua"/>
          <w:b/>
          <w:bCs/>
        </w:rPr>
        <w:t xml:space="preserve"> postoperatively.</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1FFFA9EC" w14:textId="77777777" w:rsidR="009D62CC" w:rsidRPr="00D536D4" w:rsidRDefault="009D62CC">
      <w:pPr>
        <w:adjustRightInd w:val="0"/>
        <w:snapToGrid w:val="0"/>
        <w:spacing w:line="360" w:lineRule="auto"/>
        <w:jc w:val="both"/>
        <w:rPr>
          <w:rFonts w:ascii="Book Antiqua" w:eastAsia="宋体" w:hAnsi="Book Antiqua" w:cs="Book Antiqua"/>
          <w:b/>
          <w:bCs/>
          <w:lang w:eastAsia="zh-CN"/>
        </w:rPr>
      </w:pPr>
    </w:p>
    <w:p w14:paraId="2E269635" w14:textId="67AE6BAA" w:rsidR="009D62CC" w:rsidRPr="00D536D4" w:rsidRDefault="00413AC9">
      <w:pPr>
        <w:adjustRightInd w:val="0"/>
        <w:snapToGrid w:val="0"/>
        <w:spacing w:line="360" w:lineRule="auto"/>
        <w:jc w:val="both"/>
        <w:rPr>
          <w:rFonts w:ascii="Book Antiqua" w:eastAsia="Book Antiqua" w:hAnsi="Book Antiqua" w:cs="Book Antiqua"/>
          <w:b/>
          <w:bCs/>
        </w:rPr>
      </w:pPr>
      <w:r>
        <w:rPr>
          <w:noProof/>
          <w:lang w:eastAsia="zh-CN"/>
        </w:rPr>
        <w:drawing>
          <wp:inline distT="0" distB="0" distL="0" distR="0" wp14:anchorId="140255F0" wp14:editId="492D86D0">
            <wp:extent cx="5935345" cy="1337945"/>
            <wp:effectExtent l="0" t="0" r="8255" b="0"/>
            <wp:docPr id="10087403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345" cy="1337945"/>
                    </a:xfrm>
                    <a:prstGeom prst="rect">
                      <a:avLst/>
                    </a:prstGeom>
                    <a:noFill/>
                    <a:ln>
                      <a:noFill/>
                    </a:ln>
                  </pic:spPr>
                </pic:pic>
              </a:graphicData>
            </a:graphic>
          </wp:inline>
        </w:drawing>
      </w:r>
    </w:p>
    <w:p w14:paraId="195D3012" w14:textId="77777777" w:rsidR="009D62CC" w:rsidRPr="00D536D4" w:rsidRDefault="00000000">
      <w:pPr>
        <w:adjustRightInd w:val="0"/>
        <w:snapToGrid w:val="0"/>
        <w:spacing w:line="360" w:lineRule="auto"/>
        <w:jc w:val="both"/>
        <w:rPr>
          <w:rFonts w:ascii="Book Antiqua" w:eastAsia="宋体" w:hAnsi="Book Antiqua" w:cs="Book Antiqua"/>
          <w:b/>
          <w:bCs/>
          <w:lang w:eastAsia="zh-CN"/>
        </w:rPr>
      </w:pPr>
      <w:r w:rsidRPr="00D536D4">
        <w:rPr>
          <w:rFonts w:ascii="Book Antiqua" w:eastAsia="Book Antiqua" w:hAnsi="Book Antiqua" w:cs="Book Antiqua"/>
          <w:b/>
          <w:bCs/>
        </w:rPr>
        <w:t>Figure 1</w:t>
      </w:r>
      <w:r w:rsidRPr="00D536D4">
        <w:rPr>
          <w:rFonts w:ascii="Book Antiqua" w:eastAsia="宋体" w:hAnsi="Book Antiqua" w:cs="Book Antiqua" w:hint="eastAsia"/>
          <w:b/>
          <w:bCs/>
          <w:lang w:eastAsia="zh-CN"/>
        </w:rPr>
        <w:t>1</w:t>
      </w:r>
      <w:r w:rsidRPr="00D536D4">
        <w:rPr>
          <w:rFonts w:ascii="Book Antiqua" w:eastAsia="Book Antiqua" w:hAnsi="Book Antiqua" w:cs="Book Antiqua"/>
          <w:b/>
          <w:bCs/>
        </w:rPr>
        <w:t xml:space="preserve"> Forest plot of meta-analysis on postoperative body weight change for </w:t>
      </w:r>
      <w:r w:rsidRPr="00D536D4">
        <w:rPr>
          <w:rFonts w:ascii="Book Antiqua" w:eastAsia="宋体" w:hAnsi="Book Antiqua" w:cs="Book Antiqua" w:hint="eastAsia"/>
          <w:b/>
          <w:bCs/>
          <w:lang w:eastAsia="zh-CN"/>
        </w:rPr>
        <w:t>b</w:t>
      </w:r>
      <w:r w:rsidRPr="00D536D4">
        <w:rPr>
          <w:rFonts w:ascii="Book Antiqua" w:eastAsia="Book Antiqua" w:hAnsi="Book Antiqua" w:cs="Book Antiqua"/>
          <w:b/>
          <w:bCs/>
        </w:rPr>
        <w:t>ranched chain amino acid group relative to control.</w:t>
      </w:r>
      <w:r w:rsidRPr="00D536D4">
        <w:rPr>
          <w:rFonts w:ascii="Book Antiqua" w:eastAsia="宋体" w:hAnsi="Book Antiqua" w:cs="Book Antiqua" w:hint="eastAsia"/>
          <w:b/>
          <w:bCs/>
          <w:lang w:eastAsia="zh-CN"/>
        </w:rPr>
        <w:t xml:space="preserve"> </w:t>
      </w:r>
      <w:r w:rsidRPr="00D536D4">
        <w:rPr>
          <w:rFonts w:ascii="Book Antiqua" w:eastAsia="宋体" w:hAnsi="Book Antiqua" w:cs="Book Antiqua" w:hint="eastAsia"/>
          <w:lang w:eastAsia="zh-CN"/>
        </w:rPr>
        <w:t>BCAA: Branched chain amino acid; CI: Confidence interval.</w:t>
      </w:r>
    </w:p>
    <w:p w14:paraId="2709DA96"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4013813D"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4751C558"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270CA60D"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2B4AF579"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75B7F7FF"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2DB1F80F"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1F862C32"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795A3E58"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1616C16A" w14:textId="77777777" w:rsidR="009D62CC" w:rsidRPr="00D536D4" w:rsidRDefault="009D62CC">
      <w:pPr>
        <w:adjustRightInd w:val="0"/>
        <w:snapToGrid w:val="0"/>
        <w:spacing w:line="360" w:lineRule="auto"/>
        <w:jc w:val="both"/>
        <w:rPr>
          <w:rFonts w:ascii="Book Antiqua" w:eastAsia="Book Antiqua" w:hAnsi="Book Antiqua" w:cs="Book Antiqua"/>
          <w:b/>
          <w:bCs/>
        </w:rPr>
      </w:pPr>
    </w:p>
    <w:p w14:paraId="0206B456" w14:textId="77777777" w:rsidR="009D62CC" w:rsidRPr="00D536D4" w:rsidRDefault="009D62CC">
      <w:pPr>
        <w:adjustRightInd w:val="0"/>
        <w:snapToGrid w:val="0"/>
        <w:spacing w:line="360" w:lineRule="auto"/>
        <w:jc w:val="both"/>
      </w:pPr>
    </w:p>
    <w:p w14:paraId="5640FCE4" w14:textId="29653E83" w:rsidR="009D62CC" w:rsidRPr="00D536D4" w:rsidRDefault="009D62CC">
      <w:pPr>
        <w:adjustRightInd w:val="0"/>
        <w:snapToGrid w:val="0"/>
        <w:spacing w:line="360" w:lineRule="auto"/>
        <w:jc w:val="both"/>
      </w:pPr>
    </w:p>
    <w:p w14:paraId="163292C5" w14:textId="17652ACB" w:rsidR="009D62CC" w:rsidRPr="00D536D4" w:rsidRDefault="00413AC9">
      <w:pPr>
        <w:adjustRightInd w:val="0"/>
        <w:snapToGrid w:val="0"/>
        <w:spacing w:line="360" w:lineRule="auto"/>
        <w:jc w:val="both"/>
      </w:pPr>
      <w:r>
        <w:rPr>
          <w:noProof/>
          <w:lang w:eastAsia="zh-CN"/>
        </w:rPr>
        <w:lastRenderedPageBreak/>
        <w:drawing>
          <wp:inline distT="0" distB="0" distL="0" distR="0" wp14:anchorId="1731A1C0" wp14:editId="1F277E85">
            <wp:extent cx="5943600" cy="8018145"/>
            <wp:effectExtent l="0" t="0" r="0" b="1905"/>
            <wp:docPr id="2738222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018145"/>
                    </a:xfrm>
                    <a:prstGeom prst="rect">
                      <a:avLst/>
                    </a:prstGeom>
                    <a:noFill/>
                    <a:ln>
                      <a:noFill/>
                    </a:ln>
                  </pic:spPr>
                </pic:pic>
              </a:graphicData>
            </a:graphic>
          </wp:inline>
        </w:drawing>
      </w:r>
    </w:p>
    <w:p w14:paraId="2D35552D" w14:textId="77777777" w:rsidR="009D62CC" w:rsidRPr="00D536D4" w:rsidRDefault="00000000">
      <w:pPr>
        <w:adjustRightInd w:val="0"/>
        <w:snapToGrid w:val="0"/>
        <w:spacing w:line="360" w:lineRule="auto"/>
        <w:jc w:val="both"/>
        <w:rPr>
          <w:rFonts w:ascii="Book Antiqua" w:eastAsia="宋体" w:hAnsi="Book Antiqua" w:cs="Book Antiqua"/>
          <w:lang w:eastAsia="zh-CN"/>
        </w:rPr>
      </w:pPr>
      <w:r w:rsidRPr="00D536D4">
        <w:rPr>
          <w:rFonts w:ascii="Book Antiqua" w:eastAsia="Book Antiqua" w:hAnsi="Book Antiqua" w:cs="Book Antiqua"/>
          <w:b/>
          <w:bCs/>
        </w:rPr>
        <w:lastRenderedPageBreak/>
        <w:t>Figure 1</w:t>
      </w:r>
      <w:r w:rsidRPr="00D536D4">
        <w:rPr>
          <w:rFonts w:ascii="Book Antiqua" w:eastAsia="宋体" w:hAnsi="Book Antiqua" w:cs="Book Antiqua" w:hint="eastAsia"/>
          <w:b/>
          <w:bCs/>
          <w:lang w:eastAsia="zh-CN"/>
        </w:rPr>
        <w:t>2 Branched chain amino acid.</w:t>
      </w:r>
      <w:r w:rsidRPr="00D536D4">
        <w:rPr>
          <w:rFonts w:ascii="Book Antiqua" w:eastAsia="宋体" w:hAnsi="Book Antiqua" w:cs="Book Antiqua" w:hint="eastAsia"/>
          <w:lang w:eastAsia="zh-CN"/>
        </w:rPr>
        <w:t xml:space="preserve"> A: </w:t>
      </w:r>
      <w:r w:rsidRPr="00D536D4">
        <w:rPr>
          <w:rFonts w:ascii="Book Antiqua" w:eastAsia="Book Antiqua" w:hAnsi="Book Antiqua" w:cs="Book Antiqua"/>
        </w:rPr>
        <w:t xml:space="preserve">Biochemical effect of </w:t>
      </w:r>
      <w:r w:rsidRPr="00D536D4">
        <w:rPr>
          <w:rFonts w:ascii="Book Antiqua" w:eastAsia="宋体" w:hAnsi="Book Antiqua" w:cs="Book Antiqua" w:hint="eastAsia"/>
          <w:lang w:eastAsia="zh-CN"/>
        </w:rPr>
        <w:t>Branched chain amino acid (</w:t>
      </w:r>
      <w:r w:rsidRPr="00D536D4">
        <w:rPr>
          <w:rFonts w:ascii="Book Antiqua" w:eastAsia="Book Antiqua" w:hAnsi="Book Antiqua" w:cs="Book Antiqua"/>
        </w:rPr>
        <w:t>BCAA</w:t>
      </w:r>
      <w:r w:rsidRPr="00D536D4">
        <w:rPr>
          <w:rFonts w:ascii="Book Antiqua" w:eastAsia="宋体" w:hAnsi="Book Antiqua" w:cs="Book Antiqua" w:hint="eastAsia"/>
          <w:lang w:eastAsia="zh-CN"/>
        </w:rPr>
        <w:t>)</w:t>
      </w:r>
      <w:r w:rsidRPr="00D536D4">
        <w:rPr>
          <w:rFonts w:ascii="Book Antiqua" w:eastAsia="Book Antiqua" w:hAnsi="Book Antiqua" w:cs="Book Antiqua"/>
        </w:rPr>
        <w:t xml:space="preserve"> on skeletal muscles and the liver</w:t>
      </w:r>
      <w:r w:rsidRPr="00D536D4">
        <w:rPr>
          <w:rFonts w:ascii="Book Antiqua" w:eastAsia="宋体" w:hAnsi="Book Antiqua" w:cs="Book Antiqua" w:hint="eastAsia"/>
          <w:lang w:eastAsia="zh-CN"/>
        </w:rPr>
        <w:t xml:space="preserve">; B: </w:t>
      </w:r>
      <w:proofErr w:type="spellStart"/>
      <w:r w:rsidRPr="00D536D4">
        <w:rPr>
          <w:rFonts w:ascii="Book Antiqua" w:eastAsia="Book Antiqua" w:hAnsi="Book Antiqua" w:cs="Book Antiqua"/>
        </w:rPr>
        <w:t>Signalling</w:t>
      </w:r>
      <w:proofErr w:type="spellEnd"/>
      <w:r w:rsidRPr="00D536D4">
        <w:rPr>
          <w:rFonts w:ascii="Book Antiqua" w:eastAsia="Book Antiqua" w:hAnsi="Book Antiqua" w:cs="Book Antiqua"/>
        </w:rPr>
        <w:t xml:space="preserve"> pathways involving BCAA. </w:t>
      </w:r>
    </w:p>
    <w:p w14:paraId="72116F5E" w14:textId="77777777" w:rsidR="009D62CC" w:rsidRPr="00D536D4" w:rsidRDefault="00000000">
      <w:pPr>
        <w:adjustRightInd w:val="0"/>
        <w:snapToGrid w:val="0"/>
        <w:spacing w:line="360" w:lineRule="auto"/>
        <w:jc w:val="both"/>
        <w:rPr>
          <w:rFonts w:ascii="Book Antiqua" w:eastAsia="Book Antiqua" w:hAnsi="Book Antiqua" w:cs="Book Antiqua"/>
        </w:rPr>
        <w:sectPr w:rsidR="009D62CC" w:rsidRPr="00D536D4">
          <w:pgSz w:w="12240" w:h="15840"/>
          <w:pgMar w:top="1440" w:right="1440" w:bottom="1440" w:left="1440" w:header="720" w:footer="720" w:gutter="0"/>
          <w:cols w:space="720"/>
          <w:docGrid w:linePitch="360"/>
        </w:sectPr>
      </w:pPr>
      <w:r w:rsidRPr="00D536D4">
        <w:rPr>
          <w:rFonts w:ascii="Book Antiqua" w:eastAsia="Book Antiqua" w:hAnsi="Book Antiqua" w:cs="Book Antiqua"/>
        </w:rPr>
        <w:t xml:space="preserve">BCAAs: </w:t>
      </w:r>
      <w:r w:rsidRPr="00D536D4">
        <w:rPr>
          <w:rFonts w:ascii="Book Antiqua" w:eastAsia="宋体" w:hAnsi="Book Antiqua" w:cs="Book Antiqua" w:hint="eastAsia"/>
          <w:lang w:eastAsia="zh-CN"/>
        </w:rPr>
        <w:t>Branched chain amino acid</w:t>
      </w:r>
      <w:r w:rsidRPr="00D536D4">
        <w:rPr>
          <w:rFonts w:ascii="Book Antiqua" w:eastAsia="Book Antiqua" w:hAnsi="Book Antiqua" w:cs="Book Antiqua"/>
        </w:rPr>
        <w:t>s; BCKAs: Branched</w:t>
      </w:r>
      <w:r w:rsidRPr="00D536D4">
        <w:rPr>
          <w:rFonts w:ascii="Book Antiqua" w:eastAsia="宋体" w:hAnsi="Book Antiqua" w:cs="Book Antiqua" w:hint="eastAsia"/>
          <w:lang w:eastAsia="zh-CN"/>
        </w:rPr>
        <w:t xml:space="preserve"> c</w:t>
      </w:r>
      <w:r w:rsidRPr="00D536D4">
        <w:rPr>
          <w:rFonts w:ascii="Book Antiqua" w:eastAsia="Book Antiqua" w:hAnsi="Book Antiqua" w:cs="Book Antiqua"/>
        </w:rPr>
        <w:t>hain α-</w:t>
      </w:r>
      <w:r w:rsidRPr="00D536D4">
        <w:rPr>
          <w:rFonts w:ascii="Book Antiqua" w:eastAsia="宋体" w:hAnsi="Book Antiqua" w:cs="Book Antiqua" w:hint="eastAsia"/>
          <w:lang w:eastAsia="zh-CN"/>
        </w:rPr>
        <w:t>k</w:t>
      </w:r>
      <w:r w:rsidRPr="00D536D4">
        <w:rPr>
          <w:rFonts w:ascii="Book Antiqua" w:eastAsia="Book Antiqua" w:hAnsi="Book Antiqua" w:cs="Book Antiqua"/>
        </w:rPr>
        <w:t>etoacids; BCKDH: Branched</w:t>
      </w:r>
      <w:r w:rsidRPr="00D536D4">
        <w:rPr>
          <w:rFonts w:ascii="Book Antiqua" w:eastAsia="宋体" w:hAnsi="Book Antiqua" w:cs="Book Antiqua" w:hint="eastAsia"/>
          <w:lang w:eastAsia="zh-CN"/>
        </w:rPr>
        <w:t xml:space="preserve"> c</w:t>
      </w:r>
      <w:r w:rsidRPr="00D536D4">
        <w:rPr>
          <w:rFonts w:ascii="Book Antiqua" w:eastAsia="Book Antiqua" w:hAnsi="Book Antiqua" w:cs="Book Antiqua"/>
        </w:rPr>
        <w:t>hain α-</w:t>
      </w:r>
      <w:r w:rsidRPr="00D536D4">
        <w:rPr>
          <w:rFonts w:ascii="Book Antiqua" w:eastAsia="宋体" w:hAnsi="Book Antiqua" w:cs="Book Antiqua" w:hint="eastAsia"/>
          <w:lang w:eastAsia="zh-CN"/>
        </w:rPr>
        <w:t>k</w:t>
      </w:r>
      <w:r w:rsidRPr="00D536D4">
        <w:rPr>
          <w:rFonts w:ascii="Book Antiqua" w:eastAsia="Book Antiqua" w:hAnsi="Book Antiqua" w:cs="Book Antiqua"/>
        </w:rPr>
        <w:t xml:space="preserve">etoacid </w:t>
      </w:r>
      <w:r w:rsidRPr="00D536D4">
        <w:rPr>
          <w:rFonts w:ascii="Book Antiqua" w:eastAsia="宋体" w:hAnsi="Book Antiqua" w:cs="Book Antiqua" w:hint="eastAsia"/>
          <w:lang w:eastAsia="zh-CN"/>
        </w:rPr>
        <w:t>d</w:t>
      </w:r>
      <w:r w:rsidRPr="00D536D4">
        <w:rPr>
          <w:rFonts w:ascii="Book Antiqua" w:eastAsia="Book Antiqua" w:hAnsi="Book Antiqua" w:cs="Book Antiqua"/>
        </w:rPr>
        <w:t xml:space="preserve">ehydrogenase; BC-acyl </w:t>
      </w:r>
      <w:proofErr w:type="spellStart"/>
      <w:r w:rsidRPr="00D536D4">
        <w:rPr>
          <w:rFonts w:ascii="Book Antiqua" w:eastAsia="Book Antiqua" w:hAnsi="Book Antiqua" w:cs="Book Antiqua"/>
        </w:rPr>
        <w:t>CoAs</w:t>
      </w:r>
      <w:proofErr w:type="spellEnd"/>
      <w:r w:rsidRPr="00D536D4">
        <w:rPr>
          <w:rFonts w:ascii="Book Antiqua" w:eastAsia="Book Antiqua" w:hAnsi="Book Antiqua" w:cs="Book Antiqua"/>
        </w:rPr>
        <w:t>: Branched</w:t>
      </w:r>
      <w:r w:rsidRPr="00D536D4">
        <w:rPr>
          <w:rFonts w:ascii="Book Antiqua" w:eastAsia="宋体" w:hAnsi="Book Antiqua" w:cs="Book Antiqua" w:hint="eastAsia"/>
          <w:lang w:eastAsia="zh-CN"/>
        </w:rPr>
        <w:t xml:space="preserve"> c</w:t>
      </w:r>
      <w:r w:rsidRPr="00D536D4">
        <w:rPr>
          <w:rFonts w:ascii="Book Antiqua" w:eastAsia="Book Antiqua" w:hAnsi="Book Antiqua" w:cs="Book Antiqua"/>
        </w:rPr>
        <w:t>hain acyl-</w:t>
      </w:r>
      <w:r w:rsidRPr="00D536D4">
        <w:rPr>
          <w:rFonts w:ascii="Book Antiqua" w:eastAsia="宋体" w:hAnsi="Book Antiqua" w:cs="Book Antiqua" w:hint="eastAsia"/>
          <w:lang w:eastAsia="zh-CN"/>
        </w:rPr>
        <w:t>c</w:t>
      </w:r>
      <w:r w:rsidRPr="00D536D4">
        <w:rPr>
          <w:rFonts w:ascii="Book Antiqua" w:eastAsia="Book Antiqua" w:hAnsi="Book Antiqua" w:cs="Book Antiqua"/>
        </w:rPr>
        <w:t>oenzyme As; CO</w:t>
      </w:r>
      <w:r w:rsidRPr="00D536D4">
        <w:rPr>
          <w:rFonts w:ascii="Book Antiqua" w:eastAsia="Book Antiqua" w:hAnsi="Book Antiqua" w:cs="Book Antiqua"/>
          <w:vertAlign w:val="subscript"/>
        </w:rPr>
        <w:t>2</w:t>
      </w:r>
      <w:r w:rsidRPr="00D536D4">
        <w:rPr>
          <w:rFonts w:ascii="Book Antiqua" w:eastAsia="Book Antiqua" w:hAnsi="Book Antiqua" w:cs="Book Antiqua"/>
        </w:rPr>
        <w:t xml:space="preserve">: Carbon </w:t>
      </w:r>
      <w:r w:rsidRPr="00D536D4">
        <w:rPr>
          <w:rFonts w:ascii="Book Antiqua" w:eastAsia="宋体" w:hAnsi="Book Antiqua" w:cs="Book Antiqua" w:hint="eastAsia"/>
          <w:lang w:eastAsia="zh-CN"/>
        </w:rPr>
        <w:t>d</w:t>
      </w:r>
      <w:r w:rsidRPr="00D536D4">
        <w:rPr>
          <w:rFonts w:ascii="Book Antiqua" w:eastAsia="Book Antiqua" w:hAnsi="Book Antiqua" w:cs="Book Antiqua"/>
        </w:rPr>
        <w:t>ioxide; Propionyl-CoA: Propionyl Coenzyme A; Succinyl-CoA: Succinyl Coenzyme A; Acetyl-CoA: Acetyl Coenzyme A; TCA cycle: Tricarboxylic Acid cycle</w:t>
      </w:r>
      <w:r w:rsidRPr="00D536D4">
        <w:rPr>
          <w:rFonts w:ascii="Book Antiqua" w:eastAsia="宋体" w:hAnsi="Book Antiqua" w:cs="Book Antiqua" w:hint="eastAsia"/>
          <w:lang w:eastAsia="zh-CN"/>
        </w:rPr>
        <w:t>;</w:t>
      </w:r>
      <w:r w:rsidRPr="00D536D4">
        <w:rPr>
          <w:rFonts w:ascii="Book Antiqua" w:eastAsia="Book Antiqua" w:hAnsi="Book Antiqua" w:cs="Book Antiqua"/>
        </w:rPr>
        <w:t xml:space="preserve"> 3-HIB: 3-Hydroxyisobutyrate; BAIBA: Beta-</w:t>
      </w:r>
      <w:r w:rsidRPr="00D536D4">
        <w:rPr>
          <w:rFonts w:ascii="Book Antiqua" w:eastAsia="宋体" w:hAnsi="Book Antiqua" w:cs="Book Antiqua" w:hint="eastAsia"/>
          <w:lang w:eastAsia="zh-CN"/>
        </w:rPr>
        <w:t>a</w:t>
      </w:r>
      <w:r w:rsidRPr="00D536D4">
        <w:rPr>
          <w:rFonts w:ascii="Book Antiqua" w:eastAsia="Book Antiqua" w:hAnsi="Book Antiqua" w:cs="Book Antiqua"/>
        </w:rPr>
        <w:t>mino-</w:t>
      </w:r>
      <w:proofErr w:type="spellStart"/>
      <w:r w:rsidRPr="00D536D4">
        <w:rPr>
          <w:rFonts w:ascii="Book Antiqua" w:eastAsia="宋体" w:hAnsi="Book Antiqua" w:cs="Book Antiqua" w:hint="eastAsia"/>
          <w:lang w:eastAsia="zh-CN"/>
        </w:rPr>
        <w:t>i</w:t>
      </w:r>
      <w:r w:rsidRPr="00D536D4">
        <w:rPr>
          <w:rFonts w:ascii="Book Antiqua" w:eastAsia="Book Antiqua" w:hAnsi="Book Antiqua" w:cs="Book Antiqua"/>
        </w:rPr>
        <w:t>sobutyric</w:t>
      </w:r>
      <w:proofErr w:type="spellEnd"/>
      <w:r w:rsidRPr="00D536D4">
        <w:rPr>
          <w:rFonts w:ascii="Book Antiqua" w:eastAsia="Book Antiqua" w:hAnsi="Book Antiqua" w:cs="Book Antiqua"/>
        </w:rPr>
        <w:t xml:space="preserve"> </w:t>
      </w:r>
      <w:r w:rsidRPr="00D536D4">
        <w:rPr>
          <w:rFonts w:ascii="Book Antiqua" w:eastAsia="宋体" w:hAnsi="Book Antiqua" w:cs="Book Antiqua" w:hint="eastAsia"/>
          <w:lang w:eastAsia="zh-CN"/>
        </w:rPr>
        <w:t>a</w:t>
      </w:r>
      <w:r w:rsidRPr="00D536D4">
        <w:rPr>
          <w:rFonts w:ascii="Book Antiqua" w:eastAsia="Book Antiqua" w:hAnsi="Book Antiqua" w:cs="Book Antiqua"/>
        </w:rPr>
        <w:t>cid</w:t>
      </w:r>
      <w:r w:rsidRPr="00D536D4">
        <w:rPr>
          <w:rFonts w:ascii="Book Antiqua" w:eastAsia="宋体" w:hAnsi="Book Antiqua" w:cs="Book Antiqua" w:hint="eastAsia"/>
          <w:lang w:eastAsia="zh-CN"/>
        </w:rPr>
        <w:t xml:space="preserve">; </w:t>
      </w:r>
      <w:r w:rsidRPr="00D536D4">
        <w:rPr>
          <w:rFonts w:ascii="Book Antiqua" w:eastAsia="Book Antiqua" w:hAnsi="Book Antiqua" w:cs="Book Antiqua"/>
        </w:rPr>
        <w:t xml:space="preserve">IGF-1: Insulin-like </w:t>
      </w:r>
      <w:r w:rsidRPr="00D536D4">
        <w:rPr>
          <w:rFonts w:ascii="Book Antiqua" w:eastAsia="宋体" w:hAnsi="Book Antiqua" w:cs="Book Antiqua" w:hint="eastAsia"/>
          <w:lang w:eastAsia="zh-CN"/>
        </w:rPr>
        <w:t>g</w:t>
      </w:r>
      <w:r w:rsidRPr="00D536D4">
        <w:rPr>
          <w:rFonts w:ascii="Book Antiqua" w:eastAsia="Book Antiqua" w:hAnsi="Book Antiqua" w:cs="Book Antiqua"/>
        </w:rPr>
        <w:t xml:space="preserve">rowth </w:t>
      </w:r>
      <w:r w:rsidRPr="00D536D4">
        <w:rPr>
          <w:rFonts w:ascii="Book Antiqua" w:eastAsia="宋体" w:hAnsi="Book Antiqua" w:cs="Book Antiqua" w:hint="eastAsia"/>
          <w:lang w:eastAsia="zh-CN"/>
        </w:rPr>
        <w:t>f</w:t>
      </w:r>
      <w:r w:rsidRPr="00D536D4">
        <w:rPr>
          <w:rFonts w:ascii="Book Antiqua" w:eastAsia="Book Antiqua" w:hAnsi="Book Antiqua" w:cs="Book Antiqua"/>
        </w:rPr>
        <w:t>actor-1; PI3-K: Phosphoinositide 3-</w:t>
      </w:r>
      <w:r w:rsidRPr="00D536D4">
        <w:rPr>
          <w:rFonts w:ascii="Book Antiqua" w:eastAsia="宋体" w:hAnsi="Book Antiqua" w:cs="Book Antiqua" w:hint="eastAsia"/>
          <w:lang w:eastAsia="zh-CN"/>
        </w:rPr>
        <w:t>k</w:t>
      </w:r>
      <w:r w:rsidRPr="00D536D4">
        <w:rPr>
          <w:rFonts w:ascii="Book Antiqua" w:eastAsia="Book Antiqua" w:hAnsi="Book Antiqua" w:cs="Book Antiqua"/>
        </w:rPr>
        <w:t xml:space="preserve">inase; mTORC1: </w:t>
      </w:r>
      <w:r w:rsidRPr="00D536D4">
        <w:rPr>
          <w:rFonts w:ascii="Book Antiqua" w:eastAsia="宋体" w:hAnsi="Book Antiqua" w:cs="Book Antiqua" w:hint="eastAsia"/>
          <w:lang w:eastAsia="zh-CN"/>
        </w:rPr>
        <w:t>M</w:t>
      </w:r>
      <w:r w:rsidRPr="00D536D4">
        <w:rPr>
          <w:rFonts w:ascii="Book Antiqua" w:eastAsia="Book Antiqua" w:hAnsi="Book Antiqua" w:cs="Book Antiqua"/>
        </w:rPr>
        <w:t xml:space="preserve">ammalian </w:t>
      </w:r>
      <w:r w:rsidRPr="00D536D4">
        <w:rPr>
          <w:rFonts w:ascii="Book Antiqua" w:eastAsia="宋体" w:hAnsi="Book Antiqua" w:cs="Book Antiqua" w:hint="eastAsia"/>
          <w:lang w:eastAsia="zh-CN"/>
        </w:rPr>
        <w:t>t</w:t>
      </w:r>
      <w:r w:rsidRPr="00D536D4">
        <w:rPr>
          <w:rFonts w:ascii="Book Antiqua" w:eastAsia="Book Antiqua" w:hAnsi="Book Antiqua" w:cs="Book Antiqua"/>
        </w:rPr>
        <w:t xml:space="preserve">arget of </w:t>
      </w:r>
      <w:r w:rsidRPr="00D536D4">
        <w:rPr>
          <w:rFonts w:ascii="Book Antiqua" w:eastAsia="宋体" w:hAnsi="Book Antiqua" w:cs="Book Antiqua" w:hint="eastAsia"/>
          <w:lang w:eastAsia="zh-CN"/>
        </w:rPr>
        <w:t>r</w:t>
      </w:r>
      <w:r w:rsidRPr="00D536D4">
        <w:rPr>
          <w:rFonts w:ascii="Book Antiqua" w:eastAsia="Book Antiqua" w:hAnsi="Book Antiqua" w:cs="Book Antiqua"/>
        </w:rPr>
        <w:t xml:space="preserve">apamycin </w:t>
      </w:r>
      <w:r w:rsidRPr="00D536D4">
        <w:rPr>
          <w:rFonts w:ascii="Book Antiqua" w:eastAsia="宋体" w:hAnsi="Book Antiqua" w:cs="Book Antiqua" w:hint="eastAsia"/>
          <w:lang w:eastAsia="zh-CN"/>
        </w:rPr>
        <w:t>c</w:t>
      </w:r>
      <w:r w:rsidRPr="00D536D4">
        <w:rPr>
          <w:rFonts w:ascii="Book Antiqua" w:eastAsia="Book Antiqua" w:hAnsi="Book Antiqua" w:cs="Book Antiqua"/>
        </w:rPr>
        <w:t xml:space="preserve">omplex 1; SESN2: Sestrin2; PPARα: Peroxisome proliferator-activated receptor alpha; S6K1: S6 </w:t>
      </w:r>
      <w:r w:rsidRPr="00D536D4">
        <w:rPr>
          <w:rFonts w:ascii="Book Antiqua" w:eastAsia="宋体" w:hAnsi="Book Antiqua" w:cs="Book Antiqua" w:hint="eastAsia"/>
          <w:lang w:eastAsia="zh-CN"/>
        </w:rPr>
        <w:t>k</w:t>
      </w:r>
      <w:r w:rsidRPr="00D536D4">
        <w:rPr>
          <w:rFonts w:ascii="Book Antiqua" w:eastAsia="Book Antiqua" w:hAnsi="Book Antiqua" w:cs="Book Antiqua"/>
        </w:rPr>
        <w:t xml:space="preserve">inase beta-1; 4E-BP1: </w:t>
      </w:r>
      <w:r w:rsidRPr="00D536D4">
        <w:rPr>
          <w:rFonts w:ascii="Book Antiqua" w:eastAsia="宋体" w:hAnsi="Book Antiqua" w:cs="Book Antiqua" w:hint="eastAsia"/>
          <w:lang w:eastAsia="zh-CN"/>
        </w:rPr>
        <w:t>E</w:t>
      </w:r>
      <w:r w:rsidRPr="00D536D4">
        <w:rPr>
          <w:rFonts w:ascii="Book Antiqua" w:eastAsia="Book Antiqua" w:hAnsi="Book Antiqua" w:cs="Book Antiqua"/>
        </w:rPr>
        <w:t>ukaryotic translation initiation factor 4E-</w:t>
      </w:r>
      <w:r w:rsidRPr="00D536D4">
        <w:rPr>
          <w:rFonts w:ascii="Book Antiqua" w:eastAsia="宋体" w:hAnsi="Book Antiqua" w:cs="Book Antiqua" w:hint="eastAsia"/>
          <w:lang w:eastAsia="zh-CN"/>
        </w:rPr>
        <w:t>b</w:t>
      </w:r>
      <w:r w:rsidRPr="00D536D4">
        <w:rPr>
          <w:rFonts w:ascii="Book Antiqua" w:eastAsia="Book Antiqua" w:hAnsi="Book Antiqua" w:cs="Book Antiqua"/>
        </w:rPr>
        <w:t xml:space="preserve">inding </w:t>
      </w:r>
      <w:r w:rsidRPr="00D536D4">
        <w:rPr>
          <w:rFonts w:ascii="Book Antiqua" w:eastAsia="宋体" w:hAnsi="Book Antiqua" w:cs="Book Antiqua" w:hint="eastAsia"/>
          <w:lang w:eastAsia="zh-CN"/>
        </w:rPr>
        <w:t>p</w:t>
      </w:r>
      <w:r w:rsidRPr="00D536D4">
        <w:rPr>
          <w:rFonts w:ascii="Book Antiqua" w:eastAsia="Book Antiqua" w:hAnsi="Book Antiqua" w:cs="Book Antiqua"/>
        </w:rPr>
        <w:t xml:space="preserve">rotein 1; SIRT1: </w:t>
      </w:r>
      <w:proofErr w:type="spellStart"/>
      <w:r w:rsidRPr="00D536D4">
        <w:rPr>
          <w:rFonts w:ascii="Book Antiqua" w:eastAsia="Book Antiqua" w:hAnsi="Book Antiqua" w:cs="Book Antiqua"/>
        </w:rPr>
        <w:t>Sirtuin</w:t>
      </w:r>
      <w:proofErr w:type="spellEnd"/>
      <w:r w:rsidRPr="00D536D4">
        <w:rPr>
          <w:rFonts w:ascii="Book Antiqua" w:eastAsia="Book Antiqua" w:hAnsi="Book Antiqua" w:cs="Book Antiqua"/>
        </w:rPr>
        <w:t xml:space="preserve"> 1; ROS: Reactive </w:t>
      </w:r>
      <w:r w:rsidRPr="00D536D4">
        <w:rPr>
          <w:rFonts w:ascii="Book Antiqua" w:eastAsia="宋体" w:hAnsi="Book Antiqua" w:cs="Book Antiqua" w:hint="eastAsia"/>
          <w:lang w:eastAsia="zh-CN"/>
        </w:rPr>
        <w:t>o</w:t>
      </w:r>
      <w:r w:rsidRPr="00D536D4">
        <w:rPr>
          <w:rFonts w:ascii="Book Antiqua" w:eastAsia="Book Antiqua" w:hAnsi="Book Antiqua" w:cs="Book Antiqua"/>
        </w:rPr>
        <w:t xml:space="preserve">xygen </w:t>
      </w:r>
      <w:r w:rsidRPr="00D536D4">
        <w:rPr>
          <w:rFonts w:ascii="Book Antiqua" w:eastAsia="宋体" w:hAnsi="Book Antiqua" w:cs="Book Antiqua" w:hint="eastAsia"/>
          <w:lang w:eastAsia="zh-CN"/>
        </w:rPr>
        <w:t>s</w:t>
      </w:r>
      <w:r w:rsidRPr="00D536D4">
        <w:rPr>
          <w:rFonts w:ascii="Book Antiqua" w:eastAsia="Book Antiqua" w:hAnsi="Book Antiqua" w:cs="Book Antiqua"/>
        </w:rPr>
        <w:t>pecies.</w:t>
      </w:r>
    </w:p>
    <w:p w14:paraId="21EA690E" w14:textId="77777777" w:rsidR="009D62CC" w:rsidRPr="00D536D4" w:rsidRDefault="00000000">
      <w:pPr>
        <w:adjustRightInd w:val="0"/>
        <w:snapToGrid w:val="0"/>
        <w:spacing w:line="360" w:lineRule="auto"/>
        <w:jc w:val="both"/>
        <w:rPr>
          <w:rFonts w:ascii="Book Antiqua" w:eastAsia="Book Antiqua" w:hAnsi="Book Antiqua" w:cs="Book Antiqua"/>
          <w:b/>
          <w:bCs/>
        </w:rPr>
      </w:pPr>
      <w:r w:rsidRPr="00D536D4">
        <w:rPr>
          <w:rFonts w:ascii="Book Antiqua" w:hAnsi="Book Antiqua" w:cs="Book Antiqua"/>
          <w:b/>
        </w:rPr>
        <w:lastRenderedPageBreak/>
        <w:t>Table</w:t>
      </w:r>
      <w:r w:rsidRPr="00D536D4">
        <w:rPr>
          <w:rFonts w:ascii="Book Antiqua" w:eastAsia="宋体" w:hAnsi="Book Antiqua" w:cs="Book Antiqua" w:hint="eastAsia"/>
          <w:b/>
          <w:lang w:eastAsia="zh-CN"/>
        </w:rPr>
        <w:t xml:space="preserve"> 1</w:t>
      </w:r>
      <w:r w:rsidRPr="00D536D4">
        <w:rPr>
          <w:rFonts w:ascii="Book Antiqua" w:eastAsia="Book Antiqua" w:hAnsi="Book Antiqua" w:cs="Book Antiqua"/>
          <w:b/>
          <w:bCs/>
        </w:rPr>
        <w:t xml:space="preserve"> Risk of bias assessment of non-</w:t>
      </w:r>
      <w:proofErr w:type="spellStart"/>
      <w:r w:rsidRPr="00D536D4">
        <w:rPr>
          <w:rFonts w:ascii="Book Antiqua" w:eastAsia="Book Antiqua" w:hAnsi="Book Antiqua" w:cs="Book Antiqua"/>
          <w:b/>
          <w:bCs/>
        </w:rPr>
        <w:t>randomised</w:t>
      </w:r>
      <w:proofErr w:type="spellEnd"/>
      <w:r w:rsidRPr="00D536D4">
        <w:rPr>
          <w:rFonts w:ascii="Book Antiqua" w:eastAsia="Book Antiqua" w:hAnsi="Book Antiqua" w:cs="Book Antiqua"/>
          <w:b/>
          <w:bCs/>
        </w:rPr>
        <w:t xml:space="preserve"> studies, using Cochrane ROBINS-1 tool</w:t>
      </w:r>
    </w:p>
    <w:tbl>
      <w:tblPr>
        <w:tblW w:w="13570" w:type="dxa"/>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1501"/>
        <w:gridCol w:w="1642"/>
        <w:gridCol w:w="1244"/>
        <w:gridCol w:w="1861"/>
        <w:gridCol w:w="1523"/>
        <w:gridCol w:w="1460"/>
        <w:gridCol w:w="1590"/>
        <w:gridCol w:w="1451"/>
        <w:gridCol w:w="1298"/>
      </w:tblGrid>
      <w:tr w:rsidR="009D62CC" w:rsidRPr="00D536D4" w14:paraId="32475747" w14:textId="77777777">
        <w:trPr>
          <w:trHeight w:val="2366"/>
        </w:trPr>
        <w:tc>
          <w:tcPr>
            <w:tcW w:w="1501" w:type="dxa"/>
            <w:tcBorders>
              <w:bottom w:val="single" w:sz="8" w:space="0" w:color="000000"/>
            </w:tcBorders>
            <w:shd w:val="clear" w:color="auto" w:fill="auto"/>
            <w:tcMar>
              <w:top w:w="15" w:type="dxa"/>
              <w:left w:w="108" w:type="dxa"/>
              <w:bottom w:w="0" w:type="dxa"/>
              <w:right w:w="108" w:type="dxa"/>
            </w:tcMar>
          </w:tcPr>
          <w:p w14:paraId="38CCF3F6" w14:textId="77777777" w:rsidR="009D62CC" w:rsidRPr="00D536D4" w:rsidRDefault="00000000">
            <w:pPr>
              <w:spacing w:after="160" w:line="360" w:lineRule="auto"/>
              <w:rPr>
                <w:rFonts w:ascii="Book Antiqua" w:eastAsia="宋体" w:hAnsi="Book Antiqua"/>
                <w:b/>
                <w:bCs/>
                <w:lang w:eastAsia="zh-CN"/>
              </w:rPr>
            </w:pPr>
            <w:r w:rsidRPr="00D536D4">
              <w:rPr>
                <w:rFonts w:ascii="Book Antiqua" w:eastAsia="等线" w:hAnsi="Book Antiqua" w:hint="eastAsia"/>
                <w:b/>
                <w:bCs/>
                <w:lang w:eastAsia="zh-CN"/>
              </w:rPr>
              <w:t>Ref.</w:t>
            </w:r>
          </w:p>
        </w:tc>
        <w:tc>
          <w:tcPr>
            <w:tcW w:w="1642" w:type="dxa"/>
            <w:tcBorders>
              <w:bottom w:val="single" w:sz="8" w:space="0" w:color="000000"/>
            </w:tcBorders>
            <w:shd w:val="clear" w:color="auto" w:fill="auto"/>
            <w:tcMar>
              <w:top w:w="15" w:type="dxa"/>
              <w:left w:w="108" w:type="dxa"/>
              <w:bottom w:w="0" w:type="dxa"/>
              <w:right w:w="108" w:type="dxa"/>
            </w:tcMar>
          </w:tcPr>
          <w:p w14:paraId="29B7EED9"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Confounding factor bias</w:t>
            </w:r>
          </w:p>
        </w:tc>
        <w:tc>
          <w:tcPr>
            <w:tcW w:w="1244" w:type="dxa"/>
            <w:tcBorders>
              <w:bottom w:val="single" w:sz="8" w:space="0" w:color="000000"/>
            </w:tcBorders>
            <w:shd w:val="clear" w:color="auto" w:fill="auto"/>
            <w:tcMar>
              <w:top w:w="15" w:type="dxa"/>
              <w:left w:w="108" w:type="dxa"/>
              <w:bottom w:w="0" w:type="dxa"/>
              <w:right w:w="108" w:type="dxa"/>
            </w:tcMar>
          </w:tcPr>
          <w:p w14:paraId="1052C371"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Selection bias</w:t>
            </w:r>
          </w:p>
        </w:tc>
        <w:tc>
          <w:tcPr>
            <w:tcW w:w="1861" w:type="dxa"/>
            <w:tcBorders>
              <w:bottom w:val="single" w:sz="8" w:space="0" w:color="000000"/>
            </w:tcBorders>
            <w:shd w:val="clear" w:color="auto" w:fill="auto"/>
            <w:tcMar>
              <w:top w:w="15" w:type="dxa"/>
              <w:left w:w="108" w:type="dxa"/>
              <w:bottom w:w="0" w:type="dxa"/>
              <w:right w:w="108" w:type="dxa"/>
            </w:tcMar>
          </w:tcPr>
          <w:p w14:paraId="522079E6"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Bias in classification of interventions</w:t>
            </w:r>
          </w:p>
        </w:tc>
        <w:tc>
          <w:tcPr>
            <w:tcW w:w="1523" w:type="dxa"/>
            <w:tcBorders>
              <w:bottom w:val="single" w:sz="8" w:space="0" w:color="000000"/>
            </w:tcBorders>
            <w:shd w:val="clear" w:color="auto" w:fill="auto"/>
            <w:tcMar>
              <w:top w:w="15" w:type="dxa"/>
              <w:left w:w="108" w:type="dxa"/>
              <w:bottom w:w="0" w:type="dxa"/>
              <w:right w:w="108" w:type="dxa"/>
            </w:tcMar>
          </w:tcPr>
          <w:p w14:paraId="42F16111"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Bias due to deviations from intended intervention</w:t>
            </w:r>
          </w:p>
        </w:tc>
        <w:tc>
          <w:tcPr>
            <w:tcW w:w="1460" w:type="dxa"/>
            <w:tcBorders>
              <w:bottom w:val="single" w:sz="8" w:space="0" w:color="000000"/>
            </w:tcBorders>
            <w:shd w:val="clear" w:color="auto" w:fill="auto"/>
            <w:tcMar>
              <w:top w:w="15" w:type="dxa"/>
              <w:left w:w="108" w:type="dxa"/>
              <w:bottom w:w="0" w:type="dxa"/>
              <w:right w:w="108" w:type="dxa"/>
            </w:tcMar>
          </w:tcPr>
          <w:p w14:paraId="4125B453"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Bias due to missing data</w:t>
            </w:r>
          </w:p>
        </w:tc>
        <w:tc>
          <w:tcPr>
            <w:tcW w:w="1590" w:type="dxa"/>
            <w:tcBorders>
              <w:bottom w:val="single" w:sz="8" w:space="0" w:color="000000"/>
            </w:tcBorders>
            <w:shd w:val="clear" w:color="auto" w:fill="auto"/>
            <w:tcMar>
              <w:top w:w="15" w:type="dxa"/>
              <w:left w:w="108" w:type="dxa"/>
              <w:bottom w:w="0" w:type="dxa"/>
              <w:right w:w="108" w:type="dxa"/>
            </w:tcMar>
          </w:tcPr>
          <w:p w14:paraId="5E83A440"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Bias in measurement of outcomes</w:t>
            </w:r>
          </w:p>
        </w:tc>
        <w:tc>
          <w:tcPr>
            <w:tcW w:w="1451" w:type="dxa"/>
            <w:tcBorders>
              <w:bottom w:val="single" w:sz="8" w:space="0" w:color="000000"/>
            </w:tcBorders>
            <w:shd w:val="clear" w:color="auto" w:fill="auto"/>
            <w:tcMar>
              <w:top w:w="15" w:type="dxa"/>
              <w:left w:w="108" w:type="dxa"/>
              <w:bottom w:w="0" w:type="dxa"/>
              <w:right w:w="108" w:type="dxa"/>
            </w:tcMar>
          </w:tcPr>
          <w:p w14:paraId="7B410BC1"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Bias in selection of the reported result</w:t>
            </w:r>
          </w:p>
        </w:tc>
        <w:tc>
          <w:tcPr>
            <w:tcW w:w="1298" w:type="dxa"/>
            <w:tcBorders>
              <w:bottom w:val="single" w:sz="8" w:space="0" w:color="000000"/>
            </w:tcBorders>
            <w:shd w:val="clear" w:color="auto" w:fill="auto"/>
            <w:tcMar>
              <w:top w:w="15" w:type="dxa"/>
              <w:left w:w="108" w:type="dxa"/>
              <w:bottom w:w="0" w:type="dxa"/>
              <w:right w:w="108" w:type="dxa"/>
            </w:tcMar>
          </w:tcPr>
          <w:p w14:paraId="096CE985" w14:textId="77777777" w:rsidR="009D62CC" w:rsidRPr="00D536D4" w:rsidRDefault="00000000">
            <w:pPr>
              <w:spacing w:after="160" w:line="360" w:lineRule="auto"/>
              <w:rPr>
                <w:rFonts w:ascii="Book Antiqua" w:hAnsi="Book Antiqua"/>
                <w:b/>
                <w:bCs/>
                <w:lang w:val="en-GB"/>
              </w:rPr>
            </w:pPr>
            <w:r w:rsidRPr="00D536D4">
              <w:rPr>
                <w:rFonts w:ascii="Book Antiqua" w:eastAsia="等线" w:hAnsi="Book Antiqua"/>
                <w:b/>
                <w:bCs/>
                <w:lang w:val="en-SG"/>
              </w:rPr>
              <w:t>Overall bias</w:t>
            </w:r>
          </w:p>
        </w:tc>
      </w:tr>
      <w:tr w:rsidR="009D62CC" w:rsidRPr="00D536D4" w14:paraId="3FE1CF66" w14:textId="77777777">
        <w:trPr>
          <w:trHeight w:val="576"/>
        </w:trPr>
        <w:tc>
          <w:tcPr>
            <w:tcW w:w="1501" w:type="dxa"/>
            <w:tcBorders>
              <w:top w:val="single" w:sz="8" w:space="0" w:color="000000"/>
              <w:tl2br w:val="nil"/>
              <w:tr2bl w:val="nil"/>
            </w:tcBorders>
            <w:shd w:val="clear" w:color="auto" w:fill="auto"/>
            <w:tcMar>
              <w:top w:w="15" w:type="dxa"/>
              <w:left w:w="108" w:type="dxa"/>
              <w:bottom w:w="0" w:type="dxa"/>
              <w:right w:w="108" w:type="dxa"/>
            </w:tcMar>
          </w:tcPr>
          <w:p w14:paraId="75EC0EF7"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cs="Book Antiqua"/>
                <w:lang w:val="en-SG"/>
              </w:rPr>
              <w:t xml:space="preserve">Ardito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45]</w:t>
            </w:r>
          </w:p>
        </w:tc>
        <w:tc>
          <w:tcPr>
            <w:tcW w:w="1642" w:type="dxa"/>
            <w:tcBorders>
              <w:top w:val="single" w:sz="8" w:space="0" w:color="000000"/>
              <w:tl2br w:val="nil"/>
              <w:tr2bl w:val="nil"/>
            </w:tcBorders>
            <w:shd w:val="clear" w:color="auto" w:fill="auto"/>
            <w:tcMar>
              <w:top w:w="15" w:type="dxa"/>
              <w:left w:w="108" w:type="dxa"/>
              <w:bottom w:w="0" w:type="dxa"/>
              <w:right w:w="108" w:type="dxa"/>
            </w:tcMar>
          </w:tcPr>
          <w:p w14:paraId="7C070134"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244" w:type="dxa"/>
            <w:tcBorders>
              <w:top w:val="single" w:sz="8" w:space="0" w:color="000000"/>
              <w:tl2br w:val="nil"/>
              <w:tr2bl w:val="nil"/>
            </w:tcBorders>
            <w:shd w:val="clear" w:color="auto" w:fill="auto"/>
            <w:tcMar>
              <w:top w:w="15" w:type="dxa"/>
              <w:left w:w="108" w:type="dxa"/>
              <w:bottom w:w="0" w:type="dxa"/>
              <w:right w:w="108" w:type="dxa"/>
            </w:tcMar>
          </w:tcPr>
          <w:p w14:paraId="33C62240"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861" w:type="dxa"/>
            <w:tcBorders>
              <w:top w:val="single" w:sz="8" w:space="0" w:color="000000"/>
              <w:tl2br w:val="nil"/>
              <w:tr2bl w:val="nil"/>
            </w:tcBorders>
            <w:shd w:val="clear" w:color="auto" w:fill="auto"/>
            <w:tcMar>
              <w:top w:w="15" w:type="dxa"/>
              <w:left w:w="108" w:type="dxa"/>
              <w:bottom w:w="0" w:type="dxa"/>
              <w:right w:w="108" w:type="dxa"/>
            </w:tcMar>
          </w:tcPr>
          <w:p w14:paraId="531CBC8D"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23" w:type="dxa"/>
            <w:tcBorders>
              <w:top w:val="single" w:sz="8" w:space="0" w:color="000000"/>
              <w:tl2br w:val="nil"/>
              <w:tr2bl w:val="nil"/>
            </w:tcBorders>
            <w:shd w:val="clear" w:color="auto" w:fill="auto"/>
            <w:tcMar>
              <w:top w:w="15" w:type="dxa"/>
              <w:left w:w="108" w:type="dxa"/>
              <w:bottom w:w="0" w:type="dxa"/>
              <w:right w:w="108" w:type="dxa"/>
            </w:tcMar>
          </w:tcPr>
          <w:p w14:paraId="107A5C1F"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460" w:type="dxa"/>
            <w:tcBorders>
              <w:top w:val="single" w:sz="8" w:space="0" w:color="000000"/>
              <w:tl2br w:val="nil"/>
              <w:tr2bl w:val="nil"/>
            </w:tcBorders>
            <w:shd w:val="clear" w:color="auto" w:fill="auto"/>
            <w:tcMar>
              <w:top w:w="15" w:type="dxa"/>
              <w:left w:w="108" w:type="dxa"/>
              <w:bottom w:w="0" w:type="dxa"/>
              <w:right w:w="108" w:type="dxa"/>
            </w:tcMar>
          </w:tcPr>
          <w:p w14:paraId="412CBE25"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90" w:type="dxa"/>
            <w:tcBorders>
              <w:top w:val="single" w:sz="8" w:space="0" w:color="000000"/>
              <w:tl2br w:val="nil"/>
              <w:tr2bl w:val="nil"/>
            </w:tcBorders>
            <w:shd w:val="clear" w:color="auto" w:fill="auto"/>
            <w:tcMar>
              <w:top w:w="15" w:type="dxa"/>
              <w:left w:w="108" w:type="dxa"/>
              <w:bottom w:w="0" w:type="dxa"/>
              <w:right w:w="108" w:type="dxa"/>
            </w:tcMar>
          </w:tcPr>
          <w:p w14:paraId="6C8763B6"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451" w:type="dxa"/>
            <w:tcBorders>
              <w:top w:val="single" w:sz="8" w:space="0" w:color="000000"/>
              <w:tl2br w:val="nil"/>
              <w:tr2bl w:val="nil"/>
            </w:tcBorders>
            <w:shd w:val="clear" w:color="auto" w:fill="auto"/>
            <w:tcMar>
              <w:top w:w="15" w:type="dxa"/>
              <w:left w:w="108" w:type="dxa"/>
              <w:bottom w:w="0" w:type="dxa"/>
              <w:right w:w="108" w:type="dxa"/>
            </w:tcMar>
          </w:tcPr>
          <w:p w14:paraId="210927E4"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298" w:type="dxa"/>
            <w:tcBorders>
              <w:top w:val="single" w:sz="8" w:space="0" w:color="000000"/>
              <w:tl2br w:val="nil"/>
              <w:tr2bl w:val="nil"/>
            </w:tcBorders>
            <w:shd w:val="clear" w:color="auto" w:fill="auto"/>
            <w:tcMar>
              <w:top w:w="15" w:type="dxa"/>
              <w:left w:w="108" w:type="dxa"/>
              <w:bottom w:w="0" w:type="dxa"/>
              <w:right w:w="108" w:type="dxa"/>
            </w:tcMar>
          </w:tcPr>
          <w:p w14:paraId="774C2985"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r>
      <w:tr w:rsidR="009D62CC" w:rsidRPr="00D536D4" w14:paraId="4888690C" w14:textId="77777777">
        <w:trPr>
          <w:trHeight w:val="415"/>
        </w:trPr>
        <w:tc>
          <w:tcPr>
            <w:tcW w:w="1501" w:type="dxa"/>
            <w:tcBorders>
              <w:tl2br w:val="nil"/>
              <w:tr2bl w:val="nil"/>
            </w:tcBorders>
            <w:shd w:val="clear" w:color="auto" w:fill="auto"/>
            <w:tcMar>
              <w:top w:w="15" w:type="dxa"/>
              <w:left w:w="108" w:type="dxa"/>
              <w:bottom w:w="0" w:type="dxa"/>
              <w:right w:w="108" w:type="dxa"/>
            </w:tcMar>
          </w:tcPr>
          <w:p w14:paraId="54DE4E1A"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cs="Book Antiqua"/>
                <w:lang w:val="en-SG"/>
              </w:rPr>
              <w:t xml:space="preserve">Kobayashi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36</w:t>
            </w:r>
            <w:r w:rsidRPr="00D536D4">
              <w:rPr>
                <w:rFonts w:ascii="Book Antiqua" w:eastAsia="等线" w:hAnsi="Book Antiqua" w:cs="Book Antiqua"/>
                <w:vertAlign w:val="superscript"/>
                <w:lang w:val="en-SG"/>
              </w:rPr>
              <w:t>]</w:t>
            </w:r>
          </w:p>
        </w:tc>
        <w:tc>
          <w:tcPr>
            <w:tcW w:w="1642" w:type="dxa"/>
            <w:tcBorders>
              <w:tl2br w:val="nil"/>
              <w:tr2bl w:val="nil"/>
            </w:tcBorders>
            <w:shd w:val="clear" w:color="auto" w:fill="auto"/>
            <w:tcMar>
              <w:top w:w="15" w:type="dxa"/>
              <w:left w:w="108" w:type="dxa"/>
              <w:bottom w:w="0" w:type="dxa"/>
              <w:right w:w="108" w:type="dxa"/>
            </w:tcMar>
          </w:tcPr>
          <w:p w14:paraId="6F671150" w14:textId="77777777" w:rsidR="009D62CC" w:rsidRPr="00D536D4" w:rsidRDefault="00000000">
            <w:pPr>
              <w:spacing w:after="160" w:line="360" w:lineRule="auto"/>
              <w:rPr>
                <w:rFonts w:ascii="Book Antiqua" w:eastAsia="等线" w:hAnsi="Book Antiqua"/>
                <w:lang w:val="en-SG"/>
              </w:rPr>
            </w:pPr>
            <w:r w:rsidRPr="00D536D4">
              <w:rPr>
                <w:rFonts w:ascii="Book Antiqua" w:eastAsia="等线" w:hAnsi="Book Antiqua"/>
                <w:lang w:val="en-SG"/>
              </w:rPr>
              <w:t>Low</w:t>
            </w:r>
          </w:p>
          <w:p w14:paraId="60100A0B" w14:textId="77777777" w:rsidR="009D62CC" w:rsidRPr="00D536D4" w:rsidRDefault="009D62CC">
            <w:pPr>
              <w:rPr>
                <w:rFonts w:ascii="Book Antiqua" w:hAnsi="Book Antiqua"/>
                <w:lang w:val="en-GB"/>
              </w:rPr>
            </w:pPr>
          </w:p>
        </w:tc>
        <w:tc>
          <w:tcPr>
            <w:tcW w:w="1244" w:type="dxa"/>
            <w:tcBorders>
              <w:tl2br w:val="nil"/>
              <w:tr2bl w:val="nil"/>
            </w:tcBorders>
            <w:shd w:val="clear" w:color="auto" w:fill="auto"/>
            <w:tcMar>
              <w:top w:w="15" w:type="dxa"/>
              <w:left w:w="108" w:type="dxa"/>
              <w:bottom w:w="0" w:type="dxa"/>
              <w:right w:w="108" w:type="dxa"/>
            </w:tcMar>
          </w:tcPr>
          <w:p w14:paraId="625E3C0F"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Moderate</w:t>
            </w:r>
          </w:p>
        </w:tc>
        <w:tc>
          <w:tcPr>
            <w:tcW w:w="1861" w:type="dxa"/>
            <w:tcBorders>
              <w:tl2br w:val="nil"/>
              <w:tr2bl w:val="nil"/>
            </w:tcBorders>
            <w:shd w:val="clear" w:color="auto" w:fill="auto"/>
            <w:tcMar>
              <w:top w:w="15" w:type="dxa"/>
              <w:left w:w="108" w:type="dxa"/>
              <w:bottom w:w="0" w:type="dxa"/>
              <w:right w:w="108" w:type="dxa"/>
            </w:tcMar>
          </w:tcPr>
          <w:p w14:paraId="5432F326"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23" w:type="dxa"/>
            <w:tcBorders>
              <w:tl2br w:val="nil"/>
              <w:tr2bl w:val="nil"/>
            </w:tcBorders>
            <w:shd w:val="clear" w:color="auto" w:fill="auto"/>
            <w:tcMar>
              <w:top w:w="15" w:type="dxa"/>
              <w:left w:w="108" w:type="dxa"/>
              <w:bottom w:w="0" w:type="dxa"/>
              <w:right w:w="108" w:type="dxa"/>
            </w:tcMar>
          </w:tcPr>
          <w:p w14:paraId="41A6E1A1"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460" w:type="dxa"/>
            <w:tcBorders>
              <w:tl2br w:val="nil"/>
              <w:tr2bl w:val="nil"/>
            </w:tcBorders>
            <w:shd w:val="clear" w:color="auto" w:fill="auto"/>
            <w:tcMar>
              <w:top w:w="15" w:type="dxa"/>
              <w:left w:w="108" w:type="dxa"/>
              <w:bottom w:w="0" w:type="dxa"/>
              <w:right w:w="108" w:type="dxa"/>
            </w:tcMar>
          </w:tcPr>
          <w:p w14:paraId="3A2ABBC0"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90" w:type="dxa"/>
            <w:tcBorders>
              <w:tl2br w:val="nil"/>
              <w:tr2bl w:val="nil"/>
            </w:tcBorders>
            <w:shd w:val="clear" w:color="auto" w:fill="auto"/>
            <w:tcMar>
              <w:top w:w="15" w:type="dxa"/>
              <w:left w:w="108" w:type="dxa"/>
              <w:bottom w:w="0" w:type="dxa"/>
              <w:right w:w="108" w:type="dxa"/>
            </w:tcMar>
          </w:tcPr>
          <w:p w14:paraId="14717B8F"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451" w:type="dxa"/>
            <w:tcBorders>
              <w:tl2br w:val="nil"/>
              <w:tr2bl w:val="nil"/>
            </w:tcBorders>
            <w:shd w:val="clear" w:color="auto" w:fill="auto"/>
            <w:tcMar>
              <w:top w:w="15" w:type="dxa"/>
              <w:left w:w="108" w:type="dxa"/>
              <w:bottom w:w="0" w:type="dxa"/>
              <w:right w:w="108" w:type="dxa"/>
            </w:tcMar>
          </w:tcPr>
          <w:p w14:paraId="609DE960"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Moderate</w:t>
            </w:r>
          </w:p>
        </w:tc>
        <w:tc>
          <w:tcPr>
            <w:tcW w:w="1298" w:type="dxa"/>
            <w:tcBorders>
              <w:tl2br w:val="nil"/>
              <w:tr2bl w:val="nil"/>
            </w:tcBorders>
            <w:shd w:val="clear" w:color="auto" w:fill="auto"/>
            <w:tcMar>
              <w:top w:w="15" w:type="dxa"/>
              <w:left w:w="108" w:type="dxa"/>
              <w:bottom w:w="0" w:type="dxa"/>
              <w:right w:w="108" w:type="dxa"/>
            </w:tcMar>
          </w:tcPr>
          <w:p w14:paraId="250EEC35"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Moderate</w:t>
            </w:r>
          </w:p>
        </w:tc>
      </w:tr>
      <w:tr w:rsidR="009D62CC" w:rsidRPr="00D536D4" w14:paraId="2BB0104B" w14:textId="77777777">
        <w:trPr>
          <w:trHeight w:val="576"/>
        </w:trPr>
        <w:tc>
          <w:tcPr>
            <w:tcW w:w="1501" w:type="dxa"/>
            <w:tcBorders>
              <w:tl2br w:val="nil"/>
              <w:tr2bl w:val="nil"/>
            </w:tcBorders>
            <w:shd w:val="clear" w:color="auto" w:fill="auto"/>
            <w:tcMar>
              <w:top w:w="15" w:type="dxa"/>
              <w:left w:w="108" w:type="dxa"/>
              <w:bottom w:w="0" w:type="dxa"/>
              <w:right w:w="108" w:type="dxa"/>
            </w:tcMar>
          </w:tcPr>
          <w:p w14:paraId="3432C940"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33]</w:t>
            </w:r>
          </w:p>
        </w:tc>
        <w:tc>
          <w:tcPr>
            <w:tcW w:w="1642" w:type="dxa"/>
            <w:tcBorders>
              <w:tl2br w:val="nil"/>
              <w:tr2bl w:val="nil"/>
            </w:tcBorders>
            <w:shd w:val="clear" w:color="auto" w:fill="auto"/>
            <w:tcMar>
              <w:top w:w="15" w:type="dxa"/>
              <w:left w:w="108" w:type="dxa"/>
              <w:bottom w:w="0" w:type="dxa"/>
              <w:right w:w="108" w:type="dxa"/>
            </w:tcMar>
          </w:tcPr>
          <w:p w14:paraId="1B5F7890"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244" w:type="dxa"/>
            <w:tcBorders>
              <w:tl2br w:val="nil"/>
              <w:tr2bl w:val="nil"/>
            </w:tcBorders>
            <w:shd w:val="clear" w:color="auto" w:fill="auto"/>
            <w:tcMar>
              <w:top w:w="15" w:type="dxa"/>
              <w:left w:w="108" w:type="dxa"/>
              <w:bottom w:w="0" w:type="dxa"/>
              <w:right w:w="108" w:type="dxa"/>
            </w:tcMar>
          </w:tcPr>
          <w:p w14:paraId="38A0FDC3"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861" w:type="dxa"/>
            <w:tcBorders>
              <w:tl2br w:val="nil"/>
              <w:tr2bl w:val="nil"/>
            </w:tcBorders>
            <w:shd w:val="clear" w:color="auto" w:fill="auto"/>
            <w:tcMar>
              <w:top w:w="15" w:type="dxa"/>
              <w:left w:w="108" w:type="dxa"/>
              <w:bottom w:w="0" w:type="dxa"/>
              <w:right w:w="108" w:type="dxa"/>
            </w:tcMar>
          </w:tcPr>
          <w:p w14:paraId="1333E654"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23" w:type="dxa"/>
            <w:tcBorders>
              <w:tl2br w:val="nil"/>
              <w:tr2bl w:val="nil"/>
            </w:tcBorders>
            <w:shd w:val="clear" w:color="auto" w:fill="auto"/>
            <w:tcMar>
              <w:top w:w="15" w:type="dxa"/>
              <w:left w:w="108" w:type="dxa"/>
              <w:bottom w:w="0" w:type="dxa"/>
              <w:right w:w="108" w:type="dxa"/>
            </w:tcMar>
          </w:tcPr>
          <w:p w14:paraId="4917D8BE"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460" w:type="dxa"/>
            <w:tcBorders>
              <w:tl2br w:val="nil"/>
              <w:tr2bl w:val="nil"/>
            </w:tcBorders>
            <w:shd w:val="clear" w:color="auto" w:fill="auto"/>
            <w:tcMar>
              <w:top w:w="15" w:type="dxa"/>
              <w:left w:w="108" w:type="dxa"/>
              <w:bottom w:w="0" w:type="dxa"/>
              <w:right w:w="108" w:type="dxa"/>
            </w:tcMar>
          </w:tcPr>
          <w:p w14:paraId="32E2BBA7"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90" w:type="dxa"/>
            <w:tcBorders>
              <w:tl2br w:val="nil"/>
              <w:tr2bl w:val="nil"/>
            </w:tcBorders>
            <w:shd w:val="clear" w:color="auto" w:fill="auto"/>
            <w:tcMar>
              <w:top w:w="15" w:type="dxa"/>
              <w:left w:w="108" w:type="dxa"/>
              <w:bottom w:w="0" w:type="dxa"/>
              <w:right w:w="108" w:type="dxa"/>
            </w:tcMar>
          </w:tcPr>
          <w:p w14:paraId="3F45CC36"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451" w:type="dxa"/>
            <w:tcBorders>
              <w:tl2br w:val="nil"/>
              <w:tr2bl w:val="nil"/>
            </w:tcBorders>
            <w:shd w:val="clear" w:color="auto" w:fill="auto"/>
            <w:tcMar>
              <w:top w:w="15" w:type="dxa"/>
              <w:left w:w="108" w:type="dxa"/>
              <w:bottom w:w="0" w:type="dxa"/>
              <w:right w:w="108" w:type="dxa"/>
            </w:tcMar>
          </w:tcPr>
          <w:p w14:paraId="73B80596"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298" w:type="dxa"/>
            <w:tcBorders>
              <w:tl2br w:val="nil"/>
              <w:tr2bl w:val="nil"/>
            </w:tcBorders>
            <w:shd w:val="clear" w:color="auto" w:fill="auto"/>
            <w:tcMar>
              <w:top w:w="15" w:type="dxa"/>
              <w:left w:w="108" w:type="dxa"/>
              <w:bottom w:w="0" w:type="dxa"/>
              <w:right w:w="108" w:type="dxa"/>
            </w:tcMar>
          </w:tcPr>
          <w:p w14:paraId="75BB40C1"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r>
      <w:tr w:rsidR="009D62CC" w:rsidRPr="00D536D4" w14:paraId="724C1A59" w14:textId="77777777">
        <w:trPr>
          <w:trHeight w:val="45"/>
        </w:trPr>
        <w:tc>
          <w:tcPr>
            <w:tcW w:w="1501" w:type="dxa"/>
            <w:tcBorders>
              <w:tl2br w:val="nil"/>
              <w:tr2bl w:val="nil"/>
            </w:tcBorders>
            <w:shd w:val="clear" w:color="auto" w:fill="auto"/>
            <w:tcMar>
              <w:top w:w="15" w:type="dxa"/>
              <w:left w:w="108" w:type="dxa"/>
              <w:bottom w:w="0" w:type="dxa"/>
              <w:right w:w="108" w:type="dxa"/>
            </w:tcMar>
          </w:tcPr>
          <w:p w14:paraId="1C6DE18B" w14:textId="77777777" w:rsidR="009D62CC" w:rsidRPr="00D536D4" w:rsidRDefault="00000000">
            <w:pPr>
              <w:spacing w:after="160" w:line="360" w:lineRule="auto"/>
              <w:rPr>
                <w:rFonts w:ascii="Book Antiqua" w:hAnsi="Book Antiqua"/>
                <w:lang w:val="en-GB"/>
              </w:rPr>
            </w:pPr>
            <w:proofErr w:type="spellStart"/>
            <w:r w:rsidRPr="00D536D4">
              <w:rPr>
                <w:rFonts w:ascii="Book Antiqua" w:eastAsia="等线" w:hAnsi="Book Antiqua" w:cs="Book Antiqua"/>
                <w:lang w:val="en-SG"/>
              </w:rPr>
              <w:t>Shirabe</w:t>
            </w:r>
            <w:proofErr w:type="spellEnd"/>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37]</w:t>
            </w:r>
          </w:p>
        </w:tc>
        <w:tc>
          <w:tcPr>
            <w:tcW w:w="1642" w:type="dxa"/>
            <w:tcBorders>
              <w:tl2br w:val="nil"/>
              <w:tr2bl w:val="nil"/>
            </w:tcBorders>
            <w:shd w:val="clear" w:color="auto" w:fill="auto"/>
            <w:tcMar>
              <w:top w:w="15" w:type="dxa"/>
              <w:left w:w="108" w:type="dxa"/>
              <w:bottom w:w="0" w:type="dxa"/>
              <w:right w:w="108" w:type="dxa"/>
            </w:tcMar>
          </w:tcPr>
          <w:p w14:paraId="3E72523C"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244" w:type="dxa"/>
            <w:tcBorders>
              <w:tl2br w:val="nil"/>
              <w:tr2bl w:val="nil"/>
            </w:tcBorders>
            <w:shd w:val="clear" w:color="auto" w:fill="auto"/>
            <w:tcMar>
              <w:top w:w="15" w:type="dxa"/>
              <w:left w:w="108" w:type="dxa"/>
              <w:bottom w:w="0" w:type="dxa"/>
              <w:right w:w="108" w:type="dxa"/>
            </w:tcMar>
          </w:tcPr>
          <w:p w14:paraId="42C99F3D"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861" w:type="dxa"/>
            <w:tcBorders>
              <w:tl2br w:val="nil"/>
              <w:tr2bl w:val="nil"/>
            </w:tcBorders>
            <w:shd w:val="clear" w:color="auto" w:fill="auto"/>
            <w:tcMar>
              <w:top w:w="15" w:type="dxa"/>
              <w:left w:w="108" w:type="dxa"/>
              <w:bottom w:w="0" w:type="dxa"/>
              <w:right w:w="108" w:type="dxa"/>
            </w:tcMar>
          </w:tcPr>
          <w:p w14:paraId="4BEEC006"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23" w:type="dxa"/>
            <w:tcBorders>
              <w:tl2br w:val="nil"/>
              <w:tr2bl w:val="nil"/>
            </w:tcBorders>
            <w:shd w:val="clear" w:color="auto" w:fill="auto"/>
            <w:tcMar>
              <w:top w:w="15" w:type="dxa"/>
              <w:left w:w="108" w:type="dxa"/>
              <w:bottom w:w="0" w:type="dxa"/>
              <w:right w:w="108" w:type="dxa"/>
            </w:tcMar>
          </w:tcPr>
          <w:p w14:paraId="2149905B"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460" w:type="dxa"/>
            <w:tcBorders>
              <w:tl2br w:val="nil"/>
              <w:tr2bl w:val="nil"/>
            </w:tcBorders>
            <w:shd w:val="clear" w:color="auto" w:fill="auto"/>
            <w:tcMar>
              <w:top w:w="15" w:type="dxa"/>
              <w:left w:w="108" w:type="dxa"/>
              <w:bottom w:w="0" w:type="dxa"/>
              <w:right w:w="108" w:type="dxa"/>
            </w:tcMar>
          </w:tcPr>
          <w:p w14:paraId="1E33B54C"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590" w:type="dxa"/>
            <w:tcBorders>
              <w:tl2br w:val="nil"/>
              <w:tr2bl w:val="nil"/>
            </w:tcBorders>
            <w:shd w:val="clear" w:color="auto" w:fill="auto"/>
            <w:tcMar>
              <w:top w:w="15" w:type="dxa"/>
              <w:left w:w="108" w:type="dxa"/>
              <w:bottom w:w="0" w:type="dxa"/>
              <w:right w:w="108" w:type="dxa"/>
            </w:tcMar>
          </w:tcPr>
          <w:p w14:paraId="40BEEDF7" w14:textId="77777777" w:rsidR="009D62CC" w:rsidRPr="00D536D4" w:rsidRDefault="00000000">
            <w:pPr>
              <w:spacing w:after="160" w:line="360" w:lineRule="auto"/>
              <w:rPr>
                <w:rFonts w:ascii="Book Antiqua" w:eastAsia="等线" w:hAnsi="Book Antiqua"/>
                <w:lang w:val="en-SG"/>
              </w:rPr>
            </w:pPr>
            <w:r w:rsidRPr="00D536D4">
              <w:rPr>
                <w:rFonts w:ascii="Book Antiqua" w:eastAsia="等线" w:hAnsi="Book Antiqua"/>
                <w:lang w:val="en-SG"/>
              </w:rPr>
              <w:t>Low</w:t>
            </w:r>
          </w:p>
          <w:p w14:paraId="77BBEFE6" w14:textId="77777777" w:rsidR="009D62CC" w:rsidRPr="00D536D4" w:rsidRDefault="009D62CC">
            <w:pPr>
              <w:rPr>
                <w:rFonts w:ascii="Book Antiqua" w:hAnsi="Book Antiqua"/>
                <w:lang w:val="en-GB"/>
              </w:rPr>
            </w:pPr>
          </w:p>
        </w:tc>
        <w:tc>
          <w:tcPr>
            <w:tcW w:w="1451" w:type="dxa"/>
            <w:tcBorders>
              <w:tl2br w:val="nil"/>
              <w:tr2bl w:val="nil"/>
            </w:tcBorders>
            <w:shd w:val="clear" w:color="auto" w:fill="auto"/>
            <w:tcMar>
              <w:top w:w="15" w:type="dxa"/>
              <w:left w:w="108" w:type="dxa"/>
              <w:bottom w:w="0" w:type="dxa"/>
              <w:right w:w="108" w:type="dxa"/>
            </w:tcMar>
          </w:tcPr>
          <w:p w14:paraId="7FEF3C38"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c>
          <w:tcPr>
            <w:tcW w:w="1298" w:type="dxa"/>
            <w:tcBorders>
              <w:tl2br w:val="nil"/>
              <w:tr2bl w:val="nil"/>
            </w:tcBorders>
            <w:shd w:val="clear" w:color="auto" w:fill="auto"/>
            <w:tcMar>
              <w:top w:w="15" w:type="dxa"/>
              <w:left w:w="108" w:type="dxa"/>
              <w:bottom w:w="0" w:type="dxa"/>
              <w:right w:w="108" w:type="dxa"/>
            </w:tcMar>
          </w:tcPr>
          <w:p w14:paraId="17E61F51" w14:textId="77777777" w:rsidR="009D62CC" w:rsidRPr="00D536D4" w:rsidRDefault="00000000">
            <w:pPr>
              <w:spacing w:after="160" w:line="360" w:lineRule="auto"/>
              <w:rPr>
                <w:rFonts w:ascii="Book Antiqua" w:hAnsi="Book Antiqua"/>
                <w:lang w:val="en-GB"/>
              </w:rPr>
            </w:pPr>
            <w:r w:rsidRPr="00D536D4">
              <w:rPr>
                <w:rFonts w:ascii="Book Antiqua" w:eastAsia="等线" w:hAnsi="Book Antiqua"/>
                <w:lang w:val="en-SG"/>
              </w:rPr>
              <w:t>Low</w:t>
            </w:r>
          </w:p>
        </w:tc>
      </w:tr>
    </w:tbl>
    <w:p w14:paraId="6C9BC3D0" w14:textId="77777777" w:rsidR="009D62CC" w:rsidRPr="00D536D4" w:rsidRDefault="009D62CC">
      <w:pPr>
        <w:adjustRightInd w:val="0"/>
        <w:snapToGrid w:val="0"/>
        <w:spacing w:line="360" w:lineRule="auto"/>
        <w:jc w:val="both"/>
        <w:rPr>
          <w:rFonts w:ascii="Book Antiqua" w:eastAsia="Book Antiqua" w:hAnsi="Book Antiqua" w:cs="Book Antiqua"/>
        </w:rPr>
      </w:pPr>
    </w:p>
    <w:p w14:paraId="2EB3E997" w14:textId="77777777" w:rsidR="009D62CC" w:rsidRPr="00D536D4" w:rsidRDefault="009D62CC">
      <w:pPr>
        <w:adjustRightInd w:val="0"/>
        <w:snapToGrid w:val="0"/>
        <w:spacing w:line="360" w:lineRule="auto"/>
        <w:jc w:val="both"/>
        <w:rPr>
          <w:rFonts w:ascii="Book Antiqua" w:eastAsia="Book Antiqua" w:hAnsi="Book Antiqua" w:cs="Book Antiqua"/>
        </w:rPr>
        <w:sectPr w:rsidR="009D62CC" w:rsidRPr="00D536D4">
          <w:pgSz w:w="15840" w:h="12240" w:orient="landscape"/>
          <w:pgMar w:top="1440" w:right="1440" w:bottom="1440" w:left="1440" w:header="720" w:footer="720" w:gutter="0"/>
          <w:cols w:space="720"/>
          <w:docGrid w:linePitch="360"/>
        </w:sectPr>
      </w:pPr>
    </w:p>
    <w:p w14:paraId="47151667" w14:textId="77777777" w:rsidR="009D62CC" w:rsidRPr="00D536D4" w:rsidRDefault="00000000">
      <w:pPr>
        <w:adjustRightInd w:val="0"/>
        <w:snapToGrid w:val="0"/>
        <w:spacing w:line="360" w:lineRule="auto"/>
        <w:jc w:val="both"/>
        <w:rPr>
          <w:rFonts w:ascii="Book Antiqua" w:hAnsi="Book Antiqua" w:cs="Book Antiqua"/>
          <w:b/>
        </w:rPr>
      </w:pPr>
      <w:r w:rsidRPr="00D536D4">
        <w:rPr>
          <w:rFonts w:ascii="Book Antiqua" w:hAnsi="Book Antiqua" w:cs="Book Antiqua"/>
          <w:b/>
        </w:rPr>
        <w:lastRenderedPageBreak/>
        <w:t xml:space="preserve">Table </w:t>
      </w:r>
      <w:r w:rsidRPr="00D536D4">
        <w:rPr>
          <w:rFonts w:ascii="Book Antiqua" w:eastAsia="宋体" w:hAnsi="Book Antiqua" w:cs="Book Antiqua" w:hint="eastAsia"/>
          <w:b/>
          <w:lang w:eastAsia="zh-CN"/>
        </w:rPr>
        <w:t>2</w:t>
      </w:r>
      <w:r w:rsidRPr="00D536D4">
        <w:rPr>
          <w:rFonts w:ascii="Book Antiqua" w:hAnsi="Book Antiqua" w:cs="Book Antiqua"/>
          <w:b/>
        </w:rPr>
        <w:t xml:space="preserve"> Baseline participant information of included </w:t>
      </w:r>
      <w:proofErr w:type="spellStart"/>
      <w:r w:rsidRPr="00D536D4">
        <w:rPr>
          <w:rFonts w:ascii="Book Antiqua" w:hAnsi="Book Antiqua" w:cs="Book Antiqua"/>
          <w:b/>
        </w:rPr>
        <w:t>randomised</w:t>
      </w:r>
      <w:proofErr w:type="spellEnd"/>
      <w:r w:rsidRPr="00D536D4">
        <w:rPr>
          <w:rFonts w:ascii="Book Antiqua" w:hAnsi="Book Antiqua" w:cs="Book Antiqua"/>
          <w:b/>
        </w:rPr>
        <w:t xml:space="preserve"> control trials, observational studies and non-</w:t>
      </w:r>
      <w:proofErr w:type="spellStart"/>
      <w:r w:rsidRPr="00D536D4">
        <w:rPr>
          <w:rFonts w:ascii="Book Antiqua" w:hAnsi="Book Antiqua" w:cs="Book Antiqua"/>
          <w:b/>
        </w:rPr>
        <w:t>randomised</w:t>
      </w:r>
      <w:proofErr w:type="spellEnd"/>
      <w:r w:rsidRPr="00D536D4">
        <w:rPr>
          <w:rFonts w:ascii="Book Antiqua" w:hAnsi="Book Antiqua" w:cs="Book Antiqua"/>
          <w:b/>
        </w:rPr>
        <w:t xml:space="preserve"> trials</w:t>
      </w:r>
    </w:p>
    <w:tbl>
      <w:tblPr>
        <w:tblStyle w:val="TableGrid1"/>
        <w:tblW w:w="1406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7"/>
        <w:gridCol w:w="767"/>
        <w:gridCol w:w="1058"/>
        <w:gridCol w:w="979"/>
        <w:gridCol w:w="729"/>
        <w:gridCol w:w="888"/>
        <w:gridCol w:w="732"/>
        <w:gridCol w:w="729"/>
        <w:gridCol w:w="1049"/>
        <w:gridCol w:w="729"/>
        <w:gridCol w:w="1049"/>
        <w:gridCol w:w="792"/>
        <w:gridCol w:w="1776"/>
        <w:gridCol w:w="764"/>
        <w:gridCol w:w="753"/>
      </w:tblGrid>
      <w:tr w:rsidR="00377B23" w:rsidRPr="00D536D4" w14:paraId="5A8DD3C9" w14:textId="77777777" w:rsidTr="00A234BA">
        <w:tc>
          <w:tcPr>
            <w:tcW w:w="1267" w:type="dxa"/>
            <w:vMerge w:val="restart"/>
            <w:tcBorders>
              <w:top w:val="single" w:sz="4" w:space="0" w:color="auto"/>
              <w:bottom w:val="single" w:sz="4" w:space="0" w:color="auto"/>
            </w:tcBorders>
          </w:tcPr>
          <w:p w14:paraId="0F095160" w14:textId="77777777" w:rsidR="00377B23" w:rsidRPr="00D536D4" w:rsidRDefault="00377B23">
            <w:pPr>
              <w:adjustRightInd w:val="0"/>
              <w:snapToGrid w:val="0"/>
              <w:spacing w:line="360" w:lineRule="auto"/>
              <w:jc w:val="both"/>
              <w:rPr>
                <w:rFonts w:ascii="Book Antiqua" w:eastAsia="等线" w:hAnsi="Book Antiqua" w:cs="Book Antiqua"/>
                <w:b/>
                <w:bCs/>
                <w:lang w:val="en-SG" w:eastAsia="zh-CN"/>
              </w:rPr>
            </w:pPr>
            <w:r w:rsidRPr="00D536D4">
              <w:rPr>
                <w:rFonts w:ascii="Book Antiqua" w:eastAsia="等线" w:hAnsi="Book Antiqua" w:cs="Book Antiqua" w:hint="eastAsia"/>
                <w:b/>
                <w:bCs/>
                <w:lang w:val="en-SG" w:eastAsia="zh-CN"/>
              </w:rPr>
              <w:t>Ref.</w:t>
            </w:r>
          </w:p>
        </w:tc>
        <w:tc>
          <w:tcPr>
            <w:tcW w:w="767" w:type="dxa"/>
            <w:vMerge w:val="restart"/>
            <w:tcBorders>
              <w:top w:val="single" w:sz="4" w:space="0" w:color="auto"/>
              <w:bottom w:val="single" w:sz="4" w:space="0" w:color="auto"/>
            </w:tcBorders>
          </w:tcPr>
          <w:p w14:paraId="73838F30"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Country/year</w:t>
            </w:r>
          </w:p>
        </w:tc>
        <w:tc>
          <w:tcPr>
            <w:tcW w:w="1058" w:type="dxa"/>
            <w:vMerge w:val="restart"/>
            <w:tcBorders>
              <w:top w:val="single" w:sz="4" w:space="0" w:color="auto"/>
              <w:bottom w:val="single" w:sz="4" w:space="0" w:color="auto"/>
            </w:tcBorders>
          </w:tcPr>
          <w:p w14:paraId="191910F0"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Study design</w:t>
            </w:r>
          </w:p>
        </w:tc>
        <w:tc>
          <w:tcPr>
            <w:tcW w:w="2596" w:type="dxa"/>
            <w:gridSpan w:val="3"/>
            <w:tcBorders>
              <w:top w:val="single" w:sz="4" w:space="0" w:color="auto"/>
              <w:bottom w:val="single" w:sz="4" w:space="0" w:color="auto"/>
            </w:tcBorders>
          </w:tcPr>
          <w:p w14:paraId="71AB7B43"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Sample size</w:t>
            </w:r>
          </w:p>
        </w:tc>
        <w:tc>
          <w:tcPr>
            <w:tcW w:w="1461" w:type="dxa"/>
            <w:gridSpan w:val="2"/>
            <w:tcBorders>
              <w:top w:val="single" w:sz="4" w:space="0" w:color="auto"/>
              <w:bottom w:val="single" w:sz="4" w:space="0" w:color="auto"/>
            </w:tcBorders>
          </w:tcPr>
          <w:p w14:paraId="5AA49C65"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Gender (M/F)</w:t>
            </w:r>
          </w:p>
        </w:tc>
        <w:tc>
          <w:tcPr>
            <w:tcW w:w="1778" w:type="dxa"/>
            <w:gridSpan w:val="2"/>
            <w:tcBorders>
              <w:top w:val="single" w:sz="4" w:space="0" w:color="auto"/>
              <w:bottom w:val="single" w:sz="4" w:space="0" w:color="auto"/>
            </w:tcBorders>
          </w:tcPr>
          <w:p w14:paraId="7810AD9F"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Male (%)</w:t>
            </w:r>
          </w:p>
        </w:tc>
        <w:tc>
          <w:tcPr>
            <w:tcW w:w="1841" w:type="dxa"/>
            <w:gridSpan w:val="2"/>
            <w:tcBorders>
              <w:top w:val="single" w:sz="4" w:space="0" w:color="auto"/>
              <w:bottom w:val="single" w:sz="4" w:space="0" w:color="auto"/>
            </w:tcBorders>
          </w:tcPr>
          <w:p w14:paraId="32E1B249" w14:textId="77777777" w:rsidR="00377B23" w:rsidRPr="00D536D4" w:rsidRDefault="00377B23">
            <w:pPr>
              <w:adjustRightInd w:val="0"/>
              <w:snapToGrid w:val="0"/>
              <w:spacing w:line="360" w:lineRule="auto"/>
              <w:jc w:val="both"/>
              <w:rPr>
                <w:rFonts w:ascii="Book Antiqua" w:eastAsia="等线" w:hAnsi="Book Antiqua" w:cs="Book Antiqua"/>
                <w:b/>
                <w:bCs/>
                <w:lang w:val="en-SG" w:eastAsia="zh-CN"/>
              </w:rPr>
            </w:pPr>
            <w:r w:rsidRPr="00D536D4">
              <w:rPr>
                <w:rFonts w:ascii="Book Antiqua" w:eastAsia="等线" w:hAnsi="Book Antiqua" w:cs="Book Antiqua"/>
                <w:b/>
                <w:bCs/>
                <w:lang w:val="en-SG"/>
              </w:rPr>
              <w:t>Age</w:t>
            </w:r>
            <w:r w:rsidRPr="00D536D4">
              <w:rPr>
                <w:rFonts w:ascii="Book Antiqua" w:eastAsia="等线" w:hAnsi="Book Antiqua" w:cs="Book Antiqua" w:hint="eastAsia"/>
                <w:b/>
                <w:bCs/>
                <w:lang w:val="en-SG" w:eastAsia="zh-CN"/>
              </w:rPr>
              <w:t xml:space="preserve"> (</w:t>
            </w:r>
            <w:proofErr w:type="spellStart"/>
            <w:r w:rsidRPr="00D536D4">
              <w:rPr>
                <w:rFonts w:ascii="Book Antiqua" w:eastAsia="等线" w:hAnsi="Book Antiqua" w:cs="Book Antiqua" w:hint="eastAsia"/>
                <w:b/>
                <w:bCs/>
                <w:lang w:val="en-SG" w:eastAsia="zh-CN"/>
              </w:rPr>
              <w:t>yr</w:t>
            </w:r>
            <w:proofErr w:type="spellEnd"/>
            <w:r w:rsidRPr="00D536D4">
              <w:rPr>
                <w:rFonts w:ascii="Book Antiqua" w:eastAsia="等线" w:hAnsi="Book Antiqua" w:cs="Book Antiqua" w:hint="eastAsia"/>
                <w:b/>
                <w:bCs/>
                <w:lang w:val="en-SG" w:eastAsia="zh-CN"/>
              </w:rPr>
              <w:t>)</w:t>
            </w:r>
          </w:p>
        </w:tc>
        <w:tc>
          <w:tcPr>
            <w:tcW w:w="3293" w:type="dxa"/>
            <w:gridSpan w:val="3"/>
            <w:tcBorders>
              <w:top w:val="single" w:sz="4" w:space="0" w:color="auto"/>
              <w:bottom w:val="single" w:sz="4" w:space="0" w:color="auto"/>
            </w:tcBorders>
          </w:tcPr>
          <w:p w14:paraId="1781685F"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Pathology</w:t>
            </w:r>
          </w:p>
        </w:tc>
      </w:tr>
      <w:tr w:rsidR="00377B23" w:rsidRPr="00D536D4" w14:paraId="00F895B5" w14:textId="77777777" w:rsidTr="00A234BA">
        <w:tc>
          <w:tcPr>
            <w:tcW w:w="1267" w:type="dxa"/>
            <w:vMerge/>
            <w:tcBorders>
              <w:top w:val="single" w:sz="4" w:space="0" w:color="auto"/>
            </w:tcBorders>
          </w:tcPr>
          <w:p w14:paraId="0E02A69B"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p>
        </w:tc>
        <w:tc>
          <w:tcPr>
            <w:tcW w:w="767" w:type="dxa"/>
            <w:vMerge/>
            <w:tcBorders>
              <w:top w:val="single" w:sz="4" w:space="0" w:color="auto"/>
            </w:tcBorders>
          </w:tcPr>
          <w:p w14:paraId="16BE40F5"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p>
        </w:tc>
        <w:tc>
          <w:tcPr>
            <w:tcW w:w="1058" w:type="dxa"/>
            <w:vMerge/>
            <w:tcBorders>
              <w:top w:val="single" w:sz="4" w:space="0" w:color="auto"/>
            </w:tcBorders>
          </w:tcPr>
          <w:p w14:paraId="1BCEB6C5"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p>
        </w:tc>
        <w:tc>
          <w:tcPr>
            <w:tcW w:w="979" w:type="dxa"/>
            <w:tcBorders>
              <w:top w:val="single" w:sz="4" w:space="0" w:color="auto"/>
              <w:bottom w:val="single" w:sz="4" w:space="0" w:color="auto"/>
            </w:tcBorders>
          </w:tcPr>
          <w:p w14:paraId="64466D25"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729" w:type="dxa"/>
            <w:tcBorders>
              <w:top w:val="single" w:sz="4" w:space="0" w:color="auto"/>
              <w:bottom w:val="single" w:sz="4" w:space="0" w:color="auto"/>
            </w:tcBorders>
          </w:tcPr>
          <w:p w14:paraId="7CD60C83"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c>
          <w:tcPr>
            <w:tcW w:w="888" w:type="dxa"/>
            <w:tcBorders>
              <w:top w:val="single" w:sz="4" w:space="0" w:color="auto"/>
              <w:bottom w:val="single" w:sz="4" w:space="0" w:color="auto"/>
            </w:tcBorders>
          </w:tcPr>
          <w:p w14:paraId="3AAB0942"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Total</w:t>
            </w:r>
          </w:p>
        </w:tc>
        <w:tc>
          <w:tcPr>
            <w:tcW w:w="732" w:type="dxa"/>
            <w:tcBorders>
              <w:top w:val="single" w:sz="4" w:space="0" w:color="auto"/>
              <w:bottom w:val="single" w:sz="4" w:space="0" w:color="auto"/>
            </w:tcBorders>
          </w:tcPr>
          <w:p w14:paraId="4E8EF2A1"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729" w:type="dxa"/>
            <w:tcBorders>
              <w:top w:val="single" w:sz="4" w:space="0" w:color="auto"/>
              <w:bottom w:val="single" w:sz="4" w:space="0" w:color="auto"/>
            </w:tcBorders>
          </w:tcPr>
          <w:p w14:paraId="5CFEF988"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c>
          <w:tcPr>
            <w:tcW w:w="1049" w:type="dxa"/>
            <w:tcBorders>
              <w:top w:val="single" w:sz="4" w:space="0" w:color="auto"/>
              <w:bottom w:val="single" w:sz="4" w:space="0" w:color="auto"/>
            </w:tcBorders>
          </w:tcPr>
          <w:p w14:paraId="3CB7B797"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729" w:type="dxa"/>
            <w:tcBorders>
              <w:top w:val="single" w:sz="4" w:space="0" w:color="auto"/>
              <w:bottom w:val="single" w:sz="4" w:space="0" w:color="auto"/>
            </w:tcBorders>
          </w:tcPr>
          <w:p w14:paraId="6F0AE5E2"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c>
          <w:tcPr>
            <w:tcW w:w="1049" w:type="dxa"/>
            <w:tcBorders>
              <w:top w:val="single" w:sz="4" w:space="0" w:color="auto"/>
              <w:bottom w:val="single" w:sz="4" w:space="0" w:color="auto"/>
            </w:tcBorders>
          </w:tcPr>
          <w:p w14:paraId="1021FAA0"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792" w:type="dxa"/>
            <w:tcBorders>
              <w:top w:val="single" w:sz="4" w:space="0" w:color="auto"/>
              <w:bottom w:val="single" w:sz="4" w:space="0" w:color="auto"/>
            </w:tcBorders>
          </w:tcPr>
          <w:p w14:paraId="029898C8"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c>
          <w:tcPr>
            <w:tcW w:w="1776" w:type="dxa"/>
            <w:tcBorders>
              <w:top w:val="single" w:sz="4" w:space="0" w:color="auto"/>
              <w:bottom w:val="single" w:sz="4" w:space="0" w:color="auto"/>
            </w:tcBorders>
          </w:tcPr>
          <w:p w14:paraId="3329DD2A"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p>
        </w:tc>
        <w:tc>
          <w:tcPr>
            <w:tcW w:w="764" w:type="dxa"/>
            <w:tcBorders>
              <w:top w:val="single" w:sz="4" w:space="0" w:color="auto"/>
              <w:bottom w:val="single" w:sz="4" w:space="0" w:color="auto"/>
            </w:tcBorders>
          </w:tcPr>
          <w:p w14:paraId="68166A0D" w14:textId="508FB7E0" w:rsidR="00377B23" w:rsidRPr="00D536D4" w:rsidRDefault="00377B23">
            <w:pPr>
              <w:tabs>
                <w:tab w:val="left" w:pos="1218"/>
              </w:tabs>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753" w:type="dxa"/>
            <w:tcBorders>
              <w:top w:val="single" w:sz="4" w:space="0" w:color="auto"/>
              <w:bottom w:val="single" w:sz="4" w:space="0" w:color="auto"/>
            </w:tcBorders>
          </w:tcPr>
          <w:p w14:paraId="3EEF64BE" w14:textId="77777777" w:rsidR="00377B23" w:rsidRPr="00D536D4" w:rsidRDefault="00377B23">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r>
      <w:tr w:rsidR="00377B23" w:rsidRPr="00D536D4" w14:paraId="257F0E70" w14:textId="77777777" w:rsidTr="00A234BA">
        <w:tc>
          <w:tcPr>
            <w:tcW w:w="1267" w:type="dxa"/>
            <w:vMerge w:val="restart"/>
          </w:tcPr>
          <w:p w14:paraId="5B93FB92"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Beppu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38]</w:t>
            </w:r>
          </w:p>
        </w:tc>
        <w:tc>
          <w:tcPr>
            <w:tcW w:w="767" w:type="dxa"/>
            <w:vMerge w:val="restart"/>
          </w:tcPr>
          <w:p w14:paraId="5727006E"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2015</w:t>
            </w:r>
          </w:p>
        </w:tc>
        <w:tc>
          <w:tcPr>
            <w:tcW w:w="1058" w:type="dxa"/>
          </w:tcPr>
          <w:p w14:paraId="0E4872F3"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Borders>
              <w:top w:val="single" w:sz="4" w:space="0" w:color="auto"/>
            </w:tcBorders>
          </w:tcPr>
          <w:p w14:paraId="0C6E98D7"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729" w:type="dxa"/>
            <w:tcBorders>
              <w:top w:val="single" w:sz="4" w:space="0" w:color="auto"/>
            </w:tcBorders>
          </w:tcPr>
          <w:p w14:paraId="09EA2B4D"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15</w:t>
            </w:r>
          </w:p>
        </w:tc>
        <w:tc>
          <w:tcPr>
            <w:tcW w:w="888" w:type="dxa"/>
            <w:tcBorders>
              <w:top w:val="single" w:sz="4" w:space="0" w:color="auto"/>
            </w:tcBorders>
          </w:tcPr>
          <w:p w14:paraId="778BEF7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28</w:t>
            </w:r>
          </w:p>
        </w:tc>
        <w:tc>
          <w:tcPr>
            <w:tcW w:w="732" w:type="dxa"/>
            <w:tcBorders>
              <w:top w:val="single" w:sz="4" w:space="0" w:color="auto"/>
            </w:tcBorders>
          </w:tcPr>
          <w:p w14:paraId="4E6F189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9/4</w:t>
            </w:r>
          </w:p>
        </w:tc>
        <w:tc>
          <w:tcPr>
            <w:tcW w:w="729" w:type="dxa"/>
            <w:tcBorders>
              <w:top w:val="single" w:sz="4" w:space="0" w:color="auto"/>
            </w:tcBorders>
          </w:tcPr>
          <w:p w14:paraId="170F9A66"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10/5</w:t>
            </w:r>
          </w:p>
        </w:tc>
        <w:tc>
          <w:tcPr>
            <w:tcW w:w="1049" w:type="dxa"/>
            <w:tcBorders>
              <w:top w:val="single" w:sz="4" w:space="0" w:color="auto"/>
            </w:tcBorders>
          </w:tcPr>
          <w:p w14:paraId="4CA2F55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69.2</w:t>
            </w:r>
          </w:p>
        </w:tc>
        <w:tc>
          <w:tcPr>
            <w:tcW w:w="729" w:type="dxa"/>
            <w:tcBorders>
              <w:top w:val="single" w:sz="4" w:space="0" w:color="auto"/>
            </w:tcBorders>
          </w:tcPr>
          <w:p w14:paraId="22AB3D5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66.7</w:t>
            </w:r>
          </w:p>
        </w:tc>
        <w:tc>
          <w:tcPr>
            <w:tcW w:w="1049" w:type="dxa"/>
            <w:tcBorders>
              <w:top w:val="single" w:sz="4" w:space="0" w:color="auto"/>
            </w:tcBorders>
          </w:tcPr>
          <w:p w14:paraId="1E5BE1B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64.7 (30.0)</w:t>
            </w:r>
          </w:p>
        </w:tc>
        <w:tc>
          <w:tcPr>
            <w:tcW w:w="792" w:type="dxa"/>
            <w:tcBorders>
              <w:top w:val="single" w:sz="4" w:space="0" w:color="auto"/>
            </w:tcBorders>
          </w:tcPr>
          <w:p w14:paraId="45EEA6B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68.4 (18.0)</w:t>
            </w:r>
          </w:p>
        </w:tc>
        <w:tc>
          <w:tcPr>
            <w:tcW w:w="1776" w:type="dxa"/>
            <w:tcBorders>
              <w:top w:val="single" w:sz="4" w:space="0" w:color="auto"/>
            </w:tcBorders>
          </w:tcPr>
          <w:p w14:paraId="6F7E524E"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Borders>
              <w:top w:val="single" w:sz="4" w:space="0" w:color="auto"/>
            </w:tcBorders>
          </w:tcPr>
          <w:p w14:paraId="5C28716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c>
          <w:tcPr>
            <w:tcW w:w="753" w:type="dxa"/>
            <w:tcBorders>
              <w:top w:val="single" w:sz="4" w:space="0" w:color="auto"/>
            </w:tcBorders>
          </w:tcPr>
          <w:p w14:paraId="169321A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w:t>
            </w:r>
          </w:p>
        </w:tc>
      </w:tr>
      <w:tr w:rsidR="00377B23" w:rsidRPr="00D536D4" w14:paraId="6D88D806" w14:textId="77777777" w:rsidTr="00A234BA">
        <w:tc>
          <w:tcPr>
            <w:tcW w:w="1267" w:type="dxa"/>
            <w:vMerge/>
          </w:tcPr>
          <w:p w14:paraId="1659A174"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07938C8D"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23FA2DD9"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4FBDB40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3BAF397E"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w:t>
            </w:r>
          </w:p>
        </w:tc>
        <w:tc>
          <w:tcPr>
            <w:tcW w:w="753" w:type="dxa"/>
          </w:tcPr>
          <w:p w14:paraId="4C3D7A47"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r>
      <w:tr w:rsidR="00377B23" w:rsidRPr="00D536D4" w14:paraId="57C59B2D" w14:textId="77777777" w:rsidTr="00A234BA">
        <w:tc>
          <w:tcPr>
            <w:tcW w:w="1267" w:type="dxa"/>
            <w:vMerge/>
          </w:tcPr>
          <w:p w14:paraId="35D43D0A"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2A3680FA"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51ACB558"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69B5BF7E"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7C802C6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c>
          <w:tcPr>
            <w:tcW w:w="753" w:type="dxa"/>
          </w:tcPr>
          <w:p w14:paraId="5C3426E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w:t>
            </w:r>
          </w:p>
        </w:tc>
      </w:tr>
      <w:tr w:rsidR="00377B23" w:rsidRPr="00D536D4" w14:paraId="1A584695" w14:textId="77777777" w:rsidTr="00A234BA">
        <w:tc>
          <w:tcPr>
            <w:tcW w:w="1267" w:type="dxa"/>
            <w:vMerge/>
          </w:tcPr>
          <w:p w14:paraId="52DEE1B7"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4B86178D"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4DFF78F1"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5CCFA066"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244943A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29B4DB92"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77B23" w:rsidRPr="00D536D4" w14:paraId="65D5310F" w14:textId="77777777" w:rsidTr="00A234BA">
        <w:tc>
          <w:tcPr>
            <w:tcW w:w="1267" w:type="dxa"/>
            <w:vMerge w:val="restart"/>
          </w:tcPr>
          <w:p w14:paraId="4798941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Fan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43]</w:t>
            </w:r>
          </w:p>
        </w:tc>
        <w:tc>
          <w:tcPr>
            <w:tcW w:w="767" w:type="dxa"/>
            <w:vMerge w:val="restart"/>
          </w:tcPr>
          <w:p w14:paraId="4376785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Hong</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Kong</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1994</w:t>
            </w:r>
          </w:p>
        </w:tc>
        <w:tc>
          <w:tcPr>
            <w:tcW w:w="1058" w:type="dxa"/>
          </w:tcPr>
          <w:p w14:paraId="32F3AC13"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491D2227"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w:t>
            </w:r>
          </w:p>
        </w:tc>
        <w:tc>
          <w:tcPr>
            <w:tcW w:w="729" w:type="dxa"/>
          </w:tcPr>
          <w:p w14:paraId="7DB4166B"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60</w:t>
            </w:r>
          </w:p>
        </w:tc>
        <w:tc>
          <w:tcPr>
            <w:tcW w:w="888" w:type="dxa"/>
          </w:tcPr>
          <w:p w14:paraId="00CD086D"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124</w:t>
            </w:r>
          </w:p>
        </w:tc>
        <w:tc>
          <w:tcPr>
            <w:tcW w:w="732" w:type="dxa"/>
          </w:tcPr>
          <w:p w14:paraId="54C8F352"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56/9</w:t>
            </w:r>
          </w:p>
        </w:tc>
        <w:tc>
          <w:tcPr>
            <w:tcW w:w="729" w:type="dxa"/>
          </w:tcPr>
          <w:p w14:paraId="3C2B73B2"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53/7</w:t>
            </w:r>
          </w:p>
        </w:tc>
        <w:tc>
          <w:tcPr>
            <w:tcW w:w="1049" w:type="dxa"/>
          </w:tcPr>
          <w:p w14:paraId="6A024FF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87.5</w:t>
            </w:r>
          </w:p>
        </w:tc>
        <w:tc>
          <w:tcPr>
            <w:tcW w:w="729" w:type="dxa"/>
          </w:tcPr>
          <w:p w14:paraId="75C2FB44"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88.3</w:t>
            </w:r>
          </w:p>
        </w:tc>
        <w:tc>
          <w:tcPr>
            <w:tcW w:w="1049" w:type="dxa"/>
          </w:tcPr>
          <w:p w14:paraId="542E4A8D"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51 (33.4)</w:t>
            </w:r>
          </w:p>
        </w:tc>
        <w:tc>
          <w:tcPr>
            <w:tcW w:w="792" w:type="dxa"/>
          </w:tcPr>
          <w:p w14:paraId="0EEEDDF7"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53 (35)</w:t>
            </w:r>
          </w:p>
        </w:tc>
        <w:tc>
          <w:tcPr>
            <w:tcW w:w="1776" w:type="dxa"/>
          </w:tcPr>
          <w:p w14:paraId="7CC5FEEE"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52D1E52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594FCF6B"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77B23" w:rsidRPr="00D536D4" w14:paraId="025443CD" w14:textId="77777777" w:rsidTr="00A234BA">
        <w:tc>
          <w:tcPr>
            <w:tcW w:w="1267" w:type="dxa"/>
            <w:vMerge/>
          </w:tcPr>
          <w:p w14:paraId="3EC7E996"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1658F0DE"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7B9AF401"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028FB6C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5E64109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w:t>
            </w:r>
          </w:p>
        </w:tc>
        <w:tc>
          <w:tcPr>
            <w:tcW w:w="753" w:type="dxa"/>
          </w:tcPr>
          <w:p w14:paraId="3FDC5276"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60</w:t>
            </w:r>
          </w:p>
        </w:tc>
      </w:tr>
      <w:tr w:rsidR="00377B23" w:rsidRPr="00D536D4" w14:paraId="17E59857" w14:textId="77777777" w:rsidTr="00A234BA">
        <w:tc>
          <w:tcPr>
            <w:tcW w:w="1267" w:type="dxa"/>
            <w:vMerge/>
          </w:tcPr>
          <w:p w14:paraId="75B9B529"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7067CDBF"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0D214F52"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51ECC63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037D2C7D"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7420583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77B23" w:rsidRPr="00D536D4" w14:paraId="3AACC3B0" w14:textId="77777777" w:rsidTr="00A234BA">
        <w:tc>
          <w:tcPr>
            <w:tcW w:w="1267" w:type="dxa"/>
            <w:vMerge/>
          </w:tcPr>
          <w:p w14:paraId="5E121167"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7632876A"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4C11F61C"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681B7B04"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014B496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404BE56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77B23" w:rsidRPr="00D536D4" w14:paraId="5722416C" w14:textId="77777777" w:rsidTr="00A234BA">
        <w:tc>
          <w:tcPr>
            <w:tcW w:w="1267" w:type="dxa"/>
            <w:vMerge w:val="restart"/>
          </w:tcPr>
          <w:p w14:paraId="20DD9FF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lastRenderedPageBreak/>
              <w:t xml:space="preserve">Hachiya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39]</w:t>
            </w:r>
          </w:p>
          <w:p w14:paraId="67B660F3" w14:textId="714D72D5" w:rsidR="00377B23" w:rsidRPr="00D536D4" w:rsidRDefault="00377B23" w:rsidP="00304DB4">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 </w:t>
            </w:r>
          </w:p>
        </w:tc>
        <w:tc>
          <w:tcPr>
            <w:tcW w:w="767" w:type="dxa"/>
            <w:vMerge w:val="restart"/>
          </w:tcPr>
          <w:p w14:paraId="5AB249F4"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2020</w:t>
            </w:r>
          </w:p>
        </w:tc>
        <w:tc>
          <w:tcPr>
            <w:tcW w:w="1058" w:type="dxa"/>
          </w:tcPr>
          <w:p w14:paraId="04CC0344"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21A5F137"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74</w:t>
            </w:r>
          </w:p>
        </w:tc>
        <w:tc>
          <w:tcPr>
            <w:tcW w:w="729" w:type="dxa"/>
          </w:tcPr>
          <w:p w14:paraId="7623969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80</w:t>
            </w:r>
          </w:p>
        </w:tc>
        <w:tc>
          <w:tcPr>
            <w:tcW w:w="888" w:type="dxa"/>
          </w:tcPr>
          <w:p w14:paraId="4E54B68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154</w:t>
            </w:r>
          </w:p>
        </w:tc>
        <w:tc>
          <w:tcPr>
            <w:tcW w:w="732" w:type="dxa"/>
          </w:tcPr>
          <w:p w14:paraId="22EB688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59/15</w:t>
            </w:r>
          </w:p>
        </w:tc>
        <w:tc>
          <w:tcPr>
            <w:tcW w:w="729" w:type="dxa"/>
          </w:tcPr>
          <w:p w14:paraId="3C15FD2D"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66/14</w:t>
            </w:r>
          </w:p>
        </w:tc>
        <w:tc>
          <w:tcPr>
            <w:tcW w:w="1049" w:type="dxa"/>
          </w:tcPr>
          <w:p w14:paraId="329E840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79.7</w:t>
            </w:r>
          </w:p>
        </w:tc>
        <w:tc>
          <w:tcPr>
            <w:tcW w:w="729" w:type="dxa"/>
          </w:tcPr>
          <w:p w14:paraId="063C1B33"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82.5</w:t>
            </w:r>
          </w:p>
        </w:tc>
        <w:tc>
          <w:tcPr>
            <w:tcW w:w="1049" w:type="dxa"/>
          </w:tcPr>
          <w:p w14:paraId="4AEC236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92" w:type="dxa"/>
          </w:tcPr>
          <w:p w14:paraId="6017293E"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776" w:type="dxa"/>
          </w:tcPr>
          <w:p w14:paraId="73960EE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5EC6BCE3"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09492BCE"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77B23" w:rsidRPr="00D536D4" w14:paraId="3D517161" w14:textId="77777777" w:rsidTr="00A234BA">
        <w:tc>
          <w:tcPr>
            <w:tcW w:w="1267" w:type="dxa"/>
            <w:vMerge/>
          </w:tcPr>
          <w:p w14:paraId="58349FEE" w14:textId="2211D323"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75E8432D"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41A366E1"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34AE9C9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29B9C79D"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74</w:t>
            </w:r>
          </w:p>
        </w:tc>
        <w:tc>
          <w:tcPr>
            <w:tcW w:w="753" w:type="dxa"/>
          </w:tcPr>
          <w:p w14:paraId="572B9073"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80</w:t>
            </w:r>
          </w:p>
        </w:tc>
      </w:tr>
      <w:tr w:rsidR="00377B23" w:rsidRPr="00D536D4" w14:paraId="3E9C190E" w14:textId="77777777" w:rsidTr="00A234BA">
        <w:tc>
          <w:tcPr>
            <w:tcW w:w="1267" w:type="dxa"/>
            <w:vMerge/>
          </w:tcPr>
          <w:p w14:paraId="78777BC3"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1AD3ECC4"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4DF47FCF"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37D81615"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77D3F8BF"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19FA9E6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77B23" w:rsidRPr="00D536D4" w14:paraId="35F105D8" w14:textId="77777777" w:rsidTr="00A234BA">
        <w:tc>
          <w:tcPr>
            <w:tcW w:w="1267" w:type="dxa"/>
            <w:vMerge/>
          </w:tcPr>
          <w:p w14:paraId="057A120B"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767" w:type="dxa"/>
            <w:vMerge/>
          </w:tcPr>
          <w:p w14:paraId="3712EF50"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8734" w:type="dxa"/>
            <w:gridSpan w:val="10"/>
          </w:tcPr>
          <w:p w14:paraId="5B2D7840"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776" w:type="dxa"/>
          </w:tcPr>
          <w:p w14:paraId="7A6B04F7"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76AA7023"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039CEB06"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2B44FA17" w14:textId="77777777" w:rsidTr="00A234BA">
        <w:tc>
          <w:tcPr>
            <w:tcW w:w="1267" w:type="dxa"/>
            <w:vMerge w:val="restart"/>
          </w:tcPr>
          <w:p w14:paraId="7FCA410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Ichikawa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40]</w:t>
            </w:r>
          </w:p>
        </w:tc>
        <w:tc>
          <w:tcPr>
            <w:tcW w:w="767" w:type="dxa"/>
            <w:vMerge w:val="restart"/>
          </w:tcPr>
          <w:p w14:paraId="0D2ED6D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2013</w:t>
            </w:r>
          </w:p>
        </w:tc>
        <w:tc>
          <w:tcPr>
            <w:tcW w:w="1058" w:type="dxa"/>
          </w:tcPr>
          <w:p w14:paraId="58F38E8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12AEB36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c>
          <w:tcPr>
            <w:tcW w:w="729" w:type="dxa"/>
          </w:tcPr>
          <w:p w14:paraId="5324FCF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30</w:t>
            </w:r>
          </w:p>
        </w:tc>
        <w:tc>
          <w:tcPr>
            <w:tcW w:w="888" w:type="dxa"/>
          </w:tcPr>
          <w:p w14:paraId="4D08557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56</w:t>
            </w:r>
          </w:p>
        </w:tc>
        <w:tc>
          <w:tcPr>
            <w:tcW w:w="732" w:type="dxa"/>
          </w:tcPr>
          <w:p w14:paraId="53C3544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20/6</w:t>
            </w:r>
          </w:p>
        </w:tc>
        <w:tc>
          <w:tcPr>
            <w:tcW w:w="729" w:type="dxa"/>
          </w:tcPr>
          <w:p w14:paraId="0784FB6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18/12</w:t>
            </w:r>
          </w:p>
        </w:tc>
        <w:tc>
          <w:tcPr>
            <w:tcW w:w="1049" w:type="dxa"/>
          </w:tcPr>
          <w:p w14:paraId="13ADE04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76.9</w:t>
            </w:r>
          </w:p>
        </w:tc>
        <w:tc>
          <w:tcPr>
            <w:tcW w:w="729" w:type="dxa"/>
          </w:tcPr>
          <w:p w14:paraId="10811A2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60</w:t>
            </w:r>
          </w:p>
        </w:tc>
        <w:tc>
          <w:tcPr>
            <w:tcW w:w="1049" w:type="dxa"/>
          </w:tcPr>
          <w:p w14:paraId="43D4D2E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64.5 (11.4)</w:t>
            </w:r>
          </w:p>
        </w:tc>
        <w:tc>
          <w:tcPr>
            <w:tcW w:w="792" w:type="dxa"/>
          </w:tcPr>
          <w:p w14:paraId="56ACFE5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64.7 (9.8)</w:t>
            </w:r>
          </w:p>
        </w:tc>
        <w:tc>
          <w:tcPr>
            <w:tcW w:w="1776" w:type="dxa"/>
          </w:tcPr>
          <w:p w14:paraId="45A5BEB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0293844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70453D1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24011E01" w14:textId="77777777" w:rsidTr="00A234BA">
        <w:tc>
          <w:tcPr>
            <w:tcW w:w="1267" w:type="dxa"/>
            <w:vMerge/>
          </w:tcPr>
          <w:p w14:paraId="103B1C6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6BD38F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2DA5910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43B8A76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1DFC1F8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c>
          <w:tcPr>
            <w:tcW w:w="753" w:type="dxa"/>
          </w:tcPr>
          <w:p w14:paraId="6C52151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30</w:t>
            </w:r>
          </w:p>
        </w:tc>
      </w:tr>
      <w:tr w:rsidR="003A153E" w:rsidRPr="00D536D4" w14:paraId="4C7A3A84" w14:textId="77777777" w:rsidTr="00A234BA">
        <w:tc>
          <w:tcPr>
            <w:tcW w:w="1267" w:type="dxa"/>
            <w:vMerge/>
          </w:tcPr>
          <w:p w14:paraId="59E8DAD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551F3E3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4BB6D68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4051025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7ED287E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6DB4CF1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110B6059" w14:textId="77777777" w:rsidTr="00A234BA">
        <w:tc>
          <w:tcPr>
            <w:tcW w:w="1267" w:type="dxa"/>
            <w:vMerge/>
          </w:tcPr>
          <w:p w14:paraId="0823AF9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5C144BA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2C7326A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89F293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6CFDEF0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64C913D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34941391" w14:textId="77777777" w:rsidTr="00A234BA">
        <w:tc>
          <w:tcPr>
            <w:tcW w:w="1267" w:type="dxa"/>
            <w:vMerge w:val="restart"/>
          </w:tcPr>
          <w:p w14:paraId="7C7BFB1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Ishikawa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30]</w:t>
            </w:r>
          </w:p>
        </w:tc>
        <w:tc>
          <w:tcPr>
            <w:tcW w:w="767" w:type="dxa"/>
            <w:vMerge w:val="restart"/>
          </w:tcPr>
          <w:p w14:paraId="3B5D7DFF"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2010</w:t>
            </w:r>
          </w:p>
        </w:tc>
        <w:tc>
          <w:tcPr>
            <w:tcW w:w="1058" w:type="dxa"/>
          </w:tcPr>
          <w:p w14:paraId="0CB7803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76BEC35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729" w:type="dxa"/>
          </w:tcPr>
          <w:p w14:paraId="0F5939D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888" w:type="dxa"/>
          </w:tcPr>
          <w:p w14:paraId="6D0C1D4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20</w:t>
            </w:r>
          </w:p>
        </w:tc>
        <w:tc>
          <w:tcPr>
            <w:tcW w:w="732" w:type="dxa"/>
          </w:tcPr>
          <w:p w14:paraId="04CD286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29" w:type="dxa"/>
          </w:tcPr>
          <w:p w14:paraId="4D92F29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049" w:type="dxa"/>
          </w:tcPr>
          <w:p w14:paraId="1970A30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29" w:type="dxa"/>
          </w:tcPr>
          <w:p w14:paraId="112A40A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049" w:type="dxa"/>
          </w:tcPr>
          <w:p w14:paraId="1CFEC74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92" w:type="dxa"/>
          </w:tcPr>
          <w:p w14:paraId="752F66E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776" w:type="dxa"/>
          </w:tcPr>
          <w:p w14:paraId="368C692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43AB4CC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w:t>
            </w:r>
          </w:p>
        </w:tc>
        <w:tc>
          <w:tcPr>
            <w:tcW w:w="753" w:type="dxa"/>
          </w:tcPr>
          <w:p w14:paraId="1DADEE1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r>
      <w:tr w:rsidR="003A153E" w:rsidRPr="00D536D4" w14:paraId="6EF3FC1E" w14:textId="77777777" w:rsidTr="00A234BA">
        <w:tc>
          <w:tcPr>
            <w:tcW w:w="1267" w:type="dxa"/>
            <w:vMerge/>
          </w:tcPr>
          <w:p w14:paraId="2FBF7D6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03A256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30056A5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ACE306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332499B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w:t>
            </w:r>
          </w:p>
        </w:tc>
        <w:tc>
          <w:tcPr>
            <w:tcW w:w="753" w:type="dxa"/>
          </w:tcPr>
          <w:p w14:paraId="1E2AE73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w:t>
            </w:r>
          </w:p>
        </w:tc>
      </w:tr>
      <w:tr w:rsidR="003A153E" w:rsidRPr="00D536D4" w14:paraId="31627674" w14:textId="77777777" w:rsidTr="00A234BA">
        <w:tc>
          <w:tcPr>
            <w:tcW w:w="1267" w:type="dxa"/>
            <w:vMerge/>
          </w:tcPr>
          <w:p w14:paraId="211C096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BA0991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1EFA1AE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7BE6659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50D3ED4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c>
          <w:tcPr>
            <w:tcW w:w="753" w:type="dxa"/>
          </w:tcPr>
          <w:p w14:paraId="6D42A93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w:t>
            </w:r>
          </w:p>
        </w:tc>
      </w:tr>
      <w:tr w:rsidR="003A153E" w:rsidRPr="00D536D4" w14:paraId="141AFBD5" w14:textId="77777777" w:rsidTr="00A234BA">
        <w:tc>
          <w:tcPr>
            <w:tcW w:w="1267" w:type="dxa"/>
            <w:vMerge/>
          </w:tcPr>
          <w:p w14:paraId="2967011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FA22EC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C39F61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6A2C6B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r w:rsidRPr="00D536D4">
              <w:rPr>
                <w:rFonts w:ascii="Book Antiqua" w:eastAsia="等线" w:hAnsi="Book Antiqua" w:cs="Book Antiqua"/>
                <w:vertAlign w:val="superscript"/>
                <w:lang w:val="en-SG"/>
              </w:rPr>
              <w:t>1</w:t>
            </w:r>
          </w:p>
        </w:tc>
        <w:tc>
          <w:tcPr>
            <w:tcW w:w="764" w:type="dxa"/>
          </w:tcPr>
          <w:p w14:paraId="2DAF409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c>
          <w:tcPr>
            <w:tcW w:w="753" w:type="dxa"/>
          </w:tcPr>
          <w:p w14:paraId="374CB07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w:t>
            </w:r>
          </w:p>
        </w:tc>
      </w:tr>
      <w:tr w:rsidR="003A153E" w:rsidRPr="00D536D4" w14:paraId="4229A87F" w14:textId="77777777" w:rsidTr="00A234BA">
        <w:tc>
          <w:tcPr>
            <w:tcW w:w="1267" w:type="dxa"/>
            <w:vMerge/>
          </w:tcPr>
          <w:p w14:paraId="6A3BE71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171DD0A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032BF53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486B160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4" w:type="dxa"/>
          </w:tcPr>
          <w:p w14:paraId="4F39A6BF"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53" w:type="dxa"/>
          </w:tcPr>
          <w:p w14:paraId="71BEDCC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r>
      <w:tr w:rsidR="003A153E" w:rsidRPr="00D536D4" w14:paraId="3923AA15" w14:textId="77777777" w:rsidTr="00A234BA">
        <w:tc>
          <w:tcPr>
            <w:tcW w:w="1267" w:type="dxa"/>
            <w:vMerge w:val="restart"/>
          </w:tcPr>
          <w:p w14:paraId="33FB089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Kikuchi </w:t>
            </w:r>
            <w:r w:rsidRPr="00D536D4">
              <w:rPr>
                <w:rFonts w:ascii="Book Antiqua" w:eastAsia="等线" w:hAnsi="Book Antiqua" w:cs="Book Antiqua"/>
                <w:i/>
                <w:iCs/>
                <w:lang w:val="en-SG"/>
              </w:rPr>
              <w:t>et</w:t>
            </w:r>
            <w:r w:rsidRPr="00D536D4">
              <w:rPr>
                <w:rFonts w:ascii="Book Antiqua" w:eastAsia="等线" w:hAnsi="Book Antiqua" w:cs="Book Antiqua" w:hint="eastAsia"/>
                <w:i/>
                <w:iCs/>
                <w:lang w:eastAsia="zh-CN"/>
              </w:rPr>
              <w:t xml:space="preserve"> </w:t>
            </w:r>
            <w:proofErr w:type="gramStart"/>
            <w:r w:rsidRPr="00D536D4">
              <w:rPr>
                <w:rFonts w:ascii="Book Antiqua" w:eastAsia="等线" w:hAnsi="Book Antiqua" w:cs="Book Antiqua"/>
                <w:i/>
                <w:iCs/>
                <w:lang w:val="en-SG"/>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41]</w:t>
            </w:r>
          </w:p>
          <w:p w14:paraId="5331EC13" w14:textId="4085F568" w:rsidR="003A153E" w:rsidRPr="00D536D4" w:rsidRDefault="003A153E" w:rsidP="00234D2A">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lastRenderedPageBreak/>
              <w:t xml:space="preserve"> </w:t>
            </w:r>
          </w:p>
        </w:tc>
        <w:tc>
          <w:tcPr>
            <w:tcW w:w="767" w:type="dxa"/>
            <w:vMerge w:val="restart"/>
          </w:tcPr>
          <w:p w14:paraId="3D3A69DF"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lastRenderedPageBreak/>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2016</w:t>
            </w:r>
          </w:p>
        </w:tc>
        <w:tc>
          <w:tcPr>
            <w:tcW w:w="1058" w:type="dxa"/>
          </w:tcPr>
          <w:p w14:paraId="04FC691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6258E32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39</w:t>
            </w:r>
          </w:p>
        </w:tc>
        <w:tc>
          <w:tcPr>
            <w:tcW w:w="729" w:type="dxa"/>
          </w:tcPr>
          <w:p w14:paraId="070F782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38</w:t>
            </w:r>
          </w:p>
        </w:tc>
        <w:tc>
          <w:tcPr>
            <w:tcW w:w="888" w:type="dxa"/>
          </w:tcPr>
          <w:p w14:paraId="77807AD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77</w:t>
            </w:r>
          </w:p>
        </w:tc>
        <w:tc>
          <w:tcPr>
            <w:tcW w:w="732" w:type="dxa"/>
          </w:tcPr>
          <w:p w14:paraId="16F505F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31/8</w:t>
            </w:r>
          </w:p>
        </w:tc>
        <w:tc>
          <w:tcPr>
            <w:tcW w:w="729" w:type="dxa"/>
          </w:tcPr>
          <w:p w14:paraId="50F36ED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29/9</w:t>
            </w:r>
          </w:p>
        </w:tc>
        <w:tc>
          <w:tcPr>
            <w:tcW w:w="1049" w:type="dxa"/>
          </w:tcPr>
          <w:p w14:paraId="25EFDCD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79.5</w:t>
            </w:r>
          </w:p>
        </w:tc>
        <w:tc>
          <w:tcPr>
            <w:tcW w:w="729" w:type="dxa"/>
          </w:tcPr>
          <w:p w14:paraId="7DF8CAF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76.3</w:t>
            </w:r>
          </w:p>
        </w:tc>
        <w:tc>
          <w:tcPr>
            <w:tcW w:w="1049" w:type="dxa"/>
          </w:tcPr>
          <w:p w14:paraId="4C8E9CC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69.4 (7.5)</w:t>
            </w:r>
          </w:p>
        </w:tc>
        <w:tc>
          <w:tcPr>
            <w:tcW w:w="792" w:type="dxa"/>
          </w:tcPr>
          <w:p w14:paraId="16204EE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71.9 (7.4)</w:t>
            </w:r>
          </w:p>
        </w:tc>
        <w:tc>
          <w:tcPr>
            <w:tcW w:w="1776" w:type="dxa"/>
          </w:tcPr>
          <w:p w14:paraId="707F2BD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59C1949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726F768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54D47D3D" w14:textId="77777777" w:rsidTr="00A234BA">
        <w:tc>
          <w:tcPr>
            <w:tcW w:w="1267" w:type="dxa"/>
            <w:vMerge/>
          </w:tcPr>
          <w:p w14:paraId="2840BD93" w14:textId="3CB2D751"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56B570F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122A849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42C7F4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3A1C718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39</w:t>
            </w:r>
          </w:p>
        </w:tc>
        <w:tc>
          <w:tcPr>
            <w:tcW w:w="753" w:type="dxa"/>
          </w:tcPr>
          <w:p w14:paraId="703C4FF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38</w:t>
            </w:r>
          </w:p>
        </w:tc>
      </w:tr>
      <w:tr w:rsidR="003A153E" w:rsidRPr="00D536D4" w14:paraId="1873D0FF" w14:textId="77777777" w:rsidTr="00A234BA">
        <w:tc>
          <w:tcPr>
            <w:tcW w:w="1267" w:type="dxa"/>
            <w:vMerge/>
          </w:tcPr>
          <w:p w14:paraId="76D5642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7370019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1D4D5A4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3B8DDDC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4C817EF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1EF0D6F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4C1CC2F6" w14:textId="77777777" w:rsidTr="00A234BA">
        <w:tc>
          <w:tcPr>
            <w:tcW w:w="1267" w:type="dxa"/>
            <w:vMerge/>
          </w:tcPr>
          <w:p w14:paraId="2E25858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707F688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4D68FE9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4FFAC9C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631CC87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624354E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3EBF6AEE" w14:textId="77777777" w:rsidTr="00A234BA">
        <w:tc>
          <w:tcPr>
            <w:tcW w:w="1267" w:type="dxa"/>
            <w:vMerge/>
          </w:tcPr>
          <w:p w14:paraId="0670352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19B4E91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4CFEA4D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60061E8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4" w:type="dxa"/>
          </w:tcPr>
          <w:p w14:paraId="65CED04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53" w:type="dxa"/>
          </w:tcPr>
          <w:p w14:paraId="4A19117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r>
      <w:tr w:rsidR="003A153E" w:rsidRPr="00D536D4" w14:paraId="40FFF8C1" w14:textId="77777777" w:rsidTr="00A234BA">
        <w:tc>
          <w:tcPr>
            <w:tcW w:w="1267" w:type="dxa"/>
            <w:vMerge w:val="restart"/>
          </w:tcPr>
          <w:p w14:paraId="5075F37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Krapf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44]</w:t>
            </w:r>
          </w:p>
        </w:tc>
        <w:tc>
          <w:tcPr>
            <w:tcW w:w="767" w:type="dxa"/>
            <w:vMerge w:val="restart"/>
          </w:tcPr>
          <w:p w14:paraId="580B0A1B"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Austria</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2021</w:t>
            </w:r>
          </w:p>
        </w:tc>
        <w:tc>
          <w:tcPr>
            <w:tcW w:w="1058" w:type="dxa"/>
          </w:tcPr>
          <w:p w14:paraId="3A8F85C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2F0BE03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729" w:type="dxa"/>
          </w:tcPr>
          <w:p w14:paraId="75A544F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w:t>
            </w:r>
          </w:p>
        </w:tc>
        <w:tc>
          <w:tcPr>
            <w:tcW w:w="888" w:type="dxa"/>
          </w:tcPr>
          <w:p w14:paraId="6052BCC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w:t>
            </w:r>
          </w:p>
        </w:tc>
        <w:tc>
          <w:tcPr>
            <w:tcW w:w="732" w:type="dxa"/>
          </w:tcPr>
          <w:p w14:paraId="6120CF1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29" w:type="dxa"/>
          </w:tcPr>
          <w:p w14:paraId="42B4C8E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049" w:type="dxa"/>
          </w:tcPr>
          <w:p w14:paraId="2C8BCD7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29" w:type="dxa"/>
          </w:tcPr>
          <w:p w14:paraId="0A56F52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049" w:type="dxa"/>
          </w:tcPr>
          <w:p w14:paraId="45078A3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92" w:type="dxa"/>
          </w:tcPr>
          <w:p w14:paraId="4D4F6BC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776" w:type="dxa"/>
          </w:tcPr>
          <w:p w14:paraId="7AE58EE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53A8DC5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1019989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45EB3F04" w14:textId="77777777" w:rsidTr="00A234BA">
        <w:tc>
          <w:tcPr>
            <w:tcW w:w="1267" w:type="dxa"/>
            <w:vMerge/>
          </w:tcPr>
          <w:p w14:paraId="36F6CF6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3580046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08237B7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4433B4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3245C02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38E8615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1921DDC7" w14:textId="77777777" w:rsidTr="00A234BA">
        <w:tc>
          <w:tcPr>
            <w:tcW w:w="1267" w:type="dxa"/>
            <w:vMerge/>
          </w:tcPr>
          <w:p w14:paraId="6CDD525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01ABF3C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7FF7170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453B27F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0979AA1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1B8003E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5656823B" w14:textId="77777777" w:rsidTr="00A234BA">
        <w:tc>
          <w:tcPr>
            <w:tcW w:w="1267" w:type="dxa"/>
            <w:vMerge/>
          </w:tcPr>
          <w:p w14:paraId="4345EB9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C6CDB7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2A35ABC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680B83C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1CCC242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5E935CA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5C4772B2" w14:textId="77777777" w:rsidTr="00A234BA">
        <w:tc>
          <w:tcPr>
            <w:tcW w:w="1267" w:type="dxa"/>
            <w:vMerge w:val="restart"/>
          </w:tcPr>
          <w:p w14:paraId="4FCEEC2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Meng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31]</w:t>
            </w:r>
          </w:p>
        </w:tc>
        <w:tc>
          <w:tcPr>
            <w:tcW w:w="767" w:type="dxa"/>
            <w:vMerge w:val="restart"/>
          </w:tcPr>
          <w:p w14:paraId="50472C8D"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Hong Kong</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1999</w:t>
            </w:r>
          </w:p>
        </w:tc>
        <w:tc>
          <w:tcPr>
            <w:tcW w:w="1058" w:type="dxa"/>
          </w:tcPr>
          <w:p w14:paraId="5584EB8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674C466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w:t>
            </w:r>
          </w:p>
        </w:tc>
        <w:tc>
          <w:tcPr>
            <w:tcW w:w="729" w:type="dxa"/>
          </w:tcPr>
          <w:p w14:paraId="7435A54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23</w:t>
            </w:r>
          </w:p>
        </w:tc>
        <w:tc>
          <w:tcPr>
            <w:tcW w:w="888" w:type="dxa"/>
          </w:tcPr>
          <w:p w14:paraId="49124FB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44</w:t>
            </w:r>
          </w:p>
        </w:tc>
        <w:tc>
          <w:tcPr>
            <w:tcW w:w="732" w:type="dxa"/>
          </w:tcPr>
          <w:p w14:paraId="5E87E41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19/2</w:t>
            </w:r>
          </w:p>
        </w:tc>
        <w:tc>
          <w:tcPr>
            <w:tcW w:w="729" w:type="dxa"/>
          </w:tcPr>
          <w:p w14:paraId="1E45EEF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18/5</w:t>
            </w:r>
          </w:p>
        </w:tc>
        <w:tc>
          <w:tcPr>
            <w:tcW w:w="1049" w:type="dxa"/>
          </w:tcPr>
          <w:p w14:paraId="7BED64C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90.5</w:t>
            </w:r>
          </w:p>
        </w:tc>
        <w:tc>
          <w:tcPr>
            <w:tcW w:w="729" w:type="dxa"/>
          </w:tcPr>
          <w:p w14:paraId="5D40FBF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78.3</w:t>
            </w:r>
          </w:p>
        </w:tc>
        <w:tc>
          <w:tcPr>
            <w:tcW w:w="1049" w:type="dxa"/>
          </w:tcPr>
          <w:p w14:paraId="210F175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51.5 (10.8)</w:t>
            </w:r>
          </w:p>
        </w:tc>
        <w:tc>
          <w:tcPr>
            <w:tcW w:w="792" w:type="dxa"/>
          </w:tcPr>
          <w:p w14:paraId="5AFFFC1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53.3 (12.8)</w:t>
            </w:r>
          </w:p>
        </w:tc>
        <w:tc>
          <w:tcPr>
            <w:tcW w:w="1776" w:type="dxa"/>
          </w:tcPr>
          <w:p w14:paraId="2976C5C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4C8DA7A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7165750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7F73237C" w14:textId="77777777" w:rsidTr="00A234BA">
        <w:tc>
          <w:tcPr>
            <w:tcW w:w="1267" w:type="dxa"/>
            <w:vMerge/>
          </w:tcPr>
          <w:p w14:paraId="3C07F8E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18E4480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00286CB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29DE50C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50CD24D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w:t>
            </w:r>
          </w:p>
        </w:tc>
        <w:tc>
          <w:tcPr>
            <w:tcW w:w="753" w:type="dxa"/>
          </w:tcPr>
          <w:p w14:paraId="690BA98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23</w:t>
            </w:r>
          </w:p>
        </w:tc>
      </w:tr>
      <w:tr w:rsidR="003A153E" w:rsidRPr="00D536D4" w14:paraId="214AD0EF" w14:textId="77777777" w:rsidTr="00A234BA">
        <w:tc>
          <w:tcPr>
            <w:tcW w:w="1267" w:type="dxa"/>
            <w:vMerge/>
          </w:tcPr>
          <w:p w14:paraId="7F2559E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56F62D7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24D80DD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F97456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394DAE1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741D40C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3113A7B0" w14:textId="77777777" w:rsidTr="00A234BA">
        <w:tc>
          <w:tcPr>
            <w:tcW w:w="1267" w:type="dxa"/>
            <w:vMerge/>
          </w:tcPr>
          <w:p w14:paraId="4E3E34F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382E74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7D9627C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4820A0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0BC7F36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10D0B09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3C285A4A" w14:textId="77777777" w:rsidTr="00A234BA">
        <w:tc>
          <w:tcPr>
            <w:tcW w:w="1267" w:type="dxa"/>
            <w:vMerge/>
          </w:tcPr>
          <w:p w14:paraId="5A14D71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C8B6FA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3311470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38DE08C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4" w:type="dxa"/>
          </w:tcPr>
          <w:p w14:paraId="3904314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53" w:type="dxa"/>
          </w:tcPr>
          <w:p w14:paraId="70E27ED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r>
      <w:tr w:rsidR="003A153E" w:rsidRPr="00D536D4" w14:paraId="674C1BB9" w14:textId="77777777" w:rsidTr="00A234BA">
        <w:tc>
          <w:tcPr>
            <w:tcW w:w="1267" w:type="dxa"/>
            <w:vMerge w:val="restart"/>
          </w:tcPr>
          <w:p w14:paraId="731CA99D" w14:textId="77777777" w:rsidR="003A153E" w:rsidRPr="00D536D4" w:rsidRDefault="003A153E">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Nagasue</w:t>
            </w:r>
            <w:proofErr w:type="spellEnd"/>
            <w:r w:rsidRPr="00D536D4">
              <w:rPr>
                <w:rFonts w:ascii="Book Antiqua" w:eastAsia="等线" w:hAnsi="Book Antiqua" w:cs="Book Antiqua"/>
                <w:lang w:val="en-SG"/>
              </w:rPr>
              <w:t xml:space="preserve">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32]</w:t>
            </w:r>
          </w:p>
        </w:tc>
        <w:tc>
          <w:tcPr>
            <w:tcW w:w="767" w:type="dxa"/>
            <w:vMerge w:val="restart"/>
          </w:tcPr>
          <w:p w14:paraId="2DA3D8FB"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1997</w:t>
            </w:r>
          </w:p>
        </w:tc>
        <w:tc>
          <w:tcPr>
            <w:tcW w:w="1058" w:type="dxa"/>
          </w:tcPr>
          <w:p w14:paraId="01C7F33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6ECA839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67</w:t>
            </w:r>
          </w:p>
        </w:tc>
        <w:tc>
          <w:tcPr>
            <w:tcW w:w="729" w:type="dxa"/>
          </w:tcPr>
          <w:p w14:paraId="6A27D07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65</w:t>
            </w:r>
          </w:p>
        </w:tc>
        <w:tc>
          <w:tcPr>
            <w:tcW w:w="888" w:type="dxa"/>
          </w:tcPr>
          <w:p w14:paraId="1475391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132</w:t>
            </w:r>
          </w:p>
        </w:tc>
        <w:tc>
          <w:tcPr>
            <w:tcW w:w="732" w:type="dxa"/>
          </w:tcPr>
          <w:p w14:paraId="701B718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54/13</w:t>
            </w:r>
          </w:p>
        </w:tc>
        <w:tc>
          <w:tcPr>
            <w:tcW w:w="729" w:type="dxa"/>
          </w:tcPr>
          <w:p w14:paraId="67E044C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55/10</w:t>
            </w:r>
          </w:p>
        </w:tc>
        <w:tc>
          <w:tcPr>
            <w:tcW w:w="1049" w:type="dxa"/>
          </w:tcPr>
          <w:p w14:paraId="21BA76C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80.6</w:t>
            </w:r>
          </w:p>
        </w:tc>
        <w:tc>
          <w:tcPr>
            <w:tcW w:w="729" w:type="dxa"/>
          </w:tcPr>
          <w:p w14:paraId="096C9CB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84.6</w:t>
            </w:r>
          </w:p>
        </w:tc>
        <w:tc>
          <w:tcPr>
            <w:tcW w:w="1049" w:type="dxa"/>
          </w:tcPr>
          <w:p w14:paraId="26C6120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92" w:type="dxa"/>
          </w:tcPr>
          <w:p w14:paraId="17AF14D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776" w:type="dxa"/>
          </w:tcPr>
          <w:p w14:paraId="32BFB56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7F9F11D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147BAA9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0AF30414" w14:textId="77777777" w:rsidTr="00A234BA">
        <w:tc>
          <w:tcPr>
            <w:tcW w:w="1267" w:type="dxa"/>
            <w:vMerge/>
          </w:tcPr>
          <w:p w14:paraId="6DD0833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73479EB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02C1673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0A0502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312F354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7B1C624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44062FE3" w14:textId="77777777" w:rsidTr="00A234BA">
        <w:tc>
          <w:tcPr>
            <w:tcW w:w="1267" w:type="dxa"/>
            <w:vMerge/>
          </w:tcPr>
          <w:p w14:paraId="27F0356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53E7F5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C824B6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D9376D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7D443BB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3DB42BE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35332EA6" w14:textId="77777777" w:rsidTr="00A234BA">
        <w:tc>
          <w:tcPr>
            <w:tcW w:w="1267" w:type="dxa"/>
            <w:vMerge/>
          </w:tcPr>
          <w:p w14:paraId="3C67FCE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7C5E9AF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5446D9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D2CC70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09DCC9A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7630477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0D6B8099" w14:textId="77777777" w:rsidTr="00A234BA">
        <w:tc>
          <w:tcPr>
            <w:tcW w:w="1267" w:type="dxa"/>
            <w:vMerge w:val="restart"/>
          </w:tcPr>
          <w:p w14:paraId="07915E9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33]</w:t>
            </w:r>
          </w:p>
        </w:tc>
        <w:tc>
          <w:tcPr>
            <w:tcW w:w="767" w:type="dxa"/>
            <w:vMerge w:val="restart"/>
          </w:tcPr>
          <w:p w14:paraId="6EE76B5F"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2010</w:t>
            </w:r>
          </w:p>
        </w:tc>
        <w:tc>
          <w:tcPr>
            <w:tcW w:w="1058" w:type="dxa"/>
          </w:tcPr>
          <w:p w14:paraId="3F0F208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425F04F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729" w:type="dxa"/>
          </w:tcPr>
          <w:p w14:paraId="524DC36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888" w:type="dxa"/>
          </w:tcPr>
          <w:p w14:paraId="0C4F350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c>
          <w:tcPr>
            <w:tcW w:w="732" w:type="dxa"/>
          </w:tcPr>
          <w:p w14:paraId="55B2B7E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9/4</w:t>
            </w:r>
          </w:p>
        </w:tc>
        <w:tc>
          <w:tcPr>
            <w:tcW w:w="729" w:type="dxa"/>
          </w:tcPr>
          <w:p w14:paraId="444692C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8/5</w:t>
            </w:r>
          </w:p>
        </w:tc>
        <w:tc>
          <w:tcPr>
            <w:tcW w:w="1049" w:type="dxa"/>
          </w:tcPr>
          <w:p w14:paraId="627AB9E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69.2</w:t>
            </w:r>
          </w:p>
        </w:tc>
        <w:tc>
          <w:tcPr>
            <w:tcW w:w="729" w:type="dxa"/>
          </w:tcPr>
          <w:p w14:paraId="193AE7A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61.5</w:t>
            </w:r>
          </w:p>
        </w:tc>
        <w:tc>
          <w:tcPr>
            <w:tcW w:w="1049" w:type="dxa"/>
          </w:tcPr>
          <w:p w14:paraId="03D5BA8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68.2 (11.0)</w:t>
            </w:r>
          </w:p>
        </w:tc>
        <w:tc>
          <w:tcPr>
            <w:tcW w:w="792" w:type="dxa"/>
          </w:tcPr>
          <w:p w14:paraId="3960894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63.5 (5.7)</w:t>
            </w:r>
          </w:p>
        </w:tc>
        <w:tc>
          <w:tcPr>
            <w:tcW w:w="1776" w:type="dxa"/>
          </w:tcPr>
          <w:p w14:paraId="477E6AC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57D2A71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4761C91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4BAE4FF6" w14:textId="77777777" w:rsidTr="00A234BA">
        <w:tc>
          <w:tcPr>
            <w:tcW w:w="1267" w:type="dxa"/>
            <w:vMerge/>
          </w:tcPr>
          <w:p w14:paraId="703124E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2860A78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465872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25FF990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599D4BB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753" w:type="dxa"/>
          </w:tcPr>
          <w:p w14:paraId="026DDC6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w:t>
            </w:r>
          </w:p>
        </w:tc>
      </w:tr>
      <w:tr w:rsidR="003A153E" w:rsidRPr="00D536D4" w14:paraId="60E02883" w14:textId="77777777" w:rsidTr="00A234BA">
        <w:tc>
          <w:tcPr>
            <w:tcW w:w="1267" w:type="dxa"/>
            <w:vMerge/>
          </w:tcPr>
          <w:p w14:paraId="793E6EB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B29D42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3AB3651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F3AFF7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Adenocarcinoma</w:t>
            </w:r>
          </w:p>
        </w:tc>
        <w:tc>
          <w:tcPr>
            <w:tcW w:w="764" w:type="dxa"/>
          </w:tcPr>
          <w:p w14:paraId="65679B0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w:t>
            </w:r>
          </w:p>
        </w:tc>
        <w:tc>
          <w:tcPr>
            <w:tcW w:w="753" w:type="dxa"/>
          </w:tcPr>
          <w:p w14:paraId="52B4103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w:t>
            </w:r>
          </w:p>
        </w:tc>
      </w:tr>
      <w:tr w:rsidR="003A153E" w:rsidRPr="00D536D4" w14:paraId="78F93DFD" w14:textId="77777777" w:rsidTr="00A234BA">
        <w:tc>
          <w:tcPr>
            <w:tcW w:w="1267" w:type="dxa"/>
            <w:vMerge/>
          </w:tcPr>
          <w:p w14:paraId="127F0B7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2EE6F6C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7B0DC5D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A6C757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0DE4444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091B578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6883BA07" w14:textId="77777777" w:rsidTr="00A234BA">
        <w:tc>
          <w:tcPr>
            <w:tcW w:w="1267" w:type="dxa"/>
            <w:vMerge/>
          </w:tcPr>
          <w:p w14:paraId="0CCC075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0A42C5A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719F0CB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7DB6FA2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6FA897B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31D2368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11F6831C" w14:textId="77777777" w:rsidTr="00A234BA">
        <w:tc>
          <w:tcPr>
            <w:tcW w:w="1267" w:type="dxa"/>
            <w:vMerge w:val="restart"/>
          </w:tcPr>
          <w:p w14:paraId="2084939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34]</w:t>
            </w:r>
          </w:p>
        </w:tc>
        <w:tc>
          <w:tcPr>
            <w:tcW w:w="767" w:type="dxa"/>
            <w:vMerge w:val="restart"/>
          </w:tcPr>
          <w:p w14:paraId="191E8A55"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2011</w:t>
            </w:r>
          </w:p>
        </w:tc>
        <w:tc>
          <w:tcPr>
            <w:tcW w:w="1058" w:type="dxa"/>
          </w:tcPr>
          <w:p w14:paraId="43AD922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74CBDF1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40</w:t>
            </w:r>
          </w:p>
        </w:tc>
        <w:tc>
          <w:tcPr>
            <w:tcW w:w="729" w:type="dxa"/>
          </w:tcPr>
          <w:p w14:paraId="4C3B67A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36</w:t>
            </w:r>
          </w:p>
        </w:tc>
        <w:tc>
          <w:tcPr>
            <w:tcW w:w="888" w:type="dxa"/>
          </w:tcPr>
          <w:p w14:paraId="1E043EE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76</w:t>
            </w:r>
          </w:p>
        </w:tc>
        <w:tc>
          <w:tcPr>
            <w:tcW w:w="732" w:type="dxa"/>
          </w:tcPr>
          <w:p w14:paraId="23EEA1A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29/11</w:t>
            </w:r>
          </w:p>
        </w:tc>
        <w:tc>
          <w:tcPr>
            <w:tcW w:w="729" w:type="dxa"/>
          </w:tcPr>
          <w:p w14:paraId="14BB525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24/12</w:t>
            </w:r>
          </w:p>
        </w:tc>
        <w:tc>
          <w:tcPr>
            <w:tcW w:w="1049" w:type="dxa"/>
          </w:tcPr>
          <w:p w14:paraId="7151A31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72.5</w:t>
            </w:r>
          </w:p>
        </w:tc>
        <w:tc>
          <w:tcPr>
            <w:tcW w:w="729" w:type="dxa"/>
          </w:tcPr>
          <w:p w14:paraId="63E9EBD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66.7</w:t>
            </w:r>
          </w:p>
        </w:tc>
        <w:tc>
          <w:tcPr>
            <w:tcW w:w="1049" w:type="dxa"/>
          </w:tcPr>
          <w:p w14:paraId="20096C2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68.7 (7.6)</w:t>
            </w:r>
          </w:p>
        </w:tc>
        <w:tc>
          <w:tcPr>
            <w:tcW w:w="792" w:type="dxa"/>
          </w:tcPr>
          <w:p w14:paraId="2486CDD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65.1 (11.3)</w:t>
            </w:r>
          </w:p>
        </w:tc>
        <w:tc>
          <w:tcPr>
            <w:tcW w:w="1776" w:type="dxa"/>
          </w:tcPr>
          <w:p w14:paraId="62946BE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72FB735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33850AA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17C72AD3" w14:textId="77777777" w:rsidTr="00A234BA">
        <w:tc>
          <w:tcPr>
            <w:tcW w:w="1267" w:type="dxa"/>
            <w:vMerge/>
          </w:tcPr>
          <w:p w14:paraId="391085D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9EC4E1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7FF109B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D0F393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2C134E4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32</w:t>
            </w:r>
          </w:p>
        </w:tc>
        <w:tc>
          <w:tcPr>
            <w:tcW w:w="753" w:type="dxa"/>
          </w:tcPr>
          <w:p w14:paraId="7BAF867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r>
      <w:tr w:rsidR="003A153E" w:rsidRPr="00D536D4" w14:paraId="1BD813D0" w14:textId="77777777" w:rsidTr="00A234BA">
        <w:tc>
          <w:tcPr>
            <w:tcW w:w="1267" w:type="dxa"/>
            <w:vMerge/>
          </w:tcPr>
          <w:p w14:paraId="4EC2AA2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1D06A1A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D5F093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71F27DE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7ED4831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753" w:type="dxa"/>
          </w:tcPr>
          <w:p w14:paraId="39B625E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r>
      <w:tr w:rsidR="003A153E" w:rsidRPr="00D536D4" w14:paraId="392F34F9" w14:textId="77777777" w:rsidTr="00A234BA">
        <w:tc>
          <w:tcPr>
            <w:tcW w:w="1267" w:type="dxa"/>
            <w:vMerge/>
          </w:tcPr>
          <w:p w14:paraId="4B7CDBB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1004F9EF"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3EA9D7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3AA88D3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6F3F4C4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6A5E27F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76416226" w14:textId="77777777" w:rsidTr="00A234BA">
        <w:trPr>
          <w:trHeight w:val="424"/>
        </w:trPr>
        <w:tc>
          <w:tcPr>
            <w:tcW w:w="1267" w:type="dxa"/>
            <w:vMerge w:val="restart"/>
          </w:tcPr>
          <w:p w14:paraId="631007E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lastRenderedPageBreak/>
              <w:t xml:space="preserve">Togo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42]</w:t>
            </w:r>
          </w:p>
        </w:tc>
        <w:tc>
          <w:tcPr>
            <w:tcW w:w="767" w:type="dxa"/>
            <w:vMerge w:val="restart"/>
          </w:tcPr>
          <w:p w14:paraId="790CF645"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2005</w:t>
            </w:r>
          </w:p>
        </w:tc>
        <w:tc>
          <w:tcPr>
            <w:tcW w:w="1058" w:type="dxa"/>
          </w:tcPr>
          <w:p w14:paraId="0150B9D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RCT</w:t>
            </w:r>
          </w:p>
        </w:tc>
        <w:tc>
          <w:tcPr>
            <w:tcW w:w="979" w:type="dxa"/>
          </w:tcPr>
          <w:p w14:paraId="10F641D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w:t>
            </w:r>
          </w:p>
        </w:tc>
        <w:tc>
          <w:tcPr>
            <w:tcW w:w="729" w:type="dxa"/>
          </w:tcPr>
          <w:p w14:paraId="52490C6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22</w:t>
            </w:r>
          </w:p>
        </w:tc>
        <w:tc>
          <w:tcPr>
            <w:tcW w:w="888" w:type="dxa"/>
          </w:tcPr>
          <w:p w14:paraId="576CD5D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43</w:t>
            </w:r>
          </w:p>
        </w:tc>
        <w:tc>
          <w:tcPr>
            <w:tcW w:w="732" w:type="dxa"/>
          </w:tcPr>
          <w:p w14:paraId="05539CB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17/5</w:t>
            </w:r>
          </w:p>
        </w:tc>
        <w:tc>
          <w:tcPr>
            <w:tcW w:w="729" w:type="dxa"/>
          </w:tcPr>
          <w:p w14:paraId="73B0515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17/6</w:t>
            </w:r>
          </w:p>
        </w:tc>
        <w:tc>
          <w:tcPr>
            <w:tcW w:w="1049" w:type="dxa"/>
          </w:tcPr>
          <w:p w14:paraId="4E2CE17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81</w:t>
            </w:r>
          </w:p>
        </w:tc>
        <w:tc>
          <w:tcPr>
            <w:tcW w:w="729" w:type="dxa"/>
          </w:tcPr>
          <w:p w14:paraId="2AD2D6C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77.3</w:t>
            </w:r>
          </w:p>
        </w:tc>
        <w:tc>
          <w:tcPr>
            <w:tcW w:w="1049" w:type="dxa"/>
          </w:tcPr>
          <w:p w14:paraId="7586080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66.5 (4.5)</w:t>
            </w:r>
          </w:p>
        </w:tc>
        <w:tc>
          <w:tcPr>
            <w:tcW w:w="792" w:type="dxa"/>
          </w:tcPr>
          <w:p w14:paraId="31EFB55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64.3 (9.1)</w:t>
            </w:r>
          </w:p>
        </w:tc>
        <w:tc>
          <w:tcPr>
            <w:tcW w:w="1776" w:type="dxa"/>
          </w:tcPr>
          <w:p w14:paraId="540B88C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598AA4B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36DDCE5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3A8E4F70" w14:textId="77777777" w:rsidTr="00A234BA">
        <w:tc>
          <w:tcPr>
            <w:tcW w:w="1267" w:type="dxa"/>
            <w:vMerge/>
          </w:tcPr>
          <w:p w14:paraId="455F52C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74F66ED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429E4D3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4E03FAD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09BAB9C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5B75356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1757DDCF" w14:textId="77777777" w:rsidTr="00A234BA">
        <w:tc>
          <w:tcPr>
            <w:tcW w:w="1267" w:type="dxa"/>
            <w:vMerge/>
          </w:tcPr>
          <w:p w14:paraId="008A5D2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5725208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4C9104F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7277572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67578FE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253903E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089677BC" w14:textId="77777777" w:rsidTr="00A234BA">
        <w:tc>
          <w:tcPr>
            <w:tcW w:w="1267" w:type="dxa"/>
            <w:vMerge/>
          </w:tcPr>
          <w:p w14:paraId="20E511B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0EE53FD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2C8D0A8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39DA77A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0D2DE10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341E46F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52184932" w14:textId="77777777" w:rsidTr="00A234BA">
        <w:trPr>
          <w:trHeight w:val="73"/>
        </w:trPr>
        <w:tc>
          <w:tcPr>
            <w:tcW w:w="1267" w:type="dxa"/>
            <w:vMerge w:val="restart"/>
          </w:tcPr>
          <w:p w14:paraId="0F7C2BA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Ardito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45]</w:t>
            </w:r>
          </w:p>
        </w:tc>
        <w:tc>
          <w:tcPr>
            <w:tcW w:w="767" w:type="dxa"/>
            <w:vMerge w:val="restart"/>
          </w:tcPr>
          <w:p w14:paraId="29A2B281"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2020</w:t>
            </w:r>
          </w:p>
        </w:tc>
        <w:tc>
          <w:tcPr>
            <w:tcW w:w="1058" w:type="dxa"/>
          </w:tcPr>
          <w:p w14:paraId="61A6D1B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Retrospective </w:t>
            </w:r>
          </w:p>
        </w:tc>
        <w:tc>
          <w:tcPr>
            <w:tcW w:w="979" w:type="dxa"/>
          </w:tcPr>
          <w:p w14:paraId="57C8EF1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107</w:t>
            </w:r>
          </w:p>
        </w:tc>
        <w:tc>
          <w:tcPr>
            <w:tcW w:w="729" w:type="dxa"/>
          </w:tcPr>
          <w:p w14:paraId="52891E5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205</w:t>
            </w:r>
          </w:p>
        </w:tc>
        <w:tc>
          <w:tcPr>
            <w:tcW w:w="888" w:type="dxa"/>
          </w:tcPr>
          <w:p w14:paraId="715EF44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312</w:t>
            </w:r>
          </w:p>
        </w:tc>
        <w:tc>
          <w:tcPr>
            <w:tcW w:w="732" w:type="dxa"/>
          </w:tcPr>
          <w:p w14:paraId="62CD685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29" w:type="dxa"/>
          </w:tcPr>
          <w:p w14:paraId="7D28757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049" w:type="dxa"/>
          </w:tcPr>
          <w:p w14:paraId="1430633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NA</w:t>
            </w:r>
          </w:p>
        </w:tc>
        <w:tc>
          <w:tcPr>
            <w:tcW w:w="729" w:type="dxa"/>
          </w:tcPr>
          <w:p w14:paraId="1F5A824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NA</w:t>
            </w:r>
          </w:p>
        </w:tc>
        <w:tc>
          <w:tcPr>
            <w:tcW w:w="1049" w:type="dxa"/>
          </w:tcPr>
          <w:p w14:paraId="6E43D29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92" w:type="dxa"/>
          </w:tcPr>
          <w:p w14:paraId="3AF23EE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776" w:type="dxa"/>
          </w:tcPr>
          <w:p w14:paraId="7A62D96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3D3A85C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83</w:t>
            </w:r>
          </w:p>
        </w:tc>
        <w:tc>
          <w:tcPr>
            <w:tcW w:w="753" w:type="dxa"/>
          </w:tcPr>
          <w:p w14:paraId="092B02D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163</w:t>
            </w:r>
          </w:p>
        </w:tc>
      </w:tr>
      <w:tr w:rsidR="003A153E" w:rsidRPr="00D536D4" w14:paraId="19684E99" w14:textId="77777777" w:rsidTr="00A234BA">
        <w:tc>
          <w:tcPr>
            <w:tcW w:w="1267" w:type="dxa"/>
            <w:vMerge/>
          </w:tcPr>
          <w:p w14:paraId="08BCD64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F748CA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058" w:type="dxa"/>
          </w:tcPr>
          <w:p w14:paraId="4545958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Cohort</w:t>
            </w:r>
          </w:p>
        </w:tc>
        <w:tc>
          <w:tcPr>
            <w:tcW w:w="7676" w:type="dxa"/>
            <w:gridSpan w:val="9"/>
          </w:tcPr>
          <w:p w14:paraId="642AB10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4D5C3D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27C5E8D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18</w:t>
            </w:r>
          </w:p>
        </w:tc>
        <w:tc>
          <w:tcPr>
            <w:tcW w:w="753" w:type="dxa"/>
          </w:tcPr>
          <w:p w14:paraId="6E82579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36</w:t>
            </w:r>
          </w:p>
        </w:tc>
      </w:tr>
      <w:tr w:rsidR="003A153E" w:rsidRPr="00D536D4" w14:paraId="0021FCAC" w14:textId="77777777" w:rsidTr="00A234BA">
        <w:tc>
          <w:tcPr>
            <w:tcW w:w="1267" w:type="dxa"/>
            <w:vMerge/>
          </w:tcPr>
          <w:p w14:paraId="519C035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93936E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5F49CD8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2D5F72D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41C65D8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w:t>
            </w:r>
          </w:p>
        </w:tc>
        <w:tc>
          <w:tcPr>
            <w:tcW w:w="753" w:type="dxa"/>
          </w:tcPr>
          <w:p w14:paraId="71FFDF2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w:t>
            </w:r>
          </w:p>
        </w:tc>
      </w:tr>
      <w:tr w:rsidR="003A153E" w:rsidRPr="00D536D4" w14:paraId="6E928BE1" w14:textId="77777777" w:rsidTr="00A234BA">
        <w:tc>
          <w:tcPr>
            <w:tcW w:w="1267" w:type="dxa"/>
            <w:vMerge/>
          </w:tcPr>
          <w:p w14:paraId="32E709D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471F950"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44F0D4E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6624019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r w:rsidRPr="00D536D4">
              <w:rPr>
                <w:rFonts w:ascii="Book Antiqua" w:eastAsia="等线" w:hAnsi="Book Antiqua" w:cs="Book Antiqua"/>
                <w:vertAlign w:val="superscript"/>
                <w:lang w:val="en-SG"/>
              </w:rPr>
              <w:t>2</w:t>
            </w:r>
          </w:p>
        </w:tc>
        <w:tc>
          <w:tcPr>
            <w:tcW w:w="764" w:type="dxa"/>
          </w:tcPr>
          <w:p w14:paraId="0E5F25F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w:t>
            </w:r>
          </w:p>
        </w:tc>
        <w:tc>
          <w:tcPr>
            <w:tcW w:w="753" w:type="dxa"/>
          </w:tcPr>
          <w:p w14:paraId="733FB86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48</w:t>
            </w:r>
          </w:p>
        </w:tc>
      </w:tr>
      <w:tr w:rsidR="003A153E" w:rsidRPr="00D536D4" w14:paraId="6ABDC844" w14:textId="77777777" w:rsidTr="00A234BA">
        <w:tc>
          <w:tcPr>
            <w:tcW w:w="1267" w:type="dxa"/>
            <w:vMerge w:val="restart"/>
          </w:tcPr>
          <w:p w14:paraId="070D1AC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35]</w:t>
            </w:r>
          </w:p>
        </w:tc>
        <w:tc>
          <w:tcPr>
            <w:tcW w:w="767" w:type="dxa"/>
            <w:vMerge w:val="restart"/>
          </w:tcPr>
          <w:p w14:paraId="1CC8BDED"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2008</w:t>
            </w:r>
          </w:p>
        </w:tc>
        <w:tc>
          <w:tcPr>
            <w:tcW w:w="1058" w:type="dxa"/>
          </w:tcPr>
          <w:p w14:paraId="5C2AF61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Retrospective </w:t>
            </w:r>
          </w:p>
        </w:tc>
        <w:tc>
          <w:tcPr>
            <w:tcW w:w="979" w:type="dxa"/>
          </w:tcPr>
          <w:p w14:paraId="772F33F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40</w:t>
            </w:r>
          </w:p>
        </w:tc>
        <w:tc>
          <w:tcPr>
            <w:tcW w:w="729" w:type="dxa"/>
          </w:tcPr>
          <w:p w14:paraId="68E91DE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72</w:t>
            </w:r>
          </w:p>
        </w:tc>
        <w:tc>
          <w:tcPr>
            <w:tcW w:w="888" w:type="dxa"/>
          </w:tcPr>
          <w:p w14:paraId="522D60A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112</w:t>
            </w:r>
          </w:p>
        </w:tc>
        <w:tc>
          <w:tcPr>
            <w:tcW w:w="732" w:type="dxa"/>
          </w:tcPr>
          <w:p w14:paraId="31E23E9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29/11</w:t>
            </w:r>
          </w:p>
        </w:tc>
        <w:tc>
          <w:tcPr>
            <w:tcW w:w="729" w:type="dxa"/>
          </w:tcPr>
          <w:p w14:paraId="4F88D33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55/17</w:t>
            </w:r>
          </w:p>
        </w:tc>
        <w:tc>
          <w:tcPr>
            <w:tcW w:w="1049" w:type="dxa"/>
          </w:tcPr>
          <w:p w14:paraId="4F1CD2E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72.5</w:t>
            </w:r>
          </w:p>
        </w:tc>
        <w:tc>
          <w:tcPr>
            <w:tcW w:w="729" w:type="dxa"/>
          </w:tcPr>
          <w:p w14:paraId="1FD4D36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76.4</w:t>
            </w:r>
          </w:p>
        </w:tc>
        <w:tc>
          <w:tcPr>
            <w:tcW w:w="1049" w:type="dxa"/>
          </w:tcPr>
          <w:p w14:paraId="42BEA8D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65.7 (8.6)</w:t>
            </w:r>
          </w:p>
        </w:tc>
        <w:tc>
          <w:tcPr>
            <w:tcW w:w="792" w:type="dxa"/>
          </w:tcPr>
          <w:p w14:paraId="276080E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68.3 (8.1)</w:t>
            </w:r>
          </w:p>
        </w:tc>
        <w:tc>
          <w:tcPr>
            <w:tcW w:w="1776" w:type="dxa"/>
          </w:tcPr>
          <w:p w14:paraId="3C3DB8E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26EAEBA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1D5F43E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687CDA19" w14:textId="77777777" w:rsidTr="00A234BA">
        <w:tc>
          <w:tcPr>
            <w:tcW w:w="1267" w:type="dxa"/>
            <w:vMerge/>
          </w:tcPr>
          <w:p w14:paraId="0DB8CB7F"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0563851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058" w:type="dxa"/>
          </w:tcPr>
          <w:p w14:paraId="55F6189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Cohort</w:t>
            </w:r>
          </w:p>
        </w:tc>
        <w:tc>
          <w:tcPr>
            <w:tcW w:w="979" w:type="dxa"/>
          </w:tcPr>
          <w:p w14:paraId="5D1AA3D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29" w:type="dxa"/>
          </w:tcPr>
          <w:p w14:paraId="620C250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88" w:type="dxa"/>
          </w:tcPr>
          <w:p w14:paraId="06F65B8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32" w:type="dxa"/>
          </w:tcPr>
          <w:p w14:paraId="34225B4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29" w:type="dxa"/>
          </w:tcPr>
          <w:p w14:paraId="2513A73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049" w:type="dxa"/>
          </w:tcPr>
          <w:p w14:paraId="7E02408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29" w:type="dxa"/>
          </w:tcPr>
          <w:p w14:paraId="377204D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049" w:type="dxa"/>
          </w:tcPr>
          <w:p w14:paraId="2C313DF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92" w:type="dxa"/>
          </w:tcPr>
          <w:p w14:paraId="782328F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77E7455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7E5C5B6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40</w:t>
            </w:r>
          </w:p>
        </w:tc>
        <w:tc>
          <w:tcPr>
            <w:tcW w:w="753" w:type="dxa"/>
          </w:tcPr>
          <w:p w14:paraId="382B197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72</w:t>
            </w:r>
          </w:p>
        </w:tc>
      </w:tr>
      <w:tr w:rsidR="003A153E" w:rsidRPr="00D536D4" w14:paraId="736ED1DC" w14:textId="77777777" w:rsidTr="00A234BA">
        <w:tc>
          <w:tcPr>
            <w:tcW w:w="1267" w:type="dxa"/>
            <w:vMerge/>
          </w:tcPr>
          <w:p w14:paraId="18C7D23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4D764D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3BCADB2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7047575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7BEF7AF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2D4CB95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3857FC99" w14:textId="77777777" w:rsidTr="00A234BA">
        <w:tc>
          <w:tcPr>
            <w:tcW w:w="1267" w:type="dxa"/>
            <w:vMerge/>
          </w:tcPr>
          <w:p w14:paraId="7D75D8E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2D0F4361"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163C96BD"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2D6F977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2D12A30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3F04DB2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0FF8AD5B" w14:textId="77777777" w:rsidTr="00A234BA">
        <w:tc>
          <w:tcPr>
            <w:tcW w:w="1267" w:type="dxa"/>
            <w:vMerge/>
          </w:tcPr>
          <w:p w14:paraId="2282517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7C7C6B4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3642297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233D2E8B"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4" w:type="dxa"/>
          </w:tcPr>
          <w:p w14:paraId="7D2F5772"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53" w:type="dxa"/>
          </w:tcPr>
          <w:p w14:paraId="1C3A9F2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r>
      <w:tr w:rsidR="003A153E" w:rsidRPr="00D536D4" w14:paraId="319AB0BE" w14:textId="77777777" w:rsidTr="00A234BA">
        <w:tc>
          <w:tcPr>
            <w:tcW w:w="1267" w:type="dxa"/>
            <w:vMerge w:val="restart"/>
          </w:tcPr>
          <w:p w14:paraId="521F3E25"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proofErr w:type="spellStart"/>
            <w:r w:rsidRPr="00D536D4">
              <w:rPr>
                <w:rFonts w:ascii="Book Antiqua" w:eastAsia="等线" w:hAnsi="Book Antiqua" w:cs="Book Antiqua"/>
                <w:lang w:val="en-SG"/>
              </w:rPr>
              <w:lastRenderedPageBreak/>
              <w:t>Shirabe</w:t>
            </w:r>
            <w:proofErr w:type="spellEnd"/>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37]</w:t>
            </w:r>
          </w:p>
        </w:tc>
        <w:tc>
          <w:tcPr>
            <w:tcW w:w="767" w:type="dxa"/>
            <w:vMerge w:val="restart"/>
          </w:tcPr>
          <w:p w14:paraId="139FF33A"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2011</w:t>
            </w:r>
          </w:p>
        </w:tc>
        <w:tc>
          <w:tcPr>
            <w:tcW w:w="1058" w:type="dxa"/>
          </w:tcPr>
          <w:p w14:paraId="7A42AD1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Retrospective </w:t>
            </w:r>
          </w:p>
        </w:tc>
        <w:tc>
          <w:tcPr>
            <w:tcW w:w="979" w:type="dxa"/>
          </w:tcPr>
          <w:p w14:paraId="6AF848D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72</w:t>
            </w:r>
          </w:p>
        </w:tc>
        <w:tc>
          <w:tcPr>
            <w:tcW w:w="729" w:type="dxa"/>
          </w:tcPr>
          <w:p w14:paraId="520E4993"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56</w:t>
            </w:r>
          </w:p>
        </w:tc>
        <w:tc>
          <w:tcPr>
            <w:tcW w:w="888" w:type="dxa"/>
          </w:tcPr>
          <w:p w14:paraId="0929698B"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128</w:t>
            </w:r>
          </w:p>
        </w:tc>
        <w:tc>
          <w:tcPr>
            <w:tcW w:w="732" w:type="dxa"/>
          </w:tcPr>
          <w:p w14:paraId="14C2A48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29" w:type="dxa"/>
          </w:tcPr>
          <w:p w14:paraId="0A2DCCB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049" w:type="dxa"/>
          </w:tcPr>
          <w:p w14:paraId="1A1473B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29" w:type="dxa"/>
          </w:tcPr>
          <w:p w14:paraId="1DA8BD8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049" w:type="dxa"/>
          </w:tcPr>
          <w:p w14:paraId="6D7CA44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92" w:type="dxa"/>
          </w:tcPr>
          <w:p w14:paraId="61B76B1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776" w:type="dxa"/>
          </w:tcPr>
          <w:p w14:paraId="54946B2F"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5CE0C06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35419FC2"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3048AE06" w14:textId="77777777" w:rsidTr="00A234BA">
        <w:tc>
          <w:tcPr>
            <w:tcW w:w="1267" w:type="dxa"/>
            <w:vMerge/>
          </w:tcPr>
          <w:p w14:paraId="167B25A5"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0D5FDC66"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058" w:type="dxa"/>
          </w:tcPr>
          <w:p w14:paraId="3196E40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Cohort</w:t>
            </w:r>
          </w:p>
        </w:tc>
        <w:tc>
          <w:tcPr>
            <w:tcW w:w="7676" w:type="dxa"/>
            <w:gridSpan w:val="9"/>
          </w:tcPr>
          <w:p w14:paraId="49D669C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41A5930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0807085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72</w:t>
            </w:r>
          </w:p>
        </w:tc>
        <w:tc>
          <w:tcPr>
            <w:tcW w:w="753" w:type="dxa"/>
          </w:tcPr>
          <w:p w14:paraId="10D7579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56</w:t>
            </w:r>
          </w:p>
        </w:tc>
      </w:tr>
      <w:tr w:rsidR="003A153E" w:rsidRPr="00D536D4" w14:paraId="2DCA5EF9" w14:textId="77777777" w:rsidTr="00A234BA">
        <w:tc>
          <w:tcPr>
            <w:tcW w:w="1267" w:type="dxa"/>
            <w:vMerge/>
          </w:tcPr>
          <w:p w14:paraId="6F48F86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5D6EEB5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7AAEA39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18C6E506"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214CD2C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1B3DD2B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48B95B6C" w14:textId="77777777" w:rsidTr="00A234BA">
        <w:tc>
          <w:tcPr>
            <w:tcW w:w="1267" w:type="dxa"/>
            <w:vMerge/>
          </w:tcPr>
          <w:p w14:paraId="47AA46C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A6A35B4"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4F63B0A"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543E51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28B8AA3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753" w:type="dxa"/>
          </w:tcPr>
          <w:p w14:paraId="4F674B1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3A153E" w:rsidRPr="00D536D4" w14:paraId="4CCE068C" w14:textId="77777777" w:rsidTr="00A234BA">
        <w:tc>
          <w:tcPr>
            <w:tcW w:w="1267" w:type="dxa"/>
            <w:vMerge w:val="restart"/>
          </w:tcPr>
          <w:p w14:paraId="09F5077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Kobayashi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36]</w:t>
            </w:r>
          </w:p>
        </w:tc>
        <w:tc>
          <w:tcPr>
            <w:tcW w:w="767" w:type="dxa"/>
            <w:vMerge w:val="restart"/>
          </w:tcPr>
          <w:p w14:paraId="182B3F4A" w14:textId="77777777" w:rsidR="003A153E" w:rsidRPr="00D536D4" w:rsidRDefault="003A153E">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Japan</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2019</w:t>
            </w:r>
          </w:p>
        </w:tc>
        <w:tc>
          <w:tcPr>
            <w:tcW w:w="1058" w:type="dxa"/>
          </w:tcPr>
          <w:p w14:paraId="4E27A71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Non- randomised</w:t>
            </w:r>
            <w:r w:rsidRPr="00D536D4">
              <w:rPr>
                <w:rFonts w:ascii="Book Antiqua" w:eastAsia="等线" w:hAnsi="Book Antiqua" w:cs="Book Antiqua" w:hint="eastAsia"/>
                <w:lang w:val="en-SG" w:eastAsia="zh-CN"/>
              </w:rPr>
              <w:t xml:space="preserve"> t</w:t>
            </w:r>
            <w:r w:rsidRPr="00D536D4">
              <w:rPr>
                <w:rFonts w:ascii="Book Antiqua" w:eastAsia="等线" w:hAnsi="Book Antiqua" w:cs="Book Antiqua"/>
                <w:lang w:val="en-SG"/>
              </w:rPr>
              <w:t>rial</w:t>
            </w:r>
          </w:p>
        </w:tc>
        <w:tc>
          <w:tcPr>
            <w:tcW w:w="979" w:type="dxa"/>
          </w:tcPr>
          <w:p w14:paraId="6240FEF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c>
          <w:tcPr>
            <w:tcW w:w="729" w:type="dxa"/>
          </w:tcPr>
          <w:p w14:paraId="7281D74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888" w:type="dxa"/>
          </w:tcPr>
          <w:p w14:paraId="7A2D2D5D"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36</w:t>
            </w:r>
          </w:p>
        </w:tc>
        <w:tc>
          <w:tcPr>
            <w:tcW w:w="732" w:type="dxa"/>
          </w:tcPr>
          <w:p w14:paraId="32322FD0"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21/5</w:t>
            </w:r>
          </w:p>
        </w:tc>
        <w:tc>
          <w:tcPr>
            <w:tcW w:w="729" w:type="dxa"/>
          </w:tcPr>
          <w:p w14:paraId="4A610F1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5/5</w:t>
            </w:r>
          </w:p>
        </w:tc>
        <w:tc>
          <w:tcPr>
            <w:tcW w:w="1049" w:type="dxa"/>
          </w:tcPr>
          <w:p w14:paraId="088D892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80.8</w:t>
            </w:r>
          </w:p>
        </w:tc>
        <w:tc>
          <w:tcPr>
            <w:tcW w:w="729" w:type="dxa"/>
          </w:tcPr>
          <w:p w14:paraId="38D2764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50</w:t>
            </w:r>
          </w:p>
        </w:tc>
        <w:tc>
          <w:tcPr>
            <w:tcW w:w="1049" w:type="dxa"/>
          </w:tcPr>
          <w:p w14:paraId="7D11547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69.2 (29.0)</w:t>
            </w:r>
          </w:p>
        </w:tc>
        <w:tc>
          <w:tcPr>
            <w:tcW w:w="792" w:type="dxa"/>
          </w:tcPr>
          <w:p w14:paraId="1CE25A0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64.8 (26.7)</w:t>
            </w:r>
          </w:p>
        </w:tc>
        <w:tc>
          <w:tcPr>
            <w:tcW w:w="1776" w:type="dxa"/>
          </w:tcPr>
          <w:p w14:paraId="32A4C80A"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Metastasis</w:t>
            </w:r>
          </w:p>
        </w:tc>
        <w:tc>
          <w:tcPr>
            <w:tcW w:w="764" w:type="dxa"/>
          </w:tcPr>
          <w:p w14:paraId="769AE705"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w:t>
            </w:r>
          </w:p>
        </w:tc>
        <w:tc>
          <w:tcPr>
            <w:tcW w:w="753" w:type="dxa"/>
          </w:tcPr>
          <w:p w14:paraId="2F9D9E48"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w:t>
            </w:r>
          </w:p>
        </w:tc>
      </w:tr>
      <w:tr w:rsidR="003A153E" w:rsidRPr="00D536D4" w14:paraId="68F290FC" w14:textId="77777777" w:rsidTr="00A234BA">
        <w:tc>
          <w:tcPr>
            <w:tcW w:w="1267" w:type="dxa"/>
            <w:vMerge/>
          </w:tcPr>
          <w:p w14:paraId="16DE134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095A21E"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4555C35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633A92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HCC</w:t>
            </w:r>
          </w:p>
        </w:tc>
        <w:tc>
          <w:tcPr>
            <w:tcW w:w="764" w:type="dxa"/>
          </w:tcPr>
          <w:p w14:paraId="06EC76F7"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22</w:t>
            </w:r>
          </w:p>
        </w:tc>
        <w:tc>
          <w:tcPr>
            <w:tcW w:w="753" w:type="dxa"/>
          </w:tcPr>
          <w:p w14:paraId="389C8DA4"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r>
      <w:tr w:rsidR="003A153E" w:rsidRPr="00D536D4" w14:paraId="2CB5DAAF" w14:textId="77777777" w:rsidTr="00A234BA">
        <w:tc>
          <w:tcPr>
            <w:tcW w:w="1267" w:type="dxa"/>
            <w:vMerge/>
          </w:tcPr>
          <w:p w14:paraId="3CB10D88"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6F60E92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73C1495C"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5928391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Cholangiocarcinoma</w:t>
            </w:r>
          </w:p>
        </w:tc>
        <w:tc>
          <w:tcPr>
            <w:tcW w:w="764" w:type="dxa"/>
          </w:tcPr>
          <w:p w14:paraId="772426E9"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40F5B1E1"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r w:rsidR="003A153E" w:rsidRPr="00D536D4" w14:paraId="4F93DD32" w14:textId="77777777" w:rsidTr="00A234BA">
        <w:tc>
          <w:tcPr>
            <w:tcW w:w="1267" w:type="dxa"/>
            <w:vMerge/>
          </w:tcPr>
          <w:p w14:paraId="57932C29"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767" w:type="dxa"/>
            <w:vMerge/>
          </w:tcPr>
          <w:p w14:paraId="441210C3"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8734" w:type="dxa"/>
            <w:gridSpan w:val="10"/>
          </w:tcPr>
          <w:p w14:paraId="602B90F7" w14:textId="77777777" w:rsidR="003A153E" w:rsidRPr="00D536D4" w:rsidRDefault="003A153E">
            <w:pPr>
              <w:adjustRightInd w:val="0"/>
              <w:snapToGrid w:val="0"/>
              <w:spacing w:line="360" w:lineRule="auto"/>
              <w:jc w:val="both"/>
              <w:rPr>
                <w:rFonts w:ascii="Book Antiqua" w:eastAsia="等线" w:hAnsi="Book Antiqua" w:cs="Book Antiqua"/>
                <w:lang w:val="en-SG"/>
              </w:rPr>
            </w:pPr>
          </w:p>
        </w:tc>
        <w:tc>
          <w:tcPr>
            <w:tcW w:w="1776" w:type="dxa"/>
          </w:tcPr>
          <w:p w14:paraId="026541C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Others</w:t>
            </w:r>
          </w:p>
        </w:tc>
        <w:tc>
          <w:tcPr>
            <w:tcW w:w="764" w:type="dxa"/>
          </w:tcPr>
          <w:p w14:paraId="019A28CC"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753" w:type="dxa"/>
          </w:tcPr>
          <w:p w14:paraId="121BCCFE" w14:textId="77777777" w:rsidR="003A153E" w:rsidRPr="00D536D4" w:rsidRDefault="003A153E">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r>
    </w:tbl>
    <w:p w14:paraId="490F7669" w14:textId="77777777" w:rsidR="00EB5F98" w:rsidRPr="00D536D4" w:rsidRDefault="00000000">
      <w:pPr>
        <w:adjustRightInd w:val="0"/>
        <w:snapToGrid w:val="0"/>
        <w:spacing w:line="360" w:lineRule="auto"/>
        <w:jc w:val="both"/>
        <w:rPr>
          <w:rFonts w:ascii="Book Antiqua" w:eastAsia="等线" w:hAnsi="Book Antiqua" w:cs="Book Antiqua"/>
          <w:lang w:eastAsia="zh-CN"/>
        </w:rPr>
      </w:pPr>
      <w:r w:rsidRPr="00D536D4">
        <w:rPr>
          <w:rFonts w:ascii="Book Antiqua" w:eastAsia="等线" w:hAnsi="Book Antiqua" w:cs="Book Antiqua" w:hint="eastAsia"/>
          <w:vertAlign w:val="superscript"/>
          <w:lang w:eastAsia="zh-CN"/>
        </w:rPr>
        <w:t>1</w:t>
      </w:r>
      <w:r w:rsidRPr="00D536D4">
        <w:rPr>
          <w:rFonts w:ascii="Book Antiqua" w:eastAsia="等线" w:hAnsi="Book Antiqua" w:cs="Book Antiqua" w:hint="eastAsia"/>
          <w:lang w:eastAsia="zh-CN"/>
        </w:rPr>
        <w:t>Benign</w:t>
      </w:r>
      <w:r w:rsidR="00EB5F98" w:rsidRPr="00D536D4">
        <w:rPr>
          <w:rFonts w:ascii="Book Antiqua" w:eastAsia="等线" w:hAnsi="Book Antiqua" w:cs="Book Antiqua" w:hint="eastAsia"/>
          <w:lang w:eastAsia="zh-CN"/>
        </w:rPr>
        <w:t>.</w:t>
      </w:r>
    </w:p>
    <w:p w14:paraId="361494C4" w14:textId="713E7ACD" w:rsidR="00377B23" w:rsidRPr="00D536D4" w:rsidRDefault="00000000">
      <w:pPr>
        <w:adjustRightInd w:val="0"/>
        <w:snapToGrid w:val="0"/>
        <w:spacing w:line="360" w:lineRule="auto"/>
        <w:jc w:val="both"/>
        <w:rPr>
          <w:rFonts w:ascii="Book Antiqua" w:eastAsia="等线" w:hAnsi="Book Antiqua" w:cs="Book Antiqua"/>
          <w:lang w:eastAsia="zh-CN"/>
        </w:rPr>
      </w:pPr>
      <w:r w:rsidRPr="00D536D4">
        <w:rPr>
          <w:rFonts w:ascii="Book Antiqua" w:eastAsia="等线" w:hAnsi="Book Antiqua" w:cs="Book Antiqua" w:hint="eastAsia"/>
          <w:vertAlign w:val="superscript"/>
          <w:lang w:eastAsia="zh-CN"/>
        </w:rPr>
        <w:t>2</w:t>
      </w:r>
      <w:r w:rsidRPr="00D536D4">
        <w:rPr>
          <w:rFonts w:ascii="Book Antiqua" w:eastAsia="等线" w:hAnsi="Book Antiqua" w:cs="Book Antiqua" w:hint="eastAsia"/>
          <w:lang w:eastAsia="zh-CN"/>
        </w:rPr>
        <w:t xml:space="preserve">Benign, intra-hepatic stones, others. </w:t>
      </w:r>
    </w:p>
    <w:p w14:paraId="7699A554" w14:textId="182DF4C9" w:rsidR="009D62CC" w:rsidRPr="00D536D4" w:rsidRDefault="00000000">
      <w:pPr>
        <w:adjustRightInd w:val="0"/>
        <w:snapToGrid w:val="0"/>
        <w:spacing w:line="360" w:lineRule="auto"/>
        <w:jc w:val="both"/>
        <w:rPr>
          <w:rFonts w:ascii="Book Antiqua" w:eastAsia="等线" w:hAnsi="Book Antiqua" w:cs="Book Antiqua"/>
        </w:rPr>
      </w:pPr>
      <w:r w:rsidRPr="00D536D4">
        <w:rPr>
          <w:rFonts w:ascii="Book Antiqua" w:eastAsia="等线" w:hAnsi="Book Antiqua" w:cs="Book Antiqua"/>
        </w:rPr>
        <w:t>RCT</w:t>
      </w:r>
      <w:r w:rsidRPr="00D536D4">
        <w:rPr>
          <w:rFonts w:ascii="Book Antiqua" w:eastAsia="等线" w:hAnsi="Book Antiqua" w:cs="Book Antiqua" w:hint="eastAsia"/>
          <w:lang w:eastAsia="zh-CN"/>
        </w:rPr>
        <w:t xml:space="preserve">: </w:t>
      </w:r>
      <w:proofErr w:type="spellStart"/>
      <w:r w:rsidRPr="00D536D4">
        <w:rPr>
          <w:rFonts w:ascii="Book Antiqua" w:eastAsia="等线" w:hAnsi="Book Antiqua" w:cs="Book Antiqua" w:hint="eastAsia"/>
          <w:lang w:eastAsia="zh-CN"/>
        </w:rPr>
        <w:t>Randomised</w:t>
      </w:r>
      <w:proofErr w:type="spellEnd"/>
      <w:r w:rsidRPr="00D536D4">
        <w:rPr>
          <w:rFonts w:ascii="Book Antiqua" w:eastAsia="等线" w:hAnsi="Book Antiqua" w:cs="Book Antiqua" w:hint="eastAsia"/>
          <w:lang w:eastAsia="zh-CN"/>
        </w:rPr>
        <w:t xml:space="preserve"> controlled trial; HCC: Hepatocellular carcinoma; </w:t>
      </w:r>
      <w:r w:rsidRPr="00D536D4">
        <w:rPr>
          <w:rFonts w:ascii="Book Antiqua" w:eastAsia="等线" w:hAnsi="Book Antiqua" w:cs="Book Antiqua"/>
        </w:rPr>
        <w:t xml:space="preserve">NR: Not </w:t>
      </w:r>
      <w:r w:rsidRPr="00D536D4">
        <w:rPr>
          <w:rFonts w:ascii="Book Antiqua" w:eastAsia="等线" w:hAnsi="Book Antiqua" w:cs="Book Antiqua" w:hint="eastAsia"/>
          <w:lang w:eastAsia="zh-CN"/>
        </w:rPr>
        <w:t>r</w:t>
      </w:r>
      <w:r w:rsidRPr="00D536D4">
        <w:rPr>
          <w:rFonts w:ascii="Book Antiqua" w:eastAsia="等线" w:hAnsi="Book Antiqua" w:cs="Book Antiqua"/>
        </w:rPr>
        <w:t>eported.</w:t>
      </w:r>
    </w:p>
    <w:p w14:paraId="7F687595" w14:textId="77777777" w:rsidR="009D62CC" w:rsidRPr="00D536D4" w:rsidRDefault="00000000">
      <w:pPr>
        <w:adjustRightInd w:val="0"/>
        <w:snapToGrid w:val="0"/>
        <w:spacing w:line="360" w:lineRule="auto"/>
        <w:jc w:val="both"/>
        <w:rPr>
          <w:rFonts w:ascii="Book Antiqua" w:eastAsia="等线" w:hAnsi="Book Antiqua" w:cs="Book Antiqua"/>
          <w:b/>
          <w:bCs/>
          <w:lang w:eastAsia="zh-CN"/>
        </w:rPr>
      </w:pPr>
      <w:r w:rsidRPr="00D536D4">
        <w:rPr>
          <w:rFonts w:ascii="Book Antiqua" w:eastAsia="等线" w:hAnsi="Book Antiqua" w:cs="Book Antiqua"/>
        </w:rPr>
        <w:br w:type="page"/>
      </w:r>
      <w:r w:rsidRPr="00D536D4">
        <w:rPr>
          <w:rFonts w:ascii="Book Antiqua" w:eastAsia="等线" w:hAnsi="Book Antiqua" w:cs="Book Antiqua"/>
          <w:b/>
          <w:bCs/>
          <w:lang w:eastAsia="zh-CN"/>
        </w:rPr>
        <w:lastRenderedPageBreak/>
        <w:t xml:space="preserve">Table </w:t>
      </w:r>
      <w:r w:rsidRPr="00D536D4">
        <w:rPr>
          <w:rFonts w:ascii="Book Antiqua" w:eastAsia="等线" w:hAnsi="Book Antiqua" w:cs="Book Antiqua" w:hint="eastAsia"/>
          <w:b/>
          <w:bCs/>
          <w:lang w:eastAsia="zh-CN"/>
        </w:rPr>
        <w:t>3</w:t>
      </w:r>
      <w:r w:rsidRPr="00D536D4">
        <w:rPr>
          <w:rFonts w:ascii="Book Antiqua" w:eastAsia="等线" w:hAnsi="Book Antiqua" w:cs="Book Antiqua"/>
          <w:b/>
          <w:bCs/>
          <w:lang w:eastAsia="zh-CN"/>
        </w:rPr>
        <w:t xml:space="preserve"> Relevant surgical details of included studies</w:t>
      </w:r>
    </w:p>
    <w:tbl>
      <w:tblPr>
        <w:tblStyle w:val="TableGrid2"/>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6"/>
        <w:gridCol w:w="1654"/>
        <w:gridCol w:w="3386"/>
        <w:gridCol w:w="1701"/>
        <w:gridCol w:w="1231"/>
        <w:gridCol w:w="1627"/>
        <w:gridCol w:w="1875"/>
      </w:tblGrid>
      <w:tr w:rsidR="00A969D2" w:rsidRPr="00D536D4" w14:paraId="234F3E43" w14:textId="77777777" w:rsidTr="00377B23">
        <w:tc>
          <w:tcPr>
            <w:tcW w:w="1476" w:type="dxa"/>
            <w:vMerge w:val="restart"/>
            <w:tcBorders>
              <w:top w:val="single" w:sz="4" w:space="0" w:color="auto"/>
              <w:bottom w:val="single" w:sz="4" w:space="0" w:color="auto"/>
            </w:tcBorders>
          </w:tcPr>
          <w:p w14:paraId="6573CEE3" w14:textId="77777777" w:rsidR="00A969D2" w:rsidRPr="00D536D4" w:rsidRDefault="00A969D2">
            <w:pPr>
              <w:adjustRightInd w:val="0"/>
              <w:snapToGrid w:val="0"/>
              <w:spacing w:line="360" w:lineRule="auto"/>
              <w:jc w:val="both"/>
              <w:rPr>
                <w:rFonts w:ascii="Book Antiqua" w:eastAsia="等线" w:hAnsi="Book Antiqua" w:cs="Book Antiqua"/>
                <w:b/>
                <w:bCs/>
                <w:lang w:val="en-SG" w:eastAsia="zh-CN"/>
              </w:rPr>
            </w:pPr>
            <w:r w:rsidRPr="00D536D4">
              <w:rPr>
                <w:rFonts w:ascii="Book Antiqua" w:eastAsia="等线" w:hAnsi="Book Antiqua" w:cs="Book Antiqua" w:hint="eastAsia"/>
                <w:b/>
                <w:bCs/>
                <w:lang w:val="en-SG" w:eastAsia="zh-CN"/>
              </w:rPr>
              <w:t>Ref.</w:t>
            </w:r>
          </w:p>
        </w:tc>
        <w:tc>
          <w:tcPr>
            <w:tcW w:w="5040" w:type="dxa"/>
            <w:gridSpan w:val="2"/>
            <w:vMerge w:val="restart"/>
            <w:tcBorders>
              <w:top w:val="single" w:sz="4" w:space="0" w:color="auto"/>
              <w:bottom w:val="single" w:sz="4" w:space="0" w:color="auto"/>
            </w:tcBorders>
          </w:tcPr>
          <w:p w14:paraId="26D4BAC0"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Surgical method</w:t>
            </w:r>
          </w:p>
        </w:tc>
        <w:tc>
          <w:tcPr>
            <w:tcW w:w="1701" w:type="dxa"/>
            <w:vMerge w:val="restart"/>
            <w:tcBorders>
              <w:top w:val="single" w:sz="4" w:space="0" w:color="auto"/>
              <w:bottom w:val="single" w:sz="4" w:space="0" w:color="auto"/>
            </w:tcBorders>
          </w:tcPr>
          <w:p w14:paraId="4A0D1AE3"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1231" w:type="dxa"/>
            <w:vMerge w:val="restart"/>
            <w:tcBorders>
              <w:top w:val="single" w:sz="4" w:space="0" w:color="auto"/>
              <w:bottom w:val="single" w:sz="4" w:space="0" w:color="auto"/>
            </w:tcBorders>
          </w:tcPr>
          <w:p w14:paraId="73CD46B6"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c>
          <w:tcPr>
            <w:tcW w:w="3502" w:type="dxa"/>
            <w:gridSpan w:val="2"/>
            <w:tcBorders>
              <w:top w:val="single" w:sz="4" w:space="0" w:color="auto"/>
              <w:bottom w:val="single" w:sz="4" w:space="0" w:color="auto"/>
            </w:tcBorders>
          </w:tcPr>
          <w:p w14:paraId="251EA290"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Blood loss/mL</w:t>
            </w:r>
            <w:r w:rsidRPr="00D536D4">
              <w:rPr>
                <w:rFonts w:ascii="Book Antiqua" w:eastAsia="等线" w:hAnsi="Book Antiqua" w:cs="Book Antiqua"/>
                <w:b/>
                <w:bCs/>
                <w:vertAlign w:val="superscript"/>
                <w:lang w:val="en-SG"/>
              </w:rPr>
              <w:t>1</w:t>
            </w:r>
          </w:p>
        </w:tc>
      </w:tr>
      <w:tr w:rsidR="00A969D2" w:rsidRPr="00D536D4" w14:paraId="22C0AFAB" w14:textId="77777777" w:rsidTr="00377B23">
        <w:tc>
          <w:tcPr>
            <w:tcW w:w="1476" w:type="dxa"/>
            <w:vMerge/>
            <w:tcBorders>
              <w:top w:val="single" w:sz="4" w:space="0" w:color="auto"/>
              <w:bottom w:val="single" w:sz="4" w:space="0" w:color="auto"/>
            </w:tcBorders>
          </w:tcPr>
          <w:p w14:paraId="321462E9"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p>
        </w:tc>
        <w:tc>
          <w:tcPr>
            <w:tcW w:w="5040" w:type="dxa"/>
            <w:gridSpan w:val="2"/>
            <w:vMerge/>
            <w:tcBorders>
              <w:top w:val="single" w:sz="4" w:space="0" w:color="auto"/>
              <w:bottom w:val="single" w:sz="4" w:space="0" w:color="auto"/>
            </w:tcBorders>
          </w:tcPr>
          <w:p w14:paraId="19482030"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p>
        </w:tc>
        <w:tc>
          <w:tcPr>
            <w:tcW w:w="1701" w:type="dxa"/>
            <w:vMerge/>
            <w:tcBorders>
              <w:top w:val="single" w:sz="4" w:space="0" w:color="auto"/>
              <w:bottom w:val="single" w:sz="4" w:space="0" w:color="auto"/>
            </w:tcBorders>
          </w:tcPr>
          <w:p w14:paraId="2F3FCFBA"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p>
        </w:tc>
        <w:tc>
          <w:tcPr>
            <w:tcW w:w="1231" w:type="dxa"/>
            <w:vMerge/>
            <w:tcBorders>
              <w:top w:val="single" w:sz="4" w:space="0" w:color="auto"/>
              <w:bottom w:val="single" w:sz="4" w:space="0" w:color="auto"/>
            </w:tcBorders>
          </w:tcPr>
          <w:p w14:paraId="0FE3C19A" w14:textId="578F4B12" w:rsidR="00A969D2" w:rsidRPr="00D536D4" w:rsidRDefault="00A969D2">
            <w:pPr>
              <w:adjustRightInd w:val="0"/>
              <w:snapToGrid w:val="0"/>
              <w:spacing w:line="360" w:lineRule="auto"/>
              <w:jc w:val="both"/>
              <w:rPr>
                <w:rFonts w:ascii="Book Antiqua" w:eastAsia="等线" w:hAnsi="Book Antiqua" w:cs="Book Antiqua"/>
                <w:b/>
                <w:bCs/>
                <w:lang w:val="en-SG"/>
              </w:rPr>
            </w:pPr>
          </w:p>
        </w:tc>
        <w:tc>
          <w:tcPr>
            <w:tcW w:w="1627" w:type="dxa"/>
            <w:tcBorders>
              <w:top w:val="single" w:sz="4" w:space="0" w:color="auto"/>
              <w:bottom w:val="single" w:sz="4" w:space="0" w:color="auto"/>
            </w:tcBorders>
          </w:tcPr>
          <w:p w14:paraId="2F86DAD5"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1875" w:type="dxa"/>
            <w:tcBorders>
              <w:top w:val="single" w:sz="4" w:space="0" w:color="auto"/>
              <w:bottom w:val="single" w:sz="4" w:space="0" w:color="auto"/>
            </w:tcBorders>
          </w:tcPr>
          <w:p w14:paraId="6385E575" w14:textId="77777777" w:rsidR="00A969D2" w:rsidRPr="00D536D4" w:rsidRDefault="00A969D2">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r>
      <w:tr w:rsidR="00A969D2" w:rsidRPr="00D536D4" w14:paraId="203CFE80" w14:textId="77777777" w:rsidTr="00377B23">
        <w:tc>
          <w:tcPr>
            <w:tcW w:w="1476" w:type="dxa"/>
            <w:vMerge w:val="restart"/>
            <w:tcBorders>
              <w:top w:val="single" w:sz="4" w:space="0" w:color="auto"/>
            </w:tcBorders>
          </w:tcPr>
          <w:p w14:paraId="551FF7C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Ardito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45]</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2020</w:t>
            </w:r>
          </w:p>
        </w:tc>
        <w:tc>
          <w:tcPr>
            <w:tcW w:w="1654" w:type="dxa"/>
            <w:vMerge w:val="restart"/>
            <w:tcBorders>
              <w:top w:val="single" w:sz="4" w:space="0" w:color="auto"/>
            </w:tcBorders>
          </w:tcPr>
          <w:p w14:paraId="46708FA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Borders>
              <w:top w:val="single" w:sz="4" w:space="0" w:color="auto"/>
            </w:tcBorders>
          </w:tcPr>
          <w:p w14:paraId="674348F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Minimally invasive liver surgery</w:t>
            </w:r>
          </w:p>
        </w:tc>
        <w:tc>
          <w:tcPr>
            <w:tcW w:w="1701" w:type="dxa"/>
            <w:tcBorders>
              <w:top w:val="single" w:sz="4" w:space="0" w:color="auto"/>
            </w:tcBorders>
          </w:tcPr>
          <w:p w14:paraId="1B53030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33</w:t>
            </w:r>
          </w:p>
        </w:tc>
        <w:tc>
          <w:tcPr>
            <w:tcW w:w="1231" w:type="dxa"/>
            <w:tcBorders>
              <w:top w:val="single" w:sz="4" w:space="0" w:color="auto"/>
            </w:tcBorders>
          </w:tcPr>
          <w:p w14:paraId="5AA7C81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74</w:t>
            </w:r>
          </w:p>
        </w:tc>
        <w:tc>
          <w:tcPr>
            <w:tcW w:w="1627" w:type="dxa"/>
            <w:tcBorders>
              <w:top w:val="single" w:sz="4" w:space="0" w:color="auto"/>
            </w:tcBorders>
          </w:tcPr>
          <w:p w14:paraId="71B4A63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875" w:type="dxa"/>
            <w:tcBorders>
              <w:top w:val="single" w:sz="4" w:space="0" w:color="auto"/>
            </w:tcBorders>
          </w:tcPr>
          <w:p w14:paraId="3A59C08F"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A969D2" w:rsidRPr="00D536D4" w14:paraId="14861BBD" w14:textId="77777777" w:rsidTr="00377B23">
        <w:tc>
          <w:tcPr>
            <w:tcW w:w="1476" w:type="dxa"/>
            <w:vMerge/>
          </w:tcPr>
          <w:p w14:paraId="5EFC321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0C1A8209"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6FFB596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tcPr>
          <w:p w14:paraId="18A19ED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16</w:t>
            </w:r>
          </w:p>
        </w:tc>
        <w:tc>
          <w:tcPr>
            <w:tcW w:w="1231" w:type="dxa"/>
          </w:tcPr>
          <w:p w14:paraId="0B581AB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62</w:t>
            </w:r>
          </w:p>
        </w:tc>
        <w:tc>
          <w:tcPr>
            <w:tcW w:w="3502" w:type="dxa"/>
            <w:gridSpan w:val="2"/>
          </w:tcPr>
          <w:p w14:paraId="2607CE6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7474723F" w14:textId="77777777" w:rsidTr="00377B23">
        <w:tc>
          <w:tcPr>
            <w:tcW w:w="1476" w:type="dxa"/>
            <w:vMerge/>
          </w:tcPr>
          <w:p w14:paraId="77E2DEB9"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558760D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459AAE8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Multiple resections</w:t>
            </w:r>
          </w:p>
        </w:tc>
        <w:tc>
          <w:tcPr>
            <w:tcW w:w="1701" w:type="dxa"/>
          </w:tcPr>
          <w:p w14:paraId="5A2596F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43</w:t>
            </w:r>
          </w:p>
        </w:tc>
        <w:tc>
          <w:tcPr>
            <w:tcW w:w="1231" w:type="dxa"/>
          </w:tcPr>
          <w:p w14:paraId="6F1DE84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44</w:t>
            </w:r>
          </w:p>
        </w:tc>
        <w:tc>
          <w:tcPr>
            <w:tcW w:w="3502" w:type="dxa"/>
            <w:gridSpan w:val="2"/>
          </w:tcPr>
          <w:p w14:paraId="64F70B2C"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7ACC8F6F" w14:textId="77777777" w:rsidTr="00377B23">
        <w:tc>
          <w:tcPr>
            <w:tcW w:w="1476" w:type="dxa"/>
            <w:vMerge/>
          </w:tcPr>
          <w:p w14:paraId="324FBDDE"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3833C58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352E1B7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44DFB5D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92</w:t>
            </w:r>
          </w:p>
        </w:tc>
        <w:tc>
          <w:tcPr>
            <w:tcW w:w="1231" w:type="dxa"/>
          </w:tcPr>
          <w:p w14:paraId="5550A3C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180</w:t>
            </w:r>
          </w:p>
        </w:tc>
        <w:tc>
          <w:tcPr>
            <w:tcW w:w="3502" w:type="dxa"/>
            <w:gridSpan w:val="2"/>
          </w:tcPr>
          <w:p w14:paraId="655EA42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5F515C99" w14:textId="77777777" w:rsidTr="00377B23">
        <w:tc>
          <w:tcPr>
            <w:tcW w:w="1476" w:type="dxa"/>
            <w:vMerge w:val="restart"/>
          </w:tcPr>
          <w:p w14:paraId="14A78DA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Beppu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38]</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2015</w:t>
            </w:r>
          </w:p>
        </w:tc>
        <w:tc>
          <w:tcPr>
            <w:tcW w:w="1654" w:type="dxa"/>
            <w:vMerge w:val="restart"/>
          </w:tcPr>
          <w:p w14:paraId="7AF25B7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3EAAF01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Right </w:t>
            </w:r>
            <w:proofErr w:type="spellStart"/>
            <w:r w:rsidRPr="00D536D4">
              <w:rPr>
                <w:rFonts w:ascii="Book Antiqua" w:eastAsia="等线" w:hAnsi="Book Antiqua" w:cs="Book Antiqua"/>
                <w:lang w:val="en-SG"/>
              </w:rPr>
              <w:t>hemihepatectomy</w:t>
            </w:r>
            <w:proofErr w:type="spellEnd"/>
          </w:p>
        </w:tc>
        <w:tc>
          <w:tcPr>
            <w:tcW w:w="1701" w:type="dxa"/>
          </w:tcPr>
          <w:p w14:paraId="3EC98DE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1231" w:type="dxa"/>
          </w:tcPr>
          <w:p w14:paraId="5554BD5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w:t>
            </w:r>
          </w:p>
        </w:tc>
        <w:tc>
          <w:tcPr>
            <w:tcW w:w="1627" w:type="dxa"/>
          </w:tcPr>
          <w:p w14:paraId="2EEF985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875" w:type="dxa"/>
          </w:tcPr>
          <w:p w14:paraId="38B3A86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A969D2" w:rsidRPr="00D536D4" w14:paraId="741EADDC" w14:textId="77777777" w:rsidTr="00377B23">
        <w:tc>
          <w:tcPr>
            <w:tcW w:w="1476" w:type="dxa"/>
            <w:vMerge/>
          </w:tcPr>
          <w:p w14:paraId="4F5A553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5783ED9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7B3E355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Left </w:t>
            </w:r>
            <w:proofErr w:type="spellStart"/>
            <w:r w:rsidRPr="00D536D4">
              <w:rPr>
                <w:rFonts w:ascii="Book Antiqua" w:eastAsia="等线" w:hAnsi="Book Antiqua" w:cs="Book Antiqua"/>
                <w:lang w:val="en-SG"/>
              </w:rPr>
              <w:t>hemihepatectomy</w:t>
            </w:r>
            <w:proofErr w:type="spellEnd"/>
          </w:p>
        </w:tc>
        <w:tc>
          <w:tcPr>
            <w:tcW w:w="1701" w:type="dxa"/>
          </w:tcPr>
          <w:p w14:paraId="1C91E82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1231" w:type="dxa"/>
          </w:tcPr>
          <w:p w14:paraId="2484295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c>
          <w:tcPr>
            <w:tcW w:w="3502" w:type="dxa"/>
            <w:gridSpan w:val="2"/>
          </w:tcPr>
          <w:p w14:paraId="405ABD5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4F3BA1F3" w14:textId="77777777" w:rsidTr="00377B23">
        <w:tc>
          <w:tcPr>
            <w:tcW w:w="1476" w:type="dxa"/>
            <w:vMerge/>
          </w:tcPr>
          <w:p w14:paraId="5800C96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313B779E"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5168C443" w14:textId="77777777" w:rsidR="00A969D2" w:rsidRPr="00D536D4" w:rsidRDefault="00A969D2">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Sectionectomy</w:t>
            </w:r>
            <w:proofErr w:type="spellEnd"/>
          </w:p>
        </w:tc>
        <w:tc>
          <w:tcPr>
            <w:tcW w:w="1701" w:type="dxa"/>
          </w:tcPr>
          <w:p w14:paraId="3B3E0C5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c>
          <w:tcPr>
            <w:tcW w:w="1231" w:type="dxa"/>
          </w:tcPr>
          <w:p w14:paraId="566C42D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w:t>
            </w:r>
          </w:p>
        </w:tc>
        <w:tc>
          <w:tcPr>
            <w:tcW w:w="3502" w:type="dxa"/>
            <w:gridSpan w:val="2"/>
          </w:tcPr>
          <w:p w14:paraId="0E18247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3669DDAA" w14:textId="77777777" w:rsidTr="00377B23">
        <w:tc>
          <w:tcPr>
            <w:tcW w:w="1476" w:type="dxa"/>
            <w:vMerge/>
          </w:tcPr>
          <w:p w14:paraId="3DC0D460"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29A02C56"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00D1A15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Left </w:t>
            </w:r>
            <w:proofErr w:type="spellStart"/>
            <w:r w:rsidRPr="00D536D4">
              <w:rPr>
                <w:rFonts w:ascii="Book Antiqua" w:eastAsia="等线" w:hAnsi="Book Antiqua" w:cs="Book Antiqua"/>
                <w:lang w:val="en-SG"/>
              </w:rPr>
              <w:t>hemihepatectomy</w:t>
            </w:r>
            <w:proofErr w:type="spellEnd"/>
            <w:r w:rsidRPr="00D536D4">
              <w:rPr>
                <w:rFonts w:ascii="Book Antiqua" w:eastAsia="等线" w:hAnsi="Book Antiqua" w:cs="Book Antiqua"/>
                <w:lang w:val="en-SG"/>
              </w:rPr>
              <w:t xml:space="preserve"> + </w:t>
            </w:r>
            <w:proofErr w:type="spellStart"/>
            <w:r w:rsidRPr="00D536D4">
              <w:rPr>
                <w:rFonts w:ascii="Book Antiqua" w:eastAsia="等线" w:hAnsi="Book Antiqua" w:cs="Book Antiqua"/>
                <w:lang w:val="en-SG"/>
              </w:rPr>
              <w:t>sectionectomy</w:t>
            </w:r>
            <w:proofErr w:type="spellEnd"/>
          </w:p>
        </w:tc>
        <w:tc>
          <w:tcPr>
            <w:tcW w:w="1701" w:type="dxa"/>
          </w:tcPr>
          <w:p w14:paraId="0526F54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1231" w:type="dxa"/>
          </w:tcPr>
          <w:p w14:paraId="429D400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w:t>
            </w:r>
          </w:p>
        </w:tc>
        <w:tc>
          <w:tcPr>
            <w:tcW w:w="3502" w:type="dxa"/>
            <w:gridSpan w:val="2"/>
          </w:tcPr>
          <w:p w14:paraId="1EB23A0E"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02AE2B12" w14:textId="77777777" w:rsidTr="00377B23">
        <w:tc>
          <w:tcPr>
            <w:tcW w:w="1476" w:type="dxa"/>
            <w:vMerge/>
          </w:tcPr>
          <w:p w14:paraId="16698D8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6A67A53F"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253B51F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6FC4D9D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w:t>
            </w:r>
          </w:p>
        </w:tc>
        <w:tc>
          <w:tcPr>
            <w:tcW w:w="1231" w:type="dxa"/>
          </w:tcPr>
          <w:p w14:paraId="6DE59D7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3502" w:type="dxa"/>
            <w:gridSpan w:val="2"/>
          </w:tcPr>
          <w:p w14:paraId="4F9783F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4DD85ECB" w14:textId="77777777" w:rsidTr="00377B23">
        <w:trPr>
          <w:trHeight w:val="164"/>
        </w:trPr>
        <w:tc>
          <w:tcPr>
            <w:tcW w:w="1476" w:type="dxa"/>
            <w:vMerge w:val="restart"/>
          </w:tcPr>
          <w:p w14:paraId="6EB6F59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Fan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43</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1994</w:t>
            </w:r>
          </w:p>
        </w:tc>
        <w:tc>
          <w:tcPr>
            <w:tcW w:w="1654" w:type="dxa"/>
            <w:vMerge w:val="restart"/>
          </w:tcPr>
          <w:p w14:paraId="7BF816C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778E529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tcPr>
          <w:p w14:paraId="2A04432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47</w:t>
            </w:r>
          </w:p>
        </w:tc>
        <w:tc>
          <w:tcPr>
            <w:tcW w:w="1231" w:type="dxa"/>
          </w:tcPr>
          <w:p w14:paraId="0090FB3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42</w:t>
            </w:r>
          </w:p>
        </w:tc>
        <w:tc>
          <w:tcPr>
            <w:tcW w:w="1627" w:type="dxa"/>
          </w:tcPr>
          <w:p w14:paraId="55027B3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2600 (300-20000)</w:t>
            </w:r>
          </w:p>
        </w:tc>
        <w:tc>
          <w:tcPr>
            <w:tcW w:w="1875" w:type="dxa"/>
          </w:tcPr>
          <w:p w14:paraId="5B3CFD9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1900 (400-10500)</w:t>
            </w:r>
          </w:p>
        </w:tc>
      </w:tr>
      <w:tr w:rsidR="00A969D2" w:rsidRPr="00D536D4" w14:paraId="0B9C2CAE" w14:textId="77777777" w:rsidTr="00377B23">
        <w:tc>
          <w:tcPr>
            <w:tcW w:w="1476" w:type="dxa"/>
            <w:vMerge/>
          </w:tcPr>
          <w:p w14:paraId="00B977A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662FF65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590A5C0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Minor hepatic resection </w:t>
            </w:r>
          </w:p>
        </w:tc>
        <w:tc>
          <w:tcPr>
            <w:tcW w:w="1701" w:type="dxa"/>
          </w:tcPr>
          <w:p w14:paraId="7D7A01A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17</w:t>
            </w:r>
          </w:p>
        </w:tc>
        <w:tc>
          <w:tcPr>
            <w:tcW w:w="1231" w:type="dxa"/>
          </w:tcPr>
          <w:p w14:paraId="4C9DBCC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18</w:t>
            </w:r>
          </w:p>
        </w:tc>
        <w:tc>
          <w:tcPr>
            <w:tcW w:w="3502" w:type="dxa"/>
            <w:gridSpan w:val="2"/>
          </w:tcPr>
          <w:p w14:paraId="32F211A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6A7DEDE7" w14:textId="77777777" w:rsidTr="00377B23">
        <w:tc>
          <w:tcPr>
            <w:tcW w:w="1476" w:type="dxa"/>
            <w:vMerge/>
          </w:tcPr>
          <w:p w14:paraId="016AD01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79BE347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10EF637F"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4AC8A8DF"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w:t>
            </w:r>
          </w:p>
        </w:tc>
        <w:tc>
          <w:tcPr>
            <w:tcW w:w="1231" w:type="dxa"/>
          </w:tcPr>
          <w:p w14:paraId="0F03538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60</w:t>
            </w:r>
          </w:p>
        </w:tc>
        <w:tc>
          <w:tcPr>
            <w:tcW w:w="3502" w:type="dxa"/>
            <w:gridSpan w:val="2"/>
          </w:tcPr>
          <w:p w14:paraId="7E49A64E"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1B278664" w14:textId="77777777" w:rsidTr="00377B23">
        <w:tc>
          <w:tcPr>
            <w:tcW w:w="1476" w:type="dxa"/>
            <w:vMerge w:val="restart"/>
          </w:tcPr>
          <w:p w14:paraId="7C1CA29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Hachiya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39</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2020</w:t>
            </w:r>
          </w:p>
        </w:tc>
        <w:tc>
          <w:tcPr>
            <w:tcW w:w="1654" w:type="dxa"/>
            <w:vMerge w:val="restart"/>
          </w:tcPr>
          <w:p w14:paraId="7196555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2F55E12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Non-anatomical resections</w:t>
            </w:r>
          </w:p>
        </w:tc>
        <w:tc>
          <w:tcPr>
            <w:tcW w:w="1701" w:type="dxa"/>
          </w:tcPr>
          <w:p w14:paraId="0CAC2FB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19</w:t>
            </w:r>
          </w:p>
        </w:tc>
        <w:tc>
          <w:tcPr>
            <w:tcW w:w="1231" w:type="dxa"/>
          </w:tcPr>
          <w:p w14:paraId="44AFA4C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w:t>
            </w:r>
          </w:p>
        </w:tc>
        <w:tc>
          <w:tcPr>
            <w:tcW w:w="1627" w:type="dxa"/>
          </w:tcPr>
          <w:p w14:paraId="21510E3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348 (5-3400)</w:t>
            </w:r>
          </w:p>
        </w:tc>
        <w:tc>
          <w:tcPr>
            <w:tcW w:w="1875" w:type="dxa"/>
          </w:tcPr>
          <w:p w14:paraId="3D9BC02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359 (5-3741)</w:t>
            </w:r>
          </w:p>
        </w:tc>
      </w:tr>
      <w:tr w:rsidR="00A969D2" w:rsidRPr="00D536D4" w14:paraId="0D7150B2" w14:textId="77777777" w:rsidTr="00377B23">
        <w:tc>
          <w:tcPr>
            <w:tcW w:w="1476" w:type="dxa"/>
            <w:vMerge/>
          </w:tcPr>
          <w:p w14:paraId="565B6539"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0B470CB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3FBF3CC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Anatomical resections </w:t>
            </w:r>
          </w:p>
        </w:tc>
        <w:tc>
          <w:tcPr>
            <w:tcW w:w="1701" w:type="dxa"/>
          </w:tcPr>
          <w:p w14:paraId="268C04B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55</w:t>
            </w:r>
          </w:p>
        </w:tc>
        <w:tc>
          <w:tcPr>
            <w:tcW w:w="1231" w:type="dxa"/>
          </w:tcPr>
          <w:p w14:paraId="649D0F6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55</w:t>
            </w:r>
          </w:p>
        </w:tc>
        <w:tc>
          <w:tcPr>
            <w:tcW w:w="3502" w:type="dxa"/>
            <w:gridSpan w:val="2"/>
          </w:tcPr>
          <w:p w14:paraId="5402E0A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2A48CA76" w14:textId="77777777" w:rsidTr="00377B23">
        <w:tc>
          <w:tcPr>
            <w:tcW w:w="1476" w:type="dxa"/>
            <w:vMerge/>
          </w:tcPr>
          <w:p w14:paraId="4F3170F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36C7855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1F52B9F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43B3FE8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74</w:t>
            </w:r>
          </w:p>
        </w:tc>
        <w:tc>
          <w:tcPr>
            <w:tcW w:w="1231" w:type="dxa"/>
          </w:tcPr>
          <w:p w14:paraId="6B38992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80</w:t>
            </w:r>
          </w:p>
        </w:tc>
        <w:tc>
          <w:tcPr>
            <w:tcW w:w="3502" w:type="dxa"/>
            <w:gridSpan w:val="2"/>
          </w:tcPr>
          <w:p w14:paraId="4F5C7D89"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144804F1" w14:textId="77777777" w:rsidTr="00377B23">
        <w:tc>
          <w:tcPr>
            <w:tcW w:w="1476" w:type="dxa"/>
            <w:vMerge w:val="restart"/>
          </w:tcPr>
          <w:p w14:paraId="458BD49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Ichikawa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40</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2013</w:t>
            </w:r>
          </w:p>
        </w:tc>
        <w:tc>
          <w:tcPr>
            <w:tcW w:w="1654" w:type="dxa"/>
            <w:vMerge w:val="restart"/>
          </w:tcPr>
          <w:p w14:paraId="2067F99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4FDE703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tcPr>
          <w:p w14:paraId="2384CD5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1231" w:type="dxa"/>
          </w:tcPr>
          <w:p w14:paraId="38C5919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14</w:t>
            </w:r>
          </w:p>
        </w:tc>
        <w:tc>
          <w:tcPr>
            <w:tcW w:w="1627" w:type="dxa"/>
          </w:tcPr>
          <w:p w14:paraId="0E70112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716 +/- 704</w:t>
            </w:r>
          </w:p>
        </w:tc>
        <w:tc>
          <w:tcPr>
            <w:tcW w:w="1875" w:type="dxa"/>
          </w:tcPr>
          <w:p w14:paraId="7C4F965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492 +/- 329</w:t>
            </w:r>
          </w:p>
        </w:tc>
      </w:tr>
      <w:tr w:rsidR="00377B23" w:rsidRPr="00D536D4" w14:paraId="0CCF7C27" w14:textId="77777777" w:rsidTr="00377B23">
        <w:tc>
          <w:tcPr>
            <w:tcW w:w="1476" w:type="dxa"/>
            <w:vMerge/>
          </w:tcPr>
          <w:p w14:paraId="29F249F9"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654" w:type="dxa"/>
            <w:vMerge/>
          </w:tcPr>
          <w:p w14:paraId="4F0CA6AE"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3386" w:type="dxa"/>
          </w:tcPr>
          <w:p w14:paraId="3363372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Limited resection of the liver </w:t>
            </w:r>
          </w:p>
        </w:tc>
        <w:tc>
          <w:tcPr>
            <w:tcW w:w="1701" w:type="dxa"/>
          </w:tcPr>
          <w:p w14:paraId="0047BA2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16</w:t>
            </w:r>
          </w:p>
        </w:tc>
        <w:tc>
          <w:tcPr>
            <w:tcW w:w="1231" w:type="dxa"/>
          </w:tcPr>
          <w:p w14:paraId="5ABC00C4"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16</w:t>
            </w:r>
          </w:p>
        </w:tc>
        <w:tc>
          <w:tcPr>
            <w:tcW w:w="3502" w:type="dxa"/>
            <w:gridSpan w:val="2"/>
          </w:tcPr>
          <w:p w14:paraId="488E0E82"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r>
      <w:tr w:rsidR="00377B23" w:rsidRPr="00D536D4" w14:paraId="5605EFCD" w14:textId="77777777" w:rsidTr="00377B23">
        <w:tc>
          <w:tcPr>
            <w:tcW w:w="1476" w:type="dxa"/>
            <w:vMerge/>
          </w:tcPr>
          <w:p w14:paraId="0EDA9F5D"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654" w:type="dxa"/>
            <w:vMerge/>
          </w:tcPr>
          <w:p w14:paraId="7420794A"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3386" w:type="dxa"/>
          </w:tcPr>
          <w:p w14:paraId="1CDA092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739E5EB4"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c>
          <w:tcPr>
            <w:tcW w:w="1231" w:type="dxa"/>
          </w:tcPr>
          <w:p w14:paraId="1DA4266A"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30</w:t>
            </w:r>
          </w:p>
        </w:tc>
        <w:tc>
          <w:tcPr>
            <w:tcW w:w="3502" w:type="dxa"/>
            <w:gridSpan w:val="2"/>
          </w:tcPr>
          <w:p w14:paraId="0479F703"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r>
      <w:tr w:rsidR="00A969D2" w:rsidRPr="00D536D4" w14:paraId="0D6B865B" w14:textId="77777777" w:rsidTr="00377B23">
        <w:tc>
          <w:tcPr>
            <w:tcW w:w="1476" w:type="dxa"/>
            <w:vMerge w:val="restart"/>
          </w:tcPr>
          <w:p w14:paraId="3CCD70C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Ishikawa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30</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2010</w:t>
            </w:r>
          </w:p>
        </w:tc>
        <w:tc>
          <w:tcPr>
            <w:tcW w:w="1654" w:type="dxa"/>
            <w:vMerge w:val="restart"/>
          </w:tcPr>
          <w:p w14:paraId="306C4BF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45AA71F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Major hepatic resection</w:t>
            </w:r>
          </w:p>
        </w:tc>
        <w:tc>
          <w:tcPr>
            <w:tcW w:w="1701" w:type="dxa"/>
          </w:tcPr>
          <w:p w14:paraId="36E2A53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w:t>
            </w:r>
          </w:p>
        </w:tc>
        <w:tc>
          <w:tcPr>
            <w:tcW w:w="1231" w:type="dxa"/>
          </w:tcPr>
          <w:p w14:paraId="2FE7EC7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w:t>
            </w:r>
          </w:p>
        </w:tc>
        <w:tc>
          <w:tcPr>
            <w:tcW w:w="1627" w:type="dxa"/>
          </w:tcPr>
          <w:p w14:paraId="6F677CC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802.7 +/- 350.6</w:t>
            </w:r>
          </w:p>
        </w:tc>
        <w:tc>
          <w:tcPr>
            <w:tcW w:w="1875" w:type="dxa"/>
          </w:tcPr>
          <w:p w14:paraId="7029C4B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838.8 +/- 597.6</w:t>
            </w:r>
          </w:p>
        </w:tc>
      </w:tr>
      <w:tr w:rsidR="00377B23" w:rsidRPr="00D536D4" w14:paraId="5FEAB725" w14:textId="77777777" w:rsidTr="00377B23">
        <w:tc>
          <w:tcPr>
            <w:tcW w:w="1476" w:type="dxa"/>
            <w:vMerge/>
          </w:tcPr>
          <w:p w14:paraId="710E129E"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654" w:type="dxa"/>
            <w:vMerge/>
          </w:tcPr>
          <w:p w14:paraId="43ED3521"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3386" w:type="dxa"/>
          </w:tcPr>
          <w:p w14:paraId="7E1C050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Minor hepatic resection </w:t>
            </w:r>
          </w:p>
        </w:tc>
        <w:tc>
          <w:tcPr>
            <w:tcW w:w="1701" w:type="dxa"/>
          </w:tcPr>
          <w:p w14:paraId="13FA0024"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w:t>
            </w:r>
          </w:p>
        </w:tc>
        <w:tc>
          <w:tcPr>
            <w:tcW w:w="1231" w:type="dxa"/>
          </w:tcPr>
          <w:p w14:paraId="78E41ED8"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3502" w:type="dxa"/>
            <w:gridSpan w:val="2"/>
          </w:tcPr>
          <w:p w14:paraId="6E196954"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r>
      <w:tr w:rsidR="00377B23" w:rsidRPr="00D536D4" w14:paraId="2202AB53" w14:textId="77777777" w:rsidTr="00377B23">
        <w:tc>
          <w:tcPr>
            <w:tcW w:w="1476" w:type="dxa"/>
            <w:vMerge/>
          </w:tcPr>
          <w:p w14:paraId="4A80FB8E"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654" w:type="dxa"/>
            <w:vMerge/>
          </w:tcPr>
          <w:p w14:paraId="513F4CC1"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3386" w:type="dxa"/>
          </w:tcPr>
          <w:p w14:paraId="04705D9C"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65C3E6D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1231" w:type="dxa"/>
          </w:tcPr>
          <w:p w14:paraId="277A9BCC"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3502" w:type="dxa"/>
            <w:gridSpan w:val="2"/>
          </w:tcPr>
          <w:p w14:paraId="0F8CA781"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r>
      <w:tr w:rsidR="00A969D2" w:rsidRPr="00D536D4" w14:paraId="531AC124" w14:textId="77777777" w:rsidTr="00377B23">
        <w:tc>
          <w:tcPr>
            <w:tcW w:w="1476" w:type="dxa"/>
            <w:vMerge w:val="restart"/>
          </w:tcPr>
          <w:p w14:paraId="5B73501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Kikuchi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41</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2016</w:t>
            </w:r>
          </w:p>
        </w:tc>
        <w:tc>
          <w:tcPr>
            <w:tcW w:w="1654" w:type="dxa"/>
            <w:vMerge w:val="restart"/>
          </w:tcPr>
          <w:p w14:paraId="71D554E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20262E9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Partial hepatectomy</w:t>
            </w:r>
          </w:p>
        </w:tc>
        <w:tc>
          <w:tcPr>
            <w:tcW w:w="1701" w:type="dxa"/>
          </w:tcPr>
          <w:p w14:paraId="73D6B55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1231" w:type="dxa"/>
          </w:tcPr>
          <w:p w14:paraId="0EF6C96F"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1627" w:type="dxa"/>
          </w:tcPr>
          <w:p w14:paraId="2C9A551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665.7 +/- 528.9</w:t>
            </w:r>
          </w:p>
        </w:tc>
        <w:tc>
          <w:tcPr>
            <w:tcW w:w="1875" w:type="dxa"/>
          </w:tcPr>
          <w:p w14:paraId="37BFC5F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578.5 +/- 492.1</w:t>
            </w:r>
          </w:p>
        </w:tc>
      </w:tr>
      <w:tr w:rsidR="00377B23" w:rsidRPr="00D536D4" w14:paraId="7D9CB373" w14:textId="77777777" w:rsidTr="00377B23">
        <w:tc>
          <w:tcPr>
            <w:tcW w:w="1476" w:type="dxa"/>
            <w:vMerge/>
          </w:tcPr>
          <w:p w14:paraId="44705A32"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654" w:type="dxa"/>
            <w:vMerge/>
          </w:tcPr>
          <w:p w14:paraId="2540FB05"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3386" w:type="dxa"/>
          </w:tcPr>
          <w:p w14:paraId="48EAB3E6"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Segmentectomy</w:t>
            </w:r>
          </w:p>
        </w:tc>
        <w:tc>
          <w:tcPr>
            <w:tcW w:w="1701" w:type="dxa"/>
          </w:tcPr>
          <w:p w14:paraId="6F046A86"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1231" w:type="dxa"/>
          </w:tcPr>
          <w:p w14:paraId="17778D12"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w:t>
            </w:r>
          </w:p>
        </w:tc>
        <w:tc>
          <w:tcPr>
            <w:tcW w:w="3502" w:type="dxa"/>
            <w:gridSpan w:val="2"/>
          </w:tcPr>
          <w:p w14:paraId="1BB4AEA5"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r>
      <w:tr w:rsidR="00A969D2" w:rsidRPr="00D536D4" w14:paraId="02B12E5D" w14:textId="77777777" w:rsidTr="00377B23">
        <w:tc>
          <w:tcPr>
            <w:tcW w:w="1476" w:type="dxa"/>
            <w:vMerge/>
          </w:tcPr>
          <w:p w14:paraId="7F9D35DD"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4D285F7D"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20E41029" w14:textId="77777777" w:rsidR="00A969D2" w:rsidRPr="00D536D4" w:rsidRDefault="00A969D2">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Bisgmentectomy</w:t>
            </w:r>
            <w:proofErr w:type="spellEnd"/>
            <w:r w:rsidRPr="00D536D4">
              <w:rPr>
                <w:rFonts w:ascii="Book Antiqua" w:eastAsia="等线" w:hAnsi="Book Antiqua" w:cs="Book Antiqua"/>
                <w:lang w:val="en-SG"/>
              </w:rPr>
              <w:t>/</w:t>
            </w:r>
            <w:proofErr w:type="spellStart"/>
            <w:r w:rsidRPr="00D536D4">
              <w:rPr>
                <w:rFonts w:ascii="Book Antiqua" w:eastAsia="等线" w:hAnsi="Book Antiqua" w:cs="Book Antiqua"/>
                <w:lang w:val="en-SG"/>
              </w:rPr>
              <w:t>sectionectomy</w:t>
            </w:r>
            <w:proofErr w:type="spellEnd"/>
          </w:p>
        </w:tc>
        <w:tc>
          <w:tcPr>
            <w:tcW w:w="1701" w:type="dxa"/>
          </w:tcPr>
          <w:p w14:paraId="684CAEE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1231" w:type="dxa"/>
          </w:tcPr>
          <w:p w14:paraId="60DE2AE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1627" w:type="dxa"/>
          </w:tcPr>
          <w:p w14:paraId="4621DEF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875" w:type="dxa"/>
          </w:tcPr>
          <w:p w14:paraId="1C72FF19"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377B23" w:rsidRPr="00D536D4" w14:paraId="2F5CA6EC" w14:textId="77777777" w:rsidTr="00377B23">
        <w:tc>
          <w:tcPr>
            <w:tcW w:w="1476" w:type="dxa"/>
            <w:vMerge/>
          </w:tcPr>
          <w:p w14:paraId="624C55D0"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654" w:type="dxa"/>
            <w:vMerge/>
          </w:tcPr>
          <w:p w14:paraId="2584F6F7"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3386" w:type="dxa"/>
          </w:tcPr>
          <w:p w14:paraId="79032982" w14:textId="77777777" w:rsidR="00377B23" w:rsidRPr="00D536D4" w:rsidRDefault="00377B23">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Bisectionectomy</w:t>
            </w:r>
            <w:proofErr w:type="spellEnd"/>
            <w:r w:rsidRPr="00D536D4">
              <w:rPr>
                <w:rFonts w:ascii="Book Antiqua" w:eastAsia="等线" w:hAnsi="Book Antiqua" w:cs="Book Antiqua"/>
                <w:lang w:val="en-SG"/>
              </w:rPr>
              <w:t xml:space="preserve"> or more</w:t>
            </w:r>
          </w:p>
        </w:tc>
        <w:tc>
          <w:tcPr>
            <w:tcW w:w="1701" w:type="dxa"/>
          </w:tcPr>
          <w:p w14:paraId="095C60E2"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1231" w:type="dxa"/>
          </w:tcPr>
          <w:p w14:paraId="37FD6CEF"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3502" w:type="dxa"/>
            <w:gridSpan w:val="2"/>
          </w:tcPr>
          <w:p w14:paraId="550B58DB"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r>
      <w:tr w:rsidR="00377B23" w:rsidRPr="00D536D4" w14:paraId="70F911D4" w14:textId="77777777" w:rsidTr="00377B23">
        <w:tc>
          <w:tcPr>
            <w:tcW w:w="1476" w:type="dxa"/>
            <w:vMerge/>
          </w:tcPr>
          <w:p w14:paraId="107C6BA7"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1654" w:type="dxa"/>
            <w:vMerge/>
          </w:tcPr>
          <w:p w14:paraId="103A96D3"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c>
          <w:tcPr>
            <w:tcW w:w="3386" w:type="dxa"/>
          </w:tcPr>
          <w:p w14:paraId="32B8D62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77FB4950"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39</w:t>
            </w:r>
          </w:p>
        </w:tc>
        <w:tc>
          <w:tcPr>
            <w:tcW w:w="1231" w:type="dxa"/>
          </w:tcPr>
          <w:p w14:paraId="7E386B09" w14:textId="77777777" w:rsidR="00377B23" w:rsidRPr="00D536D4" w:rsidRDefault="00377B23">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38</w:t>
            </w:r>
          </w:p>
        </w:tc>
        <w:tc>
          <w:tcPr>
            <w:tcW w:w="3502" w:type="dxa"/>
            <w:gridSpan w:val="2"/>
          </w:tcPr>
          <w:p w14:paraId="23D9AE1B" w14:textId="77777777" w:rsidR="00377B23" w:rsidRPr="00D536D4" w:rsidRDefault="00377B23">
            <w:pPr>
              <w:adjustRightInd w:val="0"/>
              <w:snapToGrid w:val="0"/>
              <w:spacing w:line="360" w:lineRule="auto"/>
              <w:jc w:val="both"/>
              <w:rPr>
                <w:rFonts w:ascii="Book Antiqua" w:eastAsia="等线" w:hAnsi="Book Antiqua" w:cs="Book Antiqua"/>
                <w:lang w:val="en-SG"/>
              </w:rPr>
            </w:pPr>
          </w:p>
        </w:tc>
      </w:tr>
      <w:tr w:rsidR="00A969D2" w:rsidRPr="00D536D4" w14:paraId="644A6076" w14:textId="77777777" w:rsidTr="00377B23">
        <w:tc>
          <w:tcPr>
            <w:tcW w:w="1476" w:type="dxa"/>
            <w:vMerge w:val="restart"/>
          </w:tcPr>
          <w:p w14:paraId="1E2DF1E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Kobayashi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36</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2019</w:t>
            </w:r>
          </w:p>
        </w:tc>
        <w:tc>
          <w:tcPr>
            <w:tcW w:w="1654" w:type="dxa"/>
            <w:vMerge w:val="restart"/>
            <w:shd w:val="clear" w:color="auto" w:fill="auto"/>
          </w:tcPr>
          <w:p w14:paraId="63A6A09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shd w:val="clear" w:color="auto" w:fill="auto"/>
          </w:tcPr>
          <w:p w14:paraId="0A6C4B2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shd w:val="clear" w:color="auto" w:fill="auto"/>
          </w:tcPr>
          <w:p w14:paraId="778BDFC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w:t>
            </w:r>
          </w:p>
        </w:tc>
        <w:tc>
          <w:tcPr>
            <w:tcW w:w="1231" w:type="dxa"/>
            <w:shd w:val="clear" w:color="auto" w:fill="auto"/>
          </w:tcPr>
          <w:p w14:paraId="4C14892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0</w:t>
            </w:r>
          </w:p>
        </w:tc>
        <w:tc>
          <w:tcPr>
            <w:tcW w:w="1627" w:type="dxa"/>
          </w:tcPr>
          <w:p w14:paraId="4ADE1E9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454 (140-5103)</w:t>
            </w:r>
          </w:p>
        </w:tc>
        <w:tc>
          <w:tcPr>
            <w:tcW w:w="1875" w:type="dxa"/>
          </w:tcPr>
          <w:p w14:paraId="4648720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365 (35-3650)</w:t>
            </w:r>
          </w:p>
        </w:tc>
      </w:tr>
      <w:tr w:rsidR="00A969D2" w:rsidRPr="00D536D4" w14:paraId="235D9D48" w14:textId="77777777" w:rsidTr="00377B23">
        <w:tc>
          <w:tcPr>
            <w:tcW w:w="1476" w:type="dxa"/>
            <w:vMerge/>
          </w:tcPr>
          <w:p w14:paraId="14636F61"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shd w:val="clear" w:color="auto" w:fill="auto"/>
          </w:tcPr>
          <w:p w14:paraId="45B48DE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shd w:val="clear" w:color="auto" w:fill="auto"/>
          </w:tcPr>
          <w:p w14:paraId="3AB5344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Minor hepatic resection </w:t>
            </w:r>
          </w:p>
        </w:tc>
        <w:tc>
          <w:tcPr>
            <w:tcW w:w="1701" w:type="dxa"/>
            <w:shd w:val="clear" w:color="auto" w:fill="auto"/>
          </w:tcPr>
          <w:p w14:paraId="54A2912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22</w:t>
            </w:r>
          </w:p>
        </w:tc>
        <w:tc>
          <w:tcPr>
            <w:tcW w:w="1231" w:type="dxa"/>
            <w:shd w:val="clear" w:color="auto" w:fill="auto"/>
          </w:tcPr>
          <w:p w14:paraId="7BA87D4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3502" w:type="dxa"/>
            <w:gridSpan w:val="2"/>
          </w:tcPr>
          <w:p w14:paraId="5ADB1FBE"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71BB31C4" w14:textId="77777777" w:rsidTr="00377B23">
        <w:tc>
          <w:tcPr>
            <w:tcW w:w="1476" w:type="dxa"/>
            <w:vMerge/>
          </w:tcPr>
          <w:p w14:paraId="5967A42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shd w:val="clear" w:color="auto" w:fill="auto"/>
          </w:tcPr>
          <w:p w14:paraId="78115391"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shd w:val="clear" w:color="auto" w:fill="auto"/>
          </w:tcPr>
          <w:p w14:paraId="4BBFD4F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shd w:val="clear" w:color="auto" w:fill="auto"/>
          </w:tcPr>
          <w:p w14:paraId="195ADCB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c>
          <w:tcPr>
            <w:tcW w:w="1231" w:type="dxa"/>
            <w:shd w:val="clear" w:color="auto" w:fill="auto"/>
          </w:tcPr>
          <w:p w14:paraId="4DD2BE3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3502" w:type="dxa"/>
            <w:gridSpan w:val="2"/>
          </w:tcPr>
          <w:p w14:paraId="7FB8DB1F"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687E47C5" w14:textId="77777777" w:rsidTr="00377B23">
        <w:tc>
          <w:tcPr>
            <w:tcW w:w="1476" w:type="dxa"/>
            <w:vMerge w:val="restart"/>
          </w:tcPr>
          <w:p w14:paraId="35710FA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Krapf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44</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2021</w:t>
            </w:r>
          </w:p>
        </w:tc>
        <w:tc>
          <w:tcPr>
            <w:tcW w:w="1654" w:type="dxa"/>
            <w:vMerge w:val="restart"/>
            <w:shd w:val="clear" w:color="auto" w:fill="auto"/>
          </w:tcPr>
          <w:p w14:paraId="5CF934B2" w14:textId="3C2FEA65"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Liver transplant</w:t>
            </w:r>
            <w:r w:rsidR="00360F51" w:rsidRPr="00D536D4">
              <w:rPr>
                <w:rFonts w:ascii="Book Antiqua" w:eastAsia="等线" w:hAnsi="Book Antiqua" w:cs="Book Antiqua" w:hint="eastAsia"/>
                <w:lang w:val="en-SG" w:eastAsia="zh-CN"/>
              </w:rPr>
              <w:t>-</w:t>
            </w:r>
          </w:p>
          <w:p w14:paraId="4D719530" w14:textId="5F6784BA" w:rsidR="00A969D2" w:rsidRPr="00D536D4" w:rsidRDefault="00A969D2" w:rsidP="00E12195">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shd w:val="clear" w:color="auto" w:fill="auto"/>
          </w:tcPr>
          <w:p w14:paraId="19753C6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shd w:val="clear" w:color="auto" w:fill="auto"/>
          </w:tcPr>
          <w:p w14:paraId="419A75A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24</w:t>
            </w:r>
          </w:p>
        </w:tc>
        <w:tc>
          <w:tcPr>
            <w:tcW w:w="1231" w:type="dxa"/>
            <w:shd w:val="clear" w:color="auto" w:fill="auto"/>
          </w:tcPr>
          <w:p w14:paraId="5DA0AA1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1627" w:type="dxa"/>
          </w:tcPr>
          <w:p w14:paraId="77AAEC9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875" w:type="dxa"/>
          </w:tcPr>
          <w:p w14:paraId="7342E5F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A969D2" w:rsidRPr="00D536D4" w14:paraId="742A2457" w14:textId="77777777" w:rsidTr="00377B23">
        <w:tc>
          <w:tcPr>
            <w:tcW w:w="1476" w:type="dxa"/>
            <w:vMerge/>
          </w:tcPr>
          <w:p w14:paraId="4F942C3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shd w:val="clear" w:color="auto" w:fill="auto"/>
          </w:tcPr>
          <w:p w14:paraId="0270A65A" w14:textId="094FFF13"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shd w:val="clear" w:color="auto" w:fill="auto"/>
          </w:tcPr>
          <w:p w14:paraId="36AA8DE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Hepatic resection</w:t>
            </w:r>
          </w:p>
        </w:tc>
        <w:tc>
          <w:tcPr>
            <w:tcW w:w="1701" w:type="dxa"/>
            <w:shd w:val="clear" w:color="auto" w:fill="auto"/>
          </w:tcPr>
          <w:p w14:paraId="4812D48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w:t>
            </w:r>
          </w:p>
        </w:tc>
        <w:tc>
          <w:tcPr>
            <w:tcW w:w="1231" w:type="dxa"/>
            <w:shd w:val="clear" w:color="auto" w:fill="auto"/>
          </w:tcPr>
          <w:p w14:paraId="156F0D7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1627" w:type="dxa"/>
          </w:tcPr>
          <w:p w14:paraId="60645556"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875" w:type="dxa"/>
          </w:tcPr>
          <w:p w14:paraId="042AAC8C"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1BDDA3F0" w14:textId="77777777" w:rsidTr="00377B23">
        <w:tc>
          <w:tcPr>
            <w:tcW w:w="1476" w:type="dxa"/>
            <w:vMerge/>
          </w:tcPr>
          <w:p w14:paraId="0FC10143"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shd w:val="clear" w:color="auto" w:fill="auto"/>
          </w:tcPr>
          <w:p w14:paraId="7A5A314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shd w:val="clear" w:color="auto" w:fill="auto"/>
          </w:tcPr>
          <w:p w14:paraId="7121EEC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shd w:val="clear" w:color="auto" w:fill="auto"/>
          </w:tcPr>
          <w:p w14:paraId="3DD2FF5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33</w:t>
            </w:r>
          </w:p>
        </w:tc>
        <w:tc>
          <w:tcPr>
            <w:tcW w:w="1231" w:type="dxa"/>
            <w:shd w:val="clear" w:color="auto" w:fill="auto"/>
          </w:tcPr>
          <w:p w14:paraId="6299C65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24</w:t>
            </w:r>
          </w:p>
        </w:tc>
        <w:tc>
          <w:tcPr>
            <w:tcW w:w="3502" w:type="dxa"/>
            <w:gridSpan w:val="2"/>
          </w:tcPr>
          <w:p w14:paraId="663BB6B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5B84266D" w14:textId="77777777" w:rsidTr="00377B23">
        <w:tc>
          <w:tcPr>
            <w:tcW w:w="1476" w:type="dxa"/>
            <w:vMerge w:val="restart"/>
          </w:tcPr>
          <w:p w14:paraId="20E6E1A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Meng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31</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1999</w:t>
            </w:r>
          </w:p>
        </w:tc>
        <w:tc>
          <w:tcPr>
            <w:tcW w:w="1654" w:type="dxa"/>
            <w:vMerge w:val="restart"/>
          </w:tcPr>
          <w:p w14:paraId="546C086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4F8C3D5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tcPr>
          <w:p w14:paraId="521A73E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1231" w:type="dxa"/>
          </w:tcPr>
          <w:p w14:paraId="5BDDF07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18</w:t>
            </w:r>
          </w:p>
        </w:tc>
        <w:tc>
          <w:tcPr>
            <w:tcW w:w="1627" w:type="dxa"/>
          </w:tcPr>
          <w:p w14:paraId="6C5FB76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875" w:type="dxa"/>
          </w:tcPr>
          <w:p w14:paraId="2F0B31D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A969D2" w:rsidRPr="00D536D4" w14:paraId="22CEC8A8" w14:textId="77777777" w:rsidTr="00377B23">
        <w:tc>
          <w:tcPr>
            <w:tcW w:w="1476" w:type="dxa"/>
            <w:vMerge/>
          </w:tcPr>
          <w:p w14:paraId="77C3003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0EEBDE9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09C687D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Minor hepatic resection </w:t>
            </w:r>
          </w:p>
        </w:tc>
        <w:tc>
          <w:tcPr>
            <w:tcW w:w="1701" w:type="dxa"/>
          </w:tcPr>
          <w:p w14:paraId="2056262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1231" w:type="dxa"/>
          </w:tcPr>
          <w:p w14:paraId="2402D1A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w:t>
            </w:r>
          </w:p>
        </w:tc>
        <w:tc>
          <w:tcPr>
            <w:tcW w:w="3502" w:type="dxa"/>
            <w:gridSpan w:val="2"/>
          </w:tcPr>
          <w:p w14:paraId="0799654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5E667F5A" w14:textId="77777777" w:rsidTr="00377B23">
        <w:tc>
          <w:tcPr>
            <w:tcW w:w="1476" w:type="dxa"/>
            <w:vMerge/>
          </w:tcPr>
          <w:p w14:paraId="71F49E8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5072CEE0"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5F7750C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7F6391C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w:t>
            </w:r>
          </w:p>
        </w:tc>
        <w:tc>
          <w:tcPr>
            <w:tcW w:w="1231" w:type="dxa"/>
          </w:tcPr>
          <w:p w14:paraId="29DB655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23</w:t>
            </w:r>
          </w:p>
        </w:tc>
        <w:tc>
          <w:tcPr>
            <w:tcW w:w="3502" w:type="dxa"/>
            <w:gridSpan w:val="2"/>
          </w:tcPr>
          <w:p w14:paraId="58FF8A39"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4BF09DFB" w14:textId="77777777" w:rsidTr="00377B23">
        <w:tc>
          <w:tcPr>
            <w:tcW w:w="1476" w:type="dxa"/>
            <w:vMerge w:val="restart"/>
          </w:tcPr>
          <w:p w14:paraId="1D3086F3" w14:textId="77777777" w:rsidR="00A969D2" w:rsidRPr="00D536D4" w:rsidRDefault="00A969D2">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Nagasue</w:t>
            </w:r>
            <w:proofErr w:type="spellEnd"/>
            <w:r w:rsidRPr="00D536D4">
              <w:rPr>
                <w:rFonts w:ascii="Book Antiqua" w:eastAsia="等线" w:hAnsi="Book Antiqua" w:cs="Book Antiqua"/>
                <w:lang w:val="en-SG"/>
              </w:rPr>
              <w:t xml:space="preserve">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32</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1997</w:t>
            </w:r>
          </w:p>
        </w:tc>
        <w:tc>
          <w:tcPr>
            <w:tcW w:w="1654" w:type="dxa"/>
            <w:vMerge w:val="restart"/>
          </w:tcPr>
          <w:p w14:paraId="69B5D74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001128E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tcPr>
          <w:p w14:paraId="2D59B79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19</w:t>
            </w:r>
          </w:p>
        </w:tc>
        <w:tc>
          <w:tcPr>
            <w:tcW w:w="1231" w:type="dxa"/>
          </w:tcPr>
          <w:p w14:paraId="65E43D9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26</w:t>
            </w:r>
          </w:p>
        </w:tc>
        <w:tc>
          <w:tcPr>
            <w:tcW w:w="1627" w:type="dxa"/>
          </w:tcPr>
          <w:p w14:paraId="001BEAB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1875" w:type="dxa"/>
          </w:tcPr>
          <w:p w14:paraId="4A08BAB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A969D2" w:rsidRPr="00D536D4" w14:paraId="09F2AFE8" w14:textId="77777777" w:rsidTr="00377B23">
        <w:tc>
          <w:tcPr>
            <w:tcW w:w="1476" w:type="dxa"/>
            <w:vMerge/>
          </w:tcPr>
          <w:p w14:paraId="68E98CAF"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62C701FE"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07A4671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Minor hepatic resection </w:t>
            </w:r>
          </w:p>
        </w:tc>
        <w:tc>
          <w:tcPr>
            <w:tcW w:w="1701" w:type="dxa"/>
          </w:tcPr>
          <w:p w14:paraId="49145DF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48</w:t>
            </w:r>
          </w:p>
        </w:tc>
        <w:tc>
          <w:tcPr>
            <w:tcW w:w="1231" w:type="dxa"/>
          </w:tcPr>
          <w:p w14:paraId="2D666AF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39</w:t>
            </w:r>
          </w:p>
        </w:tc>
        <w:tc>
          <w:tcPr>
            <w:tcW w:w="3502" w:type="dxa"/>
            <w:gridSpan w:val="2"/>
          </w:tcPr>
          <w:p w14:paraId="2E7642F0"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061C692B" w14:textId="77777777" w:rsidTr="00377B23">
        <w:tc>
          <w:tcPr>
            <w:tcW w:w="1476" w:type="dxa"/>
            <w:vMerge/>
          </w:tcPr>
          <w:p w14:paraId="3E530C0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130163F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3764415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1C2B54D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67</w:t>
            </w:r>
          </w:p>
        </w:tc>
        <w:tc>
          <w:tcPr>
            <w:tcW w:w="1231" w:type="dxa"/>
          </w:tcPr>
          <w:p w14:paraId="4562725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65</w:t>
            </w:r>
          </w:p>
        </w:tc>
        <w:tc>
          <w:tcPr>
            <w:tcW w:w="3502" w:type="dxa"/>
            <w:gridSpan w:val="2"/>
          </w:tcPr>
          <w:p w14:paraId="15D777D2"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2FF03951" w14:textId="77777777" w:rsidTr="00377B23">
        <w:tc>
          <w:tcPr>
            <w:tcW w:w="1476" w:type="dxa"/>
            <w:vMerge w:val="restart"/>
          </w:tcPr>
          <w:p w14:paraId="0AFB3AB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35</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2008</w:t>
            </w:r>
          </w:p>
        </w:tc>
        <w:tc>
          <w:tcPr>
            <w:tcW w:w="1654" w:type="dxa"/>
            <w:vMerge w:val="restart"/>
          </w:tcPr>
          <w:p w14:paraId="63092D4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721A63E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tcPr>
          <w:p w14:paraId="7977FC8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1231" w:type="dxa"/>
          </w:tcPr>
          <w:p w14:paraId="0B1F658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19</w:t>
            </w:r>
          </w:p>
        </w:tc>
        <w:tc>
          <w:tcPr>
            <w:tcW w:w="1627" w:type="dxa"/>
          </w:tcPr>
          <w:p w14:paraId="4E87364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516 +/- 354</w:t>
            </w:r>
          </w:p>
        </w:tc>
        <w:tc>
          <w:tcPr>
            <w:tcW w:w="1875" w:type="dxa"/>
          </w:tcPr>
          <w:p w14:paraId="3439FEC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821 +/- 552</w:t>
            </w:r>
          </w:p>
        </w:tc>
      </w:tr>
      <w:tr w:rsidR="00A969D2" w:rsidRPr="00D536D4" w14:paraId="3CCD7FE5" w14:textId="77777777" w:rsidTr="00377B23">
        <w:tc>
          <w:tcPr>
            <w:tcW w:w="1476" w:type="dxa"/>
            <w:vMerge/>
          </w:tcPr>
          <w:p w14:paraId="2DD3992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29A7B7B3"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223F26E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Minor hepatic resection </w:t>
            </w:r>
          </w:p>
        </w:tc>
        <w:tc>
          <w:tcPr>
            <w:tcW w:w="1701" w:type="dxa"/>
          </w:tcPr>
          <w:p w14:paraId="6BC3E30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30</w:t>
            </w:r>
          </w:p>
        </w:tc>
        <w:tc>
          <w:tcPr>
            <w:tcW w:w="1231" w:type="dxa"/>
          </w:tcPr>
          <w:p w14:paraId="54E85F9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53</w:t>
            </w:r>
          </w:p>
        </w:tc>
        <w:tc>
          <w:tcPr>
            <w:tcW w:w="3502" w:type="dxa"/>
            <w:gridSpan w:val="2"/>
          </w:tcPr>
          <w:p w14:paraId="63833D2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04B9A687" w14:textId="77777777" w:rsidTr="00377B23">
        <w:tc>
          <w:tcPr>
            <w:tcW w:w="1476" w:type="dxa"/>
            <w:vMerge/>
          </w:tcPr>
          <w:p w14:paraId="32B04AA9"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302D0066"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49751C1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2CC2E8A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40</w:t>
            </w:r>
          </w:p>
        </w:tc>
        <w:tc>
          <w:tcPr>
            <w:tcW w:w="1231" w:type="dxa"/>
          </w:tcPr>
          <w:p w14:paraId="4C635FA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72</w:t>
            </w:r>
          </w:p>
        </w:tc>
        <w:tc>
          <w:tcPr>
            <w:tcW w:w="3502" w:type="dxa"/>
            <w:gridSpan w:val="2"/>
          </w:tcPr>
          <w:p w14:paraId="25F3601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23DDD0EB" w14:textId="77777777" w:rsidTr="00377B23">
        <w:tc>
          <w:tcPr>
            <w:tcW w:w="1476" w:type="dxa"/>
            <w:vMerge w:val="restart"/>
          </w:tcPr>
          <w:p w14:paraId="6136328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33</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2010</w:t>
            </w:r>
          </w:p>
        </w:tc>
        <w:tc>
          <w:tcPr>
            <w:tcW w:w="1654" w:type="dxa"/>
            <w:vMerge w:val="restart"/>
          </w:tcPr>
          <w:p w14:paraId="773E3D2F"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29BE3ED8"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Major hepatic resection </w:t>
            </w:r>
          </w:p>
        </w:tc>
        <w:tc>
          <w:tcPr>
            <w:tcW w:w="1701" w:type="dxa"/>
          </w:tcPr>
          <w:p w14:paraId="027DA73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w:t>
            </w:r>
          </w:p>
        </w:tc>
        <w:tc>
          <w:tcPr>
            <w:tcW w:w="1231" w:type="dxa"/>
          </w:tcPr>
          <w:p w14:paraId="2985563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w:t>
            </w:r>
          </w:p>
        </w:tc>
        <w:tc>
          <w:tcPr>
            <w:tcW w:w="1627" w:type="dxa"/>
          </w:tcPr>
          <w:p w14:paraId="7B48E59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1252 +/- 1205</w:t>
            </w:r>
          </w:p>
        </w:tc>
        <w:tc>
          <w:tcPr>
            <w:tcW w:w="1875" w:type="dxa"/>
          </w:tcPr>
          <w:p w14:paraId="369C43B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669 +/- 575</w:t>
            </w:r>
          </w:p>
        </w:tc>
      </w:tr>
      <w:tr w:rsidR="00A969D2" w:rsidRPr="00D536D4" w14:paraId="535A1C84" w14:textId="77777777" w:rsidTr="00377B23">
        <w:tc>
          <w:tcPr>
            <w:tcW w:w="1476" w:type="dxa"/>
            <w:vMerge/>
          </w:tcPr>
          <w:p w14:paraId="0FA4854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3599368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51CDB50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Minor hepatic resection </w:t>
            </w:r>
          </w:p>
        </w:tc>
        <w:tc>
          <w:tcPr>
            <w:tcW w:w="1701" w:type="dxa"/>
          </w:tcPr>
          <w:p w14:paraId="5BA7B60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1231" w:type="dxa"/>
          </w:tcPr>
          <w:p w14:paraId="4BFED92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w:t>
            </w:r>
          </w:p>
        </w:tc>
        <w:tc>
          <w:tcPr>
            <w:tcW w:w="3502" w:type="dxa"/>
            <w:gridSpan w:val="2"/>
          </w:tcPr>
          <w:p w14:paraId="69B4ACE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1DAFE73C" w14:textId="77777777" w:rsidTr="00377B23">
        <w:tc>
          <w:tcPr>
            <w:tcW w:w="1476" w:type="dxa"/>
            <w:vMerge/>
          </w:tcPr>
          <w:p w14:paraId="4304E4CC"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2DCA2EB7"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406EFCB2"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7CE106D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1231" w:type="dxa"/>
          </w:tcPr>
          <w:p w14:paraId="5FCF44B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13</w:t>
            </w:r>
          </w:p>
        </w:tc>
        <w:tc>
          <w:tcPr>
            <w:tcW w:w="3502" w:type="dxa"/>
            <w:gridSpan w:val="2"/>
          </w:tcPr>
          <w:p w14:paraId="66DF403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209EAF55" w14:textId="77777777" w:rsidTr="00377B23">
        <w:tc>
          <w:tcPr>
            <w:tcW w:w="1476" w:type="dxa"/>
            <w:vMerge w:val="restart"/>
          </w:tcPr>
          <w:p w14:paraId="0046AD6F"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34</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2011</w:t>
            </w:r>
          </w:p>
        </w:tc>
        <w:tc>
          <w:tcPr>
            <w:tcW w:w="1654" w:type="dxa"/>
            <w:vMerge w:val="restart"/>
          </w:tcPr>
          <w:p w14:paraId="32783D7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49DBA6CC" w14:textId="77777777" w:rsidR="00A969D2" w:rsidRPr="00D536D4" w:rsidRDefault="00A969D2">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Hemihepatectomy</w:t>
            </w:r>
            <w:proofErr w:type="spellEnd"/>
          </w:p>
        </w:tc>
        <w:tc>
          <w:tcPr>
            <w:tcW w:w="1701" w:type="dxa"/>
          </w:tcPr>
          <w:p w14:paraId="0A9AC5C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w:t>
            </w:r>
          </w:p>
        </w:tc>
        <w:tc>
          <w:tcPr>
            <w:tcW w:w="1231" w:type="dxa"/>
          </w:tcPr>
          <w:p w14:paraId="6EA29C8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w:t>
            </w:r>
          </w:p>
        </w:tc>
        <w:tc>
          <w:tcPr>
            <w:tcW w:w="1627" w:type="dxa"/>
          </w:tcPr>
          <w:p w14:paraId="6F5B4E6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945 +/- 827</w:t>
            </w:r>
          </w:p>
        </w:tc>
        <w:tc>
          <w:tcPr>
            <w:tcW w:w="1875" w:type="dxa"/>
          </w:tcPr>
          <w:p w14:paraId="1CDB357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676 +/- 695</w:t>
            </w:r>
          </w:p>
        </w:tc>
      </w:tr>
      <w:tr w:rsidR="00A969D2" w:rsidRPr="00D536D4" w14:paraId="6A2BA4B3" w14:textId="77777777" w:rsidTr="00377B23">
        <w:tc>
          <w:tcPr>
            <w:tcW w:w="1476" w:type="dxa"/>
            <w:vMerge/>
          </w:tcPr>
          <w:p w14:paraId="02B923F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13A4F37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3A1D4CC4"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Segmentectomy</w:t>
            </w:r>
          </w:p>
        </w:tc>
        <w:tc>
          <w:tcPr>
            <w:tcW w:w="1701" w:type="dxa"/>
          </w:tcPr>
          <w:p w14:paraId="1116C39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1231" w:type="dxa"/>
          </w:tcPr>
          <w:p w14:paraId="315A16C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w:t>
            </w:r>
          </w:p>
        </w:tc>
        <w:tc>
          <w:tcPr>
            <w:tcW w:w="3502" w:type="dxa"/>
            <w:gridSpan w:val="2"/>
          </w:tcPr>
          <w:p w14:paraId="1DABFD93"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49F98CB4" w14:textId="77777777" w:rsidTr="00377B23">
        <w:tc>
          <w:tcPr>
            <w:tcW w:w="1476" w:type="dxa"/>
            <w:vMerge/>
          </w:tcPr>
          <w:p w14:paraId="275A5EFD"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50FAE25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43C9A93A"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Limited hepatic resection</w:t>
            </w:r>
          </w:p>
        </w:tc>
        <w:tc>
          <w:tcPr>
            <w:tcW w:w="1701" w:type="dxa"/>
          </w:tcPr>
          <w:p w14:paraId="2A6DE17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24</w:t>
            </w:r>
          </w:p>
        </w:tc>
        <w:tc>
          <w:tcPr>
            <w:tcW w:w="1231" w:type="dxa"/>
          </w:tcPr>
          <w:p w14:paraId="546EC84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22</w:t>
            </w:r>
          </w:p>
        </w:tc>
        <w:tc>
          <w:tcPr>
            <w:tcW w:w="3502" w:type="dxa"/>
            <w:gridSpan w:val="2"/>
          </w:tcPr>
          <w:p w14:paraId="3A437C0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5CFB68CF" w14:textId="77777777" w:rsidTr="00377B23">
        <w:tc>
          <w:tcPr>
            <w:tcW w:w="1476" w:type="dxa"/>
            <w:vMerge/>
          </w:tcPr>
          <w:p w14:paraId="0597BAC6"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28E4E831"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70AC645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2092FEF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40</w:t>
            </w:r>
          </w:p>
        </w:tc>
        <w:tc>
          <w:tcPr>
            <w:tcW w:w="1231" w:type="dxa"/>
          </w:tcPr>
          <w:p w14:paraId="424CA9D7"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36</w:t>
            </w:r>
          </w:p>
        </w:tc>
        <w:tc>
          <w:tcPr>
            <w:tcW w:w="3502" w:type="dxa"/>
            <w:gridSpan w:val="2"/>
          </w:tcPr>
          <w:p w14:paraId="6AB28093"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6F69A5D0" w14:textId="77777777" w:rsidTr="00377B23">
        <w:tc>
          <w:tcPr>
            <w:tcW w:w="1476" w:type="dxa"/>
          </w:tcPr>
          <w:p w14:paraId="33F0AC22"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lastRenderedPageBreak/>
              <w:t>Shirabe</w:t>
            </w:r>
            <w:proofErr w:type="spellEnd"/>
            <w:r w:rsidRPr="00D536D4">
              <w:rPr>
                <w:rFonts w:ascii="Book Antiqua" w:eastAsia="等线" w:hAnsi="Book Antiqua" w:cs="Book Antiqua"/>
                <w:lang w:val="en-SG"/>
              </w:rPr>
              <w:t xml:space="preserve">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37</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2011</w:t>
            </w:r>
          </w:p>
        </w:tc>
        <w:tc>
          <w:tcPr>
            <w:tcW w:w="1654" w:type="dxa"/>
          </w:tcPr>
          <w:p w14:paraId="33087383" w14:textId="51540D41"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Liver transplant</w:t>
            </w:r>
          </w:p>
        </w:tc>
        <w:tc>
          <w:tcPr>
            <w:tcW w:w="3386" w:type="dxa"/>
          </w:tcPr>
          <w:p w14:paraId="6644364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61E39C9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129</w:t>
            </w:r>
          </w:p>
        </w:tc>
        <w:tc>
          <w:tcPr>
            <w:tcW w:w="1231" w:type="dxa"/>
          </w:tcPr>
          <w:p w14:paraId="73FAE8F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107</w:t>
            </w:r>
          </w:p>
        </w:tc>
        <w:tc>
          <w:tcPr>
            <w:tcW w:w="1627" w:type="dxa"/>
          </w:tcPr>
          <w:p w14:paraId="7BC7B6E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7388 +/- 9031</w:t>
            </w:r>
          </w:p>
        </w:tc>
        <w:tc>
          <w:tcPr>
            <w:tcW w:w="1875" w:type="dxa"/>
          </w:tcPr>
          <w:p w14:paraId="37C082E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6448 +/- 6547</w:t>
            </w:r>
          </w:p>
        </w:tc>
      </w:tr>
      <w:tr w:rsidR="00A969D2" w:rsidRPr="00D536D4" w14:paraId="7511C2DA" w14:textId="77777777" w:rsidTr="00377B23">
        <w:tc>
          <w:tcPr>
            <w:tcW w:w="1476" w:type="dxa"/>
            <w:vMerge w:val="restart"/>
          </w:tcPr>
          <w:p w14:paraId="430AFF9E"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Togo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42</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2005</w:t>
            </w:r>
          </w:p>
        </w:tc>
        <w:tc>
          <w:tcPr>
            <w:tcW w:w="1654" w:type="dxa"/>
            <w:vMerge w:val="restart"/>
          </w:tcPr>
          <w:p w14:paraId="17FD2F5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Hepatectomy</w:t>
            </w:r>
          </w:p>
        </w:tc>
        <w:tc>
          <w:tcPr>
            <w:tcW w:w="3386" w:type="dxa"/>
          </w:tcPr>
          <w:p w14:paraId="670DAF0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Partial hepatectomy</w:t>
            </w:r>
          </w:p>
        </w:tc>
        <w:tc>
          <w:tcPr>
            <w:tcW w:w="1701" w:type="dxa"/>
          </w:tcPr>
          <w:p w14:paraId="1300E05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1231" w:type="dxa"/>
          </w:tcPr>
          <w:p w14:paraId="23AB049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1627" w:type="dxa"/>
          </w:tcPr>
          <w:p w14:paraId="72DB8A96"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1163 +/- 853</w:t>
            </w:r>
          </w:p>
        </w:tc>
        <w:tc>
          <w:tcPr>
            <w:tcW w:w="1875" w:type="dxa"/>
          </w:tcPr>
          <w:p w14:paraId="6B60A11D"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1209 +/- 872</w:t>
            </w:r>
          </w:p>
        </w:tc>
      </w:tr>
      <w:tr w:rsidR="00A969D2" w:rsidRPr="00D536D4" w14:paraId="1700E051" w14:textId="77777777" w:rsidTr="00377B23">
        <w:trPr>
          <w:trHeight w:val="119"/>
        </w:trPr>
        <w:tc>
          <w:tcPr>
            <w:tcW w:w="1476" w:type="dxa"/>
            <w:vMerge/>
          </w:tcPr>
          <w:p w14:paraId="456D25FF"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07578AC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447366F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Segmentectomy</w:t>
            </w:r>
          </w:p>
        </w:tc>
        <w:tc>
          <w:tcPr>
            <w:tcW w:w="1701" w:type="dxa"/>
          </w:tcPr>
          <w:p w14:paraId="1A41921C"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w:t>
            </w:r>
          </w:p>
        </w:tc>
        <w:tc>
          <w:tcPr>
            <w:tcW w:w="1231" w:type="dxa"/>
          </w:tcPr>
          <w:p w14:paraId="608EEC20"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3502" w:type="dxa"/>
            <w:gridSpan w:val="2"/>
          </w:tcPr>
          <w:p w14:paraId="78E8D358"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2B613EBA" w14:textId="77777777" w:rsidTr="00377B23">
        <w:trPr>
          <w:trHeight w:val="119"/>
        </w:trPr>
        <w:tc>
          <w:tcPr>
            <w:tcW w:w="1476" w:type="dxa"/>
            <w:vMerge/>
          </w:tcPr>
          <w:p w14:paraId="17AA34F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77BE50F3"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5B347216" w14:textId="77777777" w:rsidR="00A969D2" w:rsidRPr="00D536D4" w:rsidRDefault="00A969D2">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Sectionectomy</w:t>
            </w:r>
            <w:proofErr w:type="spellEnd"/>
          </w:p>
        </w:tc>
        <w:tc>
          <w:tcPr>
            <w:tcW w:w="1701" w:type="dxa"/>
          </w:tcPr>
          <w:p w14:paraId="0609A0EB"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4</w:t>
            </w:r>
          </w:p>
        </w:tc>
        <w:tc>
          <w:tcPr>
            <w:tcW w:w="1231" w:type="dxa"/>
          </w:tcPr>
          <w:p w14:paraId="3A6F129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w:t>
            </w:r>
          </w:p>
        </w:tc>
        <w:tc>
          <w:tcPr>
            <w:tcW w:w="3502" w:type="dxa"/>
            <w:gridSpan w:val="2"/>
          </w:tcPr>
          <w:p w14:paraId="6541E0FD"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1CAF6765" w14:textId="77777777" w:rsidTr="00377B23">
        <w:tc>
          <w:tcPr>
            <w:tcW w:w="1476" w:type="dxa"/>
            <w:vMerge/>
          </w:tcPr>
          <w:p w14:paraId="4CB01FDD"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1BC3474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2D91B759" w14:textId="77777777" w:rsidR="00A969D2" w:rsidRPr="00D536D4" w:rsidRDefault="00A969D2">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Hemihepatectomy</w:t>
            </w:r>
            <w:proofErr w:type="spellEnd"/>
          </w:p>
        </w:tc>
        <w:tc>
          <w:tcPr>
            <w:tcW w:w="1701" w:type="dxa"/>
          </w:tcPr>
          <w:p w14:paraId="4A339B49"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w:t>
            </w:r>
          </w:p>
        </w:tc>
        <w:tc>
          <w:tcPr>
            <w:tcW w:w="1231" w:type="dxa"/>
          </w:tcPr>
          <w:p w14:paraId="38D92413"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w:t>
            </w:r>
          </w:p>
        </w:tc>
        <w:tc>
          <w:tcPr>
            <w:tcW w:w="3502" w:type="dxa"/>
            <w:gridSpan w:val="2"/>
          </w:tcPr>
          <w:p w14:paraId="10FB887A"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r w:rsidR="00A969D2" w:rsidRPr="00D536D4" w14:paraId="6BE69DF6" w14:textId="77777777" w:rsidTr="00377B23">
        <w:trPr>
          <w:trHeight w:val="515"/>
        </w:trPr>
        <w:tc>
          <w:tcPr>
            <w:tcW w:w="1476" w:type="dxa"/>
            <w:vMerge/>
          </w:tcPr>
          <w:p w14:paraId="101E5494"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1654" w:type="dxa"/>
            <w:vMerge/>
          </w:tcPr>
          <w:p w14:paraId="769F5ECB"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c>
          <w:tcPr>
            <w:tcW w:w="3386" w:type="dxa"/>
          </w:tcPr>
          <w:p w14:paraId="5B049851"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Total</w:t>
            </w:r>
          </w:p>
        </w:tc>
        <w:tc>
          <w:tcPr>
            <w:tcW w:w="1701" w:type="dxa"/>
          </w:tcPr>
          <w:p w14:paraId="5A543DF5"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w:t>
            </w:r>
          </w:p>
        </w:tc>
        <w:tc>
          <w:tcPr>
            <w:tcW w:w="1231" w:type="dxa"/>
          </w:tcPr>
          <w:p w14:paraId="6CD9B45F" w14:textId="77777777" w:rsidR="00A969D2" w:rsidRPr="00D536D4" w:rsidRDefault="00A969D2">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22</w:t>
            </w:r>
          </w:p>
        </w:tc>
        <w:tc>
          <w:tcPr>
            <w:tcW w:w="3502" w:type="dxa"/>
            <w:gridSpan w:val="2"/>
          </w:tcPr>
          <w:p w14:paraId="790FBD85" w14:textId="77777777" w:rsidR="00A969D2" w:rsidRPr="00D536D4" w:rsidRDefault="00A969D2">
            <w:pPr>
              <w:adjustRightInd w:val="0"/>
              <w:snapToGrid w:val="0"/>
              <w:spacing w:line="360" w:lineRule="auto"/>
              <w:jc w:val="both"/>
              <w:rPr>
                <w:rFonts w:ascii="Book Antiqua" w:eastAsia="等线" w:hAnsi="Book Antiqua" w:cs="Book Antiqua"/>
                <w:lang w:val="en-SG"/>
              </w:rPr>
            </w:pPr>
          </w:p>
        </w:tc>
      </w:tr>
    </w:tbl>
    <w:p w14:paraId="3F550297" w14:textId="77777777" w:rsidR="00071173" w:rsidRPr="00D536D4" w:rsidRDefault="00000000">
      <w:pPr>
        <w:adjustRightInd w:val="0"/>
        <w:snapToGrid w:val="0"/>
        <w:spacing w:line="360" w:lineRule="auto"/>
        <w:jc w:val="both"/>
        <w:rPr>
          <w:rFonts w:ascii="Book Antiqua" w:eastAsia="等线" w:hAnsi="Book Antiqua" w:cs="Book Antiqua"/>
          <w:lang w:eastAsia="zh-CN"/>
        </w:rPr>
      </w:pPr>
      <w:r w:rsidRPr="00D536D4">
        <w:rPr>
          <w:rFonts w:ascii="Book Antiqua" w:eastAsia="等线" w:hAnsi="Book Antiqua" w:cs="Book Antiqua"/>
          <w:vertAlign w:val="superscript"/>
          <w:lang w:eastAsia="zh-CN"/>
        </w:rPr>
        <w:t>1</w:t>
      </w:r>
      <w:r w:rsidRPr="00D536D4">
        <w:rPr>
          <w:rFonts w:ascii="Book Antiqua" w:eastAsia="等线" w:hAnsi="Book Antiqua" w:cs="Book Antiqua"/>
          <w:lang w:eastAsia="zh-CN"/>
        </w:rPr>
        <w:t xml:space="preserve">Data is expressed as </w:t>
      </w:r>
      <w:r w:rsidRPr="00D536D4">
        <w:rPr>
          <w:rFonts w:ascii="Book Antiqua" w:eastAsia="等线" w:hAnsi="Book Antiqua" w:cs="Book Antiqua"/>
          <w:i/>
          <w:iCs/>
          <w:lang w:eastAsia="zh-CN"/>
        </w:rPr>
        <w:t>n</w:t>
      </w:r>
      <w:r w:rsidRPr="00D536D4">
        <w:rPr>
          <w:rFonts w:ascii="Book Antiqua" w:eastAsia="等线" w:hAnsi="Book Antiqua" w:cs="Book Antiqua"/>
          <w:lang w:eastAsia="zh-CN"/>
        </w:rPr>
        <w:t xml:space="preserve"> or mean +/- SD (median, range)</w:t>
      </w:r>
      <w:r w:rsidRPr="00D536D4">
        <w:rPr>
          <w:rFonts w:ascii="Book Antiqua" w:eastAsia="等线" w:hAnsi="Book Antiqua" w:cs="Book Antiqua" w:hint="eastAsia"/>
          <w:lang w:eastAsia="zh-CN"/>
        </w:rPr>
        <w:t>.</w:t>
      </w:r>
    </w:p>
    <w:p w14:paraId="7A678C38" w14:textId="083DA0F8" w:rsidR="009D62CC" w:rsidRPr="00D536D4" w:rsidRDefault="00000000">
      <w:pPr>
        <w:adjustRightInd w:val="0"/>
        <w:snapToGrid w:val="0"/>
        <w:spacing w:line="360" w:lineRule="auto"/>
        <w:jc w:val="both"/>
        <w:rPr>
          <w:rFonts w:ascii="Book Antiqua" w:eastAsia="等线" w:hAnsi="Book Antiqua" w:cs="Book Antiqua"/>
          <w:lang w:eastAsia="zh-CN"/>
        </w:rPr>
      </w:pPr>
      <w:r w:rsidRPr="00D536D4">
        <w:rPr>
          <w:rFonts w:ascii="Book Antiqua" w:eastAsia="等线" w:hAnsi="Book Antiqua" w:cs="Book Antiqua"/>
          <w:lang w:eastAsia="zh-CN"/>
        </w:rPr>
        <w:t xml:space="preserve">NR: Not </w:t>
      </w:r>
      <w:r w:rsidRPr="00D536D4">
        <w:rPr>
          <w:rFonts w:ascii="Book Antiqua" w:eastAsia="等线" w:hAnsi="Book Antiqua" w:cs="Book Antiqua" w:hint="eastAsia"/>
          <w:lang w:eastAsia="zh-CN"/>
        </w:rPr>
        <w:t>r</w:t>
      </w:r>
      <w:r w:rsidRPr="00D536D4">
        <w:rPr>
          <w:rFonts w:ascii="Book Antiqua" w:eastAsia="等线" w:hAnsi="Book Antiqua" w:cs="Book Antiqua"/>
          <w:lang w:eastAsia="zh-CN"/>
        </w:rPr>
        <w:t>eported.</w:t>
      </w:r>
    </w:p>
    <w:p w14:paraId="717B4830" w14:textId="77777777" w:rsidR="009D62CC" w:rsidRPr="00D536D4" w:rsidRDefault="00000000">
      <w:pPr>
        <w:adjustRightInd w:val="0"/>
        <w:snapToGrid w:val="0"/>
        <w:spacing w:line="360" w:lineRule="auto"/>
        <w:jc w:val="both"/>
        <w:rPr>
          <w:rFonts w:ascii="Book Antiqua" w:eastAsia="等线" w:hAnsi="Book Antiqua" w:cs="Book Antiqua"/>
          <w:b/>
          <w:bCs/>
          <w:lang w:eastAsia="zh-CN"/>
        </w:rPr>
      </w:pPr>
      <w:r w:rsidRPr="00D536D4">
        <w:rPr>
          <w:rFonts w:ascii="Book Antiqua" w:eastAsia="等线" w:hAnsi="Book Antiqua" w:cs="Book Antiqua"/>
          <w:lang w:eastAsia="zh-CN"/>
        </w:rPr>
        <w:br w:type="page"/>
      </w:r>
      <w:r w:rsidRPr="00D536D4">
        <w:rPr>
          <w:rFonts w:ascii="Book Antiqua" w:eastAsia="等线" w:hAnsi="Book Antiqua" w:cs="Book Antiqua"/>
          <w:b/>
          <w:bCs/>
          <w:lang w:eastAsia="zh-CN"/>
        </w:rPr>
        <w:lastRenderedPageBreak/>
        <w:t xml:space="preserve">Table </w:t>
      </w:r>
      <w:r w:rsidRPr="00D536D4">
        <w:rPr>
          <w:rFonts w:ascii="Book Antiqua" w:eastAsia="等线" w:hAnsi="Book Antiqua" w:cs="Book Antiqua" w:hint="eastAsia"/>
          <w:b/>
          <w:bCs/>
          <w:lang w:eastAsia="zh-CN"/>
        </w:rPr>
        <w:t>4</w:t>
      </w:r>
      <w:r w:rsidRPr="00D536D4">
        <w:rPr>
          <w:rFonts w:ascii="Book Antiqua" w:eastAsia="等线" w:hAnsi="Book Antiqua" w:cs="Book Antiqua"/>
          <w:b/>
          <w:bCs/>
          <w:lang w:eastAsia="zh-CN"/>
        </w:rPr>
        <w:t xml:space="preserve"> Presence and severity of liver diseases in patients of included studies</w:t>
      </w:r>
    </w:p>
    <w:tbl>
      <w:tblPr>
        <w:tblStyle w:val="TableGrid3"/>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680"/>
        <w:gridCol w:w="1128"/>
        <w:gridCol w:w="1669"/>
        <w:gridCol w:w="1134"/>
        <w:gridCol w:w="1559"/>
        <w:gridCol w:w="1590"/>
        <w:gridCol w:w="1446"/>
      </w:tblGrid>
      <w:tr w:rsidR="00071173" w:rsidRPr="00D536D4" w14:paraId="0FB1961C" w14:textId="77777777" w:rsidTr="00E55C32">
        <w:tc>
          <w:tcPr>
            <w:tcW w:w="1838" w:type="dxa"/>
            <w:vMerge w:val="restart"/>
            <w:tcBorders>
              <w:top w:val="single" w:sz="4" w:space="0" w:color="auto"/>
              <w:bottom w:val="nil"/>
            </w:tcBorders>
          </w:tcPr>
          <w:p w14:paraId="218D3F6B"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eastAsia="zh-CN"/>
              </w:rPr>
            </w:pPr>
            <w:r w:rsidRPr="00D536D4">
              <w:rPr>
                <w:rFonts w:ascii="Book Antiqua" w:eastAsia="等线" w:hAnsi="Book Antiqua" w:cs="Book Antiqua" w:hint="eastAsia"/>
                <w:b/>
                <w:bCs/>
                <w:color w:val="000000"/>
                <w:lang w:val="en-SG" w:eastAsia="zh-CN"/>
              </w:rPr>
              <w:t>Ref.</w:t>
            </w:r>
          </w:p>
        </w:tc>
        <w:tc>
          <w:tcPr>
            <w:tcW w:w="2808" w:type="dxa"/>
            <w:gridSpan w:val="2"/>
            <w:tcBorders>
              <w:top w:val="single" w:sz="4" w:space="0" w:color="auto"/>
              <w:bottom w:val="single" w:sz="4" w:space="0" w:color="auto"/>
            </w:tcBorders>
          </w:tcPr>
          <w:p w14:paraId="5A181CC7" w14:textId="6815AE82"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Hepatitis</w:t>
            </w:r>
          </w:p>
        </w:tc>
        <w:tc>
          <w:tcPr>
            <w:tcW w:w="2803" w:type="dxa"/>
            <w:gridSpan w:val="2"/>
            <w:tcBorders>
              <w:top w:val="single" w:sz="4" w:space="0" w:color="auto"/>
              <w:bottom w:val="single" w:sz="4" w:space="0" w:color="auto"/>
            </w:tcBorders>
          </w:tcPr>
          <w:p w14:paraId="3DB156A5" w14:textId="653A254B"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Cirrhosis</w:t>
            </w:r>
          </w:p>
        </w:tc>
        <w:tc>
          <w:tcPr>
            <w:tcW w:w="4595" w:type="dxa"/>
            <w:gridSpan w:val="3"/>
            <w:tcBorders>
              <w:top w:val="single" w:sz="4" w:space="0" w:color="auto"/>
              <w:bottom w:val="single" w:sz="4" w:space="0" w:color="auto"/>
            </w:tcBorders>
          </w:tcPr>
          <w:p w14:paraId="5755BFF2"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 xml:space="preserve">Child-Pugh Score </w:t>
            </w:r>
          </w:p>
        </w:tc>
      </w:tr>
      <w:tr w:rsidR="00071173" w:rsidRPr="00D536D4" w14:paraId="39FA6E68" w14:textId="77777777" w:rsidTr="00E55C32">
        <w:tc>
          <w:tcPr>
            <w:tcW w:w="1838" w:type="dxa"/>
            <w:vMerge/>
            <w:tcBorders>
              <w:top w:val="nil"/>
              <w:bottom w:val="single" w:sz="4" w:space="0" w:color="auto"/>
            </w:tcBorders>
          </w:tcPr>
          <w:p w14:paraId="2AD878EE"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p>
        </w:tc>
        <w:tc>
          <w:tcPr>
            <w:tcW w:w="1680" w:type="dxa"/>
            <w:tcBorders>
              <w:top w:val="single" w:sz="4" w:space="0" w:color="auto"/>
              <w:bottom w:val="single" w:sz="4" w:space="0" w:color="auto"/>
            </w:tcBorders>
          </w:tcPr>
          <w:p w14:paraId="4DA4043F"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Intervention</w:t>
            </w:r>
          </w:p>
        </w:tc>
        <w:tc>
          <w:tcPr>
            <w:tcW w:w="1128" w:type="dxa"/>
            <w:tcBorders>
              <w:top w:val="single" w:sz="4" w:space="0" w:color="auto"/>
              <w:bottom w:val="single" w:sz="4" w:space="0" w:color="auto"/>
            </w:tcBorders>
          </w:tcPr>
          <w:p w14:paraId="2843D129"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Control</w:t>
            </w:r>
          </w:p>
        </w:tc>
        <w:tc>
          <w:tcPr>
            <w:tcW w:w="1669" w:type="dxa"/>
            <w:tcBorders>
              <w:top w:val="single" w:sz="4" w:space="0" w:color="auto"/>
              <w:bottom w:val="single" w:sz="4" w:space="0" w:color="auto"/>
            </w:tcBorders>
          </w:tcPr>
          <w:p w14:paraId="4CBBD76D"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Intervention</w:t>
            </w:r>
          </w:p>
        </w:tc>
        <w:tc>
          <w:tcPr>
            <w:tcW w:w="1134" w:type="dxa"/>
            <w:tcBorders>
              <w:top w:val="single" w:sz="4" w:space="0" w:color="auto"/>
              <w:bottom w:val="single" w:sz="4" w:space="0" w:color="auto"/>
            </w:tcBorders>
          </w:tcPr>
          <w:p w14:paraId="5D446004"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Control</w:t>
            </w:r>
          </w:p>
        </w:tc>
        <w:tc>
          <w:tcPr>
            <w:tcW w:w="1559" w:type="dxa"/>
            <w:tcBorders>
              <w:top w:val="single" w:sz="4" w:space="0" w:color="auto"/>
              <w:bottom w:val="single" w:sz="4" w:space="0" w:color="auto"/>
            </w:tcBorders>
          </w:tcPr>
          <w:p w14:paraId="2324571E"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p>
        </w:tc>
        <w:tc>
          <w:tcPr>
            <w:tcW w:w="1590" w:type="dxa"/>
            <w:tcBorders>
              <w:top w:val="single" w:sz="4" w:space="0" w:color="auto"/>
              <w:bottom w:val="single" w:sz="4" w:space="0" w:color="auto"/>
            </w:tcBorders>
          </w:tcPr>
          <w:p w14:paraId="442ECF53"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Intervention</w:t>
            </w:r>
          </w:p>
        </w:tc>
        <w:tc>
          <w:tcPr>
            <w:tcW w:w="1446" w:type="dxa"/>
            <w:tcBorders>
              <w:top w:val="single" w:sz="4" w:space="0" w:color="auto"/>
              <w:bottom w:val="single" w:sz="4" w:space="0" w:color="auto"/>
            </w:tcBorders>
          </w:tcPr>
          <w:p w14:paraId="52D46A2F" w14:textId="77777777" w:rsidR="00071173" w:rsidRPr="00D536D4" w:rsidRDefault="00071173">
            <w:pPr>
              <w:adjustRightInd w:val="0"/>
              <w:snapToGrid w:val="0"/>
              <w:spacing w:line="360" w:lineRule="auto"/>
              <w:jc w:val="both"/>
              <w:rPr>
                <w:rFonts w:ascii="Book Antiqua" w:eastAsia="等线" w:hAnsi="Book Antiqua" w:cs="Book Antiqua"/>
                <w:b/>
                <w:bCs/>
                <w:color w:val="000000"/>
                <w:lang w:val="en-SG"/>
              </w:rPr>
            </w:pPr>
            <w:r w:rsidRPr="00D536D4">
              <w:rPr>
                <w:rFonts w:ascii="Book Antiqua" w:eastAsia="等线" w:hAnsi="Book Antiqua" w:cs="Book Antiqua"/>
                <w:b/>
                <w:bCs/>
                <w:color w:val="000000"/>
                <w:lang w:val="en-SG"/>
              </w:rPr>
              <w:t>Control</w:t>
            </w:r>
          </w:p>
        </w:tc>
      </w:tr>
      <w:tr w:rsidR="004E7846" w:rsidRPr="00D536D4" w14:paraId="61E76479" w14:textId="77777777" w:rsidTr="00E55C32">
        <w:tc>
          <w:tcPr>
            <w:tcW w:w="1838" w:type="dxa"/>
            <w:vMerge w:val="restart"/>
            <w:tcBorders>
              <w:top w:val="single" w:sz="4" w:space="0" w:color="auto"/>
            </w:tcBorders>
          </w:tcPr>
          <w:p w14:paraId="576A63B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Ardito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color w:val="000000"/>
                <w:vertAlign w:val="superscript"/>
                <w:lang w:val="en-SG"/>
              </w:rPr>
              <w:t>45]</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2020</w:t>
            </w:r>
          </w:p>
        </w:tc>
        <w:tc>
          <w:tcPr>
            <w:tcW w:w="1680" w:type="dxa"/>
            <w:tcBorders>
              <w:top w:val="single" w:sz="4" w:space="0" w:color="auto"/>
            </w:tcBorders>
          </w:tcPr>
          <w:p w14:paraId="278179AB"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28" w:type="dxa"/>
            <w:tcBorders>
              <w:top w:val="single" w:sz="4" w:space="0" w:color="auto"/>
            </w:tcBorders>
          </w:tcPr>
          <w:p w14:paraId="2D25627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669" w:type="dxa"/>
            <w:tcBorders>
              <w:top w:val="single" w:sz="4" w:space="0" w:color="auto"/>
            </w:tcBorders>
          </w:tcPr>
          <w:p w14:paraId="0E3E9AA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Borders>
              <w:top w:val="single" w:sz="4" w:space="0" w:color="auto"/>
            </w:tcBorders>
          </w:tcPr>
          <w:p w14:paraId="12BF364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Borders>
              <w:top w:val="single" w:sz="4" w:space="0" w:color="auto"/>
            </w:tcBorders>
          </w:tcPr>
          <w:p w14:paraId="4C92448B"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Borders>
              <w:top w:val="single" w:sz="4" w:space="0" w:color="auto"/>
            </w:tcBorders>
          </w:tcPr>
          <w:p w14:paraId="225C60EA"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Borders>
              <w:top w:val="single" w:sz="4" w:space="0" w:color="auto"/>
            </w:tcBorders>
          </w:tcPr>
          <w:p w14:paraId="4CFEB15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4E7846" w:rsidRPr="00D536D4" w14:paraId="4B5642C0" w14:textId="77777777" w:rsidTr="00E55C32">
        <w:tc>
          <w:tcPr>
            <w:tcW w:w="1838" w:type="dxa"/>
            <w:vMerge/>
          </w:tcPr>
          <w:p w14:paraId="34781DC6"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0CB2F2ED" w14:textId="1DE9FC13"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481E1E5A"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467F3BA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1A1FA6F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4E7846" w:rsidRPr="00D536D4" w14:paraId="00735E6C" w14:textId="77777777" w:rsidTr="00E55C32">
        <w:tc>
          <w:tcPr>
            <w:tcW w:w="1838" w:type="dxa"/>
            <w:vMerge/>
          </w:tcPr>
          <w:p w14:paraId="76E3951D"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16D25092" w14:textId="2068FDF6"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1D69A90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7985A5DD"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1738FDF5"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784C74A5" w14:textId="77777777" w:rsidTr="00E55C32">
        <w:tc>
          <w:tcPr>
            <w:tcW w:w="1838" w:type="dxa"/>
            <w:vMerge w:val="restart"/>
          </w:tcPr>
          <w:p w14:paraId="64FA147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Beppu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38</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2015</w:t>
            </w:r>
            <w:r w:rsidRPr="00D536D4">
              <w:rPr>
                <w:rFonts w:ascii="Book Antiqua" w:eastAsia="等线" w:hAnsi="Book Antiqua" w:cs="Book Antiqua"/>
                <w:color w:val="000000"/>
                <w:vertAlign w:val="superscript"/>
                <w:lang w:val="en-SG"/>
              </w:rPr>
              <w:t>1</w:t>
            </w:r>
          </w:p>
        </w:tc>
        <w:tc>
          <w:tcPr>
            <w:tcW w:w="1680" w:type="dxa"/>
          </w:tcPr>
          <w:p w14:paraId="68F04B7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9</w:t>
            </w:r>
          </w:p>
        </w:tc>
        <w:tc>
          <w:tcPr>
            <w:tcW w:w="1128" w:type="dxa"/>
          </w:tcPr>
          <w:p w14:paraId="658CBE12"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8</w:t>
            </w:r>
          </w:p>
        </w:tc>
        <w:tc>
          <w:tcPr>
            <w:tcW w:w="1669" w:type="dxa"/>
          </w:tcPr>
          <w:p w14:paraId="63649333"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Pr>
          <w:p w14:paraId="2470037D"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Pr>
          <w:p w14:paraId="7842A4D4"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2FBA51BA"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19DE180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5FAEBFA3" w14:textId="77777777" w:rsidTr="00E55C32">
        <w:tc>
          <w:tcPr>
            <w:tcW w:w="1838" w:type="dxa"/>
            <w:vMerge/>
          </w:tcPr>
          <w:p w14:paraId="46CB0262"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0603568D" w14:textId="2983F7ED"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491C065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532BE40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55D8227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41D3B090" w14:textId="77777777" w:rsidTr="00E55C32">
        <w:tc>
          <w:tcPr>
            <w:tcW w:w="1838" w:type="dxa"/>
            <w:vMerge/>
          </w:tcPr>
          <w:p w14:paraId="057BF33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11D4725C" w14:textId="50988039"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1E33F3A3"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4A16813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5C68F6DF"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4D6FC453" w14:textId="77777777" w:rsidTr="00E55C32">
        <w:trPr>
          <w:trHeight w:val="164"/>
        </w:trPr>
        <w:tc>
          <w:tcPr>
            <w:tcW w:w="1838" w:type="dxa"/>
            <w:vMerge w:val="restart"/>
          </w:tcPr>
          <w:p w14:paraId="71295F33"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Fan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color w:val="000000"/>
                <w:vertAlign w:val="superscript"/>
                <w:lang w:val="en-SG"/>
              </w:rPr>
              <w:t>4</w:t>
            </w:r>
            <w:r w:rsidRPr="00D536D4">
              <w:rPr>
                <w:rFonts w:ascii="Book Antiqua" w:eastAsia="等线" w:hAnsi="Book Antiqua" w:cs="Book Antiqua" w:hint="eastAsia"/>
                <w:color w:val="000000"/>
                <w:vertAlign w:val="superscript"/>
                <w:lang w:val="en-SG" w:eastAsia="zh-CN"/>
              </w:rPr>
              <w:t>3</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1994</w:t>
            </w:r>
          </w:p>
        </w:tc>
        <w:tc>
          <w:tcPr>
            <w:tcW w:w="1680" w:type="dxa"/>
          </w:tcPr>
          <w:p w14:paraId="5B360E0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18</w:t>
            </w:r>
          </w:p>
        </w:tc>
        <w:tc>
          <w:tcPr>
            <w:tcW w:w="1128" w:type="dxa"/>
          </w:tcPr>
          <w:p w14:paraId="43C50EF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12</w:t>
            </w:r>
          </w:p>
        </w:tc>
        <w:tc>
          <w:tcPr>
            <w:tcW w:w="1669" w:type="dxa"/>
          </w:tcPr>
          <w:p w14:paraId="79DBED33"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39</w:t>
            </w:r>
          </w:p>
        </w:tc>
        <w:tc>
          <w:tcPr>
            <w:tcW w:w="1134" w:type="dxa"/>
          </w:tcPr>
          <w:p w14:paraId="0527A4B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33</w:t>
            </w:r>
          </w:p>
        </w:tc>
        <w:tc>
          <w:tcPr>
            <w:tcW w:w="1559" w:type="dxa"/>
          </w:tcPr>
          <w:p w14:paraId="5CE66BE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0EC54C1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4204CE6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07BE633C" w14:textId="77777777" w:rsidTr="00E55C32">
        <w:tc>
          <w:tcPr>
            <w:tcW w:w="1838" w:type="dxa"/>
            <w:vMerge/>
          </w:tcPr>
          <w:p w14:paraId="6A89887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10E1FFF" w14:textId="2C9EFE2B"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05EE49F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2198316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66ACA18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599BF9C9" w14:textId="77777777" w:rsidTr="00E55C32">
        <w:tc>
          <w:tcPr>
            <w:tcW w:w="1838" w:type="dxa"/>
            <w:vMerge/>
          </w:tcPr>
          <w:p w14:paraId="42060A3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4B033E6" w14:textId="69CEEA79"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26C3F6D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46E077EF"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2C65D4A8"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4F077A30" w14:textId="77777777" w:rsidTr="00E55C32">
        <w:tc>
          <w:tcPr>
            <w:tcW w:w="1838" w:type="dxa"/>
            <w:vMerge w:val="restart"/>
          </w:tcPr>
          <w:p w14:paraId="4FCA7C2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Hachiya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39</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2020</w:t>
            </w:r>
          </w:p>
        </w:tc>
        <w:tc>
          <w:tcPr>
            <w:tcW w:w="1680" w:type="dxa"/>
          </w:tcPr>
          <w:p w14:paraId="260A69E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74</w:t>
            </w:r>
          </w:p>
        </w:tc>
        <w:tc>
          <w:tcPr>
            <w:tcW w:w="1128" w:type="dxa"/>
          </w:tcPr>
          <w:p w14:paraId="788D3BB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80</w:t>
            </w:r>
          </w:p>
        </w:tc>
        <w:tc>
          <w:tcPr>
            <w:tcW w:w="1669" w:type="dxa"/>
          </w:tcPr>
          <w:p w14:paraId="5D3917A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Pr>
          <w:p w14:paraId="724C32D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Pr>
          <w:p w14:paraId="704804AD"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15E84A4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61</w:t>
            </w:r>
          </w:p>
        </w:tc>
        <w:tc>
          <w:tcPr>
            <w:tcW w:w="1446" w:type="dxa"/>
          </w:tcPr>
          <w:p w14:paraId="0B7628CA"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64</w:t>
            </w:r>
          </w:p>
        </w:tc>
      </w:tr>
      <w:tr w:rsidR="00E55C32" w:rsidRPr="00D536D4" w14:paraId="6C57A9A8" w14:textId="77777777" w:rsidTr="00E55C32">
        <w:tc>
          <w:tcPr>
            <w:tcW w:w="1838" w:type="dxa"/>
            <w:vMerge/>
          </w:tcPr>
          <w:p w14:paraId="28A1E50D"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4FEA8E01" w14:textId="108A6719"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74568FF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37DE854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13</w:t>
            </w:r>
          </w:p>
        </w:tc>
        <w:tc>
          <w:tcPr>
            <w:tcW w:w="1446" w:type="dxa"/>
          </w:tcPr>
          <w:p w14:paraId="6EAC8AD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16</w:t>
            </w:r>
          </w:p>
        </w:tc>
      </w:tr>
      <w:tr w:rsidR="00E55C32" w:rsidRPr="00D536D4" w14:paraId="42254CB2" w14:textId="77777777" w:rsidTr="00E55C32">
        <w:tc>
          <w:tcPr>
            <w:tcW w:w="1838" w:type="dxa"/>
            <w:vMerge/>
          </w:tcPr>
          <w:p w14:paraId="4B0BEAA8"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F1CA2C4" w14:textId="080F390A"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489D04F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4AD3F6F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40B6DC1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E55C32" w:rsidRPr="00D536D4" w14:paraId="17BAF191" w14:textId="77777777" w:rsidTr="00E55C32">
        <w:tc>
          <w:tcPr>
            <w:tcW w:w="1838" w:type="dxa"/>
            <w:vMerge w:val="restart"/>
          </w:tcPr>
          <w:p w14:paraId="2BFC1E4F"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Ichikawa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color w:val="000000"/>
                <w:vertAlign w:val="superscript"/>
                <w:lang w:val="en-SG"/>
              </w:rPr>
              <w:t>4</w:t>
            </w:r>
            <w:r w:rsidRPr="00D536D4">
              <w:rPr>
                <w:rFonts w:ascii="Book Antiqua" w:eastAsia="等线" w:hAnsi="Book Antiqua" w:cs="Book Antiqua" w:hint="eastAsia"/>
                <w:color w:val="000000"/>
                <w:vertAlign w:val="superscript"/>
                <w:lang w:val="en-SG" w:eastAsia="zh-CN"/>
              </w:rPr>
              <w:t>0</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2013</w:t>
            </w:r>
          </w:p>
        </w:tc>
        <w:tc>
          <w:tcPr>
            <w:tcW w:w="1680" w:type="dxa"/>
          </w:tcPr>
          <w:p w14:paraId="022387C8"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10</w:t>
            </w:r>
          </w:p>
        </w:tc>
        <w:tc>
          <w:tcPr>
            <w:tcW w:w="1128" w:type="dxa"/>
          </w:tcPr>
          <w:p w14:paraId="281CB74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7</w:t>
            </w:r>
          </w:p>
        </w:tc>
        <w:tc>
          <w:tcPr>
            <w:tcW w:w="1669" w:type="dxa"/>
          </w:tcPr>
          <w:p w14:paraId="70B024C4"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16</w:t>
            </w:r>
          </w:p>
        </w:tc>
        <w:tc>
          <w:tcPr>
            <w:tcW w:w="1134" w:type="dxa"/>
          </w:tcPr>
          <w:p w14:paraId="307F5B5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23</w:t>
            </w:r>
          </w:p>
        </w:tc>
        <w:tc>
          <w:tcPr>
            <w:tcW w:w="1559" w:type="dxa"/>
          </w:tcPr>
          <w:p w14:paraId="20E0781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5E6CEA5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21</w:t>
            </w:r>
          </w:p>
        </w:tc>
        <w:tc>
          <w:tcPr>
            <w:tcW w:w="1446" w:type="dxa"/>
          </w:tcPr>
          <w:p w14:paraId="1367FF54"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25</w:t>
            </w:r>
          </w:p>
        </w:tc>
      </w:tr>
      <w:tr w:rsidR="00E55C32" w:rsidRPr="00D536D4" w14:paraId="3E0E1602" w14:textId="77777777" w:rsidTr="00E55C32">
        <w:tc>
          <w:tcPr>
            <w:tcW w:w="1838" w:type="dxa"/>
            <w:vMerge/>
          </w:tcPr>
          <w:p w14:paraId="486DCC03"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4B02A93A" w14:textId="1279097D"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4022F6E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1865E34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w:t>
            </w:r>
          </w:p>
        </w:tc>
        <w:tc>
          <w:tcPr>
            <w:tcW w:w="1446" w:type="dxa"/>
          </w:tcPr>
          <w:p w14:paraId="17CD67A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w:t>
            </w:r>
          </w:p>
        </w:tc>
      </w:tr>
      <w:tr w:rsidR="00E55C32" w:rsidRPr="00D536D4" w14:paraId="5E613DED" w14:textId="77777777" w:rsidTr="00E55C32">
        <w:tc>
          <w:tcPr>
            <w:tcW w:w="1838" w:type="dxa"/>
            <w:vMerge/>
          </w:tcPr>
          <w:p w14:paraId="09BAD23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73678E6" w14:textId="72F05A08"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3FC8ED9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1A4F922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79A5880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E55C32" w:rsidRPr="00D536D4" w14:paraId="3B4D566A" w14:textId="77777777" w:rsidTr="00E55C32">
        <w:tc>
          <w:tcPr>
            <w:tcW w:w="1838" w:type="dxa"/>
            <w:vMerge w:val="restart"/>
          </w:tcPr>
          <w:p w14:paraId="539199D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Ishikawa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30</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2010</w:t>
            </w:r>
            <w:r w:rsidRPr="00D536D4">
              <w:rPr>
                <w:rFonts w:ascii="Book Antiqua" w:eastAsia="等线" w:hAnsi="Book Antiqua" w:cs="Book Antiqua"/>
                <w:color w:val="000000"/>
                <w:vertAlign w:val="superscript"/>
                <w:lang w:val="en-SG"/>
              </w:rPr>
              <w:t>1</w:t>
            </w:r>
          </w:p>
        </w:tc>
        <w:tc>
          <w:tcPr>
            <w:tcW w:w="1680" w:type="dxa"/>
          </w:tcPr>
          <w:p w14:paraId="13C6D64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4</w:t>
            </w:r>
          </w:p>
        </w:tc>
        <w:tc>
          <w:tcPr>
            <w:tcW w:w="1128" w:type="dxa"/>
          </w:tcPr>
          <w:p w14:paraId="4E16EBC2"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w:t>
            </w:r>
          </w:p>
        </w:tc>
        <w:tc>
          <w:tcPr>
            <w:tcW w:w="1669" w:type="dxa"/>
          </w:tcPr>
          <w:p w14:paraId="605F5162"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w:t>
            </w:r>
          </w:p>
        </w:tc>
        <w:tc>
          <w:tcPr>
            <w:tcW w:w="1134" w:type="dxa"/>
          </w:tcPr>
          <w:p w14:paraId="43C2099F"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w:t>
            </w:r>
          </w:p>
        </w:tc>
        <w:tc>
          <w:tcPr>
            <w:tcW w:w="1559" w:type="dxa"/>
          </w:tcPr>
          <w:p w14:paraId="05F7FD9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15C95C9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10</w:t>
            </w:r>
          </w:p>
        </w:tc>
        <w:tc>
          <w:tcPr>
            <w:tcW w:w="1446" w:type="dxa"/>
          </w:tcPr>
          <w:p w14:paraId="68F287B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12</w:t>
            </w:r>
          </w:p>
        </w:tc>
      </w:tr>
      <w:tr w:rsidR="00E55C32" w:rsidRPr="00D536D4" w14:paraId="5628AA73" w14:textId="77777777" w:rsidTr="00E55C32">
        <w:tc>
          <w:tcPr>
            <w:tcW w:w="1838" w:type="dxa"/>
            <w:vMerge/>
          </w:tcPr>
          <w:p w14:paraId="70BF43F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5E8E3B8E" w14:textId="36A19AE0"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118FA3E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4E8FD5A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w:t>
            </w:r>
          </w:p>
        </w:tc>
        <w:tc>
          <w:tcPr>
            <w:tcW w:w="1446" w:type="dxa"/>
          </w:tcPr>
          <w:p w14:paraId="7F03F70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w:t>
            </w:r>
          </w:p>
        </w:tc>
      </w:tr>
      <w:tr w:rsidR="00E55C32" w:rsidRPr="00D536D4" w14:paraId="65DDE1D6" w14:textId="77777777" w:rsidTr="00E55C32">
        <w:tc>
          <w:tcPr>
            <w:tcW w:w="1838" w:type="dxa"/>
            <w:vMerge/>
          </w:tcPr>
          <w:p w14:paraId="0F5A4D4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1EFEA824" w14:textId="114B431C"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2A8527C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5152ACD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6BBDA7D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E55C32" w:rsidRPr="00D536D4" w14:paraId="3C358538" w14:textId="77777777" w:rsidTr="00E55C32">
        <w:tc>
          <w:tcPr>
            <w:tcW w:w="1838" w:type="dxa"/>
            <w:vMerge w:val="restart"/>
          </w:tcPr>
          <w:p w14:paraId="0C2DC80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Kikuchi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color w:val="000000"/>
                <w:vertAlign w:val="superscript"/>
                <w:lang w:val="en-SG"/>
              </w:rPr>
              <w:t>4</w:t>
            </w:r>
            <w:r w:rsidRPr="00D536D4">
              <w:rPr>
                <w:rFonts w:ascii="Book Antiqua" w:eastAsia="等线" w:hAnsi="Book Antiqua" w:cs="Book Antiqua" w:hint="eastAsia"/>
                <w:color w:val="000000"/>
                <w:vertAlign w:val="superscript"/>
                <w:lang w:val="en-SG" w:eastAsia="zh-CN"/>
              </w:rPr>
              <w:t>1</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2016</w:t>
            </w:r>
          </w:p>
        </w:tc>
        <w:tc>
          <w:tcPr>
            <w:tcW w:w="1680" w:type="dxa"/>
          </w:tcPr>
          <w:p w14:paraId="5360777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39</w:t>
            </w:r>
          </w:p>
        </w:tc>
        <w:tc>
          <w:tcPr>
            <w:tcW w:w="1128" w:type="dxa"/>
          </w:tcPr>
          <w:p w14:paraId="36D4A4F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38</w:t>
            </w:r>
          </w:p>
        </w:tc>
        <w:tc>
          <w:tcPr>
            <w:tcW w:w="1669" w:type="dxa"/>
          </w:tcPr>
          <w:p w14:paraId="16C883AD"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Pr>
          <w:p w14:paraId="25703A53"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Pr>
          <w:p w14:paraId="5D7A37A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34B5CFA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39</w:t>
            </w:r>
          </w:p>
        </w:tc>
        <w:tc>
          <w:tcPr>
            <w:tcW w:w="1446" w:type="dxa"/>
          </w:tcPr>
          <w:p w14:paraId="3DECB05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38</w:t>
            </w:r>
          </w:p>
        </w:tc>
      </w:tr>
      <w:tr w:rsidR="00E55C32" w:rsidRPr="00D536D4" w14:paraId="329BF6F3" w14:textId="77777777" w:rsidTr="00E55C32">
        <w:tc>
          <w:tcPr>
            <w:tcW w:w="1838" w:type="dxa"/>
            <w:vMerge/>
          </w:tcPr>
          <w:p w14:paraId="032676C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931FD1B" w14:textId="7FF207E9"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0DC7FD5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4C4E578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7481CCD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E55C32" w:rsidRPr="00D536D4" w14:paraId="38B714B0" w14:textId="77777777" w:rsidTr="00E55C32">
        <w:tc>
          <w:tcPr>
            <w:tcW w:w="1838" w:type="dxa"/>
            <w:vMerge/>
          </w:tcPr>
          <w:p w14:paraId="65419DA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07993817" w14:textId="5123CB78"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1C09766A"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321092D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40DEA6F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E55C32" w:rsidRPr="00D536D4" w14:paraId="6F05697C" w14:textId="77777777" w:rsidTr="00E55C32">
        <w:tc>
          <w:tcPr>
            <w:tcW w:w="1838" w:type="dxa"/>
            <w:vMerge w:val="restart"/>
          </w:tcPr>
          <w:p w14:paraId="62A1730F"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Kobayashi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36</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2019</w:t>
            </w:r>
            <w:r w:rsidRPr="00D536D4">
              <w:rPr>
                <w:rFonts w:ascii="Book Antiqua" w:eastAsia="等线" w:hAnsi="Book Antiqua" w:cs="Book Antiqua"/>
                <w:color w:val="000000"/>
                <w:vertAlign w:val="superscript"/>
                <w:lang w:val="en-SG"/>
              </w:rPr>
              <w:t>1</w:t>
            </w:r>
          </w:p>
        </w:tc>
        <w:tc>
          <w:tcPr>
            <w:tcW w:w="1680" w:type="dxa"/>
          </w:tcPr>
          <w:p w14:paraId="66C7FF7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20</w:t>
            </w:r>
          </w:p>
        </w:tc>
        <w:tc>
          <w:tcPr>
            <w:tcW w:w="1128" w:type="dxa"/>
          </w:tcPr>
          <w:p w14:paraId="21A012C2"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6</w:t>
            </w:r>
          </w:p>
        </w:tc>
        <w:tc>
          <w:tcPr>
            <w:tcW w:w="1669" w:type="dxa"/>
          </w:tcPr>
          <w:p w14:paraId="14FC5B7F"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12</w:t>
            </w:r>
          </w:p>
        </w:tc>
        <w:tc>
          <w:tcPr>
            <w:tcW w:w="1134" w:type="dxa"/>
          </w:tcPr>
          <w:p w14:paraId="304EC166"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8</w:t>
            </w:r>
          </w:p>
        </w:tc>
        <w:tc>
          <w:tcPr>
            <w:tcW w:w="1559" w:type="dxa"/>
          </w:tcPr>
          <w:p w14:paraId="585E2A9D"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2F95AA98"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1BBE4FBB"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373F8C38" w14:textId="77777777" w:rsidTr="00E55C32">
        <w:tc>
          <w:tcPr>
            <w:tcW w:w="1838" w:type="dxa"/>
            <w:vMerge/>
          </w:tcPr>
          <w:p w14:paraId="2FDA3C0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5148D0F" w14:textId="3A5A28C1"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30747FD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0059640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005E286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7F678B99" w14:textId="77777777" w:rsidTr="00E55C32">
        <w:tc>
          <w:tcPr>
            <w:tcW w:w="1838" w:type="dxa"/>
            <w:vMerge/>
          </w:tcPr>
          <w:p w14:paraId="0D7B8B1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D713727" w14:textId="1F474DAC"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7B5DD85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5A406CB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7497D23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0A5C9601" w14:textId="77777777" w:rsidTr="00E55C32">
        <w:tc>
          <w:tcPr>
            <w:tcW w:w="1838" w:type="dxa"/>
            <w:vMerge w:val="restart"/>
          </w:tcPr>
          <w:p w14:paraId="426358B4"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Krapf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color w:val="000000"/>
                <w:vertAlign w:val="superscript"/>
                <w:lang w:val="en-SG"/>
              </w:rPr>
              <w:t>4</w:t>
            </w:r>
            <w:r w:rsidRPr="00D536D4">
              <w:rPr>
                <w:rFonts w:ascii="Book Antiqua" w:eastAsia="等线" w:hAnsi="Book Antiqua" w:cs="Book Antiqua" w:hint="eastAsia"/>
                <w:color w:val="000000"/>
                <w:vertAlign w:val="superscript"/>
                <w:lang w:val="en-SG" w:eastAsia="zh-CN"/>
              </w:rPr>
              <w:t>4</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2021</w:t>
            </w:r>
          </w:p>
        </w:tc>
        <w:tc>
          <w:tcPr>
            <w:tcW w:w="1680" w:type="dxa"/>
          </w:tcPr>
          <w:p w14:paraId="784ECF6C"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28" w:type="dxa"/>
          </w:tcPr>
          <w:p w14:paraId="027860D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669" w:type="dxa"/>
          </w:tcPr>
          <w:p w14:paraId="5F28D739"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Pr>
          <w:p w14:paraId="3CD596DA"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Pr>
          <w:p w14:paraId="6908FE50"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19112A1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428884D4"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4D3C9D93" w14:textId="77777777" w:rsidTr="00E55C32">
        <w:tc>
          <w:tcPr>
            <w:tcW w:w="1838" w:type="dxa"/>
            <w:vMerge/>
          </w:tcPr>
          <w:p w14:paraId="13D26D98"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D89B7D2" w14:textId="2F20AE7B"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675DD61E"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15EC2D25"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208C9BAA"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E55C32" w:rsidRPr="00D536D4" w14:paraId="03110D89" w14:textId="77777777" w:rsidTr="00E55C32">
        <w:tc>
          <w:tcPr>
            <w:tcW w:w="1838" w:type="dxa"/>
            <w:vMerge/>
          </w:tcPr>
          <w:p w14:paraId="5A077434"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502155EB" w14:textId="66F82DF1" w:rsidR="00E55C32" w:rsidRPr="00D536D4" w:rsidRDefault="00E55C32">
            <w:pPr>
              <w:adjustRightInd w:val="0"/>
              <w:snapToGrid w:val="0"/>
              <w:spacing w:line="360" w:lineRule="auto"/>
              <w:jc w:val="both"/>
              <w:rPr>
                <w:rFonts w:ascii="Book Antiqua" w:eastAsia="等线" w:hAnsi="Book Antiqua" w:cs="Book Antiqua"/>
                <w:color w:val="000000"/>
                <w:lang w:val="en-SG"/>
              </w:rPr>
            </w:pPr>
          </w:p>
        </w:tc>
        <w:tc>
          <w:tcPr>
            <w:tcW w:w="1559" w:type="dxa"/>
          </w:tcPr>
          <w:p w14:paraId="29E9EED7"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0E7C791D"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446" w:type="dxa"/>
          </w:tcPr>
          <w:p w14:paraId="583EFA31" w14:textId="77777777" w:rsidR="00E55C32" w:rsidRPr="00D536D4" w:rsidRDefault="00E55C32">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r>
      <w:tr w:rsidR="004E7846" w:rsidRPr="00D536D4" w14:paraId="45DA59ED" w14:textId="77777777" w:rsidTr="00E55C32">
        <w:tc>
          <w:tcPr>
            <w:tcW w:w="1838" w:type="dxa"/>
            <w:vMerge w:val="restart"/>
          </w:tcPr>
          <w:p w14:paraId="4040EB2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Meng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31</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1999</w:t>
            </w:r>
          </w:p>
        </w:tc>
        <w:tc>
          <w:tcPr>
            <w:tcW w:w="1680" w:type="dxa"/>
          </w:tcPr>
          <w:p w14:paraId="158B1636"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18</w:t>
            </w:r>
          </w:p>
        </w:tc>
        <w:tc>
          <w:tcPr>
            <w:tcW w:w="1128" w:type="dxa"/>
          </w:tcPr>
          <w:p w14:paraId="13DFDF9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19</w:t>
            </w:r>
          </w:p>
        </w:tc>
        <w:tc>
          <w:tcPr>
            <w:tcW w:w="1669" w:type="dxa"/>
          </w:tcPr>
          <w:p w14:paraId="0E90C89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15</w:t>
            </w:r>
          </w:p>
        </w:tc>
        <w:tc>
          <w:tcPr>
            <w:tcW w:w="1134" w:type="dxa"/>
          </w:tcPr>
          <w:p w14:paraId="636C3FEA"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15</w:t>
            </w:r>
          </w:p>
        </w:tc>
        <w:tc>
          <w:tcPr>
            <w:tcW w:w="1559" w:type="dxa"/>
          </w:tcPr>
          <w:p w14:paraId="4ADCE5E6"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176C85F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17</w:t>
            </w:r>
          </w:p>
        </w:tc>
        <w:tc>
          <w:tcPr>
            <w:tcW w:w="1446" w:type="dxa"/>
          </w:tcPr>
          <w:p w14:paraId="395D282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20</w:t>
            </w:r>
          </w:p>
        </w:tc>
      </w:tr>
      <w:tr w:rsidR="004E7846" w:rsidRPr="00D536D4" w14:paraId="79761A2D" w14:textId="77777777" w:rsidTr="00E55C32">
        <w:tc>
          <w:tcPr>
            <w:tcW w:w="1838" w:type="dxa"/>
            <w:vMerge/>
          </w:tcPr>
          <w:p w14:paraId="1C29EF2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4847700" w14:textId="7A39F2F1"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58D6143D"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27D34ED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4</w:t>
            </w:r>
          </w:p>
        </w:tc>
        <w:tc>
          <w:tcPr>
            <w:tcW w:w="1446" w:type="dxa"/>
          </w:tcPr>
          <w:p w14:paraId="7083558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w:t>
            </w:r>
          </w:p>
        </w:tc>
      </w:tr>
      <w:tr w:rsidR="004E7846" w:rsidRPr="00D536D4" w14:paraId="60226549" w14:textId="77777777" w:rsidTr="00E55C32">
        <w:tc>
          <w:tcPr>
            <w:tcW w:w="1838" w:type="dxa"/>
            <w:vMerge/>
          </w:tcPr>
          <w:p w14:paraId="7B4FAA6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6676975" w14:textId="57BFFCBC"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78459D3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21AD66F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145370FD"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4E7846" w:rsidRPr="00D536D4" w14:paraId="15ED7DE3" w14:textId="77777777" w:rsidTr="00E55C32">
        <w:tc>
          <w:tcPr>
            <w:tcW w:w="1838" w:type="dxa"/>
            <w:vMerge w:val="restart"/>
          </w:tcPr>
          <w:p w14:paraId="2294976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roofErr w:type="spellStart"/>
            <w:r w:rsidRPr="00D536D4">
              <w:rPr>
                <w:rFonts w:ascii="Book Antiqua" w:eastAsia="等线" w:hAnsi="Book Antiqua" w:cs="Book Antiqua"/>
                <w:color w:val="000000"/>
                <w:lang w:val="en-SG"/>
              </w:rPr>
              <w:t>Nagasue</w:t>
            </w:r>
            <w:proofErr w:type="spellEnd"/>
            <w:r w:rsidRPr="00D536D4">
              <w:rPr>
                <w:rFonts w:ascii="Book Antiqua" w:eastAsia="等线" w:hAnsi="Book Antiqua" w:cs="Book Antiqua"/>
                <w:color w:val="000000"/>
                <w:lang w:val="en-SG"/>
              </w:rPr>
              <w:t xml:space="preserve">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32</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1997</w:t>
            </w:r>
          </w:p>
        </w:tc>
        <w:tc>
          <w:tcPr>
            <w:tcW w:w="1680" w:type="dxa"/>
          </w:tcPr>
          <w:p w14:paraId="398059BA"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21</w:t>
            </w:r>
          </w:p>
        </w:tc>
        <w:tc>
          <w:tcPr>
            <w:tcW w:w="1128" w:type="dxa"/>
          </w:tcPr>
          <w:p w14:paraId="0BFF073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10</w:t>
            </w:r>
          </w:p>
        </w:tc>
        <w:tc>
          <w:tcPr>
            <w:tcW w:w="1669" w:type="dxa"/>
          </w:tcPr>
          <w:p w14:paraId="51C4B03B"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46</w:t>
            </w:r>
          </w:p>
        </w:tc>
        <w:tc>
          <w:tcPr>
            <w:tcW w:w="1134" w:type="dxa"/>
          </w:tcPr>
          <w:p w14:paraId="01A9ACD1"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53</w:t>
            </w:r>
          </w:p>
        </w:tc>
        <w:tc>
          <w:tcPr>
            <w:tcW w:w="1559" w:type="dxa"/>
          </w:tcPr>
          <w:p w14:paraId="6557782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67AA8DF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53</w:t>
            </w:r>
          </w:p>
        </w:tc>
        <w:tc>
          <w:tcPr>
            <w:tcW w:w="1446" w:type="dxa"/>
          </w:tcPr>
          <w:p w14:paraId="15165CA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50</w:t>
            </w:r>
          </w:p>
        </w:tc>
      </w:tr>
      <w:tr w:rsidR="004E7846" w:rsidRPr="00D536D4" w14:paraId="344F3D73" w14:textId="77777777" w:rsidTr="00E55C32">
        <w:tc>
          <w:tcPr>
            <w:tcW w:w="1838" w:type="dxa"/>
            <w:vMerge/>
          </w:tcPr>
          <w:p w14:paraId="410FD75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4FD57CB3" w14:textId="4424564E"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4C1DC6BA"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2D5DB665"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13</w:t>
            </w:r>
          </w:p>
        </w:tc>
        <w:tc>
          <w:tcPr>
            <w:tcW w:w="1446" w:type="dxa"/>
          </w:tcPr>
          <w:p w14:paraId="7F2B1EF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14</w:t>
            </w:r>
          </w:p>
        </w:tc>
      </w:tr>
      <w:tr w:rsidR="004E7846" w:rsidRPr="00D536D4" w14:paraId="1049ED1F" w14:textId="77777777" w:rsidTr="00E55C32">
        <w:tc>
          <w:tcPr>
            <w:tcW w:w="1838" w:type="dxa"/>
            <w:vMerge/>
          </w:tcPr>
          <w:p w14:paraId="52C2C3D7"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29AB1FE2" w14:textId="4C401DC4"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24F2D9D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139B516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w:t>
            </w:r>
          </w:p>
        </w:tc>
        <w:tc>
          <w:tcPr>
            <w:tcW w:w="1446" w:type="dxa"/>
          </w:tcPr>
          <w:p w14:paraId="488E25B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w:t>
            </w:r>
          </w:p>
        </w:tc>
      </w:tr>
      <w:tr w:rsidR="004E7846" w:rsidRPr="00D536D4" w14:paraId="135F0DEB" w14:textId="77777777" w:rsidTr="00E55C32">
        <w:tc>
          <w:tcPr>
            <w:tcW w:w="1838" w:type="dxa"/>
            <w:vMerge w:val="restart"/>
          </w:tcPr>
          <w:p w14:paraId="7F1A799A"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Okabayashi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w:t>
            </w:r>
            <w:r w:rsidRPr="00D536D4">
              <w:rPr>
                <w:rFonts w:ascii="Book Antiqua" w:eastAsia="等线" w:hAnsi="Book Antiqua" w:cs="Book Antiqua"/>
                <w:color w:val="000000"/>
                <w:vertAlign w:val="superscript"/>
                <w:lang w:val="en-SG"/>
              </w:rPr>
              <w:t>5]</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2008</w:t>
            </w:r>
          </w:p>
        </w:tc>
        <w:tc>
          <w:tcPr>
            <w:tcW w:w="1680" w:type="dxa"/>
          </w:tcPr>
          <w:p w14:paraId="35B803C1"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33</w:t>
            </w:r>
          </w:p>
        </w:tc>
        <w:tc>
          <w:tcPr>
            <w:tcW w:w="1128" w:type="dxa"/>
          </w:tcPr>
          <w:p w14:paraId="6F74D1DC"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54</w:t>
            </w:r>
          </w:p>
        </w:tc>
        <w:tc>
          <w:tcPr>
            <w:tcW w:w="1669" w:type="dxa"/>
          </w:tcPr>
          <w:p w14:paraId="6FA3E17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Pr>
          <w:p w14:paraId="7D0CF4C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Pr>
          <w:p w14:paraId="75178E2B"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23B60F05"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33</w:t>
            </w:r>
          </w:p>
        </w:tc>
        <w:tc>
          <w:tcPr>
            <w:tcW w:w="1446" w:type="dxa"/>
          </w:tcPr>
          <w:p w14:paraId="1A6AEEFD"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62</w:t>
            </w:r>
          </w:p>
        </w:tc>
      </w:tr>
      <w:tr w:rsidR="004E7846" w:rsidRPr="00D536D4" w14:paraId="47E14576" w14:textId="77777777" w:rsidTr="00E55C32">
        <w:tc>
          <w:tcPr>
            <w:tcW w:w="1838" w:type="dxa"/>
            <w:vMerge/>
          </w:tcPr>
          <w:p w14:paraId="01089E7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49BE877D" w14:textId="54274180"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2D6091A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6CC0022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7</w:t>
            </w:r>
          </w:p>
        </w:tc>
        <w:tc>
          <w:tcPr>
            <w:tcW w:w="1446" w:type="dxa"/>
          </w:tcPr>
          <w:p w14:paraId="1D1EF67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10</w:t>
            </w:r>
          </w:p>
        </w:tc>
      </w:tr>
      <w:tr w:rsidR="004E7846" w:rsidRPr="00D536D4" w14:paraId="2585FDDD" w14:textId="77777777" w:rsidTr="00E55C32">
        <w:tc>
          <w:tcPr>
            <w:tcW w:w="1838" w:type="dxa"/>
            <w:vMerge/>
          </w:tcPr>
          <w:p w14:paraId="31A2287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74F07E8" w14:textId="0743084D"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2DEF538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516452C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10C9B73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4E7846" w:rsidRPr="00D536D4" w14:paraId="264A8B57" w14:textId="77777777" w:rsidTr="00E55C32">
        <w:tc>
          <w:tcPr>
            <w:tcW w:w="1838" w:type="dxa"/>
            <w:vMerge w:val="restart"/>
          </w:tcPr>
          <w:p w14:paraId="2068D51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Okabayashi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33</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2010</w:t>
            </w:r>
          </w:p>
        </w:tc>
        <w:tc>
          <w:tcPr>
            <w:tcW w:w="1680" w:type="dxa"/>
          </w:tcPr>
          <w:p w14:paraId="70C28F1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8</w:t>
            </w:r>
          </w:p>
        </w:tc>
        <w:tc>
          <w:tcPr>
            <w:tcW w:w="1128" w:type="dxa"/>
          </w:tcPr>
          <w:p w14:paraId="72F9569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7</w:t>
            </w:r>
          </w:p>
        </w:tc>
        <w:tc>
          <w:tcPr>
            <w:tcW w:w="1669" w:type="dxa"/>
          </w:tcPr>
          <w:p w14:paraId="627C309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Pr>
          <w:p w14:paraId="5160877D"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Pr>
          <w:p w14:paraId="7F3AAB8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08D49566"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10</w:t>
            </w:r>
          </w:p>
        </w:tc>
        <w:tc>
          <w:tcPr>
            <w:tcW w:w="1446" w:type="dxa"/>
          </w:tcPr>
          <w:p w14:paraId="5E7414B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11</w:t>
            </w:r>
          </w:p>
        </w:tc>
      </w:tr>
      <w:tr w:rsidR="004E7846" w:rsidRPr="00D536D4" w14:paraId="016078E6" w14:textId="77777777" w:rsidTr="00E55C32">
        <w:tc>
          <w:tcPr>
            <w:tcW w:w="1838" w:type="dxa"/>
            <w:vMerge/>
          </w:tcPr>
          <w:p w14:paraId="58AAA01A"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93FD84D" w14:textId="68066702"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6159DCA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4F722AD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w:t>
            </w:r>
          </w:p>
        </w:tc>
        <w:tc>
          <w:tcPr>
            <w:tcW w:w="1446" w:type="dxa"/>
          </w:tcPr>
          <w:p w14:paraId="69E13FFB"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w:t>
            </w:r>
          </w:p>
        </w:tc>
      </w:tr>
      <w:tr w:rsidR="004E7846" w:rsidRPr="00D536D4" w14:paraId="10EEF428" w14:textId="77777777" w:rsidTr="00E55C32">
        <w:tc>
          <w:tcPr>
            <w:tcW w:w="1838" w:type="dxa"/>
            <w:vMerge/>
          </w:tcPr>
          <w:p w14:paraId="5CCFAD5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64F57F37" w14:textId="5537E81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391E41A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58C8F031"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2FB369C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4E7846" w:rsidRPr="00D536D4" w14:paraId="1FC2C025" w14:textId="77777777" w:rsidTr="00E55C32">
        <w:tc>
          <w:tcPr>
            <w:tcW w:w="1838" w:type="dxa"/>
            <w:vMerge w:val="restart"/>
          </w:tcPr>
          <w:p w14:paraId="3A1960B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Okabayashi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34</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2011</w:t>
            </w:r>
            <w:r w:rsidRPr="00D536D4">
              <w:rPr>
                <w:rFonts w:ascii="Book Antiqua" w:eastAsia="等线" w:hAnsi="Book Antiqua" w:cs="Book Antiqua"/>
                <w:color w:val="000000"/>
                <w:vertAlign w:val="superscript"/>
                <w:lang w:val="en-SG"/>
              </w:rPr>
              <w:t>1</w:t>
            </w:r>
          </w:p>
        </w:tc>
        <w:tc>
          <w:tcPr>
            <w:tcW w:w="1680" w:type="dxa"/>
          </w:tcPr>
          <w:p w14:paraId="7AA069E7"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22</w:t>
            </w:r>
          </w:p>
        </w:tc>
        <w:tc>
          <w:tcPr>
            <w:tcW w:w="1128" w:type="dxa"/>
          </w:tcPr>
          <w:p w14:paraId="770BB4C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16</w:t>
            </w:r>
          </w:p>
        </w:tc>
        <w:tc>
          <w:tcPr>
            <w:tcW w:w="1669" w:type="dxa"/>
          </w:tcPr>
          <w:p w14:paraId="172446A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34" w:type="dxa"/>
          </w:tcPr>
          <w:p w14:paraId="65B6A22C"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559" w:type="dxa"/>
          </w:tcPr>
          <w:p w14:paraId="2A784C5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6415CE6B"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28</w:t>
            </w:r>
          </w:p>
        </w:tc>
        <w:tc>
          <w:tcPr>
            <w:tcW w:w="1446" w:type="dxa"/>
          </w:tcPr>
          <w:p w14:paraId="339CC1C7"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25</w:t>
            </w:r>
          </w:p>
        </w:tc>
      </w:tr>
      <w:tr w:rsidR="004E7846" w:rsidRPr="00D536D4" w14:paraId="1F389878" w14:textId="77777777" w:rsidTr="00E55C32">
        <w:tc>
          <w:tcPr>
            <w:tcW w:w="1838" w:type="dxa"/>
            <w:vMerge/>
          </w:tcPr>
          <w:p w14:paraId="549DFD1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791C4C9" w14:textId="4BFD6F2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6E3719E6"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52E9865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12</w:t>
            </w:r>
          </w:p>
        </w:tc>
        <w:tc>
          <w:tcPr>
            <w:tcW w:w="1446" w:type="dxa"/>
          </w:tcPr>
          <w:p w14:paraId="63D28B5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10</w:t>
            </w:r>
          </w:p>
        </w:tc>
      </w:tr>
      <w:tr w:rsidR="004E7846" w:rsidRPr="00D536D4" w14:paraId="3417CCE5" w14:textId="77777777" w:rsidTr="00E55C32">
        <w:tc>
          <w:tcPr>
            <w:tcW w:w="1838" w:type="dxa"/>
            <w:vMerge/>
          </w:tcPr>
          <w:p w14:paraId="0EC5951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0594016" w14:textId="2E585BC6"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2AFC74B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32177477"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48DBD21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r w:rsidR="004E7846" w:rsidRPr="00D536D4" w14:paraId="1B3B6E24" w14:textId="77777777" w:rsidTr="00E55C32">
        <w:tc>
          <w:tcPr>
            <w:tcW w:w="1838" w:type="dxa"/>
            <w:vMerge w:val="restart"/>
          </w:tcPr>
          <w:p w14:paraId="101C2F6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roofErr w:type="spellStart"/>
            <w:r w:rsidRPr="00D536D4">
              <w:rPr>
                <w:rFonts w:ascii="Book Antiqua" w:eastAsia="等线" w:hAnsi="Book Antiqua" w:cs="Book Antiqua"/>
                <w:color w:val="000000"/>
                <w:lang w:val="en-SG"/>
              </w:rPr>
              <w:t>Shirabe</w:t>
            </w:r>
            <w:proofErr w:type="spellEnd"/>
            <w:r w:rsidRPr="00D536D4">
              <w:rPr>
                <w:rFonts w:ascii="Book Antiqua" w:eastAsia="等线" w:hAnsi="Book Antiqua" w:cs="Book Antiqua"/>
                <w:color w:val="000000"/>
                <w:lang w:val="en-SG"/>
              </w:rPr>
              <w:t xml:space="preserve">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hint="eastAsia"/>
                <w:color w:val="000000"/>
                <w:vertAlign w:val="superscript"/>
                <w:lang w:val="en-SG" w:eastAsia="zh-CN"/>
              </w:rPr>
              <w:t>37</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2011</w:t>
            </w:r>
          </w:p>
        </w:tc>
        <w:tc>
          <w:tcPr>
            <w:tcW w:w="1680" w:type="dxa"/>
          </w:tcPr>
          <w:p w14:paraId="24545851"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128" w:type="dxa"/>
          </w:tcPr>
          <w:p w14:paraId="52CCEE9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NR</w:t>
            </w:r>
          </w:p>
        </w:tc>
        <w:tc>
          <w:tcPr>
            <w:tcW w:w="1669" w:type="dxa"/>
          </w:tcPr>
          <w:p w14:paraId="1AEA2EE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26</w:t>
            </w:r>
          </w:p>
        </w:tc>
        <w:tc>
          <w:tcPr>
            <w:tcW w:w="1134" w:type="dxa"/>
          </w:tcPr>
          <w:p w14:paraId="251582F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18</w:t>
            </w:r>
          </w:p>
        </w:tc>
        <w:tc>
          <w:tcPr>
            <w:tcW w:w="1559" w:type="dxa"/>
          </w:tcPr>
          <w:p w14:paraId="454F43E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0CEC076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w:t>
            </w:r>
          </w:p>
        </w:tc>
        <w:tc>
          <w:tcPr>
            <w:tcW w:w="1446" w:type="dxa"/>
          </w:tcPr>
          <w:p w14:paraId="55E3B249"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18</w:t>
            </w:r>
          </w:p>
        </w:tc>
      </w:tr>
      <w:tr w:rsidR="004E7846" w:rsidRPr="00D536D4" w14:paraId="3A40E4B1" w14:textId="77777777" w:rsidTr="00E55C32">
        <w:tc>
          <w:tcPr>
            <w:tcW w:w="1838" w:type="dxa"/>
            <w:vMerge/>
          </w:tcPr>
          <w:p w14:paraId="3B622A0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363D6CE3" w14:textId="40BA051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6D87223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7439A64C"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36</w:t>
            </w:r>
          </w:p>
        </w:tc>
        <w:tc>
          <w:tcPr>
            <w:tcW w:w="1446" w:type="dxa"/>
          </w:tcPr>
          <w:p w14:paraId="62ADA286"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39</w:t>
            </w:r>
          </w:p>
        </w:tc>
      </w:tr>
      <w:tr w:rsidR="004E7846" w:rsidRPr="00D536D4" w14:paraId="66BE3F9C" w14:textId="77777777" w:rsidTr="00E55C32">
        <w:tc>
          <w:tcPr>
            <w:tcW w:w="1838" w:type="dxa"/>
            <w:vMerge/>
          </w:tcPr>
          <w:p w14:paraId="69F6DC9D"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442F8908" w14:textId="4AEC654B"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6EA8C72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5BEE104B"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90</w:t>
            </w:r>
          </w:p>
        </w:tc>
        <w:tc>
          <w:tcPr>
            <w:tcW w:w="1446" w:type="dxa"/>
          </w:tcPr>
          <w:p w14:paraId="56F3EC5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50</w:t>
            </w:r>
          </w:p>
        </w:tc>
      </w:tr>
      <w:tr w:rsidR="004E7846" w:rsidRPr="00D536D4" w14:paraId="7A878E31" w14:textId="77777777" w:rsidTr="00E55C32">
        <w:tc>
          <w:tcPr>
            <w:tcW w:w="1838" w:type="dxa"/>
            <w:vMerge w:val="restart"/>
          </w:tcPr>
          <w:p w14:paraId="2B9B2F7F"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 xml:space="preserve">Togo </w:t>
            </w:r>
            <w:r w:rsidRPr="00D536D4">
              <w:rPr>
                <w:rFonts w:ascii="Book Antiqua" w:eastAsia="等线" w:hAnsi="Book Antiqua" w:cs="Book Antiqua" w:hint="eastAsia"/>
                <w:i/>
                <w:iCs/>
                <w:color w:val="000000"/>
                <w:lang w:val="en-SG" w:eastAsia="zh-CN"/>
              </w:rPr>
              <w:t xml:space="preserve">et </w:t>
            </w:r>
            <w:proofErr w:type="gramStart"/>
            <w:r w:rsidRPr="00D536D4">
              <w:rPr>
                <w:rFonts w:ascii="Book Antiqua" w:eastAsia="等线" w:hAnsi="Book Antiqua" w:cs="Book Antiqua" w:hint="eastAsia"/>
                <w:i/>
                <w:iCs/>
                <w:color w:val="000000"/>
                <w:lang w:val="en-SG" w:eastAsia="zh-CN"/>
              </w:rPr>
              <w:t>al</w:t>
            </w:r>
            <w:r w:rsidRPr="00D536D4">
              <w:rPr>
                <w:rFonts w:ascii="Book Antiqua" w:eastAsia="等线" w:hAnsi="Book Antiqua" w:cs="Book Antiqua"/>
                <w:color w:val="000000"/>
                <w:vertAlign w:val="superscript"/>
                <w:lang w:val="en-SG"/>
              </w:rPr>
              <w:t>[</w:t>
            </w:r>
            <w:proofErr w:type="gramEnd"/>
            <w:r w:rsidRPr="00D536D4">
              <w:rPr>
                <w:rFonts w:ascii="Book Antiqua" w:eastAsia="等线" w:hAnsi="Book Antiqua" w:cs="Book Antiqua"/>
                <w:color w:val="000000"/>
                <w:vertAlign w:val="superscript"/>
                <w:lang w:val="en-SG"/>
              </w:rPr>
              <w:t>4</w:t>
            </w:r>
            <w:r w:rsidRPr="00D536D4">
              <w:rPr>
                <w:rFonts w:ascii="Book Antiqua" w:eastAsia="等线" w:hAnsi="Book Antiqua" w:cs="Book Antiqua" w:hint="eastAsia"/>
                <w:color w:val="000000"/>
                <w:vertAlign w:val="superscript"/>
                <w:lang w:val="en-SG" w:eastAsia="zh-CN"/>
              </w:rPr>
              <w:t>2</w:t>
            </w:r>
            <w:r w:rsidRPr="00D536D4">
              <w:rPr>
                <w:rFonts w:ascii="Book Antiqua" w:eastAsia="等线" w:hAnsi="Book Antiqua" w:cs="Book Antiqua"/>
                <w:color w:val="000000"/>
                <w:vertAlign w:val="superscript"/>
                <w:lang w:val="en-SG"/>
              </w:rPr>
              <w:t>]</w:t>
            </w:r>
            <w:r w:rsidRPr="00D536D4">
              <w:rPr>
                <w:rFonts w:ascii="Book Antiqua" w:eastAsia="等线" w:hAnsi="Book Antiqua" w:cs="Book Antiqua" w:hint="eastAsia"/>
                <w:color w:val="000000"/>
                <w:lang w:val="en-SG" w:eastAsia="zh-CN"/>
              </w:rPr>
              <w:t xml:space="preserve">, </w:t>
            </w:r>
            <w:r w:rsidRPr="00D536D4">
              <w:rPr>
                <w:rFonts w:ascii="Book Antiqua" w:eastAsia="等线" w:hAnsi="Book Antiqua" w:cs="Book Antiqua"/>
                <w:color w:val="000000"/>
                <w:lang w:val="en-SG"/>
              </w:rPr>
              <w:t>2005</w:t>
            </w:r>
          </w:p>
        </w:tc>
        <w:tc>
          <w:tcPr>
            <w:tcW w:w="1680" w:type="dxa"/>
          </w:tcPr>
          <w:p w14:paraId="7B79DD3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21</w:t>
            </w:r>
          </w:p>
        </w:tc>
        <w:tc>
          <w:tcPr>
            <w:tcW w:w="1128" w:type="dxa"/>
          </w:tcPr>
          <w:p w14:paraId="0D28B57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22</w:t>
            </w:r>
          </w:p>
        </w:tc>
        <w:tc>
          <w:tcPr>
            <w:tcW w:w="1669" w:type="dxa"/>
          </w:tcPr>
          <w:p w14:paraId="6DC757E5"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21</w:t>
            </w:r>
          </w:p>
        </w:tc>
        <w:tc>
          <w:tcPr>
            <w:tcW w:w="1134" w:type="dxa"/>
          </w:tcPr>
          <w:p w14:paraId="1383E414"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22</w:t>
            </w:r>
          </w:p>
        </w:tc>
        <w:tc>
          <w:tcPr>
            <w:tcW w:w="1559" w:type="dxa"/>
          </w:tcPr>
          <w:p w14:paraId="45D19EB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A</w:t>
            </w:r>
          </w:p>
        </w:tc>
        <w:tc>
          <w:tcPr>
            <w:tcW w:w="1590" w:type="dxa"/>
          </w:tcPr>
          <w:p w14:paraId="15C2CF5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15</w:t>
            </w:r>
          </w:p>
        </w:tc>
        <w:tc>
          <w:tcPr>
            <w:tcW w:w="1446" w:type="dxa"/>
          </w:tcPr>
          <w:p w14:paraId="6D97FB1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17</w:t>
            </w:r>
          </w:p>
        </w:tc>
      </w:tr>
      <w:tr w:rsidR="004E7846" w:rsidRPr="00D536D4" w14:paraId="23874CD0" w14:textId="77777777" w:rsidTr="00E55C32">
        <w:trPr>
          <w:trHeight w:val="119"/>
        </w:trPr>
        <w:tc>
          <w:tcPr>
            <w:tcW w:w="1838" w:type="dxa"/>
            <w:vMerge/>
          </w:tcPr>
          <w:p w14:paraId="5F1D264E"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71FA617F" w14:textId="128A4F9E"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2D7B3ED2"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B</w:t>
            </w:r>
          </w:p>
        </w:tc>
        <w:tc>
          <w:tcPr>
            <w:tcW w:w="1590" w:type="dxa"/>
          </w:tcPr>
          <w:p w14:paraId="6C25D787"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7</w:t>
            </w:r>
          </w:p>
        </w:tc>
        <w:tc>
          <w:tcPr>
            <w:tcW w:w="1446" w:type="dxa"/>
          </w:tcPr>
          <w:p w14:paraId="02CA3CB3"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5</w:t>
            </w:r>
          </w:p>
        </w:tc>
      </w:tr>
      <w:tr w:rsidR="004E7846" w:rsidRPr="00D536D4" w14:paraId="6ADC206A" w14:textId="77777777" w:rsidTr="00E55C32">
        <w:trPr>
          <w:trHeight w:val="119"/>
        </w:trPr>
        <w:tc>
          <w:tcPr>
            <w:tcW w:w="1838" w:type="dxa"/>
            <w:vMerge/>
          </w:tcPr>
          <w:p w14:paraId="3272AF1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5611" w:type="dxa"/>
            <w:gridSpan w:val="4"/>
          </w:tcPr>
          <w:p w14:paraId="6D1343A9" w14:textId="28AA9068" w:rsidR="004E7846" w:rsidRPr="00D536D4" w:rsidRDefault="004E7846">
            <w:pPr>
              <w:adjustRightInd w:val="0"/>
              <w:snapToGrid w:val="0"/>
              <w:spacing w:line="360" w:lineRule="auto"/>
              <w:jc w:val="both"/>
              <w:rPr>
                <w:rFonts w:ascii="Book Antiqua" w:eastAsia="等线" w:hAnsi="Book Antiqua" w:cs="Book Antiqua"/>
                <w:color w:val="000000"/>
                <w:lang w:val="en-SG"/>
              </w:rPr>
            </w:pPr>
          </w:p>
        </w:tc>
        <w:tc>
          <w:tcPr>
            <w:tcW w:w="1559" w:type="dxa"/>
          </w:tcPr>
          <w:p w14:paraId="17178B48"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C</w:t>
            </w:r>
          </w:p>
        </w:tc>
        <w:tc>
          <w:tcPr>
            <w:tcW w:w="1590" w:type="dxa"/>
          </w:tcPr>
          <w:p w14:paraId="7D470E50"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c>
          <w:tcPr>
            <w:tcW w:w="1446" w:type="dxa"/>
          </w:tcPr>
          <w:p w14:paraId="29FD0601" w14:textId="77777777" w:rsidR="004E7846" w:rsidRPr="00D536D4" w:rsidRDefault="004E7846">
            <w:pPr>
              <w:adjustRightInd w:val="0"/>
              <w:snapToGrid w:val="0"/>
              <w:spacing w:line="360" w:lineRule="auto"/>
              <w:jc w:val="both"/>
              <w:rPr>
                <w:rFonts w:ascii="Book Antiqua" w:eastAsia="等线" w:hAnsi="Book Antiqua" w:cs="Book Antiqua"/>
                <w:color w:val="000000"/>
                <w:lang w:val="en-SG"/>
              </w:rPr>
            </w:pPr>
            <w:r w:rsidRPr="00D536D4">
              <w:rPr>
                <w:rFonts w:ascii="Book Antiqua" w:eastAsia="等线" w:hAnsi="Book Antiqua" w:cs="Book Antiqua"/>
                <w:color w:val="000000"/>
                <w:lang w:val="en-SG"/>
              </w:rPr>
              <w:t>0</w:t>
            </w:r>
          </w:p>
        </w:tc>
      </w:tr>
    </w:tbl>
    <w:p w14:paraId="17166795" w14:textId="77777777" w:rsidR="00071173" w:rsidRPr="00D536D4" w:rsidRDefault="00000000">
      <w:pPr>
        <w:adjustRightInd w:val="0"/>
        <w:snapToGrid w:val="0"/>
        <w:spacing w:line="360" w:lineRule="auto"/>
        <w:jc w:val="both"/>
        <w:rPr>
          <w:rFonts w:ascii="Book Antiqua" w:eastAsia="等线" w:hAnsi="Book Antiqua" w:cs="Book Antiqua"/>
        </w:rPr>
      </w:pPr>
      <w:r w:rsidRPr="00D536D4">
        <w:rPr>
          <w:rFonts w:ascii="Book Antiqua" w:eastAsia="等线" w:hAnsi="Book Antiqua" w:cs="Book Antiqua"/>
          <w:vertAlign w:val="superscript"/>
        </w:rPr>
        <w:t>1</w:t>
      </w:r>
      <w:r w:rsidRPr="00D536D4">
        <w:rPr>
          <w:rFonts w:ascii="Book Antiqua" w:eastAsia="等线" w:hAnsi="Book Antiqua" w:cs="Book Antiqua"/>
        </w:rPr>
        <w:t xml:space="preserve">All participants, including non-hepatocellular carcinoma patients were included. </w:t>
      </w:r>
    </w:p>
    <w:p w14:paraId="19D46A5C" w14:textId="14AB9F99" w:rsidR="009D62CC" w:rsidRPr="00D536D4" w:rsidRDefault="00000000">
      <w:pPr>
        <w:adjustRightInd w:val="0"/>
        <w:snapToGrid w:val="0"/>
        <w:spacing w:line="360" w:lineRule="auto"/>
        <w:jc w:val="both"/>
        <w:rPr>
          <w:rFonts w:ascii="Book Antiqua" w:eastAsia="等线" w:hAnsi="Book Antiqua" w:cs="Book Antiqua"/>
          <w:color w:val="000000"/>
        </w:rPr>
      </w:pPr>
      <w:r w:rsidRPr="00D536D4">
        <w:rPr>
          <w:rFonts w:ascii="Book Antiqua" w:eastAsia="等线" w:hAnsi="Book Antiqua" w:cs="Book Antiqua"/>
          <w:color w:val="000000"/>
        </w:rPr>
        <w:t xml:space="preserve">NR: Not </w:t>
      </w:r>
      <w:r w:rsidRPr="00D536D4">
        <w:rPr>
          <w:rFonts w:ascii="Book Antiqua" w:eastAsia="等线" w:hAnsi="Book Antiqua" w:cs="Book Antiqua" w:hint="eastAsia"/>
          <w:color w:val="000000"/>
          <w:lang w:eastAsia="zh-CN"/>
        </w:rPr>
        <w:t>r</w:t>
      </w:r>
      <w:r w:rsidRPr="00D536D4">
        <w:rPr>
          <w:rFonts w:ascii="Book Antiqua" w:eastAsia="等线" w:hAnsi="Book Antiqua" w:cs="Book Antiqua"/>
          <w:color w:val="000000"/>
        </w:rPr>
        <w:t>eported.</w:t>
      </w:r>
    </w:p>
    <w:p w14:paraId="26271844" w14:textId="44DAB056" w:rsidR="00071173" w:rsidRPr="00D536D4" w:rsidRDefault="00000000">
      <w:pPr>
        <w:adjustRightInd w:val="0"/>
        <w:snapToGrid w:val="0"/>
        <w:spacing w:line="360" w:lineRule="auto"/>
        <w:jc w:val="both"/>
        <w:rPr>
          <w:rFonts w:ascii="Book Antiqua" w:hAnsi="Book Antiqua" w:cs="Book Antiqua"/>
          <w:b/>
          <w:bCs/>
        </w:rPr>
      </w:pPr>
      <w:r w:rsidRPr="00D536D4">
        <w:rPr>
          <w:rFonts w:ascii="Book Antiqua" w:eastAsia="等线" w:hAnsi="Book Antiqua" w:cs="Book Antiqua"/>
          <w:b/>
          <w:bCs/>
          <w:lang w:eastAsia="zh-CN"/>
        </w:rPr>
        <w:br w:type="page"/>
      </w:r>
      <w:r w:rsidRPr="00D536D4">
        <w:rPr>
          <w:rFonts w:ascii="Book Antiqua" w:hAnsi="Book Antiqua" w:cs="Book Antiqua"/>
          <w:b/>
          <w:bCs/>
        </w:rPr>
        <w:lastRenderedPageBreak/>
        <w:t xml:space="preserve">Table </w:t>
      </w:r>
      <w:r w:rsidRPr="00D536D4">
        <w:rPr>
          <w:rFonts w:ascii="Book Antiqua" w:eastAsia="宋体" w:hAnsi="Book Antiqua" w:cs="Book Antiqua" w:hint="eastAsia"/>
          <w:b/>
          <w:bCs/>
          <w:lang w:eastAsia="zh-CN"/>
        </w:rPr>
        <w:t>5</w:t>
      </w:r>
      <w:r w:rsidRPr="00D536D4">
        <w:rPr>
          <w:rFonts w:ascii="Book Antiqua" w:hAnsi="Book Antiqua" w:cs="Book Antiqua"/>
          <w:b/>
          <w:bCs/>
        </w:rPr>
        <w:t xml:space="preserve"> Intervention and control protocol for all included studies</w:t>
      </w:r>
    </w:p>
    <w:tbl>
      <w:tblPr>
        <w:tblStyle w:val="TableGrid4"/>
        <w:tblpPr w:leftFromText="180" w:rightFromText="180" w:vertAnchor="text" w:horzAnchor="page" w:tblpX="224" w:tblpY="528"/>
        <w:tblOverlap w:val="never"/>
        <w:tblW w:w="15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535"/>
        <w:gridCol w:w="1664"/>
        <w:gridCol w:w="1257"/>
        <w:gridCol w:w="1095"/>
        <w:gridCol w:w="1423"/>
        <w:gridCol w:w="1257"/>
        <w:gridCol w:w="946"/>
        <w:gridCol w:w="1268"/>
        <w:gridCol w:w="868"/>
        <w:gridCol w:w="954"/>
        <w:gridCol w:w="882"/>
        <w:gridCol w:w="954"/>
      </w:tblGrid>
      <w:tr w:rsidR="00FF6B78" w:rsidRPr="00D536D4" w14:paraId="7159BEB9" w14:textId="77777777" w:rsidTr="00902FF4">
        <w:trPr>
          <w:trHeight w:val="562"/>
        </w:trPr>
        <w:tc>
          <w:tcPr>
            <w:tcW w:w="1197" w:type="dxa"/>
            <w:vMerge w:val="restart"/>
            <w:tcBorders>
              <w:top w:val="single" w:sz="4" w:space="0" w:color="auto"/>
              <w:bottom w:val="single" w:sz="4" w:space="0" w:color="auto"/>
            </w:tcBorders>
          </w:tcPr>
          <w:p w14:paraId="169ADD0D" w14:textId="77777777" w:rsidR="00FF6B78" w:rsidRPr="00D536D4" w:rsidRDefault="00FF6B78">
            <w:pPr>
              <w:adjustRightInd w:val="0"/>
              <w:snapToGrid w:val="0"/>
              <w:spacing w:line="360" w:lineRule="auto"/>
              <w:jc w:val="both"/>
              <w:rPr>
                <w:rFonts w:ascii="Book Antiqua" w:eastAsia="等线" w:hAnsi="Book Antiqua" w:cs="Book Antiqua"/>
                <w:b/>
                <w:bCs/>
                <w:lang w:val="en-SG" w:eastAsia="zh-CN"/>
              </w:rPr>
            </w:pPr>
            <w:r w:rsidRPr="00D536D4">
              <w:rPr>
                <w:rFonts w:ascii="Book Antiqua" w:eastAsia="等线" w:hAnsi="Book Antiqua" w:cs="Book Antiqua" w:hint="eastAsia"/>
                <w:b/>
                <w:bCs/>
                <w:lang w:val="en-SG" w:eastAsia="zh-CN"/>
              </w:rPr>
              <w:t>Ref.</w:t>
            </w:r>
          </w:p>
        </w:tc>
        <w:tc>
          <w:tcPr>
            <w:tcW w:w="1535" w:type="dxa"/>
            <w:vMerge w:val="restart"/>
            <w:tcBorders>
              <w:top w:val="single" w:sz="4" w:space="0" w:color="auto"/>
              <w:bottom w:val="single" w:sz="4" w:space="0" w:color="auto"/>
            </w:tcBorders>
          </w:tcPr>
          <w:p w14:paraId="4E1EFB09"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 type</w:t>
            </w:r>
          </w:p>
        </w:tc>
        <w:tc>
          <w:tcPr>
            <w:tcW w:w="7642" w:type="dxa"/>
            <w:gridSpan w:val="6"/>
            <w:tcBorders>
              <w:top w:val="single" w:sz="4" w:space="0" w:color="auto"/>
              <w:bottom w:val="single" w:sz="4" w:space="0" w:color="auto"/>
            </w:tcBorders>
          </w:tcPr>
          <w:p w14:paraId="4F7F6CA1" w14:textId="269FF032"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 protocol</w:t>
            </w:r>
            <w:r w:rsidRPr="00D536D4">
              <w:rPr>
                <w:rFonts w:ascii="Book Antiqua" w:eastAsia="等线" w:hAnsi="Book Antiqua" w:cs="Book Antiqua"/>
                <w:b/>
                <w:bCs/>
                <w:vertAlign w:val="superscript"/>
                <w:lang w:val="en-SG"/>
              </w:rPr>
              <w:t>1</w:t>
            </w:r>
          </w:p>
        </w:tc>
        <w:tc>
          <w:tcPr>
            <w:tcW w:w="1268" w:type="dxa"/>
            <w:vMerge w:val="restart"/>
            <w:tcBorders>
              <w:top w:val="single" w:sz="4" w:space="0" w:color="auto"/>
              <w:bottom w:val="single" w:sz="4" w:space="0" w:color="auto"/>
            </w:tcBorders>
          </w:tcPr>
          <w:p w14:paraId="66774370"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 protocol</w:t>
            </w:r>
          </w:p>
        </w:tc>
        <w:tc>
          <w:tcPr>
            <w:tcW w:w="3658" w:type="dxa"/>
            <w:gridSpan w:val="4"/>
            <w:tcBorders>
              <w:top w:val="single" w:sz="4" w:space="0" w:color="auto"/>
              <w:bottom w:val="single" w:sz="4" w:space="0" w:color="auto"/>
            </w:tcBorders>
          </w:tcPr>
          <w:p w14:paraId="5B589BB1" w14:textId="277845CF"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Follow up period</w:t>
            </w:r>
            <w:r w:rsidRPr="00D536D4">
              <w:rPr>
                <w:rFonts w:ascii="Book Antiqua" w:eastAsia="等线" w:hAnsi="Book Antiqua" w:cs="Book Antiqua"/>
                <w:b/>
                <w:bCs/>
                <w:vertAlign w:val="superscript"/>
                <w:lang w:val="en-SG"/>
              </w:rPr>
              <w:t>2</w:t>
            </w:r>
          </w:p>
        </w:tc>
      </w:tr>
      <w:tr w:rsidR="00FF6B78" w:rsidRPr="00D536D4" w14:paraId="5984F76C" w14:textId="77777777" w:rsidTr="00902FF4">
        <w:trPr>
          <w:trHeight w:val="683"/>
        </w:trPr>
        <w:tc>
          <w:tcPr>
            <w:tcW w:w="1197" w:type="dxa"/>
            <w:vMerge/>
            <w:tcBorders>
              <w:top w:val="single" w:sz="4" w:space="0" w:color="auto"/>
            </w:tcBorders>
          </w:tcPr>
          <w:p w14:paraId="1AF6AEDA" w14:textId="77777777" w:rsidR="00FF6B78" w:rsidRPr="00D536D4" w:rsidRDefault="00FF6B78">
            <w:pPr>
              <w:adjustRightInd w:val="0"/>
              <w:snapToGrid w:val="0"/>
              <w:spacing w:line="360" w:lineRule="auto"/>
              <w:jc w:val="both"/>
              <w:rPr>
                <w:rFonts w:ascii="Book Antiqua" w:eastAsia="等线" w:hAnsi="Book Antiqua" w:cs="Book Antiqua"/>
                <w:lang w:val="en-SG"/>
              </w:rPr>
            </w:pPr>
          </w:p>
        </w:tc>
        <w:tc>
          <w:tcPr>
            <w:tcW w:w="1535" w:type="dxa"/>
            <w:vMerge/>
            <w:tcBorders>
              <w:top w:val="single" w:sz="4" w:space="0" w:color="auto"/>
            </w:tcBorders>
          </w:tcPr>
          <w:p w14:paraId="049EAD8D" w14:textId="77777777" w:rsidR="00FF6B78" w:rsidRPr="00D536D4" w:rsidRDefault="00FF6B78">
            <w:pPr>
              <w:adjustRightInd w:val="0"/>
              <w:snapToGrid w:val="0"/>
              <w:spacing w:line="360" w:lineRule="auto"/>
              <w:jc w:val="both"/>
              <w:rPr>
                <w:rFonts w:ascii="Book Antiqua" w:eastAsia="等线" w:hAnsi="Book Antiqua" w:cs="Book Antiqua"/>
                <w:lang w:val="en-SG"/>
              </w:rPr>
            </w:pPr>
          </w:p>
        </w:tc>
        <w:tc>
          <w:tcPr>
            <w:tcW w:w="1664" w:type="dxa"/>
            <w:vMerge w:val="restart"/>
            <w:tcBorders>
              <w:top w:val="single" w:sz="4" w:space="0" w:color="auto"/>
            </w:tcBorders>
          </w:tcPr>
          <w:p w14:paraId="5674B138"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Pre-operative regime</w:t>
            </w:r>
          </w:p>
        </w:tc>
        <w:tc>
          <w:tcPr>
            <w:tcW w:w="1257" w:type="dxa"/>
            <w:vMerge w:val="restart"/>
            <w:tcBorders>
              <w:top w:val="single" w:sz="4" w:space="0" w:color="auto"/>
            </w:tcBorders>
          </w:tcPr>
          <w:p w14:paraId="55BF979F" w14:textId="47B5F7E2" w:rsidR="00FF6B78" w:rsidRPr="00D536D4" w:rsidRDefault="00FF6B78" w:rsidP="00FA5FCB">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Total BCAA received (g)/d</w:t>
            </w:r>
          </w:p>
        </w:tc>
        <w:tc>
          <w:tcPr>
            <w:tcW w:w="1095" w:type="dxa"/>
            <w:vMerge w:val="restart"/>
            <w:tcBorders>
              <w:top w:val="single" w:sz="4" w:space="0" w:color="auto"/>
            </w:tcBorders>
          </w:tcPr>
          <w:p w14:paraId="32288647" w14:textId="006928F4" w:rsidR="00FF6B78" w:rsidRPr="00D536D4" w:rsidRDefault="00FF6B78" w:rsidP="00A30704">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Duration</w:t>
            </w:r>
          </w:p>
        </w:tc>
        <w:tc>
          <w:tcPr>
            <w:tcW w:w="1423" w:type="dxa"/>
            <w:vMerge w:val="restart"/>
            <w:tcBorders>
              <w:top w:val="single" w:sz="4" w:space="0" w:color="auto"/>
            </w:tcBorders>
          </w:tcPr>
          <w:p w14:paraId="57B431A0"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Post-operative regime</w:t>
            </w:r>
          </w:p>
        </w:tc>
        <w:tc>
          <w:tcPr>
            <w:tcW w:w="1257" w:type="dxa"/>
            <w:vMerge w:val="restart"/>
            <w:tcBorders>
              <w:top w:val="single" w:sz="4" w:space="0" w:color="auto"/>
            </w:tcBorders>
          </w:tcPr>
          <w:p w14:paraId="36E0AD2E" w14:textId="6D16F065" w:rsidR="00FF6B78" w:rsidRPr="00D536D4" w:rsidRDefault="00FF6B78" w:rsidP="00D7703D">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Total BCAA received (g)/d</w:t>
            </w:r>
          </w:p>
        </w:tc>
        <w:tc>
          <w:tcPr>
            <w:tcW w:w="946" w:type="dxa"/>
            <w:vMerge w:val="restart"/>
            <w:tcBorders>
              <w:top w:val="single" w:sz="4" w:space="0" w:color="auto"/>
            </w:tcBorders>
          </w:tcPr>
          <w:p w14:paraId="64608052" w14:textId="0FFD690A" w:rsidR="00FF6B78" w:rsidRPr="00D536D4" w:rsidRDefault="00FF6B78" w:rsidP="003C6AC0">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Duration</w:t>
            </w:r>
          </w:p>
        </w:tc>
        <w:tc>
          <w:tcPr>
            <w:tcW w:w="1268" w:type="dxa"/>
            <w:vMerge/>
            <w:tcBorders>
              <w:top w:val="single" w:sz="4" w:space="0" w:color="auto"/>
            </w:tcBorders>
          </w:tcPr>
          <w:p w14:paraId="6527B5FC"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1822" w:type="dxa"/>
            <w:gridSpan w:val="2"/>
            <w:tcBorders>
              <w:top w:val="single" w:sz="4" w:space="0" w:color="auto"/>
              <w:bottom w:val="single" w:sz="4" w:space="0" w:color="auto"/>
            </w:tcBorders>
          </w:tcPr>
          <w:p w14:paraId="3F7D697A"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Intervention</w:t>
            </w:r>
          </w:p>
        </w:tc>
        <w:tc>
          <w:tcPr>
            <w:tcW w:w="1836" w:type="dxa"/>
            <w:gridSpan w:val="2"/>
            <w:tcBorders>
              <w:top w:val="single" w:sz="4" w:space="0" w:color="auto"/>
              <w:bottom w:val="single" w:sz="4" w:space="0" w:color="auto"/>
            </w:tcBorders>
          </w:tcPr>
          <w:p w14:paraId="49443A7F"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Control</w:t>
            </w:r>
          </w:p>
        </w:tc>
      </w:tr>
      <w:tr w:rsidR="00FF6B78" w:rsidRPr="00D536D4" w14:paraId="5E65D3C8" w14:textId="77777777" w:rsidTr="00902FF4">
        <w:trPr>
          <w:trHeight w:val="718"/>
        </w:trPr>
        <w:tc>
          <w:tcPr>
            <w:tcW w:w="1197" w:type="dxa"/>
            <w:vMerge/>
            <w:tcBorders>
              <w:bottom w:val="single" w:sz="4" w:space="0" w:color="auto"/>
            </w:tcBorders>
          </w:tcPr>
          <w:p w14:paraId="5D14C98B" w14:textId="77777777" w:rsidR="00FF6B78" w:rsidRPr="00D536D4" w:rsidRDefault="00FF6B78">
            <w:pPr>
              <w:adjustRightInd w:val="0"/>
              <w:snapToGrid w:val="0"/>
              <w:spacing w:line="360" w:lineRule="auto"/>
              <w:jc w:val="both"/>
              <w:rPr>
                <w:rFonts w:ascii="Book Antiqua" w:eastAsia="等线" w:hAnsi="Book Antiqua" w:cs="Book Antiqua"/>
                <w:lang w:val="en-SG"/>
              </w:rPr>
            </w:pPr>
          </w:p>
        </w:tc>
        <w:tc>
          <w:tcPr>
            <w:tcW w:w="1535" w:type="dxa"/>
            <w:vMerge/>
            <w:tcBorders>
              <w:bottom w:val="single" w:sz="4" w:space="0" w:color="auto"/>
            </w:tcBorders>
          </w:tcPr>
          <w:p w14:paraId="0184B523" w14:textId="77777777" w:rsidR="00FF6B78" w:rsidRPr="00D536D4" w:rsidRDefault="00FF6B78">
            <w:pPr>
              <w:adjustRightInd w:val="0"/>
              <w:snapToGrid w:val="0"/>
              <w:spacing w:line="360" w:lineRule="auto"/>
              <w:jc w:val="both"/>
              <w:rPr>
                <w:rFonts w:ascii="Book Antiqua" w:eastAsia="等线" w:hAnsi="Book Antiqua" w:cs="Book Antiqua"/>
                <w:lang w:val="en-SG"/>
              </w:rPr>
            </w:pPr>
          </w:p>
        </w:tc>
        <w:tc>
          <w:tcPr>
            <w:tcW w:w="1664" w:type="dxa"/>
            <w:vMerge/>
            <w:tcBorders>
              <w:bottom w:val="single" w:sz="4" w:space="0" w:color="auto"/>
            </w:tcBorders>
          </w:tcPr>
          <w:p w14:paraId="5B25B8CF"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1257" w:type="dxa"/>
            <w:vMerge/>
            <w:tcBorders>
              <w:bottom w:val="single" w:sz="4" w:space="0" w:color="auto"/>
            </w:tcBorders>
          </w:tcPr>
          <w:p w14:paraId="512FC6C6" w14:textId="4E7DB5D8"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1095" w:type="dxa"/>
            <w:vMerge/>
            <w:tcBorders>
              <w:top w:val="single" w:sz="4" w:space="0" w:color="auto"/>
              <w:bottom w:val="single" w:sz="4" w:space="0" w:color="auto"/>
            </w:tcBorders>
          </w:tcPr>
          <w:p w14:paraId="30E97C9D" w14:textId="20232C59"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1423" w:type="dxa"/>
            <w:vMerge/>
            <w:tcBorders>
              <w:top w:val="single" w:sz="4" w:space="0" w:color="auto"/>
              <w:bottom w:val="single" w:sz="4" w:space="0" w:color="auto"/>
            </w:tcBorders>
          </w:tcPr>
          <w:p w14:paraId="085E4EFB"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1257" w:type="dxa"/>
            <w:vMerge/>
            <w:tcBorders>
              <w:top w:val="single" w:sz="4" w:space="0" w:color="auto"/>
              <w:bottom w:val="single" w:sz="4" w:space="0" w:color="auto"/>
            </w:tcBorders>
          </w:tcPr>
          <w:p w14:paraId="2508B2A6" w14:textId="388BFA87"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946" w:type="dxa"/>
            <w:vMerge/>
            <w:tcBorders>
              <w:top w:val="single" w:sz="4" w:space="0" w:color="auto"/>
              <w:bottom w:val="single" w:sz="4" w:space="0" w:color="auto"/>
            </w:tcBorders>
          </w:tcPr>
          <w:p w14:paraId="59BA5E5F" w14:textId="063DE817"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1268" w:type="dxa"/>
            <w:vMerge/>
            <w:tcBorders>
              <w:top w:val="single" w:sz="4" w:space="0" w:color="auto"/>
              <w:bottom w:val="single" w:sz="4" w:space="0" w:color="auto"/>
            </w:tcBorders>
          </w:tcPr>
          <w:p w14:paraId="5DC35B12"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p>
        </w:tc>
        <w:tc>
          <w:tcPr>
            <w:tcW w:w="868" w:type="dxa"/>
            <w:tcBorders>
              <w:top w:val="single" w:sz="4" w:space="0" w:color="auto"/>
              <w:bottom w:val="single" w:sz="4" w:space="0" w:color="auto"/>
            </w:tcBorders>
          </w:tcPr>
          <w:p w14:paraId="2A89A558"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Mean</w:t>
            </w:r>
          </w:p>
        </w:tc>
        <w:tc>
          <w:tcPr>
            <w:tcW w:w="954" w:type="dxa"/>
            <w:tcBorders>
              <w:top w:val="single" w:sz="4" w:space="0" w:color="auto"/>
              <w:bottom w:val="single" w:sz="4" w:space="0" w:color="auto"/>
            </w:tcBorders>
          </w:tcPr>
          <w:p w14:paraId="7D98F8B5"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Range</w:t>
            </w:r>
          </w:p>
        </w:tc>
        <w:tc>
          <w:tcPr>
            <w:tcW w:w="882" w:type="dxa"/>
            <w:tcBorders>
              <w:top w:val="single" w:sz="4" w:space="0" w:color="auto"/>
              <w:bottom w:val="single" w:sz="4" w:space="0" w:color="auto"/>
            </w:tcBorders>
          </w:tcPr>
          <w:p w14:paraId="708A2C7D"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Mean</w:t>
            </w:r>
          </w:p>
        </w:tc>
        <w:tc>
          <w:tcPr>
            <w:tcW w:w="954" w:type="dxa"/>
            <w:tcBorders>
              <w:top w:val="single" w:sz="4" w:space="0" w:color="auto"/>
              <w:bottom w:val="single" w:sz="4" w:space="0" w:color="auto"/>
            </w:tcBorders>
          </w:tcPr>
          <w:p w14:paraId="7FD9B79C" w14:textId="77777777" w:rsidR="00FF6B78" w:rsidRPr="00D536D4" w:rsidRDefault="00FF6B78">
            <w:pPr>
              <w:adjustRightInd w:val="0"/>
              <w:snapToGrid w:val="0"/>
              <w:spacing w:line="360" w:lineRule="auto"/>
              <w:jc w:val="both"/>
              <w:rPr>
                <w:rFonts w:ascii="Book Antiqua" w:eastAsia="等线" w:hAnsi="Book Antiqua" w:cs="Book Antiqua"/>
                <w:b/>
                <w:bCs/>
                <w:lang w:val="en-SG"/>
              </w:rPr>
            </w:pPr>
            <w:r w:rsidRPr="00D536D4">
              <w:rPr>
                <w:rFonts w:ascii="Book Antiqua" w:eastAsia="等线" w:hAnsi="Book Antiqua" w:cs="Book Antiqua"/>
                <w:b/>
                <w:bCs/>
                <w:lang w:val="en-SG"/>
              </w:rPr>
              <w:t>Range</w:t>
            </w:r>
          </w:p>
        </w:tc>
      </w:tr>
      <w:tr w:rsidR="009D62CC" w:rsidRPr="00D536D4" w14:paraId="1A0E3357" w14:textId="77777777" w:rsidTr="00FF6B78">
        <w:trPr>
          <w:trHeight w:val="2098"/>
        </w:trPr>
        <w:tc>
          <w:tcPr>
            <w:tcW w:w="1197" w:type="dxa"/>
            <w:tcBorders>
              <w:top w:val="single" w:sz="4" w:space="0" w:color="auto"/>
            </w:tcBorders>
          </w:tcPr>
          <w:p w14:paraId="037A8018"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Ardito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45]</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2020</w:t>
            </w:r>
          </w:p>
          <w:p w14:paraId="0D90C36E" w14:textId="77777777" w:rsidR="009D62CC" w:rsidRPr="00D536D4" w:rsidRDefault="009D62CC">
            <w:pPr>
              <w:adjustRightInd w:val="0"/>
              <w:snapToGrid w:val="0"/>
              <w:spacing w:line="360" w:lineRule="auto"/>
              <w:jc w:val="both"/>
              <w:rPr>
                <w:rFonts w:ascii="Book Antiqua" w:eastAsia="等线" w:hAnsi="Book Antiqua" w:cs="Book Antiqua"/>
                <w:lang w:val="en-SG"/>
              </w:rPr>
            </w:pPr>
          </w:p>
        </w:tc>
        <w:tc>
          <w:tcPr>
            <w:tcW w:w="1535" w:type="dxa"/>
            <w:tcBorders>
              <w:top w:val="single" w:sz="4" w:space="0" w:color="auto"/>
            </w:tcBorders>
          </w:tcPr>
          <w:p w14:paraId="05A61AF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 postoperative</w:t>
            </w:r>
          </w:p>
        </w:tc>
        <w:tc>
          <w:tcPr>
            <w:tcW w:w="1664" w:type="dxa"/>
            <w:tcBorders>
              <w:top w:val="single" w:sz="4" w:space="0" w:color="auto"/>
            </w:tcBorders>
          </w:tcPr>
          <w:p w14:paraId="506564E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BCAA 500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mg 2 tablets TDS with personalised diet (ERAS)</w:t>
            </w:r>
          </w:p>
        </w:tc>
        <w:tc>
          <w:tcPr>
            <w:tcW w:w="1257" w:type="dxa"/>
            <w:tcBorders>
              <w:top w:val="single" w:sz="4" w:space="0" w:color="auto"/>
            </w:tcBorders>
          </w:tcPr>
          <w:p w14:paraId="5CDDA0D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w:t>
            </w:r>
          </w:p>
        </w:tc>
        <w:tc>
          <w:tcPr>
            <w:tcW w:w="1095" w:type="dxa"/>
            <w:tcBorders>
              <w:top w:val="single" w:sz="4" w:space="0" w:color="auto"/>
            </w:tcBorders>
          </w:tcPr>
          <w:p w14:paraId="3D70B35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Borders>
              <w:top w:val="single" w:sz="4" w:space="0" w:color="auto"/>
            </w:tcBorders>
          </w:tcPr>
          <w:p w14:paraId="279D233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BCAA 500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mg 2 tablets TDS (ERAS)</w:t>
            </w:r>
          </w:p>
        </w:tc>
        <w:tc>
          <w:tcPr>
            <w:tcW w:w="1257" w:type="dxa"/>
            <w:tcBorders>
              <w:top w:val="single" w:sz="4" w:space="0" w:color="auto"/>
            </w:tcBorders>
          </w:tcPr>
          <w:p w14:paraId="525DC70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w:t>
            </w:r>
          </w:p>
        </w:tc>
        <w:tc>
          <w:tcPr>
            <w:tcW w:w="946" w:type="dxa"/>
            <w:tcBorders>
              <w:top w:val="single" w:sz="4" w:space="0" w:color="auto"/>
            </w:tcBorders>
          </w:tcPr>
          <w:p w14:paraId="72AA538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1/12</w:t>
            </w:r>
          </w:p>
        </w:tc>
        <w:tc>
          <w:tcPr>
            <w:tcW w:w="1268" w:type="dxa"/>
            <w:tcBorders>
              <w:top w:val="single" w:sz="4" w:space="0" w:color="auto"/>
            </w:tcBorders>
          </w:tcPr>
          <w:p w14:paraId="0B52598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 (ERAS)</w:t>
            </w:r>
          </w:p>
        </w:tc>
        <w:tc>
          <w:tcPr>
            <w:tcW w:w="868" w:type="dxa"/>
            <w:tcBorders>
              <w:top w:val="single" w:sz="4" w:space="0" w:color="auto"/>
            </w:tcBorders>
          </w:tcPr>
          <w:p w14:paraId="7141459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Borders>
              <w:top w:val="single" w:sz="4" w:space="0" w:color="auto"/>
            </w:tcBorders>
          </w:tcPr>
          <w:p w14:paraId="7018935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Borders>
              <w:top w:val="single" w:sz="4" w:space="0" w:color="auto"/>
            </w:tcBorders>
          </w:tcPr>
          <w:p w14:paraId="79DA566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Borders>
              <w:top w:val="single" w:sz="4" w:space="0" w:color="auto"/>
            </w:tcBorders>
          </w:tcPr>
          <w:p w14:paraId="4830FAB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171A62A5" w14:textId="77777777" w:rsidTr="00FF6B78">
        <w:trPr>
          <w:trHeight w:val="1259"/>
        </w:trPr>
        <w:tc>
          <w:tcPr>
            <w:tcW w:w="1197" w:type="dxa"/>
          </w:tcPr>
          <w:p w14:paraId="2DD45EAF"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Beppu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38</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2015</w:t>
            </w:r>
          </w:p>
        </w:tc>
        <w:tc>
          <w:tcPr>
            <w:tcW w:w="1535" w:type="dxa"/>
          </w:tcPr>
          <w:p w14:paraId="47411D6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 postoperative</w:t>
            </w:r>
          </w:p>
        </w:tc>
        <w:tc>
          <w:tcPr>
            <w:tcW w:w="1664" w:type="dxa"/>
          </w:tcPr>
          <w:p w14:paraId="2811598D"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4.15</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BD</w:t>
            </w:r>
          </w:p>
        </w:tc>
        <w:tc>
          <w:tcPr>
            <w:tcW w:w="1257" w:type="dxa"/>
          </w:tcPr>
          <w:p w14:paraId="3CA52FF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8</w:t>
            </w:r>
          </w:p>
        </w:tc>
        <w:tc>
          <w:tcPr>
            <w:tcW w:w="1095" w:type="dxa"/>
          </w:tcPr>
          <w:p w14:paraId="282EFED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6/12</w:t>
            </w:r>
          </w:p>
        </w:tc>
        <w:tc>
          <w:tcPr>
            <w:tcW w:w="1423" w:type="dxa"/>
          </w:tcPr>
          <w:p w14:paraId="2DF3303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658E352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946" w:type="dxa"/>
          </w:tcPr>
          <w:p w14:paraId="1B9909D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68" w:type="dxa"/>
          </w:tcPr>
          <w:p w14:paraId="591AF7D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7AA397B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70FF93A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17CF6D0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0B96111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7384459C" w14:textId="77777777" w:rsidTr="00FF6B78">
        <w:trPr>
          <w:trHeight w:val="1278"/>
        </w:trPr>
        <w:tc>
          <w:tcPr>
            <w:tcW w:w="1197" w:type="dxa"/>
          </w:tcPr>
          <w:p w14:paraId="6A470BC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Fan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w:t>
            </w:r>
            <w:r w:rsidRPr="00D536D4">
              <w:rPr>
                <w:rFonts w:ascii="Book Antiqua" w:eastAsia="等线" w:hAnsi="Book Antiqua" w:cs="Book Antiqua" w:hint="eastAsia"/>
                <w:vertAlign w:val="superscript"/>
                <w:lang w:val="en-SG" w:eastAsia="zh-CN"/>
              </w:rPr>
              <w:t>3</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1994</w:t>
            </w:r>
          </w:p>
          <w:p w14:paraId="429B1E0B" w14:textId="77777777" w:rsidR="009D62CC" w:rsidRPr="00D536D4" w:rsidRDefault="009D62CC">
            <w:pPr>
              <w:adjustRightInd w:val="0"/>
              <w:snapToGrid w:val="0"/>
              <w:spacing w:line="360" w:lineRule="auto"/>
              <w:jc w:val="both"/>
              <w:rPr>
                <w:rFonts w:ascii="Book Antiqua" w:eastAsia="等线" w:hAnsi="Book Antiqua" w:cs="Book Antiqua"/>
                <w:lang w:val="en-SG"/>
              </w:rPr>
            </w:pPr>
          </w:p>
        </w:tc>
        <w:tc>
          <w:tcPr>
            <w:tcW w:w="1535" w:type="dxa"/>
          </w:tcPr>
          <w:p w14:paraId="53DC5C8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 postoperative</w:t>
            </w:r>
          </w:p>
        </w:tc>
        <w:tc>
          <w:tcPr>
            <w:tcW w:w="1664" w:type="dxa"/>
          </w:tcPr>
          <w:p w14:paraId="47D7247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BCAA 1.5</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g/kg</w:t>
            </w:r>
          </w:p>
        </w:tc>
        <w:tc>
          <w:tcPr>
            <w:tcW w:w="1257" w:type="dxa"/>
          </w:tcPr>
          <w:p w14:paraId="239E357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Weight dependent</w:t>
            </w:r>
          </w:p>
        </w:tc>
        <w:tc>
          <w:tcPr>
            <w:tcW w:w="1095" w:type="dxa"/>
          </w:tcPr>
          <w:p w14:paraId="07758FA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1/52</w:t>
            </w:r>
          </w:p>
        </w:tc>
        <w:tc>
          <w:tcPr>
            <w:tcW w:w="1423" w:type="dxa"/>
          </w:tcPr>
          <w:p w14:paraId="44143AA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BCAA 1.5</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g/kg </w:t>
            </w:r>
          </w:p>
        </w:tc>
        <w:tc>
          <w:tcPr>
            <w:tcW w:w="1257" w:type="dxa"/>
          </w:tcPr>
          <w:p w14:paraId="571AFBB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Weight dependent</w:t>
            </w:r>
          </w:p>
        </w:tc>
        <w:tc>
          <w:tcPr>
            <w:tcW w:w="946" w:type="dxa"/>
          </w:tcPr>
          <w:p w14:paraId="4137C6F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1/52</w:t>
            </w:r>
          </w:p>
        </w:tc>
        <w:tc>
          <w:tcPr>
            <w:tcW w:w="1268" w:type="dxa"/>
          </w:tcPr>
          <w:p w14:paraId="13D9CF8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25FA111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056E133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6AE414D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4B00A9F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01E800A8" w14:textId="77777777" w:rsidTr="00FF6B78">
        <w:trPr>
          <w:trHeight w:val="1259"/>
        </w:trPr>
        <w:tc>
          <w:tcPr>
            <w:tcW w:w="1197" w:type="dxa"/>
          </w:tcPr>
          <w:p w14:paraId="346F615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lastRenderedPageBreak/>
              <w:t xml:space="preserve">Hachiya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39</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2020</w:t>
            </w:r>
          </w:p>
        </w:tc>
        <w:tc>
          <w:tcPr>
            <w:tcW w:w="1535" w:type="dxa"/>
          </w:tcPr>
          <w:p w14:paraId="2FF52CC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Postoperative</w:t>
            </w:r>
          </w:p>
        </w:tc>
        <w:tc>
          <w:tcPr>
            <w:tcW w:w="1664" w:type="dxa"/>
          </w:tcPr>
          <w:p w14:paraId="6BC3ABA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4C9D0BF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095" w:type="dxa"/>
          </w:tcPr>
          <w:p w14:paraId="3FE01A8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423" w:type="dxa"/>
          </w:tcPr>
          <w:p w14:paraId="1365ADAB"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4</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TDS </w:t>
            </w:r>
          </w:p>
        </w:tc>
        <w:tc>
          <w:tcPr>
            <w:tcW w:w="1257" w:type="dxa"/>
          </w:tcPr>
          <w:p w14:paraId="3EC434B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946" w:type="dxa"/>
          </w:tcPr>
          <w:p w14:paraId="08262D4A"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 xml:space="preserve">4 </w:t>
            </w:r>
            <w:proofErr w:type="spellStart"/>
            <w:r w:rsidRPr="00D536D4">
              <w:rPr>
                <w:rFonts w:ascii="Book Antiqua" w:eastAsia="等线" w:hAnsi="Book Antiqua" w:cs="Book Antiqua"/>
                <w:lang w:val="en-SG"/>
              </w:rPr>
              <w:t>y</w:t>
            </w:r>
            <w:r w:rsidRPr="00D536D4">
              <w:rPr>
                <w:rFonts w:ascii="Book Antiqua" w:eastAsia="等线" w:hAnsi="Book Antiqua" w:cs="Book Antiqua" w:hint="eastAsia"/>
                <w:lang w:val="en-SG" w:eastAsia="zh-CN"/>
              </w:rPr>
              <w:t>r</w:t>
            </w:r>
            <w:proofErr w:type="spellEnd"/>
          </w:p>
        </w:tc>
        <w:tc>
          <w:tcPr>
            <w:tcW w:w="1268" w:type="dxa"/>
          </w:tcPr>
          <w:p w14:paraId="3BA4323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2526787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21.8</w:t>
            </w:r>
          </w:p>
        </w:tc>
        <w:tc>
          <w:tcPr>
            <w:tcW w:w="954" w:type="dxa"/>
          </w:tcPr>
          <w:p w14:paraId="4FE9227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1.2-48</w:t>
            </w:r>
          </w:p>
        </w:tc>
        <w:tc>
          <w:tcPr>
            <w:tcW w:w="882" w:type="dxa"/>
          </w:tcPr>
          <w:p w14:paraId="3DDBD48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3575C3DF"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0886E89A" w14:textId="77777777" w:rsidTr="00FF6B78">
        <w:trPr>
          <w:trHeight w:val="1259"/>
        </w:trPr>
        <w:tc>
          <w:tcPr>
            <w:tcW w:w="1197" w:type="dxa"/>
          </w:tcPr>
          <w:p w14:paraId="3C6DDAD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Ichikawa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w:t>
            </w:r>
            <w:r w:rsidRPr="00D536D4">
              <w:rPr>
                <w:rFonts w:ascii="Book Antiqua" w:eastAsia="等线" w:hAnsi="Book Antiqua" w:cs="Book Antiqua" w:hint="eastAsia"/>
                <w:vertAlign w:val="superscript"/>
                <w:lang w:val="en-SG" w:eastAsia="zh-CN"/>
              </w:rPr>
              <w:t>0</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2013</w:t>
            </w:r>
          </w:p>
        </w:tc>
        <w:tc>
          <w:tcPr>
            <w:tcW w:w="1535" w:type="dxa"/>
          </w:tcPr>
          <w:p w14:paraId="5D7036B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 postoperative</w:t>
            </w:r>
          </w:p>
        </w:tc>
        <w:tc>
          <w:tcPr>
            <w:tcW w:w="1664" w:type="dxa"/>
          </w:tcPr>
          <w:p w14:paraId="34F07442"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4.74</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TDS </w:t>
            </w:r>
          </w:p>
        </w:tc>
        <w:tc>
          <w:tcPr>
            <w:tcW w:w="1257" w:type="dxa"/>
          </w:tcPr>
          <w:p w14:paraId="07A8D708"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1095" w:type="dxa"/>
          </w:tcPr>
          <w:p w14:paraId="734DF338"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Pr>
          <w:p w14:paraId="107896B8"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4.74</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TDS </w:t>
            </w:r>
          </w:p>
        </w:tc>
        <w:tc>
          <w:tcPr>
            <w:tcW w:w="1257" w:type="dxa"/>
          </w:tcPr>
          <w:p w14:paraId="7D3ACF8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946" w:type="dxa"/>
          </w:tcPr>
          <w:p w14:paraId="54397C1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6/12</w:t>
            </w:r>
          </w:p>
        </w:tc>
        <w:tc>
          <w:tcPr>
            <w:tcW w:w="1268" w:type="dxa"/>
          </w:tcPr>
          <w:p w14:paraId="3C5946D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48001F9E"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39.5</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p>
        </w:tc>
        <w:tc>
          <w:tcPr>
            <w:tcW w:w="954" w:type="dxa"/>
          </w:tcPr>
          <w:p w14:paraId="47C9C4F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7-48</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p>
        </w:tc>
        <w:tc>
          <w:tcPr>
            <w:tcW w:w="882" w:type="dxa"/>
          </w:tcPr>
          <w:p w14:paraId="229720E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36.0</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p>
        </w:tc>
        <w:tc>
          <w:tcPr>
            <w:tcW w:w="954" w:type="dxa"/>
          </w:tcPr>
          <w:p w14:paraId="1AD56B6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6-50</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p>
        </w:tc>
      </w:tr>
      <w:tr w:rsidR="009D62CC" w:rsidRPr="00D536D4" w14:paraId="1555D772" w14:textId="77777777" w:rsidTr="00FF6B78">
        <w:trPr>
          <w:trHeight w:val="1259"/>
        </w:trPr>
        <w:tc>
          <w:tcPr>
            <w:tcW w:w="1197" w:type="dxa"/>
          </w:tcPr>
          <w:p w14:paraId="3A9611A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Ishikawa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30</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2010</w:t>
            </w:r>
          </w:p>
        </w:tc>
        <w:tc>
          <w:tcPr>
            <w:tcW w:w="1535" w:type="dxa"/>
          </w:tcPr>
          <w:p w14:paraId="2A30B00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 postoperative</w:t>
            </w:r>
          </w:p>
        </w:tc>
        <w:tc>
          <w:tcPr>
            <w:tcW w:w="1664" w:type="dxa"/>
          </w:tcPr>
          <w:p w14:paraId="28DDCD64"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BD </w:t>
            </w:r>
          </w:p>
        </w:tc>
        <w:tc>
          <w:tcPr>
            <w:tcW w:w="1257" w:type="dxa"/>
          </w:tcPr>
          <w:p w14:paraId="601D4EC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11.123</w:t>
            </w:r>
          </w:p>
        </w:tc>
        <w:tc>
          <w:tcPr>
            <w:tcW w:w="1095" w:type="dxa"/>
          </w:tcPr>
          <w:p w14:paraId="5F6496F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Pr>
          <w:p w14:paraId="30FF632F"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BD </w:t>
            </w:r>
          </w:p>
        </w:tc>
        <w:tc>
          <w:tcPr>
            <w:tcW w:w="1257" w:type="dxa"/>
          </w:tcPr>
          <w:p w14:paraId="508CCE6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11.123</w:t>
            </w:r>
          </w:p>
        </w:tc>
        <w:tc>
          <w:tcPr>
            <w:tcW w:w="946" w:type="dxa"/>
          </w:tcPr>
          <w:p w14:paraId="44D808F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1/52</w:t>
            </w:r>
          </w:p>
        </w:tc>
        <w:tc>
          <w:tcPr>
            <w:tcW w:w="1268" w:type="dxa"/>
          </w:tcPr>
          <w:p w14:paraId="2EDC8548"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5CF1F2A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48F7905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5C68597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2A3D864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16B0BD60" w14:textId="77777777" w:rsidTr="00FF6B78">
        <w:trPr>
          <w:trHeight w:val="3667"/>
        </w:trPr>
        <w:tc>
          <w:tcPr>
            <w:tcW w:w="1197" w:type="dxa"/>
          </w:tcPr>
          <w:p w14:paraId="1936EEF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Kikuchi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w:t>
            </w:r>
            <w:r w:rsidRPr="00D536D4">
              <w:rPr>
                <w:rFonts w:ascii="Book Antiqua" w:eastAsia="等线" w:hAnsi="Book Antiqua" w:cs="Book Antiqua" w:hint="eastAsia"/>
                <w:vertAlign w:val="superscript"/>
                <w:lang w:val="en-SG" w:eastAsia="zh-CN"/>
              </w:rPr>
              <w:t>1</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2016</w:t>
            </w:r>
          </w:p>
        </w:tc>
        <w:tc>
          <w:tcPr>
            <w:tcW w:w="1535" w:type="dxa"/>
          </w:tcPr>
          <w:p w14:paraId="6B7AE05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 postoperative</w:t>
            </w:r>
          </w:p>
        </w:tc>
        <w:tc>
          <w:tcPr>
            <w:tcW w:w="1664" w:type="dxa"/>
          </w:tcPr>
          <w:p w14:paraId="63FE06B5"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4.74</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TDS</w:t>
            </w:r>
          </w:p>
        </w:tc>
        <w:tc>
          <w:tcPr>
            <w:tcW w:w="1257" w:type="dxa"/>
          </w:tcPr>
          <w:p w14:paraId="23542D2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1095" w:type="dxa"/>
          </w:tcPr>
          <w:p w14:paraId="6F547A5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1/12</w:t>
            </w:r>
          </w:p>
        </w:tc>
        <w:tc>
          <w:tcPr>
            <w:tcW w:w="1423" w:type="dxa"/>
          </w:tcPr>
          <w:p w14:paraId="16E57721"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4.74</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TDS</w:t>
            </w:r>
          </w:p>
        </w:tc>
        <w:tc>
          <w:tcPr>
            <w:tcW w:w="1257" w:type="dxa"/>
          </w:tcPr>
          <w:p w14:paraId="7C17F0A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946" w:type="dxa"/>
          </w:tcPr>
          <w:p w14:paraId="3D77EAF8"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 xml:space="preserve">1 </w:t>
            </w:r>
            <w:proofErr w:type="spellStart"/>
            <w:r w:rsidRPr="00D536D4">
              <w:rPr>
                <w:rFonts w:ascii="Book Antiqua" w:eastAsia="等线" w:hAnsi="Book Antiqua" w:cs="Book Antiqua"/>
                <w:lang w:val="en-SG"/>
              </w:rPr>
              <w:t>y</w:t>
            </w:r>
            <w:r w:rsidRPr="00D536D4">
              <w:rPr>
                <w:rFonts w:ascii="Book Antiqua" w:eastAsia="等线" w:hAnsi="Book Antiqua" w:cs="Book Antiqua" w:hint="eastAsia"/>
                <w:lang w:val="en-SG" w:eastAsia="zh-CN"/>
              </w:rPr>
              <w:t>r</w:t>
            </w:r>
            <w:proofErr w:type="spellEnd"/>
          </w:p>
        </w:tc>
        <w:tc>
          <w:tcPr>
            <w:tcW w:w="1268" w:type="dxa"/>
          </w:tcPr>
          <w:p w14:paraId="3C7DFDD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 (35-40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kcal/kg/d) + 4.74</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w:t>
            </w: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TDS </w:t>
            </w:r>
            <w:r w:rsidRPr="00D536D4">
              <w:rPr>
                <w:rFonts w:ascii="Arial" w:eastAsia="等线" w:hAnsi="Arial" w:cs="Arial"/>
                <w:lang w:val="en-SG"/>
              </w:rPr>
              <w:t>×</w:t>
            </w:r>
            <w:r w:rsidRPr="00D536D4">
              <w:rPr>
                <w:rFonts w:ascii="Book Antiqua" w:eastAsia="等线" w:hAnsi="Book Antiqua" w:cs="Book Antiqua"/>
                <w:lang w:val="en-SG"/>
              </w:rPr>
              <w:t xml:space="preserve"> 1 </w:t>
            </w:r>
            <w:proofErr w:type="spellStart"/>
            <w:r w:rsidRPr="00D536D4">
              <w:rPr>
                <w:rFonts w:ascii="Book Antiqua" w:eastAsia="等线" w:hAnsi="Book Antiqua" w:cs="Book Antiqua"/>
                <w:lang w:val="en-SG"/>
              </w:rPr>
              <w:t>y</w:t>
            </w:r>
            <w:r w:rsidRPr="00D536D4">
              <w:rPr>
                <w:rFonts w:ascii="Book Antiqua" w:eastAsia="等线" w:hAnsi="Book Antiqua" w:cs="Book Antiqua" w:hint="eastAsia"/>
                <w:lang w:val="en-SG" w:eastAsia="zh-CN"/>
              </w:rPr>
              <w:t>r</w:t>
            </w:r>
            <w:proofErr w:type="spellEnd"/>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post-</w:t>
            </w:r>
            <w:r w:rsidRPr="00D536D4">
              <w:rPr>
                <w:rFonts w:ascii="Book Antiqua" w:eastAsia="等线" w:hAnsi="Book Antiqua" w:cs="Book Antiqua"/>
                <w:lang w:val="en-SG"/>
              </w:rPr>
              <w:lastRenderedPageBreak/>
              <w:t>operatively</w:t>
            </w:r>
          </w:p>
        </w:tc>
        <w:tc>
          <w:tcPr>
            <w:tcW w:w="868" w:type="dxa"/>
          </w:tcPr>
          <w:p w14:paraId="4880017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lastRenderedPageBreak/>
              <w:t>NR</w:t>
            </w:r>
          </w:p>
        </w:tc>
        <w:tc>
          <w:tcPr>
            <w:tcW w:w="954" w:type="dxa"/>
          </w:tcPr>
          <w:p w14:paraId="71C4FC5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2D113B5F"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091F73F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5E33C105" w14:textId="77777777" w:rsidTr="00FF6B78">
        <w:trPr>
          <w:trHeight w:val="1679"/>
        </w:trPr>
        <w:tc>
          <w:tcPr>
            <w:tcW w:w="1197" w:type="dxa"/>
          </w:tcPr>
          <w:p w14:paraId="155DBBE8"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Kobayashi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36</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2019</w:t>
            </w:r>
          </w:p>
          <w:p w14:paraId="47FE7751" w14:textId="77777777" w:rsidR="009D62CC" w:rsidRPr="00D536D4" w:rsidRDefault="009D62CC">
            <w:pPr>
              <w:adjustRightInd w:val="0"/>
              <w:snapToGrid w:val="0"/>
              <w:spacing w:line="360" w:lineRule="auto"/>
              <w:jc w:val="both"/>
              <w:rPr>
                <w:rFonts w:ascii="Book Antiqua" w:eastAsia="等线" w:hAnsi="Book Antiqua" w:cs="Book Antiqua"/>
                <w:lang w:val="en-SG"/>
              </w:rPr>
            </w:pPr>
          </w:p>
        </w:tc>
        <w:tc>
          <w:tcPr>
            <w:tcW w:w="1535" w:type="dxa"/>
          </w:tcPr>
          <w:p w14:paraId="0834359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 postoperative</w:t>
            </w:r>
          </w:p>
        </w:tc>
        <w:tc>
          <w:tcPr>
            <w:tcW w:w="1664" w:type="dxa"/>
          </w:tcPr>
          <w:p w14:paraId="55F7DF08"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ON </w:t>
            </w:r>
          </w:p>
        </w:tc>
        <w:tc>
          <w:tcPr>
            <w:tcW w:w="1257" w:type="dxa"/>
          </w:tcPr>
          <w:p w14:paraId="21340A3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5.5615</w:t>
            </w:r>
          </w:p>
        </w:tc>
        <w:tc>
          <w:tcPr>
            <w:tcW w:w="1095" w:type="dxa"/>
          </w:tcPr>
          <w:p w14:paraId="64782DA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Pr>
          <w:p w14:paraId="717B50ED"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ON</w:t>
            </w:r>
          </w:p>
        </w:tc>
        <w:tc>
          <w:tcPr>
            <w:tcW w:w="1257" w:type="dxa"/>
          </w:tcPr>
          <w:p w14:paraId="22DC935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5.5615</w:t>
            </w:r>
          </w:p>
        </w:tc>
        <w:tc>
          <w:tcPr>
            <w:tcW w:w="946" w:type="dxa"/>
          </w:tcPr>
          <w:p w14:paraId="030CC17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12/52</w:t>
            </w:r>
          </w:p>
        </w:tc>
        <w:tc>
          <w:tcPr>
            <w:tcW w:w="1268" w:type="dxa"/>
          </w:tcPr>
          <w:p w14:paraId="1B67357F"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617C0A4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6EA2242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5D528D8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430CD42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3A4F4DAD" w14:textId="77777777" w:rsidTr="00FF6B78">
        <w:trPr>
          <w:trHeight w:val="2098"/>
        </w:trPr>
        <w:tc>
          <w:tcPr>
            <w:tcW w:w="1197" w:type="dxa"/>
          </w:tcPr>
          <w:p w14:paraId="0280C96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Krapf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w:t>
            </w:r>
            <w:r w:rsidRPr="00D536D4">
              <w:rPr>
                <w:rFonts w:ascii="Book Antiqua" w:eastAsia="等线" w:hAnsi="Book Antiqua" w:cs="Book Antiqua" w:hint="eastAsia"/>
                <w:vertAlign w:val="superscript"/>
                <w:lang w:val="en-SG" w:eastAsia="zh-CN"/>
              </w:rPr>
              <w:t>4</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2021</w:t>
            </w:r>
          </w:p>
          <w:p w14:paraId="21BABC60" w14:textId="77777777" w:rsidR="009D62CC" w:rsidRPr="00D536D4" w:rsidRDefault="009D62CC">
            <w:pPr>
              <w:adjustRightInd w:val="0"/>
              <w:snapToGrid w:val="0"/>
              <w:spacing w:line="360" w:lineRule="auto"/>
              <w:jc w:val="both"/>
              <w:rPr>
                <w:rFonts w:ascii="Book Antiqua" w:eastAsia="等线" w:hAnsi="Book Antiqua" w:cs="Book Antiqua"/>
                <w:lang w:val="en-SG"/>
              </w:rPr>
            </w:pPr>
          </w:p>
        </w:tc>
        <w:tc>
          <w:tcPr>
            <w:tcW w:w="1535" w:type="dxa"/>
          </w:tcPr>
          <w:p w14:paraId="13D9677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Postoperative</w:t>
            </w:r>
          </w:p>
        </w:tc>
        <w:tc>
          <w:tcPr>
            <w:tcW w:w="1664" w:type="dxa"/>
          </w:tcPr>
          <w:p w14:paraId="1662769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5A6BD06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095" w:type="dxa"/>
          </w:tcPr>
          <w:p w14:paraId="7526C19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423" w:type="dxa"/>
          </w:tcPr>
          <w:p w14:paraId="6ADD338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High BCAA diet</w:t>
            </w:r>
          </w:p>
        </w:tc>
        <w:tc>
          <w:tcPr>
            <w:tcW w:w="1257" w:type="dxa"/>
          </w:tcPr>
          <w:p w14:paraId="430E266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NA</w:t>
            </w:r>
          </w:p>
        </w:tc>
        <w:tc>
          <w:tcPr>
            <w:tcW w:w="946" w:type="dxa"/>
          </w:tcPr>
          <w:p w14:paraId="10E3C9A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268" w:type="dxa"/>
          </w:tcPr>
          <w:p w14:paraId="0DBB16A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 (</w:t>
            </w:r>
            <w:r w:rsidRPr="00D536D4">
              <w:rPr>
                <w:rFonts w:ascii="Book Antiqua" w:eastAsia="等线" w:hAnsi="Book Antiqua" w:cs="Book Antiqua" w:hint="eastAsia"/>
                <w:lang w:val="en-SG" w:eastAsia="zh-CN"/>
              </w:rPr>
              <w:t>s</w:t>
            </w:r>
            <w:r w:rsidRPr="00D536D4">
              <w:rPr>
                <w:rFonts w:ascii="Book Antiqua" w:eastAsia="等线" w:hAnsi="Book Antiqua" w:cs="Book Antiqua"/>
                <w:lang w:val="en-SG"/>
              </w:rPr>
              <w:t>tandard isocaloric meal plan)</w:t>
            </w:r>
          </w:p>
        </w:tc>
        <w:tc>
          <w:tcPr>
            <w:tcW w:w="868" w:type="dxa"/>
          </w:tcPr>
          <w:p w14:paraId="5D6002F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475EADD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163F474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149F320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5AFA62A2" w14:textId="77777777" w:rsidTr="00FF6B78">
        <w:trPr>
          <w:trHeight w:val="2537"/>
        </w:trPr>
        <w:tc>
          <w:tcPr>
            <w:tcW w:w="1197" w:type="dxa"/>
          </w:tcPr>
          <w:p w14:paraId="0F63A77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lastRenderedPageBreak/>
              <w:t xml:space="preserve">Meng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31</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1999</w:t>
            </w:r>
          </w:p>
          <w:p w14:paraId="7D1D1E61" w14:textId="77777777" w:rsidR="009D62CC" w:rsidRPr="00D536D4" w:rsidRDefault="009D62CC">
            <w:pPr>
              <w:adjustRightInd w:val="0"/>
              <w:snapToGrid w:val="0"/>
              <w:spacing w:line="360" w:lineRule="auto"/>
              <w:jc w:val="both"/>
              <w:rPr>
                <w:rFonts w:ascii="Book Antiqua" w:eastAsia="等线" w:hAnsi="Book Antiqua" w:cs="Book Antiqua"/>
                <w:lang w:val="en-SG"/>
              </w:rPr>
            </w:pPr>
          </w:p>
        </w:tc>
        <w:tc>
          <w:tcPr>
            <w:tcW w:w="1535" w:type="dxa"/>
          </w:tcPr>
          <w:p w14:paraId="6123636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Postoperative</w:t>
            </w:r>
          </w:p>
        </w:tc>
        <w:tc>
          <w:tcPr>
            <w:tcW w:w="1664" w:type="dxa"/>
          </w:tcPr>
          <w:p w14:paraId="25A848B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43F9A0F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095" w:type="dxa"/>
          </w:tcPr>
          <w:p w14:paraId="5AA013F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423" w:type="dxa"/>
          </w:tcPr>
          <w:p w14:paraId="4A29EEF3"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TDS with 40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protein/d + 6300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kJ/d</w:t>
            </w:r>
          </w:p>
        </w:tc>
        <w:tc>
          <w:tcPr>
            <w:tcW w:w="1257" w:type="dxa"/>
          </w:tcPr>
          <w:p w14:paraId="45C0B76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NA</w:t>
            </w:r>
          </w:p>
        </w:tc>
        <w:tc>
          <w:tcPr>
            <w:tcW w:w="946" w:type="dxa"/>
          </w:tcPr>
          <w:p w14:paraId="0D49673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12/52</w:t>
            </w:r>
          </w:p>
        </w:tc>
        <w:tc>
          <w:tcPr>
            <w:tcW w:w="1268" w:type="dxa"/>
          </w:tcPr>
          <w:p w14:paraId="5409F05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 (80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protein/d + 6300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kJ/d)</w:t>
            </w:r>
          </w:p>
        </w:tc>
        <w:tc>
          <w:tcPr>
            <w:tcW w:w="868" w:type="dxa"/>
          </w:tcPr>
          <w:p w14:paraId="1C5706E4"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511.6</w:t>
            </w:r>
            <w:r w:rsidRPr="00D536D4">
              <w:rPr>
                <w:rFonts w:ascii="Book Antiqua" w:eastAsia="等线" w:hAnsi="Book Antiqua" w:cs="Book Antiqua" w:hint="eastAsia"/>
                <w:lang w:val="en-SG" w:eastAsia="zh-CN"/>
              </w:rPr>
              <w:t>d</w:t>
            </w:r>
          </w:p>
        </w:tc>
        <w:tc>
          <w:tcPr>
            <w:tcW w:w="954" w:type="dxa"/>
          </w:tcPr>
          <w:p w14:paraId="51B009E8"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6-982</w:t>
            </w:r>
            <w:r w:rsidRPr="00D536D4">
              <w:rPr>
                <w:rFonts w:ascii="Book Antiqua" w:eastAsia="等线" w:hAnsi="Book Antiqua" w:cs="Book Antiqua" w:hint="eastAsia"/>
                <w:lang w:val="en-SG" w:eastAsia="zh-CN"/>
              </w:rPr>
              <w:t xml:space="preserve"> d</w:t>
            </w:r>
          </w:p>
        </w:tc>
        <w:tc>
          <w:tcPr>
            <w:tcW w:w="882" w:type="dxa"/>
          </w:tcPr>
          <w:p w14:paraId="6978E225" w14:textId="77777777" w:rsidR="009D62CC" w:rsidRPr="00D536D4" w:rsidRDefault="00000000">
            <w:pPr>
              <w:adjustRightInd w:val="0"/>
              <w:snapToGrid w:val="0"/>
              <w:spacing w:line="360" w:lineRule="auto"/>
              <w:ind w:left="240" w:hangingChars="100" w:hanging="240"/>
              <w:jc w:val="both"/>
              <w:rPr>
                <w:rFonts w:ascii="Book Antiqua" w:eastAsia="等线" w:hAnsi="Book Antiqua" w:cs="Book Antiqua"/>
                <w:lang w:val="en-SG" w:eastAsia="zh-CN"/>
              </w:rPr>
            </w:pPr>
            <w:r w:rsidRPr="00D536D4">
              <w:rPr>
                <w:rFonts w:ascii="Book Antiqua" w:eastAsia="等线" w:hAnsi="Book Antiqua" w:cs="Book Antiqua"/>
                <w:lang w:val="en-SG"/>
              </w:rPr>
              <w:t>512.7</w:t>
            </w:r>
            <w:r w:rsidRPr="00D536D4">
              <w:rPr>
                <w:rFonts w:ascii="Book Antiqua" w:eastAsia="等线" w:hAnsi="Book Antiqua" w:cs="Book Antiqua" w:hint="eastAsia"/>
                <w:lang w:val="en-SG" w:eastAsia="zh-CN"/>
              </w:rPr>
              <w:t>d</w:t>
            </w:r>
          </w:p>
        </w:tc>
        <w:tc>
          <w:tcPr>
            <w:tcW w:w="954" w:type="dxa"/>
          </w:tcPr>
          <w:p w14:paraId="5D888F9D"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48-983</w:t>
            </w:r>
            <w:r w:rsidRPr="00D536D4">
              <w:rPr>
                <w:rFonts w:ascii="Book Antiqua" w:eastAsia="等线" w:hAnsi="Book Antiqua" w:cs="Book Antiqua" w:hint="eastAsia"/>
                <w:lang w:val="en-SG" w:eastAsia="zh-CN"/>
              </w:rPr>
              <w:t xml:space="preserve"> d</w:t>
            </w:r>
          </w:p>
        </w:tc>
      </w:tr>
      <w:tr w:rsidR="009D62CC" w:rsidRPr="00D536D4" w14:paraId="1DC9FCB7" w14:textId="77777777" w:rsidTr="00FF6B78">
        <w:trPr>
          <w:trHeight w:val="1259"/>
        </w:trPr>
        <w:tc>
          <w:tcPr>
            <w:tcW w:w="1197" w:type="dxa"/>
          </w:tcPr>
          <w:p w14:paraId="52A6D092"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Nagasue</w:t>
            </w:r>
            <w:proofErr w:type="spellEnd"/>
            <w:r w:rsidRPr="00D536D4">
              <w:rPr>
                <w:rFonts w:ascii="Book Antiqua" w:eastAsia="等线" w:hAnsi="Book Antiqua" w:cs="Book Antiqua"/>
                <w:lang w:val="en-SG"/>
              </w:rPr>
              <w:t xml:space="preserve">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32</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1997</w:t>
            </w:r>
          </w:p>
        </w:tc>
        <w:tc>
          <w:tcPr>
            <w:tcW w:w="1535" w:type="dxa"/>
          </w:tcPr>
          <w:p w14:paraId="649C443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Postoperative</w:t>
            </w:r>
          </w:p>
        </w:tc>
        <w:tc>
          <w:tcPr>
            <w:tcW w:w="1664" w:type="dxa"/>
          </w:tcPr>
          <w:p w14:paraId="59F196E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2437A44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095" w:type="dxa"/>
          </w:tcPr>
          <w:p w14:paraId="05A597F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Pr>
          <w:p w14:paraId="3CC3178D"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BD </w:t>
            </w:r>
          </w:p>
        </w:tc>
        <w:tc>
          <w:tcPr>
            <w:tcW w:w="1257" w:type="dxa"/>
          </w:tcPr>
          <w:p w14:paraId="236B40A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11.123</w:t>
            </w:r>
          </w:p>
        </w:tc>
        <w:tc>
          <w:tcPr>
            <w:tcW w:w="946" w:type="dxa"/>
          </w:tcPr>
          <w:p w14:paraId="649B5A78"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 xml:space="preserve">≥ 1 </w:t>
            </w:r>
            <w:proofErr w:type="spellStart"/>
            <w:r w:rsidRPr="00D536D4">
              <w:rPr>
                <w:rFonts w:ascii="Book Antiqua" w:eastAsia="等线" w:hAnsi="Book Antiqua" w:cs="Book Antiqua"/>
                <w:lang w:val="en-SG"/>
              </w:rPr>
              <w:t>y</w:t>
            </w:r>
            <w:r w:rsidRPr="00D536D4">
              <w:rPr>
                <w:rFonts w:ascii="Book Antiqua" w:eastAsia="等线" w:hAnsi="Book Antiqua" w:cs="Book Antiqua" w:hint="eastAsia"/>
                <w:lang w:val="en-SG" w:eastAsia="zh-CN"/>
              </w:rPr>
              <w:t>r</w:t>
            </w:r>
            <w:proofErr w:type="spellEnd"/>
          </w:p>
        </w:tc>
        <w:tc>
          <w:tcPr>
            <w:tcW w:w="1268" w:type="dxa"/>
          </w:tcPr>
          <w:p w14:paraId="36EAA2B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6270CFE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35.8</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r w:rsidRPr="00D536D4">
              <w:rPr>
                <w:rFonts w:ascii="Book Antiqua" w:eastAsia="等线" w:hAnsi="Book Antiqua" w:cs="Book Antiqua"/>
                <w:lang w:val="en-SG"/>
              </w:rPr>
              <w:t xml:space="preserve"> (17.9)</w:t>
            </w:r>
          </w:p>
        </w:tc>
        <w:tc>
          <w:tcPr>
            <w:tcW w:w="954" w:type="dxa"/>
          </w:tcPr>
          <w:p w14:paraId="1CE5663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278FA29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36.0</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r w:rsidRPr="00D536D4">
              <w:rPr>
                <w:rFonts w:ascii="Book Antiqua" w:eastAsia="等线" w:hAnsi="Book Antiqua" w:cs="Book Antiqua"/>
                <w:lang w:val="en-SG"/>
              </w:rPr>
              <w:t xml:space="preserve"> (17.7)</w:t>
            </w:r>
          </w:p>
        </w:tc>
        <w:tc>
          <w:tcPr>
            <w:tcW w:w="954" w:type="dxa"/>
          </w:tcPr>
          <w:p w14:paraId="4C5CC3A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49CD2551" w14:textId="77777777" w:rsidTr="00FF6B78">
        <w:trPr>
          <w:trHeight w:val="1259"/>
        </w:trPr>
        <w:tc>
          <w:tcPr>
            <w:tcW w:w="1197" w:type="dxa"/>
          </w:tcPr>
          <w:p w14:paraId="68F0AA4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w:t>
            </w:r>
            <w:r w:rsidRPr="00D536D4">
              <w:rPr>
                <w:rFonts w:ascii="Book Antiqua" w:eastAsia="等线" w:hAnsi="Book Antiqua" w:cs="Book Antiqua"/>
                <w:vertAlign w:val="superscript"/>
                <w:lang w:val="en-SG"/>
              </w:rPr>
              <w:t>5]</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2008</w:t>
            </w:r>
          </w:p>
        </w:tc>
        <w:tc>
          <w:tcPr>
            <w:tcW w:w="1535" w:type="dxa"/>
          </w:tcPr>
          <w:p w14:paraId="73C26A8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w:t>
            </w:r>
          </w:p>
        </w:tc>
        <w:tc>
          <w:tcPr>
            <w:tcW w:w="1664" w:type="dxa"/>
          </w:tcPr>
          <w:p w14:paraId="047D57A6"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 xml:space="preserve">g BD </w:t>
            </w:r>
          </w:p>
        </w:tc>
        <w:tc>
          <w:tcPr>
            <w:tcW w:w="1257" w:type="dxa"/>
          </w:tcPr>
          <w:p w14:paraId="57981B0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11.123</w:t>
            </w:r>
          </w:p>
        </w:tc>
        <w:tc>
          <w:tcPr>
            <w:tcW w:w="1095" w:type="dxa"/>
          </w:tcPr>
          <w:p w14:paraId="0150A27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Pr>
          <w:p w14:paraId="0D75BCC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78D7AFF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946" w:type="dxa"/>
          </w:tcPr>
          <w:p w14:paraId="0586EA1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68" w:type="dxa"/>
          </w:tcPr>
          <w:p w14:paraId="23CE6120"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3F70BF0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16.3</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r w:rsidRPr="00D536D4">
              <w:rPr>
                <w:rFonts w:ascii="Book Antiqua" w:eastAsia="等线" w:hAnsi="Book Antiqua" w:cs="Book Antiqua"/>
                <w:lang w:val="en-SG"/>
              </w:rPr>
              <w:t xml:space="preserve"> </w:t>
            </w:r>
          </w:p>
        </w:tc>
        <w:tc>
          <w:tcPr>
            <w:tcW w:w="954" w:type="dxa"/>
          </w:tcPr>
          <w:p w14:paraId="635D1E1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2-47</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r w:rsidRPr="00D536D4">
              <w:rPr>
                <w:rFonts w:ascii="Book Antiqua" w:eastAsia="等线" w:hAnsi="Book Antiqua" w:cs="Book Antiqua"/>
                <w:lang w:val="en-SG"/>
              </w:rPr>
              <w:t xml:space="preserve"> </w:t>
            </w:r>
          </w:p>
        </w:tc>
        <w:tc>
          <w:tcPr>
            <w:tcW w:w="882" w:type="dxa"/>
          </w:tcPr>
          <w:p w14:paraId="0657910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23.3</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r w:rsidRPr="00D536D4">
              <w:rPr>
                <w:rFonts w:ascii="Book Antiqua" w:eastAsia="等线" w:hAnsi="Book Antiqua" w:cs="Book Antiqua"/>
                <w:lang w:val="en-SG"/>
              </w:rPr>
              <w:t xml:space="preserve"> </w:t>
            </w:r>
          </w:p>
        </w:tc>
        <w:tc>
          <w:tcPr>
            <w:tcW w:w="954" w:type="dxa"/>
          </w:tcPr>
          <w:p w14:paraId="6863700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2-84</w:t>
            </w:r>
            <w:r w:rsidRPr="00D536D4">
              <w:rPr>
                <w:rFonts w:ascii="Book Antiqua" w:eastAsia="等线" w:hAnsi="Book Antiqua" w:cs="Book Antiqua" w:hint="eastAsia"/>
                <w:lang w:val="en-SG" w:eastAsia="zh-CN"/>
              </w:rPr>
              <w:t xml:space="preserve"> </w:t>
            </w:r>
            <w:proofErr w:type="spellStart"/>
            <w:r w:rsidRPr="00D536D4">
              <w:rPr>
                <w:rFonts w:ascii="Book Antiqua" w:eastAsia="等线" w:hAnsi="Book Antiqua" w:cs="Book Antiqua" w:hint="eastAsia"/>
                <w:lang w:val="en-SG" w:eastAsia="zh-CN"/>
              </w:rPr>
              <w:t>mo</w:t>
            </w:r>
            <w:proofErr w:type="spellEnd"/>
            <w:r w:rsidRPr="00D536D4">
              <w:rPr>
                <w:rFonts w:ascii="Book Antiqua" w:eastAsia="等线" w:hAnsi="Book Antiqua" w:cs="Book Antiqua"/>
                <w:lang w:val="en-SG"/>
              </w:rPr>
              <w:t xml:space="preserve"> </w:t>
            </w:r>
          </w:p>
        </w:tc>
      </w:tr>
      <w:tr w:rsidR="009D62CC" w:rsidRPr="00D536D4" w14:paraId="0909DB8A" w14:textId="77777777" w:rsidTr="00FF6B78">
        <w:trPr>
          <w:trHeight w:val="1259"/>
        </w:trPr>
        <w:tc>
          <w:tcPr>
            <w:tcW w:w="1197" w:type="dxa"/>
          </w:tcPr>
          <w:p w14:paraId="5E1D626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33</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2010</w:t>
            </w:r>
          </w:p>
        </w:tc>
        <w:tc>
          <w:tcPr>
            <w:tcW w:w="1535" w:type="dxa"/>
          </w:tcPr>
          <w:p w14:paraId="2855CCCF"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w:t>
            </w:r>
          </w:p>
        </w:tc>
        <w:tc>
          <w:tcPr>
            <w:tcW w:w="1664" w:type="dxa"/>
          </w:tcPr>
          <w:p w14:paraId="7E9EF989"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BD</w:t>
            </w:r>
          </w:p>
        </w:tc>
        <w:tc>
          <w:tcPr>
            <w:tcW w:w="1257" w:type="dxa"/>
          </w:tcPr>
          <w:p w14:paraId="33D802E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11.123</w:t>
            </w:r>
          </w:p>
        </w:tc>
        <w:tc>
          <w:tcPr>
            <w:tcW w:w="1095" w:type="dxa"/>
          </w:tcPr>
          <w:p w14:paraId="00F3C41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Pr>
          <w:p w14:paraId="22B56E7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255C484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946" w:type="dxa"/>
          </w:tcPr>
          <w:p w14:paraId="604D270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68" w:type="dxa"/>
          </w:tcPr>
          <w:p w14:paraId="0ADF940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3E3E5CD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797C291F"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2B4290F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33C0DDC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0EE1EAC1" w14:textId="77777777" w:rsidTr="00FF6B78">
        <w:trPr>
          <w:trHeight w:val="1679"/>
        </w:trPr>
        <w:tc>
          <w:tcPr>
            <w:tcW w:w="1197" w:type="dxa"/>
          </w:tcPr>
          <w:p w14:paraId="5A37FD58"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Okabayashi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lastRenderedPageBreak/>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34</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2011</w:t>
            </w:r>
          </w:p>
          <w:p w14:paraId="30FF0C5C" w14:textId="77777777" w:rsidR="009D62CC" w:rsidRPr="00D536D4" w:rsidRDefault="009D62CC">
            <w:pPr>
              <w:adjustRightInd w:val="0"/>
              <w:snapToGrid w:val="0"/>
              <w:spacing w:line="360" w:lineRule="auto"/>
              <w:jc w:val="both"/>
              <w:rPr>
                <w:rFonts w:ascii="Book Antiqua" w:eastAsia="等线" w:hAnsi="Book Antiqua" w:cs="Book Antiqua"/>
                <w:lang w:val="en-SG"/>
              </w:rPr>
            </w:pPr>
          </w:p>
        </w:tc>
        <w:tc>
          <w:tcPr>
            <w:tcW w:w="1535" w:type="dxa"/>
          </w:tcPr>
          <w:p w14:paraId="4389F4C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lastRenderedPageBreak/>
              <w:t xml:space="preserve">Preoperative, </w:t>
            </w:r>
            <w:r w:rsidRPr="00D536D4">
              <w:rPr>
                <w:rFonts w:ascii="Book Antiqua" w:eastAsia="等线" w:hAnsi="Book Antiqua" w:cs="Book Antiqua"/>
                <w:lang w:val="en-SG"/>
              </w:rPr>
              <w:lastRenderedPageBreak/>
              <w:t>postoperative</w:t>
            </w:r>
          </w:p>
        </w:tc>
        <w:tc>
          <w:tcPr>
            <w:tcW w:w="1664" w:type="dxa"/>
          </w:tcPr>
          <w:p w14:paraId="1E80111F"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lastRenderedPageBreak/>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BD</w:t>
            </w:r>
          </w:p>
        </w:tc>
        <w:tc>
          <w:tcPr>
            <w:tcW w:w="1257" w:type="dxa"/>
          </w:tcPr>
          <w:p w14:paraId="321D86C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11.123</w:t>
            </w:r>
          </w:p>
        </w:tc>
        <w:tc>
          <w:tcPr>
            <w:tcW w:w="1095" w:type="dxa"/>
          </w:tcPr>
          <w:p w14:paraId="31C8B38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2/52</w:t>
            </w:r>
          </w:p>
        </w:tc>
        <w:tc>
          <w:tcPr>
            <w:tcW w:w="1423" w:type="dxa"/>
          </w:tcPr>
          <w:p w14:paraId="7B9BE1BC"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BD</w:t>
            </w:r>
          </w:p>
        </w:tc>
        <w:tc>
          <w:tcPr>
            <w:tcW w:w="1257" w:type="dxa"/>
          </w:tcPr>
          <w:p w14:paraId="262FE322"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11.123</w:t>
            </w:r>
          </w:p>
        </w:tc>
        <w:tc>
          <w:tcPr>
            <w:tcW w:w="946" w:type="dxa"/>
          </w:tcPr>
          <w:p w14:paraId="1629505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6/12</w:t>
            </w:r>
          </w:p>
        </w:tc>
        <w:tc>
          <w:tcPr>
            <w:tcW w:w="1268" w:type="dxa"/>
          </w:tcPr>
          <w:p w14:paraId="49FAF96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3C3EFDA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57958E3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1F7E983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56A18E6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5BA030FF" w14:textId="77777777" w:rsidTr="00A234BA">
        <w:trPr>
          <w:trHeight w:val="2956"/>
        </w:trPr>
        <w:tc>
          <w:tcPr>
            <w:tcW w:w="1197" w:type="dxa"/>
          </w:tcPr>
          <w:p w14:paraId="0BF7AAF5"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Shirabe</w:t>
            </w:r>
            <w:proofErr w:type="spellEnd"/>
            <w:r w:rsidRPr="00D536D4">
              <w:rPr>
                <w:rFonts w:ascii="Book Antiqua" w:eastAsia="等线" w:hAnsi="Book Antiqua" w:cs="Book Antiqua"/>
                <w:lang w:val="en-SG"/>
              </w:rPr>
              <w:t xml:space="preserve">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hint="eastAsia"/>
                <w:vertAlign w:val="superscript"/>
                <w:lang w:val="en-SG" w:eastAsia="zh-CN"/>
              </w:rPr>
              <w:t>37</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2011</w:t>
            </w:r>
          </w:p>
        </w:tc>
        <w:tc>
          <w:tcPr>
            <w:tcW w:w="1535" w:type="dxa"/>
          </w:tcPr>
          <w:p w14:paraId="37663F5D"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Preoperative</w:t>
            </w:r>
          </w:p>
        </w:tc>
        <w:tc>
          <w:tcPr>
            <w:tcW w:w="1664" w:type="dxa"/>
          </w:tcPr>
          <w:p w14:paraId="68999BC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Regime 1: </w:t>
            </w: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3 packets OD </w:t>
            </w:r>
            <w:r w:rsidRPr="00D536D4">
              <w:rPr>
                <w:rFonts w:ascii="Book Antiqua" w:eastAsia="等线" w:hAnsi="Book Antiqua" w:cs="Book Antiqua"/>
                <w:lang w:val="en-SG"/>
              </w:rPr>
              <w:br/>
              <w:t xml:space="preserve">Regime 2: </w:t>
            </w:r>
            <w:proofErr w:type="spellStart"/>
            <w:r w:rsidRPr="00D536D4">
              <w:rPr>
                <w:rFonts w:ascii="Book Antiqua" w:eastAsia="等线" w:hAnsi="Book Antiqua" w:cs="Book Antiqua"/>
                <w:lang w:val="en-SG"/>
              </w:rPr>
              <w:t>Aminoleban</w:t>
            </w:r>
            <w:proofErr w:type="spellEnd"/>
            <w:r w:rsidRPr="00D536D4">
              <w:rPr>
                <w:rFonts w:ascii="Book Antiqua" w:eastAsia="等线" w:hAnsi="Book Antiqua" w:cs="Book Antiqua"/>
                <w:lang w:val="en-SG"/>
              </w:rPr>
              <w:t xml:space="preserve"> EN 50</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1 to 3 packets</w:t>
            </w:r>
          </w:p>
        </w:tc>
        <w:tc>
          <w:tcPr>
            <w:tcW w:w="1257" w:type="dxa"/>
          </w:tcPr>
          <w:p w14:paraId="67F984E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Regime 1: 12</w:t>
            </w:r>
            <w:r w:rsidRPr="00D536D4">
              <w:rPr>
                <w:rFonts w:ascii="Book Antiqua" w:eastAsia="等线" w:hAnsi="Book Antiqua" w:cs="Book Antiqua"/>
                <w:lang w:val="en-SG"/>
              </w:rPr>
              <w:br/>
              <w:t>Regime 2: 5.5615-16.6845</w:t>
            </w:r>
          </w:p>
        </w:tc>
        <w:tc>
          <w:tcPr>
            <w:tcW w:w="1095" w:type="dxa"/>
          </w:tcPr>
          <w:p w14:paraId="6A6C251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&gt;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1/12</w:t>
            </w:r>
          </w:p>
        </w:tc>
        <w:tc>
          <w:tcPr>
            <w:tcW w:w="1423" w:type="dxa"/>
          </w:tcPr>
          <w:p w14:paraId="51D81D1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Pr>
          <w:p w14:paraId="6AE1534C"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946" w:type="dxa"/>
          </w:tcPr>
          <w:p w14:paraId="6145772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68" w:type="dxa"/>
          </w:tcPr>
          <w:p w14:paraId="40FA013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Pr>
          <w:p w14:paraId="520C9AB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4897C66E"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Pr>
          <w:p w14:paraId="01A4380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Pr>
          <w:p w14:paraId="14069574"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r w:rsidR="009D62CC" w:rsidRPr="00D536D4" w14:paraId="660B10E6" w14:textId="77777777" w:rsidTr="00A234BA">
        <w:trPr>
          <w:trHeight w:val="858"/>
        </w:trPr>
        <w:tc>
          <w:tcPr>
            <w:tcW w:w="1197" w:type="dxa"/>
            <w:tcBorders>
              <w:bottom w:val="single" w:sz="4" w:space="0" w:color="auto"/>
            </w:tcBorders>
          </w:tcPr>
          <w:p w14:paraId="2B84924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 xml:space="preserve">Togo </w:t>
            </w:r>
            <w:r w:rsidRPr="00D536D4">
              <w:rPr>
                <w:rFonts w:ascii="Book Antiqua" w:eastAsia="等线" w:hAnsi="Book Antiqua" w:cs="Book Antiqua" w:hint="eastAsia"/>
                <w:i/>
                <w:iCs/>
                <w:lang w:val="en-SG" w:eastAsia="zh-CN"/>
              </w:rPr>
              <w:t xml:space="preserve">et </w:t>
            </w:r>
            <w:proofErr w:type="gramStart"/>
            <w:r w:rsidRPr="00D536D4">
              <w:rPr>
                <w:rFonts w:ascii="Book Antiqua" w:eastAsia="等线" w:hAnsi="Book Antiqua" w:cs="Book Antiqua" w:hint="eastAsia"/>
                <w:i/>
                <w:iCs/>
                <w:lang w:val="en-SG" w:eastAsia="zh-CN"/>
              </w:rPr>
              <w:t>al</w:t>
            </w:r>
            <w:r w:rsidRPr="00D536D4">
              <w:rPr>
                <w:rFonts w:ascii="Book Antiqua" w:eastAsia="等线" w:hAnsi="Book Antiqua" w:cs="Book Antiqua"/>
                <w:vertAlign w:val="superscript"/>
                <w:lang w:val="en-SG"/>
              </w:rPr>
              <w:t>[</w:t>
            </w:r>
            <w:proofErr w:type="gramEnd"/>
            <w:r w:rsidRPr="00D536D4">
              <w:rPr>
                <w:rFonts w:ascii="Book Antiqua" w:eastAsia="等线" w:hAnsi="Book Antiqua" w:cs="Book Antiqua"/>
                <w:vertAlign w:val="superscript"/>
                <w:lang w:val="en-SG"/>
              </w:rPr>
              <w:t>4</w:t>
            </w:r>
            <w:r w:rsidRPr="00D536D4">
              <w:rPr>
                <w:rFonts w:ascii="Book Antiqua" w:eastAsia="等线" w:hAnsi="Book Antiqua" w:cs="Book Antiqua" w:hint="eastAsia"/>
                <w:vertAlign w:val="superscript"/>
                <w:lang w:val="en-SG" w:eastAsia="zh-CN"/>
              </w:rPr>
              <w:t>2</w:t>
            </w:r>
            <w:r w:rsidRPr="00D536D4">
              <w:rPr>
                <w:rFonts w:ascii="Book Antiqua" w:eastAsia="等线" w:hAnsi="Book Antiqua" w:cs="Book Antiqua"/>
                <w:vertAlign w:val="superscript"/>
                <w:lang w:val="en-SG"/>
              </w:rPr>
              <w:t>]</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2005</w:t>
            </w:r>
          </w:p>
        </w:tc>
        <w:tc>
          <w:tcPr>
            <w:tcW w:w="1535" w:type="dxa"/>
            <w:tcBorders>
              <w:bottom w:val="single" w:sz="4" w:space="0" w:color="auto"/>
            </w:tcBorders>
          </w:tcPr>
          <w:p w14:paraId="17EC4B5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Post-operative</w:t>
            </w:r>
          </w:p>
        </w:tc>
        <w:tc>
          <w:tcPr>
            <w:tcW w:w="1664" w:type="dxa"/>
            <w:tcBorders>
              <w:bottom w:val="single" w:sz="4" w:space="0" w:color="auto"/>
            </w:tcBorders>
          </w:tcPr>
          <w:p w14:paraId="5F122BA1"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257" w:type="dxa"/>
            <w:tcBorders>
              <w:bottom w:val="single" w:sz="4" w:space="0" w:color="auto"/>
            </w:tcBorders>
          </w:tcPr>
          <w:p w14:paraId="5720AB16"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095" w:type="dxa"/>
            <w:tcBorders>
              <w:bottom w:val="single" w:sz="4" w:space="0" w:color="auto"/>
            </w:tcBorders>
          </w:tcPr>
          <w:p w14:paraId="1B503E8A"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NIL</w:t>
            </w:r>
          </w:p>
        </w:tc>
        <w:tc>
          <w:tcPr>
            <w:tcW w:w="1423" w:type="dxa"/>
            <w:tcBorders>
              <w:bottom w:val="single" w:sz="4" w:space="0" w:color="auto"/>
            </w:tcBorders>
          </w:tcPr>
          <w:p w14:paraId="707BFBE9" w14:textId="77777777" w:rsidR="009D62CC" w:rsidRPr="00D536D4" w:rsidRDefault="00000000">
            <w:pPr>
              <w:adjustRightInd w:val="0"/>
              <w:snapToGrid w:val="0"/>
              <w:spacing w:line="360" w:lineRule="auto"/>
              <w:jc w:val="both"/>
              <w:rPr>
                <w:rFonts w:ascii="Book Antiqua" w:eastAsia="等线" w:hAnsi="Book Antiqua" w:cs="Book Antiqua"/>
                <w:lang w:val="en-SG"/>
              </w:rPr>
            </w:pPr>
            <w:proofErr w:type="spellStart"/>
            <w:r w:rsidRPr="00D536D4">
              <w:rPr>
                <w:rFonts w:ascii="Book Antiqua" w:eastAsia="等线" w:hAnsi="Book Antiqua" w:cs="Book Antiqua"/>
                <w:lang w:val="en-SG"/>
              </w:rPr>
              <w:t>Livact</w:t>
            </w:r>
            <w:proofErr w:type="spellEnd"/>
            <w:r w:rsidRPr="00D536D4">
              <w:rPr>
                <w:rFonts w:ascii="Book Antiqua" w:eastAsia="等线" w:hAnsi="Book Antiqua" w:cs="Book Antiqua"/>
                <w:lang w:val="en-SG"/>
              </w:rPr>
              <w:t xml:space="preserve"> 4.74</w:t>
            </w:r>
            <w:r w:rsidRPr="00D536D4">
              <w:rPr>
                <w:rFonts w:ascii="Book Antiqua" w:eastAsia="等线" w:hAnsi="Book Antiqua" w:cs="Book Antiqua" w:hint="eastAsia"/>
                <w:lang w:val="en-SG" w:eastAsia="zh-CN"/>
              </w:rPr>
              <w:t xml:space="preserve"> </w:t>
            </w:r>
            <w:r w:rsidRPr="00D536D4">
              <w:rPr>
                <w:rFonts w:ascii="Book Antiqua" w:eastAsia="等线" w:hAnsi="Book Antiqua" w:cs="Book Antiqua"/>
                <w:lang w:val="en-SG"/>
              </w:rPr>
              <w:t>g TDS</w:t>
            </w:r>
          </w:p>
        </w:tc>
        <w:tc>
          <w:tcPr>
            <w:tcW w:w="1257" w:type="dxa"/>
            <w:tcBorders>
              <w:bottom w:val="single" w:sz="4" w:space="0" w:color="auto"/>
            </w:tcBorders>
          </w:tcPr>
          <w:p w14:paraId="5F7C1A4B"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12</w:t>
            </w:r>
          </w:p>
        </w:tc>
        <w:tc>
          <w:tcPr>
            <w:tcW w:w="946" w:type="dxa"/>
            <w:tcBorders>
              <w:bottom w:val="single" w:sz="4" w:space="0" w:color="auto"/>
            </w:tcBorders>
          </w:tcPr>
          <w:p w14:paraId="3709AACE" w14:textId="77777777" w:rsidR="009D62CC" w:rsidRPr="00D536D4" w:rsidRDefault="00000000">
            <w:pPr>
              <w:adjustRightInd w:val="0"/>
              <w:snapToGrid w:val="0"/>
              <w:spacing w:line="360" w:lineRule="auto"/>
              <w:jc w:val="both"/>
              <w:rPr>
                <w:rFonts w:ascii="Book Antiqua" w:eastAsia="等线" w:hAnsi="Book Antiqua" w:cs="Book Antiqua"/>
                <w:lang w:val="en-SG" w:eastAsia="zh-CN"/>
              </w:rPr>
            </w:pPr>
            <w:r w:rsidRPr="00D536D4">
              <w:rPr>
                <w:rFonts w:ascii="Book Antiqua" w:eastAsia="等线" w:hAnsi="Book Antiqua" w:cs="Book Antiqua"/>
                <w:lang w:val="en-SG"/>
              </w:rPr>
              <w:t xml:space="preserve">1 </w:t>
            </w:r>
            <w:proofErr w:type="spellStart"/>
            <w:r w:rsidRPr="00D536D4">
              <w:rPr>
                <w:rFonts w:ascii="Book Antiqua" w:eastAsia="等线" w:hAnsi="Book Antiqua" w:cs="Book Antiqua"/>
                <w:lang w:val="en-SG"/>
              </w:rPr>
              <w:t>y</w:t>
            </w:r>
            <w:r w:rsidRPr="00D536D4">
              <w:rPr>
                <w:rFonts w:ascii="Book Antiqua" w:eastAsia="等线" w:hAnsi="Book Antiqua" w:cs="Book Antiqua" w:hint="eastAsia"/>
                <w:lang w:val="en-SG" w:eastAsia="zh-CN"/>
              </w:rPr>
              <w:t>r</w:t>
            </w:r>
            <w:proofErr w:type="spellEnd"/>
          </w:p>
        </w:tc>
        <w:tc>
          <w:tcPr>
            <w:tcW w:w="1268" w:type="dxa"/>
            <w:tcBorders>
              <w:bottom w:val="single" w:sz="4" w:space="0" w:color="auto"/>
            </w:tcBorders>
          </w:tcPr>
          <w:p w14:paraId="08EA6879"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Normal usual diet</w:t>
            </w:r>
          </w:p>
        </w:tc>
        <w:tc>
          <w:tcPr>
            <w:tcW w:w="868" w:type="dxa"/>
            <w:tcBorders>
              <w:bottom w:val="single" w:sz="4" w:space="0" w:color="auto"/>
            </w:tcBorders>
          </w:tcPr>
          <w:p w14:paraId="23B68FF3"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Borders>
              <w:bottom w:val="single" w:sz="4" w:space="0" w:color="auto"/>
            </w:tcBorders>
          </w:tcPr>
          <w:p w14:paraId="2DBD1447"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882" w:type="dxa"/>
            <w:tcBorders>
              <w:bottom w:val="single" w:sz="4" w:space="0" w:color="auto"/>
            </w:tcBorders>
          </w:tcPr>
          <w:p w14:paraId="49BFA7B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c>
          <w:tcPr>
            <w:tcW w:w="954" w:type="dxa"/>
            <w:tcBorders>
              <w:bottom w:val="single" w:sz="4" w:space="0" w:color="auto"/>
            </w:tcBorders>
          </w:tcPr>
          <w:p w14:paraId="5891A245" w14:textId="77777777" w:rsidR="009D62CC" w:rsidRPr="00D536D4" w:rsidRDefault="00000000">
            <w:pPr>
              <w:adjustRightInd w:val="0"/>
              <w:snapToGrid w:val="0"/>
              <w:spacing w:line="360" w:lineRule="auto"/>
              <w:jc w:val="both"/>
              <w:rPr>
                <w:rFonts w:ascii="Book Antiqua" w:eastAsia="等线" w:hAnsi="Book Antiqua" w:cs="Book Antiqua"/>
                <w:lang w:val="en-SG"/>
              </w:rPr>
            </w:pPr>
            <w:r w:rsidRPr="00D536D4">
              <w:rPr>
                <w:rFonts w:ascii="Book Antiqua" w:eastAsia="等线" w:hAnsi="Book Antiqua" w:cs="Book Antiqua"/>
                <w:lang w:val="en-SG"/>
              </w:rPr>
              <w:t>NR</w:t>
            </w:r>
          </w:p>
        </w:tc>
      </w:tr>
    </w:tbl>
    <w:p w14:paraId="60A905F4" w14:textId="3A2BA66C" w:rsidR="00FF6B78" w:rsidRPr="00D536D4" w:rsidRDefault="00000000">
      <w:pPr>
        <w:adjustRightInd w:val="0"/>
        <w:snapToGrid w:val="0"/>
        <w:spacing w:line="360" w:lineRule="auto"/>
        <w:jc w:val="both"/>
        <w:rPr>
          <w:rFonts w:ascii="Book Antiqua" w:eastAsia="等线" w:hAnsi="Book Antiqua" w:cs="Book Antiqua"/>
          <w:lang w:eastAsia="zh-CN"/>
        </w:rPr>
      </w:pPr>
      <w:r w:rsidRPr="00D536D4">
        <w:rPr>
          <w:rFonts w:ascii="Book Antiqua" w:eastAsia="等线" w:hAnsi="Book Antiqua" w:cs="Book Antiqua"/>
          <w:vertAlign w:val="superscript"/>
        </w:rPr>
        <w:t>1</w:t>
      </w:r>
      <w:r w:rsidRPr="00D536D4">
        <w:rPr>
          <w:rFonts w:ascii="Book Antiqua" w:eastAsia="等线" w:hAnsi="Book Antiqua" w:cs="Book Antiqua"/>
        </w:rPr>
        <w:t xml:space="preserve">Composition of </w:t>
      </w:r>
      <w:proofErr w:type="spellStart"/>
      <w:r w:rsidRPr="00D536D4">
        <w:rPr>
          <w:rFonts w:ascii="Book Antiqua" w:eastAsia="等线" w:hAnsi="Book Antiqua" w:cs="Book Antiqua" w:hint="eastAsia"/>
          <w:lang w:eastAsia="zh-CN"/>
        </w:rPr>
        <w:t>l</w:t>
      </w:r>
      <w:r w:rsidRPr="00D536D4">
        <w:rPr>
          <w:rFonts w:ascii="Book Antiqua" w:eastAsia="等线" w:hAnsi="Book Antiqua" w:cs="Book Antiqua"/>
        </w:rPr>
        <w:t>ivact</w:t>
      </w:r>
      <w:proofErr w:type="spellEnd"/>
      <w:r w:rsidRPr="00D536D4">
        <w:rPr>
          <w:rFonts w:ascii="Book Antiqua" w:eastAsia="等线" w:hAnsi="Book Antiqua" w:cs="Book Antiqua"/>
        </w:rPr>
        <w:t xml:space="preserve"> and </w:t>
      </w:r>
      <w:proofErr w:type="spellStart"/>
      <w:r w:rsidRPr="00D536D4">
        <w:rPr>
          <w:rFonts w:ascii="Book Antiqua" w:eastAsia="等线" w:hAnsi="Book Antiqua" w:cs="Book Antiqua"/>
        </w:rPr>
        <w:t>Aminoleban</w:t>
      </w:r>
      <w:proofErr w:type="spellEnd"/>
      <w:r w:rsidRPr="00D536D4">
        <w:rPr>
          <w:rFonts w:ascii="Book Antiqua" w:eastAsia="等线" w:hAnsi="Book Antiqua" w:cs="Book Antiqua"/>
        </w:rPr>
        <w:t xml:space="preserve"> described in supplementary table 4</w:t>
      </w:r>
      <w:r w:rsidR="00FF6B78" w:rsidRPr="00D536D4">
        <w:rPr>
          <w:rFonts w:ascii="Book Antiqua" w:eastAsia="等线" w:hAnsi="Book Antiqua" w:cs="Book Antiqua" w:hint="eastAsia"/>
          <w:lang w:eastAsia="zh-CN"/>
        </w:rPr>
        <w:t>.</w:t>
      </w:r>
    </w:p>
    <w:p w14:paraId="04A29B9F" w14:textId="6D38CB5F" w:rsidR="00FF6B78" w:rsidRPr="00D536D4" w:rsidRDefault="00000000">
      <w:pPr>
        <w:adjustRightInd w:val="0"/>
        <w:snapToGrid w:val="0"/>
        <w:spacing w:line="360" w:lineRule="auto"/>
        <w:jc w:val="both"/>
        <w:rPr>
          <w:rFonts w:ascii="Book Antiqua" w:eastAsia="等线" w:hAnsi="Book Antiqua" w:cs="Book Antiqua"/>
          <w:lang w:eastAsia="zh-CN"/>
        </w:rPr>
      </w:pPr>
      <w:r w:rsidRPr="00D536D4">
        <w:rPr>
          <w:rFonts w:ascii="Book Antiqua" w:eastAsia="等线" w:hAnsi="Book Antiqua" w:cs="Book Antiqua"/>
          <w:vertAlign w:val="superscript"/>
        </w:rPr>
        <w:t>2</w:t>
      </w:r>
      <w:r w:rsidRPr="00D536D4">
        <w:rPr>
          <w:rFonts w:ascii="Book Antiqua" w:eastAsia="等线" w:hAnsi="Book Antiqua" w:cs="Book Antiqua"/>
        </w:rPr>
        <w:t>Data is expressed as n or mean +/- SD (median, range)</w:t>
      </w:r>
      <w:r w:rsidRPr="00D536D4">
        <w:rPr>
          <w:rFonts w:ascii="Book Antiqua" w:eastAsia="等线" w:hAnsi="Book Antiqua" w:cs="Book Antiqua" w:hint="eastAsia"/>
          <w:lang w:eastAsia="zh-CN"/>
        </w:rPr>
        <w:t xml:space="preserve">. </w:t>
      </w:r>
    </w:p>
    <w:p w14:paraId="4EF57D91" w14:textId="77777777" w:rsidR="00023AAB" w:rsidRPr="00D536D4" w:rsidRDefault="00000000">
      <w:pPr>
        <w:adjustRightInd w:val="0"/>
        <w:snapToGrid w:val="0"/>
        <w:spacing w:line="360" w:lineRule="auto"/>
        <w:jc w:val="both"/>
        <w:rPr>
          <w:rFonts w:ascii="Book Antiqua" w:eastAsia="等线" w:hAnsi="Book Antiqua" w:cs="Book Antiqua"/>
          <w:lang w:eastAsia="zh-CN"/>
        </w:rPr>
      </w:pPr>
      <w:r w:rsidRPr="00D536D4">
        <w:rPr>
          <w:rFonts w:ascii="Book Antiqua" w:eastAsia="等线" w:hAnsi="Book Antiqua" w:cs="Book Antiqua"/>
        </w:rPr>
        <w:t xml:space="preserve">Participants on </w:t>
      </w:r>
      <w:r w:rsidRPr="00D536D4">
        <w:rPr>
          <w:rFonts w:ascii="Book Antiqua" w:eastAsia="等线" w:hAnsi="Book Antiqua" w:cs="Book Antiqua" w:hint="eastAsia"/>
          <w:lang w:eastAsia="zh-CN"/>
        </w:rPr>
        <w:t>b</w:t>
      </w:r>
      <w:r w:rsidRPr="00D536D4">
        <w:rPr>
          <w:rFonts w:ascii="Book Antiqua" w:eastAsia="等线" w:hAnsi="Book Antiqua" w:cs="Book Antiqua"/>
        </w:rPr>
        <w:t xml:space="preserve">ranched </w:t>
      </w:r>
      <w:r w:rsidRPr="00D536D4">
        <w:rPr>
          <w:rFonts w:ascii="Book Antiqua" w:eastAsia="等线" w:hAnsi="Book Antiqua" w:cs="Book Antiqua" w:hint="eastAsia"/>
          <w:lang w:eastAsia="zh-CN"/>
        </w:rPr>
        <w:t>c</w:t>
      </w:r>
      <w:r w:rsidRPr="00D536D4">
        <w:rPr>
          <w:rFonts w:ascii="Book Antiqua" w:eastAsia="等线" w:hAnsi="Book Antiqua" w:cs="Book Antiqua"/>
        </w:rPr>
        <w:t xml:space="preserve">hain </w:t>
      </w:r>
      <w:r w:rsidRPr="00D536D4">
        <w:rPr>
          <w:rFonts w:ascii="Book Antiqua" w:eastAsia="等线" w:hAnsi="Book Antiqua" w:cs="Book Antiqua" w:hint="eastAsia"/>
          <w:lang w:eastAsia="zh-CN"/>
        </w:rPr>
        <w:t>a</w:t>
      </w:r>
      <w:r w:rsidRPr="00D536D4">
        <w:rPr>
          <w:rFonts w:ascii="Book Antiqua" w:eastAsia="等线" w:hAnsi="Book Antiqua" w:cs="Book Antiqua"/>
        </w:rPr>
        <w:t xml:space="preserve">mino </w:t>
      </w:r>
      <w:r w:rsidRPr="00D536D4">
        <w:rPr>
          <w:rFonts w:ascii="Book Antiqua" w:eastAsia="等线" w:hAnsi="Book Antiqua" w:cs="Book Antiqua" w:hint="eastAsia"/>
          <w:lang w:eastAsia="zh-CN"/>
        </w:rPr>
        <w:t>a</w:t>
      </w:r>
      <w:r w:rsidRPr="00D536D4">
        <w:rPr>
          <w:rFonts w:ascii="Book Antiqua" w:eastAsia="等线" w:hAnsi="Book Antiqua" w:cs="Book Antiqua"/>
        </w:rPr>
        <w:t>cid supplementation were also taking normal usual diet.</w:t>
      </w:r>
      <w:r w:rsidRPr="00D536D4">
        <w:rPr>
          <w:rFonts w:ascii="Book Antiqua" w:eastAsia="等线" w:hAnsi="Book Antiqua" w:cs="Book Antiqua" w:hint="eastAsia"/>
          <w:lang w:eastAsia="zh-CN"/>
        </w:rPr>
        <w:t xml:space="preserve"> </w:t>
      </w:r>
      <w:r w:rsidRPr="00D536D4">
        <w:rPr>
          <w:rFonts w:ascii="Book Antiqua" w:eastAsia="等线" w:hAnsi="Book Antiqua" w:cs="Book Antiqua"/>
        </w:rPr>
        <w:t xml:space="preserve">BCAA: Branched </w:t>
      </w:r>
      <w:r w:rsidRPr="00D536D4">
        <w:rPr>
          <w:rFonts w:ascii="Book Antiqua" w:eastAsia="等线" w:hAnsi="Book Antiqua" w:cs="Book Antiqua" w:hint="eastAsia"/>
          <w:lang w:eastAsia="zh-CN"/>
        </w:rPr>
        <w:t>c</w:t>
      </w:r>
      <w:r w:rsidRPr="00D536D4">
        <w:rPr>
          <w:rFonts w:ascii="Book Antiqua" w:eastAsia="等线" w:hAnsi="Book Antiqua" w:cs="Book Antiqua"/>
        </w:rPr>
        <w:t xml:space="preserve">hain </w:t>
      </w:r>
      <w:r w:rsidRPr="00D536D4">
        <w:rPr>
          <w:rFonts w:ascii="Book Antiqua" w:eastAsia="等线" w:hAnsi="Book Antiqua" w:cs="Book Antiqua" w:hint="eastAsia"/>
          <w:lang w:eastAsia="zh-CN"/>
        </w:rPr>
        <w:t>a</w:t>
      </w:r>
      <w:r w:rsidRPr="00D536D4">
        <w:rPr>
          <w:rFonts w:ascii="Book Antiqua" w:eastAsia="等线" w:hAnsi="Book Antiqua" w:cs="Book Antiqua"/>
        </w:rPr>
        <w:t xml:space="preserve">mino </w:t>
      </w:r>
      <w:r w:rsidRPr="00D536D4">
        <w:rPr>
          <w:rFonts w:ascii="Book Antiqua" w:eastAsia="等线" w:hAnsi="Book Antiqua" w:cs="Book Antiqua" w:hint="eastAsia"/>
          <w:lang w:eastAsia="zh-CN"/>
        </w:rPr>
        <w:t>a</w:t>
      </w:r>
      <w:r w:rsidRPr="00D536D4">
        <w:rPr>
          <w:rFonts w:ascii="Book Antiqua" w:eastAsia="等线" w:hAnsi="Book Antiqua" w:cs="Book Antiqua"/>
        </w:rPr>
        <w:t>cid</w:t>
      </w:r>
      <w:r w:rsidRPr="00D536D4">
        <w:rPr>
          <w:rFonts w:ascii="Book Antiqua" w:eastAsia="等线" w:hAnsi="Book Antiqua" w:cs="Book Antiqua" w:hint="eastAsia"/>
          <w:lang w:eastAsia="zh-CN"/>
        </w:rPr>
        <w:t>;</w:t>
      </w:r>
      <w:r w:rsidRPr="00D536D4">
        <w:rPr>
          <w:rFonts w:ascii="Book Antiqua" w:eastAsia="等线" w:hAnsi="Book Antiqua" w:cs="Book Antiqua"/>
        </w:rPr>
        <w:t xml:space="preserve"> ERAS: Enhanced </w:t>
      </w:r>
      <w:r w:rsidRPr="00D536D4">
        <w:rPr>
          <w:rFonts w:ascii="Book Antiqua" w:eastAsia="等线" w:hAnsi="Book Antiqua" w:cs="Book Antiqua" w:hint="eastAsia"/>
          <w:lang w:eastAsia="zh-CN"/>
        </w:rPr>
        <w:t>r</w:t>
      </w:r>
      <w:r w:rsidRPr="00D536D4">
        <w:rPr>
          <w:rFonts w:ascii="Book Antiqua" w:eastAsia="等线" w:hAnsi="Book Antiqua" w:cs="Book Antiqua"/>
        </w:rPr>
        <w:t xml:space="preserve">ecovery </w:t>
      </w:r>
      <w:r w:rsidRPr="00D536D4">
        <w:rPr>
          <w:rFonts w:ascii="Book Antiqua" w:eastAsia="等线" w:hAnsi="Book Antiqua" w:cs="Book Antiqua" w:hint="eastAsia"/>
          <w:lang w:eastAsia="zh-CN"/>
        </w:rPr>
        <w:t>a</w:t>
      </w:r>
      <w:r w:rsidRPr="00D536D4">
        <w:rPr>
          <w:rFonts w:ascii="Book Antiqua" w:eastAsia="等线" w:hAnsi="Book Antiqua" w:cs="Book Antiqua"/>
        </w:rPr>
        <w:t xml:space="preserve">fter </w:t>
      </w:r>
      <w:r w:rsidRPr="00D536D4">
        <w:rPr>
          <w:rFonts w:ascii="Book Antiqua" w:eastAsia="等线" w:hAnsi="Book Antiqua" w:cs="Book Antiqua" w:hint="eastAsia"/>
          <w:lang w:eastAsia="zh-CN"/>
        </w:rPr>
        <w:t>s</w:t>
      </w:r>
      <w:r w:rsidRPr="00D536D4">
        <w:rPr>
          <w:rFonts w:ascii="Book Antiqua" w:eastAsia="等线" w:hAnsi="Book Antiqua" w:cs="Book Antiqua"/>
        </w:rPr>
        <w:t>urgery</w:t>
      </w:r>
      <w:r w:rsidRPr="00D536D4">
        <w:rPr>
          <w:rFonts w:ascii="Book Antiqua" w:eastAsia="等线" w:hAnsi="Book Antiqua" w:cs="Book Antiqua" w:hint="eastAsia"/>
          <w:lang w:eastAsia="zh-CN"/>
        </w:rPr>
        <w:t xml:space="preserve">; </w:t>
      </w:r>
      <w:r w:rsidRPr="00D536D4">
        <w:rPr>
          <w:rFonts w:ascii="Book Antiqua" w:eastAsia="等线" w:hAnsi="Book Antiqua" w:cs="Book Antiqua"/>
        </w:rPr>
        <w:t>TDS</w:t>
      </w:r>
      <w:r w:rsidRPr="00D536D4">
        <w:rPr>
          <w:rFonts w:ascii="Book Antiqua" w:eastAsia="等线" w:hAnsi="Book Antiqua" w:cs="Book Antiqua" w:hint="eastAsia"/>
          <w:lang w:eastAsia="zh-CN"/>
        </w:rPr>
        <w:t>:</w:t>
      </w:r>
      <w:r w:rsidRPr="00D536D4">
        <w:t xml:space="preserve"> </w:t>
      </w:r>
      <w:r w:rsidRPr="00D536D4">
        <w:rPr>
          <w:rFonts w:ascii="Book Antiqua" w:eastAsia="等线" w:hAnsi="Book Antiqua" w:cs="Book Antiqua"/>
          <w:lang w:eastAsia="zh-CN"/>
        </w:rPr>
        <w:t xml:space="preserve">Ter </w:t>
      </w:r>
      <w:r w:rsidRPr="00D536D4">
        <w:rPr>
          <w:rFonts w:ascii="Book Antiqua" w:eastAsia="等线" w:hAnsi="Book Antiqua" w:cs="Book Antiqua" w:hint="eastAsia"/>
          <w:lang w:eastAsia="zh-CN"/>
        </w:rPr>
        <w:t>d</w:t>
      </w:r>
      <w:r w:rsidRPr="00D536D4">
        <w:rPr>
          <w:rFonts w:ascii="Book Antiqua" w:eastAsia="等线" w:hAnsi="Book Antiqua" w:cs="Book Antiqua"/>
          <w:lang w:eastAsia="zh-CN"/>
        </w:rPr>
        <w:t xml:space="preserve">ie </w:t>
      </w:r>
      <w:proofErr w:type="spellStart"/>
      <w:proofErr w:type="gramStart"/>
      <w:r w:rsidRPr="00D536D4">
        <w:rPr>
          <w:rFonts w:ascii="Book Antiqua" w:eastAsia="等线" w:hAnsi="Book Antiqua" w:cs="Book Antiqua" w:hint="eastAsia"/>
          <w:lang w:eastAsia="zh-CN"/>
        </w:rPr>
        <w:t>s</w:t>
      </w:r>
      <w:r w:rsidRPr="00D536D4">
        <w:rPr>
          <w:rFonts w:ascii="Book Antiqua" w:eastAsia="等线" w:hAnsi="Book Antiqua" w:cs="Book Antiqua"/>
          <w:lang w:eastAsia="zh-CN"/>
        </w:rPr>
        <w:t>umendum</w:t>
      </w:r>
      <w:proofErr w:type="spellEnd"/>
      <w:r w:rsidRPr="00D536D4">
        <w:rPr>
          <w:rFonts w:ascii="Book Antiqua" w:eastAsia="等线" w:hAnsi="Book Antiqua" w:cs="Book Antiqua" w:hint="eastAsia"/>
          <w:lang w:eastAsia="zh-CN"/>
        </w:rPr>
        <w:t xml:space="preserve"> ;</w:t>
      </w:r>
      <w:proofErr w:type="gramEnd"/>
      <w:r w:rsidRPr="00D536D4">
        <w:rPr>
          <w:rFonts w:ascii="Book Antiqua" w:eastAsia="等线" w:hAnsi="Book Antiqua" w:cs="Book Antiqua" w:hint="eastAsia"/>
          <w:lang w:eastAsia="zh-CN"/>
        </w:rPr>
        <w:t xml:space="preserve"> </w:t>
      </w:r>
      <w:r w:rsidRPr="00D536D4">
        <w:rPr>
          <w:rFonts w:ascii="Book Antiqua" w:eastAsia="等线" w:hAnsi="Book Antiqua" w:cs="Book Antiqua"/>
          <w:color w:val="000000"/>
        </w:rPr>
        <w:t xml:space="preserve">NR: Not </w:t>
      </w:r>
      <w:r w:rsidRPr="00D536D4">
        <w:rPr>
          <w:rFonts w:ascii="Book Antiqua" w:eastAsia="等线" w:hAnsi="Book Antiqua" w:cs="Book Antiqua" w:hint="eastAsia"/>
          <w:color w:val="000000"/>
          <w:lang w:eastAsia="zh-CN"/>
        </w:rPr>
        <w:t>r</w:t>
      </w:r>
      <w:r w:rsidRPr="00D536D4">
        <w:rPr>
          <w:rFonts w:ascii="Book Antiqua" w:eastAsia="等线" w:hAnsi="Book Antiqua" w:cs="Book Antiqua"/>
          <w:color w:val="000000"/>
        </w:rPr>
        <w:t>eported</w:t>
      </w:r>
      <w:r w:rsidRPr="00D536D4">
        <w:rPr>
          <w:rFonts w:ascii="Book Antiqua" w:eastAsia="等线" w:hAnsi="Book Antiqua" w:cs="Book Antiqua" w:hint="eastAsia"/>
          <w:color w:val="000000"/>
          <w:lang w:eastAsia="zh-CN"/>
        </w:rPr>
        <w:t xml:space="preserve">; </w:t>
      </w:r>
      <w:r w:rsidRPr="00D536D4">
        <w:rPr>
          <w:rFonts w:ascii="Book Antiqua" w:eastAsia="等线" w:hAnsi="Book Antiqua" w:cs="Book Antiqua"/>
          <w:lang w:val="en-SG"/>
        </w:rPr>
        <w:t>NIL</w:t>
      </w:r>
      <w:r w:rsidRPr="00D536D4">
        <w:rPr>
          <w:rFonts w:ascii="Book Antiqua" w:eastAsia="等线" w:hAnsi="Book Antiqua" w:cs="Book Antiqua" w:hint="eastAsia"/>
          <w:lang w:eastAsia="zh-CN"/>
        </w:rPr>
        <w:t xml:space="preserve">: </w:t>
      </w:r>
      <w:r w:rsidRPr="00D536D4">
        <w:rPr>
          <w:rFonts w:ascii="Book Antiqua" w:eastAsia="等线" w:hAnsi="Book Antiqua" w:cs="Book Antiqua"/>
          <w:lang w:eastAsia="zh-CN"/>
        </w:rPr>
        <w:t>Nothing</w:t>
      </w:r>
      <w:r w:rsidRPr="00D536D4">
        <w:rPr>
          <w:rFonts w:ascii="Book Antiqua" w:eastAsia="等线" w:hAnsi="Book Antiqua" w:cs="Book Antiqua" w:hint="eastAsia"/>
          <w:lang w:eastAsia="zh-CN"/>
        </w:rPr>
        <w:t>.</w:t>
      </w:r>
    </w:p>
    <w:p w14:paraId="480A94E6" w14:textId="77777777" w:rsidR="00023AAB" w:rsidRPr="00D536D4" w:rsidRDefault="00023AAB">
      <w:pPr>
        <w:adjustRightInd w:val="0"/>
        <w:snapToGrid w:val="0"/>
        <w:spacing w:line="360" w:lineRule="auto"/>
        <w:jc w:val="both"/>
        <w:rPr>
          <w:rFonts w:ascii="Book Antiqua" w:eastAsia="等线" w:hAnsi="Book Antiqua" w:cs="Book Antiqua"/>
          <w:lang w:eastAsia="zh-CN"/>
        </w:rPr>
        <w:sectPr w:rsidR="00023AAB" w:rsidRPr="00D536D4">
          <w:pgSz w:w="15840" w:h="12240" w:orient="landscape"/>
          <w:pgMar w:top="1440" w:right="1440" w:bottom="1440" w:left="1440" w:header="720" w:footer="720" w:gutter="0"/>
          <w:cols w:space="720"/>
          <w:docGrid w:linePitch="360"/>
        </w:sectPr>
      </w:pPr>
    </w:p>
    <w:p w14:paraId="27AB0325" w14:textId="77777777" w:rsidR="00023AAB" w:rsidRPr="00D536D4" w:rsidRDefault="00023AAB" w:rsidP="00023AAB">
      <w:pPr>
        <w:jc w:val="center"/>
        <w:rPr>
          <w:rFonts w:ascii="Book Antiqua" w:eastAsiaTheme="minorEastAsia" w:hAnsi="Book Antiqua"/>
        </w:rPr>
      </w:pPr>
      <w:bookmarkStart w:id="2" w:name="_Hlk151530920"/>
    </w:p>
    <w:p w14:paraId="66A464E7" w14:textId="77777777" w:rsidR="00023AAB" w:rsidRPr="00D536D4" w:rsidRDefault="00023AAB" w:rsidP="00023AAB">
      <w:pPr>
        <w:jc w:val="center"/>
        <w:rPr>
          <w:rFonts w:ascii="Book Antiqua" w:hAnsi="Book Antiqua"/>
        </w:rPr>
      </w:pPr>
    </w:p>
    <w:p w14:paraId="4BBFD02D" w14:textId="77777777" w:rsidR="00023AAB" w:rsidRPr="00D536D4" w:rsidRDefault="00023AAB" w:rsidP="00023AAB">
      <w:pPr>
        <w:jc w:val="center"/>
        <w:rPr>
          <w:rFonts w:ascii="Book Antiqua" w:hAnsi="Book Antiqua"/>
        </w:rPr>
      </w:pPr>
    </w:p>
    <w:p w14:paraId="18A23B85" w14:textId="77777777" w:rsidR="00023AAB" w:rsidRPr="00D536D4" w:rsidRDefault="00023AAB" w:rsidP="00023AAB">
      <w:pPr>
        <w:jc w:val="center"/>
        <w:rPr>
          <w:rFonts w:ascii="Book Antiqua" w:hAnsi="Book Antiqua"/>
        </w:rPr>
      </w:pPr>
    </w:p>
    <w:p w14:paraId="22D229BF" w14:textId="77777777" w:rsidR="00023AAB" w:rsidRPr="00D536D4" w:rsidRDefault="00023AAB" w:rsidP="00023AAB">
      <w:pPr>
        <w:jc w:val="center"/>
        <w:rPr>
          <w:rFonts w:ascii="Book Antiqua" w:hAnsi="Book Antiqua"/>
        </w:rPr>
      </w:pPr>
      <w:r w:rsidRPr="00D536D4">
        <w:rPr>
          <w:rFonts w:ascii="Book Antiqua" w:hAnsi="Book Antiqua"/>
          <w:noProof/>
        </w:rPr>
        <w:drawing>
          <wp:inline distT="0" distB="0" distL="0" distR="0" wp14:anchorId="20E6D441" wp14:editId="52698D97">
            <wp:extent cx="2495550" cy="1447800"/>
            <wp:effectExtent l="0" t="0" r="0" b="0"/>
            <wp:docPr id="1452211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14:paraId="73984259" w14:textId="77777777" w:rsidR="00023AAB" w:rsidRPr="00D536D4" w:rsidRDefault="00023AAB" w:rsidP="00023AAB">
      <w:pPr>
        <w:jc w:val="center"/>
        <w:rPr>
          <w:rFonts w:ascii="Book Antiqua" w:hAnsi="Book Antiqua"/>
        </w:rPr>
      </w:pPr>
    </w:p>
    <w:p w14:paraId="333658DA" w14:textId="77777777" w:rsidR="00023AAB" w:rsidRPr="00D536D4" w:rsidRDefault="00023AAB" w:rsidP="00023AAB">
      <w:pPr>
        <w:autoSpaceDE w:val="0"/>
        <w:autoSpaceDN w:val="0"/>
        <w:adjustRightInd w:val="0"/>
        <w:jc w:val="center"/>
        <w:rPr>
          <w:rFonts w:ascii="Book Antiqua" w:eastAsia="Garamond-Bold" w:hAnsi="Book Antiqua" w:cs="Garamond-Bold"/>
          <w:b/>
          <w:bCs/>
          <w:color w:val="000000"/>
          <w:sz w:val="28"/>
          <w:szCs w:val="28"/>
        </w:rPr>
      </w:pPr>
      <w:r w:rsidRPr="00D536D4">
        <w:rPr>
          <w:rFonts w:ascii="Book Antiqua" w:eastAsia="TimesNewRomanPSMT" w:hAnsi="Book Antiqua" w:cs="TimesNewRomanPSMT"/>
          <w:color w:val="000000"/>
          <w:sz w:val="28"/>
          <w:szCs w:val="28"/>
        </w:rPr>
        <w:t xml:space="preserve">Published by </w:t>
      </w:r>
      <w:proofErr w:type="spellStart"/>
      <w:r w:rsidRPr="00D536D4">
        <w:rPr>
          <w:rFonts w:ascii="Book Antiqua" w:eastAsia="Garamond-Bold" w:hAnsi="Book Antiqua" w:cs="Garamond-Bold"/>
          <w:b/>
          <w:bCs/>
          <w:color w:val="000000"/>
          <w:sz w:val="28"/>
          <w:szCs w:val="28"/>
        </w:rPr>
        <w:t>Baishideng</w:t>
      </w:r>
      <w:proofErr w:type="spellEnd"/>
      <w:r w:rsidRPr="00D536D4">
        <w:rPr>
          <w:rFonts w:ascii="Book Antiqua" w:eastAsia="Garamond-Bold" w:hAnsi="Book Antiqua" w:cs="Garamond-Bold"/>
          <w:b/>
          <w:bCs/>
          <w:color w:val="000000"/>
          <w:sz w:val="28"/>
          <w:szCs w:val="28"/>
        </w:rPr>
        <w:t xml:space="preserve"> Publishing Group Inc</w:t>
      </w:r>
    </w:p>
    <w:p w14:paraId="46FB7B3C" w14:textId="77777777" w:rsidR="00023AAB" w:rsidRPr="00D536D4" w:rsidRDefault="00023AAB" w:rsidP="00023AAB">
      <w:pPr>
        <w:autoSpaceDE w:val="0"/>
        <w:autoSpaceDN w:val="0"/>
        <w:adjustRightInd w:val="0"/>
        <w:jc w:val="center"/>
        <w:rPr>
          <w:rFonts w:ascii="Book Antiqua" w:eastAsia="TimesNewRomanPSMT" w:hAnsi="Book Antiqua" w:cs="Garamond"/>
          <w:color w:val="000000"/>
          <w:sz w:val="28"/>
          <w:szCs w:val="28"/>
        </w:rPr>
      </w:pPr>
      <w:r w:rsidRPr="00D536D4">
        <w:rPr>
          <w:rFonts w:ascii="Book Antiqua" w:eastAsia="TimesNewRomanPSMT" w:hAnsi="Book Antiqua" w:cs="Garamond"/>
          <w:color w:val="000000"/>
          <w:sz w:val="28"/>
          <w:szCs w:val="28"/>
        </w:rPr>
        <w:t>7041 Koll Center Parkway, Suite 160, Pleasanton, CA 94566, USA</w:t>
      </w:r>
    </w:p>
    <w:p w14:paraId="38B3970C" w14:textId="77777777" w:rsidR="00023AAB" w:rsidRPr="00D536D4" w:rsidRDefault="00023AAB" w:rsidP="00023AAB">
      <w:pPr>
        <w:autoSpaceDE w:val="0"/>
        <w:autoSpaceDN w:val="0"/>
        <w:adjustRightInd w:val="0"/>
        <w:jc w:val="center"/>
        <w:rPr>
          <w:rFonts w:ascii="Book Antiqua" w:eastAsia="TimesNewRomanPSMT" w:hAnsi="Book Antiqua" w:cs="Garamond"/>
          <w:color w:val="000000"/>
          <w:sz w:val="28"/>
          <w:szCs w:val="28"/>
        </w:rPr>
      </w:pPr>
      <w:r w:rsidRPr="00D536D4">
        <w:rPr>
          <w:rFonts w:ascii="Book Antiqua" w:eastAsia="Garamond-Bold" w:hAnsi="Book Antiqua" w:cs="Garamond-Bold"/>
          <w:b/>
          <w:bCs/>
          <w:color w:val="000000"/>
          <w:sz w:val="28"/>
          <w:szCs w:val="28"/>
        </w:rPr>
        <w:t xml:space="preserve">Telephone: </w:t>
      </w:r>
      <w:r w:rsidRPr="00D536D4">
        <w:rPr>
          <w:rFonts w:ascii="Book Antiqua" w:eastAsia="TimesNewRomanPSMT" w:hAnsi="Book Antiqua" w:cs="Garamond"/>
          <w:color w:val="000000"/>
          <w:sz w:val="28"/>
          <w:szCs w:val="28"/>
        </w:rPr>
        <w:t>+1-925-3991568</w:t>
      </w:r>
    </w:p>
    <w:p w14:paraId="5CB67090" w14:textId="77777777" w:rsidR="00023AAB" w:rsidRPr="00D536D4" w:rsidRDefault="00023AAB" w:rsidP="00023AAB">
      <w:pPr>
        <w:autoSpaceDE w:val="0"/>
        <w:autoSpaceDN w:val="0"/>
        <w:adjustRightInd w:val="0"/>
        <w:jc w:val="center"/>
        <w:rPr>
          <w:rFonts w:ascii="Book Antiqua" w:eastAsia="TimesNewRomanPSMT" w:hAnsi="Book Antiqua" w:cs="Garamond"/>
          <w:color w:val="D56400"/>
          <w:sz w:val="28"/>
          <w:szCs w:val="28"/>
        </w:rPr>
      </w:pPr>
      <w:r w:rsidRPr="00D536D4">
        <w:rPr>
          <w:rFonts w:ascii="Book Antiqua" w:eastAsia="Garamond-Bold" w:hAnsi="Book Antiqua" w:cs="Garamond-Bold"/>
          <w:b/>
          <w:bCs/>
          <w:color w:val="000000"/>
          <w:sz w:val="28"/>
          <w:szCs w:val="28"/>
        </w:rPr>
        <w:t xml:space="preserve">E-mail: </w:t>
      </w:r>
      <w:r w:rsidRPr="00D536D4">
        <w:rPr>
          <w:rFonts w:ascii="Book Antiqua" w:eastAsia="TimesNewRomanPSMT" w:hAnsi="Book Antiqua" w:cs="Garamond"/>
          <w:color w:val="D56400"/>
          <w:sz w:val="28"/>
          <w:szCs w:val="28"/>
        </w:rPr>
        <w:t>bpgoffice@wjgnet.com</w:t>
      </w:r>
    </w:p>
    <w:p w14:paraId="5E092FE8" w14:textId="77777777" w:rsidR="00023AAB" w:rsidRPr="00D536D4" w:rsidRDefault="00023AAB" w:rsidP="00023AAB">
      <w:pPr>
        <w:autoSpaceDE w:val="0"/>
        <w:autoSpaceDN w:val="0"/>
        <w:adjustRightInd w:val="0"/>
        <w:jc w:val="center"/>
        <w:rPr>
          <w:rFonts w:ascii="Book Antiqua" w:eastAsia="TimesNewRomanPSMT" w:hAnsi="Book Antiqua" w:cs="Garamond"/>
          <w:color w:val="D56400"/>
          <w:sz w:val="28"/>
          <w:szCs w:val="28"/>
        </w:rPr>
      </w:pPr>
      <w:r w:rsidRPr="00D536D4">
        <w:rPr>
          <w:rFonts w:ascii="Book Antiqua" w:eastAsia="Garamond-Bold" w:hAnsi="Book Antiqua" w:cs="Garamond-Bold"/>
          <w:b/>
          <w:bCs/>
          <w:color w:val="000000"/>
          <w:sz w:val="28"/>
          <w:szCs w:val="28"/>
        </w:rPr>
        <w:t xml:space="preserve">Help Desk: </w:t>
      </w:r>
      <w:r w:rsidRPr="00D536D4">
        <w:rPr>
          <w:rFonts w:ascii="Book Antiqua" w:eastAsia="TimesNewRomanPSMT" w:hAnsi="Book Antiqua" w:cs="Garamond"/>
          <w:color w:val="D56400"/>
          <w:sz w:val="28"/>
          <w:szCs w:val="28"/>
        </w:rPr>
        <w:t>https://www.f6publishing.com/helpdesk</w:t>
      </w:r>
    </w:p>
    <w:p w14:paraId="217FD131" w14:textId="77777777" w:rsidR="00023AAB" w:rsidRPr="00D536D4" w:rsidRDefault="00023AAB" w:rsidP="00023AAB">
      <w:pPr>
        <w:jc w:val="center"/>
        <w:rPr>
          <w:rFonts w:ascii="Book Antiqua" w:eastAsiaTheme="minorEastAsia" w:hAnsi="Book Antiqua"/>
        </w:rPr>
      </w:pPr>
      <w:r w:rsidRPr="00D536D4">
        <w:rPr>
          <w:rFonts w:ascii="Book Antiqua" w:eastAsia="TimesNewRomanPSMT" w:hAnsi="Book Antiqua" w:cs="Garamond"/>
          <w:color w:val="D56400"/>
          <w:sz w:val="28"/>
          <w:szCs w:val="28"/>
        </w:rPr>
        <w:t>https://www.wjgnet.com</w:t>
      </w:r>
    </w:p>
    <w:p w14:paraId="3F890C95" w14:textId="77777777" w:rsidR="00023AAB" w:rsidRPr="00D536D4" w:rsidRDefault="00023AAB" w:rsidP="00023AAB">
      <w:pPr>
        <w:jc w:val="center"/>
        <w:rPr>
          <w:rFonts w:ascii="Book Antiqua" w:hAnsi="Book Antiqua"/>
        </w:rPr>
      </w:pPr>
    </w:p>
    <w:p w14:paraId="07B48A6C" w14:textId="77777777" w:rsidR="00023AAB" w:rsidRPr="00D536D4" w:rsidRDefault="00023AAB" w:rsidP="00023AAB">
      <w:pPr>
        <w:jc w:val="center"/>
        <w:rPr>
          <w:rFonts w:ascii="Book Antiqua" w:hAnsi="Book Antiqua"/>
        </w:rPr>
      </w:pPr>
    </w:p>
    <w:p w14:paraId="342EFFFE" w14:textId="77777777" w:rsidR="00023AAB" w:rsidRPr="00D536D4" w:rsidRDefault="00023AAB" w:rsidP="00023AAB">
      <w:pPr>
        <w:jc w:val="center"/>
        <w:rPr>
          <w:rFonts w:ascii="Book Antiqua" w:hAnsi="Book Antiqua"/>
        </w:rPr>
      </w:pPr>
    </w:p>
    <w:p w14:paraId="0A1F73F1" w14:textId="77777777" w:rsidR="00023AAB" w:rsidRPr="00D536D4" w:rsidRDefault="00023AAB" w:rsidP="00023AAB">
      <w:pPr>
        <w:jc w:val="center"/>
        <w:rPr>
          <w:rFonts w:ascii="Book Antiqua" w:hAnsi="Book Antiqua"/>
        </w:rPr>
      </w:pPr>
      <w:r w:rsidRPr="00D536D4">
        <w:rPr>
          <w:rFonts w:ascii="Book Antiqua" w:hAnsi="Book Antiqua"/>
          <w:noProof/>
        </w:rPr>
        <w:drawing>
          <wp:inline distT="0" distB="0" distL="0" distR="0" wp14:anchorId="3669BABD" wp14:editId="112DB92F">
            <wp:extent cx="1447800" cy="1447800"/>
            <wp:effectExtent l="0" t="0" r="0" b="0"/>
            <wp:docPr id="952212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3AF8EA8" w14:textId="77777777" w:rsidR="00023AAB" w:rsidRPr="00D536D4" w:rsidRDefault="00023AAB" w:rsidP="00023AAB">
      <w:pPr>
        <w:jc w:val="center"/>
        <w:rPr>
          <w:rFonts w:ascii="Book Antiqua" w:hAnsi="Book Antiqua"/>
        </w:rPr>
      </w:pPr>
    </w:p>
    <w:p w14:paraId="3100C662" w14:textId="77777777" w:rsidR="00023AAB" w:rsidRPr="00D536D4" w:rsidRDefault="00023AAB" w:rsidP="00023AAB">
      <w:pPr>
        <w:jc w:val="center"/>
        <w:rPr>
          <w:rFonts w:ascii="Book Antiqua" w:hAnsi="Book Antiqua"/>
        </w:rPr>
      </w:pPr>
    </w:p>
    <w:p w14:paraId="05C7611E" w14:textId="77777777" w:rsidR="00023AAB" w:rsidRPr="00D536D4" w:rsidRDefault="00023AAB" w:rsidP="00023AAB">
      <w:pPr>
        <w:jc w:val="center"/>
        <w:rPr>
          <w:rFonts w:ascii="Book Antiqua" w:hAnsi="Book Antiqua"/>
        </w:rPr>
      </w:pPr>
    </w:p>
    <w:p w14:paraId="4CE56243" w14:textId="77777777" w:rsidR="00023AAB" w:rsidRPr="00D536D4" w:rsidRDefault="00023AAB" w:rsidP="00023AAB">
      <w:pPr>
        <w:rPr>
          <w:rFonts w:ascii="Book Antiqua" w:hAnsi="Book Antiqua"/>
        </w:rPr>
      </w:pPr>
    </w:p>
    <w:p w14:paraId="16F77E2F" w14:textId="77777777" w:rsidR="00023AAB" w:rsidRPr="00D536D4" w:rsidRDefault="00023AAB" w:rsidP="00023AAB">
      <w:pPr>
        <w:jc w:val="center"/>
        <w:rPr>
          <w:rFonts w:ascii="Book Antiqua" w:hAnsi="Book Antiqua"/>
        </w:rPr>
      </w:pPr>
    </w:p>
    <w:p w14:paraId="2FB07C62" w14:textId="77777777" w:rsidR="00023AAB" w:rsidRPr="00D536D4" w:rsidRDefault="00023AAB" w:rsidP="00023AAB">
      <w:pPr>
        <w:jc w:val="right"/>
        <w:rPr>
          <w:rFonts w:ascii="Book Antiqua" w:hAnsi="Book Antiqua"/>
          <w:color w:val="000000" w:themeColor="text1"/>
        </w:rPr>
      </w:pPr>
    </w:p>
    <w:p w14:paraId="20A094FE" w14:textId="77777777" w:rsidR="00023AAB" w:rsidRDefault="00023AAB" w:rsidP="00023AAB">
      <w:pPr>
        <w:jc w:val="center"/>
        <w:rPr>
          <w:rFonts w:ascii="Book Antiqua" w:hAnsi="Book Antiqua"/>
          <w:color w:val="000000" w:themeColor="text1"/>
        </w:rPr>
      </w:pPr>
      <w:r w:rsidRPr="00D536D4">
        <w:rPr>
          <w:rFonts w:ascii="Book Antiqua" w:eastAsia="BookAntiqua-Bold" w:hAnsi="Book Antiqua" w:cs="BookAntiqua-Bold"/>
          <w:b/>
          <w:bCs/>
          <w:color w:val="000000" w:themeColor="text1"/>
        </w:rPr>
        <w:t xml:space="preserve">© 2023 </w:t>
      </w:r>
      <w:proofErr w:type="spellStart"/>
      <w:r w:rsidRPr="00D536D4">
        <w:rPr>
          <w:rFonts w:ascii="Book Antiqua" w:eastAsia="BookAntiqua-Bold" w:hAnsi="Book Antiqua" w:cs="BookAntiqua-Bold"/>
          <w:b/>
          <w:bCs/>
          <w:color w:val="000000" w:themeColor="text1"/>
        </w:rPr>
        <w:t>Baishideng</w:t>
      </w:r>
      <w:proofErr w:type="spellEnd"/>
      <w:r w:rsidRPr="00D536D4">
        <w:rPr>
          <w:rFonts w:ascii="Book Antiqua" w:eastAsia="BookAntiqua-Bold" w:hAnsi="Book Antiqua" w:cs="BookAntiqua-Bold"/>
          <w:b/>
          <w:bCs/>
          <w:color w:val="000000" w:themeColor="text1"/>
        </w:rPr>
        <w:t xml:space="preserve"> Publishing Group Inc. All rights reserved.</w:t>
      </w:r>
      <w:r w:rsidRPr="00D536D4">
        <w:rPr>
          <w:rFonts w:ascii="Book Antiqua" w:hAnsi="Book Antiqua"/>
          <w:color w:val="000000" w:themeColor="text1"/>
        </w:rPr>
        <w:fldChar w:fldCharType="begin"/>
      </w:r>
      <w:r w:rsidRPr="00D536D4">
        <w:rPr>
          <w:rFonts w:ascii="Book Antiqua" w:hAnsi="Book Antiqua"/>
          <w:color w:val="000000" w:themeColor="text1"/>
        </w:rPr>
        <w:instrText xml:space="preserve"> ADDIN EN.REFLIST </w:instrText>
      </w:r>
      <w:r w:rsidRPr="00D536D4">
        <w:rPr>
          <w:rFonts w:ascii="Book Antiqua" w:hAnsi="Book Antiqua"/>
          <w:color w:val="000000" w:themeColor="text1"/>
        </w:rPr>
        <w:fldChar w:fldCharType="end"/>
      </w:r>
    </w:p>
    <w:p w14:paraId="4B80A280" w14:textId="77777777" w:rsidR="00023AAB" w:rsidRDefault="00023AAB" w:rsidP="00023AAB">
      <w:pPr>
        <w:spacing w:line="360" w:lineRule="auto"/>
        <w:jc w:val="both"/>
        <w:rPr>
          <w:rFonts w:ascii="Book Antiqua" w:hAnsi="Book Antiqua"/>
        </w:rPr>
      </w:pPr>
    </w:p>
    <w:bookmarkEnd w:id="2"/>
    <w:p w14:paraId="51942D9B" w14:textId="379C5CD8" w:rsidR="009D62CC" w:rsidRPr="00023AAB" w:rsidRDefault="009D62CC">
      <w:pPr>
        <w:adjustRightInd w:val="0"/>
        <w:snapToGrid w:val="0"/>
        <w:spacing w:line="360" w:lineRule="auto"/>
        <w:jc w:val="both"/>
        <w:rPr>
          <w:rFonts w:ascii="Book Antiqua" w:eastAsia="等线" w:hAnsi="Book Antiqua" w:cs="Book Antiqua"/>
          <w:b/>
          <w:bCs/>
          <w:lang w:eastAsia="zh-CN"/>
        </w:rPr>
      </w:pPr>
    </w:p>
    <w:sectPr w:rsidR="009D62CC" w:rsidRPr="00023AAB" w:rsidSect="00023A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56B1" w14:textId="77777777" w:rsidR="007947E4" w:rsidRDefault="007947E4">
      <w:r>
        <w:separator/>
      </w:r>
    </w:p>
  </w:endnote>
  <w:endnote w:type="continuationSeparator" w:id="0">
    <w:p w14:paraId="6B93D7E8" w14:textId="77777777" w:rsidR="007947E4" w:rsidRDefault="00794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541699"/>
    </w:sdtPr>
    <w:sdtContent>
      <w:sdt>
        <w:sdtPr>
          <w:id w:val="860082579"/>
        </w:sdtPr>
        <w:sdtContent>
          <w:p w14:paraId="03428212" w14:textId="77777777" w:rsidR="009D62CC" w:rsidRDefault="00000000">
            <w:pPr>
              <w:pStyle w:val="a5"/>
              <w:jc w:val="right"/>
            </w:pPr>
            <w:r>
              <w:rPr>
                <w:lang w:val="zh-CN" w:eastAsia="zh-CN"/>
              </w:rPr>
              <w:t xml:space="preserve"> </w:t>
            </w:r>
            <w:r>
              <w:rPr>
                <w:rFonts w:ascii="Book Antiqua" w:hAnsi="Book Antiqua"/>
                <w:bCs/>
              </w:rPr>
              <w:fldChar w:fldCharType="begin"/>
            </w:r>
            <w:r>
              <w:rPr>
                <w:rFonts w:ascii="Book Antiqua" w:hAnsi="Book Antiqua"/>
                <w:bCs/>
              </w:rPr>
              <w:instrText>PAGE</w:instrText>
            </w:r>
            <w:r>
              <w:rPr>
                <w:rFonts w:ascii="Book Antiqua" w:hAnsi="Book Antiqua"/>
                <w:bCs/>
              </w:rPr>
              <w:fldChar w:fldCharType="separate"/>
            </w:r>
            <w:r>
              <w:rPr>
                <w:rFonts w:ascii="Book Antiqua" w:hAnsi="Book Antiqua"/>
                <w:bCs/>
              </w:rPr>
              <w:t>1</w:t>
            </w:r>
            <w:r>
              <w:rPr>
                <w:rFonts w:ascii="Book Antiqua" w:hAnsi="Book Antiqua"/>
                <w:bCs/>
              </w:rPr>
              <w:fldChar w:fldCharType="end"/>
            </w:r>
            <w:r>
              <w:rPr>
                <w:rFonts w:ascii="Book Antiqua" w:hAnsi="Book Antiqua"/>
                <w:lang w:val="zh-CN" w:eastAsia="zh-CN"/>
              </w:rPr>
              <w:t xml:space="preserve"> / </w:t>
            </w:r>
            <w:r>
              <w:rPr>
                <w:rFonts w:ascii="Book Antiqua" w:hAnsi="Book Antiqua"/>
                <w:bCs/>
              </w:rPr>
              <w:fldChar w:fldCharType="begin"/>
            </w:r>
            <w:r>
              <w:rPr>
                <w:rFonts w:ascii="Book Antiqua" w:hAnsi="Book Antiqua"/>
                <w:bCs/>
              </w:rPr>
              <w:instrText>NUMPAGES</w:instrText>
            </w:r>
            <w:r>
              <w:rPr>
                <w:rFonts w:ascii="Book Antiqua" w:hAnsi="Book Antiqua"/>
                <w:bCs/>
              </w:rPr>
              <w:fldChar w:fldCharType="separate"/>
            </w:r>
            <w:r>
              <w:rPr>
                <w:rFonts w:ascii="Book Antiqua" w:hAnsi="Book Antiqua"/>
                <w:bCs/>
              </w:rPr>
              <w:t>62</w:t>
            </w:r>
            <w:r>
              <w:rPr>
                <w:rFonts w:ascii="Book Antiqua" w:hAnsi="Book Antiqua"/>
                <w:bCs/>
              </w:rPr>
              <w:fldChar w:fldCharType="end"/>
            </w:r>
          </w:p>
        </w:sdtContent>
      </w:sdt>
    </w:sdtContent>
  </w:sdt>
  <w:p w14:paraId="298493A7" w14:textId="77777777" w:rsidR="009D62CC" w:rsidRDefault="009D62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CC32C" w14:textId="77777777" w:rsidR="007947E4" w:rsidRDefault="007947E4">
      <w:r>
        <w:separator/>
      </w:r>
    </w:p>
  </w:footnote>
  <w:footnote w:type="continuationSeparator" w:id="0">
    <w:p w14:paraId="30A333CD" w14:textId="77777777" w:rsidR="007947E4" w:rsidRDefault="007947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1651E"/>
    <w:rsid w:val="00023AAB"/>
    <w:rsid w:val="00031EB9"/>
    <w:rsid w:val="0005057E"/>
    <w:rsid w:val="00071173"/>
    <w:rsid w:val="0009739B"/>
    <w:rsid w:val="000E3FC3"/>
    <w:rsid w:val="001011E0"/>
    <w:rsid w:val="00101AFD"/>
    <w:rsid w:val="00111946"/>
    <w:rsid w:val="001273CB"/>
    <w:rsid w:val="00131A70"/>
    <w:rsid w:val="001345A1"/>
    <w:rsid w:val="00163136"/>
    <w:rsid w:val="001758B0"/>
    <w:rsid w:val="001867A5"/>
    <w:rsid w:val="001B698D"/>
    <w:rsid w:val="0025231C"/>
    <w:rsid w:val="002553B2"/>
    <w:rsid w:val="002B36C1"/>
    <w:rsid w:val="002C4449"/>
    <w:rsid w:val="00314F85"/>
    <w:rsid w:val="00350F53"/>
    <w:rsid w:val="00360F51"/>
    <w:rsid w:val="00377B23"/>
    <w:rsid w:val="003A153E"/>
    <w:rsid w:val="003E5DF2"/>
    <w:rsid w:val="004014FA"/>
    <w:rsid w:val="00413AC9"/>
    <w:rsid w:val="00425EC8"/>
    <w:rsid w:val="00462543"/>
    <w:rsid w:val="0046550B"/>
    <w:rsid w:val="00485218"/>
    <w:rsid w:val="00494FFB"/>
    <w:rsid w:val="004E7846"/>
    <w:rsid w:val="005502E7"/>
    <w:rsid w:val="00577718"/>
    <w:rsid w:val="00593490"/>
    <w:rsid w:val="005F65CD"/>
    <w:rsid w:val="006151AA"/>
    <w:rsid w:val="006409FA"/>
    <w:rsid w:val="00677920"/>
    <w:rsid w:val="006A1D20"/>
    <w:rsid w:val="006C361E"/>
    <w:rsid w:val="006C3E4D"/>
    <w:rsid w:val="006D32CB"/>
    <w:rsid w:val="007057DA"/>
    <w:rsid w:val="00732078"/>
    <w:rsid w:val="007756C4"/>
    <w:rsid w:val="007947E4"/>
    <w:rsid w:val="008F76FF"/>
    <w:rsid w:val="00902FF4"/>
    <w:rsid w:val="00926237"/>
    <w:rsid w:val="00941EA7"/>
    <w:rsid w:val="009859AF"/>
    <w:rsid w:val="009A13B3"/>
    <w:rsid w:val="009D0EA3"/>
    <w:rsid w:val="009D62CC"/>
    <w:rsid w:val="009F4C1B"/>
    <w:rsid w:val="00A234BA"/>
    <w:rsid w:val="00A3346E"/>
    <w:rsid w:val="00A37D84"/>
    <w:rsid w:val="00A471F5"/>
    <w:rsid w:val="00A77B3E"/>
    <w:rsid w:val="00A81D22"/>
    <w:rsid w:val="00A862B8"/>
    <w:rsid w:val="00A969D2"/>
    <w:rsid w:val="00B05690"/>
    <w:rsid w:val="00B26E11"/>
    <w:rsid w:val="00B7016C"/>
    <w:rsid w:val="00B74EFE"/>
    <w:rsid w:val="00BF706B"/>
    <w:rsid w:val="00C309B4"/>
    <w:rsid w:val="00C448A1"/>
    <w:rsid w:val="00C50B26"/>
    <w:rsid w:val="00CA263E"/>
    <w:rsid w:val="00CA2A55"/>
    <w:rsid w:val="00CB52AB"/>
    <w:rsid w:val="00CE7039"/>
    <w:rsid w:val="00CF070B"/>
    <w:rsid w:val="00CF3032"/>
    <w:rsid w:val="00D32A25"/>
    <w:rsid w:val="00D5154D"/>
    <w:rsid w:val="00D536D4"/>
    <w:rsid w:val="00D53849"/>
    <w:rsid w:val="00D5688F"/>
    <w:rsid w:val="00DA4EEE"/>
    <w:rsid w:val="00DB2974"/>
    <w:rsid w:val="00DD2AFD"/>
    <w:rsid w:val="00E3262E"/>
    <w:rsid w:val="00E327CF"/>
    <w:rsid w:val="00E55C32"/>
    <w:rsid w:val="00E8696E"/>
    <w:rsid w:val="00EB5F98"/>
    <w:rsid w:val="00F036C9"/>
    <w:rsid w:val="00F47EA4"/>
    <w:rsid w:val="00F9382E"/>
    <w:rsid w:val="00F973E6"/>
    <w:rsid w:val="00FD79B1"/>
    <w:rsid w:val="00FE55EA"/>
    <w:rsid w:val="00FF6B78"/>
    <w:rsid w:val="00FF7B2C"/>
    <w:rsid w:val="010F7FF3"/>
    <w:rsid w:val="01115E6A"/>
    <w:rsid w:val="01176EA7"/>
    <w:rsid w:val="013C690E"/>
    <w:rsid w:val="016245C6"/>
    <w:rsid w:val="016A5229"/>
    <w:rsid w:val="017B5688"/>
    <w:rsid w:val="01826A17"/>
    <w:rsid w:val="0192652E"/>
    <w:rsid w:val="01A050EF"/>
    <w:rsid w:val="01BF5575"/>
    <w:rsid w:val="01C0309B"/>
    <w:rsid w:val="01CE57B8"/>
    <w:rsid w:val="01CF1530"/>
    <w:rsid w:val="01EF572E"/>
    <w:rsid w:val="01FD609D"/>
    <w:rsid w:val="02111B48"/>
    <w:rsid w:val="021D32BA"/>
    <w:rsid w:val="02300221"/>
    <w:rsid w:val="023C4E17"/>
    <w:rsid w:val="02443CCC"/>
    <w:rsid w:val="02445A7A"/>
    <w:rsid w:val="024B6E08"/>
    <w:rsid w:val="026223A4"/>
    <w:rsid w:val="02647ECA"/>
    <w:rsid w:val="0267346B"/>
    <w:rsid w:val="02777BFD"/>
    <w:rsid w:val="0284056C"/>
    <w:rsid w:val="028E4F47"/>
    <w:rsid w:val="029C3B08"/>
    <w:rsid w:val="02B26E88"/>
    <w:rsid w:val="02BA21E0"/>
    <w:rsid w:val="02C40969"/>
    <w:rsid w:val="02D36DFE"/>
    <w:rsid w:val="02DA4630"/>
    <w:rsid w:val="02F4124E"/>
    <w:rsid w:val="02F456F2"/>
    <w:rsid w:val="02FF7BF3"/>
    <w:rsid w:val="03162A63"/>
    <w:rsid w:val="032F2286"/>
    <w:rsid w:val="03304250"/>
    <w:rsid w:val="03433F84"/>
    <w:rsid w:val="035C6DF3"/>
    <w:rsid w:val="03600692"/>
    <w:rsid w:val="0374238F"/>
    <w:rsid w:val="03B44E81"/>
    <w:rsid w:val="03DE3CAC"/>
    <w:rsid w:val="03E868D9"/>
    <w:rsid w:val="03FD05D6"/>
    <w:rsid w:val="0405748B"/>
    <w:rsid w:val="04245B63"/>
    <w:rsid w:val="04571418"/>
    <w:rsid w:val="045D72C7"/>
    <w:rsid w:val="04642403"/>
    <w:rsid w:val="046447EC"/>
    <w:rsid w:val="048E122E"/>
    <w:rsid w:val="04C13E58"/>
    <w:rsid w:val="04C82992"/>
    <w:rsid w:val="04E452F2"/>
    <w:rsid w:val="051A0D14"/>
    <w:rsid w:val="05216546"/>
    <w:rsid w:val="05283431"/>
    <w:rsid w:val="052971A9"/>
    <w:rsid w:val="05341DD6"/>
    <w:rsid w:val="053A4F12"/>
    <w:rsid w:val="054F6C10"/>
    <w:rsid w:val="056621AB"/>
    <w:rsid w:val="057B7A05"/>
    <w:rsid w:val="0580501B"/>
    <w:rsid w:val="058A7C48"/>
    <w:rsid w:val="059B1E55"/>
    <w:rsid w:val="059E1945"/>
    <w:rsid w:val="05DE7F94"/>
    <w:rsid w:val="05E03D0C"/>
    <w:rsid w:val="05F94DCD"/>
    <w:rsid w:val="05F96B7B"/>
    <w:rsid w:val="061816F7"/>
    <w:rsid w:val="063A78C0"/>
    <w:rsid w:val="06652463"/>
    <w:rsid w:val="0687687D"/>
    <w:rsid w:val="068C5C42"/>
    <w:rsid w:val="06982838"/>
    <w:rsid w:val="06A35E92"/>
    <w:rsid w:val="06BC6527"/>
    <w:rsid w:val="06CE625A"/>
    <w:rsid w:val="06D51397"/>
    <w:rsid w:val="06E36073"/>
    <w:rsid w:val="06F757B1"/>
    <w:rsid w:val="06F822F6"/>
    <w:rsid w:val="06FA2BAB"/>
    <w:rsid w:val="07320597"/>
    <w:rsid w:val="073E6F3C"/>
    <w:rsid w:val="074107DA"/>
    <w:rsid w:val="074F1149"/>
    <w:rsid w:val="078132CC"/>
    <w:rsid w:val="078B5EF9"/>
    <w:rsid w:val="07A80859"/>
    <w:rsid w:val="07B436A2"/>
    <w:rsid w:val="07C84A57"/>
    <w:rsid w:val="07CA4C73"/>
    <w:rsid w:val="08202AE5"/>
    <w:rsid w:val="084C38DA"/>
    <w:rsid w:val="08597DA5"/>
    <w:rsid w:val="085F360E"/>
    <w:rsid w:val="0878022B"/>
    <w:rsid w:val="08BB280E"/>
    <w:rsid w:val="08C47915"/>
    <w:rsid w:val="08C94F2B"/>
    <w:rsid w:val="08D35DAA"/>
    <w:rsid w:val="08EB4EA1"/>
    <w:rsid w:val="0902043D"/>
    <w:rsid w:val="091A5787"/>
    <w:rsid w:val="09287EA3"/>
    <w:rsid w:val="093525C0"/>
    <w:rsid w:val="0946032A"/>
    <w:rsid w:val="0966610D"/>
    <w:rsid w:val="096B3CA2"/>
    <w:rsid w:val="097053A7"/>
    <w:rsid w:val="097C3D4B"/>
    <w:rsid w:val="098E3A7F"/>
    <w:rsid w:val="09AF4121"/>
    <w:rsid w:val="09E0077E"/>
    <w:rsid w:val="09EA33AB"/>
    <w:rsid w:val="09EF6C13"/>
    <w:rsid w:val="09F61F99"/>
    <w:rsid w:val="0A2A19F9"/>
    <w:rsid w:val="0A310FDA"/>
    <w:rsid w:val="0A326B00"/>
    <w:rsid w:val="0A486323"/>
    <w:rsid w:val="0A4A3E4A"/>
    <w:rsid w:val="0A6C0264"/>
    <w:rsid w:val="0A8455AD"/>
    <w:rsid w:val="0A84735B"/>
    <w:rsid w:val="0A93759F"/>
    <w:rsid w:val="0A943317"/>
    <w:rsid w:val="0ABF65E6"/>
    <w:rsid w:val="0AD017FF"/>
    <w:rsid w:val="0AD52878"/>
    <w:rsid w:val="0B093D05"/>
    <w:rsid w:val="0B350656"/>
    <w:rsid w:val="0B554854"/>
    <w:rsid w:val="0B582596"/>
    <w:rsid w:val="0B6727D9"/>
    <w:rsid w:val="0B6E1DBA"/>
    <w:rsid w:val="0B723658"/>
    <w:rsid w:val="0B7A69B0"/>
    <w:rsid w:val="0B884C29"/>
    <w:rsid w:val="0B9C2483"/>
    <w:rsid w:val="0BA94BA0"/>
    <w:rsid w:val="0BAD1BD9"/>
    <w:rsid w:val="0BB04180"/>
    <w:rsid w:val="0BB51797"/>
    <w:rsid w:val="0BB743C6"/>
    <w:rsid w:val="0BB7550F"/>
    <w:rsid w:val="0BBC48D3"/>
    <w:rsid w:val="0BC52A31"/>
    <w:rsid w:val="0BEF2EFA"/>
    <w:rsid w:val="0C25691C"/>
    <w:rsid w:val="0C403756"/>
    <w:rsid w:val="0C4B5C57"/>
    <w:rsid w:val="0C517711"/>
    <w:rsid w:val="0C566AD6"/>
    <w:rsid w:val="0C767178"/>
    <w:rsid w:val="0C7B478E"/>
    <w:rsid w:val="0C871385"/>
    <w:rsid w:val="0C874EE1"/>
    <w:rsid w:val="0C9615C8"/>
    <w:rsid w:val="0CBA3508"/>
    <w:rsid w:val="0CBB102F"/>
    <w:rsid w:val="0CC021A1"/>
    <w:rsid w:val="0CFB767D"/>
    <w:rsid w:val="0CFF53BF"/>
    <w:rsid w:val="0D0C53E6"/>
    <w:rsid w:val="0D0E73B0"/>
    <w:rsid w:val="0D26294C"/>
    <w:rsid w:val="0D4E3C51"/>
    <w:rsid w:val="0D6B65B1"/>
    <w:rsid w:val="0D7A4A46"/>
    <w:rsid w:val="0DB8556E"/>
    <w:rsid w:val="0DBE0DD6"/>
    <w:rsid w:val="0DC61A39"/>
    <w:rsid w:val="0DC7755F"/>
    <w:rsid w:val="0DDF0D4D"/>
    <w:rsid w:val="0DE63E89"/>
    <w:rsid w:val="0DF742E8"/>
    <w:rsid w:val="0E2F5830"/>
    <w:rsid w:val="0E3F3599"/>
    <w:rsid w:val="0E4D5CB6"/>
    <w:rsid w:val="0E5928AD"/>
    <w:rsid w:val="0E603C3C"/>
    <w:rsid w:val="0E6F3E7F"/>
    <w:rsid w:val="0E7771D7"/>
    <w:rsid w:val="0E9E6512"/>
    <w:rsid w:val="0EAD2BF9"/>
    <w:rsid w:val="0EC046DA"/>
    <w:rsid w:val="0EEF3211"/>
    <w:rsid w:val="0F000F7B"/>
    <w:rsid w:val="0F136F00"/>
    <w:rsid w:val="0F205179"/>
    <w:rsid w:val="0F3550C8"/>
    <w:rsid w:val="0F825E34"/>
    <w:rsid w:val="0F8B118C"/>
    <w:rsid w:val="0F8C0A60"/>
    <w:rsid w:val="0F9242C9"/>
    <w:rsid w:val="0FA1275E"/>
    <w:rsid w:val="0FA77648"/>
    <w:rsid w:val="0FFD54BA"/>
    <w:rsid w:val="10036F74"/>
    <w:rsid w:val="101051ED"/>
    <w:rsid w:val="101271B8"/>
    <w:rsid w:val="10156CA8"/>
    <w:rsid w:val="10196798"/>
    <w:rsid w:val="10284C2D"/>
    <w:rsid w:val="10303AE2"/>
    <w:rsid w:val="104D4694"/>
    <w:rsid w:val="105B0B5E"/>
    <w:rsid w:val="10C2298C"/>
    <w:rsid w:val="10CD30DE"/>
    <w:rsid w:val="10D40911"/>
    <w:rsid w:val="10E01064"/>
    <w:rsid w:val="10E8616A"/>
    <w:rsid w:val="111D4066"/>
    <w:rsid w:val="11254CC9"/>
    <w:rsid w:val="114E06C3"/>
    <w:rsid w:val="11537A88"/>
    <w:rsid w:val="116A6B7F"/>
    <w:rsid w:val="117B2B3A"/>
    <w:rsid w:val="11823EC9"/>
    <w:rsid w:val="118539B9"/>
    <w:rsid w:val="1198193E"/>
    <w:rsid w:val="119A7465"/>
    <w:rsid w:val="119C142F"/>
    <w:rsid w:val="11A025A1"/>
    <w:rsid w:val="11A26319"/>
    <w:rsid w:val="11B85B3D"/>
    <w:rsid w:val="11CB1D14"/>
    <w:rsid w:val="11D230A2"/>
    <w:rsid w:val="11FF19BD"/>
    <w:rsid w:val="12042B30"/>
    <w:rsid w:val="120E39AF"/>
    <w:rsid w:val="121A2353"/>
    <w:rsid w:val="12301B77"/>
    <w:rsid w:val="12372F05"/>
    <w:rsid w:val="123A47A4"/>
    <w:rsid w:val="123C051C"/>
    <w:rsid w:val="124B4C03"/>
    <w:rsid w:val="124F5DD4"/>
    <w:rsid w:val="12597320"/>
    <w:rsid w:val="12A83E03"/>
    <w:rsid w:val="12C56763"/>
    <w:rsid w:val="12D22C2E"/>
    <w:rsid w:val="12E56E05"/>
    <w:rsid w:val="131274CE"/>
    <w:rsid w:val="13394A5B"/>
    <w:rsid w:val="13561AB1"/>
    <w:rsid w:val="135D2E40"/>
    <w:rsid w:val="13675A6C"/>
    <w:rsid w:val="137B5074"/>
    <w:rsid w:val="13A97E33"/>
    <w:rsid w:val="13E62E35"/>
    <w:rsid w:val="13FD3CDB"/>
    <w:rsid w:val="140B464A"/>
    <w:rsid w:val="141A663B"/>
    <w:rsid w:val="141F1EA3"/>
    <w:rsid w:val="14333BA0"/>
    <w:rsid w:val="14432035"/>
    <w:rsid w:val="14634486"/>
    <w:rsid w:val="1481490C"/>
    <w:rsid w:val="14904B4F"/>
    <w:rsid w:val="14CD18FF"/>
    <w:rsid w:val="14D07641"/>
    <w:rsid w:val="14DC5FE6"/>
    <w:rsid w:val="14EA0703"/>
    <w:rsid w:val="14EA24B1"/>
    <w:rsid w:val="14F47D6F"/>
    <w:rsid w:val="14FB646C"/>
    <w:rsid w:val="14FE41AE"/>
    <w:rsid w:val="150712B5"/>
    <w:rsid w:val="15267261"/>
    <w:rsid w:val="153C6A85"/>
    <w:rsid w:val="154C316C"/>
    <w:rsid w:val="155E69FB"/>
    <w:rsid w:val="1571672E"/>
    <w:rsid w:val="15A00DC2"/>
    <w:rsid w:val="15A13B32"/>
    <w:rsid w:val="15A46B04"/>
    <w:rsid w:val="15BA205C"/>
    <w:rsid w:val="15BB5BFB"/>
    <w:rsid w:val="15D62A35"/>
    <w:rsid w:val="15DA660B"/>
    <w:rsid w:val="15E52C78"/>
    <w:rsid w:val="15FA6724"/>
    <w:rsid w:val="16287735"/>
    <w:rsid w:val="162E2871"/>
    <w:rsid w:val="16331C36"/>
    <w:rsid w:val="164E081E"/>
    <w:rsid w:val="16640041"/>
    <w:rsid w:val="168B3820"/>
    <w:rsid w:val="16B81863"/>
    <w:rsid w:val="16BE49AE"/>
    <w:rsid w:val="16C531D6"/>
    <w:rsid w:val="16D301F3"/>
    <w:rsid w:val="16E01DBD"/>
    <w:rsid w:val="16F41113"/>
    <w:rsid w:val="16F615E1"/>
    <w:rsid w:val="16F72C63"/>
    <w:rsid w:val="16FE2244"/>
    <w:rsid w:val="171E4694"/>
    <w:rsid w:val="17255A22"/>
    <w:rsid w:val="17263548"/>
    <w:rsid w:val="173051DB"/>
    <w:rsid w:val="175E7186"/>
    <w:rsid w:val="17716EB9"/>
    <w:rsid w:val="177B5642"/>
    <w:rsid w:val="179130B8"/>
    <w:rsid w:val="17936E30"/>
    <w:rsid w:val="17A80401"/>
    <w:rsid w:val="17B84AE8"/>
    <w:rsid w:val="17C214C3"/>
    <w:rsid w:val="17D336D0"/>
    <w:rsid w:val="17D3547E"/>
    <w:rsid w:val="17DB07D7"/>
    <w:rsid w:val="17FB2C27"/>
    <w:rsid w:val="180513B0"/>
    <w:rsid w:val="180715CC"/>
    <w:rsid w:val="18137F71"/>
    <w:rsid w:val="181D494B"/>
    <w:rsid w:val="18221F62"/>
    <w:rsid w:val="183121A5"/>
    <w:rsid w:val="184E0FA9"/>
    <w:rsid w:val="185145F5"/>
    <w:rsid w:val="18567E5D"/>
    <w:rsid w:val="186407CC"/>
    <w:rsid w:val="18652FC2"/>
    <w:rsid w:val="186662F2"/>
    <w:rsid w:val="18716A45"/>
    <w:rsid w:val="18754787"/>
    <w:rsid w:val="189015C1"/>
    <w:rsid w:val="18A230A3"/>
    <w:rsid w:val="18C1177B"/>
    <w:rsid w:val="18DF42F7"/>
    <w:rsid w:val="18DF60A5"/>
    <w:rsid w:val="18E15979"/>
    <w:rsid w:val="18E831AB"/>
    <w:rsid w:val="18E86D07"/>
    <w:rsid w:val="190B50EC"/>
    <w:rsid w:val="19212219"/>
    <w:rsid w:val="196440B8"/>
    <w:rsid w:val="196640D0"/>
    <w:rsid w:val="196A1E12"/>
    <w:rsid w:val="196F11D7"/>
    <w:rsid w:val="19A05834"/>
    <w:rsid w:val="19A215AC"/>
    <w:rsid w:val="19B906A4"/>
    <w:rsid w:val="19DD25E4"/>
    <w:rsid w:val="19DF151F"/>
    <w:rsid w:val="19E03E83"/>
    <w:rsid w:val="1A141D7E"/>
    <w:rsid w:val="1A1678A4"/>
    <w:rsid w:val="1A197394"/>
    <w:rsid w:val="1A295829"/>
    <w:rsid w:val="1A304E0A"/>
    <w:rsid w:val="1A3A7A37"/>
    <w:rsid w:val="1A5B5BFF"/>
    <w:rsid w:val="1A9829AF"/>
    <w:rsid w:val="1AB07CF9"/>
    <w:rsid w:val="1AB8095B"/>
    <w:rsid w:val="1AE45BF4"/>
    <w:rsid w:val="1AE87493"/>
    <w:rsid w:val="1AF000F5"/>
    <w:rsid w:val="1AF079B3"/>
    <w:rsid w:val="1B010554"/>
    <w:rsid w:val="1B040045"/>
    <w:rsid w:val="1B1069E9"/>
    <w:rsid w:val="1B281F85"/>
    <w:rsid w:val="1B302BE8"/>
    <w:rsid w:val="1B3C77DE"/>
    <w:rsid w:val="1B776A68"/>
    <w:rsid w:val="1B970EB9"/>
    <w:rsid w:val="1BC872C4"/>
    <w:rsid w:val="1BD712B5"/>
    <w:rsid w:val="1BDE2644"/>
    <w:rsid w:val="1BE0016A"/>
    <w:rsid w:val="1BE063BC"/>
    <w:rsid w:val="1C0D4CD7"/>
    <w:rsid w:val="1C1C4F1A"/>
    <w:rsid w:val="1C1D316C"/>
    <w:rsid w:val="1C3A1F70"/>
    <w:rsid w:val="1C556DAA"/>
    <w:rsid w:val="1C735482"/>
    <w:rsid w:val="1C760ACE"/>
    <w:rsid w:val="1C8A6328"/>
    <w:rsid w:val="1CB6536F"/>
    <w:rsid w:val="1CBF5FD1"/>
    <w:rsid w:val="1CD31A7D"/>
    <w:rsid w:val="1CE617B0"/>
    <w:rsid w:val="1CF0262F"/>
    <w:rsid w:val="1D0D31E0"/>
    <w:rsid w:val="1D1D719C"/>
    <w:rsid w:val="1D434E54"/>
    <w:rsid w:val="1D4B7AEE"/>
    <w:rsid w:val="1D743260"/>
    <w:rsid w:val="1D792624"/>
    <w:rsid w:val="1D7F1C04"/>
    <w:rsid w:val="1D8611E5"/>
    <w:rsid w:val="1DC35F95"/>
    <w:rsid w:val="1DC835AB"/>
    <w:rsid w:val="1DCA384C"/>
    <w:rsid w:val="1DFB128B"/>
    <w:rsid w:val="1E1C7453"/>
    <w:rsid w:val="1E2F53D8"/>
    <w:rsid w:val="1E4C1AE7"/>
    <w:rsid w:val="1E5906A7"/>
    <w:rsid w:val="1E9B481C"/>
    <w:rsid w:val="1E9D2342"/>
    <w:rsid w:val="1EF220FA"/>
    <w:rsid w:val="1F0625DD"/>
    <w:rsid w:val="1F06438B"/>
    <w:rsid w:val="1F372797"/>
    <w:rsid w:val="1F536EA5"/>
    <w:rsid w:val="1F5844BB"/>
    <w:rsid w:val="1F8452B0"/>
    <w:rsid w:val="1F8654CC"/>
    <w:rsid w:val="1F890B18"/>
    <w:rsid w:val="1F9E45C4"/>
    <w:rsid w:val="1FBA5176"/>
    <w:rsid w:val="1FD55B0C"/>
    <w:rsid w:val="1FD955FC"/>
    <w:rsid w:val="1FE30229"/>
    <w:rsid w:val="1FF00B97"/>
    <w:rsid w:val="1FF97A4C"/>
    <w:rsid w:val="20052895"/>
    <w:rsid w:val="20085EE1"/>
    <w:rsid w:val="20174376"/>
    <w:rsid w:val="202251F5"/>
    <w:rsid w:val="202645B9"/>
    <w:rsid w:val="20270A5D"/>
    <w:rsid w:val="2027280B"/>
    <w:rsid w:val="202820DF"/>
    <w:rsid w:val="202A5E57"/>
    <w:rsid w:val="20337402"/>
    <w:rsid w:val="204F58BE"/>
    <w:rsid w:val="20511636"/>
    <w:rsid w:val="20711CD8"/>
    <w:rsid w:val="20784E15"/>
    <w:rsid w:val="20A57BD4"/>
    <w:rsid w:val="20AC0F62"/>
    <w:rsid w:val="20B35E4D"/>
    <w:rsid w:val="20EE157B"/>
    <w:rsid w:val="20F3093F"/>
    <w:rsid w:val="20F326ED"/>
    <w:rsid w:val="20F63F8C"/>
    <w:rsid w:val="20F87D04"/>
    <w:rsid w:val="21020B82"/>
    <w:rsid w:val="2130749E"/>
    <w:rsid w:val="21423675"/>
    <w:rsid w:val="21466CC1"/>
    <w:rsid w:val="215F4227"/>
    <w:rsid w:val="216E446A"/>
    <w:rsid w:val="21821CC3"/>
    <w:rsid w:val="21A8797C"/>
    <w:rsid w:val="21BF0821"/>
    <w:rsid w:val="21C347B6"/>
    <w:rsid w:val="21CB71C6"/>
    <w:rsid w:val="21D73792"/>
    <w:rsid w:val="21D95D87"/>
    <w:rsid w:val="21E40288"/>
    <w:rsid w:val="21E93AF0"/>
    <w:rsid w:val="21F506E7"/>
    <w:rsid w:val="2201405F"/>
    <w:rsid w:val="2205092A"/>
    <w:rsid w:val="22460F43"/>
    <w:rsid w:val="22552F34"/>
    <w:rsid w:val="225C42C2"/>
    <w:rsid w:val="2277734E"/>
    <w:rsid w:val="227B6E3E"/>
    <w:rsid w:val="22853819"/>
    <w:rsid w:val="228757E3"/>
    <w:rsid w:val="228813B7"/>
    <w:rsid w:val="22A04AF7"/>
    <w:rsid w:val="22B91715"/>
    <w:rsid w:val="22CA3922"/>
    <w:rsid w:val="22E03145"/>
    <w:rsid w:val="22EF3388"/>
    <w:rsid w:val="22F17100"/>
    <w:rsid w:val="22F97D63"/>
    <w:rsid w:val="230F7587"/>
    <w:rsid w:val="23160915"/>
    <w:rsid w:val="231B5F2B"/>
    <w:rsid w:val="232748D0"/>
    <w:rsid w:val="232E2103"/>
    <w:rsid w:val="23767606"/>
    <w:rsid w:val="237A0EA4"/>
    <w:rsid w:val="239301B8"/>
    <w:rsid w:val="23983A20"/>
    <w:rsid w:val="239C706C"/>
    <w:rsid w:val="23A14683"/>
    <w:rsid w:val="23AE6D9F"/>
    <w:rsid w:val="23B1534D"/>
    <w:rsid w:val="23CE11F0"/>
    <w:rsid w:val="23D5257E"/>
    <w:rsid w:val="23EE3640"/>
    <w:rsid w:val="23EE53EE"/>
    <w:rsid w:val="2406098A"/>
    <w:rsid w:val="240864B0"/>
    <w:rsid w:val="241F1A4B"/>
    <w:rsid w:val="24294678"/>
    <w:rsid w:val="24305A06"/>
    <w:rsid w:val="24375135"/>
    <w:rsid w:val="244020ED"/>
    <w:rsid w:val="248A3369"/>
    <w:rsid w:val="249D12EE"/>
    <w:rsid w:val="24AD52A9"/>
    <w:rsid w:val="24AD7057"/>
    <w:rsid w:val="24C20D54"/>
    <w:rsid w:val="24CB286B"/>
    <w:rsid w:val="24D665AE"/>
    <w:rsid w:val="24DE1906"/>
    <w:rsid w:val="25056E93"/>
    <w:rsid w:val="250F386E"/>
    <w:rsid w:val="252512E3"/>
    <w:rsid w:val="252C2672"/>
    <w:rsid w:val="253F4153"/>
    <w:rsid w:val="254554E2"/>
    <w:rsid w:val="254B6F9C"/>
    <w:rsid w:val="254C2D14"/>
    <w:rsid w:val="254C6870"/>
    <w:rsid w:val="25714529"/>
    <w:rsid w:val="25755DC7"/>
    <w:rsid w:val="257D4C7B"/>
    <w:rsid w:val="2580651A"/>
    <w:rsid w:val="25B032A3"/>
    <w:rsid w:val="25B20DC9"/>
    <w:rsid w:val="25B3069D"/>
    <w:rsid w:val="25B74631"/>
    <w:rsid w:val="25E90563"/>
    <w:rsid w:val="25EC3BAF"/>
    <w:rsid w:val="25F50CB6"/>
    <w:rsid w:val="260B2287"/>
    <w:rsid w:val="26121868"/>
    <w:rsid w:val="26347A30"/>
    <w:rsid w:val="263E265D"/>
    <w:rsid w:val="26467763"/>
    <w:rsid w:val="26722306"/>
    <w:rsid w:val="267C4F33"/>
    <w:rsid w:val="26995AE5"/>
    <w:rsid w:val="26A34BB6"/>
    <w:rsid w:val="26C50688"/>
    <w:rsid w:val="26D62895"/>
    <w:rsid w:val="26E34FB2"/>
    <w:rsid w:val="26F64CE5"/>
    <w:rsid w:val="26FB67A0"/>
    <w:rsid w:val="27003DB6"/>
    <w:rsid w:val="27076EF2"/>
    <w:rsid w:val="270C275B"/>
    <w:rsid w:val="270D0281"/>
    <w:rsid w:val="271D04C4"/>
    <w:rsid w:val="273B4DEE"/>
    <w:rsid w:val="273D0B66"/>
    <w:rsid w:val="27402404"/>
    <w:rsid w:val="275A1718"/>
    <w:rsid w:val="2786250D"/>
    <w:rsid w:val="279A1B15"/>
    <w:rsid w:val="27A24E6D"/>
    <w:rsid w:val="27AC35F6"/>
    <w:rsid w:val="27B23302"/>
    <w:rsid w:val="27BC5F2F"/>
    <w:rsid w:val="27D05536"/>
    <w:rsid w:val="27DD5EA5"/>
    <w:rsid w:val="27F31225"/>
    <w:rsid w:val="27FA6A57"/>
    <w:rsid w:val="27FC632B"/>
    <w:rsid w:val="27FF406E"/>
    <w:rsid w:val="282249EF"/>
    <w:rsid w:val="2829733C"/>
    <w:rsid w:val="28795BCE"/>
    <w:rsid w:val="287A1946"/>
    <w:rsid w:val="288602EB"/>
    <w:rsid w:val="289C366A"/>
    <w:rsid w:val="289E73E3"/>
    <w:rsid w:val="28A075FF"/>
    <w:rsid w:val="28B5472C"/>
    <w:rsid w:val="28D406FC"/>
    <w:rsid w:val="28D41056"/>
    <w:rsid w:val="290D4568"/>
    <w:rsid w:val="291C47AB"/>
    <w:rsid w:val="29387837"/>
    <w:rsid w:val="294750DB"/>
    <w:rsid w:val="294F692F"/>
    <w:rsid w:val="29543F45"/>
    <w:rsid w:val="295D104C"/>
    <w:rsid w:val="295E3016"/>
    <w:rsid w:val="29634188"/>
    <w:rsid w:val="29712D49"/>
    <w:rsid w:val="29752839"/>
    <w:rsid w:val="29785E86"/>
    <w:rsid w:val="29826D04"/>
    <w:rsid w:val="29D15596"/>
    <w:rsid w:val="29E259F5"/>
    <w:rsid w:val="29EC6874"/>
    <w:rsid w:val="29F6324E"/>
    <w:rsid w:val="29FB0865"/>
    <w:rsid w:val="2A13795C"/>
    <w:rsid w:val="2A1D6A2D"/>
    <w:rsid w:val="2A475858"/>
    <w:rsid w:val="2A726D79"/>
    <w:rsid w:val="2A7E571E"/>
    <w:rsid w:val="2A8B3997"/>
    <w:rsid w:val="2AC1385C"/>
    <w:rsid w:val="2AC450FA"/>
    <w:rsid w:val="2AE00186"/>
    <w:rsid w:val="2AE65071"/>
    <w:rsid w:val="2AF07C9E"/>
    <w:rsid w:val="2AF53506"/>
    <w:rsid w:val="2B3B53BD"/>
    <w:rsid w:val="2B3E6C5B"/>
    <w:rsid w:val="2B5B15BB"/>
    <w:rsid w:val="2B5E10AB"/>
    <w:rsid w:val="2B65243A"/>
    <w:rsid w:val="2B6568DD"/>
    <w:rsid w:val="2B870602"/>
    <w:rsid w:val="2B990335"/>
    <w:rsid w:val="2BBD4024"/>
    <w:rsid w:val="2BC52ED8"/>
    <w:rsid w:val="2BDA2E28"/>
    <w:rsid w:val="2BF832AE"/>
    <w:rsid w:val="2C1D4AC2"/>
    <w:rsid w:val="2C273B93"/>
    <w:rsid w:val="2C275941"/>
    <w:rsid w:val="2C2E295F"/>
    <w:rsid w:val="2C3B13EC"/>
    <w:rsid w:val="2C4D184B"/>
    <w:rsid w:val="2C583D4C"/>
    <w:rsid w:val="2C7768C8"/>
    <w:rsid w:val="2C901738"/>
    <w:rsid w:val="2C90798A"/>
    <w:rsid w:val="2C9805ED"/>
    <w:rsid w:val="2CBA0563"/>
    <w:rsid w:val="2CBE62A5"/>
    <w:rsid w:val="2CCB2770"/>
    <w:rsid w:val="2CD47877"/>
    <w:rsid w:val="2CDA6E57"/>
    <w:rsid w:val="2CF00429"/>
    <w:rsid w:val="2CF77A09"/>
    <w:rsid w:val="2D012636"/>
    <w:rsid w:val="2D0A14EA"/>
    <w:rsid w:val="2D0A3299"/>
    <w:rsid w:val="2D0B7011"/>
    <w:rsid w:val="2D1E6D44"/>
    <w:rsid w:val="2D202ABC"/>
    <w:rsid w:val="2D355E3C"/>
    <w:rsid w:val="2D3B5B48"/>
    <w:rsid w:val="2D3B78F6"/>
    <w:rsid w:val="2D412A32"/>
    <w:rsid w:val="2D6A1F89"/>
    <w:rsid w:val="2D7828F8"/>
    <w:rsid w:val="2D7D7F0E"/>
    <w:rsid w:val="2D9214E0"/>
    <w:rsid w:val="2D9C5EBB"/>
    <w:rsid w:val="2D9D7593"/>
    <w:rsid w:val="2DA76D39"/>
    <w:rsid w:val="2DAA4A7C"/>
    <w:rsid w:val="2DBD030B"/>
    <w:rsid w:val="2DCA0C7A"/>
    <w:rsid w:val="2DCC2C44"/>
    <w:rsid w:val="2DD218DC"/>
    <w:rsid w:val="2DDB4C35"/>
    <w:rsid w:val="2DFA155F"/>
    <w:rsid w:val="2DFF6B75"/>
    <w:rsid w:val="2E385BE3"/>
    <w:rsid w:val="2E3D144C"/>
    <w:rsid w:val="2E496043"/>
    <w:rsid w:val="2E5834DA"/>
    <w:rsid w:val="2E864BA1"/>
    <w:rsid w:val="2E8C5F2F"/>
    <w:rsid w:val="2E9279E9"/>
    <w:rsid w:val="2EB2173C"/>
    <w:rsid w:val="2EB37960"/>
    <w:rsid w:val="2ECB2EFB"/>
    <w:rsid w:val="2EF35FAE"/>
    <w:rsid w:val="2EFF4953"/>
    <w:rsid w:val="2F2443BA"/>
    <w:rsid w:val="2F37233F"/>
    <w:rsid w:val="2F3F2FA2"/>
    <w:rsid w:val="2F4D1B62"/>
    <w:rsid w:val="2F4D3910"/>
    <w:rsid w:val="2F6A2714"/>
    <w:rsid w:val="2F6D5D61"/>
    <w:rsid w:val="2F7D2448"/>
    <w:rsid w:val="2F7E7F6E"/>
    <w:rsid w:val="2F8C4439"/>
    <w:rsid w:val="2F972DDE"/>
    <w:rsid w:val="2F9B0B20"/>
    <w:rsid w:val="2FC17E5A"/>
    <w:rsid w:val="2FC35981"/>
    <w:rsid w:val="2FC736C3"/>
    <w:rsid w:val="2FD63906"/>
    <w:rsid w:val="2FE73D65"/>
    <w:rsid w:val="2FF124EE"/>
    <w:rsid w:val="301D1535"/>
    <w:rsid w:val="3025663B"/>
    <w:rsid w:val="30354AD0"/>
    <w:rsid w:val="303E14AB"/>
    <w:rsid w:val="3045283A"/>
    <w:rsid w:val="30550CCF"/>
    <w:rsid w:val="305F38FB"/>
    <w:rsid w:val="30742E3D"/>
    <w:rsid w:val="307A24E3"/>
    <w:rsid w:val="308570DA"/>
    <w:rsid w:val="30B579BF"/>
    <w:rsid w:val="30C6397A"/>
    <w:rsid w:val="30C916BD"/>
    <w:rsid w:val="30CE0A81"/>
    <w:rsid w:val="30D140CD"/>
    <w:rsid w:val="30D95414"/>
    <w:rsid w:val="30ED546B"/>
    <w:rsid w:val="311C17EC"/>
    <w:rsid w:val="311E5564"/>
    <w:rsid w:val="31307046"/>
    <w:rsid w:val="315471D8"/>
    <w:rsid w:val="315E1E05"/>
    <w:rsid w:val="316B4522"/>
    <w:rsid w:val="318555E4"/>
    <w:rsid w:val="3186310A"/>
    <w:rsid w:val="318B24CE"/>
    <w:rsid w:val="31927D00"/>
    <w:rsid w:val="3199108F"/>
    <w:rsid w:val="31D04385"/>
    <w:rsid w:val="31DB7B50"/>
    <w:rsid w:val="31FE7144"/>
    <w:rsid w:val="32221084"/>
    <w:rsid w:val="322A7F39"/>
    <w:rsid w:val="323668DE"/>
    <w:rsid w:val="324F5BF1"/>
    <w:rsid w:val="325D030E"/>
    <w:rsid w:val="32676A97"/>
    <w:rsid w:val="32690A61"/>
    <w:rsid w:val="3273368E"/>
    <w:rsid w:val="32747406"/>
    <w:rsid w:val="32786EF6"/>
    <w:rsid w:val="32A63A63"/>
    <w:rsid w:val="32A7158A"/>
    <w:rsid w:val="32AC6BA0"/>
    <w:rsid w:val="32B37F2E"/>
    <w:rsid w:val="32C20171"/>
    <w:rsid w:val="32CC0FF0"/>
    <w:rsid w:val="32D0288E"/>
    <w:rsid w:val="32DA195F"/>
    <w:rsid w:val="3310712F"/>
    <w:rsid w:val="33154745"/>
    <w:rsid w:val="332130EA"/>
    <w:rsid w:val="33501C21"/>
    <w:rsid w:val="336B6A5B"/>
    <w:rsid w:val="33743B62"/>
    <w:rsid w:val="338B4A07"/>
    <w:rsid w:val="33AD497E"/>
    <w:rsid w:val="33DE0FDB"/>
    <w:rsid w:val="33E505BB"/>
    <w:rsid w:val="33E67E90"/>
    <w:rsid w:val="34056568"/>
    <w:rsid w:val="341669C7"/>
    <w:rsid w:val="34232E92"/>
    <w:rsid w:val="343155AF"/>
    <w:rsid w:val="3445105A"/>
    <w:rsid w:val="34452E08"/>
    <w:rsid w:val="34607C42"/>
    <w:rsid w:val="347308B2"/>
    <w:rsid w:val="34733E19"/>
    <w:rsid w:val="34933C19"/>
    <w:rsid w:val="3498562E"/>
    <w:rsid w:val="349A13A6"/>
    <w:rsid w:val="34A915E9"/>
    <w:rsid w:val="34B14942"/>
    <w:rsid w:val="34B47F8E"/>
    <w:rsid w:val="34C04B85"/>
    <w:rsid w:val="34C12DD7"/>
    <w:rsid w:val="34DA79F4"/>
    <w:rsid w:val="34DD74E5"/>
    <w:rsid w:val="34E02B31"/>
    <w:rsid w:val="34F0546A"/>
    <w:rsid w:val="35130791"/>
    <w:rsid w:val="35260E8C"/>
    <w:rsid w:val="35956011"/>
    <w:rsid w:val="35B04BF9"/>
    <w:rsid w:val="35C83CF1"/>
    <w:rsid w:val="35E30B2B"/>
    <w:rsid w:val="35F1677D"/>
    <w:rsid w:val="35F42D38"/>
    <w:rsid w:val="35FB40C6"/>
    <w:rsid w:val="36070CBD"/>
    <w:rsid w:val="360D5BA8"/>
    <w:rsid w:val="361707D4"/>
    <w:rsid w:val="361B02C4"/>
    <w:rsid w:val="36203B2D"/>
    <w:rsid w:val="362C0724"/>
    <w:rsid w:val="3632560E"/>
    <w:rsid w:val="365D6B2F"/>
    <w:rsid w:val="366B28CE"/>
    <w:rsid w:val="36785717"/>
    <w:rsid w:val="36AA789A"/>
    <w:rsid w:val="36D36DF1"/>
    <w:rsid w:val="36FF3742"/>
    <w:rsid w:val="37021484"/>
    <w:rsid w:val="37074CED"/>
    <w:rsid w:val="374455F9"/>
    <w:rsid w:val="376E6B1A"/>
    <w:rsid w:val="37712166"/>
    <w:rsid w:val="379C3687"/>
    <w:rsid w:val="37DA5F5D"/>
    <w:rsid w:val="37DE3C9F"/>
    <w:rsid w:val="37E07842"/>
    <w:rsid w:val="37F76B0F"/>
    <w:rsid w:val="38060B00"/>
    <w:rsid w:val="380D1E8F"/>
    <w:rsid w:val="381C47C8"/>
    <w:rsid w:val="382A0F33"/>
    <w:rsid w:val="382C4A0B"/>
    <w:rsid w:val="384A30E3"/>
    <w:rsid w:val="38545D10"/>
    <w:rsid w:val="386341A5"/>
    <w:rsid w:val="38787C50"/>
    <w:rsid w:val="3885411B"/>
    <w:rsid w:val="388A78E0"/>
    <w:rsid w:val="388E7474"/>
    <w:rsid w:val="389E51DD"/>
    <w:rsid w:val="38A24CCD"/>
    <w:rsid w:val="38B14F10"/>
    <w:rsid w:val="38B22A36"/>
    <w:rsid w:val="38CA7D80"/>
    <w:rsid w:val="38E2331B"/>
    <w:rsid w:val="38EC419A"/>
    <w:rsid w:val="39131727"/>
    <w:rsid w:val="391B05DB"/>
    <w:rsid w:val="392751D2"/>
    <w:rsid w:val="39447B32"/>
    <w:rsid w:val="396C7089"/>
    <w:rsid w:val="397F500E"/>
    <w:rsid w:val="397F6DBC"/>
    <w:rsid w:val="39861EF9"/>
    <w:rsid w:val="398919E9"/>
    <w:rsid w:val="39893797"/>
    <w:rsid w:val="39924D42"/>
    <w:rsid w:val="399565E0"/>
    <w:rsid w:val="39981C2C"/>
    <w:rsid w:val="399860D0"/>
    <w:rsid w:val="39D72754"/>
    <w:rsid w:val="39D92970"/>
    <w:rsid w:val="39F52FDB"/>
    <w:rsid w:val="39F71049"/>
    <w:rsid w:val="39FE4185"/>
    <w:rsid w:val="3A15327D"/>
    <w:rsid w:val="3A3C6A5B"/>
    <w:rsid w:val="3A5C70FE"/>
    <w:rsid w:val="3A706705"/>
    <w:rsid w:val="3A775CE5"/>
    <w:rsid w:val="3A79380C"/>
    <w:rsid w:val="3A7A7584"/>
    <w:rsid w:val="3A8A77C7"/>
    <w:rsid w:val="3A8C0A4A"/>
    <w:rsid w:val="3A8F1281"/>
    <w:rsid w:val="3A9B19D4"/>
    <w:rsid w:val="3AAC3BE1"/>
    <w:rsid w:val="3AAD1707"/>
    <w:rsid w:val="3AB900AC"/>
    <w:rsid w:val="3ABE1B66"/>
    <w:rsid w:val="3ACB0053"/>
    <w:rsid w:val="3AD35612"/>
    <w:rsid w:val="3AD849D6"/>
    <w:rsid w:val="3ADE5D64"/>
    <w:rsid w:val="3B1672AC"/>
    <w:rsid w:val="3B255741"/>
    <w:rsid w:val="3B273268"/>
    <w:rsid w:val="3B2A2D58"/>
    <w:rsid w:val="3B64270E"/>
    <w:rsid w:val="3B9C3C56"/>
    <w:rsid w:val="3BA448B8"/>
    <w:rsid w:val="3BBD1EF3"/>
    <w:rsid w:val="3BDC04F6"/>
    <w:rsid w:val="3C067321"/>
    <w:rsid w:val="3C1A2DCC"/>
    <w:rsid w:val="3C221C81"/>
    <w:rsid w:val="3C601127"/>
    <w:rsid w:val="3C65673D"/>
    <w:rsid w:val="3C88242C"/>
    <w:rsid w:val="3C926E07"/>
    <w:rsid w:val="3CAA05F4"/>
    <w:rsid w:val="3CB054DF"/>
    <w:rsid w:val="3CB274A9"/>
    <w:rsid w:val="3CB37786"/>
    <w:rsid w:val="3CB60D47"/>
    <w:rsid w:val="3CC044ED"/>
    <w:rsid w:val="3CC80A7A"/>
    <w:rsid w:val="3CCA65A0"/>
    <w:rsid w:val="3CCF3BB7"/>
    <w:rsid w:val="3D1617E6"/>
    <w:rsid w:val="3D31661F"/>
    <w:rsid w:val="3D3879AE"/>
    <w:rsid w:val="3D393726"/>
    <w:rsid w:val="3D3D3216"/>
    <w:rsid w:val="3D4C3459"/>
    <w:rsid w:val="3D5347E8"/>
    <w:rsid w:val="3D5642D8"/>
    <w:rsid w:val="3D624A2B"/>
    <w:rsid w:val="3D632551"/>
    <w:rsid w:val="3D791D75"/>
    <w:rsid w:val="3D8250CD"/>
    <w:rsid w:val="3D94095C"/>
    <w:rsid w:val="3DA72AD0"/>
    <w:rsid w:val="3DBD6105"/>
    <w:rsid w:val="3DD376D7"/>
    <w:rsid w:val="3DE6740A"/>
    <w:rsid w:val="3DF633C5"/>
    <w:rsid w:val="3DF71617"/>
    <w:rsid w:val="3E0D0E3B"/>
    <w:rsid w:val="3E327052"/>
    <w:rsid w:val="3E4D56DB"/>
    <w:rsid w:val="3E720C9E"/>
    <w:rsid w:val="3E75078E"/>
    <w:rsid w:val="3E78202C"/>
    <w:rsid w:val="3E817133"/>
    <w:rsid w:val="3E94330A"/>
    <w:rsid w:val="3E9C5D1B"/>
    <w:rsid w:val="3EA572C5"/>
    <w:rsid w:val="3EAB41B0"/>
    <w:rsid w:val="3EB70DA6"/>
    <w:rsid w:val="3EBA237B"/>
    <w:rsid w:val="3EC55271"/>
    <w:rsid w:val="3EC84D62"/>
    <w:rsid w:val="3EEF6792"/>
    <w:rsid w:val="3F0D09C6"/>
    <w:rsid w:val="3F450160"/>
    <w:rsid w:val="3F6E0157"/>
    <w:rsid w:val="3F7722E4"/>
    <w:rsid w:val="3F7E18C4"/>
    <w:rsid w:val="3F80563C"/>
    <w:rsid w:val="3F8F3AD1"/>
    <w:rsid w:val="3F9D7F9C"/>
    <w:rsid w:val="3F9E7B4D"/>
    <w:rsid w:val="3FC90D91"/>
    <w:rsid w:val="3FD140EA"/>
    <w:rsid w:val="3FD57736"/>
    <w:rsid w:val="400B3158"/>
    <w:rsid w:val="40291830"/>
    <w:rsid w:val="40300E10"/>
    <w:rsid w:val="403C2513"/>
    <w:rsid w:val="40532D51"/>
    <w:rsid w:val="40664832"/>
    <w:rsid w:val="406E36E7"/>
    <w:rsid w:val="40736F4F"/>
    <w:rsid w:val="40750F19"/>
    <w:rsid w:val="40752AFC"/>
    <w:rsid w:val="408178BE"/>
    <w:rsid w:val="40A1586A"/>
    <w:rsid w:val="40A37950"/>
    <w:rsid w:val="40A84E4B"/>
    <w:rsid w:val="40B90E06"/>
    <w:rsid w:val="40DC2D46"/>
    <w:rsid w:val="40E045E4"/>
    <w:rsid w:val="40ED6D01"/>
    <w:rsid w:val="41092646"/>
    <w:rsid w:val="41281AE7"/>
    <w:rsid w:val="412F731A"/>
    <w:rsid w:val="4134048C"/>
    <w:rsid w:val="413761CE"/>
    <w:rsid w:val="41391F47"/>
    <w:rsid w:val="4148218A"/>
    <w:rsid w:val="41562AF9"/>
    <w:rsid w:val="41614FF9"/>
    <w:rsid w:val="4177481D"/>
    <w:rsid w:val="41886A2A"/>
    <w:rsid w:val="41BF069E"/>
    <w:rsid w:val="41CA0DF1"/>
    <w:rsid w:val="41D57EC1"/>
    <w:rsid w:val="41D91034"/>
    <w:rsid w:val="41DD0B24"/>
    <w:rsid w:val="41F61BE6"/>
    <w:rsid w:val="4253528A"/>
    <w:rsid w:val="426B6130"/>
    <w:rsid w:val="42815953"/>
    <w:rsid w:val="42A87384"/>
    <w:rsid w:val="42D0402B"/>
    <w:rsid w:val="42D40179"/>
    <w:rsid w:val="42E14644"/>
    <w:rsid w:val="42EA174A"/>
    <w:rsid w:val="42FE51F6"/>
    <w:rsid w:val="430345BA"/>
    <w:rsid w:val="431F6F1A"/>
    <w:rsid w:val="4335673E"/>
    <w:rsid w:val="436D4129"/>
    <w:rsid w:val="437454B8"/>
    <w:rsid w:val="43761230"/>
    <w:rsid w:val="438C0A54"/>
    <w:rsid w:val="43A23DD3"/>
    <w:rsid w:val="43A25ECC"/>
    <w:rsid w:val="43B35FE0"/>
    <w:rsid w:val="43BB30E7"/>
    <w:rsid w:val="43CA722C"/>
    <w:rsid w:val="43CC0E50"/>
    <w:rsid w:val="43D1290A"/>
    <w:rsid w:val="43EF0FE2"/>
    <w:rsid w:val="44054362"/>
    <w:rsid w:val="44056110"/>
    <w:rsid w:val="4416656F"/>
    <w:rsid w:val="44254A04"/>
    <w:rsid w:val="442C5D93"/>
    <w:rsid w:val="4441183E"/>
    <w:rsid w:val="445B21D4"/>
    <w:rsid w:val="447A4D50"/>
    <w:rsid w:val="44872FC9"/>
    <w:rsid w:val="448B4867"/>
    <w:rsid w:val="449B0822"/>
    <w:rsid w:val="44B30262"/>
    <w:rsid w:val="44B57B36"/>
    <w:rsid w:val="44BC0EC5"/>
    <w:rsid w:val="44D83825"/>
    <w:rsid w:val="44DC50C3"/>
    <w:rsid w:val="450E7246"/>
    <w:rsid w:val="4530540F"/>
    <w:rsid w:val="45561319"/>
    <w:rsid w:val="456A4DC4"/>
    <w:rsid w:val="4574179F"/>
    <w:rsid w:val="4577128F"/>
    <w:rsid w:val="45961716"/>
    <w:rsid w:val="459B31D0"/>
    <w:rsid w:val="45A02594"/>
    <w:rsid w:val="45A16B0C"/>
    <w:rsid w:val="45A32084"/>
    <w:rsid w:val="45AA51C1"/>
    <w:rsid w:val="45B44292"/>
    <w:rsid w:val="45B85B30"/>
    <w:rsid w:val="45D87F80"/>
    <w:rsid w:val="45E00BE3"/>
    <w:rsid w:val="461E795D"/>
    <w:rsid w:val="46205483"/>
    <w:rsid w:val="46256F3D"/>
    <w:rsid w:val="46274A64"/>
    <w:rsid w:val="462F2E15"/>
    <w:rsid w:val="4631143E"/>
    <w:rsid w:val="46386C71"/>
    <w:rsid w:val="463F1DAD"/>
    <w:rsid w:val="464A2500"/>
    <w:rsid w:val="46595CDC"/>
    <w:rsid w:val="465A0995"/>
    <w:rsid w:val="46607F75"/>
    <w:rsid w:val="466E61EE"/>
    <w:rsid w:val="46747F38"/>
    <w:rsid w:val="4698326B"/>
    <w:rsid w:val="469C7200"/>
    <w:rsid w:val="46A55988"/>
    <w:rsid w:val="46A9191C"/>
    <w:rsid w:val="46CE3131"/>
    <w:rsid w:val="46D22C21"/>
    <w:rsid w:val="46DA1AD6"/>
    <w:rsid w:val="46E2098A"/>
    <w:rsid w:val="46F56910"/>
    <w:rsid w:val="47086643"/>
    <w:rsid w:val="47217705"/>
    <w:rsid w:val="472745EF"/>
    <w:rsid w:val="472E3BD0"/>
    <w:rsid w:val="47370CD6"/>
    <w:rsid w:val="47451645"/>
    <w:rsid w:val="47503B46"/>
    <w:rsid w:val="477041E8"/>
    <w:rsid w:val="47705F96"/>
    <w:rsid w:val="47723ABC"/>
    <w:rsid w:val="47841A42"/>
    <w:rsid w:val="47863A0C"/>
    <w:rsid w:val="479A3013"/>
    <w:rsid w:val="47A3636C"/>
    <w:rsid w:val="47B57E4D"/>
    <w:rsid w:val="47BE31A6"/>
    <w:rsid w:val="47D93349"/>
    <w:rsid w:val="47DC362C"/>
    <w:rsid w:val="47E81FD1"/>
    <w:rsid w:val="480A63EB"/>
    <w:rsid w:val="48221986"/>
    <w:rsid w:val="483B47F6"/>
    <w:rsid w:val="48A57EC2"/>
    <w:rsid w:val="48C7608A"/>
    <w:rsid w:val="48CE7418"/>
    <w:rsid w:val="48E1539E"/>
    <w:rsid w:val="48E22EC4"/>
    <w:rsid w:val="48E409EA"/>
    <w:rsid w:val="48E96000"/>
    <w:rsid w:val="48EC789E"/>
    <w:rsid w:val="48F21359"/>
    <w:rsid w:val="493354CD"/>
    <w:rsid w:val="49357497"/>
    <w:rsid w:val="494616A5"/>
    <w:rsid w:val="494871CB"/>
    <w:rsid w:val="49523BA5"/>
    <w:rsid w:val="495A6EFE"/>
    <w:rsid w:val="496E4757"/>
    <w:rsid w:val="49755AE6"/>
    <w:rsid w:val="497C50C6"/>
    <w:rsid w:val="498126DD"/>
    <w:rsid w:val="498F4DFA"/>
    <w:rsid w:val="49D162AF"/>
    <w:rsid w:val="49D24CE6"/>
    <w:rsid w:val="49F70BF1"/>
    <w:rsid w:val="4A0330F2"/>
    <w:rsid w:val="4A253068"/>
    <w:rsid w:val="4A3634C7"/>
    <w:rsid w:val="4A6F2535"/>
    <w:rsid w:val="4A834233"/>
    <w:rsid w:val="4AB64608"/>
    <w:rsid w:val="4ACC5BD9"/>
    <w:rsid w:val="4AEE5B50"/>
    <w:rsid w:val="4AFF1B0B"/>
    <w:rsid w:val="4B0610EB"/>
    <w:rsid w:val="4B1A4B97"/>
    <w:rsid w:val="4B221C9D"/>
    <w:rsid w:val="4B531E57"/>
    <w:rsid w:val="4BA17066"/>
    <w:rsid w:val="4BF278C2"/>
    <w:rsid w:val="4BF52F0E"/>
    <w:rsid w:val="4C07336D"/>
    <w:rsid w:val="4C0C0983"/>
    <w:rsid w:val="4C143C11"/>
    <w:rsid w:val="4C26756B"/>
    <w:rsid w:val="4C4023DB"/>
    <w:rsid w:val="4C6B4F7E"/>
    <w:rsid w:val="4C6D6F48"/>
    <w:rsid w:val="4C9646F1"/>
    <w:rsid w:val="4CA0731E"/>
    <w:rsid w:val="4CA95A1B"/>
    <w:rsid w:val="4CB30DFF"/>
    <w:rsid w:val="4CBB5F06"/>
    <w:rsid w:val="4CBD7ED0"/>
    <w:rsid w:val="4CC0176E"/>
    <w:rsid w:val="4CCA439B"/>
    <w:rsid w:val="4D027691"/>
    <w:rsid w:val="4D07114B"/>
    <w:rsid w:val="4D2717ED"/>
    <w:rsid w:val="4D52686A"/>
    <w:rsid w:val="4D587BF8"/>
    <w:rsid w:val="4D5A3970"/>
    <w:rsid w:val="4D7560E1"/>
    <w:rsid w:val="4D77007F"/>
    <w:rsid w:val="4D7C5695"/>
    <w:rsid w:val="4D8B58D8"/>
    <w:rsid w:val="4D950505"/>
    <w:rsid w:val="4D9A1FBF"/>
    <w:rsid w:val="4DA1334D"/>
    <w:rsid w:val="4DA16EA9"/>
    <w:rsid w:val="4DBC0187"/>
    <w:rsid w:val="4DD252B5"/>
    <w:rsid w:val="4E0B6A19"/>
    <w:rsid w:val="4E143B1F"/>
    <w:rsid w:val="4E1E04FA"/>
    <w:rsid w:val="4E451F2B"/>
    <w:rsid w:val="4E5E2FEC"/>
    <w:rsid w:val="4E676345"/>
    <w:rsid w:val="4E7C3473"/>
    <w:rsid w:val="4E816CDB"/>
    <w:rsid w:val="4EC56BC8"/>
    <w:rsid w:val="4EDD2163"/>
    <w:rsid w:val="4EF86F9D"/>
    <w:rsid w:val="4F111E0D"/>
    <w:rsid w:val="4F18763F"/>
    <w:rsid w:val="4F275AD4"/>
    <w:rsid w:val="4F3F2E1E"/>
    <w:rsid w:val="4F583EE0"/>
    <w:rsid w:val="4F5F701C"/>
    <w:rsid w:val="4F730D1A"/>
    <w:rsid w:val="4F851019"/>
    <w:rsid w:val="4FA03191"/>
    <w:rsid w:val="4FA47125"/>
    <w:rsid w:val="4FBF5D0D"/>
    <w:rsid w:val="4FC21359"/>
    <w:rsid w:val="4FDF015D"/>
    <w:rsid w:val="4FE15C83"/>
    <w:rsid w:val="50016325"/>
    <w:rsid w:val="50081462"/>
    <w:rsid w:val="501A1195"/>
    <w:rsid w:val="502F4C40"/>
    <w:rsid w:val="503264DF"/>
    <w:rsid w:val="505428F9"/>
    <w:rsid w:val="50577CF3"/>
    <w:rsid w:val="505E72D4"/>
    <w:rsid w:val="5066262C"/>
    <w:rsid w:val="506863A4"/>
    <w:rsid w:val="5075461D"/>
    <w:rsid w:val="50836D3A"/>
    <w:rsid w:val="5099030C"/>
    <w:rsid w:val="50A868B7"/>
    <w:rsid w:val="50AE4337"/>
    <w:rsid w:val="50D17AA6"/>
    <w:rsid w:val="50D41344"/>
    <w:rsid w:val="50E56BC4"/>
    <w:rsid w:val="50EC2B32"/>
    <w:rsid w:val="50ED2406"/>
    <w:rsid w:val="50F96FFC"/>
    <w:rsid w:val="51095C3F"/>
    <w:rsid w:val="510A120A"/>
    <w:rsid w:val="511300BE"/>
    <w:rsid w:val="51281690"/>
    <w:rsid w:val="513149E8"/>
    <w:rsid w:val="516F72BF"/>
    <w:rsid w:val="51890380"/>
    <w:rsid w:val="519D5BDA"/>
    <w:rsid w:val="51C413B8"/>
    <w:rsid w:val="51C70EA9"/>
    <w:rsid w:val="51D27F79"/>
    <w:rsid w:val="51FE0D6E"/>
    <w:rsid w:val="520143BB"/>
    <w:rsid w:val="52187956"/>
    <w:rsid w:val="52293911"/>
    <w:rsid w:val="523522B6"/>
    <w:rsid w:val="523C53F3"/>
    <w:rsid w:val="524D5852"/>
    <w:rsid w:val="52642B9B"/>
    <w:rsid w:val="527252B8"/>
    <w:rsid w:val="52974D1F"/>
    <w:rsid w:val="52AC6214"/>
    <w:rsid w:val="52BC6534"/>
    <w:rsid w:val="52D01FDF"/>
    <w:rsid w:val="52DB2E5E"/>
    <w:rsid w:val="52DD4E28"/>
    <w:rsid w:val="52E77A54"/>
    <w:rsid w:val="52E837CD"/>
    <w:rsid w:val="530103EA"/>
    <w:rsid w:val="531719BC"/>
    <w:rsid w:val="53204D14"/>
    <w:rsid w:val="53334A48"/>
    <w:rsid w:val="533407C0"/>
    <w:rsid w:val="53373E0C"/>
    <w:rsid w:val="5339476F"/>
    <w:rsid w:val="533C1422"/>
    <w:rsid w:val="53784B50"/>
    <w:rsid w:val="537A6478"/>
    <w:rsid w:val="53875695"/>
    <w:rsid w:val="538E6122"/>
    <w:rsid w:val="539D45B7"/>
    <w:rsid w:val="53BB67EB"/>
    <w:rsid w:val="53CE651E"/>
    <w:rsid w:val="53D61877"/>
    <w:rsid w:val="53DF697E"/>
    <w:rsid w:val="54041F40"/>
    <w:rsid w:val="54104D89"/>
    <w:rsid w:val="54134879"/>
    <w:rsid w:val="54224ABC"/>
    <w:rsid w:val="545253A1"/>
    <w:rsid w:val="54640C31"/>
    <w:rsid w:val="546D21DB"/>
    <w:rsid w:val="547215A0"/>
    <w:rsid w:val="547A66A6"/>
    <w:rsid w:val="54B25E40"/>
    <w:rsid w:val="54CD4A28"/>
    <w:rsid w:val="54D51B2F"/>
    <w:rsid w:val="54DA7145"/>
    <w:rsid w:val="54DC4C6B"/>
    <w:rsid w:val="5503044A"/>
    <w:rsid w:val="55284354"/>
    <w:rsid w:val="55322ADD"/>
    <w:rsid w:val="553920BD"/>
    <w:rsid w:val="556F1F83"/>
    <w:rsid w:val="559E0611"/>
    <w:rsid w:val="55AC7BC9"/>
    <w:rsid w:val="55C73B6D"/>
    <w:rsid w:val="55CC1183"/>
    <w:rsid w:val="562C1C22"/>
    <w:rsid w:val="56310FE7"/>
    <w:rsid w:val="56312D95"/>
    <w:rsid w:val="5645161A"/>
    <w:rsid w:val="564E3947"/>
    <w:rsid w:val="56505911"/>
    <w:rsid w:val="56890E23"/>
    <w:rsid w:val="568D446F"/>
    <w:rsid w:val="56982E14"/>
    <w:rsid w:val="56A8574D"/>
    <w:rsid w:val="56B656D9"/>
    <w:rsid w:val="56B934B6"/>
    <w:rsid w:val="56D402F0"/>
    <w:rsid w:val="56E524FD"/>
    <w:rsid w:val="56F444EE"/>
    <w:rsid w:val="570A3D11"/>
    <w:rsid w:val="571B7CCD"/>
    <w:rsid w:val="571C3A45"/>
    <w:rsid w:val="57203535"/>
    <w:rsid w:val="5737087F"/>
    <w:rsid w:val="5737262D"/>
    <w:rsid w:val="57462870"/>
    <w:rsid w:val="578A4E52"/>
    <w:rsid w:val="578F2469"/>
    <w:rsid w:val="5797131D"/>
    <w:rsid w:val="57A8352A"/>
    <w:rsid w:val="57B40121"/>
    <w:rsid w:val="57C739B1"/>
    <w:rsid w:val="57D460CD"/>
    <w:rsid w:val="57E04A72"/>
    <w:rsid w:val="57F347A6"/>
    <w:rsid w:val="58003366"/>
    <w:rsid w:val="58160494"/>
    <w:rsid w:val="582726A1"/>
    <w:rsid w:val="58450D79"/>
    <w:rsid w:val="58523BC2"/>
    <w:rsid w:val="585711D8"/>
    <w:rsid w:val="585D2567"/>
    <w:rsid w:val="586B6A32"/>
    <w:rsid w:val="5875340D"/>
    <w:rsid w:val="58900246"/>
    <w:rsid w:val="589046EA"/>
    <w:rsid w:val="58AE2DC2"/>
    <w:rsid w:val="58BD6B62"/>
    <w:rsid w:val="58BF28DA"/>
    <w:rsid w:val="58C425E6"/>
    <w:rsid w:val="58DF4D2A"/>
    <w:rsid w:val="58E32A6C"/>
    <w:rsid w:val="58FA1B64"/>
    <w:rsid w:val="590E560F"/>
    <w:rsid w:val="59213594"/>
    <w:rsid w:val="59594ADC"/>
    <w:rsid w:val="59605E6B"/>
    <w:rsid w:val="5967369D"/>
    <w:rsid w:val="59684D1F"/>
    <w:rsid w:val="596B480F"/>
    <w:rsid w:val="59AF6DF2"/>
    <w:rsid w:val="59B61F2F"/>
    <w:rsid w:val="59BE0DE3"/>
    <w:rsid w:val="59C26B25"/>
    <w:rsid w:val="59CA3C2C"/>
    <w:rsid w:val="59DD395F"/>
    <w:rsid w:val="59E940B2"/>
    <w:rsid w:val="59FE7432"/>
    <w:rsid w:val="5A025174"/>
    <w:rsid w:val="5A276988"/>
    <w:rsid w:val="5A5F6122"/>
    <w:rsid w:val="5A6279C1"/>
    <w:rsid w:val="5A6A4AC7"/>
    <w:rsid w:val="5A8B6F17"/>
    <w:rsid w:val="5AA93841"/>
    <w:rsid w:val="5AB26B9A"/>
    <w:rsid w:val="5AB53F94"/>
    <w:rsid w:val="5AB75F5E"/>
    <w:rsid w:val="5ACB1A0A"/>
    <w:rsid w:val="5ADA1C4D"/>
    <w:rsid w:val="5ADF1011"/>
    <w:rsid w:val="5AE12FDB"/>
    <w:rsid w:val="5AF56A87"/>
    <w:rsid w:val="5B0171D9"/>
    <w:rsid w:val="5B172EA1"/>
    <w:rsid w:val="5B1F1D55"/>
    <w:rsid w:val="5B1F58B2"/>
    <w:rsid w:val="5B4D0671"/>
    <w:rsid w:val="5B5B0FE0"/>
    <w:rsid w:val="5B5C4D58"/>
    <w:rsid w:val="5B5F03A4"/>
    <w:rsid w:val="5B7E6A7C"/>
    <w:rsid w:val="5B865931"/>
    <w:rsid w:val="5B977B3E"/>
    <w:rsid w:val="5BB46942"/>
    <w:rsid w:val="5BD60666"/>
    <w:rsid w:val="5BD743DE"/>
    <w:rsid w:val="5BE03293"/>
    <w:rsid w:val="5BED59B0"/>
    <w:rsid w:val="5C001B87"/>
    <w:rsid w:val="5C076A71"/>
    <w:rsid w:val="5C180C7F"/>
    <w:rsid w:val="5C4C0928"/>
    <w:rsid w:val="5C6C4B26"/>
    <w:rsid w:val="5C89392A"/>
    <w:rsid w:val="5C930305"/>
    <w:rsid w:val="5CA97B29"/>
    <w:rsid w:val="5CB12E81"/>
    <w:rsid w:val="5CBA1D36"/>
    <w:rsid w:val="5CBD5382"/>
    <w:rsid w:val="5CC44962"/>
    <w:rsid w:val="5CC901CB"/>
    <w:rsid w:val="5CE768A3"/>
    <w:rsid w:val="5CED210B"/>
    <w:rsid w:val="5D072AA1"/>
    <w:rsid w:val="5D3715D8"/>
    <w:rsid w:val="5D445AA3"/>
    <w:rsid w:val="5D5F468B"/>
    <w:rsid w:val="5D663C6C"/>
    <w:rsid w:val="5D93012F"/>
    <w:rsid w:val="5D964551"/>
    <w:rsid w:val="5DAF116F"/>
    <w:rsid w:val="5DC170F4"/>
    <w:rsid w:val="5DC50992"/>
    <w:rsid w:val="5DFB43B4"/>
    <w:rsid w:val="5E005E6E"/>
    <w:rsid w:val="5E0314BA"/>
    <w:rsid w:val="5E211941"/>
    <w:rsid w:val="5E2F0501"/>
    <w:rsid w:val="5E420235"/>
    <w:rsid w:val="5E5E2B95"/>
    <w:rsid w:val="5E655CD1"/>
    <w:rsid w:val="5E6C3504"/>
    <w:rsid w:val="5E9071F2"/>
    <w:rsid w:val="5EAC56AE"/>
    <w:rsid w:val="5EB033F0"/>
    <w:rsid w:val="5EB84053"/>
    <w:rsid w:val="5EB904CA"/>
    <w:rsid w:val="5EBD78BB"/>
    <w:rsid w:val="5EC155FD"/>
    <w:rsid w:val="5EE412EC"/>
    <w:rsid w:val="5EF332DD"/>
    <w:rsid w:val="5F0674B4"/>
    <w:rsid w:val="5F0E0117"/>
    <w:rsid w:val="5F1D65AC"/>
    <w:rsid w:val="5F1F2324"/>
    <w:rsid w:val="5F230066"/>
    <w:rsid w:val="5F245B8C"/>
    <w:rsid w:val="5F441D8B"/>
    <w:rsid w:val="5F4678B1"/>
    <w:rsid w:val="5F8403D9"/>
    <w:rsid w:val="5F84662B"/>
    <w:rsid w:val="5F8A1E93"/>
    <w:rsid w:val="5F942D12"/>
    <w:rsid w:val="5F9A7BFD"/>
    <w:rsid w:val="5FBE38EB"/>
    <w:rsid w:val="5FC25337"/>
    <w:rsid w:val="5FC44C79"/>
    <w:rsid w:val="5FCE38DA"/>
    <w:rsid w:val="5FDC1FC3"/>
    <w:rsid w:val="5FDD7B11"/>
    <w:rsid w:val="5FE1582B"/>
    <w:rsid w:val="5FE175D9"/>
    <w:rsid w:val="5FF4555F"/>
    <w:rsid w:val="5FFE1F39"/>
    <w:rsid w:val="5FFE63DD"/>
    <w:rsid w:val="600F05EB"/>
    <w:rsid w:val="601C6864"/>
    <w:rsid w:val="604F09E7"/>
    <w:rsid w:val="60522285"/>
    <w:rsid w:val="6062071A"/>
    <w:rsid w:val="60791F08"/>
    <w:rsid w:val="60822B6A"/>
    <w:rsid w:val="60887821"/>
    <w:rsid w:val="608F34D9"/>
    <w:rsid w:val="608F5287"/>
    <w:rsid w:val="60964868"/>
    <w:rsid w:val="60A70823"/>
    <w:rsid w:val="60B3541A"/>
    <w:rsid w:val="60C82547"/>
    <w:rsid w:val="60CC64DC"/>
    <w:rsid w:val="60DD5FF3"/>
    <w:rsid w:val="60EE010F"/>
    <w:rsid w:val="61073070"/>
    <w:rsid w:val="612C0D28"/>
    <w:rsid w:val="6138147B"/>
    <w:rsid w:val="613876CD"/>
    <w:rsid w:val="613D4CE3"/>
    <w:rsid w:val="614C5F5A"/>
    <w:rsid w:val="615269E1"/>
    <w:rsid w:val="6155027F"/>
    <w:rsid w:val="6155202D"/>
    <w:rsid w:val="61573FF7"/>
    <w:rsid w:val="615F4C5A"/>
    <w:rsid w:val="6162299C"/>
    <w:rsid w:val="61720E31"/>
    <w:rsid w:val="61751E71"/>
    <w:rsid w:val="617C3A5E"/>
    <w:rsid w:val="61826B9A"/>
    <w:rsid w:val="6192502F"/>
    <w:rsid w:val="61972646"/>
    <w:rsid w:val="61994610"/>
    <w:rsid w:val="61B96A60"/>
    <w:rsid w:val="62051CA5"/>
    <w:rsid w:val="62165C60"/>
    <w:rsid w:val="621E2D67"/>
    <w:rsid w:val="62400DDA"/>
    <w:rsid w:val="62922E0D"/>
    <w:rsid w:val="62960B4F"/>
    <w:rsid w:val="62A768B8"/>
    <w:rsid w:val="62AF7E63"/>
    <w:rsid w:val="62B92A90"/>
    <w:rsid w:val="62E47B0C"/>
    <w:rsid w:val="62E93375"/>
    <w:rsid w:val="62EC076F"/>
    <w:rsid w:val="62F45876"/>
    <w:rsid w:val="62F835B8"/>
    <w:rsid w:val="62FB4E56"/>
    <w:rsid w:val="63304B00"/>
    <w:rsid w:val="63332842"/>
    <w:rsid w:val="63367C3C"/>
    <w:rsid w:val="634405AB"/>
    <w:rsid w:val="634C7460"/>
    <w:rsid w:val="63576530"/>
    <w:rsid w:val="635D166D"/>
    <w:rsid w:val="638766EA"/>
    <w:rsid w:val="639A466F"/>
    <w:rsid w:val="63A63014"/>
    <w:rsid w:val="63AB23D8"/>
    <w:rsid w:val="63B70D7D"/>
    <w:rsid w:val="63D57455"/>
    <w:rsid w:val="63E9766D"/>
    <w:rsid w:val="64085A7D"/>
    <w:rsid w:val="640A35A3"/>
    <w:rsid w:val="640B2E77"/>
    <w:rsid w:val="64175CC0"/>
    <w:rsid w:val="64283A29"/>
    <w:rsid w:val="643D4406"/>
    <w:rsid w:val="644A1BF1"/>
    <w:rsid w:val="644D16E1"/>
    <w:rsid w:val="646802C9"/>
    <w:rsid w:val="646D768E"/>
    <w:rsid w:val="647A1DAB"/>
    <w:rsid w:val="649B41FB"/>
    <w:rsid w:val="64A22938"/>
    <w:rsid w:val="64A50AA5"/>
    <w:rsid w:val="64B41760"/>
    <w:rsid w:val="64C3025B"/>
    <w:rsid w:val="64D911C7"/>
    <w:rsid w:val="64F25DE5"/>
    <w:rsid w:val="64F41B5D"/>
    <w:rsid w:val="6511270F"/>
    <w:rsid w:val="65270184"/>
    <w:rsid w:val="652A1A23"/>
    <w:rsid w:val="654A79CF"/>
    <w:rsid w:val="6578453C"/>
    <w:rsid w:val="657D1B52"/>
    <w:rsid w:val="65831215"/>
    <w:rsid w:val="65896749"/>
    <w:rsid w:val="659A2704"/>
    <w:rsid w:val="65A11CE5"/>
    <w:rsid w:val="65B5753E"/>
    <w:rsid w:val="65BF216B"/>
    <w:rsid w:val="65C94D98"/>
    <w:rsid w:val="65EB7404"/>
    <w:rsid w:val="660202AA"/>
    <w:rsid w:val="660E4EA0"/>
    <w:rsid w:val="661F70AE"/>
    <w:rsid w:val="665A00E6"/>
    <w:rsid w:val="6672542F"/>
    <w:rsid w:val="66886A01"/>
    <w:rsid w:val="668A3762"/>
    <w:rsid w:val="668D7512"/>
    <w:rsid w:val="668F7D8F"/>
    <w:rsid w:val="66903B07"/>
    <w:rsid w:val="66AF21DF"/>
    <w:rsid w:val="66C35C8B"/>
    <w:rsid w:val="66D02156"/>
    <w:rsid w:val="66E16111"/>
    <w:rsid w:val="66FB71D3"/>
    <w:rsid w:val="66FE3167"/>
    <w:rsid w:val="670F7122"/>
    <w:rsid w:val="672D1356"/>
    <w:rsid w:val="67380427"/>
    <w:rsid w:val="67395F4D"/>
    <w:rsid w:val="67C47F0C"/>
    <w:rsid w:val="67CB4700"/>
    <w:rsid w:val="67EC2FBF"/>
    <w:rsid w:val="67F500C6"/>
    <w:rsid w:val="681C1AF7"/>
    <w:rsid w:val="68246BFD"/>
    <w:rsid w:val="6844104D"/>
    <w:rsid w:val="68572B2F"/>
    <w:rsid w:val="685E210F"/>
    <w:rsid w:val="68721717"/>
    <w:rsid w:val="687731D1"/>
    <w:rsid w:val="68866F70"/>
    <w:rsid w:val="68945B31"/>
    <w:rsid w:val="68AD6BF3"/>
    <w:rsid w:val="68C47A98"/>
    <w:rsid w:val="68F71C1C"/>
    <w:rsid w:val="68F760C0"/>
    <w:rsid w:val="69083E29"/>
    <w:rsid w:val="69132EFA"/>
    <w:rsid w:val="69224EEB"/>
    <w:rsid w:val="69286279"/>
    <w:rsid w:val="692F585A"/>
    <w:rsid w:val="693966D8"/>
    <w:rsid w:val="693B5FAC"/>
    <w:rsid w:val="693E5A9D"/>
    <w:rsid w:val="696C260A"/>
    <w:rsid w:val="69717C20"/>
    <w:rsid w:val="699B6A4B"/>
    <w:rsid w:val="69AB1384"/>
    <w:rsid w:val="69AC0C58"/>
    <w:rsid w:val="69B0699A"/>
    <w:rsid w:val="69DF4B8A"/>
    <w:rsid w:val="69E46644"/>
    <w:rsid w:val="69E93C5A"/>
    <w:rsid w:val="69F148BD"/>
    <w:rsid w:val="69FD3262"/>
    <w:rsid w:val="69FE3207"/>
    <w:rsid w:val="6A0740E0"/>
    <w:rsid w:val="6A0B1E23"/>
    <w:rsid w:val="6A2627B9"/>
    <w:rsid w:val="6A3F1ACC"/>
    <w:rsid w:val="6A462E5B"/>
    <w:rsid w:val="6A505A87"/>
    <w:rsid w:val="6A535578"/>
    <w:rsid w:val="6A6534F3"/>
    <w:rsid w:val="6A6B466F"/>
    <w:rsid w:val="6A6C0BC3"/>
    <w:rsid w:val="6A837C0B"/>
    <w:rsid w:val="6A8E035E"/>
    <w:rsid w:val="6A8E65B0"/>
    <w:rsid w:val="6AB37DC4"/>
    <w:rsid w:val="6AB75B07"/>
    <w:rsid w:val="6AB9187F"/>
    <w:rsid w:val="6AE14931"/>
    <w:rsid w:val="6B066537"/>
    <w:rsid w:val="6B251855"/>
    <w:rsid w:val="6B2F38EF"/>
    <w:rsid w:val="6B6F018F"/>
    <w:rsid w:val="6B826114"/>
    <w:rsid w:val="6B9B71D6"/>
    <w:rsid w:val="6BCF626D"/>
    <w:rsid w:val="6BD36970"/>
    <w:rsid w:val="6BDD159D"/>
    <w:rsid w:val="6BE96194"/>
    <w:rsid w:val="6BEA5A68"/>
    <w:rsid w:val="6C060AF4"/>
    <w:rsid w:val="6C16685D"/>
    <w:rsid w:val="6C30791F"/>
    <w:rsid w:val="6C423AF6"/>
    <w:rsid w:val="6C5C4BB7"/>
    <w:rsid w:val="6C5D623A"/>
    <w:rsid w:val="6C64581A"/>
    <w:rsid w:val="6C663340"/>
    <w:rsid w:val="6C6B6BA9"/>
    <w:rsid w:val="6C77379F"/>
    <w:rsid w:val="6C951E77"/>
    <w:rsid w:val="6C9A748E"/>
    <w:rsid w:val="6C9F6852"/>
    <w:rsid w:val="6CA200F0"/>
    <w:rsid w:val="6CAB3449"/>
    <w:rsid w:val="6CEF1588"/>
    <w:rsid w:val="6CEF77DA"/>
    <w:rsid w:val="6CF3094C"/>
    <w:rsid w:val="6D064B23"/>
    <w:rsid w:val="6D21370B"/>
    <w:rsid w:val="6D4318D3"/>
    <w:rsid w:val="6D4713C4"/>
    <w:rsid w:val="6D480C98"/>
    <w:rsid w:val="6D57712D"/>
    <w:rsid w:val="6D7777CF"/>
    <w:rsid w:val="6D7952F5"/>
    <w:rsid w:val="6DAF51BB"/>
    <w:rsid w:val="6DCF13B9"/>
    <w:rsid w:val="6DF110EA"/>
    <w:rsid w:val="6DF8446C"/>
    <w:rsid w:val="6E105C5A"/>
    <w:rsid w:val="6E1F5E9D"/>
    <w:rsid w:val="6E1F7C4B"/>
    <w:rsid w:val="6E337B9A"/>
    <w:rsid w:val="6E421B8B"/>
    <w:rsid w:val="6E8E4DD0"/>
    <w:rsid w:val="6E970129"/>
    <w:rsid w:val="6E9D5013"/>
    <w:rsid w:val="6ED8604B"/>
    <w:rsid w:val="6EDA6267"/>
    <w:rsid w:val="6EE844E0"/>
    <w:rsid w:val="6EE90259"/>
    <w:rsid w:val="6EF235B1"/>
    <w:rsid w:val="6EFA2466"/>
    <w:rsid w:val="6EFF182A"/>
    <w:rsid w:val="6F062BB9"/>
    <w:rsid w:val="6F173018"/>
    <w:rsid w:val="6F174DC6"/>
    <w:rsid w:val="6F2A4AF9"/>
    <w:rsid w:val="6F2D6397"/>
    <w:rsid w:val="6F3239AE"/>
    <w:rsid w:val="6F345978"/>
    <w:rsid w:val="6F5A2F04"/>
    <w:rsid w:val="6F655B31"/>
    <w:rsid w:val="6F7E6BF3"/>
    <w:rsid w:val="6F814935"/>
    <w:rsid w:val="6F993A2D"/>
    <w:rsid w:val="6F9D4AB4"/>
    <w:rsid w:val="6FA36659"/>
    <w:rsid w:val="6FBB39A3"/>
    <w:rsid w:val="6FC860C0"/>
    <w:rsid w:val="6FF13869"/>
    <w:rsid w:val="700510C2"/>
    <w:rsid w:val="7016507D"/>
    <w:rsid w:val="7019691C"/>
    <w:rsid w:val="701D28B0"/>
    <w:rsid w:val="70221C74"/>
    <w:rsid w:val="702F13E2"/>
    <w:rsid w:val="704F058F"/>
    <w:rsid w:val="70741DA4"/>
    <w:rsid w:val="709F5073"/>
    <w:rsid w:val="70B623BC"/>
    <w:rsid w:val="70F52EE5"/>
    <w:rsid w:val="71267542"/>
    <w:rsid w:val="712B4B58"/>
    <w:rsid w:val="713A123F"/>
    <w:rsid w:val="713F23B2"/>
    <w:rsid w:val="71654D19"/>
    <w:rsid w:val="71754026"/>
    <w:rsid w:val="718D75C1"/>
    <w:rsid w:val="71AA0173"/>
    <w:rsid w:val="71AC6AA2"/>
    <w:rsid w:val="71BC7EA6"/>
    <w:rsid w:val="71C805F9"/>
    <w:rsid w:val="71CA611F"/>
    <w:rsid w:val="71EC253A"/>
    <w:rsid w:val="71FD2A9C"/>
    <w:rsid w:val="720D24B0"/>
    <w:rsid w:val="72111FA0"/>
    <w:rsid w:val="72192C03"/>
    <w:rsid w:val="72442376"/>
    <w:rsid w:val="72534367"/>
    <w:rsid w:val="72987FCC"/>
    <w:rsid w:val="72A83EDC"/>
    <w:rsid w:val="72D134DE"/>
    <w:rsid w:val="72F0605A"/>
    <w:rsid w:val="72F353A3"/>
    <w:rsid w:val="72FC49FE"/>
    <w:rsid w:val="731A4E85"/>
    <w:rsid w:val="733817AF"/>
    <w:rsid w:val="736507F6"/>
    <w:rsid w:val="736600CA"/>
    <w:rsid w:val="738A025C"/>
    <w:rsid w:val="73946C51"/>
    <w:rsid w:val="73B70925"/>
    <w:rsid w:val="73D9089C"/>
    <w:rsid w:val="73E3796C"/>
    <w:rsid w:val="73F41B79"/>
    <w:rsid w:val="740F250F"/>
    <w:rsid w:val="741713C4"/>
    <w:rsid w:val="7428537F"/>
    <w:rsid w:val="7434641A"/>
    <w:rsid w:val="745B39A7"/>
    <w:rsid w:val="746C1710"/>
    <w:rsid w:val="74AC4202"/>
    <w:rsid w:val="74D06143"/>
    <w:rsid w:val="74D774D1"/>
    <w:rsid w:val="74F02341"/>
    <w:rsid w:val="74F11C15"/>
    <w:rsid w:val="74F6547D"/>
    <w:rsid w:val="752B3379"/>
    <w:rsid w:val="75581C94"/>
    <w:rsid w:val="755A1EB0"/>
    <w:rsid w:val="755C1784"/>
    <w:rsid w:val="75734D20"/>
    <w:rsid w:val="75750A98"/>
    <w:rsid w:val="757F5473"/>
    <w:rsid w:val="75952EE8"/>
    <w:rsid w:val="759E7FEF"/>
    <w:rsid w:val="75A153E9"/>
    <w:rsid w:val="75CB06B8"/>
    <w:rsid w:val="75CD4430"/>
    <w:rsid w:val="75D94B83"/>
    <w:rsid w:val="75ED6880"/>
    <w:rsid w:val="75F23E97"/>
    <w:rsid w:val="75F95225"/>
    <w:rsid w:val="75FE283B"/>
    <w:rsid w:val="761D53B8"/>
    <w:rsid w:val="76361FD5"/>
    <w:rsid w:val="76366479"/>
    <w:rsid w:val="76426BCC"/>
    <w:rsid w:val="764566BC"/>
    <w:rsid w:val="764F3097"/>
    <w:rsid w:val="766905FD"/>
    <w:rsid w:val="767B3E8C"/>
    <w:rsid w:val="769211D6"/>
    <w:rsid w:val="76AE4262"/>
    <w:rsid w:val="76AF1D88"/>
    <w:rsid w:val="76D42084"/>
    <w:rsid w:val="76D8308D"/>
    <w:rsid w:val="76E00193"/>
    <w:rsid w:val="76EE28B0"/>
    <w:rsid w:val="76F123A0"/>
    <w:rsid w:val="76F1414E"/>
    <w:rsid w:val="77020109"/>
    <w:rsid w:val="77106CCA"/>
    <w:rsid w:val="771B741D"/>
    <w:rsid w:val="77471FC0"/>
    <w:rsid w:val="7791148D"/>
    <w:rsid w:val="779F2A68"/>
    <w:rsid w:val="77A17922"/>
    <w:rsid w:val="77AB254F"/>
    <w:rsid w:val="77B5517C"/>
    <w:rsid w:val="77B84C6C"/>
    <w:rsid w:val="77BA6C36"/>
    <w:rsid w:val="77CE4490"/>
    <w:rsid w:val="77D53A70"/>
    <w:rsid w:val="7819395D"/>
    <w:rsid w:val="781B5927"/>
    <w:rsid w:val="783C790D"/>
    <w:rsid w:val="784A1D68"/>
    <w:rsid w:val="78542BE7"/>
    <w:rsid w:val="785901FD"/>
    <w:rsid w:val="786A41B8"/>
    <w:rsid w:val="786B1CDE"/>
    <w:rsid w:val="78770683"/>
    <w:rsid w:val="78910284"/>
    <w:rsid w:val="78970D25"/>
    <w:rsid w:val="78994A9D"/>
    <w:rsid w:val="78A27DF6"/>
    <w:rsid w:val="78B813C8"/>
    <w:rsid w:val="78C25DA2"/>
    <w:rsid w:val="78CF04BF"/>
    <w:rsid w:val="78DB6E64"/>
    <w:rsid w:val="78DF4BA6"/>
    <w:rsid w:val="78E26444"/>
    <w:rsid w:val="78FB3062"/>
    <w:rsid w:val="78FD327E"/>
    <w:rsid w:val="794964C4"/>
    <w:rsid w:val="79554E68"/>
    <w:rsid w:val="79586707"/>
    <w:rsid w:val="797A48CF"/>
    <w:rsid w:val="799534B7"/>
    <w:rsid w:val="79982FA7"/>
    <w:rsid w:val="79986942"/>
    <w:rsid w:val="79B7342D"/>
    <w:rsid w:val="79C63670"/>
    <w:rsid w:val="79C8388C"/>
    <w:rsid w:val="79D97847"/>
    <w:rsid w:val="79DA711C"/>
    <w:rsid w:val="79E61F64"/>
    <w:rsid w:val="7A170370"/>
    <w:rsid w:val="7A205514"/>
    <w:rsid w:val="7A28432B"/>
    <w:rsid w:val="7A326F58"/>
    <w:rsid w:val="7A6115EB"/>
    <w:rsid w:val="7A664E53"/>
    <w:rsid w:val="7A684727"/>
    <w:rsid w:val="7A747570"/>
    <w:rsid w:val="7A9B4AFD"/>
    <w:rsid w:val="7AAF67FA"/>
    <w:rsid w:val="7AB43E11"/>
    <w:rsid w:val="7AB7745D"/>
    <w:rsid w:val="7ABB519F"/>
    <w:rsid w:val="7ACF29F8"/>
    <w:rsid w:val="7ADC6EC3"/>
    <w:rsid w:val="7B1A0118"/>
    <w:rsid w:val="7B2A5E81"/>
    <w:rsid w:val="7B533629"/>
    <w:rsid w:val="7B5B603A"/>
    <w:rsid w:val="7B7315D6"/>
    <w:rsid w:val="7B767318"/>
    <w:rsid w:val="7B931C78"/>
    <w:rsid w:val="7BA06143"/>
    <w:rsid w:val="7BA43E85"/>
    <w:rsid w:val="7BA619AB"/>
    <w:rsid w:val="7BA93249"/>
    <w:rsid w:val="7BBD0AA3"/>
    <w:rsid w:val="7BD52290"/>
    <w:rsid w:val="7BD61B65"/>
    <w:rsid w:val="7BE129E3"/>
    <w:rsid w:val="7BEB1AB4"/>
    <w:rsid w:val="7BF754E3"/>
    <w:rsid w:val="7BFD5343"/>
    <w:rsid w:val="7C030BAC"/>
    <w:rsid w:val="7C23124E"/>
    <w:rsid w:val="7C262AEC"/>
    <w:rsid w:val="7C4371FA"/>
    <w:rsid w:val="7C464F3C"/>
    <w:rsid w:val="7C611D76"/>
    <w:rsid w:val="7C8A4E29"/>
    <w:rsid w:val="7CAB4D9F"/>
    <w:rsid w:val="7CD442F6"/>
    <w:rsid w:val="7CEF3F9C"/>
    <w:rsid w:val="7D0E27DE"/>
    <w:rsid w:val="7D1F7C67"/>
    <w:rsid w:val="7D592A4D"/>
    <w:rsid w:val="7D782ED3"/>
    <w:rsid w:val="7E186464"/>
    <w:rsid w:val="7E2D1F10"/>
    <w:rsid w:val="7E3C65F7"/>
    <w:rsid w:val="7E3F1C43"/>
    <w:rsid w:val="7E462FD2"/>
    <w:rsid w:val="7E543940"/>
    <w:rsid w:val="7E573431"/>
    <w:rsid w:val="7E725B75"/>
    <w:rsid w:val="7E745D91"/>
    <w:rsid w:val="7E88183C"/>
    <w:rsid w:val="7E8D29AE"/>
    <w:rsid w:val="7E9842E4"/>
    <w:rsid w:val="7E9957F7"/>
    <w:rsid w:val="7E9F26E2"/>
    <w:rsid w:val="7EAB552B"/>
    <w:rsid w:val="7EBE700C"/>
    <w:rsid w:val="7EBF4B32"/>
    <w:rsid w:val="7EC108AA"/>
    <w:rsid w:val="7ECB797B"/>
    <w:rsid w:val="7ED9163C"/>
    <w:rsid w:val="7ED93E46"/>
    <w:rsid w:val="7EE0457D"/>
    <w:rsid w:val="7EEB5927"/>
    <w:rsid w:val="7EED169F"/>
    <w:rsid w:val="7EF0118F"/>
    <w:rsid w:val="7EF46ED2"/>
    <w:rsid w:val="7F0013D2"/>
    <w:rsid w:val="7F233313"/>
    <w:rsid w:val="7F264BB1"/>
    <w:rsid w:val="7F3217A8"/>
    <w:rsid w:val="7F5160D2"/>
    <w:rsid w:val="7F5259A6"/>
    <w:rsid w:val="7F7B314F"/>
    <w:rsid w:val="7F802513"/>
    <w:rsid w:val="7F983D01"/>
    <w:rsid w:val="7F985AAF"/>
    <w:rsid w:val="7F9D4E73"/>
    <w:rsid w:val="7FA73F44"/>
    <w:rsid w:val="7FC22B2C"/>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42BA83"/>
  <w15:docId w15:val="{8F42B8CC-1A2F-43C5-A5DF-D8ADFB18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unhideWhenUsed="1" w:qFormat="1"/>
    <w:lsdException w:name="footer" w:uiPriority="99" w:unhideWhenUsed="1"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footer"/>
    <w:basedOn w:val="a"/>
    <w:link w:val="a6"/>
    <w:uiPriority w:val="99"/>
    <w:unhideWhenUsed/>
    <w:qFormat/>
    <w:pPr>
      <w:tabs>
        <w:tab w:val="center" w:pos="4513"/>
        <w:tab w:val="right" w:pos="9026"/>
      </w:tabs>
    </w:pPr>
    <w:rPr>
      <w:rFonts w:eastAsiaTheme="minorEastAsia" w:cstheme="minorBidi"/>
      <w:lang w:val="en-SG"/>
    </w:rPr>
  </w:style>
  <w:style w:type="paragraph" w:styleId="a7">
    <w:name w:val="header"/>
    <w:basedOn w:val="a"/>
    <w:uiPriority w:val="99"/>
    <w:unhideWhenUsed/>
    <w:qFormat/>
    <w:pPr>
      <w:tabs>
        <w:tab w:val="center" w:pos="4513"/>
        <w:tab w:val="right" w:pos="9026"/>
      </w:tabs>
    </w:pPr>
    <w:rPr>
      <w:rFonts w:asciiTheme="minorHAnsi" w:eastAsiaTheme="minorEastAsia" w:hAnsiTheme="minorHAnsi" w:cstheme="minorBidi"/>
      <w:lang w:val="en-SG"/>
    </w:rPr>
  </w:style>
  <w:style w:type="paragraph" w:styleId="a8">
    <w:name w:val="annotation subject"/>
    <w:basedOn w:val="a3"/>
    <w:next w:val="a3"/>
    <w:link w:val="a9"/>
    <w:qFormat/>
    <w:rPr>
      <w:b/>
      <w:bCs/>
      <w:sz w:val="20"/>
      <w:szCs w:val="20"/>
    </w:rPr>
  </w:style>
  <w:style w:type="character" w:styleId="aa">
    <w:name w:val="Hyperlink"/>
    <w:basedOn w:val="a0"/>
    <w:qFormat/>
    <w:rPr>
      <w:color w:val="0000FF"/>
      <w:u w:val="single"/>
    </w:rPr>
  </w:style>
  <w:style w:type="character" w:styleId="ab">
    <w:name w:val="annotation reference"/>
    <w:basedOn w:val="a0"/>
    <w:uiPriority w:val="99"/>
    <w:qFormat/>
    <w:rPr>
      <w:sz w:val="16"/>
      <w:szCs w:val="16"/>
    </w:rPr>
  </w:style>
  <w:style w:type="table" w:customStyle="1" w:styleId="TableGrid1">
    <w:name w:val="Table Grid1"/>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uiPriority w:val="39"/>
    <w:qFormat/>
    <w:rPr>
      <w:rFonts w:ascii="Calibri" w:eastAsia="等线"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脚 字符"/>
    <w:basedOn w:val="a0"/>
    <w:link w:val="a5"/>
    <w:uiPriority w:val="99"/>
    <w:qFormat/>
    <w:rPr>
      <w:rFonts w:cstheme="minorBidi"/>
      <w:sz w:val="24"/>
      <w:szCs w:val="24"/>
      <w:lang w:val="en-SG" w:eastAsia="en-US"/>
    </w:rPr>
  </w:style>
  <w:style w:type="paragraph" w:customStyle="1" w:styleId="Revision1">
    <w:name w:val="Revision1"/>
    <w:hidden/>
    <w:uiPriority w:val="99"/>
    <w:unhideWhenUsed/>
    <w:qFormat/>
    <w:rPr>
      <w:rFonts w:eastAsia="Times New Roman"/>
      <w:sz w:val="24"/>
      <w:szCs w:val="24"/>
      <w:lang w:eastAsia="en-US"/>
    </w:rPr>
  </w:style>
  <w:style w:type="character" w:customStyle="1" w:styleId="a4">
    <w:name w:val="批注文字 字符"/>
    <w:basedOn w:val="a0"/>
    <w:link w:val="a3"/>
    <w:uiPriority w:val="99"/>
    <w:qFormat/>
    <w:rPr>
      <w:rFonts w:eastAsia="Times New Roman"/>
      <w:sz w:val="24"/>
      <w:szCs w:val="24"/>
      <w:lang w:val="en-US" w:eastAsia="en-US"/>
    </w:rPr>
  </w:style>
  <w:style w:type="character" w:customStyle="1" w:styleId="a9">
    <w:name w:val="批注主题 字符"/>
    <w:basedOn w:val="a4"/>
    <w:link w:val="a8"/>
    <w:qFormat/>
    <w:rPr>
      <w:rFonts w:eastAsia="Times New Roman"/>
      <w:b/>
      <w:bCs/>
      <w:sz w:val="24"/>
      <w:szCs w:val="24"/>
      <w:lang w:val="en-US" w:eastAsia="en-US"/>
    </w:rPr>
  </w:style>
  <w:style w:type="paragraph" w:customStyle="1" w:styleId="PlainText1">
    <w:name w:val="Plain Text1"/>
    <w:basedOn w:val="a"/>
    <w:qFormat/>
    <w:rPr>
      <w:rFonts w:ascii="宋体" w:eastAsiaTheme="minorEastAsia" w:hAnsi="Courier New" w:cs="Courier New"/>
      <w:szCs w:val="21"/>
    </w:rPr>
  </w:style>
  <w:style w:type="paragraph" w:customStyle="1" w:styleId="Revision2">
    <w:name w:val="Revision2"/>
    <w:hidden/>
    <w:uiPriority w:val="99"/>
    <w:unhideWhenUsed/>
    <w:qFormat/>
    <w:rPr>
      <w:rFonts w:eastAsia="Times New Roman"/>
      <w:sz w:val="24"/>
      <w:szCs w:val="24"/>
      <w:lang w:eastAsia="en-US"/>
    </w:rPr>
  </w:style>
  <w:style w:type="paragraph" w:customStyle="1" w:styleId="Revision3">
    <w:name w:val="Revision3"/>
    <w:hidden/>
    <w:uiPriority w:val="99"/>
    <w:unhideWhenUsed/>
    <w:qFormat/>
    <w:rPr>
      <w:rFonts w:eastAsia="Times New Roman"/>
      <w:sz w:val="24"/>
      <w:szCs w:val="24"/>
      <w:lang w:eastAsia="en-US"/>
    </w:rPr>
  </w:style>
  <w:style w:type="paragraph" w:customStyle="1" w:styleId="1">
    <w:name w:val="修订1"/>
    <w:hidden/>
    <w:uiPriority w:val="99"/>
    <w:unhideWhenUsed/>
    <w:rPr>
      <w:rFonts w:eastAsia="Times New Roman"/>
      <w:sz w:val="24"/>
      <w:szCs w:val="24"/>
      <w:lang w:eastAsia="en-US"/>
    </w:rPr>
  </w:style>
  <w:style w:type="paragraph" w:styleId="ac">
    <w:name w:val="Revision"/>
    <w:hidden/>
    <w:uiPriority w:val="99"/>
    <w:unhideWhenUsed/>
    <w:rsid w:val="00CA263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4E87F-551F-4657-847A-6CD9DBB2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62</Pages>
  <Words>11494</Words>
  <Characters>65518</Characters>
  <Application>Microsoft Office Word</Application>
  <DocSecurity>0</DocSecurity>
  <Lines>545</Lines>
  <Paragraphs>153</Paragraphs>
  <ScaleCrop>false</ScaleCrop>
  <Company>BPG</Company>
  <LinksUpToDate>false</LinksUpToDate>
  <CharactersWithSpaces>76859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ruirui Wu</cp:lastModifiedBy>
  <cp:revision>54</cp:revision>
  <dcterms:created xsi:type="dcterms:W3CDTF">2023-10-15T09:46:00Z</dcterms:created>
  <dcterms:modified xsi:type="dcterms:W3CDTF">2023-11-26T23:00:00Z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2C4AD09DBF4A427CAE6EB8E85377AA31_12</vt:lpwstr>
  </property>
</Properties>
</file>