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53B9"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rPr>
        <w:t xml:space="preserve">Name of Journal: </w:t>
      </w:r>
      <w:r w:rsidRPr="006849D7">
        <w:rPr>
          <w:rFonts w:ascii="Book Antiqua" w:eastAsia="Book Antiqua" w:hAnsi="Book Antiqua" w:cs="Book Antiqua"/>
          <w:i/>
        </w:rPr>
        <w:t>World Journal of Gastrointestinal Endoscopy</w:t>
      </w:r>
    </w:p>
    <w:p w14:paraId="7F349DDF"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rPr>
        <w:t xml:space="preserve">Manuscript NO: </w:t>
      </w:r>
      <w:r w:rsidRPr="006849D7">
        <w:rPr>
          <w:rFonts w:ascii="Book Antiqua" w:eastAsia="Book Antiqua" w:hAnsi="Book Antiqua" w:cs="Book Antiqua"/>
        </w:rPr>
        <w:t>87311</w:t>
      </w:r>
    </w:p>
    <w:p w14:paraId="209960A9"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rPr>
        <w:t xml:space="preserve">Manuscript Type: </w:t>
      </w:r>
      <w:r w:rsidRPr="006849D7">
        <w:rPr>
          <w:rFonts w:ascii="Book Antiqua" w:eastAsia="Book Antiqua" w:hAnsi="Book Antiqua" w:cs="Book Antiqua"/>
        </w:rPr>
        <w:t>ORIGINAL ARTICLE</w:t>
      </w:r>
    </w:p>
    <w:p w14:paraId="371DF58F" w14:textId="77777777" w:rsidR="00A77B3E" w:rsidRPr="006849D7" w:rsidRDefault="00A77B3E" w:rsidP="00B541ED">
      <w:pPr>
        <w:adjustRightInd w:val="0"/>
        <w:snapToGrid w:val="0"/>
        <w:spacing w:line="360" w:lineRule="auto"/>
        <w:jc w:val="both"/>
        <w:rPr>
          <w:rFonts w:ascii="Book Antiqua" w:hAnsi="Book Antiqua"/>
        </w:rPr>
      </w:pPr>
    </w:p>
    <w:p w14:paraId="13623157"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i/>
        </w:rPr>
        <w:t>Prospective Study</w:t>
      </w:r>
    </w:p>
    <w:p w14:paraId="390B8789" w14:textId="4BDB63F4"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Endoscopic Ruler for varix size measurement: A multicenter pilot study</w:t>
      </w:r>
    </w:p>
    <w:p w14:paraId="0A5B5DB4" w14:textId="77777777" w:rsidR="00A77B3E" w:rsidRPr="006849D7" w:rsidRDefault="00A77B3E" w:rsidP="00B541ED">
      <w:pPr>
        <w:adjustRightInd w:val="0"/>
        <w:snapToGrid w:val="0"/>
        <w:spacing w:line="360" w:lineRule="auto"/>
        <w:jc w:val="both"/>
        <w:rPr>
          <w:rFonts w:ascii="Book Antiqua" w:hAnsi="Book Antiqua"/>
        </w:rPr>
      </w:pPr>
    </w:p>
    <w:p w14:paraId="6E266814" w14:textId="7EA4A970" w:rsidR="00A77B3E" w:rsidRPr="006849D7" w:rsidRDefault="00AE618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Huang YF </w:t>
      </w:r>
      <w:r w:rsidRPr="006849D7">
        <w:rPr>
          <w:rFonts w:ascii="Book Antiqua" w:eastAsia="Book Antiqua" w:hAnsi="Book Antiqua" w:cs="Book Antiqua"/>
          <w:i/>
          <w:iCs/>
          <w:color w:val="000000"/>
        </w:rPr>
        <w:t>et al.</w:t>
      </w:r>
      <w:r w:rsidRPr="006849D7">
        <w:rPr>
          <w:rFonts w:ascii="Book Antiqua" w:eastAsia="Book Antiqua" w:hAnsi="Book Antiqua" w:cs="Book Antiqua"/>
          <w:color w:val="000000"/>
        </w:rPr>
        <w:t xml:space="preserve"> Endoscopic Ruler for varix size</w:t>
      </w:r>
    </w:p>
    <w:p w14:paraId="5273AF1E" w14:textId="77777777" w:rsidR="00A77B3E" w:rsidRPr="006849D7" w:rsidRDefault="00A77B3E" w:rsidP="00B541ED">
      <w:pPr>
        <w:adjustRightInd w:val="0"/>
        <w:snapToGrid w:val="0"/>
        <w:spacing w:line="360" w:lineRule="auto"/>
        <w:jc w:val="both"/>
        <w:rPr>
          <w:rFonts w:ascii="Book Antiqua" w:hAnsi="Book Antiqua"/>
        </w:rPr>
      </w:pPr>
    </w:p>
    <w:p w14:paraId="3B11E272" w14:textId="4F786E60"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Yi-Fei Huang, Sheng-Juan Hu, Yang </w:t>
      </w:r>
      <w:r w:rsidR="00CC2537" w:rsidRPr="006849D7">
        <w:rPr>
          <w:rFonts w:ascii="Book Antiqua" w:eastAsia="Book Antiqua" w:hAnsi="Book Antiqua" w:cs="Book Antiqua"/>
          <w:color w:val="000000"/>
        </w:rPr>
        <w:t>Bu</w:t>
      </w:r>
      <w:r w:rsidRPr="006849D7">
        <w:rPr>
          <w:rFonts w:ascii="Book Antiqua" w:eastAsia="Book Antiqua" w:hAnsi="Book Antiqua" w:cs="Book Antiqua"/>
          <w:color w:val="000000"/>
        </w:rPr>
        <w:t>, Yi-Ling Li, Yan-Hong Deng, Jian</w:t>
      </w:r>
      <w:r w:rsidR="006849D7" w:rsidRPr="006849D7">
        <w:rPr>
          <w:rFonts w:ascii="Book Antiqua" w:eastAsia="宋体" w:hAnsi="Book Antiqua" w:cs="宋体"/>
          <w:color w:val="000000"/>
          <w:lang w:eastAsia="zh-CN"/>
        </w:rPr>
        <w:t>-</w:t>
      </w:r>
      <w:r w:rsidRPr="006849D7">
        <w:rPr>
          <w:rFonts w:ascii="Book Antiqua" w:eastAsia="Book Antiqua" w:hAnsi="Book Antiqua" w:cs="Book Antiqua"/>
          <w:color w:val="000000"/>
        </w:rPr>
        <w:t>Ping Hu, Shao-Qi Yang, Qian Shen, Mark McAlindon, Rui-Chun Shi, Xiao-Qin Li, Tie-Ying Song, Hai-Long Qi, Tai-Wei Jiao, Meng-Yuan Liu, Fang He, Jun Zhu, Bin Ma, Xiao-Bin Yu, Jian-Yang Guo, Yue-Hua Yu, Hai-Jiang Yong, Wen-Tun Yao, Ting Ye, Hua Wang, Wen-Fu Dong, Jian-Guo Liu, Qiang Wei, Jing Tian, Xiao-Guo Li, Xavier Dray, Xiao-Long Qi</w:t>
      </w:r>
    </w:p>
    <w:p w14:paraId="3829135F" w14:textId="77777777" w:rsidR="00A77B3E" w:rsidRPr="006849D7" w:rsidRDefault="00A77B3E" w:rsidP="00B541ED">
      <w:pPr>
        <w:adjustRightInd w:val="0"/>
        <w:snapToGrid w:val="0"/>
        <w:spacing w:line="360" w:lineRule="auto"/>
        <w:jc w:val="both"/>
        <w:rPr>
          <w:rFonts w:ascii="Book Antiqua" w:hAnsi="Book Antiqua"/>
        </w:rPr>
      </w:pPr>
    </w:p>
    <w:p w14:paraId="1AD8E2D4" w14:textId="70B683D6"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Yi-Fei Huang, Xiao-Guo Li, </w:t>
      </w:r>
      <w:r w:rsidRPr="006849D7">
        <w:rPr>
          <w:rFonts w:ascii="Book Antiqua" w:eastAsia="Book Antiqua" w:hAnsi="Book Antiqua" w:cs="Book Antiqua"/>
          <w:color w:val="000000"/>
        </w:rPr>
        <w:t>Institute of Portal Hypertension, The First Hospital of Lanzhou University, Lanzhou 730000, Gansu</w:t>
      </w:r>
      <w:r w:rsidR="000D5B2A" w:rsidRPr="006849D7">
        <w:rPr>
          <w:rFonts w:ascii="Book Antiqua" w:eastAsia="Book Antiqua" w:hAnsi="Book Antiqua" w:cs="Book Antiqua"/>
          <w:color w:val="000000"/>
        </w:rPr>
        <w:t xml:space="preserve"> P</w:t>
      </w:r>
      <w:r w:rsidR="000D5B2A" w:rsidRPr="006849D7">
        <w:rPr>
          <w:rFonts w:ascii="Book Antiqua" w:hAnsi="Book Antiqua" w:cs="Book Antiqua"/>
          <w:color w:val="000000"/>
          <w:lang w:eastAsia="zh-CN"/>
        </w:rPr>
        <w:t>rovince</w:t>
      </w:r>
      <w:r w:rsidRPr="006849D7">
        <w:rPr>
          <w:rFonts w:ascii="Book Antiqua" w:eastAsia="Book Antiqua" w:hAnsi="Book Antiqua" w:cs="Book Antiqua"/>
          <w:color w:val="000000"/>
        </w:rPr>
        <w:t>, China</w:t>
      </w:r>
    </w:p>
    <w:p w14:paraId="0D82A527" w14:textId="77777777" w:rsidR="00A77B3E" w:rsidRPr="006849D7" w:rsidRDefault="00A77B3E" w:rsidP="00B541ED">
      <w:pPr>
        <w:adjustRightInd w:val="0"/>
        <w:snapToGrid w:val="0"/>
        <w:spacing w:line="360" w:lineRule="auto"/>
        <w:jc w:val="both"/>
        <w:rPr>
          <w:rFonts w:ascii="Book Antiqua" w:hAnsi="Book Antiqua"/>
        </w:rPr>
      </w:pPr>
    </w:p>
    <w:p w14:paraId="68067D3E" w14:textId="7BD868D3"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Sheng-Juan Hu, Yang </w:t>
      </w:r>
      <w:r w:rsidR="00CC2537" w:rsidRPr="006849D7">
        <w:rPr>
          <w:rFonts w:ascii="Book Antiqua" w:eastAsia="Book Antiqua" w:hAnsi="Book Antiqua" w:cs="Book Antiqua"/>
          <w:b/>
          <w:bCs/>
          <w:color w:val="000000"/>
        </w:rPr>
        <w:t>Bu</w:t>
      </w:r>
      <w:r w:rsidRPr="006849D7">
        <w:rPr>
          <w:rFonts w:ascii="Book Antiqua" w:eastAsia="Book Antiqua" w:hAnsi="Book Antiqua" w:cs="Book Antiqua"/>
          <w:b/>
          <w:bCs/>
          <w:color w:val="000000"/>
        </w:rPr>
        <w:t xml:space="preserve">, Yan-Hong Deng, Xiao-Bin Yu, Jian-Yang Guo, </w:t>
      </w:r>
      <w:r w:rsidRPr="006849D7">
        <w:rPr>
          <w:rFonts w:ascii="Book Antiqua" w:eastAsia="Book Antiqua" w:hAnsi="Book Antiqua" w:cs="Book Antiqua"/>
          <w:color w:val="000000"/>
        </w:rPr>
        <w:t>Department of Gastroenterology, People's Hospital of Ningxia Hui Autonomous Region</w:t>
      </w:r>
      <w:r w:rsidR="000D5B2A"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 xml:space="preserve">Ningxia Medical University Affiliated People's Hospital of Autonomous Region, Yinchuan 750000, </w:t>
      </w:r>
      <w:r w:rsidR="00BC5F08" w:rsidRPr="006849D7">
        <w:rPr>
          <w:rFonts w:ascii="Book Antiqua" w:eastAsia="Book Antiqua" w:hAnsi="Book Antiqua" w:cs="Book Antiqua"/>
          <w:color w:val="000000"/>
        </w:rPr>
        <w:t>Ningxia Hui Autonomous Region</w:t>
      </w:r>
      <w:r w:rsidR="000D5B2A" w:rsidRPr="006849D7">
        <w:rPr>
          <w:rFonts w:ascii="Book Antiqua" w:hAnsi="Book Antiqua" w:cs="Book Antiqua"/>
          <w:color w:val="000000"/>
          <w:lang w:eastAsia="zh-CN"/>
        </w:rPr>
        <w:t>,</w:t>
      </w:r>
      <w:r w:rsidR="000D5B2A"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China</w:t>
      </w:r>
    </w:p>
    <w:p w14:paraId="5BFF9694" w14:textId="77777777" w:rsidR="00A77B3E" w:rsidRPr="006849D7" w:rsidRDefault="00A77B3E" w:rsidP="00B541ED">
      <w:pPr>
        <w:adjustRightInd w:val="0"/>
        <w:snapToGrid w:val="0"/>
        <w:spacing w:line="360" w:lineRule="auto"/>
        <w:jc w:val="both"/>
        <w:rPr>
          <w:rFonts w:ascii="Book Antiqua" w:hAnsi="Book Antiqua"/>
        </w:rPr>
      </w:pPr>
    </w:p>
    <w:p w14:paraId="77408A8C" w14:textId="252D0F7A"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Yi-Ling Li, Tai-Wei Jiao, Meng-Yuan Liu, </w:t>
      </w:r>
      <w:r w:rsidRPr="006849D7">
        <w:rPr>
          <w:rFonts w:ascii="Book Antiqua" w:eastAsia="Book Antiqua" w:hAnsi="Book Antiqua" w:cs="Book Antiqua"/>
          <w:color w:val="000000"/>
        </w:rPr>
        <w:t xml:space="preserve">Department of Gastroenterology, The First Affiliated Hospital of China Medical University, Shenyang 110000, </w:t>
      </w:r>
      <w:r w:rsidR="00BC5F08" w:rsidRPr="006849D7">
        <w:rPr>
          <w:rFonts w:ascii="Book Antiqua" w:eastAsia="Book Antiqua" w:hAnsi="Book Antiqua" w:cs="Book Antiqua"/>
          <w:color w:val="000000"/>
        </w:rPr>
        <w:t>Liaoning P</w:t>
      </w:r>
      <w:r w:rsidR="00BC5F08" w:rsidRPr="006849D7">
        <w:rPr>
          <w:rFonts w:ascii="Book Antiqua" w:hAnsi="Book Antiqua" w:cs="Book Antiqua"/>
          <w:color w:val="000000"/>
          <w:lang w:eastAsia="zh-CN"/>
        </w:rPr>
        <w:t>rovince,</w:t>
      </w:r>
      <w:r w:rsidR="00BC5F08"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China</w:t>
      </w:r>
    </w:p>
    <w:p w14:paraId="02101473" w14:textId="77777777" w:rsidR="00A77B3E" w:rsidRPr="006849D7" w:rsidRDefault="00A77B3E" w:rsidP="00B541ED">
      <w:pPr>
        <w:adjustRightInd w:val="0"/>
        <w:snapToGrid w:val="0"/>
        <w:spacing w:line="360" w:lineRule="auto"/>
        <w:jc w:val="both"/>
        <w:rPr>
          <w:rFonts w:ascii="Book Antiqua" w:hAnsi="Book Antiqua"/>
        </w:rPr>
      </w:pPr>
    </w:p>
    <w:p w14:paraId="3DED2F5B" w14:textId="61D90079"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lastRenderedPageBreak/>
        <w:t>Jian</w:t>
      </w:r>
      <w:r w:rsidR="00BC5F08" w:rsidRPr="006849D7">
        <w:rPr>
          <w:rFonts w:ascii="Book Antiqua" w:eastAsia="宋体" w:hAnsi="Book Antiqua" w:cs="宋体"/>
          <w:b/>
          <w:bCs/>
          <w:color w:val="000000"/>
          <w:lang w:eastAsia="zh-CN"/>
        </w:rPr>
        <w:t>-</w:t>
      </w:r>
      <w:r w:rsidRPr="006849D7">
        <w:rPr>
          <w:rFonts w:ascii="Book Antiqua" w:eastAsia="Book Antiqua" w:hAnsi="Book Antiqua" w:cs="Book Antiqua"/>
          <w:b/>
          <w:bCs/>
          <w:color w:val="000000"/>
        </w:rPr>
        <w:t xml:space="preserve">Ping Hu, Bin Ma, Yue-Hua Yu, Wen-Tun Yao, Ting Ye, </w:t>
      </w:r>
      <w:r w:rsidRPr="006849D7">
        <w:rPr>
          <w:rFonts w:ascii="Book Antiqua" w:eastAsia="Book Antiqua" w:hAnsi="Book Antiqua" w:cs="Book Antiqua"/>
          <w:color w:val="000000"/>
        </w:rPr>
        <w:t xml:space="preserve">Department of Gastroenterology, Yinchuan First People's Hospital, Yinchuan 750000, </w:t>
      </w:r>
      <w:r w:rsidR="00AA7011" w:rsidRPr="006849D7">
        <w:rPr>
          <w:rFonts w:ascii="Book Antiqua" w:eastAsia="Book Antiqua" w:hAnsi="Book Antiqua" w:cs="Book Antiqua"/>
          <w:color w:val="000000"/>
        </w:rPr>
        <w:t>Ningxia Hui Autonomous Region</w:t>
      </w:r>
      <w:r w:rsidR="00AA7011" w:rsidRPr="006849D7">
        <w:rPr>
          <w:rFonts w:ascii="Book Antiqua" w:hAnsi="Book Antiqua" w:cs="Book Antiqua"/>
          <w:color w:val="000000"/>
          <w:lang w:eastAsia="zh-CN"/>
        </w:rPr>
        <w:t xml:space="preserve">, </w:t>
      </w:r>
      <w:r w:rsidRPr="006849D7">
        <w:rPr>
          <w:rFonts w:ascii="Book Antiqua" w:eastAsia="Book Antiqua" w:hAnsi="Book Antiqua" w:cs="Book Antiqua"/>
          <w:color w:val="000000"/>
        </w:rPr>
        <w:t>China</w:t>
      </w:r>
    </w:p>
    <w:p w14:paraId="4F3E9D03" w14:textId="77777777" w:rsidR="00A77B3E" w:rsidRPr="006849D7" w:rsidRDefault="00A77B3E" w:rsidP="00B541ED">
      <w:pPr>
        <w:adjustRightInd w:val="0"/>
        <w:snapToGrid w:val="0"/>
        <w:spacing w:line="360" w:lineRule="auto"/>
        <w:jc w:val="both"/>
        <w:rPr>
          <w:rFonts w:ascii="Book Antiqua" w:hAnsi="Book Antiqua"/>
        </w:rPr>
      </w:pPr>
    </w:p>
    <w:p w14:paraId="301A5C99" w14:textId="1857440A"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Shao-Qi Yang, Fang He, </w:t>
      </w:r>
      <w:r w:rsidRPr="006849D7">
        <w:rPr>
          <w:rFonts w:ascii="Book Antiqua" w:eastAsia="Book Antiqua" w:hAnsi="Book Antiqua" w:cs="Book Antiqua"/>
          <w:color w:val="000000"/>
        </w:rPr>
        <w:t xml:space="preserve">Department of Gastroenterology, Ningxia Medical University General Hospital, Yinchuan 750000, </w:t>
      </w:r>
      <w:r w:rsidR="00AA7011" w:rsidRPr="006849D7">
        <w:rPr>
          <w:rFonts w:ascii="Book Antiqua" w:eastAsia="Book Antiqua" w:hAnsi="Book Antiqua" w:cs="Book Antiqua"/>
          <w:color w:val="000000"/>
        </w:rPr>
        <w:t>Ningxia Hui Autonomous Region</w:t>
      </w:r>
      <w:r w:rsidR="00AA7011" w:rsidRPr="006849D7">
        <w:rPr>
          <w:rFonts w:ascii="Book Antiqua" w:hAnsi="Book Antiqua" w:cs="Book Antiqua"/>
          <w:color w:val="000000"/>
          <w:lang w:eastAsia="zh-CN"/>
        </w:rPr>
        <w:t xml:space="preserve">, </w:t>
      </w:r>
      <w:r w:rsidRPr="006849D7">
        <w:rPr>
          <w:rFonts w:ascii="Book Antiqua" w:eastAsia="Book Antiqua" w:hAnsi="Book Antiqua" w:cs="Book Antiqua"/>
          <w:color w:val="000000"/>
        </w:rPr>
        <w:t>China</w:t>
      </w:r>
    </w:p>
    <w:p w14:paraId="7E5F319F" w14:textId="77777777" w:rsidR="00A77B3E" w:rsidRPr="006849D7" w:rsidRDefault="00A77B3E" w:rsidP="00B541ED">
      <w:pPr>
        <w:adjustRightInd w:val="0"/>
        <w:snapToGrid w:val="0"/>
        <w:spacing w:line="360" w:lineRule="auto"/>
        <w:jc w:val="both"/>
        <w:rPr>
          <w:rFonts w:ascii="Book Antiqua" w:hAnsi="Book Antiqua"/>
        </w:rPr>
      </w:pPr>
    </w:p>
    <w:p w14:paraId="24FF8B03" w14:textId="54C83DB3"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Qian Shen, </w:t>
      </w:r>
      <w:r w:rsidRPr="006849D7">
        <w:rPr>
          <w:rFonts w:ascii="Book Antiqua" w:eastAsia="Book Antiqua" w:hAnsi="Book Antiqua" w:cs="Book Antiqua"/>
          <w:color w:val="000000"/>
        </w:rPr>
        <w:t xml:space="preserve">Department of Gastroenterology, Yinchuan Second People's Hospital, Yinchuan 750000, </w:t>
      </w:r>
      <w:r w:rsidR="00AA7011" w:rsidRPr="006849D7">
        <w:rPr>
          <w:rFonts w:ascii="Book Antiqua" w:eastAsia="Book Antiqua" w:hAnsi="Book Antiqua" w:cs="Book Antiqua"/>
          <w:color w:val="000000"/>
        </w:rPr>
        <w:t>Ningxia Hui Autonomous Region</w:t>
      </w:r>
      <w:r w:rsidR="00AA7011" w:rsidRPr="006849D7">
        <w:rPr>
          <w:rFonts w:ascii="Book Antiqua" w:hAnsi="Book Antiqua" w:cs="Book Antiqua"/>
          <w:color w:val="000000"/>
          <w:lang w:eastAsia="zh-CN"/>
        </w:rPr>
        <w:t xml:space="preserve">, </w:t>
      </w:r>
      <w:r w:rsidRPr="006849D7">
        <w:rPr>
          <w:rFonts w:ascii="Book Antiqua" w:eastAsia="Book Antiqua" w:hAnsi="Book Antiqua" w:cs="Book Antiqua"/>
          <w:color w:val="000000"/>
        </w:rPr>
        <w:t>China</w:t>
      </w:r>
    </w:p>
    <w:p w14:paraId="7A84BB71" w14:textId="77777777" w:rsidR="00A77B3E" w:rsidRPr="006849D7" w:rsidRDefault="00A77B3E" w:rsidP="00B541ED">
      <w:pPr>
        <w:adjustRightInd w:val="0"/>
        <w:snapToGrid w:val="0"/>
        <w:spacing w:line="360" w:lineRule="auto"/>
        <w:jc w:val="both"/>
        <w:rPr>
          <w:rFonts w:ascii="Book Antiqua" w:hAnsi="Book Antiqua"/>
        </w:rPr>
      </w:pPr>
    </w:p>
    <w:p w14:paraId="5117D795" w14:textId="124DF1F4"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Mark McAlindon, </w:t>
      </w:r>
      <w:r w:rsidRPr="006849D7">
        <w:rPr>
          <w:rFonts w:ascii="Book Antiqua" w:eastAsia="Book Antiqua" w:hAnsi="Book Antiqua" w:cs="Book Antiqua"/>
          <w:color w:val="000000"/>
        </w:rPr>
        <w:t xml:space="preserve">Academic Department of Gastroenterology and Hepatology, Sheffield Teaching Hospitals NHS Trust, </w:t>
      </w:r>
      <w:r w:rsidR="00655EB5" w:rsidRPr="006849D7">
        <w:rPr>
          <w:rFonts w:ascii="Book Antiqua" w:eastAsia="Book Antiqua" w:hAnsi="Book Antiqua" w:cs="Book Antiqua"/>
          <w:color w:val="000000"/>
        </w:rPr>
        <w:t xml:space="preserve">AL </w:t>
      </w:r>
      <w:r w:rsidRPr="006849D7">
        <w:rPr>
          <w:rFonts w:ascii="Book Antiqua" w:eastAsia="Book Antiqua" w:hAnsi="Book Antiqua" w:cs="Book Antiqua"/>
          <w:color w:val="000000"/>
        </w:rPr>
        <w:t xml:space="preserve">35660, </w:t>
      </w:r>
      <w:r w:rsidR="00655EB5" w:rsidRPr="006849D7">
        <w:rPr>
          <w:rFonts w:ascii="Book Antiqua" w:eastAsia="Book Antiqua" w:hAnsi="Book Antiqua" w:cs="Book Antiqua"/>
          <w:color w:val="000000"/>
        </w:rPr>
        <w:t xml:space="preserve">Sheffield, </w:t>
      </w:r>
      <w:r w:rsidRPr="006849D7">
        <w:rPr>
          <w:rFonts w:ascii="Book Antiqua" w:eastAsia="Book Antiqua" w:hAnsi="Book Antiqua" w:cs="Book Antiqua"/>
          <w:color w:val="000000"/>
        </w:rPr>
        <w:t>United Kingdom</w:t>
      </w:r>
    </w:p>
    <w:p w14:paraId="1AB660F3" w14:textId="77777777" w:rsidR="00A77B3E" w:rsidRPr="006849D7" w:rsidRDefault="00A77B3E" w:rsidP="00B541ED">
      <w:pPr>
        <w:adjustRightInd w:val="0"/>
        <w:snapToGrid w:val="0"/>
        <w:spacing w:line="360" w:lineRule="auto"/>
        <w:jc w:val="both"/>
        <w:rPr>
          <w:rFonts w:ascii="Book Antiqua" w:hAnsi="Book Antiqua"/>
        </w:rPr>
      </w:pPr>
    </w:p>
    <w:p w14:paraId="61B1FA61" w14:textId="18E8E054"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Rui-Chun Shi, Hai-Jiang Yong, </w:t>
      </w:r>
      <w:r w:rsidRPr="006849D7">
        <w:rPr>
          <w:rFonts w:ascii="Book Antiqua" w:eastAsia="Book Antiqua" w:hAnsi="Book Antiqua" w:cs="Book Antiqua"/>
          <w:color w:val="000000"/>
        </w:rPr>
        <w:t xml:space="preserve">Department of Gastroenterology, Wuzhong People's Hospital, Wuzhong 751100, </w:t>
      </w:r>
      <w:r w:rsidR="005D2143" w:rsidRPr="006849D7">
        <w:rPr>
          <w:rFonts w:ascii="Book Antiqua" w:eastAsia="Book Antiqua" w:hAnsi="Book Antiqua" w:cs="Book Antiqua"/>
          <w:color w:val="000000"/>
        </w:rPr>
        <w:t>Ningxia Hui Autonomous Region</w:t>
      </w:r>
      <w:r w:rsidR="005D2143" w:rsidRPr="006849D7">
        <w:rPr>
          <w:rFonts w:ascii="Book Antiqua" w:hAnsi="Book Antiqua" w:cs="Book Antiqua"/>
          <w:color w:val="000000"/>
          <w:lang w:eastAsia="zh-CN"/>
        </w:rPr>
        <w:t>,</w:t>
      </w:r>
      <w:r w:rsidR="005D2143"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China</w:t>
      </w:r>
    </w:p>
    <w:p w14:paraId="03DF4C9C" w14:textId="77777777" w:rsidR="00A77B3E" w:rsidRPr="006849D7" w:rsidRDefault="00A77B3E" w:rsidP="00B541ED">
      <w:pPr>
        <w:adjustRightInd w:val="0"/>
        <w:snapToGrid w:val="0"/>
        <w:spacing w:line="360" w:lineRule="auto"/>
        <w:jc w:val="both"/>
        <w:rPr>
          <w:rFonts w:ascii="Book Antiqua" w:hAnsi="Book Antiqua"/>
        </w:rPr>
      </w:pPr>
    </w:p>
    <w:p w14:paraId="288AA955" w14:textId="4B046B1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Xiao-Qin Li, Jun Zhu, Hua Wang, Wen-Fu Dong, </w:t>
      </w:r>
      <w:r w:rsidRPr="006849D7">
        <w:rPr>
          <w:rFonts w:ascii="Book Antiqua" w:eastAsia="Book Antiqua" w:hAnsi="Book Antiqua" w:cs="Book Antiqua"/>
          <w:color w:val="000000"/>
        </w:rPr>
        <w:t xml:space="preserve">Department of Gastroenterology, The Fifth People's Hospital of Ningxia Hui Autonomous Region, Shizuishan 753000, </w:t>
      </w:r>
      <w:r w:rsidR="005D2143" w:rsidRPr="006849D7">
        <w:rPr>
          <w:rFonts w:ascii="Book Antiqua" w:eastAsia="Book Antiqua" w:hAnsi="Book Antiqua" w:cs="Book Antiqua"/>
          <w:color w:val="000000"/>
        </w:rPr>
        <w:t>Ningxia Hui Autonomous Region</w:t>
      </w:r>
      <w:r w:rsidR="005D2143" w:rsidRPr="006849D7">
        <w:rPr>
          <w:rFonts w:ascii="Book Antiqua" w:hAnsi="Book Antiqua" w:cs="Book Antiqua"/>
          <w:color w:val="000000"/>
          <w:lang w:eastAsia="zh-CN"/>
        </w:rPr>
        <w:t>,</w:t>
      </w:r>
      <w:r w:rsidR="005D2143"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China</w:t>
      </w:r>
    </w:p>
    <w:p w14:paraId="6A8EDF3E" w14:textId="77777777" w:rsidR="00A77B3E" w:rsidRPr="006849D7" w:rsidRDefault="00A77B3E" w:rsidP="00B541ED">
      <w:pPr>
        <w:adjustRightInd w:val="0"/>
        <w:snapToGrid w:val="0"/>
        <w:spacing w:line="360" w:lineRule="auto"/>
        <w:jc w:val="both"/>
        <w:rPr>
          <w:rFonts w:ascii="Book Antiqua" w:hAnsi="Book Antiqua"/>
        </w:rPr>
      </w:pPr>
    </w:p>
    <w:p w14:paraId="061744AA" w14:textId="0FA5261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Tie-Ying Song, </w:t>
      </w:r>
      <w:r w:rsidRPr="006849D7">
        <w:rPr>
          <w:rFonts w:ascii="Book Antiqua" w:eastAsia="Book Antiqua" w:hAnsi="Book Antiqua" w:cs="Book Antiqua"/>
          <w:color w:val="000000"/>
        </w:rPr>
        <w:t xml:space="preserve">Department of Second Gastroenterology, The Sixth People’s Hospital of Shenyang, Shenyang 110000, </w:t>
      </w:r>
      <w:r w:rsidR="005D2143" w:rsidRPr="006849D7">
        <w:rPr>
          <w:rFonts w:ascii="Book Antiqua" w:eastAsia="Book Antiqua" w:hAnsi="Book Antiqua" w:cs="Book Antiqua"/>
          <w:color w:val="000000"/>
        </w:rPr>
        <w:t xml:space="preserve">Liaoning Province, </w:t>
      </w:r>
      <w:r w:rsidRPr="006849D7">
        <w:rPr>
          <w:rFonts w:ascii="Book Antiqua" w:eastAsia="Book Antiqua" w:hAnsi="Book Antiqua" w:cs="Book Antiqua"/>
          <w:color w:val="000000"/>
        </w:rPr>
        <w:t>China</w:t>
      </w:r>
    </w:p>
    <w:p w14:paraId="45B1D9E4" w14:textId="77777777" w:rsidR="00A77B3E" w:rsidRPr="006849D7" w:rsidRDefault="00A77B3E" w:rsidP="00B541ED">
      <w:pPr>
        <w:adjustRightInd w:val="0"/>
        <w:snapToGrid w:val="0"/>
        <w:spacing w:line="360" w:lineRule="auto"/>
        <w:jc w:val="both"/>
        <w:rPr>
          <w:rFonts w:ascii="Book Antiqua" w:hAnsi="Book Antiqua"/>
        </w:rPr>
      </w:pPr>
    </w:p>
    <w:p w14:paraId="5300D924" w14:textId="76616175"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Hai-Long Qi, </w:t>
      </w:r>
      <w:r w:rsidRPr="006849D7">
        <w:rPr>
          <w:rFonts w:ascii="Book Antiqua" w:eastAsia="Book Antiqua" w:hAnsi="Book Antiqua" w:cs="Book Antiqua"/>
          <w:color w:val="000000"/>
        </w:rPr>
        <w:t xml:space="preserve">Department of Gastroenterology, Shizuishan Second People's Hospital, Shizuishan 753000, </w:t>
      </w:r>
      <w:r w:rsidR="00C856D7" w:rsidRPr="006849D7">
        <w:rPr>
          <w:rFonts w:ascii="Book Antiqua" w:eastAsia="Book Antiqua" w:hAnsi="Book Antiqua" w:cs="Book Antiqua"/>
          <w:color w:val="000000"/>
        </w:rPr>
        <w:t>Ningxia Hui Autonomous Region</w:t>
      </w:r>
      <w:r w:rsidR="00C856D7" w:rsidRPr="006849D7">
        <w:rPr>
          <w:rFonts w:ascii="Book Antiqua" w:hAnsi="Book Antiqua" w:cs="Book Antiqua"/>
          <w:color w:val="000000"/>
          <w:lang w:eastAsia="zh-CN"/>
        </w:rPr>
        <w:t>,</w:t>
      </w:r>
      <w:r w:rsidR="00C856D7"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China</w:t>
      </w:r>
    </w:p>
    <w:p w14:paraId="629727B2" w14:textId="77777777" w:rsidR="00A77B3E" w:rsidRPr="006849D7" w:rsidRDefault="00A77B3E" w:rsidP="00B541ED">
      <w:pPr>
        <w:adjustRightInd w:val="0"/>
        <w:snapToGrid w:val="0"/>
        <w:spacing w:line="360" w:lineRule="auto"/>
        <w:jc w:val="both"/>
        <w:rPr>
          <w:rFonts w:ascii="Book Antiqua" w:hAnsi="Book Antiqua"/>
        </w:rPr>
      </w:pPr>
    </w:p>
    <w:p w14:paraId="5BDACDE6" w14:textId="4999E303"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Jian-Guo Liu, Qiang Wei, Jing Tian, </w:t>
      </w:r>
      <w:r w:rsidRPr="006849D7">
        <w:rPr>
          <w:rFonts w:ascii="Book Antiqua" w:eastAsia="Book Antiqua" w:hAnsi="Book Antiqua" w:cs="Book Antiqua"/>
          <w:color w:val="000000"/>
        </w:rPr>
        <w:t xml:space="preserve">Department of Gastroenterology, Zhongwei People's Hospital, Zhongwei 755000, </w:t>
      </w:r>
      <w:r w:rsidR="00C856D7" w:rsidRPr="006849D7">
        <w:rPr>
          <w:rFonts w:ascii="Book Antiqua" w:eastAsia="Book Antiqua" w:hAnsi="Book Antiqua" w:cs="Book Antiqua"/>
          <w:color w:val="000000"/>
        </w:rPr>
        <w:t>Ningxia Hui Autonomous Region</w:t>
      </w:r>
      <w:r w:rsidR="00C856D7" w:rsidRPr="006849D7">
        <w:rPr>
          <w:rFonts w:ascii="Book Antiqua" w:hAnsi="Book Antiqua" w:cs="Book Antiqua"/>
          <w:color w:val="000000"/>
          <w:lang w:eastAsia="zh-CN"/>
        </w:rPr>
        <w:t>,</w:t>
      </w:r>
      <w:r w:rsidR="00C856D7"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China</w:t>
      </w:r>
    </w:p>
    <w:p w14:paraId="7419E285" w14:textId="77777777" w:rsidR="00A77B3E" w:rsidRPr="006849D7" w:rsidRDefault="00A77B3E" w:rsidP="00B541ED">
      <w:pPr>
        <w:adjustRightInd w:val="0"/>
        <w:snapToGrid w:val="0"/>
        <w:spacing w:line="360" w:lineRule="auto"/>
        <w:jc w:val="both"/>
        <w:rPr>
          <w:rFonts w:ascii="Book Antiqua" w:hAnsi="Book Antiqua"/>
        </w:rPr>
      </w:pPr>
    </w:p>
    <w:p w14:paraId="2013ECB9" w14:textId="356000FB"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lastRenderedPageBreak/>
        <w:t xml:space="preserve">Xavier Dray, </w:t>
      </w:r>
      <w:r w:rsidRPr="006849D7">
        <w:rPr>
          <w:rFonts w:ascii="Book Antiqua" w:eastAsia="Book Antiqua" w:hAnsi="Book Antiqua" w:cs="Book Antiqua"/>
          <w:color w:val="000000"/>
        </w:rPr>
        <w:t>Department of Hepato-Gastroenterology</w:t>
      </w:r>
      <w:r w:rsidR="00D35B2B"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 ETIS, ENSEA, CNRS, Sorbonne Université &amp; APHP, Hôpital Saint Antoine</w:t>
      </w:r>
      <w:r w:rsidR="00D35B2B"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 Université Paris-Seine, Université de Cergy-Pontoise, Paris 75012, Sélectionner, France</w:t>
      </w:r>
    </w:p>
    <w:p w14:paraId="376D37F8" w14:textId="77777777" w:rsidR="00A77B3E" w:rsidRPr="006849D7" w:rsidRDefault="00A77B3E" w:rsidP="00B541ED">
      <w:pPr>
        <w:adjustRightInd w:val="0"/>
        <w:snapToGrid w:val="0"/>
        <w:spacing w:line="360" w:lineRule="auto"/>
        <w:jc w:val="both"/>
        <w:rPr>
          <w:rFonts w:ascii="Book Antiqua" w:hAnsi="Book Antiqua"/>
        </w:rPr>
      </w:pPr>
    </w:p>
    <w:p w14:paraId="7408F8DC" w14:textId="4ECBCCE9"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Xiao-Long Qi, </w:t>
      </w:r>
      <w:r w:rsidRPr="006849D7">
        <w:rPr>
          <w:rFonts w:ascii="Book Antiqua" w:eastAsia="Book Antiqua" w:hAnsi="Book Antiqua" w:cs="Book Antiqua"/>
          <w:color w:val="000000"/>
        </w:rPr>
        <w:t xml:space="preserve">Center of Portal Hypertension, Department of Radiology, Zhongda Hospital, Medical School, Southeast University, Nanjing 210000, </w:t>
      </w:r>
      <w:r w:rsidR="00FB471B" w:rsidRPr="006849D7">
        <w:rPr>
          <w:rFonts w:ascii="Book Antiqua" w:eastAsia="Book Antiqua" w:hAnsi="Book Antiqua" w:cs="Book Antiqua"/>
          <w:color w:val="000000"/>
        </w:rPr>
        <w:t xml:space="preserve">Jiangsu Province, </w:t>
      </w:r>
      <w:r w:rsidRPr="006849D7">
        <w:rPr>
          <w:rFonts w:ascii="Book Antiqua" w:eastAsia="Book Antiqua" w:hAnsi="Book Antiqua" w:cs="Book Antiqua"/>
          <w:color w:val="000000"/>
        </w:rPr>
        <w:t>China</w:t>
      </w:r>
    </w:p>
    <w:p w14:paraId="174012F9" w14:textId="77777777" w:rsidR="00A77B3E" w:rsidRPr="006849D7" w:rsidRDefault="00A77B3E" w:rsidP="00B541ED">
      <w:pPr>
        <w:adjustRightInd w:val="0"/>
        <w:snapToGrid w:val="0"/>
        <w:spacing w:line="360" w:lineRule="auto"/>
        <w:jc w:val="both"/>
        <w:rPr>
          <w:rFonts w:ascii="Book Antiqua" w:hAnsi="Book Antiqua"/>
        </w:rPr>
      </w:pPr>
    </w:p>
    <w:p w14:paraId="1024A876" w14:textId="697E3EEF" w:rsidR="00A77B3E" w:rsidRPr="006849D7" w:rsidRDefault="00000000" w:rsidP="00B541ED">
      <w:pPr>
        <w:adjustRightInd w:val="0"/>
        <w:snapToGrid w:val="0"/>
        <w:spacing w:line="360" w:lineRule="auto"/>
        <w:jc w:val="both"/>
        <w:rPr>
          <w:rFonts w:ascii="Book Antiqua" w:hAnsi="Book Antiqua"/>
        </w:rPr>
      </w:pPr>
      <w:bookmarkStart w:id="0" w:name="OLE_LINK1"/>
      <w:r w:rsidRPr="006849D7">
        <w:rPr>
          <w:rFonts w:ascii="Book Antiqua" w:eastAsia="Book Antiqua" w:hAnsi="Book Antiqua" w:cs="Book Antiqua"/>
          <w:b/>
          <w:bCs/>
          <w:color w:val="000000"/>
        </w:rPr>
        <w:t>Author contributions</w:t>
      </w:r>
      <w:bookmarkEnd w:id="0"/>
      <w:r w:rsidRPr="006849D7">
        <w:rPr>
          <w:rFonts w:ascii="Book Antiqua" w:eastAsia="Book Antiqua" w:hAnsi="Book Antiqua" w:cs="Book Antiqua"/>
          <w:b/>
          <w:bCs/>
          <w:color w:val="000000"/>
        </w:rPr>
        <w:t xml:space="preserve">: </w:t>
      </w:r>
      <w:r w:rsidR="0051234B" w:rsidRPr="006849D7">
        <w:rPr>
          <w:rFonts w:ascii="Book Antiqua" w:eastAsia="Book Antiqua" w:hAnsi="Book Antiqua" w:cs="Book Antiqua"/>
          <w:color w:val="000000"/>
        </w:rPr>
        <w:t xml:space="preserve">Qi XL designed the research; </w:t>
      </w:r>
      <w:r w:rsidR="003D0055" w:rsidRPr="006849D7">
        <w:rPr>
          <w:rFonts w:ascii="Book Antiqua" w:eastAsia="Book Antiqua" w:hAnsi="Book Antiqua" w:cs="Book Antiqua"/>
          <w:color w:val="000000"/>
        </w:rPr>
        <w:t xml:space="preserve">Huang YF, </w:t>
      </w:r>
      <w:r w:rsidR="0051234B" w:rsidRPr="006849D7">
        <w:rPr>
          <w:rFonts w:ascii="Book Antiqua" w:eastAsia="Book Antiqua" w:hAnsi="Book Antiqua" w:cs="Book Antiqua"/>
          <w:color w:val="000000"/>
        </w:rPr>
        <w:t xml:space="preserve">Hu SJ, </w:t>
      </w:r>
      <w:r w:rsidR="00CC2537" w:rsidRPr="006849D7">
        <w:rPr>
          <w:rFonts w:ascii="Book Antiqua" w:eastAsia="Book Antiqua" w:hAnsi="Book Antiqua" w:cs="Book Antiqua"/>
          <w:color w:val="000000"/>
        </w:rPr>
        <w:t xml:space="preserve">Bu </w:t>
      </w:r>
      <w:r w:rsidR="0051234B" w:rsidRPr="006849D7">
        <w:rPr>
          <w:rFonts w:ascii="Book Antiqua" w:eastAsia="Book Antiqua" w:hAnsi="Book Antiqua" w:cs="Book Antiqua"/>
          <w:color w:val="000000"/>
        </w:rPr>
        <w:t>Y, Li YL, Deng YH, Hu JP, Yang SQ, Shi RC, Li XQ, Song TY, Qi HL, Shen Q, Jiao TW, Liu MY, He F, Zhu J, Ma B, Yu XB, Guo JY, Yu YH, Yong HJ, Yao WT, Ye T, Wang H, Dong WF, Liu JG, Wei Q, Tian J and Li XG collected the data; Huang YF analyzed the data; Huang YF Wrote the first draft; Qi XL, Dray X and McAlindon M revised the paper</w:t>
      </w:r>
      <w:r w:rsidR="005359E4" w:rsidRPr="006849D7">
        <w:rPr>
          <w:rFonts w:ascii="Book Antiqua" w:eastAsia="Book Antiqua" w:hAnsi="Book Antiqua" w:cs="Book Antiqua"/>
          <w:color w:val="000000"/>
        </w:rPr>
        <w:t>;</w:t>
      </w:r>
      <w:r w:rsidR="00C828B3" w:rsidRPr="006849D7">
        <w:rPr>
          <w:rFonts w:ascii="Book Antiqua" w:eastAsia="Book Antiqua" w:hAnsi="Book Antiqua" w:cs="Book Antiqua"/>
          <w:color w:val="000000"/>
        </w:rPr>
        <w:t xml:space="preserve"> Huang YF, Hu SJ, B</w:t>
      </w:r>
      <w:r w:rsidR="00CC2537" w:rsidRPr="006849D7">
        <w:rPr>
          <w:rFonts w:ascii="Book Antiqua" w:eastAsia="Book Antiqua" w:hAnsi="Book Antiqua" w:cs="Book Antiqua"/>
          <w:color w:val="000000"/>
        </w:rPr>
        <w:t>u</w:t>
      </w:r>
      <w:r w:rsidR="00C828B3" w:rsidRPr="006849D7">
        <w:rPr>
          <w:rFonts w:ascii="Book Antiqua" w:eastAsia="Book Antiqua" w:hAnsi="Book Antiqua" w:cs="Book Antiqua"/>
          <w:color w:val="000000"/>
        </w:rPr>
        <w:t xml:space="preserve"> Y, Li YL, Deng YH, Hu JP, Yang SQ, </w:t>
      </w:r>
      <w:r w:rsidR="00881FDD">
        <w:rPr>
          <w:rFonts w:ascii="Book Antiqua" w:eastAsia="Book Antiqua" w:hAnsi="Book Antiqua" w:cs="Book Antiqua"/>
          <w:color w:val="000000"/>
        </w:rPr>
        <w:t xml:space="preserve">and </w:t>
      </w:r>
      <w:r w:rsidR="00C828B3" w:rsidRPr="006849D7">
        <w:rPr>
          <w:rFonts w:ascii="Book Antiqua" w:eastAsia="Book Antiqua" w:hAnsi="Book Antiqua" w:cs="Book Antiqua"/>
          <w:color w:val="000000"/>
        </w:rPr>
        <w:t>Shen Q contributed equally to this work</w:t>
      </w:r>
      <w:r w:rsidR="005359E4" w:rsidRPr="006849D7">
        <w:rPr>
          <w:rFonts w:ascii="Book Antiqua" w:eastAsia="宋体" w:hAnsi="Book Antiqua" w:cs="宋体"/>
          <w:color w:val="000000"/>
          <w:lang w:eastAsia="zh-CN"/>
        </w:rPr>
        <w:t>.</w:t>
      </w:r>
    </w:p>
    <w:p w14:paraId="695F6DB6" w14:textId="77777777" w:rsidR="00A77B3E" w:rsidRPr="006849D7" w:rsidRDefault="00A77B3E" w:rsidP="00B541ED">
      <w:pPr>
        <w:adjustRightInd w:val="0"/>
        <w:snapToGrid w:val="0"/>
        <w:spacing w:line="360" w:lineRule="auto"/>
        <w:jc w:val="both"/>
        <w:rPr>
          <w:rFonts w:ascii="Book Antiqua" w:hAnsi="Book Antiqua"/>
        </w:rPr>
      </w:pPr>
    </w:p>
    <w:p w14:paraId="0D00DDD3" w14:textId="35F85020"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color w:val="000000"/>
        </w:rPr>
        <w:t xml:space="preserve">Corresponding author: Xiao-Long Qi, MD, Professor, </w:t>
      </w:r>
      <w:r w:rsidRPr="006849D7">
        <w:rPr>
          <w:rFonts w:ascii="Book Antiqua" w:eastAsia="Book Antiqua" w:hAnsi="Book Antiqua" w:cs="Book Antiqua"/>
          <w:color w:val="000000"/>
        </w:rPr>
        <w:t xml:space="preserve">Center of Portal Hypertension, Department of Radiology, Zhongda Hospital, Medical School, Southeast University, </w:t>
      </w:r>
      <w:r w:rsidR="00881FDD" w:rsidRPr="005A2C9F">
        <w:rPr>
          <w:rFonts w:ascii="Book Antiqua" w:eastAsia="Book Antiqua" w:hAnsi="Book Antiqua" w:cs="Book Antiqua"/>
          <w:color w:val="000000"/>
        </w:rPr>
        <w:t>No.87 Dingjiaqiao, Gulou District</w:t>
      </w:r>
      <w:r w:rsidRPr="006849D7">
        <w:rPr>
          <w:rFonts w:ascii="Book Antiqua" w:eastAsia="Book Antiqua" w:hAnsi="Book Antiqua" w:cs="Book Antiqua"/>
          <w:color w:val="000000"/>
        </w:rPr>
        <w:t xml:space="preserve"> </w:t>
      </w:r>
      <w:r w:rsidR="00881FDD" w:rsidRPr="006849D7">
        <w:rPr>
          <w:rFonts w:ascii="Book Antiqua" w:eastAsia="Book Antiqua" w:hAnsi="Book Antiqua" w:cs="Book Antiqua"/>
          <w:color w:val="000000"/>
        </w:rPr>
        <w:t xml:space="preserve">Nanjing </w:t>
      </w:r>
      <w:r w:rsidRPr="006849D7">
        <w:rPr>
          <w:rFonts w:ascii="Book Antiqua" w:eastAsia="Book Antiqua" w:hAnsi="Book Antiqua" w:cs="Book Antiqua"/>
          <w:color w:val="000000"/>
        </w:rPr>
        <w:t>210000,</w:t>
      </w:r>
      <w:r w:rsidR="00C60E91" w:rsidRPr="006849D7">
        <w:rPr>
          <w:rFonts w:ascii="Book Antiqua" w:eastAsia="Book Antiqua" w:hAnsi="Book Antiqua" w:cs="Book Antiqua"/>
          <w:color w:val="000000"/>
        </w:rPr>
        <w:t xml:space="preserve"> Jiangsu Province,</w:t>
      </w:r>
      <w:r w:rsidRPr="006849D7">
        <w:rPr>
          <w:rFonts w:ascii="Book Antiqua" w:eastAsia="Book Antiqua" w:hAnsi="Book Antiqua" w:cs="Book Antiqua"/>
          <w:color w:val="000000"/>
        </w:rPr>
        <w:t xml:space="preserve"> China. qixiaolong@vip.163.com</w:t>
      </w:r>
    </w:p>
    <w:p w14:paraId="754AA10B" w14:textId="77777777" w:rsidR="00A77B3E" w:rsidRPr="006849D7" w:rsidRDefault="00A77B3E" w:rsidP="00B541ED">
      <w:pPr>
        <w:adjustRightInd w:val="0"/>
        <w:snapToGrid w:val="0"/>
        <w:spacing w:line="360" w:lineRule="auto"/>
        <w:jc w:val="both"/>
        <w:rPr>
          <w:rFonts w:ascii="Book Antiqua" w:hAnsi="Book Antiqua"/>
        </w:rPr>
      </w:pPr>
    </w:p>
    <w:p w14:paraId="4B112871"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 xml:space="preserve">Received: </w:t>
      </w:r>
      <w:r w:rsidRPr="006849D7">
        <w:rPr>
          <w:rFonts w:ascii="Book Antiqua" w:eastAsia="Book Antiqua" w:hAnsi="Book Antiqua" w:cs="Book Antiqua"/>
        </w:rPr>
        <w:t>August 3, 2023</w:t>
      </w:r>
    </w:p>
    <w:p w14:paraId="6C496438"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 xml:space="preserve">Revised: </w:t>
      </w:r>
      <w:r w:rsidRPr="006849D7">
        <w:rPr>
          <w:rFonts w:ascii="Book Antiqua" w:eastAsia="Book Antiqua" w:hAnsi="Book Antiqua" w:cs="Book Antiqua"/>
        </w:rPr>
        <w:t>August 18, 2023</w:t>
      </w:r>
    </w:p>
    <w:p w14:paraId="5696AB22" w14:textId="62DA50A0"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 xml:space="preserve">Accepted: </w:t>
      </w:r>
      <w:r w:rsidR="005C6647" w:rsidRPr="005C6647">
        <w:rPr>
          <w:rFonts w:ascii="Book Antiqua" w:eastAsia="Book Antiqua" w:hAnsi="Book Antiqua" w:cs="Book Antiqua"/>
        </w:rPr>
        <w:t>September 1, 2023</w:t>
      </w:r>
    </w:p>
    <w:p w14:paraId="6D301BAE" w14:textId="1B9E97A4"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 xml:space="preserve">Published online: </w:t>
      </w:r>
      <w:r w:rsidR="00D241D6">
        <w:rPr>
          <w:rFonts w:ascii="Book Antiqua" w:hAnsi="Book Antiqua"/>
          <w:color w:val="000000"/>
          <w:shd w:val="clear" w:color="auto" w:fill="FFFFFF"/>
        </w:rPr>
        <w:t>September 16, 2023</w:t>
      </w:r>
    </w:p>
    <w:p w14:paraId="69A2C45D" w14:textId="77777777" w:rsidR="00A77B3E" w:rsidRPr="006849D7" w:rsidRDefault="00A77B3E" w:rsidP="00B541ED">
      <w:pPr>
        <w:adjustRightInd w:val="0"/>
        <w:snapToGrid w:val="0"/>
        <w:spacing w:line="360" w:lineRule="auto"/>
        <w:jc w:val="both"/>
        <w:rPr>
          <w:rFonts w:ascii="Book Antiqua" w:hAnsi="Book Antiqua"/>
        </w:rPr>
        <w:sectPr w:rsidR="00A77B3E" w:rsidRPr="006849D7">
          <w:footerReference w:type="default" r:id="rId6"/>
          <w:pgSz w:w="12240" w:h="15840"/>
          <w:pgMar w:top="1440" w:right="1440" w:bottom="1440" w:left="1440" w:header="720" w:footer="720" w:gutter="0"/>
          <w:cols w:space="720"/>
          <w:docGrid w:linePitch="360"/>
        </w:sectPr>
      </w:pPr>
    </w:p>
    <w:p w14:paraId="24542231" w14:textId="77777777" w:rsidR="00A77B3E" w:rsidRPr="006849D7" w:rsidRDefault="00000000" w:rsidP="00B541ED">
      <w:pPr>
        <w:adjustRightInd w:val="0"/>
        <w:snapToGrid w:val="0"/>
        <w:spacing w:line="360" w:lineRule="auto"/>
        <w:jc w:val="both"/>
        <w:rPr>
          <w:rFonts w:ascii="Book Antiqua" w:hAnsi="Book Antiqua"/>
        </w:rPr>
      </w:pPr>
      <w:bookmarkStart w:id="1" w:name="_Hlk143898278"/>
      <w:r w:rsidRPr="006849D7">
        <w:rPr>
          <w:rFonts w:ascii="Book Antiqua" w:eastAsia="Book Antiqua" w:hAnsi="Book Antiqua" w:cs="Book Antiqua"/>
          <w:b/>
          <w:color w:val="000000"/>
        </w:rPr>
        <w:lastRenderedPageBreak/>
        <w:t>Abstract</w:t>
      </w:r>
    </w:p>
    <w:p w14:paraId="4AB075AF"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BACKGROUND</w:t>
      </w:r>
    </w:p>
    <w:p w14:paraId="6E9FAA24" w14:textId="5FB55436" w:rsidR="00A77B3E" w:rsidRPr="006849D7" w:rsidRDefault="003A44F5"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We invented Endoscopic Ruler, a new endoscopic device to measure the size of varices in patients with </w:t>
      </w:r>
      <w:r w:rsidR="0041087C" w:rsidRPr="006849D7">
        <w:rPr>
          <w:rFonts w:ascii="Book Antiqua" w:eastAsia="Book Antiqua" w:hAnsi="Book Antiqua" w:cs="Book Antiqua"/>
        </w:rPr>
        <w:t xml:space="preserve">cirrhosis and </w:t>
      </w:r>
      <w:r w:rsidRPr="006849D7">
        <w:rPr>
          <w:rFonts w:ascii="Book Antiqua" w:eastAsia="Book Antiqua" w:hAnsi="Book Antiqua" w:cs="Book Antiqua"/>
        </w:rPr>
        <w:t>portal hypertension.</w:t>
      </w:r>
    </w:p>
    <w:p w14:paraId="7E4F12AC" w14:textId="77777777" w:rsidR="00A77B3E" w:rsidRPr="006849D7" w:rsidRDefault="00A77B3E" w:rsidP="00B541ED">
      <w:pPr>
        <w:adjustRightInd w:val="0"/>
        <w:snapToGrid w:val="0"/>
        <w:spacing w:line="360" w:lineRule="auto"/>
        <w:jc w:val="both"/>
        <w:rPr>
          <w:rFonts w:ascii="Book Antiqua" w:hAnsi="Book Antiqua"/>
        </w:rPr>
      </w:pPr>
    </w:p>
    <w:p w14:paraId="3A8C4A65"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AIM</w:t>
      </w:r>
    </w:p>
    <w:p w14:paraId="330ECC8C" w14:textId="63746B74" w:rsidR="00A77B3E" w:rsidRPr="006849D7" w:rsidRDefault="003A44F5"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To assess the </w:t>
      </w:r>
      <w:r w:rsidR="00F83DE1" w:rsidRPr="006849D7">
        <w:rPr>
          <w:rFonts w:ascii="Book Antiqua" w:eastAsia="Book Antiqua" w:hAnsi="Book Antiqua" w:cs="Book Antiqua"/>
        </w:rPr>
        <w:t xml:space="preserve">feasibility and </w:t>
      </w:r>
      <w:r w:rsidRPr="006849D7">
        <w:rPr>
          <w:rFonts w:ascii="Book Antiqua" w:eastAsia="Book Antiqua" w:hAnsi="Book Antiqua" w:cs="Book Antiqua"/>
        </w:rPr>
        <w:t>safety of Endoscopic Ruler</w:t>
      </w:r>
      <w:r w:rsidR="00F83DE1" w:rsidRPr="006849D7">
        <w:rPr>
          <w:rFonts w:ascii="Book Antiqua" w:eastAsia="Book Antiqua" w:hAnsi="Book Antiqua" w:cs="Book Antiqua"/>
        </w:rPr>
        <w:t>,</w:t>
      </w:r>
      <w:r w:rsidRPr="006849D7">
        <w:rPr>
          <w:rFonts w:ascii="Book Antiqua" w:eastAsia="Book Antiqua" w:hAnsi="Book Antiqua" w:cs="Book Antiqua"/>
        </w:rPr>
        <w:t xml:space="preserve"> and evaluate the agreement on identifying large oesophageal varices (OV) between Endoscopic Ruler and the endoscopists, </w:t>
      </w:r>
      <w:r w:rsidR="008A6AED" w:rsidRPr="006849D7">
        <w:rPr>
          <w:rFonts w:ascii="Book Antiqua" w:eastAsia="Book Antiqua" w:hAnsi="Book Antiqua" w:cs="Book Antiqua"/>
        </w:rPr>
        <w:t>as well as</w:t>
      </w:r>
      <w:r w:rsidRPr="006849D7">
        <w:rPr>
          <w:rFonts w:ascii="Book Antiqua" w:eastAsia="Book Antiqua" w:hAnsi="Book Antiqua" w:cs="Book Antiqua"/>
        </w:rPr>
        <w:t xml:space="preserve"> the interobserver agreement on diagnosing large OV using Endoscopic Ruler.</w:t>
      </w:r>
    </w:p>
    <w:p w14:paraId="59C9F81D" w14:textId="77777777" w:rsidR="00A77B3E" w:rsidRPr="006849D7" w:rsidRDefault="00A77B3E" w:rsidP="00B541ED">
      <w:pPr>
        <w:adjustRightInd w:val="0"/>
        <w:snapToGrid w:val="0"/>
        <w:spacing w:line="360" w:lineRule="auto"/>
        <w:jc w:val="both"/>
        <w:rPr>
          <w:rFonts w:ascii="Book Antiqua" w:hAnsi="Book Antiqua"/>
        </w:rPr>
      </w:pPr>
    </w:p>
    <w:p w14:paraId="344067E6"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METHODS</w:t>
      </w:r>
    </w:p>
    <w:p w14:paraId="25DEA398" w14:textId="27FE3CFD" w:rsidR="00A77B3E" w:rsidRPr="006849D7" w:rsidRDefault="00F83DE1"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We prospectively and consecutively enrolled patients with cirrhosis from 11 hospitals</w:t>
      </w:r>
      <w:r w:rsidR="00DD1B7A" w:rsidRPr="006849D7">
        <w:rPr>
          <w:rFonts w:ascii="Book Antiqua" w:eastAsia="Book Antiqua" w:hAnsi="Book Antiqua" w:cs="Book Antiqua"/>
        </w:rPr>
        <w:t>,</w:t>
      </w:r>
      <w:r w:rsidRPr="006849D7">
        <w:rPr>
          <w:rFonts w:ascii="Book Antiqua" w:eastAsia="Book Antiqua" w:hAnsi="Book Antiqua" w:cs="Book Antiqua"/>
        </w:rPr>
        <w:t xml:space="preserve"> </w:t>
      </w:r>
      <w:r w:rsidR="00DD1B7A" w:rsidRPr="006849D7">
        <w:rPr>
          <w:rFonts w:ascii="Book Antiqua" w:eastAsia="Book Antiqua" w:hAnsi="Book Antiqua" w:cs="Book Antiqua"/>
        </w:rPr>
        <w:t>a</w:t>
      </w:r>
      <w:r w:rsidRPr="006849D7">
        <w:rPr>
          <w:rFonts w:ascii="Book Antiqua" w:eastAsia="Book Antiqua" w:hAnsi="Book Antiqua" w:cs="Book Antiqua"/>
        </w:rPr>
        <w:t xml:space="preserve">ll of </w:t>
      </w:r>
      <w:r w:rsidR="00DD1B7A" w:rsidRPr="006849D7">
        <w:rPr>
          <w:rFonts w:ascii="Book Antiqua" w:eastAsia="Book Antiqua" w:hAnsi="Book Antiqua" w:cs="Book Antiqua"/>
        </w:rPr>
        <w:t>whom</w:t>
      </w:r>
      <w:r w:rsidRPr="006849D7">
        <w:rPr>
          <w:rFonts w:ascii="Book Antiqua" w:eastAsia="Book Antiqua" w:hAnsi="Book Antiqua" w:cs="Book Antiqua"/>
        </w:rPr>
        <w:t xml:space="preserve"> got esophagogastroduodenoscopy (EGD) with Endoscopic Ruler. The primary study outcome was </w:t>
      </w:r>
      <w:r w:rsidR="00DD1B7A" w:rsidRPr="006849D7">
        <w:rPr>
          <w:rFonts w:ascii="Book Antiqua" w:eastAsia="Book Antiqua" w:hAnsi="Book Antiqua" w:cs="Book Antiqua"/>
        </w:rPr>
        <w:t>a</w:t>
      </w:r>
      <w:r w:rsidRPr="006849D7">
        <w:rPr>
          <w:rFonts w:ascii="Book Antiqua" w:eastAsia="Book Antiqua" w:hAnsi="Book Antiqua" w:cs="Book Antiqua"/>
        </w:rPr>
        <w:t xml:space="preserve"> successful measurement of </w:t>
      </w:r>
      <w:r w:rsidR="00DD1B7A" w:rsidRPr="006849D7">
        <w:rPr>
          <w:rFonts w:ascii="Book Antiqua" w:eastAsia="Book Antiqua" w:hAnsi="Book Antiqua" w:cs="Book Antiqua"/>
        </w:rPr>
        <w:t xml:space="preserve">the </w:t>
      </w:r>
      <w:r w:rsidRPr="006849D7">
        <w:rPr>
          <w:rFonts w:ascii="Book Antiqua" w:eastAsia="Book Antiqua" w:hAnsi="Book Antiqua" w:cs="Book Antiqua"/>
        </w:rPr>
        <w:t xml:space="preserve">size of varices using Endoscopic Ruler. The secondary outcomes included </w:t>
      </w:r>
      <w:r w:rsidR="0042377F" w:rsidRPr="006849D7">
        <w:rPr>
          <w:rFonts w:ascii="Book Antiqua" w:eastAsia="Book Antiqua" w:hAnsi="Book Antiqua" w:cs="Book Antiqua"/>
        </w:rPr>
        <w:t xml:space="preserve">adverse events, operation time, the agreement </w:t>
      </w:r>
      <w:r w:rsidR="00DD1B7A" w:rsidRPr="006849D7">
        <w:rPr>
          <w:rFonts w:ascii="Book Antiqua" w:eastAsia="Book Antiqua" w:hAnsi="Book Antiqua" w:cs="Book Antiqua"/>
        </w:rPr>
        <w:t>of</w:t>
      </w:r>
      <w:r w:rsidR="0042377F" w:rsidRPr="006849D7">
        <w:rPr>
          <w:rFonts w:ascii="Book Antiqua" w:eastAsia="Book Antiqua" w:hAnsi="Book Antiqua" w:cs="Book Antiqua"/>
        </w:rPr>
        <w:t xml:space="preserve"> identifying large OV between </w:t>
      </w:r>
      <w:r w:rsidR="00DD1B7A" w:rsidRPr="006849D7">
        <w:rPr>
          <w:rFonts w:ascii="Book Antiqua" w:eastAsia="Book Antiqua" w:hAnsi="Book Antiqua" w:cs="Book Antiqua"/>
        </w:rPr>
        <w:t xml:space="preserve">the </w:t>
      </w:r>
      <w:r w:rsidR="0042377F" w:rsidRPr="006849D7">
        <w:rPr>
          <w:rFonts w:ascii="Book Antiqua" w:eastAsia="Book Antiqua" w:hAnsi="Book Antiqua" w:cs="Book Antiqua"/>
        </w:rPr>
        <w:t xml:space="preserve">objective measurement of Endoscopic Ruler and </w:t>
      </w:r>
      <w:r w:rsidR="00DD1B7A" w:rsidRPr="006849D7">
        <w:rPr>
          <w:rFonts w:ascii="Book Antiqua" w:eastAsia="Book Antiqua" w:hAnsi="Book Antiqua" w:cs="Book Antiqua"/>
        </w:rPr>
        <w:t xml:space="preserve">the </w:t>
      </w:r>
      <w:r w:rsidR="0042377F" w:rsidRPr="006849D7">
        <w:rPr>
          <w:rFonts w:ascii="Book Antiqua" w:eastAsia="Book Antiqua" w:hAnsi="Book Antiqua" w:cs="Book Antiqua"/>
        </w:rPr>
        <w:t xml:space="preserve">empirical reading of endoscopists, </w:t>
      </w:r>
      <w:r w:rsidR="00DD1B7A" w:rsidRPr="006849D7">
        <w:rPr>
          <w:rFonts w:ascii="Book Antiqua" w:eastAsia="Book Antiqua" w:hAnsi="Book Antiqua" w:cs="Book Antiqua"/>
        </w:rPr>
        <w:t>together with</w:t>
      </w:r>
      <w:r w:rsidR="0042377F" w:rsidRPr="006849D7">
        <w:rPr>
          <w:rFonts w:ascii="Book Antiqua" w:eastAsia="Book Antiqua" w:hAnsi="Book Antiqua" w:cs="Book Antiqua"/>
        </w:rPr>
        <w:t xml:space="preserve"> the interobserver agreement on diagnosing large OV by Endoscopic Ruler.</w:t>
      </w:r>
    </w:p>
    <w:p w14:paraId="6936CB2B" w14:textId="77777777" w:rsidR="00A77B3E" w:rsidRPr="006849D7" w:rsidRDefault="00A77B3E" w:rsidP="00B541ED">
      <w:pPr>
        <w:adjustRightInd w:val="0"/>
        <w:snapToGrid w:val="0"/>
        <w:spacing w:line="360" w:lineRule="auto"/>
        <w:jc w:val="both"/>
        <w:rPr>
          <w:rFonts w:ascii="Book Antiqua" w:hAnsi="Book Antiqua"/>
        </w:rPr>
      </w:pPr>
    </w:p>
    <w:p w14:paraId="761D1F5D"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RESULTS</w:t>
      </w:r>
    </w:p>
    <w:p w14:paraId="56491E75" w14:textId="7FD038B7" w:rsidR="00A77B3E" w:rsidRPr="006849D7" w:rsidRDefault="00580ED8"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From</w:t>
      </w:r>
      <w:r w:rsidR="007569A7" w:rsidRPr="006849D7">
        <w:rPr>
          <w:rFonts w:ascii="Book Antiqua" w:eastAsia="Book Antiqua" w:hAnsi="Book Antiqua" w:cs="Book Antiqua"/>
        </w:rPr>
        <w:t xml:space="preserve"> Nov</w:t>
      </w:r>
      <w:r w:rsidR="00847D8B" w:rsidRPr="006849D7">
        <w:rPr>
          <w:rFonts w:ascii="Book Antiqua" w:eastAsia="Book Antiqua" w:hAnsi="Book Antiqua" w:cs="Book Antiqua"/>
        </w:rPr>
        <w:t>ember</w:t>
      </w:r>
      <w:r w:rsidR="007569A7" w:rsidRPr="006849D7">
        <w:rPr>
          <w:rFonts w:ascii="Book Antiqua" w:eastAsia="Book Antiqua" w:hAnsi="Book Antiqua" w:cs="Book Antiqua"/>
        </w:rPr>
        <w:t xml:space="preserve"> 2020 </w:t>
      </w:r>
      <w:r w:rsidRPr="006849D7">
        <w:rPr>
          <w:rFonts w:ascii="Book Antiqua" w:eastAsia="Book Antiqua" w:hAnsi="Book Antiqua" w:cs="Book Antiqua"/>
        </w:rPr>
        <w:t>to</w:t>
      </w:r>
      <w:r w:rsidR="007569A7" w:rsidRPr="006849D7">
        <w:rPr>
          <w:rFonts w:ascii="Book Antiqua" w:eastAsia="Book Antiqua" w:hAnsi="Book Antiqua" w:cs="Book Antiqua"/>
        </w:rPr>
        <w:t xml:space="preserve"> Apr</w:t>
      </w:r>
      <w:r w:rsidR="00847D8B" w:rsidRPr="006849D7">
        <w:rPr>
          <w:rFonts w:ascii="Book Antiqua" w:eastAsia="Book Antiqua" w:hAnsi="Book Antiqua" w:cs="Book Antiqua"/>
        </w:rPr>
        <w:t>il</w:t>
      </w:r>
      <w:r w:rsidR="007569A7" w:rsidRPr="006849D7">
        <w:rPr>
          <w:rFonts w:ascii="Book Antiqua" w:eastAsia="Book Antiqua" w:hAnsi="Book Antiqua" w:cs="Book Antiqua"/>
        </w:rPr>
        <w:t xml:space="preserve"> 2022, a total of 120 eligible patients with cirrhosis were </w:t>
      </w:r>
      <w:r w:rsidR="00FA2275" w:rsidRPr="006849D7">
        <w:rPr>
          <w:rFonts w:ascii="Book Antiqua" w:eastAsia="Book Antiqua" w:hAnsi="Book Antiqua" w:cs="Book Antiqua"/>
        </w:rPr>
        <w:t xml:space="preserve">recruited </w:t>
      </w:r>
      <w:r w:rsidR="007569A7" w:rsidRPr="006849D7">
        <w:rPr>
          <w:rFonts w:ascii="Book Antiqua" w:eastAsia="Book Antiqua" w:hAnsi="Book Antiqua" w:cs="Book Antiqua"/>
        </w:rPr>
        <w:t xml:space="preserve">and all </w:t>
      </w:r>
      <w:r w:rsidRPr="006849D7">
        <w:rPr>
          <w:rFonts w:ascii="Book Antiqua" w:eastAsia="Book Antiqua" w:hAnsi="Book Antiqua" w:cs="Book Antiqua"/>
        </w:rPr>
        <w:t>of them</w:t>
      </w:r>
      <w:r w:rsidR="007569A7" w:rsidRPr="006849D7">
        <w:rPr>
          <w:rFonts w:ascii="Book Antiqua" w:eastAsia="Book Antiqua" w:hAnsi="Book Antiqua" w:cs="Book Antiqua"/>
        </w:rPr>
        <w:t xml:space="preserve"> underwent EGD examinations with Endoscopic Ruler</w:t>
      </w:r>
      <w:r w:rsidR="00FA2275" w:rsidRPr="006849D7">
        <w:rPr>
          <w:rFonts w:ascii="Book Antiqua" w:eastAsia="Book Antiqua" w:hAnsi="Book Antiqua" w:cs="Book Antiqua"/>
        </w:rPr>
        <w:t xml:space="preserve"> successfully</w:t>
      </w:r>
      <w:r w:rsidR="007569A7" w:rsidRPr="006849D7">
        <w:rPr>
          <w:rFonts w:ascii="Book Antiqua" w:eastAsia="Book Antiqua" w:hAnsi="Book Antiqua" w:cs="Book Antiqua"/>
        </w:rPr>
        <w:t xml:space="preserve"> without any adverse event. The median operation time of Endoscopic Ruler was 3.00</w:t>
      </w:r>
      <w:r w:rsidR="00FA2275" w:rsidRPr="006849D7">
        <w:rPr>
          <w:rFonts w:ascii="Book Antiqua" w:eastAsia="Book Antiqua" w:hAnsi="Book Antiqua" w:cs="Book Antiqua"/>
        </w:rPr>
        <w:t xml:space="preserve"> </w:t>
      </w:r>
      <w:r w:rsidR="007569A7" w:rsidRPr="006849D7">
        <w:rPr>
          <w:rFonts w:ascii="Book Antiqua" w:eastAsia="Book Antiqua" w:hAnsi="Book Antiqua" w:cs="Book Antiqua"/>
        </w:rPr>
        <w:t>min</w:t>
      </w:r>
      <w:r w:rsidR="005A0EDD" w:rsidRPr="006849D7">
        <w:rPr>
          <w:rFonts w:ascii="Book Antiqua" w:eastAsia="Book Antiqua" w:hAnsi="Book Antiqua" w:cs="Book Antiqua"/>
        </w:rPr>
        <w:t xml:space="preserve"> </w:t>
      </w:r>
      <w:r w:rsidR="000C0EDE" w:rsidRPr="006849D7">
        <w:rPr>
          <w:rFonts w:ascii="Book Antiqua" w:eastAsia="Book Antiqua" w:hAnsi="Book Antiqua" w:cs="Book Antiqua"/>
        </w:rPr>
        <w:t>[</w:t>
      </w:r>
      <w:r w:rsidR="000C0EDE" w:rsidRPr="006849D7">
        <w:rPr>
          <w:rFonts w:ascii="Book Antiqua" w:eastAsia="Book Antiqua" w:hAnsi="Book Antiqua" w:cs="Book Antiqua"/>
          <w:color w:val="000000"/>
        </w:rPr>
        <w:t>interquartile range (IQR):</w:t>
      </w:r>
      <w:r w:rsidR="005A0EDD" w:rsidRPr="006849D7">
        <w:rPr>
          <w:rFonts w:ascii="Book Antiqua" w:eastAsia="Book Antiqua" w:hAnsi="Book Antiqua" w:cs="Book Antiqua"/>
        </w:rPr>
        <w:t xml:space="preserve"> 3.00 min</w:t>
      </w:r>
      <w:r w:rsidR="000C0EDE" w:rsidRPr="006849D7">
        <w:rPr>
          <w:rFonts w:ascii="Book Antiqua" w:eastAsia="Book Antiqua" w:hAnsi="Book Antiqua" w:cs="Book Antiqua"/>
        </w:rPr>
        <w:t>]</w:t>
      </w:r>
      <w:r w:rsidR="007569A7" w:rsidRPr="006849D7">
        <w:rPr>
          <w:rFonts w:ascii="Book Antiqua" w:eastAsia="Book Antiqua" w:hAnsi="Book Antiqua" w:cs="Book Antiqua"/>
        </w:rPr>
        <w:t xml:space="preserve">. The kappa </w:t>
      </w:r>
      <w:r w:rsidR="00FA2275" w:rsidRPr="006849D7">
        <w:rPr>
          <w:rFonts w:ascii="Book Antiqua" w:eastAsia="Book Antiqua" w:hAnsi="Book Antiqua" w:cs="Book Antiqua"/>
        </w:rPr>
        <w:t xml:space="preserve">value </w:t>
      </w:r>
      <w:r w:rsidR="007569A7" w:rsidRPr="006849D7">
        <w:rPr>
          <w:rFonts w:ascii="Book Antiqua" w:eastAsia="Book Antiqua" w:hAnsi="Book Antiqua" w:cs="Book Antiqua"/>
        </w:rPr>
        <w:t xml:space="preserve">between </w:t>
      </w:r>
      <w:r w:rsidR="00FA2275" w:rsidRPr="006849D7">
        <w:rPr>
          <w:rFonts w:ascii="Book Antiqua" w:eastAsia="Book Antiqua" w:hAnsi="Book Antiqua" w:cs="Book Antiqua"/>
        </w:rPr>
        <w:t xml:space="preserve">Endoscopic Ruler and </w:t>
      </w:r>
      <w:r w:rsidR="005748A9" w:rsidRPr="006849D7">
        <w:rPr>
          <w:rFonts w:ascii="Book Antiqua" w:eastAsia="Book Antiqua" w:hAnsi="Book Antiqua" w:cs="Book Antiqua"/>
        </w:rPr>
        <w:t xml:space="preserve">the </w:t>
      </w:r>
      <w:r w:rsidR="00FA2275" w:rsidRPr="006849D7">
        <w:rPr>
          <w:rFonts w:ascii="Book Antiqua" w:eastAsia="Book Antiqua" w:hAnsi="Book Antiqua" w:cs="Book Antiqua"/>
        </w:rPr>
        <w:t>endoscopist</w:t>
      </w:r>
      <w:r w:rsidRPr="006849D7">
        <w:rPr>
          <w:rFonts w:ascii="Book Antiqua" w:eastAsia="Book Antiqua" w:hAnsi="Book Antiqua" w:cs="Book Antiqua"/>
        </w:rPr>
        <w:t>s while</w:t>
      </w:r>
      <w:r w:rsidR="007569A7" w:rsidRPr="006849D7">
        <w:rPr>
          <w:rFonts w:ascii="Book Antiqua" w:eastAsia="Book Antiqua" w:hAnsi="Book Antiqua" w:cs="Book Antiqua"/>
        </w:rPr>
        <w:t xml:space="preserve"> </w:t>
      </w:r>
      <w:r w:rsidR="00FA2275" w:rsidRPr="006849D7">
        <w:rPr>
          <w:rFonts w:ascii="Book Antiqua" w:eastAsia="Book Antiqua" w:hAnsi="Book Antiqua" w:cs="Book Antiqua"/>
        </w:rPr>
        <w:t>detecting</w:t>
      </w:r>
      <w:r w:rsidR="007569A7" w:rsidRPr="006849D7">
        <w:rPr>
          <w:rFonts w:ascii="Book Antiqua" w:eastAsia="Book Antiqua" w:hAnsi="Book Antiqua" w:cs="Book Antiqua"/>
        </w:rPr>
        <w:t xml:space="preserve"> large OV was 0.52, demonstrating a moderate agreement. The kappa </w:t>
      </w:r>
      <w:r w:rsidR="00FA2275" w:rsidRPr="006849D7">
        <w:rPr>
          <w:rFonts w:ascii="Book Antiqua" w:eastAsia="Book Antiqua" w:hAnsi="Book Antiqua" w:cs="Book Antiqua"/>
        </w:rPr>
        <w:t>value</w:t>
      </w:r>
      <w:r w:rsidR="007569A7" w:rsidRPr="006849D7">
        <w:rPr>
          <w:rFonts w:ascii="Book Antiqua" w:eastAsia="Book Antiqua" w:hAnsi="Book Antiqua" w:cs="Book Antiqua"/>
        </w:rPr>
        <w:t xml:space="preserve"> </w:t>
      </w:r>
      <w:r w:rsidRPr="006849D7">
        <w:rPr>
          <w:rFonts w:ascii="Book Antiqua" w:eastAsia="Book Antiqua" w:hAnsi="Book Antiqua" w:cs="Book Antiqua"/>
        </w:rPr>
        <w:t>for</w:t>
      </w:r>
      <w:r w:rsidR="007569A7" w:rsidRPr="006849D7">
        <w:rPr>
          <w:rFonts w:ascii="Book Antiqua" w:eastAsia="Book Antiqua" w:hAnsi="Book Antiqua" w:cs="Book Antiqua"/>
        </w:rPr>
        <w:t xml:space="preserve"> </w:t>
      </w:r>
      <w:r w:rsidR="00FA2275" w:rsidRPr="006849D7">
        <w:rPr>
          <w:rFonts w:ascii="Book Antiqua" w:eastAsia="Book Antiqua" w:hAnsi="Book Antiqua" w:cs="Book Antiqua"/>
        </w:rPr>
        <w:t xml:space="preserve">diagnosing large </w:t>
      </w:r>
      <w:r w:rsidR="007569A7" w:rsidRPr="006849D7">
        <w:rPr>
          <w:rFonts w:ascii="Book Antiqua" w:eastAsia="Book Antiqua" w:hAnsi="Book Antiqua" w:cs="Book Antiqua"/>
        </w:rPr>
        <w:t xml:space="preserve">OV </w:t>
      </w:r>
      <w:r w:rsidRPr="006849D7">
        <w:rPr>
          <w:rFonts w:ascii="Book Antiqua" w:eastAsia="Book Antiqua" w:hAnsi="Book Antiqua" w:cs="Book Antiqua"/>
        </w:rPr>
        <w:t>using</w:t>
      </w:r>
      <w:r w:rsidR="00FA2275" w:rsidRPr="006849D7">
        <w:rPr>
          <w:rFonts w:ascii="Book Antiqua" w:eastAsia="Book Antiqua" w:hAnsi="Book Antiqua" w:cs="Book Antiqua"/>
        </w:rPr>
        <w:t xml:space="preserve"> </w:t>
      </w:r>
      <w:r w:rsidR="007569A7" w:rsidRPr="006849D7">
        <w:rPr>
          <w:rFonts w:ascii="Book Antiqua" w:eastAsia="Book Antiqua" w:hAnsi="Book Antiqua" w:cs="Book Antiqua"/>
        </w:rPr>
        <w:t>Endoscopic Ruler among the six independent observers was 0.77, demonstrating a substantial agreement.</w:t>
      </w:r>
    </w:p>
    <w:p w14:paraId="4E224917" w14:textId="77777777" w:rsidR="00A77B3E" w:rsidRPr="006849D7" w:rsidRDefault="00A77B3E" w:rsidP="00B541ED">
      <w:pPr>
        <w:adjustRightInd w:val="0"/>
        <w:snapToGrid w:val="0"/>
        <w:spacing w:line="360" w:lineRule="auto"/>
        <w:jc w:val="both"/>
        <w:rPr>
          <w:rFonts w:ascii="Book Antiqua" w:hAnsi="Book Antiqua"/>
        </w:rPr>
      </w:pPr>
    </w:p>
    <w:p w14:paraId="145AE85A"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CONCLUSION</w:t>
      </w:r>
    </w:p>
    <w:p w14:paraId="7E9074DF" w14:textId="1B4B3450" w:rsidR="00A77B3E" w:rsidRPr="006849D7" w:rsidRDefault="0041087C"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The data demonstrate</w:t>
      </w:r>
      <w:r w:rsidR="00006997" w:rsidRPr="006849D7">
        <w:rPr>
          <w:rFonts w:ascii="Book Antiqua" w:eastAsia="Book Antiqua" w:hAnsi="Book Antiqua" w:cs="Book Antiqua"/>
        </w:rPr>
        <w:t>s</w:t>
      </w:r>
      <w:r w:rsidRPr="006849D7">
        <w:rPr>
          <w:rFonts w:ascii="Book Antiqua" w:eastAsia="Book Antiqua" w:hAnsi="Book Antiqua" w:cs="Book Antiqua"/>
        </w:rPr>
        <w:t xml:space="preserve"> that Endoscopic Ruler </w:t>
      </w:r>
      <w:r w:rsidR="00006997" w:rsidRPr="006849D7">
        <w:rPr>
          <w:rFonts w:ascii="Book Antiqua" w:eastAsia="Book Antiqua" w:hAnsi="Book Antiqua" w:cs="Book Antiqua"/>
        </w:rPr>
        <w:t xml:space="preserve">is </w:t>
      </w:r>
      <w:r w:rsidR="00F83DE1" w:rsidRPr="006849D7">
        <w:rPr>
          <w:rFonts w:ascii="Book Antiqua" w:eastAsia="Book Antiqua" w:hAnsi="Book Antiqua" w:cs="Book Antiqua"/>
        </w:rPr>
        <w:t>feasible and safe</w:t>
      </w:r>
      <w:r w:rsidRPr="006849D7">
        <w:rPr>
          <w:rFonts w:ascii="Book Antiqua" w:eastAsia="Book Antiqua" w:hAnsi="Book Antiqua" w:cs="Book Antiqua"/>
        </w:rPr>
        <w:t xml:space="preserve"> for measuring </w:t>
      </w:r>
      <w:r w:rsidR="00580ED8" w:rsidRPr="006849D7">
        <w:rPr>
          <w:rFonts w:ascii="Book Antiqua" w:eastAsia="Book Antiqua" w:hAnsi="Book Antiqua" w:cs="Book Antiqua"/>
        </w:rPr>
        <w:t xml:space="preserve">the </w:t>
      </w:r>
      <w:r w:rsidRPr="006849D7">
        <w:rPr>
          <w:rFonts w:ascii="Book Antiqua" w:eastAsia="Book Antiqua" w:hAnsi="Book Antiqua" w:cs="Book Antiqua"/>
        </w:rPr>
        <w:t xml:space="preserve">size of varices in patients with cirrhosis and portal hypertension. Endoscopic Ruler is potential to promote the clinical </w:t>
      </w:r>
      <w:r w:rsidR="005748A9" w:rsidRPr="006849D7">
        <w:rPr>
          <w:rFonts w:ascii="Book Antiqua" w:eastAsia="Book Antiqua" w:hAnsi="Book Antiqua" w:cs="Book Antiqua"/>
        </w:rPr>
        <w:t>practice</w:t>
      </w:r>
      <w:r w:rsidRPr="006849D7">
        <w:rPr>
          <w:rFonts w:ascii="Book Antiqua" w:eastAsia="Book Antiqua" w:hAnsi="Book Antiqua" w:cs="Book Antiqua"/>
        </w:rPr>
        <w:t xml:space="preserve"> of the two-grade classification system of OV.</w:t>
      </w:r>
    </w:p>
    <w:p w14:paraId="06E0875A" w14:textId="77777777" w:rsidR="00A77B3E" w:rsidRPr="006849D7" w:rsidRDefault="00A77B3E" w:rsidP="00B541ED">
      <w:pPr>
        <w:adjustRightInd w:val="0"/>
        <w:snapToGrid w:val="0"/>
        <w:spacing w:line="360" w:lineRule="auto"/>
        <w:jc w:val="both"/>
        <w:rPr>
          <w:rFonts w:ascii="Book Antiqua" w:hAnsi="Book Antiqua"/>
        </w:rPr>
      </w:pPr>
    </w:p>
    <w:p w14:paraId="6EB53061" w14:textId="2F229238"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 xml:space="preserve">Key Words: </w:t>
      </w:r>
      <w:r w:rsidRPr="006849D7">
        <w:rPr>
          <w:rFonts w:ascii="Book Antiqua" w:eastAsia="Book Antiqua" w:hAnsi="Book Antiqua" w:cs="Book Antiqua"/>
        </w:rPr>
        <w:t xml:space="preserve">Oesophageal varices; Cirrhosis; </w:t>
      </w:r>
      <w:r w:rsidR="002C2FEA" w:rsidRPr="006849D7">
        <w:rPr>
          <w:rFonts w:ascii="Book Antiqua" w:eastAsia="Book Antiqua" w:hAnsi="Book Antiqua" w:cs="Book Antiqua"/>
        </w:rPr>
        <w:t>P</w:t>
      </w:r>
      <w:r w:rsidRPr="006849D7">
        <w:rPr>
          <w:rFonts w:ascii="Book Antiqua" w:eastAsia="Book Antiqua" w:hAnsi="Book Antiqua" w:cs="Book Antiqua"/>
        </w:rPr>
        <w:t>ortal hypertension; Esophagogastroduodenoscopy; Endoscopic Ruler</w:t>
      </w:r>
    </w:p>
    <w:p w14:paraId="380DEB48" w14:textId="77777777" w:rsidR="00A77B3E" w:rsidRDefault="00A77B3E" w:rsidP="00B541ED">
      <w:pPr>
        <w:adjustRightInd w:val="0"/>
        <w:snapToGrid w:val="0"/>
        <w:spacing w:line="360" w:lineRule="auto"/>
        <w:jc w:val="both"/>
        <w:rPr>
          <w:rFonts w:ascii="Book Antiqua" w:hAnsi="Book Antiqua"/>
        </w:rPr>
      </w:pPr>
    </w:p>
    <w:p w14:paraId="79657473" w14:textId="77777777" w:rsidR="00C36F22" w:rsidRDefault="00C36F22" w:rsidP="00C36F22">
      <w:pPr>
        <w:spacing w:line="360" w:lineRule="auto"/>
        <w:rPr>
          <w:rFonts w:ascii="Book Antiqua" w:eastAsia="Book Antiqua" w:hAnsi="Book Antiqua" w:cs="Book Antiqua"/>
          <w:color w:val="000000"/>
        </w:rPr>
      </w:pPr>
      <w:bookmarkStart w:id="2" w:name="_Hlk14533349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
    <w:p w14:paraId="24F665CD" w14:textId="77777777" w:rsidR="00C36F22" w:rsidRPr="006849D7" w:rsidRDefault="00C36F22" w:rsidP="00B541ED">
      <w:pPr>
        <w:adjustRightInd w:val="0"/>
        <w:snapToGrid w:val="0"/>
        <w:spacing w:line="360" w:lineRule="auto"/>
        <w:jc w:val="both"/>
        <w:rPr>
          <w:rFonts w:ascii="Book Antiqua" w:hAnsi="Book Antiqua"/>
        </w:rPr>
      </w:pPr>
    </w:p>
    <w:p w14:paraId="50EE3A09" w14:textId="2977B5A9" w:rsidR="00C36F22" w:rsidRDefault="00C36F22" w:rsidP="00B541ED">
      <w:pPr>
        <w:adjustRightInd w:val="0"/>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Pr="006849D7">
        <w:rPr>
          <w:rFonts w:ascii="Book Antiqua" w:eastAsia="Book Antiqua" w:hAnsi="Book Antiqua" w:cs="Book Antiqua"/>
        </w:rPr>
        <w:t>Huang YF, Hu SJ, B</w:t>
      </w:r>
      <w:r w:rsidR="00B12A30" w:rsidRPr="00B12A30">
        <w:rPr>
          <w:rFonts w:ascii="Book Antiqua" w:hAnsi="Book Antiqua" w:cs="Book Antiqua"/>
          <w:lang w:eastAsia="zh-CN"/>
        </w:rPr>
        <w:t>u</w:t>
      </w:r>
      <w:r w:rsidRPr="006849D7">
        <w:rPr>
          <w:rFonts w:ascii="Book Antiqua" w:eastAsia="Book Antiqua" w:hAnsi="Book Antiqua" w:cs="Book Antiqua"/>
        </w:rPr>
        <w:t xml:space="preserve"> Y, Li YL, Deng YH, Hu J</w:t>
      </w:r>
      <w:r w:rsidR="00C540CD">
        <w:rPr>
          <w:rFonts w:ascii="Book Antiqua" w:eastAsia="Book Antiqua" w:hAnsi="Book Antiqua" w:cs="Book Antiqua"/>
        </w:rPr>
        <w:t>P</w:t>
      </w:r>
      <w:r w:rsidRPr="006849D7">
        <w:rPr>
          <w:rFonts w:ascii="Book Antiqua" w:eastAsia="Book Antiqua" w:hAnsi="Book Antiqua" w:cs="Book Antiqua"/>
        </w:rPr>
        <w:t xml:space="preserve">, Yang SQ, Shen Q, McAlindon M, Shi RC, Li XQ, Song TY, Qi HL, Jiao TW, Liu MY, He F, Zhu J, Ma B, Yu XB, Guo JY, Yu YH, Yong HJ, Yao WT, Ye T, Wang H, Dong WF, Liu JG, Wei Q, Tian J, Li XG, Dray X, Qi XL. Endoscopic Ruler for varix size measurement: A multicenter pilot study. </w:t>
      </w:r>
      <w:r w:rsidRPr="006849D7">
        <w:rPr>
          <w:rFonts w:ascii="Book Antiqua" w:eastAsia="Book Antiqua" w:hAnsi="Book Antiqua" w:cs="Book Antiqua"/>
          <w:i/>
          <w:iCs/>
        </w:rPr>
        <w:t>World J Gastrointest Endosc</w:t>
      </w:r>
      <w:r w:rsidRPr="006849D7">
        <w:rPr>
          <w:rFonts w:ascii="Book Antiqua" w:eastAsia="Book Antiqua" w:hAnsi="Book Antiqua" w:cs="Book Antiqua"/>
        </w:rPr>
        <w:t xml:space="preserve"> 2023; </w:t>
      </w:r>
      <w:r w:rsidR="00C0631F" w:rsidRPr="00C0631F">
        <w:rPr>
          <w:rFonts w:ascii="Book Antiqua" w:eastAsia="Book Antiqua" w:hAnsi="Book Antiqua" w:cs="Book Antiqua"/>
        </w:rPr>
        <w:t xml:space="preserve">15(9): </w:t>
      </w:r>
      <w:r>
        <w:rPr>
          <w:rFonts w:ascii="Book Antiqua" w:eastAsia="Book Antiqua" w:hAnsi="Book Antiqua" w:cs="Book Antiqua"/>
        </w:rPr>
        <w:t>564</w:t>
      </w:r>
      <w:r w:rsidR="00C0631F" w:rsidRPr="00C0631F">
        <w:rPr>
          <w:rFonts w:ascii="Book Antiqua" w:eastAsia="Book Antiqua" w:hAnsi="Book Antiqua" w:cs="Book Antiqua"/>
        </w:rPr>
        <w:t>-</w:t>
      </w:r>
      <w:r>
        <w:rPr>
          <w:rFonts w:ascii="Book Antiqua" w:eastAsia="Book Antiqua" w:hAnsi="Book Antiqua" w:cs="Book Antiqua"/>
        </w:rPr>
        <w:t>573</w:t>
      </w:r>
    </w:p>
    <w:p w14:paraId="406369E8" w14:textId="7080D91A" w:rsidR="00C36F22" w:rsidRDefault="00C0631F" w:rsidP="00B541ED">
      <w:pPr>
        <w:adjustRightInd w:val="0"/>
        <w:snapToGrid w:val="0"/>
        <w:spacing w:line="360" w:lineRule="auto"/>
        <w:jc w:val="both"/>
        <w:rPr>
          <w:rFonts w:ascii="Book Antiqua" w:eastAsia="Book Antiqua" w:hAnsi="Book Antiqua" w:cs="Book Antiqua"/>
        </w:rPr>
      </w:pPr>
      <w:r w:rsidRPr="00C36F22">
        <w:rPr>
          <w:rFonts w:ascii="Book Antiqua" w:eastAsia="Book Antiqua" w:hAnsi="Book Antiqua" w:cs="Book Antiqua"/>
          <w:b/>
          <w:bCs/>
        </w:rPr>
        <w:t xml:space="preserve">URL: </w:t>
      </w:r>
      <w:hyperlink r:id="rId7" w:history="1">
        <w:r w:rsidR="00C36F22" w:rsidRPr="00C36F22">
          <w:rPr>
            <w:rStyle w:val="ad"/>
            <w:rFonts w:ascii="Book Antiqua" w:eastAsia="Book Antiqua" w:hAnsi="Book Antiqua" w:cs="Book Antiqua"/>
            <w:color w:val="000000" w:themeColor="text1"/>
            <w:u w:val="none"/>
          </w:rPr>
          <w:t>https://www.wjgnet.com/1948-5190/full/v15/i9/564.htm</w:t>
        </w:r>
      </w:hyperlink>
    </w:p>
    <w:p w14:paraId="0907EE52" w14:textId="45D117D0" w:rsidR="00A77B3E" w:rsidRPr="006849D7" w:rsidRDefault="00C0631F" w:rsidP="00B541ED">
      <w:pPr>
        <w:adjustRightInd w:val="0"/>
        <w:snapToGrid w:val="0"/>
        <w:spacing w:line="360" w:lineRule="auto"/>
        <w:jc w:val="both"/>
        <w:rPr>
          <w:rFonts w:ascii="Book Antiqua" w:hAnsi="Book Antiqua"/>
        </w:rPr>
      </w:pPr>
      <w:r w:rsidRPr="00C36F22">
        <w:rPr>
          <w:rFonts w:ascii="Book Antiqua" w:eastAsia="Book Antiqua" w:hAnsi="Book Antiqua" w:cs="Book Antiqua"/>
          <w:b/>
          <w:bCs/>
        </w:rPr>
        <w:t>DOI:</w:t>
      </w:r>
      <w:r w:rsidRPr="00C0631F">
        <w:rPr>
          <w:rFonts w:ascii="Book Antiqua" w:eastAsia="Book Antiqua" w:hAnsi="Book Antiqua" w:cs="Book Antiqua"/>
        </w:rPr>
        <w:t xml:space="preserve"> https://dx.doi.org/10.4253/wjge.v15.i9.</w:t>
      </w:r>
      <w:r w:rsidR="00C36F22">
        <w:rPr>
          <w:rFonts w:ascii="Book Antiqua" w:eastAsia="Book Antiqua" w:hAnsi="Book Antiqua" w:cs="Book Antiqua"/>
        </w:rPr>
        <w:t>564</w:t>
      </w:r>
    </w:p>
    <w:p w14:paraId="104E6601" w14:textId="77777777" w:rsidR="00A77B3E" w:rsidRPr="006849D7" w:rsidRDefault="00A77B3E" w:rsidP="00B541ED">
      <w:pPr>
        <w:adjustRightInd w:val="0"/>
        <w:snapToGrid w:val="0"/>
        <w:spacing w:line="360" w:lineRule="auto"/>
        <w:jc w:val="both"/>
        <w:rPr>
          <w:rFonts w:ascii="Book Antiqua" w:hAnsi="Book Antiqua"/>
        </w:rPr>
      </w:pPr>
    </w:p>
    <w:p w14:paraId="2AAC0044" w14:textId="736DBFB9"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 xml:space="preserve">Core Tip: </w:t>
      </w:r>
      <w:r w:rsidR="002C2FEA" w:rsidRPr="006849D7">
        <w:rPr>
          <w:rFonts w:ascii="Book Antiqua" w:eastAsia="Book Antiqua" w:hAnsi="Book Antiqua" w:cs="Book Antiqua"/>
        </w:rPr>
        <w:t>We invented Endoscopic Ruler, a new endoscopic device to measure the size of varices in patients with cirrhosis and portal hypertension. This study demonstrate</w:t>
      </w:r>
      <w:r w:rsidR="00C57DD6" w:rsidRPr="006849D7">
        <w:rPr>
          <w:rFonts w:ascii="Book Antiqua" w:eastAsia="Book Antiqua" w:hAnsi="Book Antiqua" w:cs="Book Antiqua"/>
        </w:rPr>
        <w:t>s</w:t>
      </w:r>
      <w:r w:rsidR="002C2FEA" w:rsidRPr="006849D7">
        <w:rPr>
          <w:rFonts w:ascii="Book Antiqua" w:eastAsia="Book Antiqua" w:hAnsi="Book Antiqua" w:cs="Book Antiqua"/>
        </w:rPr>
        <w:t xml:space="preserve"> that Endoscopic Ruler </w:t>
      </w:r>
      <w:r w:rsidR="00C57DD6" w:rsidRPr="006849D7">
        <w:rPr>
          <w:rFonts w:ascii="Book Antiqua" w:eastAsia="Book Antiqua" w:hAnsi="Book Antiqua" w:cs="Book Antiqua"/>
        </w:rPr>
        <w:t>is</w:t>
      </w:r>
      <w:r w:rsidR="002C2FEA" w:rsidRPr="006849D7">
        <w:rPr>
          <w:rFonts w:ascii="Book Antiqua" w:eastAsia="Book Antiqua" w:hAnsi="Book Antiqua" w:cs="Book Antiqua"/>
        </w:rPr>
        <w:t xml:space="preserve"> feasible and safe for measuring the size of varices in patients with cirrhosis and portal hypertension. Endoscopic Ruler is potential to promote the clinical </w:t>
      </w:r>
      <w:r w:rsidR="00C57DD6" w:rsidRPr="006849D7">
        <w:rPr>
          <w:rFonts w:ascii="Book Antiqua" w:eastAsia="Book Antiqua" w:hAnsi="Book Antiqua" w:cs="Book Antiqua"/>
        </w:rPr>
        <w:t>practice</w:t>
      </w:r>
      <w:r w:rsidR="002C2FEA" w:rsidRPr="006849D7">
        <w:rPr>
          <w:rFonts w:ascii="Book Antiqua" w:eastAsia="Book Antiqua" w:hAnsi="Book Antiqua" w:cs="Book Antiqua"/>
        </w:rPr>
        <w:t xml:space="preserve"> of the two-grade classification system of </w:t>
      </w:r>
      <w:r w:rsidR="005A0EDD" w:rsidRPr="006849D7">
        <w:rPr>
          <w:rFonts w:ascii="Book Antiqua" w:eastAsia="Book Antiqua" w:hAnsi="Book Antiqua" w:cs="Book Antiqua"/>
        </w:rPr>
        <w:t>oesophageal varices</w:t>
      </w:r>
      <w:r w:rsidR="002C2FEA" w:rsidRPr="006849D7">
        <w:rPr>
          <w:rFonts w:ascii="Book Antiqua" w:eastAsia="Book Antiqua" w:hAnsi="Book Antiqua" w:cs="Book Antiqua"/>
        </w:rPr>
        <w:t>.</w:t>
      </w:r>
    </w:p>
    <w:p w14:paraId="23930A9E" w14:textId="77777777" w:rsidR="00A77B3E" w:rsidRPr="006849D7" w:rsidRDefault="00A77B3E" w:rsidP="00B541ED">
      <w:pPr>
        <w:adjustRightInd w:val="0"/>
        <w:snapToGrid w:val="0"/>
        <w:spacing w:line="360" w:lineRule="auto"/>
        <w:jc w:val="both"/>
        <w:rPr>
          <w:rFonts w:ascii="Book Antiqua" w:hAnsi="Book Antiqua"/>
        </w:rPr>
      </w:pPr>
    </w:p>
    <w:p w14:paraId="5B0B280A"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aps/>
          <w:color w:val="000000"/>
          <w:u w:val="single"/>
        </w:rPr>
        <w:t>INTRODUCTION</w:t>
      </w:r>
    </w:p>
    <w:p w14:paraId="560BDCE6" w14:textId="6856E78D"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Oesophageal varices (OV) </w:t>
      </w:r>
      <w:r w:rsidR="00483422" w:rsidRPr="006849D7">
        <w:rPr>
          <w:rFonts w:ascii="Book Antiqua" w:eastAsia="Book Antiqua" w:hAnsi="Book Antiqua" w:cs="Book Antiqua"/>
          <w:color w:val="000000"/>
        </w:rPr>
        <w:t xml:space="preserve">is </w:t>
      </w:r>
      <w:r w:rsidRPr="006849D7">
        <w:rPr>
          <w:rFonts w:ascii="Book Antiqua" w:eastAsia="Book Antiqua" w:hAnsi="Book Antiqua" w:cs="Book Antiqua"/>
          <w:color w:val="000000"/>
        </w:rPr>
        <w:t xml:space="preserve">a common complication </w:t>
      </w:r>
      <w:r w:rsidR="00483422" w:rsidRPr="006849D7">
        <w:rPr>
          <w:rFonts w:ascii="Book Antiqua" w:eastAsia="Book Antiqua" w:hAnsi="Book Antiqua" w:cs="Book Antiqua"/>
          <w:color w:val="000000"/>
        </w:rPr>
        <w:t xml:space="preserve">among </w:t>
      </w:r>
      <w:r w:rsidRPr="006849D7">
        <w:rPr>
          <w:rFonts w:ascii="Book Antiqua" w:eastAsia="Book Antiqua" w:hAnsi="Book Antiqua" w:cs="Book Antiqua"/>
          <w:color w:val="000000"/>
        </w:rPr>
        <w:t>patients with cirrhosis and portal hypertension</w:t>
      </w:r>
      <w:r w:rsidRPr="006849D7">
        <w:rPr>
          <w:rFonts w:ascii="Book Antiqua" w:eastAsia="Book Antiqua" w:hAnsi="Book Antiqua" w:cs="Book Antiqua"/>
          <w:color w:val="000000"/>
          <w:vertAlign w:val="superscript"/>
        </w:rPr>
        <w:t>[1]</w:t>
      </w:r>
      <w:r w:rsidRPr="006849D7">
        <w:rPr>
          <w:rFonts w:ascii="Book Antiqua" w:eastAsia="Book Antiqua" w:hAnsi="Book Antiqua" w:cs="Book Antiqua"/>
          <w:color w:val="000000"/>
        </w:rPr>
        <w:t>. The prevalence of OV is approximately 30</w:t>
      </w:r>
      <w:r w:rsidR="006434C8"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-40% </w:t>
      </w:r>
      <w:r w:rsidR="00483422" w:rsidRPr="006849D7">
        <w:rPr>
          <w:rFonts w:ascii="Book Antiqua" w:eastAsia="Book Antiqua" w:hAnsi="Book Antiqua" w:cs="Book Antiqua"/>
          <w:color w:val="000000"/>
        </w:rPr>
        <w:t xml:space="preserve">and 85% </w:t>
      </w:r>
      <w:r w:rsidRPr="006849D7">
        <w:rPr>
          <w:rFonts w:ascii="Book Antiqua" w:eastAsia="Book Antiqua" w:hAnsi="Book Antiqua" w:cs="Book Antiqua"/>
          <w:color w:val="000000"/>
        </w:rPr>
        <w:t xml:space="preserve">in </w:t>
      </w:r>
      <w:r w:rsidRPr="006849D7">
        <w:rPr>
          <w:rFonts w:ascii="Book Antiqua" w:eastAsia="Book Antiqua" w:hAnsi="Book Antiqua" w:cs="Book Antiqua"/>
          <w:color w:val="000000"/>
        </w:rPr>
        <w:lastRenderedPageBreak/>
        <w:t>compensated and decompensated cirrhosis respectively</w:t>
      </w:r>
      <w:r w:rsidRPr="006849D7">
        <w:rPr>
          <w:rFonts w:ascii="Book Antiqua" w:eastAsia="Book Antiqua" w:hAnsi="Book Antiqua" w:cs="Book Antiqua"/>
          <w:color w:val="000000"/>
          <w:vertAlign w:val="superscript"/>
        </w:rPr>
        <w:t>[2]</w:t>
      </w:r>
      <w:r w:rsidRPr="006849D7">
        <w:rPr>
          <w:rFonts w:ascii="Book Antiqua" w:eastAsia="Book Antiqua" w:hAnsi="Book Antiqua" w:cs="Book Antiqua"/>
          <w:color w:val="000000"/>
        </w:rPr>
        <w:t>. Variceal haemorrhage is a potential lethal complication of OV with a six-week morality of 15</w:t>
      </w:r>
      <w:r w:rsidR="006434C8" w:rsidRPr="006849D7">
        <w:rPr>
          <w:rFonts w:ascii="Book Antiqua" w:eastAsia="Book Antiqua" w:hAnsi="Book Antiqua" w:cs="Book Antiqua"/>
          <w:color w:val="000000"/>
        </w:rPr>
        <w:t>%</w:t>
      </w:r>
      <w:r w:rsidRPr="006849D7">
        <w:rPr>
          <w:rFonts w:ascii="Book Antiqua" w:eastAsia="Book Antiqua" w:hAnsi="Book Antiqua" w:cs="Book Antiqua"/>
          <w:color w:val="000000"/>
        </w:rPr>
        <w:t>-25%</w:t>
      </w:r>
      <w:r w:rsidRPr="006849D7">
        <w:rPr>
          <w:rFonts w:ascii="Book Antiqua" w:eastAsia="Book Antiqua" w:hAnsi="Book Antiqua" w:cs="Book Antiqua"/>
          <w:color w:val="000000"/>
          <w:vertAlign w:val="superscript"/>
        </w:rPr>
        <w:t>[3]</w:t>
      </w:r>
      <w:r w:rsidRPr="006849D7">
        <w:rPr>
          <w:rFonts w:ascii="Book Antiqua" w:eastAsia="Book Antiqua" w:hAnsi="Book Antiqua" w:cs="Book Antiqua"/>
          <w:color w:val="000000"/>
        </w:rPr>
        <w:t xml:space="preserve">. Given the mortality and morbidity associated with variceal haemorrhage, esophagogastroduodenoscopy (EGD) </w:t>
      </w:r>
      <w:r w:rsidR="00483422" w:rsidRPr="006849D7">
        <w:rPr>
          <w:rFonts w:ascii="Book Antiqua" w:eastAsia="Book Antiqua" w:hAnsi="Book Antiqua" w:cs="Book Antiqua"/>
          <w:color w:val="000000"/>
        </w:rPr>
        <w:t xml:space="preserve">is recommended </w:t>
      </w:r>
      <w:r w:rsidRPr="006849D7">
        <w:rPr>
          <w:rFonts w:ascii="Book Antiqua" w:eastAsia="Book Antiqua" w:hAnsi="Book Antiqua" w:cs="Book Antiqua"/>
          <w:color w:val="000000"/>
        </w:rPr>
        <w:t xml:space="preserve">as </w:t>
      </w:r>
      <w:r w:rsidR="00483422"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golden standard for </w:t>
      </w:r>
      <w:r w:rsidR="00F21487"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early detection and screening of high-risk OV </w:t>
      </w:r>
      <w:r w:rsidR="00483422" w:rsidRPr="006849D7">
        <w:rPr>
          <w:rFonts w:ascii="Book Antiqua" w:eastAsia="Book Antiqua" w:hAnsi="Book Antiqua" w:cs="Book Antiqua"/>
          <w:color w:val="000000"/>
        </w:rPr>
        <w:t>in the current guidelines</w:t>
      </w:r>
      <w:r w:rsidRPr="006849D7">
        <w:rPr>
          <w:rFonts w:ascii="Book Antiqua" w:eastAsia="Book Antiqua" w:hAnsi="Book Antiqua" w:cs="Book Antiqua"/>
          <w:color w:val="000000"/>
          <w:vertAlign w:val="superscript"/>
        </w:rPr>
        <w:t>[1-4]</w:t>
      </w:r>
      <w:r w:rsidRPr="006849D7">
        <w:rPr>
          <w:rFonts w:ascii="Book Antiqua" w:eastAsia="Book Antiqua" w:hAnsi="Book Antiqua" w:cs="Book Antiqua"/>
          <w:color w:val="000000"/>
        </w:rPr>
        <w:t>. EGD screening is generally performed by endoscopists with different levels of experience. In the procedure, operator</w:t>
      </w:r>
      <w:r w:rsidR="00F21487" w:rsidRPr="006849D7">
        <w:rPr>
          <w:rFonts w:ascii="Book Antiqua" w:eastAsia="Book Antiqua" w:hAnsi="Book Antiqua" w:cs="Book Antiqua"/>
          <w:color w:val="000000"/>
        </w:rPr>
        <w:t>s</w:t>
      </w:r>
      <w:r w:rsidRPr="006849D7">
        <w:rPr>
          <w:rFonts w:ascii="Book Antiqua" w:eastAsia="Book Antiqua" w:hAnsi="Book Antiqua" w:cs="Book Antiqua"/>
          <w:color w:val="000000"/>
        </w:rPr>
        <w:t xml:space="preserve"> assess the location</w:t>
      </w:r>
      <w:r w:rsidR="00F21487" w:rsidRPr="006849D7">
        <w:rPr>
          <w:rFonts w:ascii="Book Antiqua" w:eastAsia="Book Antiqua" w:hAnsi="Book Antiqua" w:cs="Book Antiqua"/>
          <w:color w:val="000000"/>
        </w:rPr>
        <w:t>s</w:t>
      </w:r>
      <w:r w:rsidRPr="006849D7">
        <w:rPr>
          <w:rFonts w:ascii="Book Antiqua" w:eastAsia="Book Antiqua" w:hAnsi="Book Antiqua" w:cs="Book Antiqua"/>
          <w:color w:val="000000"/>
        </w:rPr>
        <w:t xml:space="preserve"> and size</w:t>
      </w:r>
      <w:r w:rsidR="00F21487" w:rsidRPr="006849D7">
        <w:rPr>
          <w:rFonts w:ascii="Book Antiqua" w:eastAsia="Book Antiqua" w:hAnsi="Book Antiqua" w:cs="Book Antiqua"/>
          <w:color w:val="000000"/>
        </w:rPr>
        <w:t>s</w:t>
      </w:r>
      <w:r w:rsidRPr="006849D7">
        <w:rPr>
          <w:rFonts w:ascii="Book Antiqua" w:eastAsia="Book Antiqua" w:hAnsi="Book Antiqua" w:cs="Book Antiqua"/>
          <w:color w:val="000000"/>
        </w:rPr>
        <w:t xml:space="preserve"> of OV according to subjectivity. Therefore, accuracy and consistency in </w:t>
      </w:r>
      <w:r w:rsidR="00F21487"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classification of OV </w:t>
      </w:r>
      <w:r w:rsidR="00F21487" w:rsidRPr="006849D7">
        <w:rPr>
          <w:rFonts w:ascii="Book Antiqua" w:eastAsia="Book Antiqua" w:hAnsi="Book Antiqua" w:cs="Book Antiqua"/>
          <w:color w:val="000000"/>
        </w:rPr>
        <w:t xml:space="preserve">performed </w:t>
      </w:r>
      <w:r w:rsidRPr="006849D7">
        <w:rPr>
          <w:rFonts w:ascii="Book Antiqua" w:eastAsia="Book Antiqua" w:hAnsi="Book Antiqua" w:cs="Book Antiqua"/>
          <w:color w:val="000000"/>
        </w:rPr>
        <w:t>by endoscopists will have direct effect on subsequent management.</w:t>
      </w:r>
    </w:p>
    <w:p w14:paraId="7A1EAE8B" w14:textId="24FE4BD9" w:rsidR="00A77B3E" w:rsidRPr="006849D7" w:rsidRDefault="00000000" w:rsidP="00B541ED">
      <w:pPr>
        <w:adjustRightInd w:val="0"/>
        <w:snapToGrid w:val="0"/>
        <w:spacing w:line="360" w:lineRule="auto"/>
        <w:ind w:firstLineChars="200" w:firstLine="480"/>
        <w:jc w:val="both"/>
        <w:rPr>
          <w:rFonts w:ascii="Book Antiqua" w:hAnsi="Book Antiqua"/>
        </w:rPr>
      </w:pPr>
      <w:r w:rsidRPr="006849D7">
        <w:rPr>
          <w:rFonts w:ascii="Book Antiqua" w:eastAsia="Book Antiqua" w:hAnsi="Book Antiqua" w:cs="Book Antiqua"/>
          <w:color w:val="000000"/>
        </w:rPr>
        <w:t xml:space="preserve">The recent Baveno VII consensus </w:t>
      </w:r>
      <w:r w:rsidR="00763DEB" w:rsidRPr="006849D7">
        <w:rPr>
          <w:rFonts w:ascii="Book Antiqua" w:eastAsia="Book Antiqua" w:hAnsi="Book Antiqua" w:cs="Book Antiqua"/>
          <w:color w:val="000000"/>
        </w:rPr>
        <w:t xml:space="preserve">emphasizes a </w:t>
      </w:r>
      <w:r w:rsidRPr="006849D7">
        <w:rPr>
          <w:rFonts w:ascii="Book Antiqua" w:eastAsia="Book Antiqua" w:hAnsi="Book Antiqua" w:cs="Book Antiqua"/>
          <w:color w:val="000000"/>
        </w:rPr>
        <w:t xml:space="preserve">2-grade classification system of OV followed from </w:t>
      </w:r>
      <w:r w:rsidR="00763DEB" w:rsidRPr="006849D7">
        <w:rPr>
          <w:rFonts w:ascii="Book Antiqua" w:eastAsia="Book Antiqua" w:hAnsi="Book Antiqua" w:cs="Book Antiqua"/>
          <w:color w:val="000000"/>
        </w:rPr>
        <w:t>the</w:t>
      </w:r>
      <w:r w:rsidRPr="006849D7">
        <w:rPr>
          <w:rFonts w:ascii="Book Antiqua" w:eastAsia="Book Antiqua" w:hAnsi="Book Antiqua" w:cs="Book Antiqua"/>
          <w:color w:val="000000"/>
        </w:rPr>
        <w:t xml:space="preserve"> management perspective</w:t>
      </w:r>
      <w:r w:rsidRPr="006849D7">
        <w:rPr>
          <w:rFonts w:ascii="Book Antiqua" w:eastAsia="Book Antiqua" w:hAnsi="Book Antiqua" w:cs="Book Antiqua"/>
          <w:color w:val="000000"/>
          <w:vertAlign w:val="superscript"/>
        </w:rPr>
        <w:t>[1]</w:t>
      </w:r>
      <w:r w:rsidR="006434C8" w:rsidRPr="006849D7">
        <w:rPr>
          <w:rFonts w:ascii="Book Antiqua" w:eastAsia="Book Antiqua" w:hAnsi="Book Antiqua" w:cs="Book Antiqua"/>
          <w:color w:val="000000"/>
        </w:rPr>
        <w:t xml:space="preserve"> i</w:t>
      </w:r>
      <w:r w:rsidR="00763DEB" w:rsidRPr="006849D7">
        <w:rPr>
          <w:rFonts w:ascii="Book Antiqua" w:eastAsia="Book Antiqua" w:hAnsi="Book Antiqua" w:cs="Book Antiqua"/>
          <w:color w:val="000000"/>
        </w:rPr>
        <w:t>n which</w:t>
      </w:r>
      <w:r w:rsidRPr="006849D7">
        <w:rPr>
          <w:rFonts w:ascii="Book Antiqua" w:eastAsia="Book Antiqua" w:hAnsi="Book Antiqua" w:cs="Book Antiqua"/>
          <w:color w:val="000000"/>
        </w:rPr>
        <w:t xml:space="preserve"> </w:t>
      </w:r>
      <w:r w:rsidR="00763DEB"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varix size </w:t>
      </w:r>
      <w:r w:rsidR="00763DEB" w:rsidRPr="006849D7">
        <w:rPr>
          <w:rFonts w:ascii="Book Antiqua" w:eastAsia="Book Antiqua" w:hAnsi="Book Antiqua" w:cs="Book Antiqua"/>
          <w:color w:val="000000"/>
        </w:rPr>
        <w:t xml:space="preserve">is quantitatively classified </w:t>
      </w:r>
      <w:r w:rsidRPr="006849D7">
        <w:rPr>
          <w:rFonts w:ascii="Book Antiqua" w:eastAsia="Book Antiqua" w:hAnsi="Book Antiqua" w:cs="Book Antiqua"/>
          <w:color w:val="000000"/>
        </w:rPr>
        <w:t>into either small (&lt; 5 mm) or large (≥ 5 mm). This system was initially created by the North Italian Endoscopy Club</w:t>
      </w:r>
      <w:r w:rsidR="00763DEB"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 wh</w:t>
      </w:r>
      <w:r w:rsidR="00763DEB" w:rsidRPr="006849D7">
        <w:rPr>
          <w:rFonts w:ascii="Book Antiqua" w:eastAsia="Book Antiqua" w:hAnsi="Book Antiqua" w:cs="Book Antiqua"/>
          <w:color w:val="000000"/>
        </w:rPr>
        <w:t>ich</w:t>
      </w:r>
      <w:r w:rsidRPr="006849D7">
        <w:rPr>
          <w:rFonts w:ascii="Book Antiqua" w:eastAsia="Book Antiqua" w:hAnsi="Book Antiqua" w:cs="Book Antiqua"/>
          <w:color w:val="000000"/>
        </w:rPr>
        <w:t xml:space="preserve"> found the high-risk features of variceal bleeding and </w:t>
      </w:r>
      <w:r w:rsidR="00763DEB" w:rsidRPr="006849D7">
        <w:rPr>
          <w:rFonts w:ascii="Book Antiqua" w:eastAsia="Book Antiqua" w:hAnsi="Book Antiqua" w:cs="Book Antiqua"/>
          <w:color w:val="000000"/>
        </w:rPr>
        <w:t xml:space="preserve">was </w:t>
      </w:r>
      <w:r w:rsidRPr="006849D7">
        <w:rPr>
          <w:rFonts w:ascii="Book Antiqua" w:eastAsia="Book Antiqua" w:hAnsi="Book Antiqua" w:cs="Book Antiqua"/>
          <w:color w:val="000000"/>
        </w:rPr>
        <w:t xml:space="preserve">endorsed </w:t>
      </w:r>
      <w:r w:rsidR="00DF0829" w:rsidRPr="006849D7">
        <w:rPr>
          <w:rFonts w:ascii="Book Antiqua" w:eastAsia="Book Antiqua" w:hAnsi="Book Antiqua" w:cs="Book Antiqua"/>
          <w:color w:val="000000"/>
        </w:rPr>
        <w:t>in the</w:t>
      </w:r>
      <w:r w:rsidRPr="006849D7">
        <w:rPr>
          <w:rFonts w:ascii="Book Antiqua" w:eastAsia="Book Antiqua" w:hAnsi="Book Antiqua" w:cs="Book Antiqua"/>
          <w:color w:val="000000"/>
        </w:rPr>
        <w:t xml:space="preserve"> Baveno I consensus meeting in 1992</w:t>
      </w:r>
      <w:r w:rsidRPr="006849D7">
        <w:rPr>
          <w:rFonts w:ascii="Book Antiqua" w:eastAsia="Book Antiqua" w:hAnsi="Book Antiqua" w:cs="Book Antiqua"/>
          <w:color w:val="000000"/>
          <w:vertAlign w:val="superscript"/>
        </w:rPr>
        <w:t>[5,6]</w:t>
      </w:r>
      <w:r w:rsidRPr="006849D7">
        <w:rPr>
          <w:rFonts w:ascii="Book Antiqua" w:eastAsia="Book Antiqua" w:hAnsi="Book Antiqua" w:cs="Book Antiqua"/>
          <w:color w:val="000000"/>
        </w:rPr>
        <w:t>.</w:t>
      </w:r>
      <w:r w:rsidRPr="006849D7">
        <w:rPr>
          <w:rFonts w:ascii="Book Antiqua" w:eastAsia="Book Antiqua" w:hAnsi="Book Antiqua" w:cs="Book Antiqua"/>
          <w:color w:val="000000"/>
          <w:vertAlign w:val="superscript"/>
        </w:rPr>
        <w:t xml:space="preserve"> </w:t>
      </w:r>
      <w:r w:rsidRPr="006849D7">
        <w:rPr>
          <w:rFonts w:ascii="Book Antiqua" w:eastAsia="Book Antiqua" w:hAnsi="Book Antiqua" w:cs="Book Antiqua"/>
          <w:color w:val="000000"/>
        </w:rPr>
        <w:t>However, th</w:t>
      </w:r>
      <w:r w:rsidR="00DF0829" w:rsidRPr="006849D7">
        <w:rPr>
          <w:rFonts w:ascii="Book Antiqua" w:eastAsia="Book Antiqua" w:hAnsi="Book Antiqua" w:cs="Book Antiqua"/>
          <w:color w:val="000000"/>
        </w:rPr>
        <w:t>is</w:t>
      </w:r>
      <w:r w:rsidRPr="006849D7">
        <w:rPr>
          <w:rFonts w:ascii="Book Antiqua" w:eastAsia="Book Antiqua" w:hAnsi="Book Antiqua" w:cs="Book Antiqua"/>
          <w:color w:val="000000"/>
        </w:rPr>
        <w:t xml:space="preserve"> quantitative system is not widely used in clinical practice probably due to </w:t>
      </w:r>
      <w:r w:rsidR="00DF0829"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following limitations: </w:t>
      </w:r>
      <w:r w:rsidR="00C52E87" w:rsidRPr="006849D7">
        <w:rPr>
          <w:rFonts w:ascii="Book Antiqua" w:eastAsia="Book Antiqua" w:hAnsi="Book Antiqua" w:cs="Book Antiqua"/>
          <w:color w:val="000000"/>
        </w:rPr>
        <w:t>A</w:t>
      </w:r>
      <w:r w:rsidR="00DF0829"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doubtful accuracy due to varix size assessment demanding high</w:t>
      </w:r>
      <w:r w:rsidR="00DF0829"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level experience in specialized centers; </w:t>
      </w:r>
      <w:r w:rsidR="00DF0829"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lack of data on the interobserver agreement and reproducibility. To overcome these limitations, </w:t>
      </w:r>
      <w:r w:rsidR="00671072" w:rsidRPr="006849D7">
        <w:rPr>
          <w:rFonts w:ascii="Book Antiqua" w:eastAsia="Book Antiqua" w:hAnsi="Book Antiqua" w:cs="Book Antiqua"/>
          <w:color w:val="000000"/>
        </w:rPr>
        <w:t>we invented Endoscopic Ruler, a novel endoscopic device to measure the size of varices in patients with cirrhosis and portal hypertension.</w:t>
      </w:r>
      <w:r w:rsidRPr="006849D7">
        <w:rPr>
          <w:rFonts w:ascii="Book Antiqua" w:eastAsia="Book Antiqua" w:hAnsi="Book Antiqua" w:cs="Book Antiqua"/>
          <w:color w:val="000000"/>
        </w:rPr>
        <w:t xml:space="preserve"> The primary aim of this pilot study was to evaluate the feasibility and safety of Endoscopic Ruler. The secondary aim was to assess the agreement on </w:t>
      </w:r>
      <w:r w:rsidR="00671072" w:rsidRPr="006849D7">
        <w:rPr>
          <w:rFonts w:ascii="Book Antiqua" w:eastAsia="Book Antiqua" w:hAnsi="Book Antiqua" w:cs="Book Antiqua"/>
          <w:color w:val="000000"/>
        </w:rPr>
        <w:t xml:space="preserve">detecting </w:t>
      </w:r>
      <w:r w:rsidRPr="006849D7">
        <w:rPr>
          <w:rFonts w:ascii="Book Antiqua" w:eastAsia="Book Antiqua" w:hAnsi="Book Antiqua" w:cs="Book Antiqua"/>
          <w:color w:val="000000"/>
        </w:rPr>
        <w:t xml:space="preserve">large OV between </w:t>
      </w:r>
      <w:r w:rsidR="00DF0829" w:rsidRPr="006849D7">
        <w:rPr>
          <w:rFonts w:ascii="Book Antiqua" w:eastAsia="Book Antiqua" w:hAnsi="Book Antiqua" w:cs="Book Antiqua"/>
          <w:color w:val="000000"/>
        </w:rPr>
        <w:t xml:space="preserve">the </w:t>
      </w:r>
      <w:r w:rsidR="00671072" w:rsidRPr="006849D7">
        <w:rPr>
          <w:rFonts w:ascii="Book Antiqua" w:eastAsia="Book Antiqua" w:hAnsi="Book Antiqua" w:cs="Book Antiqua"/>
          <w:color w:val="000000"/>
        </w:rPr>
        <w:t xml:space="preserve">objective measurement of Endoscopic Ruler </w:t>
      </w:r>
      <w:r w:rsidRPr="006849D7">
        <w:rPr>
          <w:rFonts w:ascii="Book Antiqua" w:eastAsia="Book Antiqua" w:hAnsi="Book Antiqua" w:cs="Book Antiqua"/>
          <w:color w:val="000000"/>
        </w:rPr>
        <w:t xml:space="preserve">and </w:t>
      </w:r>
      <w:r w:rsidR="00DF0829" w:rsidRPr="006849D7">
        <w:rPr>
          <w:rFonts w:ascii="Book Antiqua" w:eastAsia="Book Antiqua" w:hAnsi="Book Antiqua" w:cs="Book Antiqua"/>
          <w:color w:val="000000"/>
        </w:rPr>
        <w:t xml:space="preserve">the </w:t>
      </w:r>
      <w:r w:rsidR="00671072" w:rsidRPr="006849D7">
        <w:rPr>
          <w:rFonts w:ascii="Book Antiqua" w:eastAsia="Book Antiqua" w:hAnsi="Book Antiqua" w:cs="Book Antiqua"/>
          <w:color w:val="000000"/>
        </w:rPr>
        <w:t>empirical reading of endoscopists</w:t>
      </w:r>
      <w:r w:rsidR="00DF0829" w:rsidRPr="006849D7">
        <w:rPr>
          <w:rFonts w:ascii="Book Antiqua" w:eastAsia="Book Antiqua" w:hAnsi="Book Antiqua" w:cs="Book Antiqua"/>
          <w:color w:val="000000"/>
        </w:rPr>
        <w:t>,</w:t>
      </w:r>
      <w:r w:rsidR="00671072" w:rsidRPr="006849D7">
        <w:rPr>
          <w:rFonts w:ascii="Book Antiqua" w:eastAsia="Book Antiqua" w:hAnsi="Book Antiqua" w:cs="Book Antiqua"/>
          <w:color w:val="000000"/>
        </w:rPr>
        <w:t xml:space="preserve"> </w:t>
      </w:r>
      <w:r w:rsidR="00DF0829" w:rsidRPr="006849D7">
        <w:rPr>
          <w:rFonts w:ascii="Book Antiqua" w:eastAsia="Book Antiqua" w:hAnsi="Book Antiqua" w:cs="Book Antiqua"/>
          <w:color w:val="000000"/>
        </w:rPr>
        <w:t>as well as</w:t>
      </w:r>
      <w:r w:rsidRPr="006849D7">
        <w:rPr>
          <w:rFonts w:ascii="Book Antiqua" w:eastAsia="Book Antiqua" w:hAnsi="Book Antiqua" w:cs="Book Antiqua"/>
          <w:color w:val="000000"/>
        </w:rPr>
        <w:t xml:space="preserve"> the interobserver reliability on </w:t>
      </w:r>
      <w:r w:rsidR="00671072" w:rsidRPr="006849D7">
        <w:rPr>
          <w:rFonts w:ascii="Book Antiqua" w:eastAsia="Book Antiqua" w:hAnsi="Book Antiqua" w:cs="Book Antiqua"/>
          <w:color w:val="000000"/>
        </w:rPr>
        <w:t>identifying</w:t>
      </w:r>
      <w:r w:rsidRPr="006849D7">
        <w:rPr>
          <w:rFonts w:ascii="Book Antiqua" w:eastAsia="Book Antiqua" w:hAnsi="Book Antiqua" w:cs="Book Antiqua"/>
          <w:color w:val="000000"/>
        </w:rPr>
        <w:t xml:space="preserve"> large OV using Endoscopic Ruler.</w:t>
      </w:r>
    </w:p>
    <w:p w14:paraId="061B0E99" w14:textId="77777777" w:rsidR="00A77B3E" w:rsidRPr="006849D7" w:rsidRDefault="00A77B3E" w:rsidP="00B541ED">
      <w:pPr>
        <w:adjustRightInd w:val="0"/>
        <w:snapToGrid w:val="0"/>
        <w:spacing w:line="360" w:lineRule="auto"/>
        <w:jc w:val="both"/>
        <w:rPr>
          <w:rFonts w:ascii="Book Antiqua" w:hAnsi="Book Antiqua"/>
        </w:rPr>
      </w:pPr>
    </w:p>
    <w:p w14:paraId="570BC00C"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aps/>
          <w:color w:val="000000"/>
          <w:u w:val="single"/>
        </w:rPr>
        <w:t>MATERIALS AND METHODS</w:t>
      </w:r>
    </w:p>
    <w:p w14:paraId="78D37C99" w14:textId="6A382B1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i/>
          <w:iCs/>
          <w:color w:val="000000"/>
        </w:rPr>
        <w:t xml:space="preserve">Study </w:t>
      </w:r>
      <w:r w:rsidR="00C52E87" w:rsidRPr="006849D7">
        <w:rPr>
          <w:rFonts w:ascii="Book Antiqua" w:eastAsia="Book Antiqua" w:hAnsi="Book Antiqua" w:cs="Book Antiqua"/>
          <w:b/>
          <w:bCs/>
          <w:i/>
          <w:iCs/>
          <w:color w:val="000000"/>
        </w:rPr>
        <w:t>p</w:t>
      </w:r>
      <w:r w:rsidRPr="006849D7">
        <w:rPr>
          <w:rFonts w:ascii="Book Antiqua" w:eastAsia="Book Antiqua" w:hAnsi="Book Antiqua" w:cs="Book Antiqua"/>
          <w:b/>
          <w:bCs/>
          <w:i/>
          <w:iCs/>
          <w:color w:val="000000"/>
        </w:rPr>
        <w:t xml:space="preserve">atients and </w:t>
      </w:r>
      <w:r w:rsidR="00C52E87" w:rsidRPr="006849D7">
        <w:rPr>
          <w:rFonts w:ascii="Book Antiqua" w:eastAsia="Book Antiqua" w:hAnsi="Book Antiqua" w:cs="Book Antiqua"/>
          <w:b/>
          <w:bCs/>
          <w:i/>
          <w:iCs/>
          <w:color w:val="000000"/>
        </w:rPr>
        <w:t>d</w:t>
      </w:r>
      <w:r w:rsidRPr="006849D7">
        <w:rPr>
          <w:rFonts w:ascii="Book Antiqua" w:eastAsia="Book Antiqua" w:hAnsi="Book Antiqua" w:cs="Book Antiqua"/>
          <w:b/>
          <w:bCs/>
          <w:i/>
          <w:iCs/>
          <w:color w:val="000000"/>
        </w:rPr>
        <w:t>esign</w:t>
      </w:r>
    </w:p>
    <w:p w14:paraId="645FFD87" w14:textId="40FAB859"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This study was a multicenter pilot study (CHESS2005, ClinicalTrials.gov identifier: NCT04639323), in which we prospectively and consecutively recruited cirrhotic patients </w:t>
      </w:r>
      <w:r w:rsidRPr="006849D7">
        <w:rPr>
          <w:rFonts w:ascii="Book Antiqua" w:eastAsia="Book Antiqua" w:hAnsi="Book Antiqua" w:cs="Book Antiqua"/>
          <w:color w:val="000000"/>
        </w:rPr>
        <w:lastRenderedPageBreak/>
        <w:t xml:space="preserve">from 11 hospitals in China </w:t>
      </w:r>
      <w:r w:rsidR="005F3A8B" w:rsidRPr="006849D7">
        <w:rPr>
          <w:rFonts w:ascii="Book Antiqua" w:eastAsia="Book Antiqua" w:hAnsi="Book Antiqua" w:cs="Book Antiqua"/>
          <w:color w:val="000000"/>
        </w:rPr>
        <w:t xml:space="preserve">from </w:t>
      </w:r>
      <w:r w:rsidRPr="006849D7">
        <w:rPr>
          <w:rFonts w:ascii="Book Antiqua" w:eastAsia="Book Antiqua" w:hAnsi="Book Antiqua" w:cs="Book Antiqua"/>
          <w:color w:val="000000"/>
        </w:rPr>
        <w:t xml:space="preserve">November 2020 </w:t>
      </w:r>
      <w:r w:rsidR="005F3A8B" w:rsidRPr="006849D7">
        <w:rPr>
          <w:rFonts w:ascii="Book Antiqua" w:eastAsia="Book Antiqua" w:hAnsi="Book Antiqua" w:cs="Book Antiqua"/>
          <w:color w:val="000000"/>
        </w:rPr>
        <w:t>to</w:t>
      </w:r>
      <w:r w:rsidRPr="006849D7">
        <w:rPr>
          <w:rFonts w:ascii="Book Antiqua" w:eastAsia="Book Antiqua" w:hAnsi="Book Antiqua" w:cs="Book Antiqua"/>
          <w:color w:val="000000"/>
        </w:rPr>
        <w:t xml:space="preserve"> April 2022. Inclusion criteria were: </w:t>
      </w:r>
      <w:r w:rsidR="00F73289"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1) </w:t>
      </w:r>
      <w:r w:rsidR="005F3A8B" w:rsidRPr="006849D7">
        <w:rPr>
          <w:rFonts w:ascii="Book Antiqua" w:eastAsia="Book Antiqua" w:hAnsi="Book Antiqua" w:cs="Book Antiqua"/>
          <w:color w:val="000000"/>
        </w:rPr>
        <w:t>C</w:t>
      </w:r>
      <w:r w:rsidRPr="006849D7">
        <w:rPr>
          <w:rFonts w:ascii="Book Antiqua" w:eastAsia="Book Antiqua" w:hAnsi="Book Antiqua" w:cs="Book Antiqua"/>
          <w:color w:val="000000"/>
        </w:rPr>
        <w:t xml:space="preserve">onfirmed cirrhosis based on clinical, biochemical and radiology findings; </w:t>
      </w:r>
      <w:r w:rsidR="00F73289"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2) </w:t>
      </w:r>
      <w:r w:rsidR="005F3A8B" w:rsidRPr="006849D7">
        <w:rPr>
          <w:rFonts w:ascii="Book Antiqua" w:eastAsia="Book Antiqua" w:hAnsi="Book Antiqua" w:cs="Book Antiqua"/>
          <w:color w:val="000000"/>
        </w:rPr>
        <w:t>A</w:t>
      </w:r>
      <w:r w:rsidRPr="006849D7">
        <w:rPr>
          <w:rFonts w:ascii="Book Antiqua" w:eastAsia="Book Antiqua" w:hAnsi="Book Antiqua" w:cs="Book Antiqua"/>
          <w:color w:val="000000"/>
        </w:rPr>
        <w:t xml:space="preserve"> schedule to undergo EGD screening; </w:t>
      </w:r>
      <w:r w:rsidR="00F73289"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3) </w:t>
      </w:r>
      <w:r w:rsidR="005F3A8B" w:rsidRPr="006849D7">
        <w:rPr>
          <w:rFonts w:ascii="Book Antiqua" w:eastAsia="Book Antiqua" w:hAnsi="Book Antiqua" w:cs="Book Antiqua"/>
          <w:color w:val="000000"/>
        </w:rPr>
        <w:t>A</w:t>
      </w:r>
      <w:r w:rsidRPr="006849D7">
        <w:rPr>
          <w:rFonts w:ascii="Book Antiqua" w:eastAsia="Book Antiqua" w:hAnsi="Book Antiqua" w:cs="Book Antiqua"/>
          <w:color w:val="000000"/>
        </w:rPr>
        <w:t xml:space="preserve">ge between 18 and 75 years; </w:t>
      </w:r>
      <w:r w:rsidR="00F73289" w:rsidRPr="006849D7">
        <w:rPr>
          <w:rFonts w:ascii="Book Antiqua" w:eastAsia="Book Antiqua" w:hAnsi="Book Antiqua" w:cs="Book Antiqua"/>
          <w:color w:val="000000"/>
        </w:rPr>
        <w:t>and (</w:t>
      </w:r>
      <w:r w:rsidRPr="006849D7">
        <w:rPr>
          <w:rFonts w:ascii="Book Antiqua" w:eastAsia="Book Antiqua" w:hAnsi="Book Antiqua" w:cs="Book Antiqua"/>
          <w:color w:val="000000"/>
        </w:rPr>
        <w:t xml:space="preserve">4) </w:t>
      </w:r>
      <w:r w:rsidR="005F3A8B"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written informed consent. Patients were excluded for the following: </w:t>
      </w:r>
      <w:r w:rsidR="005F3A8B" w:rsidRPr="006849D7">
        <w:rPr>
          <w:rFonts w:ascii="Book Antiqua" w:eastAsia="Book Antiqua" w:hAnsi="Book Antiqua" w:cs="Book Antiqua"/>
          <w:color w:val="000000"/>
        </w:rPr>
        <w:t>A</w:t>
      </w:r>
      <w:r w:rsidRPr="006849D7">
        <w:rPr>
          <w:rFonts w:ascii="Book Antiqua" w:eastAsia="Book Antiqua" w:hAnsi="Book Antiqua" w:cs="Book Antiqua"/>
          <w:color w:val="000000"/>
        </w:rPr>
        <w:t>ctive upper gastrointestinal bleeding</w:t>
      </w:r>
      <w:r w:rsidR="00F73289" w:rsidRPr="006849D7">
        <w:rPr>
          <w:rFonts w:ascii="Book Antiqua" w:eastAsia="Book Antiqua" w:hAnsi="Book Antiqua" w:cs="Book Antiqua"/>
          <w:color w:val="000000"/>
        </w:rPr>
        <w:t xml:space="preserve"> and w</w:t>
      </w:r>
      <w:r w:rsidRPr="006849D7">
        <w:rPr>
          <w:rFonts w:ascii="Book Antiqua" w:eastAsia="Book Antiqua" w:hAnsi="Book Antiqua" w:cs="Book Antiqua"/>
          <w:color w:val="000000"/>
        </w:rPr>
        <w:t xml:space="preserve">ithout OV diagnosed </w:t>
      </w:r>
      <w:r w:rsidR="00833C84" w:rsidRPr="006849D7">
        <w:rPr>
          <w:rFonts w:ascii="Book Antiqua" w:eastAsia="Book Antiqua" w:hAnsi="Book Antiqua" w:cs="Book Antiqua"/>
          <w:i/>
          <w:iCs/>
          <w:color w:val="000000"/>
        </w:rPr>
        <w:t>via</w:t>
      </w:r>
      <w:r w:rsidR="00833C84"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EGD (including isolated gastric varices).</w:t>
      </w:r>
    </w:p>
    <w:p w14:paraId="54539F18" w14:textId="7CE31860" w:rsidR="00A77B3E" w:rsidRPr="006849D7" w:rsidRDefault="00000000" w:rsidP="00B541ED">
      <w:pPr>
        <w:adjustRightInd w:val="0"/>
        <w:snapToGrid w:val="0"/>
        <w:spacing w:line="360" w:lineRule="auto"/>
        <w:ind w:firstLineChars="200" w:firstLine="480"/>
        <w:jc w:val="both"/>
        <w:rPr>
          <w:rFonts w:ascii="Book Antiqua" w:hAnsi="Book Antiqua"/>
        </w:rPr>
      </w:pPr>
      <w:r w:rsidRPr="006849D7">
        <w:rPr>
          <w:rFonts w:ascii="Book Antiqua" w:eastAsia="Book Antiqua" w:hAnsi="Book Antiqua" w:cs="Book Antiqua"/>
          <w:color w:val="000000"/>
        </w:rPr>
        <w:t xml:space="preserve">The study protocol conformed to the ethical guidelines of the Declaration of Helsinki, and was approved by the Institutional Review Board of principle research institutions. </w:t>
      </w:r>
      <w:r w:rsidR="00833C84"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written informed consent was obtained from all enrolled participant. All authors had </w:t>
      </w:r>
      <w:r w:rsidR="00833C84" w:rsidRPr="006849D7">
        <w:rPr>
          <w:rFonts w:ascii="Book Antiqua" w:eastAsia="Book Antiqua" w:hAnsi="Book Antiqua" w:cs="Book Antiqua"/>
          <w:color w:val="000000"/>
        </w:rPr>
        <w:t xml:space="preserve">an </w:t>
      </w:r>
      <w:r w:rsidRPr="006849D7">
        <w:rPr>
          <w:rFonts w:ascii="Book Antiqua" w:eastAsia="Book Antiqua" w:hAnsi="Book Antiqua" w:cs="Book Antiqua"/>
          <w:color w:val="000000"/>
        </w:rPr>
        <w:t>access to the study data and reviewed the final manuscript.</w:t>
      </w:r>
    </w:p>
    <w:p w14:paraId="270B388F" w14:textId="77777777" w:rsidR="00A77B3E" w:rsidRPr="006849D7" w:rsidRDefault="00A77B3E" w:rsidP="00B541ED">
      <w:pPr>
        <w:adjustRightInd w:val="0"/>
        <w:snapToGrid w:val="0"/>
        <w:spacing w:line="360" w:lineRule="auto"/>
        <w:jc w:val="both"/>
        <w:rPr>
          <w:rFonts w:ascii="Book Antiqua" w:hAnsi="Book Antiqua"/>
        </w:rPr>
      </w:pPr>
    </w:p>
    <w:p w14:paraId="74857B72" w14:textId="77777777" w:rsidR="00A77B3E" w:rsidRPr="006849D7" w:rsidRDefault="00000000" w:rsidP="00B541ED">
      <w:pPr>
        <w:adjustRightInd w:val="0"/>
        <w:snapToGrid w:val="0"/>
        <w:spacing w:line="360" w:lineRule="auto"/>
        <w:jc w:val="both"/>
        <w:rPr>
          <w:rFonts w:ascii="Book Antiqua" w:hAnsi="Book Antiqua"/>
          <w:b/>
          <w:bCs/>
        </w:rPr>
      </w:pPr>
      <w:r w:rsidRPr="006849D7">
        <w:rPr>
          <w:rFonts w:ascii="Book Antiqua" w:eastAsia="Book Antiqua" w:hAnsi="Book Antiqua" w:cs="Book Antiqua"/>
          <w:b/>
          <w:bCs/>
          <w:i/>
          <w:iCs/>
          <w:color w:val="000000"/>
        </w:rPr>
        <w:t>Endoscopic Ruler device and procedure</w:t>
      </w:r>
    </w:p>
    <w:p w14:paraId="3FDDB8C7" w14:textId="2913ED5D"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EGD examinations were performed using GIF-HQ290 (Olympus, Japan), GIF-H260Z (Olympus, Japan), or EG-601WR (FUJINON, Japan), with Endoscopic Ruler. Endoscopic Ruler consists of three parts: </w:t>
      </w:r>
      <w:r w:rsidR="00EC32EC" w:rsidRPr="006849D7">
        <w:rPr>
          <w:rFonts w:ascii="Book Antiqua" w:eastAsia="Book Antiqua" w:hAnsi="Book Antiqua" w:cs="Book Antiqua"/>
          <w:color w:val="000000"/>
        </w:rPr>
        <w:t>A</w:t>
      </w:r>
      <w:r w:rsidR="00833C84"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 xml:space="preserve">tip, </w:t>
      </w:r>
      <w:r w:rsidR="00833C84"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sheath and </w:t>
      </w:r>
      <w:r w:rsidR="00833C84" w:rsidRPr="006849D7">
        <w:rPr>
          <w:rFonts w:ascii="Book Antiqua" w:eastAsia="Book Antiqua" w:hAnsi="Book Antiqua" w:cs="Book Antiqua"/>
          <w:color w:val="000000"/>
        </w:rPr>
        <w:t xml:space="preserve">an </w:t>
      </w:r>
      <w:r w:rsidRPr="006849D7">
        <w:rPr>
          <w:rFonts w:ascii="Book Antiqua" w:eastAsia="Book Antiqua" w:hAnsi="Book Antiqua" w:cs="Book Antiqua"/>
          <w:color w:val="000000"/>
        </w:rPr>
        <w:t xml:space="preserve">operating handle. </w:t>
      </w:r>
      <w:r w:rsidR="00833C84" w:rsidRPr="006849D7">
        <w:rPr>
          <w:rFonts w:ascii="Book Antiqua" w:eastAsia="Book Antiqua" w:hAnsi="Book Antiqua" w:cs="Book Antiqua"/>
          <w:color w:val="000000"/>
        </w:rPr>
        <w:t>The measurement range of Endoscopic Ruler is 1-10 mm.</w:t>
      </w:r>
      <w:r w:rsidR="005470E4"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There are ten black alternating with white grids and the width of each grid is 1</w:t>
      </w:r>
      <w:r w:rsidR="00833C84"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mm (Figure 1). The procedures were carried out by one specific experienced endoscopist (</w:t>
      </w:r>
      <w:r w:rsidR="00833C84" w:rsidRPr="006849D7">
        <w:rPr>
          <w:rFonts w:ascii="Book Antiqua" w:eastAsia="Book Antiqua" w:hAnsi="Book Antiqua" w:cs="Book Antiqua"/>
          <w:color w:val="000000"/>
        </w:rPr>
        <w:t>have p</w:t>
      </w:r>
      <w:r w:rsidRPr="006849D7">
        <w:rPr>
          <w:rFonts w:ascii="Book Antiqua" w:eastAsia="Book Antiqua" w:hAnsi="Book Antiqua" w:cs="Book Antiqua"/>
          <w:color w:val="000000"/>
        </w:rPr>
        <w:t xml:space="preserve">erformed EGD examinations </w:t>
      </w:r>
      <w:r w:rsidR="00833C84" w:rsidRPr="006849D7">
        <w:rPr>
          <w:rFonts w:ascii="Book Antiqua" w:eastAsia="Book Antiqua" w:hAnsi="Book Antiqua" w:cs="Book Antiqua"/>
          <w:color w:val="000000"/>
        </w:rPr>
        <w:t xml:space="preserve">for </w:t>
      </w:r>
      <w:r w:rsidRPr="006849D7">
        <w:rPr>
          <w:rFonts w:ascii="Book Antiqua" w:eastAsia="Book Antiqua" w:hAnsi="Book Antiqua" w:cs="Book Antiqua"/>
          <w:color w:val="000000"/>
        </w:rPr>
        <w:t xml:space="preserve">more than 10 years and regularly performed endoscopic variceal ligation for at least 3 years) at individual centers. Ten to fifteen minutes before </w:t>
      </w:r>
      <w:r w:rsidR="00833C84" w:rsidRPr="006849D7">
        <w:rPr>
          <w:rFonts w:ascii="Book Antiqua" w:eastAsia="Book Antiqua" w:hAnsi="Book Antiqua" w:cs="Book Antiqua"/>
          <w:color w:val="000000"/>
        </w:rPr>
        <w:t>EGD</w:t>
      </w:r>
      <w:r w:rsidRPr="006849D7">
        <w:rPr>
          <w:rFonts w:ascii="Book Antiqua" w:eastAsia="Book Antiqua" w:hAnsi="Book Antiqua" w:cs="Book Antiqua"/>
          <w:color w:val="000000"/>
        </w:rPr>
        <w:t>, topical pharyngeal anaesthesia was applied to the posterior pharynx (</w:t>
      </w:r>
      <w:r w:rsidR="00833C84" w:rsidRPr="006849D7">
        <w:rPr>
          <w:rFonts w:ascii="Book Antiqua" w:eastAsia="Book Antiqua" w:hAnsi="Book Antiqua" w:cs="Book Antiqua"/>
          <w:color w:val="000000"/>
        </w:rPr>
        <w:t>d</w:t>
      </w:r>
      <w:r w:rsidRPr="006849D7">
        <w:rPr>
          <w:rFonts w:ascii="Book Antiqua" w:eastAsia="Book Antiqua" w:hAnsi="Book Antiqua" w:cs="Book Antiqua"/>
          <w:color w:val="000000"/>
        </w:rPr>
        <w:t xml:space="preserve">yclonine </w:t>
      </w:r>
      <w:r w:rsidR="00833C84" w:rsidRPr="006849D7">
        <w:rPr>
          <w:rFonts w:ascii="Book Antiqua" w:eastAsia="Book Antiqua" w:hAnsi="Book Antiqua" w:cs="Book Antiqua"/>
          <w:color w:val="000000"/>
        </w:rPr>
        <w:t>h</w:t>
      </w:r>
      <w:r w:rsidRPr="006849D7">
        <w:rPr>
          <w:rFonts w:ascii="Book Antiqua" w:eastAsia="Book Antiqua" w:hAnsi="Book Antiqua" w:cs="Book Antiqua"/>
          <w:color w:val="000000"/>
        </w:rPr>
        <w:t xml:space="preserve">ydrochloride </w:t>
      </w:r>
      <w:r w:rsidR="00833C84" w:rsidRPr="006849D7">
        <w:rPr>
          <w:rFonts w:ascii="Book Antiqua" w:eastAsia="Book Antiqua" w:hAnsi="Book Antiqua" w:cs="Book Antiqua"/>
          <w:color w:val="000000"/>
        </w:rPr>
        <w:t>m</w:t>
      </w:r>
      <w:r w:rsidRPr="006849D7">
        <w:rPr>
          <w:rFonts w:ascii="Book Antiqua" w:eastAsia="Book Antiqua" w:hAnsi="Book Antiqua" w:cs="Book Antiqua"/>
          <w:color w:val="000000"/>
        </w:rPr>
        <w:t>ucilage, 8-10 mL oral, 10 mL/dose; China).</w:t>
      </w:r>
    </w:p>
    <w:p w14:paraId="6D8C1812" w14:textId="0D507B8C" w:rsidR="00A77B3E" w:rsidRPr="006849D7" w:rsidRDefault="00833C84" w:rsidP="00B541ED">
      <w:pPr>
        <w:adjustRightInd w:val="0"/>
        <w:snapToGrid w:val="0"/>
        <w:spacing w:line="360" w:lineRule="auto"/>
        <w:ind w:firstLineChars="200" w:firstLine="480"/>
        <w:jc w:val="both"/>
        <w:rPr>
          <w:rFonts w:ascii="Book Antiqua" w:hAnsi="Book Antiqua"/>
        </w:rPr>
      </w:pPr>
      <w:r w:rsidRPr="006849D7">
        <w:rPr>
          <w:rFonts w:ascii="Book Antiqua" w:eastAsia="Book Antiqua" w:hAnsi="Book Antiqua" w:cs="Book Antiqua"/>
          <w:color w:val="000000"/>
        </w:rPr>
        <w:t xml:space="preserve">An empirical interpretation of OV performed by endoscopists was prior to the measurement of Endoscopic Ruler and the results would be recorded by a specific recorder at individual centers. Endoscopic Ruler was inserted through the biopsy channel of EGD and with its tip kept in the sheath until the sheath was sent into the region of interest. Endoscopists controlled the direction of the tip according to the angle of EGD and the location of lesions to make Endoscopic Ruler parallel with the target OV (the largest one), and then the varix size was measured. After measurement, Endoscopic </w:t>
      </w:r>
      <w:r w:rsidRPr="006849D7">
        <w:rPr>
          <w:rFonts w:ascii="Book Antiqua" w:eastAsia="Book Antiqua" w:hAnsi="Book Antiqua" w:cs="Book Antiqua"/>
          <w:color w:val="000000"/>
        </w:rPr>
        <w:lastRenderedPageBreak/>
        <w:t>Ruler could be drawn out slowly with the tip shut (Figure 2). All major findings with and without Endoscopic Ruler were recorded on digital pictures.</w:t>
      </w:r>
    </w:p>
    <w:p w14:paraId="32846C8A" w14:textId="77777777" w:rsidR="00A77B3E" w:rsidRPr="006849D7" w:rsidRDefault="00A77B3E" w:rsidP="00B541ED">
      <w:pPr>
        <w:adjustRightInd w:val="0"/>
        <w:snapToGrid w:val="0"/>
        <w:spacing w:line="360" w:lineRule="auto"/>
        <w:jc w:val="both"/>
        <w:rPr>
          <w:rFonts w:ascii="Book Antiqua" w:hAnsi="Book Antiqua"/>
        </w:rPr>
      </w:pPr>
    </w:p>
    <w:p w14:paraId="1D44C9AB" w14:textId="26F8B068" w:rsidR="00A77B3E" w:rsidRPr="006849D7" w:rsidRDefault="00000000" w:rsidP="00B541ED">
      <w:pPr>
        <w:adjustRightInd w:val="0"/>
        <w:snapToGrid w:val="0"/>
        <w:spacing w:line="360" w:lineRule="auto"/>
        <w:jc w:val="both"/>
        <w:rPr>
          <w:rFonts w:ascii="Book Antiqua" w:hAnsi="Book Antiqua"/>
          <w:b/>
          <w:bCs/>
        </w:rPr>
      </w:pPr>
      <w:r w:rsidRPr="006849D7">
        <w:rPr>
          <w:rFonts w:ascii="Book Antiqua" w:eastAsia="Book Antiqua" w:hAnsi="Book Antiqua" w:cs="Book Antiqua"/>
          <w:b/>
          <w:bCs/>
          <w:i/>
          <w:iCs/>
          <w:color w:val="000000"/>
        </w:rPr>
        <w:t xml:space="preserve">Study </w:t>
      </w:r>
      <w:r w:rsidR="00C11B43" w:rsidRPr="006849D7">
        <w:rPr>
          <w:rFonts w:ascii="Book Antiqua" w:eastAsia="Book Antiqua" w:hAnsi="Book Antiqua" w:cs="Book Antiqua"/>
          <w:b/>
          <w:bCs/>
          <w:i/>
          <w:iCs/>
          <w:color w:val="000000"/>
        </w:rPr>
        <w:t>o</w:t>
      </w:r>
      <w:r w:rsidRPr="006849D7">
        <w:rPr>
          <w:rFonts w:ascii="Book Antiqua" w:eastAsia="Book Antiqua" w:hAnsi="Book Antiqua" w:cs="Book Antiqua"/>
          <w:b/>
          <w:bCs/>
          <w:i/>
          <w:iCs/>
          <w:color w:val="000000"/>
        </w:rPr>
        <w:t>utcomes</w:t>
      </w:r>
    </w:p>
    <w:p w14:paraId="72F96F4C" w14:textId="2BC42942"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The primary outcome was the success</w:t>
      </w:r>
      <w:r w:rsidR="00833C84" w:rsidRPr="006849D7">
        <w:rPr>
          <w:rFonts w:ascii="Book Antiqua" w:eastAsia="Book Antiqua" w:hAnsi="Book Antiqua" w:cs="Book Antiqua"/>
          <w:color w:val="000000"/>
        </w:rPr>
        <w:t>ful</w:t>
      </w:r>
      <w:r w:rsidRPr="006849D7">
        <w:rPr>
          <w:rFonts w:ascii="Book Antiqua" w:eastAsia="Book Antiqua" w:hAnsi="Book Antiqua" w:cs="Book Antiqua"/>
          <w:color w:val="000000"/>
        </w:rPr>
        <w:t xml:space="preserve"> measurement of varix size </w:t>
      </w:r>
      <w:r w:rsidR="007031D2" w:rsidRPr="006849D7">
        <w:rPr>
          <w:rFonts w:ascii="Book Antiqua" w:eastAsia="Book Antiqua" w:hAnsi="Book Antiqua" w:cs="Book Antiqua"/>
          <w:color w:val="000000"/>
        </w:rPr>
        <w:t>using</w:t>
      </w:r>
      <w:r w:rsidRPr="006849D7">
        <w:rPr>
          <w:rFonts w:ascii="Book Antiqua" w:eastAsia="Book Antiqua" w:hAnsi="Book Antiqua" w:cs="Book Antiqua"/>
          <w:color w:val="000000"/>
        </w:rPr>
        <w:t xml:space="preserve"> Endoscopic Ruler: </w:t>
      </w:r>
      <w:r w:rsidR="00C11B43" w:rsidRPr="006849D7">
        <w:rPr>
          <w:rFonts w:ascii="Book Antiqua" w:eastAsia="Book Antiqua" w:hAnsi="Book Antiqua" w:cs="Book Antiqua"/>
          <w:color w:val="000000"/>
        </w:rPr>
        <w:t>F</w:t>
      </w:r>
      <w:r w:rsidRPr="006849D7">
        <w:rPr>
          <w:rFonts w:ascii="Book Antiqua" w:eastAsia="Book Antiqua" w:hAnsi="Book Antiqua" w:cs="Book Antiqua"/>
          <w:color w:val="000000"/>
        </w:rPr>
        <w:t xml:space="preserve">rom Endoscopic Ruler being sent into the region of interest, the largest OV being measured, to Endoscopic Rule being drawn out. Secondary outcomes were </w:t>
      </w:r>
      <w:r w:rsidR="007031D2"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safety, operation time of Endoscopic Ruler, agreement on diagnosing large OV between </w:t>
      </w:r>
      <w:r w:rsidR="007031D2"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empirical reading of endoscopists and </w:t>
      </w:r>
      <w:r w:rsidR="007031D2"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objective measurement </w:t>
      </w:r>
      <w:r w:rsidR="007031D2" w:rsidRPr="006849D7">
        <w:rPr>
          <w:rFonts w:ascii="Book Antiqua" w:eastAsia="Book Antiqua" w:hAnsi="Book Antiqua" w:cs="Book Antiqua"/>
          <w:color w:val="000000"/>
        </w:rPr>
        <w:t>using</w:t>
      </w:r>
      <w:r w:rsidRPr="006849D7">
        <w:rPr>
          <w:rFonts w:ascii="Book Antiqua" w:eastAsia="Book Antiqua" w:hAnsi="Book Antiqua" w:cs="Book Antiqua"/>
          <w:color w:val="000000"/>
        </w:rPr>
        <w:t xml:space="preserve"> Endoscopic Ruler </w:t>
      </w:r>
      <w:r w:rsidR="007031D2" w:rsidRPr="006849D7">
        <w:rPr>
          <w:rFonts w:ascii="Book Antiqua" w:eastAsia="Book Antiqua" w:hAnsi="Book Antiqua" w:cs="Book Antiqua"/>
          <w:color w:val="000000"/>
        </w:rPr>
        <w:t>as well as</w:t>
      </w:r>
      <w:r w:rsidRPr="006849D7">
        <w:rPr>
          <w:rFonts w:ascii="Book Antiqua" w:eastAsia="Book Antiqua" w:hAnsi="Book Antiqua" w:cs="Book Antiqua"/>
          <w:color w:val="000000"/>
        </w:rPr>
        <w:t xml:space="preserve"> interobserver reliability on diagnosing large OV using Endoscopic Ruler. </w:t>
      </w:r>
    </w:p>
    <w:p w14:paraId="4E8266F3" w14:textId="598576B7" w:rsidR="00A77B3E" w:rsidRPr="006849D7" w:rsidRDefault="00000000" w:rsidP="00B541ED">
      <w:pPr>
        <w:adjustRightInd w:val="0"/>
        <w:snapToGrid w:val="0"/>
        <w:spacing w:line="360" w:lineRule="auto"/>
        <w:ind w:firstLineChars="200" w:firstLine="480"/>
        <w:jc w:val="both"/>
        <w:rPr>
          <w:rFonts w:ascii="Book Antiqua" w:hAnsi="Book Antiqua"/>
        </w:rPr>
      </w:pPr>
      <w:r w:rsidRPr="006849D7">
        <w:rPr>
          <w:rFonts w:ascii="Book Antiqua" w:eastAsia="Book Antiqua" w:hAnsi="Book Antiqua" w:cs="Book Antiqua"/>
          <w:color w:val="000000"/>
        </w:rPr>
        <w:t xml:space="preserve">Safety was assessed according to adverse events associated with the procedures. Operation time was calculated from </w:t>
      </w:r>
      <w:r w:rsidR="007031D2" w:rsidRPr="006849D7">
        <w:rPr>
          <w:rFonts w:ascii="Book Antiqua" w:eastAsia="Book Antiqua" w:hAnsi="Book Antiqua" w:cs="Book Antiqua"/>
          <w:color w:val="000000"/>
        </w:rPr>
        <w:t xml:space="preserve">the time when </w:t>
      </w:r>
      <w:r w:rsidRPr="006849D7">
        <w:rPr>
          <w:rFonts w:ascii="Book Antiqua" w:eastAsia="Book Antiqua" w:hAnsi="Book Antiqua" w:cs="Book Antiqua"/>
          <w:color w:val="000000"/>
        </w:rPr>
        <w:t xml:space="preserve">Endoscopic Ruler </w:t>
      </w:r>
      <w:r w:rsidR="007031D2" w:rsidRPr="006849D7">
        <w:rPr>
          <w:rFonts w:ascii="Book Antiqua" w:eastAsia="Book Antiqua" w:hAnsi="Book Antiqua" w:cs="Book Antiqua"/>
          <w:color w:val="000000"/>
        </w:rPr>
        <w:t xml:space="preserve">was </w:t>
      </w:r>
      <w:r w:rsidRPr="006849D7">
        <w:rPr>
          <w:rFonts w:ascii="Book Antiqua" w:eastAsia="Book Antiqua" w:hAnsi="Book Antiqua" w:cs="Book Antiqua"/>
          <w:color w:val="000000"/>
        </w:rPr>
        <w:t xml:space="preserve">inserted through the biopsy channel of EGD to </w:t>
      </w:r>
      <w:r w:rsidR="007031D2" w:rsidRPr="006849D7">
        <w:rPr>
          <w:rFonts w:ascii="Book Antiqua" w:eastAsia="Book Antiqua" w:hAnsi="Book Antiqua" w:cs="Book Antiqua"/>
          <w:color w:val="000000"/>
        </w:rPr>
        <w:t>that when it was</w:t>
      </w:r>
      <w:r w:rsidRPr="006849D7">
        <w:rPr>
          <w:rFonts w:ascii="Book Antiqua" w:eastAsia="Book Antiqua" w:hAnsi="Book Antiqua" w:cs="Book Antiqua"/>
          <w:color w:val="000000"/>
        </w:rPr>
        <w:t xml:space="preserve"> drawn out</w:t>
      </w:r>
      <w:r w:rsidR="007031D2" w:rsidRPr="006849D7">
        <w:rPr>
          <w:rFonts w:ascii="Book Antiqua" w:eastAsia="Book Antiqua" w:hAnsi="Book Antiqua" w:cs="Book Antiqua"/>
          <w:color w:val="000000"/>
        </w:rPr>
        <w:t>, which was</w:t>
      </w:r>
      <w:r w:rsidRPr="006849D7">
        <w:rPr>
          <w:rFonts w:ascii="Book Antiqua" w:eastAsia="Book Antiqua" w:hAnsi="Book Antiqua" w:cs="Book Antiqua"/>
          <w:color w:val="000000"/>
        </w:rPr>
        <w:t xml:space="preserve"> recorded by recorders. Large OV </w:t>
      </w:r>
      <w:r w:rsidR="007031D2" w:rsidRPr="006849D7">
        <w:rPr>
          <w:rFonts w:ascii="Book Antiqua" w:eastAsia="Book Antiqua" w:hAnsi="Book Antiqua" w:cs="Book Antiqua"/>
          <w:color w:val="000000"/>
        </w:rPr>
        <w:t xml:space="preserve">was </w:t>
      </w:r>
      <w:r w:rsidRPr="006849D7">
        <w:rPr>
          <w:rFonts w:ascii="Book Antiqua" w:eastAsia="Book Antiqua" w:hAnsi="Book Antiqua" w:cs="Book Antiqua"/>
          <w:color w:val="000000"/>
        </w:rPr>
        <w:t xml:space="preserve">defined as those with </w:t>
      </w:r>
      <w:r w:rsidR="007031D2"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largest varix size</w:t>
      </w:r>
      <w:r w:rsidR="004A1690"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 5mm</w:t>
      </w:r>
      <w:r w:rsidRPr="006849D7">
        <w:rPr>
          <w:rFonts w:ascii="Book Antiqua" w:eastAsia="Book Antiqua" w:hAnsi="Book Antiqua" w:cs="Book Antiqua"/>
          <w:color w:val="000000"/>
          <w:vertAlign w:val="superscript"/>
        </w:rPr>
        <w:t>[1]</w:t>
      </w:r>
      <w:r w:rsidRPr="006849D7">
        <w:rPr>
          <w:rFonts w:ascii="Book Antiqua" w:eastAsia="Book Antiqua" w:hAnsi="Book Antiqua" w:cs="Book Antiqua"/>
          <w:color w:val="000000"/>
        </w:rPr>
        <w:t xml:space="preserve">. A total of 120 sets of pictures </w:t>
      </w:r>
      <w:r w:rsidR="007031D2" w:rsidRPr="006849D7">
        <w:rPr>
          <w:rFonts w:ascii="Book Antiqua" w:eastAsia="Book Antiqua" w:hAnsi="Book Antiqua"/>
          <w:color w:val="000000"/>
        </w:rPr>
        <w:t xml:space="preserve">of the 120 patients enrolled </w:t>
      </w:r>
      <w:r w:rsidRPr="006849D7">
        <w:rPr>
          <w:rFonts w:ascii="Book Antiqua" w:eastAsia="Book Antiqua" w:hAnsi="Book Antiqua" w:cs="Book Antiqua"/>
          <w:color w:val="000000"/>
        </w:rPr>
        <w:t>with and without Endoscopic Ruler were digitally stored.</w:t>
      </w:r>
      <w:r w:rsidR="007031D2"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 </w:t>
      </w:r>
      <w:r w:rsidR="007031D2" w:rsidRPr="006849D7">
        <w:rPr>
          <w:rFonts w:ascii="Book Antiqua" w:eastAsia="Book Antiqua" w:hAnsi="Book Antiqua" w:cs="Book Antiqua"/>
          <w:color w:val="000000"/>
        </w:rPr>
        <w:t>t</w:t>
      </w:r>
      <w:r w:rsidRPr="006849D7">
        <w:rPr>
          <w:rFonts w:ascii="Book Antiqua" w:eastAsia="Book Antiqua" w:hAnsi="Book Antiqua" w:cs="Book Antiqua"/>
          <w:color w:val="000000"/>
        </w:rPr>
        <w:t xml:space="preserve">en of </w:t>
      </w:r>
      <w:r w:rsidR="007031D2" w:rsidRPr="006849D7">
        <w:rPr>
          <w:rFonts w:ascii="Book Antiqua" w:eastAsia="Book Antiqua" w:hAnsi="Book Antiqua" w:cs="Book Antiqua"/>
          <w:color w:val="000000"/>
        </w:rPr>
        <w:t>whom</w:t>
      </w:r>
      <w:r w:rsidRPr="006849D7">
        <w:rPr>
          <w:rFonts w:ascii="Book Antiqua" w:eastAsia="Book Antiqua" w:hAnsi="Book Antiqua" w:cs="Book Antiqua"/>
          <w:color w:val="000000"/>
        </w:rPr>
        <w:t xml:space="preserve"> were randomly selected to explore the interobserver agreement. Six independent blinded observers excluding the endoscopists who recorded the procedures evaluated the selected records</w:t>
      </w:r>
      <w:r w:rsidR="007031D2" w:rsidRPr="006849D7">
        <w:rPr>
          <w:rFonts w:ascii="Book Antiqua" w:eastAsia="Book Antiqua" w:hAnsi="Book Antiqua" w:cs="Book Antiqua"/>
          <w:color w:val="000000"/>
        </w:rPr>
        <w:t>, including</w:t>
      </w:r>
      <w:r w:rsidRPr="006849D7">
        <w:rPr>
          <w:rFonts w:ascii="Book Antiqua" w:eastAsia="Book Antiqua" w:hAnsi="Book Antiqua" w:cs="Book Antiqua"/>
          <w:color w:val="000000"/>
        </w:rPr>
        <w:t xml:space="preserve"> three experienced endoscopists who </w:t>
      </w:r>
      <w:r w:rsidR="007031D2" w:rsidRPr="006849D7">
        <w:rPr>
          <w:rFonts w:ascii="Book Antiqua" w:eastAsia="Book Antiqua" w:hAnsi="Book Antiqua" w:cs="Book Antiqua"/>
          <w:color w:val="000000"/>
        </w:rPr>
        <w:t xml:space="preserve">had </w:t>
      </w:r>
      <w:r w:rsidRPr="006849D7">
        <w:rPr>
          <w:rFonts w:ascii="Book Antiqua" w:eastAsia="Book Antiqua" w:hAnsi="Book Antiqua" w:cs="Book Antiqua"/>
          <w:color w:val="000000"/>
        </w:rPr>
        <w:t xml:space="preserve">performed EGDs more than ten years and regularly performed dedicated lists for variceal screening </w:t>
      </w:r>
      <w:r w:rsidR="007031D2" w:rsidRPr="006849D7">
        <w:rPr>
          <w:rFonts w:ascii="Book Antiqua" w:eastAsia="Book Antiqua" w:hAnsi="Book Antiqua" w:cs="Book Antiqua"/>
          <w:color w:val="000000"/>
        </w:rPr>
        <w:t>as well as</w:t>
      </w:r>
      <w:r w:rsidRPr="006849D7">
        <w:rPr>
          <w:rFonts w:ascii="Book Antiqua" w:eastAsia="Book Antiqua" w:hAnsi="Book Antiqua" w:cs="Book Antiqua"/>
          <w:color w:val="000000"/>
        </w:rPr>
        <w:t xml:space="preserve"> endoscopic variceal ligation and three inexperienced endoscopists who performed EGD </w:t>
      </w:r>
      <w:r w:rsidR="007031D2" w:rsidRPr="006849D7">
        <w:rPr>
          <w:rFonts w:ascii="Book Antiqua" w:eastAsia="Book Antiqua" w:hAnsi="Book Antiqua" w:cs="Book Antiqua"/>
          <w:color w:val="000000"/>
        </w:rPr>
        <w:t>for</w:t>
      </w:r>
      <w:r w:rsidRPr="006849D7">
        <w:rPr>
          <w:rFonts w:ascii="Book Antiqua" w:eastAsia="Book Antiqua" w:hAnsi="Book Antiqua" w:cs="Book Antiqua"/>
          <w:color w:val="000000"/>
        </w:rPr>
        <w:t xml:space="preserve"> five </w:t>
      </w:r>
      <w:r w:rsidR="007031D2" w:rsidRPr="006849D7">
        <w:rPr>
          <w:rFonts w:ascii="Book Antiqua" w:eastAsia="Book Antiqua" w:hAnsi="Book Antiqua" w:cs="Book Antiqua"/>
          <w:color w:val="000000"/>
        </w:rPr>
        <w:t>to</w:t>
      </w:r>
      <w:r w:rsidRPr="006849D7">
        <w:rPr>
          <w:rFonts w:ascii="Book Antiqua" w:eastAsia="Book Antiqua" w:hAnsi="Book Antiqua" w:cs="Book Antiqua"/>
          <w:color w:val="000000"/>
        </w:rPr>
        <w:t xml:space="preserve"> ten years but </w:t>
      </w:r>
      <w:r w:rsidR="007031D2" w:rsidRPr="006849D7">
        <w:rPr>
          <w:rFonts w:ascii="Book Antiqua" w:eastAsia="Book Antiqua" w:hAnsi="Book Antiqua" w:cs="Book Antiqua"/>
          <w:color w:val="000000"/>
        </w:rPr>
        <w:t>hadn’t</w:t>
      </w:r>
      <w:r w:rsidRPr="006849D7">
        <w:rPr>
          <w:rFonts w:ascii="Book Antiqua" w:eastAsia="Book Antiqua" w:hAnsi="Book Antiqua" w:cs="Book Antiqua"/>
          <w:color w:val="000000"/>
        </w:rPr>
        <w:t xml:space="preserve"> perform</w:t>
      </w:r>
      <w:r w:rsidR="007031D2" w:rsidRPr="006849D7">
        <w:rPr>
          <w:rFonts w:ascii="Book Antiqua" w:eastAsia="Book Antiqua" w:hAnsi="Book Antiqua" w:cs="Book Antiqua"/>
          <w:color w:val="000000"/>
        </w:rPr>
        <w:t>ed</w:t>
      </w:r>
      <w:r w:rsidRPr="006849D7">
        <w:rPr>
          <w:rFonts w:ascii="Book Antiqua" w:eastAsia="Book Antiqua" w:hAnsi="Book Antiqua" w:cs="Book Antiqua"/>
          <w:color w:val="000000"/>
        </w:rPr>
        <w:t xml:space="preserve"> regular variceal screening or endoscopic variceal ligation.</w:t>
      </w:r>
    </w:p>
    <w:p w14:paraId="7BB44BE5" w14:textId="77777777" w:rsidR="00A77B3E" w:rsidRPr="006849D7" w:rsidRDefault="00A77B3E" w:rsidP="00B541ED">
      <w:pPr>
        <w:adjustRightInd w:val="0"/>
        <w:snapToGrid w:val="0"/>
        <w:spacing w:line="360" w:lineRule="auto"/>
        <w:jc w:val="both"/>
        <w:rPr>
          <w:rFonts w:ascii="Book Antiqua" w:hAnsi="Book Antiqua"/>
        </w:rPr>
      </w:pPr>
    </w:p>
    <w:p w14:paraId="4ED0854E" w14:textId="538C9B57" w:rsidR="00A77B3E" w:rsidRPr="006849D7" w:rsidRDefault="00000000" w:rsidP="00B541ED">
      <w:pPr>
        <w:adjustRightInd w:val="0"/>
        <w:snapToGrid w:val="0"/>
        <w:spacing w:line="360" w:lineRule="auto"/>
        <w:jc w:val="both"/>
        <w:rPr>
          <w:rFonts w:ascii="Book Antiqua" w:hAnsi="Book Antiqua"/>
          <w:b/>
          <w:bCs/>
        </w:rPr>
      </w:pPr>
      <w:r w:rsidRPr="006849D7">
        <w:rPr>
          <w:rFonts w:ascii="Book Antiqua" w:eastAsia="Book Antiqua" w:hAnsi="Book Antiqua" w:cs="Book Antiqua"/>
          <w:b/>
          <w:bCs/>
          <w:i/>
          <w:iCs/>
          <w:color w:val="000000"/>
        </w:rPr>
        <w:t xml:space="preserve">Statistical </w:t>
      </w:r>
      <w:r w:rsidR="004A1690" w:rsidRPr="006849D7">
        <w:rPr>
          <w:rFonts w:ascii="Book Antiqua" w:eastAsia="Book Antiqua" w:hAnsi="Book Antiqua" w:cs="Book Antiqua"/>
          <w:b/>
          <w:bCs/>
          <w:i/>
          <w:iCs/>
          <w:color w:val="000000"/>
        </w:rPr>
        <w:t>a</w:t>
      </w:r>
      <w:r w:rsidRPr="006849D7">
        <w:rPr>
          <w:rFonts w:ascii="Book Antiqua" w:eastAsia="Book Antiqua" w:hAnsi="Book Antiqua" w:cs="Book Antiqua"/>
          <w:b/>
          <w:bCs/>
          <w:i/>
          <w:iCs/>
          <w:color w:val="000000"/>
        </w:rPr>
        <w:t>nalysis</w:t>
      </w:r>
    </w:p>
    <w:p w14:paraId="3096D794" w14:textId="36DD43FF"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Categorical data w</w:t>
      </w:r>
      <w:r w:rsidR="007031D2" w:rsidRPr="006849D7">
        <w:rPr>
          <w:rFonts w:ascii="Book Antiqua" w:eastAsia="Book Antiqua" w:hAnsi="Book Antiqua" w:cs="Book Antiqua"/>
          <w:color w:val="000000"/>
        </w:rPr>
        <w:t>as</w:t>
      </w:r>
      <w:r w:rsidRPr="006849D7">
        <w:rPr>
          <w:rFonts w:ascii="Book Antiqua" w:eastAsia="Book Antiqua" w:hAnsi="Book Antiqua" w:cs="Book Antiqua"/>
          <w:color w:val="000000"/>
        </w:rPr>
        <w:t xml:space="preserve"> expressed as numbers (percentages), and continuous variables were expressed as mean (standard deviation) or median (</w:t>
      </w:r>
      <w:r w:rsidR="000C0EDE" w:rsidRPr="006849D7">
        <w:rPr>
          <w:rFonts w:ascii="Book Antiqua" w:eastAsia="Book Antiqua" w:hAnsi="Book Antiqua" w:cs="Book Antiqua"/>
          <w:color w:val="000000"/>
        </w:rPr>
        <w:t>IQR</w:t>
      </w:r>
      <w:r w:rsidRPr="006849D7">
        <w:rPr>
          <w:rFonts w:ascii="Book Antiqua" w:eastAsia="Book Antiqua" w:hAnsi="Book Antiqua" w:cs="Book Antiqua"/>
          <w:color w:val="000000"/>
        </w:rPr>
        <w:t xml:space="preserve">). The agreement on diagnosing large OV between </w:t>
      </w:r>
      <w:r w:rsidR="0057100E"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empirical reading of endoscopists and </w:t>
      </w:r>
      <w:r w:rsidR="0057100E"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objective measurement </w:t>
      </w:r>
      <w:r w:rsidR="0057100E" w:rsidRPr="006849D7">
        <w:rPr>
          <w:rFonts w:ascii="Book Antiqua" w:eastAsia="Book Antiqua" w:hAnsi="Book Antiqua" w:cs="Book Antiqua"/>
          <w:color w:val="000000"/>
        </w:rPr>
        <w:t>using</w:t>
      </w:r>
      <w:r w:rsidRPr="006849D7">
        <w:rPr>
          <w:rFonts w:ascii="Book Antiqua" w:eastAsia="Book Antiqua" w:hAnsi="Book Antiqua" w:cs="Book Antiqua"/>
          <w:color w:val="000000"/>
        </w:rPr>
        <w:t xml:space="preserve"> Endoscopic Ruler </w:t>
      </w:r>
      <w:r w:rsidR="0057100E" w:rsidRPr="006849D7">
        <w:rPr>
          <w:rFonts w:ascii="Book Antiqua" w:eastAsia="Book Antiqua" w:hAnsi="Book Antiqua" w:cs="Book Antiqua"/>
          <w:color w:val="000000"/>
        </w:rPr>
        <w:t>as well as</w:t>
      </w:r>
      <w:r w:rsidRPr="006849D7">
        <w:rPr>
          <w:rFonts w:ascii="Book Antiqua" w:eastAsia="Book Antiqua" w:hAnsi="Book Antiqua" w:cs="Book Antiqua"/>
          <w:color w:val="000000"/>
        </w:rPr>
        <w:t xml:space="preserve"> the interobserver reliability on </w:t>
      </w:r>
      <w:r w:rsidRPr="006849D7">
        <w:rPr>
          <w:rFonts w:ascii="Book Antiqua" w:eastAsia="Book Antiqua" w:hAnsi="Book Antiqua" w:cs="Book Antiqua"/>
          <w:color w:val="000000"/>
        </w:rPr>
        <w:lastRenderedPageBreak/>
        <w:t xml:space="preserve">diagnosing large OV using Endoscopic Ruler were assessed </w:t>
      </w:r>
      <w:r w:rsidR="0057100E" w:rsidRPr="006849D7">
        <w:rPr>
          <w:rFonts w:ascii="Book Antiqua" w:eastAsia="Book Antiqua" w:hAnsi="Book Antiqua" w:cs="Book Antiqua"/>
          <w:color w:val="000000"/>
        </w:rPr>
        <w:t xml:space="preserve">according to </w:t>
      </w:r>
      <w:r w:rsidRPr="006849D7">
        <w:rPr>
          <w:rFonts w:ascii="Book Antiqua" w:eastAsia="Book Antiqua" w:hAnsi="Book Antiqua" w:cs="Book Antiqua"/>
          <w:color w:val="000000"/>
        </w:rPr>
        <w:t>the kappa value. Cohen's kappa was used in case of two observations (</w:t>
      </w:r>
      <w:r w:rsidR="00262D83" w:rsidRPr="006849D7">
        <w:rPr>
          <w:rFonts w:ascii="Book Antiqua" w:eastAsia="Book Antiqua" w:hAnsi="Book Antiqua" w:cs="Book Antiqua"/>
          <w:i/>
          <w:iCs/>
          <w:color w:val="000000"/>
        </w:rPr>
        <w:t>i.e.</w:t>
      </w:r>
      <w:r w:rsidRPr="006849D7">
        <w:rPr>
          <w:rFonts w:ascii="Book Antiqua" w:eastAsia="Book Antiqua" w:hAnsi="Book Antiqua" w:cs="Book Antiqua"/>
          <w:color w:val="000000"/>
        </w:rPr>
        <w:t xml:space="preserve"> agreement between endoscopists and Endoscopic Ruler) and Fleiss kappa in case of more than two observations (</w:t>
      </w:r>
      <w:r w:rsidRPr="006849D7">
        <w:rPr>
          <w:rFonts w:ascii="Book Antiqua" w:eastAsia="Book Antiqua" w:hAnsi="Book Antiqua" w:cs="Book Antiqua"/>
          <w:i/>
          <w:iCs/>
          <w:color w:val="000000"/>
        </w:rPr>
        <w:t>i</w:t>
      </w:r>
      <w:r w:rsidR="0057100E" w:rsidRPr="006849D7">
        <w:rPr>
          <w:rFonts w:ascii="Book Antiqua" w:eastAsia="Book Antiqua" w:hAnsi="Book Antiqua" w:cs="Book Antiqua"/>
          <w:i/>
          <w:iCs/>
          <w:color w:val="000000"/>
        </w:rPr>
        <w:t>.</w:t>
      </w:r>
      <w:r w:rsidRPr="006849D7">
        <w:rPr>
          <w:rFonts w:ascii="Book Antiqua" w:eastAsia="Book Antiqua" w:hAnsi="Book Antiqua" w:cs="Book Antiqua"/>
          <w:i/>
          <w:iCs/>
          <w:color w:val="000000"/>
        </w:rPr>
        <w:t>e</w:t>
      </w:r>
      <w:r w:rsidR="0057100E" w:rsidRPr="006849D7">
        <w:rPr>
          <w:rFonts w:ascii="Book Antiqua" w:eastAsia="Book Antiqua" w:hAnsi="Book Antiqua" w:cs="Book Antiqua"/>
          <w:i/>
          <w:iCs/>
          <w:color w:val="000000"/>
        </w:rPr>
        <w:t>.</w:t>
      </w:r>
      <w:r w:rsidRPr="006849D7">
        <w:rPr>
          <w:rFonts w:ascii="Book Antiqua" w:eastAsia="Book Antiqua" w:hAnsi="Book Antiqua" w:cs="Book Antiqua"/>
          <w:color w:val="000000"/>
        </w:rPr>
        <w:t xml:space="preserve"> interobserver reliability). Kappa values were considered as </w:t>
      </w:r>
      <w:r w:rsidR="0057100E"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slight agreement between 0 and 0.20, </w:t>
      </w:r>
      <w:r w:rsidR="0057100E"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fair agreement between 0.21 and 0.40, </w:t>
      </w:r>
      <w:r w:rsidR="0057100E"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moderate agreement between 0.41 and 0.60, </w:t>
      </w:r>
      <w:r w:rsidR="0057100E"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substantial agreement between 0.61 and 0.80 </w:t>
      </w:r>
      <w:r w:rsidR="0057100E" w:rsidRPr="006849D7">
        <w:rPr>
          <w:rFonts w:ascii="Book Antiqua" w:eastAsia="Book Antiqua" w:hAnsi="Book Antiqua" w:cs="Book Antiqua"/>
          <w:color w:val="000000"/>
        </w:rPr>
        <w:t xml:space="preserve">as well as an </w:t>
      </w:r>
      <w:r w:rsidRPr="006849D7">
        <w:rPr>
          <w:rFonts w:ascii="Book Antiqua" w:eastAsia="Book Antiqua" w:hAnsi="Book Antiqua" w:cs="Book Antiqua"/>
          <w:color w:val="000000"/>
        </w:rPr>
        <w:t>almost</w:t>
      </w:r>
      <w:r w:rsidR="0057100E" w:rsidRPr="006849D7">
        <w:rPr>
          <w:rFonts w:ascii="Book Antiqua" w:eastAsia="Book Antiqua" w:hAnsi="Book Antiqua" w:cs="Book Antiqua"/>
          <w:color w:val="000000"/>
        </w:rPr>
        <w:t>-</w:t>
      </w:r>
      <w:r w:rsidRPr="006849D7">
        <w:rPr>
          <w:rFonts w:ascii="Book Antiqua" w:eastAsia="Book Antiqua" w:hAnsi="Book Antiqua" w:cs="Book Antiqua"/>
          <w:color w:val="000000"/>
        </w:rPr>
        <w:t>perfect agreement between 0.81 and 1.00</w:t>
      </w:r>
      <w:r w:rsidRPr="006849D7">
        <w:rPr>
          <w:rFonts w:ascii="Book Antiqua" w:eastAsia="Book Antiqua" w:hAnsi="Book Antiqua" w:cs="Book Antiqua"/>
          <w:color w:val="000000"/>
          <w:vertAlign w:val="superscript"/>
        </w:rPr>
        <w:t>[7]</w:t>
      </w:r>
      <w:r w:rsidRPr="006849D7">
        <w:rPr>
          <w:rFonts w:ascii="Book Antiqua" w:eastAsia="Book Antiqua" w:hAnsi="Book Antiqua" w:cs="Book Antiqua"/>
          <w:color w:val="000000"/>
        </w:rPr>
        <w:t xml:space="preserve">. A </w:t>
      </w:r>
      <w:r w:rsidRPr="006849D7">
        <w:rPr>
          <w:rFonts w:ascii="Book Antiqua" w:eastAsia="Book Antiqua" w:hAnsi="Book Antiqua" w:cs="Book Antiqua"/>
          <w:i/>
          <w:iCs/>
          <w:color w:val="000000"/>
        </w:rPr>
        <w:t>P</w:t>
      </w:r>
      <w:r w:rsidRPr="006849D7">
        <w:rPr>
          <w:rFonts w:ascii="Book Antiqua" w:eastAsia="Book Antiqua" w:hAnsi="Book Antiqua" w:cs="Book Antiqua"/>
          <w:color w:val="000000"/>
        </w:rPr>
        <w:t xml:space="preserve"> value of &lt; 0.05 was considered significant. All statistical calculations were performed with R language (version 4.1.3, R Core Team, 2022).</w:t>
      </w:r>
    </w:p>
    <w:p w14:paraId="25D9253B" w14:textId="77777777" w:rsidR="00A77B3E" w:rsidRPr="006849D7" w:rsidRDefault="00A77B3E" w:rsidP="00B541ED">
      <w:pPr>
        <w:adjustRightInd w:val="0"/>
        <w:snapToGrid w:val="0"/>
        <w:spacing w:line="360" w:lineRule="auto"/>
        <w:jc w:val="both"/>
        <w:rPr>
          <w:rFonts w:ascii="Book Antiqua" w:hAnsi="Book Antiqua"/>
        </w:rPr>
      </w:pPr>
    </w:p>
    <w:p w14:paraId="16760175"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aps/>
          <w:color w:val="000000"/>
          <w:u w:val="single"/>
        </w:rPr>
        <w:t>RESULTS</w:t>
      </w:r>
    </w:p>
    <w:p w14:paraId="4822A1BF" w14:textId="2BC00CD7" w:rsidR="00A77B3E" w:rsidRPr="006849D7" w:rsidRDefault="00000000" w:rsidP="00B541ED">
      <w:pPr>
        <w:adjustRightInd w:val="0"/>
        <w:snapToGrid w:val="0"/>
        <w:spacing w:line="360" w:lineRule="auto"/>
        <w:jc w:val="both"/>
        <w:rPr>
          <w:rFonts w:ascii="Book Antiqua" w:hAnsi="Book Antiqua"/>
          <w:b/>
          <w:bCs/>
        </w:rPr>
      </w:pPr>
      <w:r w:rsidRPr="006849D7">
        <w:rPr>
          <w:rFonts w:ascii="Book Antiqua" w:eastAsia="Book Antiqua" w:hAnsi="Book Antiqua" w:cs="Book Antiqua"/>
          <w:b/>
          <w:bCs/>
          <w:i/>
          <w:iCs/>
          <w:color w:val="000000"/>
        </w:rPr>
        <w:t xml:space="preserve">Study </w:t>
      </w:r>
      <w:r w:rsidR="00CA4787" w:rsidRPr="006849D7">
        <w:rPr>
          <w:rFonts w:ascii="Book Antiqua" w:eastAsia="Book Antiqua" w:hAnsi="Book Antiqua" w:cs="Book Antiqua"/>
          <w:b/>
          <w:bCs/>
          <w:i/>
          <w:iCs/>
          <w:color w:val="000000"/>
        </w:rPr>
        <w:t>p</w:t>
      </w:r>
      <w:r w:rsidRPr="006849D7">
        <w:rPr>
          <w:rFonts w:ascii="Book Antiqua" w:eastAsia="Book Antiqua" w:hAnsi="Book Antiqua" w:cs="Book Antiqua"/>
          <w:b/>
          <w:bCs/>
          <w:i/>
          <w:iCs/>
          <w:color w:val="000000"/>
        </w:rPr>
        <w:t>opulation</w:t>
      </w:r>
    </w:p>
    <w:p w14:paraId="73A3F7B9" w14:textId="01B957C5" w:rsidR="00A77B3E" w:rsidRPr="006849D7" w:rsidRDefault="0057100E"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From November 2020 to April 2022, 122 patients with cirrhosis from 11 hospitals in China were recruited, two of whom with isolated gastric varices were excluded. </w:t>
      </w:r>
      <w:r w:rsidR="00671072" w:rsidRPr="006849D7">
        <w:rPr>
          <w:rFonts w:ascii="Book Antiqua" w:eastAsia="Book Antiqua" w:hAnsi="Book Antiqua" w:cs="Book Antiqua"/>
          <w:color w:val="000000"/>
        </w:rPr>
        <w:t xml:space="preserve">There were 120 patients involved in the final analysis (mean age </w:t>
      </w:r>
      <w:r w:rsidRPr="006849D7">
        <w:rPr>
          <w:rFonts w:ascii="Book Antiqua" w:eastAsia="Book Antiqua" w:hAnsi="Book Antiqua" w:cs="Book Antiqua"/>
          <w:color w:val="000000"/>
        </w:rPr>
        <w:t xml:space="preserve">of </w:t>
      </w:r>
      <w:r w:rsidR="00671072" w:rsidRPr="006849D7">
        <w:rPr>
          <w:rFonts w:ascii="Book Antiqua" w:eastAsia="Book Antiqua" w:hAnsi="Book Antiqua" w:cs="Book Antiqua"/>
          <w:color w:val="000000"/>
        </w:rPr>
        <w:t xml:space="preserve">54.02 years; male 59.17%). Of them, the main etiology of cirrhosis was </w:t>
      </w:r>
      <w:r w:rsidRPr="006849D7">
        <w:rPr>
          <w:rFonts w:ascii="Book Antiqua" w:eastAsia="Book Antiqua" w:hAnsi="Book Antiqua" w:cs="Book Antiqua"/>
          <w:color w:val="000000"/>
        </w:rPr>
        <w:t xml:space="preserve">Hepatitis B virus infection </w:t>
      </w:r>
      <w:r w:rsidR="00671072" w:rsidRPr="006849D7">
        <w:rPr>
          <w:rFonts w:ascii="Book Antiqua" w:eastAsia="Book Antiqua" w:hAnsi="Book Antiqua" w:cs="Book Antiqua"/>
          <w:color w:val="000000"/>
        </w:rPr>
        <w:t>(</w:t>
      </w:r>
      <w:r w:rsidR="00671072" w:rsidRPr="006849D7">
        <w:rPr>
          <w:rFonts w:ascii="Book Antiqua" w:eastAsia="Book Antiqua" w:hAnsi="Book Antiqua" w:cs="Book Antiqua"/>
          <w:i/>
          <w:iCs/>
          <w:color w:val="000000"/>
        </w:rPr>
        <w:t>n</w:t>
      </w:r>
      <w:r w:rsidR="00671072" w:rsidRPr="006849D7">
        <w:rPr>
          <w:rFonts w:ascii="Book Antiqua" w:eastAsia="Book Antiqua" w:hAnsi="Book Antiqua" w:cs="Book Antiqua"/>
          <w:color w:val="000000"/>
        </w:rPr>
        <w:t xml:space="preserve"> = 82, 68.33%).</w:t>
      </w:r>
      <w:r w:rsidRPr="006849D7">
        <w:rPr>
          <w:rFonts w:ascii="Book Antiqua" w:eastAsia="Book Antiqua" w:hAnsi="Book Antiqua" w:cs="Book Antiqua"/>
          <w:color w:val="000000"/>
        </w:rPr>
        <w:t xml:space="preserve"> The number of patients with Child-Pugh A, B, and C were 43 (35.83%), 59 (49.17%) and 18 (15.00%) respectively. Baseline characteristics of the enrolled patients were summarized in Table 1.</w:t>
      </w:r>
    </w:p>
    <w:p w14:paraId="74635E27" w14:textId="77777777" w:rsidR="00A77B3E" w:rsidRPr="006849D7" w:rsidRDefault="00A77B3E" w:rsidP="00B541ED">
      <w:pPr>
        <w:adjustRightInd w:val="0"/>
        <w:snapToGrid w:val="0"/>
        <w:spacing w:line="360" w:lineRule="auto"/>
        <w:jc w:val="both"/>
        <w:rPr>
          <w:rFonts w:ascii="Book Antiqua" w:hAnsi="Book Antiqua"/>
        </w:rPr>
      </w:pPr>
    </w:p>
    <w:p w14:paraId="231FF861" w14:textId="1B836569" w:rsidR="00A77B3E" w:rsidRPr="006849D7" w:rsidRDefault="00000000" w:rsidP="00B541ED">
      <w:pPr>
        <w:adjustRightInd w:val="0"/>
        <w:snapToGrid w:val="0"/>
        <w:spacing w:line="360" w:lineRule="auto"/>
        <w:jc w:val="both"/>
        <w:rPr>
          <w:rFonts w:ascii="Book Antiqua" w:hAnsi="Book Antiqua"/>
          <w:b/>
          <w:bCs/>
        </w:rPr>
      </w:pPr>
      <w:r w:rsidRPr="006849D7">
        <w:rPr>
          <w:rFonts w:ascii="Book Antiqua" w:eastAsia="Book Antiqua" w:hAnsi="Book Antiqua" w:cs="Book Antiqua"/>
          <w:b/>
          <w:bCs/>
          <w:i/>
          <w:iCs/>
          <w:color w:val="000000"/>
        </w:rPr>
        <w:t xml:space="preserve">Feasibility, </w:t>
      </w:r>
      <w:r w:rsidR="00CA4787" w:rsidRPr="006849D7">
        <w:rPr>
          <w:rFonts w:ascii="Book Antiqua" w:eastAsia="Book Antiqua" w:hAnsi="Book Antiqua" w:cs="Book Antiqua"/>
          <w:b/>
          <w:bCs/>
          <w:i/>
          <w:iCs/>
          <w:color w:val="000000"/>
        </w:rPr>
        <w:t>s</w:t>
      </w:r>
      <w:r w:rsidR="0057100E" w:rsidRPr="006849D7">
        <w:rPr>
          <w:rFonts w:ascii="Book Antiqua" w:eastAsia="Book Antiqua" w:hAnsi="Book Antiqua" w:cs="Book Antiqua"/>
          <w:b/>
          <w:bCs/>
          <w:i/>
          <w:iCs/>
          <w:color w:val="000000"/>
        </w:rPr>
        <w:t xml:space="preserve">afety </w:t>
      </w:r>
      <w:r w:rsidRPr="006849D7">
        <w:rPr>
          <w:rFonts w:ascii="Book Antiqua" w:eastAsia="Book Antiqua" w:hAnsi="Book Antiqua" w:cs="Book Antiqua"/>
          <w:b/>
          <w:bCs/>
          <w:i/>
          <w:iCs/>
          <w:color w:val="000000"/>
        </w:rPr>
        <w:t xml:space="preserve">and </w:t>
      </w:r>
      <w:r w:rsidR="00CA4787" w:rsidRPr="006849D7">
        <w:rPr>
          <w:rFonts w:ascii="Book Antiqua" w:eastAsia="Book Antiqua" w:hAnsi="Book Antiqua" w:cs="Book Antiqua"/>
          <w:b/>
          <w:bCs/>
          <w:i/>
          <w:iCs/>
          <w:color w:val="000000"/>
        </w:rPr>
        <w:t>o</w:t>
      </w:r>
      <w:r w:rsidR="0057100E" w:rsidRPr="006849D7">
        <w:rPr>
          <w:rFonts w:ascii="Book Antiqua" w:eastAsia="Book Antiqua" w:hAnsi="Book Antiqua" w:cs="Book Antiqua"/>
          <w:b/>
          <w:bCs/>
          <w:i/>
          <w:iCs/>
          <w:color w:val="000000"/>
        </w:rPr>
        <w:t xml:space="preserve">peration </w:t>
      </w:r>
      <w:r w:rsidR="00CA4787" w:rsidRPr="006849D7">
        <w:rPr>
          <w:rFonts w:ascii="Book Antiqua" w:eastAsia="Book Antiqua" w:hAnsi="Book Antiqua" w:cs="Book Antiqua"/>
          <w:b/>
          <w:bCs/>
          <w:i/>
          <w:iCs/>
          <w:color w:val="000000"/>
        </w:rPr>
        <w:t>t</w:t>
      </w:r>
      <w:r w:rsidR="0057100E" w:rsidRPr="006849D7">
        <w:rPr>
          <w:rFonts w:ascii="Book Antiqua" w:eastAsia="Book Antiqua" w:hAnsi="Book Antiqua" w:cs="Book Antiqua"/>
          <w:b/>
          <w:bCs/>
          <w:i/>
          <w:iCs/>
          <w:color w:val="000000"/>
        </w:rPr>
        <w:t xml:space="preserve">ime </w:t>
      </w:r>
      <w:r w:rsidRPr="006849D7">
        <w:rPr>
          <w:rFonts w:ascii="Book Antiqua" w:eastAsia="Book Antiqua" w:hAnsi="Book Antiqua" w:cs="Book Antiqua"/>
          <w:b/>
          <w:bCs/>
          <w:i/>
          <w:iCs/>
          <w:color w:val="000000"/>
        </w:rPr>
        <w:t>of Endoscopic Ruler</w:t>
      </w:r>
    </w:p>
    <w:p w14:paraId="1C885E9B" w14:textId="1D542B11" w:rsidR="00A77B3E" w:rsidRPr="006849D7" w:rsidRDefault="004865D1"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All </w:t>
      </w:r>
      <w:r w:rsidR="0057100E"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120 patients underwent EGD examinations with Endoscopic Ruler successfully, without any adverse event (</w:t>
      </w:r>
      <w:r w:rsidRPr="006849D7">
        <w:rPr>
          <w:rFonts w:ascii="Book Antiqua" w:eastAsia="Book Antiqua" w:hAnsi="Book Antiqua" w:cs="Book Antiqua"/>
          <w:i/>
          <w:iCs/>
          <w:color w:val="000000"/>
        </w:rPr>
        <w:t>n</w:t>
      </w:r>
      <w:r w:rsidRPr="006849D7">
        <w:rPr>
          <w:rFonts w:ascii="Book Antiqua" w:eastAsia="Book Antiqua" w:hAnsi="Book Antiqua" w:cs="Book Antiqua"/>
          <w:color w:val="000000"/>
        </w:rPr>
        <w:t xml:space="preserve"> = 0, 0%) related to EGD </w:t>
      </w:r>
      <w:r w:rsidR="0057100E" w:rsidRPr="006849D7">
        <w:rPr>
          <w:rFonts w:ascii="Book Antiqua" w:eastAsia="Book Antiqua" w:hAnsi="Book Antiqua" w:cs="Book Antiqua"/>
          <w:color w:val="000000"/>
        </w:rPr>
        <w:t xml:space="preserve">or </w:t>
      </w:r>
      <w:r w:rsidRPr="006849D7">
        <w:rPr>
          <w:rFonts w:ascii="Book Antiqua" w:eastAsia="Book Antiqua" w:hAnsi="Book Antiqua" w:cs="Book Antiqua"/>
          <w:color w:val="000000"/>
        </w:rPr>
        <w:t>Endoscopic Ruler. The median operation time of Endoscopic Ruler was 3.00</w:t>
      </w:r>
      <w:r w:rsidR="00D51C23" w:rsidRPr="006849D7">
        <w:rPr>
          <w:rFonts w:ascii="Book Antiqua" w:eastAsia="Book Antiqua" w:hAnsi="Book Antiqua" w:cs="Book Antiqua"/>
          <w:color w:val="000000"/>
        </w:rPr>
        <w:t xml:space="preserve"> min</w:t>
      </w:r>
      <w:r w:rsidRPr="006849D7">
        <w:rPr>
          <w:rFonts w:ascii="Book Antiqua" w:eastAsia="Book Antiqua" w:hAnsi="Book Antiqua" w:cs="Book Antiqua"/>
          <w:color w:val="000000"/>
        </w:rPr>
        <w:t xml:space="preserve"> (</w:t>
      </w:r>
      <w:r w:rsidR="000C0EDE" w:rsidRPr="006849D7">
        <w:rPr>
          <w:rFonts w:ascii="Book Antiqua" w:eastAsia="Book Antiqua" w:hAnsi="Book Antiqua" w:cs="Book Antiqua"/>
          <w:color w:val="000000"/>
        </w:rPr>
        <w:t>IQR</w:t>
      </w:r>
      <w:r w:rsidR="00D51C23"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 3.00</w:t>
      </w:r>
      <w:r w:rsidR="00D51C23" w:rsidRPr="006849D7">
        <w:rPr>
          <w:rFonts w:ascii="Book Antiqua" w:eastAsia="Book Antiqua" w:hAnsi="Book Antiqua" w:cs="Book Antiqua"/>
          <w:color w:val="000000"/>
        </w:rPr>
        <w:t xml:space="preserve"> min</w:t>
      </w:r>
      <w:r w:rsidRPr="006849D7">
        <w:rPr>
          <w:rFonts w:ascii="Book Antiqua" w:eastAsia="Book Antiqua" w:hAnsi="Book Antiqua" w:cs="Book Antiqua"/>
          <w:color w:val="000000"/>
        </w:rPr>
        <w:t>)</w:t>
      </w:r>
      <w:r w:rsidR="00D51C23"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(Table 2).</w:t>
      </w:r>
    </w:p>
    <w:p w14:paraId="36A23115" w14:textId="77777777" w:rsidR="00A77B3E" w:rsidRPr="006849D7" w:rsidRDefault="00A77B3E" w:rsidP="00B541ED">
      <w:pPr>
        <w:adjustRightInd w:val="0"/>
        <w:snapToGrid w:val="0"/>
        <w:spacing w:line="360" w:lineRule="auto"/>
        <w:jc w:val="both"/>
        <w:rPr>
          <w:rFonts w:ascii="Book Antiqua" w:hAnsi="Book Antiqua"/>
        </w:rPr>
      </w:pPr>
    </w:p>
    <w:p w14:paraId="0741C521" w14:textId="3433F578" w:rsidR="00A77B3E" w:rsidRPr="006849D7" w:rsidRDefault="00000000" w:rsidP="00B541ED">
      <w:pPr>
        <w:adjustRightInd w:val="0"/>
        <w:snapToGrid w:val="0"/>
        <w:spacing w:line="360" w:lineRule="auto"/>
        <w:jc w:val="both"/>
        <w:rPr>
          <w:rFonts w:ascii="Book Antiqua" w:hAnsi="Book Antiqua"/>
          <w:b/>
          <w:bCs/>
        </w:rPr>
      </w:pPr>
      <w:r w:rsidRPr="006849D7">
        <w:rPr>
          <w:rFonts w:ascii="Book Antiqua" w:eastAsia="Book Antiqua" w:hAnsi="Book Antiqua" w:cs="Book Antiqua"/>
          <w:b/>
          <w:bCs/>
          <w:i/>
          <w:iCs/>
          <w:color w:val="000000"/>
        </w:rPr>
        <w:t xml:space="preserve">Agreement on </w:t>
      </w:r>
      <w:r w:rsidR="00D51C23" w:rsidRPr="006849D7">
        <w:rPr>
          <w:rFonts w:ascii="Book Antiqua" w:eastAsia="Book Antiqua" w:hAnsi="Book Antiqua" w:cs="Book Antiqua"/>
          <w:b/>
          <w:bCs/>
          <w:i/>
          <w:iCs/>
          <w:color w:val="000000"/>
        </w:rPr>
        <w:t>d</w:t>
      </w:r>
      <w:r w:rsidR="0057100E" w:rsidRPr="006849D7">
        <w:rPr>
          <w:rFonts w:ascii="Book Antiqua" w:eastAsia="Book Antiqua" w:hAnsi="Book Antiqua" w:cs="Book Antiqua"/>
          <w:b/>
          <w:bCs/>
          <w:i/>
          <w:iCs/>
          <w:color w:val="000000"/>
        </w:rPr>
        <w:t xml:space="preserve">etecting </w:t>
      </w:r>
      <w:r w:rsidR="00D51C23" w:rsidRPr="006849D7">
        <w:rPr>
          <w:rFonts w:ascii="Book Antiqua" w:eastAsia="Book Antiqua" w:hAnsi="Book Antiqua" w:cs="Book Antiqua"/>
          <w:b/>
          <w:bCs/>
          <w:i/>
          <w:iCs/>
          <w:color w:val="000000"/>
        </w:rPr>
        <w:t>l</w:t>
      </w:r>
      <w:r w:rsidR="0057100E" w:rsidRPr="006849D7">
        <w:rPr>
          <w:rFonts w:ascii="Book Antiqua" w:eastAsia="Book Antiqua" w:hAnsi="Book Antiqua" w:cs="Book Antiqua"/>
          <w:b/>
          <w:bCs/>
          <w:i/>
          <w:iCs/>
          <w:color w:val="000000"/>
        </w:rPr>
        <w:t xml:space="preserve">arge </w:t>
      </w:r>
      <w:r w:rsidRPr="006849D7">
        <w:rPr>
          <w:rFonts w:ascii="Book Antiqua" w:eastAsia="Book Antiqua" w:hAnsi="Book Antiqua" w:cs="Book Antiqua"/>
          <w:b/>
          <w:bCs/>
          <w:i/>
          <w:iCs/>
          <w:color w:val="000000"/>
        </w:rPr>
        <w:t xml:space="preserve">OV between </w:t>
      </w:r>
      <w:r w:rsidR="0057100E" w:rsidRPr="006849D7">
        <w:rPr>
          <w:rFonts w:ascii="Book Antiqua" w:eastAsia="Book Antiqua" w:hAnsi="Book Antiqua" w:cs="Book Antiqua"/>
          <w:b/>
          <w:bCs/>
          <w:i/>
          <w:iCs/>
          <w:color w:val="000000"/>
        </w:rPr>
        <w:t xml:space="preserve">Endoscopic Ruler and </w:t>
      </w:r>
      <w:r w:rsidR="006806BB" w:rsidRPr="006849D7">
        <w:rPr>
          <w:rFonts w:ascii="Book Antiqua" w:eastAsia="Book Antiqua" w:hAnsi="Book Antiqua" w:cs="Book Antiqua"/>
          <w:b/>
          <w:bCs/>
          <w:i/>
          <w:iCs/>
          <w:color w:val="000000"/>
        </w:rPr>
        <w:t>e</w:t>
      </w:r>
      <w:r w:rsidR="0057100E" w:rsidRPr="006849D7">
        <w:rPr>
          <w:rFonts w:ascii="Book Antiqua" w:eastAsia="Book Antiqua" w:hAnsi="Book Antiqua" w:cs="Book Antiqua"/>
          <w:b/>
          <w:bCs/>
          <w:i/>
          <w:iCs/>
          <w:color w:val="000000"/>
        </w:rPr>
        <w:t>ndoscopists</w:t>
      </w:r>
    </w:p>
    <w:p w14:paraId="013435F2" w14:textId="110A53FC"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Endoscopic Ruler detected large OV in 101 (84.17%) patients and endoscopists identified 94 </w:t>
      </w:r>
      <w:r w:rsidR="0057100E" w:rsidRPr="006849D7">
        <w:rPr>
          <w:rFonts w:ascii="Book Antiqua" w:eastAsia="Book Antiqua" w:hAnsi="Book Antiqua" w:cs="Book Antiqua"/>
          <w:color w:val="000000"/>
        </w:rPr>
        <w:t>l</w:t>
      </w:r>
      <w:r w:rsidRPr="006849D7">
        <w:rPr>
          <w:rFonts w:ascii="Book Antiqua" w:eastAsia="Book Antiqua" w:hAnsi="Book Antiqua" w:cs="Book Antiqua"/>
          <w:color w:val="000000"/>
        </w:rPr>
        <w:t xml:space="preserve">arge OV </w:t>
      </w:r>
      <w:r w:rsidR="0057100E" w:rsidRPr="006849D7">
        <w:rPr>
          <w:rFonts w:ascii="Book Antiqua" w:eastAsia="Book Antiqua" w:hAnsi="Book Antiqua" w:cs="Book Antiqua"/>
          <w:color w:val="000000"/>
        </w:rPr>
        <w:t>among them</w:t>
      </w:r>
      <w:r w:rsidRPr="006849D7">
        <w:rPr>
          <w:rFonts w:ascii="Book Antiqua" w:eastAsia="Book Antiqua" w:hAnsi="Book Antiqua" w:cs="Book Antiqua"/>
          <w:color w:val="000000"/>
        </w:rPr>
        <w:t xml:space="preserve">. In seven cases, </w:t>
      </w:r>
      <w:r w:rsidR="0057100E"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diagnosis of large OV by Endoscopic Ruler was not found by endoscopists. Endoscopic Ruler detected small OV </w:t>
      </w:r>
      <w:r w:rsidRPr="006849D7">
        <w:rPr>
          <w:rFonts w:ascii="Book Antiqua" w:eastAsia="Book Antiqua" w:hAnsi="Book Antiqua" w:cs="Book Antiqua"/>
          <w:color w:val="000000"/>
        </w:rPr>
        <w:lastRenderedPageBreak/>
        <w:t xml:space="preserve">in 19 (15.83%) patients and endoscopists identified small OV in 11 of </w:t>
      </w:r>
      <w:r w:rsidR="0057100E" w:rsidRPr="006849D7">
        <w:rPr>
          <w:rFonts w:ascii="Book Antiqua" w:eastAsia="Book Antiqua" w:hAnsi="Book Antiqua" w:cs="Book Antiqua"/>
          <w:color w:val="000000"/>
        </w:rPr>
        <w:t>them</w:t>
      </w:r>
      <w:r w:rsidRPr="006849D7">
        <w:rPr>
          <w:rFonts w:ascii="Book Antiqua" w:eastAsia="Book Antiqua" w:hAnsi="Book Antiqua" w:cs="Book Antiqua"/>
          <w:color w:val="000000"/>
        </w:rPr>
        <w:t xml:space="preserve">. In eight cases, </w:t>
      </w:r>
      <w:r w:rsidR="00DC6CC5"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diagnosis of small OV by Endoscopic Ruler was not confirmed by endoscopists (Figure 3). </w:t>
      </w:r>
      <w:r w:rsidR="004865D1" w:rsidRPr="006849D7">
        <w:rPr>
          <w:rFonts w:ascii="Book Antiqua" w:eastAsia="Book Antiqua" w:hAnsi="Book Antiqua" w:cs="Book Antiqua"/>
          <w:color w:val="000000"/>
        </w:rPr>
        <w:t xml:space="preserve">The agreement between Endoscopic Ruler and endoscopists on diagnosing large OV was moderate, with a kappa value of 0.52 </w:t>
      </w:r>
      <w:r w:rsidR="00334E10" w:rsidRPr="006849D7">
        <w:rPr>
          <w:rFonts w:ascii="Book Antiqua" w:eastAsia="Book Antiqua" w:hAnsi="Book Antiqua" w:cs="Book Antiqua"/>
          <w:color w:val="000000"/>
        </w:rPr>
        <w:t xml:space="preserve">[95% confidence interval </w:t>
      </w:r>
      <w:r w:rsidR="004865D1" w:rsidRPr="006849D7">
        <w:rPr>
          <w:rFonts w:ascii="Book Antiqua" w:eastAsia="Book Antiqua" w:hAnsi="Book Antiqua" w:cs="Book Antiqua"/>
          <w:color w:val="000000"/>
        </w:rPr>
        <w:t>(95%CI</w:t>
      </w:r>
      <w:r w:rsidR="00334E10" w:rsidRPr="006849D7">
        <w:rPr>
          <w:rFonts w:ascii="Book Antiqua" w:eastAsia="Book Antiqua" w:hAnsi="Book Antiqua" w:cs="Book Antiqua"/>
          <w:color w:val="000000"/>
        </w:rPr>
        <w:t>)</w:t>
      </w:r>
      <w:r w:rsidR="004865D1" w:rsidRPr="006849D7">
        <w:rPr>
          <w:rFonts w:ascii="Book Antiqua" w:eastAsia="Book Antiqua" w:hAnsi="Book Antiqua" w:cs="Book Antiqua"/>
          <w:color w:val="000000"/>
        </w:rPr>
        <w:t>: 0.31-0.73</w:t>
      </w:r>
      <w:r w:rsidR="00334E10" w:rsidRPr="006849D7">
        <w:rPr>
          <w:rFonts w:ascii="Book Antiqua" w:eastAsia="Book Antiqua" w:hAnsi="Book Antiqua" w:cs="Book Antiqua"/>
          <w:color w:val="000000"/>
        </w:rPr>
        <w:t>]</w:t>
      </w:r>
      <w:r w:rsidR="004865D1" w:rsidRPr="006849D7">
        <w:rPr>
          <w:rFonts w:ascii="Book Antiqua" w:eastAsia="Book Antiqua" w:hAnsi="Book Antiqua" w:cs="Book Antiqua"/>
          <w:color w:val="000000"/>
        </w:rPr>
        <w:t>.</w:t>
      </w:r>
    </w:p>
    <w:p w14:paraId="4B0625CF" w14:textId="77777777" w:rsidR="00A77B3E" w:rsidRPr="006849D7" w:rsidRDefault="00A77B3E" w:rsidP="00B541ED">
      <w:pPr>
        <w:adjustRightInd w:val="0"/>
        <w:snapToGrid w:val="0"/>
        <w:spacing w:line="360" w:lineRule="auto"/>
        <w:jc w:val="both"/>
        <w:rPr>
          <w:rFonts w:ascii="Book Antiqua" w:hAnsi="Book Antiqua"/>
        </w:rPr>
      </w:pPr>
    </w:p>
    <w:p w14:paraId="45E54613" w14:textId="06F334CF" w:rsidR="00A77B3E" w:rsidRPr="006849D7" w:rsidRDefault="00000000" w:rsidP="00B541ED">
      <w:pPr>
        <w:adjustRightInd w:val="0"/>
        <w:snapToGrid w:val="0"/>
        <w:spacing w:line="360" w:lineRule="auto"/>
        <w:jc w:val="both"/>
        <w:rPr>
          <w:rFonts w:ascii="Book Antiqua" w:hAnsi="Book Antiqua"/>
          <w:b/>
          <w:bCs/>
          <w:i/>
          <w:iCs/>
        </w:rPr>
      </w:pPr>
      <w:r w:rsidRPr="006849D7">
        <w:rPr>
          <w:rFonts w:ascii="Book Antiqua" w:eastAsia="Book Antiqua" w:hAnsi="Book Antiqua" w:cs="Book Antiqua"/>
          <w:b/>
          <w:bCs/>
          <w:i/>
          <w:iCs/>
          <w:color w:val="000000"/>
        </w:rPr>
        <w:t xml:space="preserve">Interobserver </w:t>
      </w:r>
      <w:r w:rsidR="00491287" w:rsidRPr="006849D7">
        <w:rPr>
          <w:rFonts w:ascii="Book Antiqua" w:eastAsia="Book Antiqua" w:hAnsi="Book Antiqua" w:cs="Book Antiqua"/>
          <w:b/>
          <w:bCs/>
          <w:i/>
          <w:iCs/>
          <w:color w:val="000000"/>
        </w:rPr>
        <w:t>r</w:t>
      </w:r>
      <w:r w:rsidR="00DC6CC5" w:rsidRPr="006849D7">
        <w:rPr>
          <w:rFonts w:ascii="Book Antiqua" w:eastAsia="Book Antiqua" w:hAnsi="Book Antiqua" w:cs="Book Antiqua"/>
          <w:b/>
          <w:bCs/>
          <w:i/>
          <w:iCs/>
          <w:color w:val="000000"/>
        </w:rPr>
        <w:t xml:space="preserve">eliability </w:t>
      </w:r>
      <w:r w:rsidRPr="006849D7">
        <w:rPr>
          <w:rFonts w:ascii="Book Antiqua" w:eastAsia="Book Antiqua" w:hAnsi="Book Antiqua" w:cs="Book Antiqua"/>
          <w:b/>
          <w:bCs/>
          <w:i/>
          <w:iCs/>
          <w:color w:val="000000"/>
        </w:rPr>
        <w:t xml:space="preserve">on </w:t>
      </w:r>
      <w:r w:rsidR="00491287" w:rsidRPr="006849D7">
        <w:rPr>
          <w:rFonts w:ascii="Book Antiqua" w:eastAsia="Book Antiqua" w:hAnsi="Book Antiqua" w:cs="Book Antiqua"/>
          <w:b/>
          <w:bCs/>
          <w:i/>
          <w:iCs/>
          <w:color w:val="000000"/>
        </w:rPr>
        <w:t>d</w:t>
      </w:r>
      <w:r w:rsidR="00DC6CC5" w:rsidRPr="006849D7">
        <w:rPr>
          <w:rFonts w:ascii="Book Antiqua" w:eastAsia="Book Antiqua" w:hAnsi="Book Antiqua" w:cs="Book Antiqua"/>
          <w:b/>
          <w:bCs/>
          <w:i/>
          <w:iCs/>
          <w:color w:val="000000"/>
        </w:rPr>
        <w:t xml:space="preserve">etecting </w:t>
      </w:r>
      <w:r w:rsidR="00491287" w:rsidRPr="006849D7">
        <w:rPr>
          <w:rFonts w:ascii="Book Antiqua" w:eastAsia="Book Antiqua" w:hAnsi="Book Antiqua" w:cs="Book Antiqua"/>
          <w:b/>
          <w:bCs/>
          <w:i/>
          <w:iCs/>
          <w:color w:val="000000"/>
        </w:rPr>
        <w:t>l</w:t>
      </w:r>
      <w:r w:rsidR="00DC6CC5" w:rsidRPr="006849D7">
        <w:rPr>
          <w:rFonts w:ascii="Book Antiqua" w:eastAsia="Book Antiqua" w:hAnsi="Book Antiqua" w:cs="Book Antiqua"/>
          <w:b/>
          <w:bCs/>
          <w:i/>
          <w:iCs/>
          <w:color w:val="000000"/>
        </w:rPr>
        <w:t xml:space="preserve">arge </w:t>
      </w:r>
      <w:r w:rsidRPr="006849D7">
        <w:rPr>
          <w:rFonts w:ascii="Book Antiqua" w:eastAsia="Book Antiqua" w:hAnsi="Book Antiqua" w:cs="Book Antiqua"/>
          <w:b/>
          <w:bCs/>
          <w:i/>
          <w:iCs/>
          <w:color w:val="000000"/>
        </w:rPr>
        <w:t>OV</w:t>
      </w:r>
    </w:p>
    <w:p w14:paraId="07BE1DF9" w14:textId="3955818D" w:rsidR="00A77B3E" w:rsidRPr="006849D7" w:rsidRDefault="004865D1"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The agreement among the six independent observers on detecting large OV was substantial, with a kappa value of 0.77 (95%CI: 0.61-0.93). The kappa scores on detecting OV using Endoscopic Ruler were 0.71 (95%CI: 0.36-1.00) with a substantial agreement among the three experienced endoscopists, and the same [0.71 (95%CI: 0.36-1.00), </w:t>
      </w:r>
      <w:r w:rsidRPr="006849D7">
        <w:rPr>
          <w:rFonts w:ascii="Book Antiqua" w:eastAsia="Book Antiqua" w:hAnsi="Book Antiqua" w:cs="Book Antiqua"/>
          <w:i/>
          <w:iCs/>
          <w:color w:val="000000"/>
        </w:rPr>
        <w:t>P</w:t>
      </w:r>
      <w:r w:rsidR="00491287" w:rsidRPr="006849D7">
        <w:rPr>
          <w:rFonts w:ascii="Book Antiqua" w:eastAsia="Book Antiqua" w:hAnsi="Book Antiqua" w:cs="Book Antiqua"/>
          <w:i/>
          <w:iCs/>
          <w:color w:val="000000"/>
        </w:rPr>
        <w:t xml:space="preserve"> </w:t>
      </w:r>
      <w:r w:rsidRPr="006849D7">
        <w:rPr>
          <w:rFonts w:ascii="Book Antiqua" w:eastAsia="Book Antiqua" w:hAnsi="Book Antiqua" w:cs="Book Antiqua"/>
          <w:color w:val="000000"/>
        </w:rPr>
        <w:t xml:space="preserve">= 1.00] among the three inexperienced endoscopists, respectively (Table 3). The kappa score of </w:t>
      </w:r>
      <w:r w:rsidR="00BB17D1"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overall agreement on detecting OV </w:t>
      </w:r>
      <w:r w:rsidR="00BB17D1" w:rsidRPr="006849D7">
        <w:rPr>
          <w:rFonts w:ascii="Book Antiqua" w:eastAsia="Book Antiqua" w:hAnsi="Book Antiqua" w:cs="Book Antiqua"/>
          <w:color w:val="000000"/>
        </w:rPr>
        <w:t xml:space="preserve">through the </w:t>
      </w:r>
      <w:r w:rsidRPr="006849D7">
        <w:rPr>
          <w:rFonts w:ascii="Book Antiqua" w:eastAsia="Book Antiqua" w:hAnsi="Book Antiqua" w:cs="Book Antiqua"/>
          <w:color w:val="000000"/>
        </w:rPr>
        <w:t>empirical reading of endoscopists among six observers was 0.52 (95%CI: 0.36-0.68), demonstrating a moderate agreement, and it was significantly smaller than that using Endoscopic Ruler (</w:t>
      </w:r>
      <w:r w:rsidRPr="006849D7">
        <w:rPr>
          <w:rFonts w:ascii="Book Antiqua" w:eastAsia="Book Antiqua" w:hAnsi="Book Antiqua" w:cs="Book Antiqua"/>
          <w:i/>
          <w:iCs/>
          <w:color w:val="000000"/>
        </w:rPr>
        <w:t>P</w:t>
      </w:r>
      <w:r w:rsidR="00491287" w:rsidRPr="006849D7">
        <w:rPr>
          <w:rFonts w:ascii="Book Antiqua" w:eastAsia="Book Antiqua" w:hAnsi="Book Antiqua" w:cs="Book Antiqua"/>
          <w:i/>
          <w:iCs/>
          <w:color w:val="000000"/>
        </w:rPr>
        <w:t xml:space="preserve"> </w:t>
      </w:r>
      <w:r w:rsidRPr="006849D7">
        <w:rPr>
          <w:rFonts w:ascii="Book Antiqua" w:eastAsia="Book Antiqua" w:hAnsi="Book Antiqua" w:cs="Book Antiqua"/>
          <w:color w:val="000000"/>
        </w:rPr>
        <w:t xml:space="preserve">&lt; 0.05). The kappa score on detecting OV by empirical reading of endoscopists was 0.57 (95%CI: 0.21-0.93) among the three experienced endoscopists, greater than that [0.40 (95%CI: 0.04-0.76)] among the three inexperienced </w:t>
      </w:r>
      <w:r w:rsidR="00BB17D1" w:rsidRPr="006849D7">
        <w:rPr>
          <w:rFonts w:ascii="Book Antiqua" w:eastAsia="Book Antiqua" w:hAnsi="Book Antiqua" w:cs="Book Antiqua"/>
          <w:color w:val="000000"/>
        </w:rPr>
        <w:t xml:space="preserve">ones </w:t>
      </w:r>
      <w:r w:rsidRPr="006849D7">
        <w:rPr>
          <w:rFonts w:ascii="Book Antiqua" w:eastAsia="Book Antiqua" w:hAnsi="Book Antiqua" w:cs="Book Antiqua"/>
          <w:color w:val="000000"/>
        </w:rPr>
        <w:t>(</w:t>
      </w:r>
      <w:r w:rsidRPr="006849D7">
        <w:rPr>
          <w:rFonts w:ascii="Book Antiqua" w:eastAsia="Book Antiqua" w:hAnsi="Book Antiqua" w:cs="Book Antiqua"/>
          <w:i/>
          <w:iCs/>
          <w:color w:val="000000"/>
        </w:rPr>
        <w:t>P</w:t>
      </w:r>
      <w:r w:rsidR="00F70112" w:rsidRPr="006849D7">
        <w:rPr>
          <w:rFonts w:ascii="Book Antiqua" w:eastAsia="Book Antiqua" w:hAnsi="Book Antiqua" w:cs="Book Antiqua"/>
          <w:i/>
          <w:iCs/>
          <w:color w:val="000000"/>
        </w:rPr>
        <w:t xml:space="preserve"> </w:t>
      </w:r>
      <w:r w:rsidRPr="006849D7">
        <w:rPr>
          <w:rFonts w:ascii="Book Antiqua" w:eastAsia="Book Antiqua" w:hAnsi="Book Antiqua" w:cs="Book Antiqua"/>
          <w:color w:val="000000"/>
        </w:rPr>
        <w:t>&lt; 0.05).</w:t>
      </w:r>
    </w:p>
    <w:p w14:paraId="23908F7B" w14:textId="77777777" w:rsidR="00A77B3E" w:rsidRPr="006849D7" w:rsidRDefault="00A77B3E" w:rsidP="00B541ED">
      <w:pPr>
        <w:adjustRightInd w:val="0"/>
        <w:snapToGrid w:val="0"/>
        <w:spacing w:line="360" w:lineRule="auto"/>
        <w:jc w:val="both"/>
        <w:rPr>
          <w:rFonts w:ascii="Book Antiqua" w:hAnsi="Book Antiqua"/>
        </w:rPr>
      </w:pPr>
    </w:p>
    <w:p w14:paraId="7BDD3A18"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aps/>
          <w:color w:val="000000"/>
          <w:u w:val="single"/>
        </w:rPr>
        <w:t>DISCUSSION</w:t>
      </w:r>
    </w:p>
    <w:p w14:paraId="710AB7CE" w14:textId="3B2B3E85" w:rsidR="00A77B3E" w:rsidRPr="006849D7" w:rsidRDefault="00BB17D1"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A careful endoscopic evaluation is one of the cornerstones for the full-course management of cirrhosis and portal hypertension as well as care of OV</w:t>
      </w:r>
      <w:r w:rsidRPr="006849D7">
        <w:rPr>
          <w:rFonts w:ascii="Book Antiqua" w:eastAsia="Book Antiqua" w:hAnsi="Book Antiqua" w:cs="Book Antiqua"/>
          <w:color w:val="000000"/>
          <w:vertAlign w:val="superscript"/>
        </w:rPr>
        <w:t>[8]</w:t>
      </w:r>
      <w:r w:rsidRPr="006849D7">
        <w:rPr>
          <w:rFonts w:ascii="Book Antiqua" w:eastAsia="Book Antiqua" w:hAnsi="Book Antiqua" w:cs="Book Antiqua"/>
          <w:color w:val="000000"/>
        </w:rPr>
        <w:t>. The application of the 2-grade classification system is recommended in the Baveno VII consensus, which has previously been validated as a predictor of variceal haemorrhage</w:t>
      </w:r>
      <w:r w:rsidRPr="006849D7">
        <w:rPr>
          <w:rFonts w:ascii="Book Antiqua" w:eastAsia="Book Antiqua" w:hAnsi="Book Antiqua" w:cs="Book Antiqua"/>
          <w:color w:val="000000"/>
          <w:vertAlign w:val="superscript"/>
        </w:rPr>
        <w:t>[1,2,5]</w:t>
      </w:r>
      <w:r w:rsidRPr="006849D7">
        <w:rPr>
          <w:rFonts w:ascii="Book Antiqua" w:eastAsia="Book Antiqua" w:hAnsi="Book Antiqua" w:cs="Book Antiqua"/>
          <w:color w:val="000000"/>
        </w:rPr>
        <w:t xml:space="preserve">. It is crucial to ensure that OV needing treatment is acted on if the present and accurate classification of small and large OV is the key. At present, the measurement of the varix size is mainly performed visually by endoscopists with subjectivity. Besides, biopsy forceps and other physical standards are applied in some trials but not clinical practice and the aforementioned methods are of a limited </w:t>
      </w:r>
      <w:r w:rsidRPr="006849D7">
        <w:rPr>
          <w:rFonts w:ascii="Book Antiqua" w:eastAsia="Book Antiqua" w:hAnsi="Book Antiqua" w:cs="Book Antiqua"/>
          <w:color w:val="000000"/>
        </w:rPr>
        <w:lastRenderedPageBreak/>
        <w:t>credibility and repeatability</w:t>
      </w:r>
      <w:r w:rsidRPr="006849D7">
        <w:rPr>
          <w:rFonts w:ascii="Book Antiqua" w:eastAsia="Book Antiqua" w:hAnsi="Book Antiqua" w:cs="Book Antiqua"/>
          <w:color w:val="000000"/>
          <w:vertAlign w:val="superscript"/>
        </w:rPr>
        <w:t>[9-11]</w:t>
      </w:r>
      <w:r w:rsidRPr="006849D7">
        <w:rPr>
          <w:rFonts w:ascii="Book Antiqua" w:eastAsia="Book Antiqua" w:hAnsi="Book Antiqua" w:cs="Book Antiqua"/>
          <w:color w:val="000000"/>
        </w:rPr>
        <w:t xml:space="preserve">. Shimoda </w:t>
      </w:r>
      <w:r w:rsidRPr="006849D7">
        <w:rPr>
          <w:rFonts w:ascii="Book Antiqua" w:eastAsia="Book Antiqua" w:hAnsi="Book Antiqua" w:cs="Book Antiqua"/>
          <w:i/>
          <w:iCs/>
          <w:color w:val="000000"/>
        </w:rPr>
        <w:t>et al</w:t>
      </w:r>
      <w:r w:rsidR="00F70112" w:rsidRPr="006849D7">
        <w:rPr>
          <w:rFonts w:ascii="Book Antiqua" w:eastAsia="Book Antiqua" w:hAnsi="Book Antiqua" w:cs="Book Antiqua"/>
          <w:color w:val="000000"/>
          <w:vertAlign w:val="superscript"/>
        </w:rPr>
        <w:t>[12]</w:t>
      </w:r>
      <w:r w:rsidRPr="006849D7">
        <w:rPr>
          <w:rFonts w:ascii="Book Antiqua" w:eastAsia="Book Antiqua" w:hAnsi="Book Antiqua" w:cs="Book Antiqua"/>
          <w:color w:val="000000"/>
        </w:rPr>
        <w:t xml:space="preserve"> reported a virtual scale endoscope (VSE) to help estimate the size of colorectal lesions in real time during colonoscopy. However, its usefulness of VSE was evaluated in a virtual environment instead of actual clinical settings, nor was it applied to measure the size of varices</w:t>
      </w:r>
      <w:r w:rsidRPr="006849D7">
        <w:rPr>
          <w:rFonts w:ascii="Book Antiqua" w:eastAsia="Book Antiqua" w:hAnsi="Book Antiqua" w:cs="Book Antiqua"/>
          <w:color w:val="000000"/>
          <w:vertAlign w:val="superscript"/>
        </w:rPr>
        <w:t>[12]</w:t>
      </w:r>
      <w:r w:rsidRPr="006849D7">
        <w:rPr>
          <w:rFonts w:ascii="Book Antiqua" w:eastAsia="Book Antiqua" w:hAnsi="Book Antiqua" w:cs="Book Antiqua"/>
          <w:color w:val="000000"/>
        </w:rPr>
        <w:t>. Li</w:t>
      </w:r>
      <w:r w:rsidRPr="006849D7">
        <w:rPr>
          <w:rFonts w:ascii="Book Antiqua" w:eastAsia="Book Antiqua" w:hAnsi="Book Antiqua" w:cs="Book Antiqua"/>
          <w:i/>
          <w:iCs/>
          <w:color w:val="000000"/>
        </w:rPr>
        <w:t xml:space="preserve"> et al</w:t>
      </w:r>
      <w:r w:rsidR="006C08AE" w:rsidRPr="006849D7">
        <w:rPr>
          <w:rFonts w:ascii="Book Antiqua" w:eastAsia="Book Antiqua" w:hAnsi="Book Antiqua" w:cs="Book Antiqua"/>
          <w:color w:val="000000"/>
          <w:vertAlign w:val="superscript"/>
        </w:rPr>
        <w:t>[13]</w:t>
      </w:r>
      <w:r w:rsidRPr="006849D7">
        <w:rPr>
          <w:rFonts w:ascii="Book Antiqua" w:eastAsia="Book Antiqua" w:hAnsi="Book Antiqua" w:cs="Book Antiqua"/>
          <w:color w:val="000000"/>
        </w:rPr>
        <w:t xml:space="preserve"> demonstrated a self-made virtual endoscopic measuring scale with </w:t>
      </w:r>
      <w:r w:rsidR="00B041AA"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moderate accuracy but didn’t conduct </w:t>
      </w:r>
      <w:r w:rsidR="00B041AA"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clinical evaluation </w:t>
      </w:r>
      <w:r w:rsidR="00B041AA" w:rsidRPr="006849D7">
        <w:rPr>
          <w:rFonts w:ascii="Book Antiqua" w:eastAsia="Book Antiqua" w:hAnsi="Book Antiqua" w:cs="Book Antiqua"/>
          <w:color w:val="000000"/>
        </w:rPr>
        <w:t>on</w:t>
      </w:r>
      <w:r w:rsidRPr="006849D7">
        <w:rPr>
          <w:rFonts w:ascii="Book Antiqua" w:eastAsia="Book Antiqua" w:hAnsi="Book Antiqua" w:cs="Book Antiqua"/>
          <w:color w:val="000000"/>
        </w:rPr>
        <w:t xml:space="preserve"> its efficacy.</w:t>
      </w:r>
    </w:p>
    <w:p w14:paraId="1E4D1BD0" w14:textId="77777777" w:rsidR="006C08AE" w:rsidRPr="006849D7" w:rsidRDefault="00000000" w:rsidP="00B541ED">
      <w:pPr>
        <w:adjustRightInd w:val="0"/>
        <w:snapToGrid w:val="0"/>
        <w:spacing w:line="360" w:lineRule="auto"/>
        <w:ind w:firstLineChars="200" w:firstLine="480"/>
        <w:jc w:val="both"/>
        <w:rPr>
          <w:rFonts w:ascii="Book Antiqua" w:hAnsi="Book Antiqua"/>
        </w:rPr>
      </w:pPr>
      <w:r w:rsidRPr="006849D7">
        <w:rPr>
          <w:rFonts w:ascii="Book Antiqua" w:eastAsia="Book Antiqua" w:hAnsi="Book Antiqua" w:cs="Book Antiqua"/>
          <w:color w:val="000000"/>
        </w:rPr>
        <w:t xml:space="preserve">To our knowledge, the present study </w:t>
      </w:r>
      <w:r w:rsidR="00B041AA" w:rsidRPr="006849D7">
        <w:rPr>
          <w:rFonts w:ascii="Book Antiqua" w:eastAsia="Book Antiqua" w:hAnsi="Book Antiqua" w:cs="Book Antiqua"/>
          <w:color w:val="000000"/>
        </w:rPr>
        <w:t xml:space="preserve">is </w:t>
      </w:r>
      <w:r w:rsidRPr="006849D7">
        <w:rPr>
          <w:rFonts w:ascii="Book Antiqua" w:eastAsia="Book Antiqua" w:hAnsi="Book Antiqua" w:cs="Book Antiqua"/>
          <w:color w:val="000000"/>
        </w:rPr>
        <w:t>the first to demonstrate a special-designed endoscopic device, Endoscopic Ruler, for varix size measurement in clinical trial</w:t>
      </w:r>
      <w:r w:rsidR="00B041AA" w:rsidRPr="006849D7">
        <w:rPr>
          <w:rFonts w:ascii="Book Antiqua" w:eastAsia="Book Antiqua" w:hAnsi="Book Antiqua" w:cs="Book Antiqua"/>
          <w:color w:val="000000"/>
        </w:rPr>
        <w:t>s</w:t>
      </w:r>
      <w:r w:rsidRPr="006849D7">
        <w:rPr>
          <w:rFonts w:ascii="Book Antiqua" w:eastAsia="Book Antiqua" w:hAnsi="Book Antiqua" w:cs="Book Antiqua"/>
          <w:color w:val="000000"/>
        </w:rPr>
        <w:t xml:space="preserve">. Endoscopic Ruler </w:t>
      </w:r>
      <w:r w:rsidR="00B041AA" w:rsidRPr="006849D7">
        <w:rPr>
          <w:rFonts w:ascii="Book Antiqua" w:eastAsia="Book Antiqua" w:hAnsi="Book Antiqua" w:cs="Book Antiqua"/>
          <w:color w:val="000000"/>
        </w:rPr>
        <w:t xml:space="preserve">succeeds </w:t>
      </w:r>
      <w:r w:rsidRPr="006849D7">
        <w:rPr>
          <w:rFonts w:ascii="Book Antiqua" w:eastAsia="Book Antiqua" w:hAnsi="Book Antiqua" w:cs="Book Antiqua"/>
          <w:color w:val="000000"/>
        </w:rPr>
        <w:t xml:space="preserve">in measuring </w:t>
      </w:r>
      <w:r w:rsidR="00B041AA"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varix size of all enrolled patients without any adverse event associated to the procedures. Endoscopic Ruler </w:t>
      </w:r>
      <w:r w:rsidR="00B041AA" w:rsidRPr="006849D7">
        <w:rPr>
          <w:rFonts w:ascii="Book Antiqua" w:eastAsia="Book Antiqua" w:hAnsi="Book Antiqua" w:cs="Book Antiqua"/>
          <w:color w:val="000000"/>
        </w:rPr>
        <w:t xml:space="preserve">is </w:t>
      </w:r>
      <w:r w:rsidRPr="006849D7">
        <w:rPr>
          <w:rFonts w:ascii="Book Antiqua" w:eastAsia="Book Antiqua" w:hAnsi="Book Antiqua" w:cs="Book Antiqua"/>
          <w:color w:val="000000"/>
        </w:rPr>
        <w:t xml:space="preserve">feasible and safe for </w:t>
      </w:r>
      <w:r w:rsidR="00061925" w:rsidRPr="006849D7">
        <w:rPr>
          <w:rFonts w:ascii="Book Antiqua" w:eastAsia="Book Antiqua" w:hAnsi="Book Antiqua" w:cs="Book Antiqua"/>
          <w:color w:val="000000"/>
        </w:rPr>
        <w:t xml:space="preserve">measuring </w:t>
      </w:r>
      <w:r w:rsidRPr="006849D7">
        <w:rPr>
          <w:rFonts w:ascii="Book Antiqua" w:eastAsia="Book Antiqua" w:hAnsi="Book Antiqua" w:cs="Book Antiqua"/>
          <w:color w:val="000000"/>
        </w:rPr>
        <w:t>varix size</w:t>
      </w:r>
      <w:r w:rsidR="00B041AA"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 </w:t>
      </w:r>
      <w:r w:rsidR="00B041AA" w:rsidRPr="006849D7">
        <w:rPr>
          <w:rFonts w:ascii="Book Antiqua" w:eastAsia="Book Antiqua" w:hAnsi="Book Antiqua" w:cs="Book Antiqua"/>
          <w:color w:val="000000"/>
        </w:rPr>
        <w:t>m</w:t>
      </w:r>
      <w:r w:rsidRPr="006849D7">
        <w:rPr>
          <w:rFonts w:ascii="Book Antiqua" w:eastAsia="Book Antiqua" w:hAnsi="Book Antiqua" w:cs="Book Antiqua"/>
          <w:color w:val="000000"/>
        </w:rPr>
        <w:t xml:space="preserve">eanwhile, </w:t>
      </w:r>
      <w:r w:rsidR="00B041AA" w:rsidRPr="006849D7">
        <w:rPr>
          <w:rFonts w:ascii="Book Antiqua" w:eastAsia="Book Antiqua" w:hAnsi="Book Antiqua" w:cs="Book Antiqua"/>
          <w:color w:val="000000"/>
        </w:rPr>
        <w:t>its</w:t>
      </w:r>
      <w:r w:rsidRPr="006849D7">
        <w:rPr>
          <w:rFonts w:ascii="Book Antiqua" w:eastAsia="Book Antiqua" w:hAnsi="Book Antiqua" w:cs="Book Antiqua"/>
          <w:color w:val="000000"/>
        </w:rPr>
        <w:t xml:space="preserve"> median operation time </w:t>
      </w:r>
      <w:r w:rsidR="00B041AA" w:rsidRPr="006849D7">
        <w:rPr>
          <w:rFonts w:ascii="Book Antiqua" w:eastAsia="Book Antiqua" w:hAnsi="Book Antiqua" w:cs="Book Antiqua"/>
          <w:color w:val="000000"/>
        </w:rPr>
        <w:t xml:space="preserve">is </w:t>
      </w:r>
      <w:r w:rsidRPr="006849D7">
        <w:rPr>
          <w:rFonts w:ascii="Book Antiqua" w:eastAsia="Book Antiqua" w:hAnsi="Book Antiqua" w:cs="Book Antiqua"/>
          <w:color w:val="000000"/>
        </w:rPr>
        <w:t xml:space="preserve">only 3.00 minutes, which </w:t>
      </w:r>
      <w:r w:rsidR="00B041AA" w:rsidRPr="006849D7">
        <w:rPr>
          <w:rFonts w:ascii="Book Antiqua" w:eastAsia="Book Antiqua" w:hAnsi="Book Antiqua" w:cs="Book Antiqua"/>
          <w:color w:val="000000"/>
        </w:rPr>
        <w:t xml:space="preserve">avoids </w:t>
      </w:r>
      <w:r w:rsidRPr="006849D7">
        <w:rPr>
          <w:rFonts w:ascii="Book Antiqua" w:eastAsia="Book Antiqua" w:hAnsi="Book Antiqua" w:cs="Book Antiqua"/>
          <w:color w:val="000000"/>
        </w:rPr>
        <w:t xml:space="preserve">significant </w:t>
      </w:r>
      <w:r w:rsidR="00B041AA" w:rsidRPr="006849D7">
        <w:rPr>
          <w:rFonts w:ascii="Book Antiqua" w:eastAsia="Book Antiqua" w:hAnsi="Book Antiqua" w:cs="Book Antiqua"/>
          <w:color w:val="000000"/>
        </w:rPr>
        <w:t xml:space="preserve">increase of </w:t>
      </w:r>
      <w:r w:rsidRPr="006849D7">
        <w:rPr>
          <w:rFonts w:ascii="Book Antiqua" w:eastAsia="Book Antiqua" w:hAnsi="Book Antiqua" w:cs="Book Antiqua"/>
          <w:color w:val="000000"/>
        </w:rPr>
        <w:t>procedural time and complication risk</w:t>
      </w:r>
      <w:r w:rsidRPr="006849D7">
        <w:rPr>
          <w:rFonts w:ascii="Book Antiqua" w:eastAsia="Book Antiqua" w:hAnsi="Book Antiqua" w:cs="Book Antiqua"/>
          <w:color w:val="000000"/>
          <w:vertAlign w:val="superscript"/>
        </w:rPr>
        <w:t>[14]</w:t>
      </w:r>
      <w:r w:rsidRPr="006849D7">
        <w:rPr>
          <w:rFonts w:ascii="Book Antiqua" w:eastAsia="Book Antiqua" w:hAnsi="Book Antiqua" w:cs="Book Antiqua"/>
          <w:color w:val="000000"/>
        </w:rPr>
        <w:t xml:space="preserve">. </w:t>
      </w:r>
    </w:p>
    <w:p w14:paraId="6D0258D0" w14:textId="77777777" w:rsidR="006C08AE" w:rsidRPr="006849D7" w:rsidRDefault="00000000" w:rsidP="00B541ED">
      <w:pPr>
        <w:adjustRightInd w:val="0"/>
        <w:snapToGrid w:val="0"/>
        <w:spacing w:line="360" w:lineRule="auto"/>
        <w:ind w:firstLineChars="200" w:firstLine="480"/>
        <w:jc w:val="both"/>
        <w:rPr>
          <w:rFonts w:ascii="Book Antiqua" w:hAnsi="Book Antiqua"/>
        </w:rPr>
      </w:pPr>
      <w:r w:rsidRPr="006849D7">
        <w:rPr>
          <w:rFonts w:ascii="Book Antiqua" w:eastAsia="Book Antiqua" w:hAnsi="Book Antiqua" w:cs="Book Antiqua"/>
          <w:color w:val="000000"/>
        </w:rPr>
        <w:t xml:space="preserve">The agreement analysis demonstrated a moderate agreement between </w:t>
      </w:r>
      <w:r w:rsidR="00B041AA" w:rsidRPr="006849D7">
        <w:rPr>
          <w:rFonts w:ascii="Book Antiqua" w:eastAsia="Book Antiqua" w:hAnsi="Book Antiqua" w:cs="Book Antiqua"/>
          <w:color w:val="000000"/>
        </w:rPr>
        <w:t xml:space="preserve">the </w:t>
      </w:r>
      <w:r w:rsidR="00061925" w:rsidRPr="006849D7">
        <w:rPr>
          <w:rFonts w:ascii="Book Antiqua" w:eastAsia="Book Antiqua" w:hAnsi="Book Antiqua" w:cs="Book Antiqua"/>
          <w:color w:val="000000"/>
        </w:rPr>
        <w:t xml:space="preserve">objective measurement of Endoscopic Ruler </w:t>
      </w:r>
      <w:r w:rsidRPr="006849D7">
        <w:rPr>
          <w:rFonts w:ascii="Book Antiqua" w:eastAsia="Book Antiqua" w:hAnsi="Book Antiqua" w:cs="Book Antiqua"/>
          <w:color w:val="000000"/>
        </w:rPr>
        <w:t xml:space="preserve">and </w:t>
      </w:r>
      <w:r w:rsidR="00B041AA" w:rsidRPr="006849D7">
        <w:rPr>
          <w:rFonts w:ascii="Book Antiqua" w:eastAsia="Book Antiqua" w:hAnsi="Book Antiqua" w:cs="Book Antiqua"/>
          <w:color w:val="000000"/>
        </w:rPr>
        <w:t xml:space="preserve">the </w:t>
      </w:r>
      <w:r w:rsidR="00061925" w:rsidRPr="006849D7">
        <w:rPr>
          <w:rFonts w:ascii="Book Antiqua" w:eastAsia="Book Antiqua" w:hAnsi="Book Antiqua" w:cs="Book Antiqua"/>
          <w:color w:val="000000"/>
        </w:rPr>
        <w:t xml:space="preserve">empirical reading of endoscopists </w:t>
      </w:r>
      <w:r w:rsidRPr="006849D7">
        <w:rPr>
          <w:rFonts w:ascii="Book Antiqua" w:eastAsia="Book Antiqua" w:hAnsi="Book Antiqua" w:cs="Book Antiqua"/>
          <w:color w:val="000000"/>
        </w:rPr>
        <w:t xml:space="preserve">on </w:t>
      </w:r>
      <w:r w:rsidR="00B041AA"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diagnosis of large OV. However, there were seven (5.83%) large OV </w:t>
      </w:r>
      <w:r w:rsidR="00B041AA" w:rsidRPr="006849D7">
        <w:rPr>
          <w:rFonts w:ascii="Book Antiqua" w:eastAsia="Book Antiqua" w:hAnsi="Book Antiqua" w:cs="Book Antiqua"/>
          <w:color w:val="000000"/>
        </w:rPr>
        <w:t>according to</w:t>
      </w:r>
      <w:r w:rsidRPr="006849D7">
        <w:rPr>
          <w:rFonts w:ascii="Book Antiqua" w:eastAsia="Book Antiqua" w:hAnsi="Book Antiqua" w:cs="Book Antiqua"/>
          <w:color w:val="000000"/>
        </w:rPr>
        <w:t xml:space="preserve"> Endoscopic Ruler </w:t>
      </w:r>
      <w:r w:rsidR="00B041AA" w:rsidRPr="006849D7">
        <w:rPr>
          <w:rFonts w:ascii="Book Antiqua" w:eastAsia="Book Antiqua" w:hAnsi="Book Antiqua" w:cs="Book Antiqua"/>
          <w:color w:val="000000"/>
        </w:rPr>
        <w:t xml:space="preserve">that was </w:t>
      </w:r>
      <w:r w:rsidRPr="006849D7">
        <w:rPr>
          <w:rFonts w:ascii="Book Antiqua" w:eastAsia="Book Antiqua" w:hAnsi="Book Antiqua" w:cs="Book Antiqua"/>
          <w:color w:val="000000"/>
        </w:rPr>
        <w:t xml:space="preserve">misdiagnosed as small OV by endoscopists and eight (6.67%) small OV </w:t>
      </w:r>
      <w:r w:rsidR="00B041AA" w:rsidRPr="006849D7">
        <w:rPr>
          <w:rFonts w:ascii="Book Antiqua" w:eastAsia="Book Antiqua" w:hAnsi="Book Antiqua" w:cs="Book Antiqua"/>
          <w:color w:val="000000"/>
        </w:rPr>
        <w:t xml:space="preserve">according to </w:t>
      </w:r>
      <w:r w:rsidRPr="006849D7">
        <w:rPr>
          <w:rFonts w:ascii="Book Antiqua" w:eastAsia="Book Antiqua" w:hAnsi="Book Antiqua" w:cs="Book Antiqua"/>
          <w:color w:val="000000"/>
        </w:rPr>
        <w:t xml:space="preserve">Endoscopic Ruler </w:t>
      </w:r>
      <w:r w:rsidR="00B041AA" w:rsidRPr="006849D7">
        <w:rPr>
          <w:rFonts w:ascii="Book Antiqua" w:eastAsia="Book Antiqua" w:hAnsi="Book Antiqua" w:cs="Book Antiqua"/>
          <w:color w:val="000000"/>
        </w:rPr>
        <w:t xml:space="preserve">that was </w:t>
      </w:r>
      <w:r w:rsidRPr="006849D7">
        <w:rPr>
          <w:rFonts w:ascii="Book Antiqua" w:eastAsia="Book Antiqua" w:hAnsi="Book Antiqua" w:cs="Book Antiqua"/>
          <w:color w:val="000000"/>
        </w:rPr>
        <w:t xml:space="preserve">wrongly diagnosed as large OV by endoscopists. That is, without </w:t>
      </w:r>
      <w:r w:rsidR="00B041AA" w:rsidRPr="006849D7">
        <w:rPr>
          <w:rFonts w:ascii="Book Antiqua" w:eastAsia="Book Antiqua" w:hAnsi="Book Antiqua" w:cs="Book Antiqua"/>
          <w:color w:val="000000"/>
        </w:rPr>
        <w:t xml:space="preserve">any </w:t>
      </w:r>
      <w:r w:rsidRPr="006849D7">
        <w:rPr>
          <w:rFonts w:ascii="Book Antiqua" w:eastAsia="Book Antiqua" w:hAnsi="Book Antiqua" w:cs="Book Antiqua"/>
          <w:color w:val="000000"/>
        </w:rPr>
        <w:t>consideration for other high-risk factors of OV (red sign</w:t>
      </w:r>
      <w:r w:rsidR="00B041AA" w:rsidRPr="006849D7">
        <w:rPr>
          <w:rFonts w:ascii="Book Antiqua" w:eastAsia="Book Antiqua" w:hAnsi="Book Antiqua" w:cs="Book Antiqua"/>
          <w:color w:val="000000"/>
        </w:rPr>
        <w:t>s</w:t>
      </w:r>
      <w:r w:rsidRPr="006849D7">
        <w:rPr>
          <w:rFonts w:ascii="Book Antiqua" w:eastAsia="Book Antiqua" w:hAnsi="Book Antiqua" w:cs="Book Antiqua"/>
          <w:color w:val="000000"/>
        </w:rPr>
        <w:t xml:space="preserve"> </w:t>
      </w:r>
      <w:r w:rsidR="00B041AA" w:rsidRPr="006849D7">
        <w:rPr>
          <w:rFonts w:ascii="Book Antiqua" w:eastAsia="Book Antiqua" w:hAnsi="Book Antiqua" w:cs="Book Antiqua"/>
          <w:color w:val="000000"/>
        </w:rPr>
        <w:t>or</w:t>
      </w:r>
      <w:r w:rsidRPr="006849D7">
        <w:rPr>
          <w:rFonts w:ascii="Book Antiqua" w:eastAsia="Book Antiqua" w:hAnsi="Book Antiqua" w:cs="Book Antiqua"/>
          <w:color w:val="000000"/>
        </w:rPr>
        <w:t xml:space="preserve"> Child-Pugh </w:t>
      </w:r>
      <w:r w:rsidR="00B041AA" w:rsidRPr="006849D7">
        <w:rPr>
          <w:rFonts w:ascii="Book Antiqua" w:eastAsia="Book Antiqua" w:hAnsi="Book Antiqua" w:cs="Book Antiqua"/>
          <w:color w:val="000000"/>
        </w:rPr>
        <w:t>C</w:t>
      </w:r>
      <w:r w:rsidRPr="006849D7">
        <w:rPr>
          <w:rFonts w:ascii="Book Antiqua" w:eastAsia="Book Antiqua" w:hAnsi="Book Antiqua" w:cs="Book Antiqua"/>
          <w:color w:val="000000"/>
        </w:rPr>
        <w:t xml:space="preserve">), there might be 5.83% </w:t>
      </w:r>
      <w:r w:rsidR="00B041AA" w:rsidRPr="006849D7">
        <w:rPr>
          <w:rFonts w:ascii="Book Antiqua" w:eastAsia="Book Antiqua" w:hAnsi="Book Antiqua" w:cs="Book Antiqua"/>
          <w:color w:val="000000"/>
        </w:rPr>
        <w:t xml:space="preserve">of </w:t>
      </w:r>
      <w:r w:rsidRPr="006849D7">
        <w:rPr>
          <w:rFonts w:ascii="Book Antiqua" w:eastAsia="Book Antiqua" w:hAnsi="Book Antiqua" w:cs="Book Antiqua"/>
          <w:color w:val="000000"/>
        </w:rPr>
        <w:t xml:space="preserve">patients misdiagnosed </w:t>
      </w:r>
      <w:r w:rsidR="00D14E22" w:rsidRPr="006849D7">
        <w:rPr>
          <w:rFonts w:ascii="Book Antiqua" w:eastAsia="Book Antiqua" w:hAnsi="Book Antiqua" w:cs="Book Antiqua"/>
          <w:color w:val="000000"/>
        </w:rPr>
        <w:t>with</w:t>
      </w:r>
      <w:r w:rsidRPr="006849D7">
        <w:rPr>
          <w:rFonts w:ascii="Book Antiqua" w:eastAsia="Book Antiqua" w:hAnsi="Book Antiqua" w:cs="Book Antiqua"/>
          <w:color w:val="000000"/>
        </w:rPr>
        <w:t xml:space="preserve"> non-high-risk OV</w:t>
      </w:r>
      <w:r w:rsidR="00D14E22" w:rsidRPr="006849D7">
        <w:rPr>
          <w:rFonts w:ascii="Book Antiqua" w:eastAsia="Book Antiqua" w:hAnsi="Book Antiqua" w:cs="Book Antiqua"/>
          <w:color w:val="000000"/>
        </w:rPr>
        <w:t>, who would miss the</w:t>
      </w:r>
      <w:r w:rsidRPr="006849D7">
        <w:rPr>
          <w:rFonts w:ascii="Book Antiqua" w:eastAsia="Book Antiqua" w:hAnsi="Book Antiqua" w:cs="Book Antiqua"/>
          <w:color w:val="000000"/>
        </w:rPr>
        <w:t xml:space="preserve"> primary prophylaxis of variceal bleeding; there might be 6.67% </w:t>
      </w:r>
      <w:r w:rsidR="00D14E22" w:rsidRPr="006849D7">
        <w:rPr>
          <w:rFonts w:ascii="Book Antiqua" w:eastAsia="Book Antiqua" w:hAnsi="Book Antiqua" w:cs="Book Antiqua"/>
          <w:color w:val="000000"/>
        </w:rPr>
        <w:t xml:space="preserve">of </w:t>
      </w:r>
      <w:r w:rsidRPr="006849D7">
        <w:rPr>
          <w:rFonts w:ascii="Book Antiqua" w:eastAsia="Book Antiqua" w:hAnsi="Book Antiqua" w:cs="Book Antiqua"/>
          <w:color w:val="000000"/>
        </w:rPr>
        <w:t xml:space="preserve">patients wrongly diagnosed </w:t>
      </w:r>
      <w:r w:rsidR="00D14E22" w:rsidRPr="006849D7">
        <w:rPr>
          <w:rFonts w:ascii="Book Antiqua" w:eastAsia="Book Antiqua" w:hAnsi="Book Antiqua" w:cs="Book Antiqua"/>
          <w:color w:val="000000"/>
        </w:rPr>
        <w:t>with</w:t>
      </w:r>
      <w:r w:rsidRPr="006849D7">
        <w:rPr>
          <w:rFonts w:ascii="Book Antiqua" w:eastAsia="Book Antiqua" w:hAnsi="Book Antiqua" w:cs="Book Antiqua"/>
          <w:color w:val="000000"/>
        </w:rPr>
        <w:t xml:space="preserve"> high-risk OV</w:t>
      </w:r>
      <w:r w:rsidR="00D14E22" w:rsidRPr="006849D7">
        <w:rPr>
          <w:rFonts w:ascii="Book Antiqua" w:eastAsia="Book Antiqua" w:hAnsi="Book Antiqua" w:cs="Book Antiqua"/>
          <w:color w:val="000000"/>
        </w:rPr>
        <w:t>, who might receive an</w:t>
      </w:r>
      <w:r w:rsidRPr="006849D7">
        <w:rPr>
          <w:rFonts w:ascii="Book Antiqua" w:eastAsia="Book Antiqua" w:hAnsi="Book Antiqua" w:cs="Book Antiqua"/>
          <w:color w:val="000000"/>
        </w:rPr>
        <w:t xml:space="preserve"> overtreatment. Moreover, the overall kappa value on detecting OV among the six observers using Endoscopic Ruler was greater than that </w:t>
      </w:r>
      <w:r w:rsidR="00D14E22" w:rsidRPr="006849D7">
        <w:rPr>
          <w:rFonts w:ascii="Book Antiqua" w:eastAsia="Book Antiqua" w:hAnsi="Book Antiqua" w:cs="Book Antiqua"/>
          <w:color w:val="000000"/>
        </w:rPr>
        <w:t xml:space="preserve">through the </w:t>
      </w:r>
      <w:r w:rsidRPr="006849D7">
        <w:rPr>
          <w:rFonts w:ascii="Book Antiqua" w:eastAsia="Book Antiqua" w:hAnsi="Book Antiqua" w:cs="Book Antiqua"/>
          <w:color w:val="000000"/>
        </w:rPr>
        <w:t xml:space="preserve">empirical reading of endoscopists (0.77 </w:t>
      </w:r>
      <w:r w:rsidRPr="006849D7">
        <w:rPr>
          <w:rFonts w:ascii="Book Antiqua" w:eastAsia="Book Antiqua" w:hAnsi="Book Antiqua" w:cs="Book Antiqua"/>
          <w:i/>
          <w:iCs/>
          <w:color w:val="000000"/>
        </w:rPr>
        <w:t>vs.</w:t>
      </w:r>
      <w:r w:rsidRPr="006849D7">
        <w:rPr>
          <w:rFonts w:ascii="Book Antiqua" w:eastAsia="Book Antiqua" w:hAnsi="Book Antiqua" w:cs="Book Antiqua"/>
          <w:color w:val="000000"/>
        </w:rPr>
        <w:t xml:space="preserve"> 0.52, </w:t>
      </w:r>
      <w:r w:rsidRPr="006849D7">
        <w:rPr>
          <w:rFonts w:ascii="Book Antiqua" w:eastAsia="Book Antiqua" w:hAnsi="Book Antiqua" w:cs="Book Antiqua"/>
          <w:i/>
          <w:iCs/>
          <w:color w:val="000000"/>
        </w:rPr>
        <w:t>P</w:t>
      </w:r>
      <w:r w:rsidR="006C08AE" w:rsidRPr="006849D7">
        <w:rPr>
          <w:rFonts w:ascii="Book Antiqua" w:eastAsia="Book Antiqua" w:hAnsi="Book Antiqua" w:cs="Book Antiqua"/>
          <w:i/>
          <w:iCs/>
          <w:color w:val="000000"/>
        </w:rPr>
        <w:t xml:space="preserve"> </w:t>
      </w:r>
      <w:r w:rsidRPr="006849D7">
        <w:rPr>
          <w:rFonts w:ascii="Book Antiqua" w:eastAsia="Book Antiqua" w:hAnsi="Book Antiqua" w:cs="Book Antiqua"/>
          <w:color w:val="000000"/>
        </w:rPr>
        <w:t xml:space="preserve">&lt; 0.05). The subjective nature of differentiating small OV from large OV remains a challenge </w:t>
      </w:r>
      <w:r w:rsidR="00D14E22" w:rsidRPr="006849D7">
        <w:rPr>
          <w:rFonts w:ascii="Book Antiqua" w:eastAsia="Book Antiqua" w:hAnsi="Book Antiqua" w:cs="Book Antiqua"/>
          <w:color w:val="000000"/>
        </w:rPr>
        <w:t>for</w:t>
      </w:r>
      <w:r w:rsidRPr="006849D7">
        <w:rPr>
          <w:rFonts w:ascii="Book Antiqua" w:eastAsia="Book Antiqua" w:hAnsi="Book Antiqua" w:cs="Book Antiqua"/>
          <w:color w:val="000000"/>
        </w:rPr>
        <w:t xml:space="preserve"> the 2-grade classification varix system.</w:t>
      </w:r>
    </w:p>
    <w:p w14:paraId="00D76FCB" w14:textId="77777777" w:rsidR="001044BB" w:rsidRPr="006849D7" w:rsidRDefault="00000000" w:rsidP="00B541ED">
      <w:pPr>
        <w:adjustRightInd w:val="0"/>
        <w:snapToGrid w:val="0"/>
        <w:spacing w:line="360" w:lineRule="auto"/>
        <w:ind w:firstLineChars="200" w:firstLine="480"/>
        <w:jc w:val="both"/>
        <w:rPr>
          <w:rFonts w:ascii="Book Antiqua" w:eastAsia="Book Antiqua" w:hAnsi="Book Antiqua" w:cs="Book Antiqua"/>
          <w:color w:val="000000"/>
        </w:rPr>
      </w:pPr>
      <w:r w:rsidRPr="006849D7">
        <w:rPr>
          <w:rFonts w:ascii="Book Antiqua" w:eastAsia="Book Antiqua" w:hAnsi="Book Antiqua" w:cs="Book Antiqua"/>
          <w:color w:val="000000"/>
        </w:rPr>
        <w:t xml:space="preserve">The interobserver reliability results suggested that Endoscopic Ruler decreased such discrepancies. Besides, our study revealed that the kappa values on detecting large OV using Endoscopic Ruler were similar </w:t>
      </w:r>
      <w:r w:rsidR="00F50345" w:rsidRPr="006849D7">
        <w:rPr>
          <w:rFonts w:ascii="Book Antiqua" w:eastAsia="Book Antiqua" w:hAnsi="Book Antiqua" w:cs="Book Antiqua"/>
          <w:color w:val="000000"/>
        </w:rPr>
        <w:t xml:space="preserve">with </w:t>
      </w:r>
      <w:r w:rsidRPr="006849D7">
        <w:rPr>
          <w:rFonts w:ascii="Book Antiqua" w:eastAsia="Book Antiqua" w:hAnsi="Book Antiqua" w:cs="Book Antiqua"/>
          <w:color w:val="000000"/>
        </w:rPr>
        <w:t xml:space="preserve">that </w:t>
      </w:r>
      <w:r w:rsidR="00F50345" w:rsidRPr="006849D7">
        <w:rPr>
          <w:rFonts w:ascii="Book Antiqua" w:eastAsia="Book Antiqua" w:hAnsi="Book Antiqua" w:cs="Book Antiqua"/>
          <w:color w:val="000000"/>
        </w:rPr>
        <w:t xml:space="preserve">performed by </w:t>
      </w:r>
      <w:r w:rsidRPr="006849D7">
        <w:rPr>
          <w:rFonts w:ascii="Book Antiqua" w:eastAsia="Book Antiqua" w:hAnsi="Book Antiqua" w:cs="Book Antiqua"/>
          <w:color w:val="000000"/>
        </w:rPr>
        <w:t xml:space="preserve">experienced endoscopists and inexperienced endoscopists (0.71 </w:t>
      </w:r>
      <w:r w:rsidRPr="006849D7">
        <w:rPr>
          <w:rFonts w:ascii="Book Antiqua" w:eastAsia="Book Antiqua" w:hAnsi="Book Antiqua" w:cs="Book Antiqua"/>
          <w:i/>
          <w:iCs/>
          <w:color w:val="000000"/>
        </w:rPr>
        <w:t>vs.</w:t>
      </w:r>
      <w:r w:rsidRPr="006849D7">
        <w:rPr>
          <w:rFonts w:ascii="Book Antiqua" w:eastAsia="Book Antiqua" w:hAnsi="Book Antiqua" w:cs="Book Antiqua"/>
          <w:color w:val="000000"/>
        </w:rPr>
        <w:t xml:space="preserve"> 0.71, </w:t>
      </w:r>
      <w:r w:rsidRPr="006849D7">
        <w:rPr>
          <w:rFonts w:ascii="Book Antiqua" w:eastAsia="Book Antiqua" w:hAnsi="Book Antiqua" w:cs="Book Antiqua"/>
          <w:i/>
          <w:iCs/>
          <w:color w:val="000000"/>
        </w:rPr>
        <w:t>P</w:t>
      </w:r>
      <w:r w:rsidR="0082754A" w:rsidRPr="006849D7">
        <w:rPr>
          <w:rFonts w:ascii="Book Antiqua" w:eastAsia="Book Antiqua" w:hAnsi="Book Antiqua" w:cs="Book Antiqua"/>
          <w:i/>
          <w:iCs/>
          <w:color w:val="000000"/>
        </w:rPr>
        <w:t xml:space="preserve"> </w:t>
      </w:r>
      <w:r w:rsidRPr="006849D7">
        <w:rPr>
          <w:rFonts w:ascii="Book Antiqua" w:eastAsia="Book Antiqua" w:hAnsi="Book Antiqua" w:cs="Book Antiqua"/>
          <w:color w:val="000000"/>
        </w:rPr>
        <w:t xml:space="preserve">= 1.00), while the kappa </w:t>
      </w:r>
      <w:r w:rsidRPr="006849D7">
        <w:rPr>
          <w:rFonts w:ascii="Book Antiqua" w:eastAsia="Book Antiqua" w:hAnsi="Book Antiqua" w:cs="Book Antiqua"/>
          <w:color w:val="000000"/>
        </w:rPr>
        <w:lastRenderedPageBreak/>
        <w:t xml:space="preserve">value on detecting OV </w:t>
      </w:r>
      <w:r w:rsidR="00F50345" w:rsidRPr="006849D7">
        <w:rPr>
          <w:rFonts w:ascii="Book Antiqua" w:eastAsia="Book Antiqua" w:hAnsi="Book Antiqua" w:cs="Book Antiqua"/>
          <w:color w:val="000000"/>
        </w:rPr>
        <w:t xml:space="preserve">through the </w:t>
      </w:r>
      <w:r w:rsidRPr="006849D7">
        <w:rPr>
          <w:rFonts w:ascii="Book Antiqua" w:eastAsia="Book Antiqua" w:hAnsi="Book Antiqua" w:cs="Book Antiqua"/>
          <w:color w:val="000000"/>
        </w:rPr>
        <w:t xml:space="preserve">empirical reading of endoscopists among experienced endoscopists was greater than that among inexperienced endoscopists (0.57 </w:t>
      </w:r>
      <w:r w:rsidRPr="006849D7">
        <w:rPr>
          <w:rFonts w:ascii="Book Antiqua" w:eastAsia="Book Antiqua" w:hAnsi="Book Antiqua" w:cs="Book Antiqua"/>
          <w:i/>
          <w:iCs/>
          <w:color w:val="000000"/>
        </w:rPr>
        <w:t>vs.</w:t>
      </w:r>
      <w:r w:rsidRPr="006849D7">
        <w:rPr>
          <w:rFonts w:ascii="Book Antiqua" w:eastAsia="Book Antiqua" w:hAnsi="Book Antiqua" w:cs="Book Antiqua"/>
          <w:color w:val="000000"/>
        </w:rPr>
        <w:t xml:space="preserve"> 0.40, </w:t>
      </w:r>
      <w:r w:rsidRPr="006849D7">
        <w:rPr>
          <w:rFonts w:ascii="Book Antiqua" w:eastAsia="Book Antiqua" w:hAnsi="Book Antiqua" w:cs="Book Antiqua"/>
          <w:i/>
          <w:iCs/>
          <w:color w:val="000000"/>
        </w:rPr>
        <w:t>P</w:t>
      </w:r>
      <w:r w:rsidR="001044BB" w:rsidRPr="006849D7">
        <w:rPr>
          <w:rFonts w:ascii="Book Antiqua" w:eastAsia="Book Antiqua" w:hAnsi="Book Antiqua" w:cs="Book Antiqua"/>
          <w:i/>
          <w:iCs/>
          <w:color w:val="000000"/>
        </w:rPr>
        <w:t xml:space="preserve"> </w:t>
      </w:r>
      <w:r w:rsidRPr="006849D7">
        <w:rPr>
          <w:rFonts w:ascii="Book Antiqua" w:eastAsia="Book Antiqua" w:hAnsi="Book Antiqua" w:cs="Book Antiqua"/>
          <w:color w:val="000000"/>
        </w:rPr>
        <w:t xml:space="preserve">&lt; 0.05). That is, </w:t>
      </w:r>
      <w:r w:rsidR="00F50345" w:rsidRPr="006849D7">
        <w:rPr>
          <w:rFonts w:ascii="Book Antiqua" w:eastAsia="Book Antiqua" w:hAnsi="Book Antiqua" w:cs="Book Antiqua"/>
          <w:color w:val="000000"/>
        </w:rPr>
        <w:t xml:space="preserve">with the application of </w:t>
      </w:r>
      <w:r w:rsidRPr="006849D7">
        <w:rPr>
          <w:rFonts w:ascii="Book Antiqua" w:eastAsia="Book Antiqua" w:hAnsi="Book Antiqua" w:cs="Book Antiqua"/>
          <w:color w:val="000000"/>
        </w:rPr>
        <w:t>Endoscopic Ruler</w:t>
      </w:r>
      <w:r w:rsidR="00F50345"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 the value of an experienced operator </w:t>
      </w:r>
      <w:r w:rsidR="00F50345" w:rsidRPr="006849D7">
        <w:rPr>
          <w:rFonts w:ascii="Book Antiqua" w:eastAsia="Book Antiqua" w:hAnsi="Book Antiqua" w:cs="Book Antiqua"/>
          <w:color w:val="000000"/>
        </w:rPr>
        <w:t xml:space="preserve">was weakened, </w:t>
      </w:r>
      <w:r w:rsidRPr="006849D7">
        <w:rPr>
          <w:rFonts w:ascii="Book Antiqua" w:eastAsia="Book Antiqua" w:hAnsi="Book Antiqua" w:cs="Book Antiqua"/>
          <w:color w:val="000000"/>
        </w:rPr>
        <w:t xml:space="preserve">and it might improve the management of patients with cirrhosis and portal hypertension in non-tertiary hospitals without experienced endoscopists. Overall, Endoscopic Ruler might help to optimize the accuracy of the 2-grade classification system </w:t>
      </w:r>
      <w:r w:rsidR="00F50345" w:rsidRPr="006849D7">
        <w:rPr>
          <w:rFonts w:ascii="Book Antiqua" w:eastAsia="Book Antiqua" w:hAnsi="Book Antiqua" w:cs="Book Antiqua"/>
          <w:color w:val="000000"/>
        </w:rPr>
        <w:t xml:space="preserve">for </w:t>
      </w:r>
      <w:r w:rsidRPr="006849D7">
        <w:rPr>
          <w:rFonts w:ascii="Book Antiqua" w:eastAsia="Book Antiqua" w:hAnsi="Book Antiqua" w:cs="Book Antiqua"/>
          <w:color w:val="000000"/>
        </w:rPr>
        <w:t>OV followed from a management perspective.</w:t>
      </w:r>
    </w:p>
    <w:p w14:paraId="263CBD9E" w14:textId="77777777" w:rsidR="00532C71" w:rsidRPr="006849D7" w:rsidRDefault="00000000" w:rsidP="00B541ED">
      <w:pPr>
        <w:adjustRightInd w:val="0"/>
        <w:snapToGrid w:val="0"/>
        <w:spacing w:line="360" w:lineRule="auto"/>
        <w:ind w:firstLineChars="200" w:firstLine="480"/>
        <w:jc w:val="both"/>
        <w:rPr>
          <w:rFonts w:ascii="Book Antiqua" w:eastAsia="Book Antiqua" w:hAnsi="Book Antiqua" w:cs="Book Antiqua"/>
          <w:color w:val="000000"/>
        </w:rPr>
      </w:pPr>
      <w:r w:rsidRPr="006849D7">
        <w:rPr>
          <w:rFonts w:ascii="Book Antiqua" w:eastAsia="Book Antiqua" w:hAnsi="Book Antiqua" w:cs="Book Antiqua"/>
          <w:color w:val="000000"/>
        </w:rPr>
        <w:t>Recently, non-invasive tools, such as Baveno VI criteria</w:t>
      </w:r>
      <w:r w:rsidRPr="006849D7">
        <w:rPr>
          <w:rFonts w:ascii="Book Antiqua" w:eastAsia="Book Antiqua" w:hAnsi="Book Antiqua" w:cs="Book Antiqua"/>
          <w:color w:val="000000"/>
          <w:vertAlign w:val="superscript"/>
        </w:rPr>
        <w:t>[1,15]</w:t>
      </w:r>
      <w:r w:rsidRPr="006849D7">
        <w:rPr>
          <w:rFonts w:ascii="Book Antiqua" w:eastAsia="Book Antiqua" w:hAnsi="Book Antiqua" w:cs="Book Antiqua"/>
          <w:color w:val="000000"/>
        </w:rPr>
        <w:t xml:space="preserve">, </w:t>
      </w:r>
      <w:r w:rsidR="00F50345" w:rsidRPr="006849D7">
        <w:rPr>
          <w:rFonts w:ascii="Book Antiqua" w:eastAsia="Book Antiqua" w:hAnsi="Book Antiqua" w:cs="Book Antiqua"/>
          <w:color w:val="000000"/>
        </w:rPr>
        <w:t xml:space="preserve">the </w:t>
      </w:r>
      <w:r w:rsidR="00440FF3" w:rsidRPr="006849D7">
        <w:rPr>
          <w:rFonts w:ascii="Book Antiqua" w:eastAsia="Book Antiqua" w:hAnsi="Book Antiqua" w:cs="Book Antiqua"/>
          <w:color w:val="000000"/>
        </w:rPr>
        <w:t>liver stiffness- spleen diameter to platelet ratio score</w:t>
      </w:r>
      <w:r w:rsidRPr="006849D7">
        <w:rPr>
          <w:rFonts w:ascii="Book Antiqua" w:eastAsia="Book Antiqua" w:hAnsi="Book Antiqua" w:cs="Book Antiqua"/>
          <w:color w:val="000000"/>
          <w:vertAlign w:val="superscript"/>
        </w:rPr>
        <w:t>[16]</w:t>
      </w:r>
      <w:r w:rsidRPr="006849D7">
        <w:rPr>
          <w:rFonts w:ascii="Book Antiqua" w:eastAsia="Book Antiqua" w:hAnsi="Book Antiqua" w:cs="Book Antiqua"/>
          <w:color w:val="000000"/>
        </w:rPr>
        <w:t>, capsule endoscopy</w:t>
      </w:r>
      <w:r w:rsidRPr="006849D7">
        <w:rPr>
          <w:rFonts w:ascii="Book Antiqua" w:eastAsia="Book Antiqua" w:hAnsi="Book Antiqua" w:cs="Book Antiqua"/>
          <w:color w:val="000000"/>
          <w:vertAlign w:val="superscript"/>
        </w:rPr>
        <w:t>[17]</w:t>
      </w:r>
      <w:r w:rsidRPr="006849D7">
        <w:rPr>
          <w:rFonts w:ascii="Book Antiqua" w:eastAsia="Book Antiqua" w:hAnsi="Book Antiqua" w:cs="Book Antiqua"/>
          <w:color w:val="000000"/>
        </w:rPr>
        <w:t>, and other emerging methods have been identified as complementary parameters of EGD to detect and screen high-risk OV</w:t>
      </w:r>
      <w:r w:rsidRPr="006849D7">
        <w:rPr>
          <w:rFonts w:ascii="Book Antiqua" w:eastAsia="Book Antiqua" w:hAnsi="Book Antiqua" w:cs="Book Antiqua"/>
          <w:color w:val="000000"/>
          <w:vertAlign w:val="superscript"/>
        </w:rPr>
        <w:t>[18-20]</w:t>
      </w:r>
      <w:r w:rsidRPr="006849D7">
        <w:rPr>
          <w:rFonts w:ascii="Book Antiqua" w:eastAsia="Book Antiqua" w:hAnsi="Book Antiqua" w:cs="Book Antiqua"/>
          <w:color w:val="000000"/>
        </w:rPr>
        <w:t xml:space="preserve">. However, the use of EGD interpretation by endoscopists as reference standard might bring bias due to </w:t>
      </w:r>
      <w:r w:rsidR="00F50345"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subjectivity and </w:t>
      </w:r>
      <w:r w:rsidR="00F50345" w:rsidRPr="006849D7">
        <w:rPr>
          <w:rFonts w:ascii="Book Antiqua" w:eastAsia="Book Antiqua" w:hAnsi="Book Antiqua" w:cs="Book Antiqua"/>
          <w:color w:val="000000"/>
        </w:rPr>
        <w:t xml:space="preserve">a </w:t>
      </w:r>
      <w:r w:rsidRPr="006849D7">
        <w:rPr>
          <w:rFonts w:ascii="Book Antiqua" w:eastAsia="Book Antiqua" w:hAnsi="Book Antiqua" w:cs="Book Antiqua"/>
          <w:color w:val="000000"/>
        </w:rPr>
        <w:t xml:space="preserve">lack of substantial agreement. Endoscopic Ruler might </w:t>
      </w:r>
      <w:r w:rsidR="00F50345" w:rsidRPr="006849D7">
        <w:rPr>
          <w:rFonts w:ascii="Book Antiqua" w:eastAsia="Book Antiqua" w:hAnsi="Book Antiqua" w:cs="Book Antiqua"/>
          <w:color w:val="000000"/>
        </w:rPr>
        <w:t xml:space="preserve">be used to </w:t>
      </w:r>
      <w:r w:rsidRPr="006849D7">
        <w:rPr>
          <w:rFonts w:ascii="Book Antiqua" w:eastAsia="Book Antiqua" w:hAnsi="Book Antiqua" w:cs="Book Antiqua"/>
          <w:color w:val="000000"/>
        </w:rPr>
        <w:t xml:space="preserve">normalize and promote </w:t>
      </w:r>
      <w:r w:rsidR="00F50345"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development of novel non-invasive methods for OV screening.</w:t>
      </w:r>
    </w:p>
    <w:p w14:paraId="65802BDE" w14:textId="79017BAF" w:rsidR="00A77B3E" w:rsidRPr="006849D7" w:rsidRDefault="00000000" w:rsidP="00B541ED">
      <w:pPr>
        <w:adjustRightInd w:val="0"/>
        <w:snapToGrid w:val="0"/>
        <w:spacing w:line="360" w:lineRule="auto"/>
        <w:ind w:firstLineChars="200" w:firstLine="480"/>
        <w:jc w:val="both"/>
        <w:rPr>
          <w:rFonts w:ascii="Book Antiqua" w:eastAsia="Book Antiqua" w:hAnsi="Book Antiqua" w:cs="Book Antiqua"/>
          <w:color w:val="000000"/>
        </w:rPr>
      </w:pPr>
      <w:r w:rsidRPr="006849D7">
        <w:rPr>
          <w:rFonts w:ascii="Book Antiqua" w:eastAsia="Book Antiqua" w:hAnsi="Book Antiqua" w:cs="Book Antiqua"/>
          <w:color w:val="000000"/>
        </w:rPr>
        <w:t xml:space="preserve">There were still some limitations. The sample size was limited. A well-designed real-world study of Endoscopic Ruler augmenting the sample size and introducing </w:t>
      </w:r>
      <w:r w:rsidR="00F50345"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follow-up and clinical data </w:t>
      </w:r>
      <w:r w:rsidR="00F50345" w:rsidRPr="006849D7">
        <w:rPr>
          <w:rFonts w:ascii="Book Antiqua" w:eastAsia="Book Antiqua" w:hAnsi="Book Antiqua" w:cs="Book Antiqua"/>
          <w:color w:val="000000"/>
        </w:rPr>
        <w:t xml:space="preserve">would be </w:t>
      </w:r>
      <w:r w:rsidRPr="006849D7">
        <w:rPr>
          <w:rFonts w:ascii="Book Antiqua" w:eastAsia="Book Antiqua" w:hAnsi="Book Antiqua" w:cs="Book Antiqua"/>
          <w:color w:val="000000"/>
        </w:rPr>
        <w:t xml:space="preserve">needed for </w:t>
      </w:r>
      <w:r w:rsidR="00F50345" w:rsidRPr="006849D7">
        <w:rPr>
          <w:rFonts w:ascii="Book Antiqua" w:eastAsia="Book Antiqua" w:hAnsi="Book Antiqua" w:cs="Book Antiqua"/>
          <w:color w:val="000000"/>
        </w:rPr>
        <w:t xml:space="preserve">its </w:t>
      </w:r>
      <w:r w:rsidRPr="006849D7">
        <w:rPr>
          <w:rFonts w:ascii="Book Antiqua" w:eastAsia="Book Antiqua" w:hAnsi="Book Antiqua" w:cs="Book Antiqua"/>
          <w:color w:val="000000"/>
        </w:rPr>
        <w:t xml:space="preserve">further popularization in clinical practice. In addition, </w:t>
      </w:r>
      <w:r w:rsidR="00632040" w:rsidRPr="006849D7">
        <w:rPr>
          <w:rFonts w:ascii="Book Antiqua" w:eastAsia="Book Antiqua" w:hAnsi="Book Antiqua" w:cs="Book Antiqua"/>
          <w:color w:val="000000"/>
        </w:rPr>
        <w:t>although adverse events occurred in no procedures of the present study</w:t>
      </w:r>
      <w:r w:rsidRPr="006849D7">
        <w:rPr>
          <w:rFonts w:ascii="Book Antiqua" w:eastAsia="Book Antiqua" w:hAnsi="Book Antiqua" w:cs="Book Antiqua"/>
          <w:color w:val="000000"/>
        </w:rPr>
        <w:t xml:space="preserve">, Endoscopic Ruler had </w:t>
      </w:r>
      <w:r w:rsidR="00632040"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potential risk to injure patients, such as mucosal damage during operation. Therefore, we improved Endoscopic Ruler according to endoscopists’ experience as follows: </w:t>
      </w:r>
      <w:r w:rsidR="00532C71"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1) </w:t>
      </w:r>
      <w:r w:rsidR="00632040" w:rsidRPr="006849D7">
        <w:rPr>
          <w:rFonts w:ascii="Book Antiqua" w:eastAsia="Book Antiqua" w:hAnsi="Book Antiqua" w:cs="Book Antiqua"/>
          <w:color w:val="000000"/>
        </w:rPr>
        <w:t xml:space="preserve">Enhancing </w:t>
      </w:r>
      <w:r w:rsidRPr="006849D7">
        <w:rPr>
          <w:rFonts w:ascii="Book Antiqua" w:eastAsia="Book Antiqua" w:hAnsi="Book Antiqua" w:cs="Book Antiqua"/>
          <w:color w:val="000000"/>
        </w:rPr>
        <w:t xml:space="preserve">the contrast of the scale </w:t>
      </w:r>
      <w:r w:rsidR="00632040" w:rsidRPr="006849D7">
        <w:rPr>
          <w:rFonts w:ascii="Book Antiqua" w:eastAsia="Book Antiqua" w:hAnsi="Book Antiqua" w:cs="Book Antiqua"/>
          <w:color w:val="000000"/>
        </w:rPr>
        <w:t xml:space="preserve">at </w:t>
      </w:r>
      <w:r w:rsidRPr="006849D7">
        <w:rPr>
          <w:rFonts w:ascii="Book Antiqua" w:eastAsia="Book Antiqua" w:hAnsi="Book Antiqua" w:cs="Book Antiqua"/>
          <w:color w:val="000000"/>
        </w:rPr>
        <w:t xml:space="preserve">the tip for easy reading; </w:t>
      </w:r>
      <w:r w:rsidR="00532C71"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2) </w:t>
      </w:r>
      <w:r w:rsidR="00632040" w:rsidRPr="006849D7">
        <w:rPr>
          <w:rFonts w:ascii="Book Antiqua" w:eastAsia="Book Antiqua" w:hAnsi="Book Antiqua" w:cs="Book Antiqua"/>
          <w:color w:val="000000"/>
        </w:rPr>
        <w:t xml:space="preserve">Shortening </w:t>
      </w:r>
      <w:r w:rsidRPr="006849D7">
        <w:rPr>
          <w:rFonts w:ascii="Book Antiqua" w:eastAsia="Book Antiqua" w:hAnsi="Book Antiqua" w:cs="Book Antiqua"/>
          <w:color w:val="000000"/>
        </w:rPr>
        <w:t xml:space="preserve">the scale range and shrinking the tip </w:t>
      </w:r>
      <w:r w:rsidR="00632040" w:rsidRPr="006849D7">
        <w:rPr>
          <w:rFonts w:ascii="Book Antiqua" w:eastAsia="Book Antiqua" w:hAnsi="Book Antiqua" w:cs="Book Antiqua"/>
          <w:color w:val="000000"/>
        </w:rPr>
        <w:t xml:space="preserve">for </w:t>
      </w:r>
      <w:r w:rsidRPr="006849D7">
        <w:rPr>
          <w:rFonts w:ascii="Book Antiqua" w:eastAsia="Book Antiqua" w:hAnsi="Book Antiqua" w:cs="Book Antiqua"/>
          <w:color w:val="000000"/>
        </w:rPr>
        <w:t xml:space="preserve">retaining the function </w:t>
      </w:r>
      <w:r w:rsidR="00632040" w:rsidRPr="006849D7">
        <w:rPr>
          <w:rFonts w:ascii="Book Antiqua" w:eastAsia="Book Antiqua" w:hAnsi="Book Antiqua" w:cs="Book Antiqua"/>
          <w:color w:val="000000"/>
        </w:rPr>
        <w:t>of</w:t>
      </w:r>
      <w:r w:rsidRPr="006849D7">
        <w:rPr>
          <w:rFonts w:ascii="Book Antiqua" w:eastAsia="Book Antiqua" w:hAnsi="Book Antiqua" w:cs="Book Antiqua"/>
          <w:color w:val="000000"/>
        </w:rPr>
        <w:t xml:space="preserve"> detecting large OV </w:t>
      </w:r>
      <w:r w:rsidR="00632040" w:rsidRPr="006849D7">
        <w:rPr>
          <w:rFonts w:ascii="Book Antiqua" w:eastAsia="Book Antiqua" w:hAnsi="Book Antiqua" w:cs="Book Antiqua"/>
          <w:color w:val="000000"/>
        </w:rPr>
        <w:t xml:space="preserve">as well as </w:t>
      </w:r>
      <w:r w:rsidRPr="006849D7">
        <w:rPr>
          <w:rFonts w:ascii="Book Antiqua" w:eastAsia="Book Antiqua" w:hAnsi="Book Antiqua" w:cs="Book Antiqua"/>
          <w:color w:val="000000"/>
        </w:rPr>
        <w:t xml:space="preserve">reducing </w:t>
      </w:r>
      <w:r w:rsidR="00632040"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risk of adverse damage; </w:t>
      </w:r>
      <w:r w:rsidR="00532C71"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3) </w:t>
      </w:r>
      <w:r w:rsidR="00632040" w:rsidRPr="006849D7">
        <w:rPr>
          <w:rFonts w:ascii="Book Antiqua" w:eastAsia="Book Antiqua" w:hAnsi="Book Antiqua" w:cs="Book Antiqua"/>
          <w:color w:val="000000"/>
        </w:rPr>
        <w:t xml:space="preserve">Adding </w:t>
      </w:r>
      <w:r w:rsidRPr="006849D7">
        <w:rPr>
          <w:rFonts w:ascii="Book Antiqua" w:eastAsia="Book Antiqua" w:hAnsi="Book Antiqua" w:cs="Book Antiqua"/>
          <w:color w:val="000000"/>
        </w:rPr>
        <w:t xml:space="preserve">a feature of synchronous rotation for more convenient practice; </w:t>
      </w:r>
      <w:r w:rsidR="00532C71" w:rsidRPr="006849D7">
        <w:rPr>
          <w:rFonts w:ascii="Book Antiqua" w:eastAsia="Book Antiqua" w:hAnsi="Book Antiqua" w:cs="Book Antiqua"/>
          <w:color w:val="000000"/>
        </w:rPr>
        <w:t>and (</w:t>
      </w:r>
      <w:r w:rsidRPr="006849D7">
        <w:rPr>
          <w:rFonts w:ascii="Book Antiqua" w:eastAsia="Book Antiqua" w:hAnsi="Book Antiqua" w:cs="Book Antiqua"/>
          <w:color w:val="000000"/>
        </w:rPr>
        <w:t xml:space="preserve">4) </w:t>
      </w:r>
      <w:r w:rsidR="00632040" w:rsidRPr="006849D7">
        <w:rPr>
          <w:rFonts w:ascii="Book Antiqua" w:eastAsia="Book Antiqua" w:hAnsi="Book Antiqua" w:cs="Book Antiqua"/>
          <w:color w:val="000000"/>
        </w:rPr>
        <w:t xml:space="preserve">Optimizing </w:t>
      </w:r>
      <w:r w:rsidRPr="006849D7">
        <w:rPr>
          <w:rFonts w:ascii="Book Antiqua" w:eastAsia="Book Antiqua" w:hAnsi="Book Antiqua" w:cs="Book Antiqua"/>
          <w:color w:val="000000"/>
        </w:rPr>
        <w:t xml:space="preserve">the design of more smooth edge for reducing </w:t>
      </w:r>
      <w:r w:rsidR="00632040"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risk of damage. Figure 4 </w:t>
      </w:r>
      <w:r w:rsidR="00632040" w:rsidRPr="006849D7">
        <w:rPr>
          <w:rFonts w:ascii="Book Antiqua" w:eastAsia="Book Antiqua" w:hAnsi="Book Antiqua" w:cs="Book Antiqua"/>
          <w:color w:val="000000"/>
        </w:rPr>
        <w:t xml:space="preserve">shows </w:t>
      </w:r>
      <w:r w:rsidRPr="006849D7">
        <w:rPr>
          <w:rFonts w:ascii="Book Antiqua" w:eastAsia="Book Antiqua" w:hAnsi="Book Antiqua" w:cs="Book Antiqua"/>
          <w:color w:val="000000"/>
        </w:rPr>
        <w:t>the improved version of the structure.</w:t>
      </w:r>
    </w:p>
    <w:p w14:paraId="011FD3AC" w14:textId="77777777" w:rsidR="00A77B3E" w:rsidRPr="006849D7" w:rsidRDefault="00A77B3E" w:rsidP="00B541ED">
      <w:pPr>
        <w:adjustRightInd w:val="0"/>
        <w:snapToGrid w:val="0"/>
        <w:spacing w:line="360" w:lineRule="auto"/>
        <w:jc w:val="both"/>
        <w:rPr>
          <w:rFonts w:ascii="Book Antiqua" w:hAnsi="Book Antiqua"/>
        </w:rPr>
      </w:pPr>
    </w:p>
    <w:p w14:paraId="3D080FCD"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aps/>
          <w:color w:val="000000"/>
          <w:u w:val="single"/>
        </w:rPr>
        <w:t>CONCLUSION</w:t>
      </w:r>
    </w:p>
    <w:p w14:paraId="79530CA7" w14:textId="245538D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lastRenderedPageBreak/>
        <w:t xml:space="preserve">In conclusion, our study </w:t>
      </w:r>
      <w:r w:rsidR="00C61F70" w:rsidRPr="006849D7">
        <w:rPr>
          <w:rFonts w:ascii="Book Antiqua" w:eastAsia="Book Antiqua" w:hAnsi="Book Antiqua" w:cs="Book Antiqua"/>
          <w:color w:val="000000"/>
        </w:rPr>
        <w:t>demonstrat</w:t>
      </w:r>
      <w:r w:rsidR="00D576AC" w:rsidRPr="006849D7">
        <w:rPr>
          <w:rFonts w:ascii="Book Antiqua" w:eastAsia="Book Antiqua" w:hAnsi="Book Antiqua" w:cs="Book Antiqua"/>
          <w:color w:val="000000"/>
        </w:rPr>
        <w:t>es</w:t>
      </w:r>
      <w:r w:rsidR="00C61F70" w:rsidRPr="006849D7">
        <w:rPr>
          <w:rFonts w:ascii="Book Antiqua" w:eastAsia="Book Antiqua" w:hAnsi="Book Antiqua" w:cs="Book Antiqua"/>
          <w:color w:val="000000"/>
        </w:rPr>
        <w:t xml:space="preserve"> that Endoscopic Ruler </w:t>
      </w:r>
      <w:r w:rsidR="00D576AC" w:rsidRPr="006849D7">
        <w:rPr>
          <w:rFonts w:ascii="Book Antiqua" w:eastAsia="Book Antiqua" w:hAnsi="Book Antiqua" w:cs="Book Antiqua"/>
          <w:color w:val="000000"/>
        </w:rPr>
        <w:t>is</w:t>
      </w:r>
      <w:r w:rsidR="00C61F70" w:rsidRPr="006849D7">
        <w:rPr>
          <w:rFonts w:ascii="Book Antiqua" w:eastAsia="Book Antiqua" w:hAnsi="Book Antiqua" w:cs="Book Antiqua"/>
          <w:color w:val="000000"/>
        </w:rPr>
        <w:t xml:space="preserve"> feasible and safe for measuring </w:t>
      </w:r>
      <w:r w:rsidR="00D576AC" w:rsidRPr="006849D7">
        <w:rPr>
          <w:rFonts w:ascii="Book Antiqua" w:eastAsia="Book Antiqua" w:hAnsi="Book Antiqua" w:cs="Book Antiqua"/>
          <w:color w:val="000000"/>
        </w:rPr>
        <w:t xml:space="preserve">the </w:t>
      </w:r>
      <w:r w:rsidR="00C61F70" w:rsidRPr="006849D7">
        <w:rPr>
          <w:rFonts w:ascii="Book Antiqua" w:eastAsia="Book Antiqua" w:hAnsi="Book Antiqua" w:cs="Book Antiqua"/>
          <w:color w:val="000000"/>
        </w:rPr>
        <w:t xml:space="preserve">size of varices in patients with cirrhosis and portal hypertension. Endoscopic Ruler is potential to promote the clinical </w:t>
      </w:r>
      <w:r w:rsidR="00767BB3" w:rsidRPr="006849D7">
        <w:rPr>
          <w:rFonts w:ascii="Book Antiqua" w:eastAsia="Book Antiqua" w:hAnsi="Book Antiqua" w:cs="Book Antiqua"/>
          <w:color w:val="000000"/>
        </w:rPr>
        <w:t>practice</w:t>
      </w:r>
      <w:r w:rsidR="00C61F70" w:rsidRPr="006849D7">
        <w:rPr>
          <w:rFonts w:ascii="Book Antiqua" w:eastAsia="Book Antiqua" w:hAnsi="Book Antiqua" w:cs="Book Antiqua"/>
          <w:color w:val="000000"/>
        </w:rPr>
        <w:t xml:space="preserve"> of the two-grade classification system of </w:t>
      </w:r>
      <w:r w:rsidR="00B22FB7" w:rsidRPr="006849D7">
        <w:rPr>
          <w:rFonts w:ascii="Book Antiqua" w:eastAsia="Book Antiqua" w:hAnsi="Book Antiqua" w:cs="Book Antiqua"/>
          <w:color w:val="000000"/>
        </w:rPr>
        <w:t>OV</w:t>
      </w:r>
      <w:r w:rsidR="00C61F70" w:rsidRPr="006849D7">
        <w:rPr>
          <w:rFonts w:ascii="Book Antiqua" w:eastAsia="Book Antiqua" w:hAnsi="Book Antiqua" w:cs="Book Antiqua"/>
          <w:color w:val="000000"/>
        </w:rPr>
        <w:t>.</w:t>
      </w:r>
    </w:p>
    <w:bookmarkEnd w:id="1"/>
    <w:p w14:paraId="02195E87" w14:textId="77777777" w:rsidR="00A77B3E" w:rsidRPr="006849D7" w:rsidRDefault="00A77B3E" w:rsidP="00B541ED">
      <w:pPr>
        <w:adjustRightInd w:val="0"/>
        <w:snapToGrid w:val="0"/>
        <w:spacing w:line="360" w:lineRule="auto"/>
        <w:jc w:val="both"/>
        <w:rPr>
          <w:rFonts w:ascii="Book Antiqua" w:hAnsi="Book Antiqua"/>
        </w:rPr>
      </w:pPr>
    </w:p>
    <w:p w14:paraId="224C1E43"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aps/>
          <w:color w:val="000000"/>
          <w:u w:val="single"/>
        </w:rPr>
        <w:t>ARTICLE HIGHLIGHTS</w:t>
      </w:r>
    </w:p>
    <w:p w14:paraId="5D31B32D"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i/>
          <w:color w:val="000000"/>
        </w:rPr>
        <w:t>Research background</w:t>
      </w:r>
    </w:p>
    <w:p w14:paraId="56B3B716" w14:textId="031930E4" w:rsidR="00A77B3E" w:rsidRPr="006849D7" w:rsidRDefault="00532C71"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E</w:t>
      </w:r>
      <w:r w:rsidR="00F811C4" w:rsidRPr="006849D7">
        <w:rPr>
          <w:rFonts w:ascii="Book Antiqua" w:eastAsia="Book Antiqua" w:hAnsi="Book Antiqua" w:cs="Book Antiqua"/>
          <w:color w:val="000000"/>
        </w:rPr>
        <w:t>sophagogastroduodenoscopy (EGD)</w:t>
      </w:r>
      <w:r w:rsidRPr="006849D7">
        <w:rPr>
          <w:rFonts w:ascii="Book Antiqua" w:eastAsia="Book Antiqua" w:hAnsi="Book Antiqua" w:cs="Book Antiqua"/>
          <w:color w:val="000000"/>
        </w:rPr>
        <w:t xml:space="preserve"> screening is </w:t>
      </w:r>
      <w:r w:rsidR="00303481" w:rsidRPr="006849D7">
        <w:rPr>
          <w:rFonts w:ascii="Book Antiqua" w:eastAsia="Book Antiqua" w:hAnsi="Book Antiqua" w:cs="Book Antiqua"/>
          <w:color w:val="000000"/>
        </w:rPr>
        <w:t xml:space="preserve">usually </w:t>
      </w:r>
      <w:r w:rsidRPr="006849D7">
        <w:rPr>
          <w:rFonts w:ascii="Book Antiqua" w:eastAsia="Book Antiqua" w:hAnsi="Book Antiqua" w:cs="Book Antiqua"/>
          <w:color w:val="000000"/>
        </w:rPr>
        <w:t xml:space="preserve">performed by endoscopists with different levels of experience, and the </w:t>
      </w:r>
      <w:r w:rsidR="00303481" w:rsidRPr="006849D7">
        <w:rPr>
          <w:rFonts w:ascii="Book Antiqua" w:eastAsia="Book Antiqua" w:hAnsi="Book Antiqua" w:cs="Book Antiqua"/>
          <w:color w:val="000000"/>
        </w:rPr>
        <w:t xml:space="preserve">they </w:t>
      </w:r>
      <w:r w:rsidRPr="006849D7">
        <w:rPr>
          <w:rFonts w:ascii="Book Antiqua" w:eastAsia="Book Antiqua" w:hAnsi="Book Antiqua" w:cs="Book Antiqua"/>
          <w:color w:val="000000"/>
        </w:rPr>
        <w:t>assess the location</w:t>
      </w:r>
      <w:r w:rsidR="00303481" w:rsidRPr="006849D7">
        <w:rPr>
          <w:rFonts w:ascii="Book Antiqua" w:eastAsia="Book Antiqua" w:hAnsi="Book Antiqua" w:cs="Book Antiqua"/>
          <w:color w:val="000000"/>
        </w:rPr>
        <w:t>s</w:t>
      </w:r>
      <w:r w:rsidRPr="006849D7">
        <w:rPr>
          <w:rFonts w:ascii="Book Antiqua" w:eastAsia="Book Antiqua" w:hAnsi="Book Antiqua" w:cs="Book Antiqua"/>
          <w:color w:val="000000"/>
        </w:rPr>
        <w:t xml:space="preserve"> and size of oesophageal varices </w:t>
      </w:r>
      <w:r w:rsidR="00B22FB7" w:rsidRPr="006849D7">
        <w:rPr>
          <w:rFonts w:ascii="Book Antiqua" w:eastAsia="Book Antiqua" w:hAnsi="Book Antiqua" w:cs="Book Antiqua"/>
          <w:color w:val="000000"/>
        </w:rPr>
        <w:t xml:space="preserve">(OV) </w:t>
      </w:r>
      <w:r w:rsidRPr="006849D7">
        <w:rPr>
          <w:rFonts w:ascii="Book Antiqua" w:eastAsia="Book Antiqua" w:hAnsi="Book Antiqua" w:cs="Book Antiqua"/>
          <w:color w:val="000000"/>
        </w:rPr>
        <w:t xml:space="preserve">according to </w:t>
      </w:r>
      <w:r w:rsidR="00303481" w:rsidRPr="006849D7">
        <w:rPr>
          <w:rFonts w:ascii="Book Antiqua" w:eastAsia="Book Antiqua" w:hAnsi="Book Antiqua" w:cs="Book Antiqua"/>
          <w:color w:val="000000"/>
        </w:rPr>
        <w:t xml:space="preserve">the </w:t>
      </w:r>
      <w:r w:rsidRPr="006849D7">
        <w:rPr>
          <w:rFonts w:ascii="Book Antiqua" w:eastAsia="Book Antiqua" w:hAnsi="Book Antiqua" w:cs="Book Antiqua"/>
          <w:color w:val="000000"/>
        </w:rPr>
        <w:t xml:space="preserve">subjectivity. The recent Baveno VII consensus emphasized 2-grade classification system of </w:t>
      </w:r>
      <w:r w:rsidR="00B22FB7" w:rsidRPr="006849D7">
        <w:rPr>
          <w:rFonts w:ascii="Book Antiqua" w:eastAsia="Book Antiqua" w:hAnsi="Book Antiqua" w:cs="Book Antiqua"/>
          <w:color w:val="000000"/>
        </w:rPr>
        <w:t>O</w:t>
      </w:r>
      <w:r w:rsidR="006213B5" w:rsidRPr="006849D7">
        <w:rPr>
          <w:rFonts w:ascii="Book Antiqua" w:eastAsia="Book Antiqua" w:hAnsi="Book Antiqua" w:cs="Book Antiqua"/>
          <w:color w:val="000000"/>
        </w:rPr>
        <w:t xml:space="preserve">vs </w:t>
      </w:r>
      <w:r w:rsidRPr="006849D7">
        <w:rPr>
          <w:rFonts w:ascii="Book Antiqua" w:eastAsia="Book Antiqua" w:hAnsi="Book Antiqua" w:cs="Book Antiqua"/>
          <w:color w:val="000000"/>
        </w:rPr>
        <w:t>followed from a management perspective, and the 2-grade classification system quantitatively classifies varix size into either small (&lt; 5 mm) or large (≥ 5 mm).</w:t>
      </w:r>
    </w:p>
    <w:p w14:paraId="4783BCDB" w14:textId="77777777" w:rsidR="00A77B3E" w:rsidRPr="006849D7" w:rsidRDefault="00A77B3E" w:rsidP="00B541ED">
      <w:pPr>
        <w:adjustRightInd w:val="0"/>
        <w:snapToGrid w:val="0"/>
        <w:spacing w:line="360" w:lineRule="auto"/>
        <w:jc w:val="both"/>
        <w:rPr>
          <w:rFonts w:ascii="Book Antiqua" w:hAnsi="Book Antiqua"/>
        </w:rPr>
      </w:pPr>
    </w:p>
    <w:p w14:paraId="23F0ECAF"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i/>
          <w:color w:val="000000"/>
        </w:rPr>
        <w:t>Research motivation</w:t>
      </w:r>
    </w:p>
    <w:p w14:paraId="6CB4C838" w14:textId="45F0E78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The quantitative system is not widely used in clinical practice probably due to following limitations: </w:t>
      </w:r>
      <w:r w:rsidR="006213B5" w:rsidRPr="006849D7">
        <w:rPr>
          <w:rFonts w:ascii="Book Antiqua" w:eastAsia="Book Antiqua" w:hAnsi="Book Antiqua" w:cs="Book Antiqua"/>
          <w:color w:val="000000"/>
        </w:rPr>
        <w:t>D</w:t>
      </w:r>
      <w:r w:rsidRPr="006849D7">
        <w:rPr>
          <w:rFonts w:ascii="Book Antiqua" w:eastAsia="Book Antiqua" w:hAnsi="Book Antiqua" w:cs="Book Antiqua"/>
          <w:color w:val="000000"/>
        </w:rPr>
        <w:t>oubtful accuracy due to varix size assessment demanding high level of experience in specialized centers; lack of data on the interobserver agreement and reproducibility.</w:t>
      </w:r>
      <w:r w:rsidR="00303481" w:rsidRPr="006849D7">
        <w:rPr>
          <w:rFonts w:ascii="Book Antiqua" w:eastAsia="Book Antiqua" w:hAnsi="Book Antiqua" w:cs="Book Antiqua"/>
          <w:color w:val="000000"/>
        </w:rPr>
        <w:t xml:space="preserve"> </w:t>
      </w:r>
      <w:r w:rsidR="00303481" w:rsidRPr="006849D7">
        <w:rPr>
          <w:rFonts w:ascii="Book Antiqua" w:eastAsia="Book Antiqua" w:hAnsi="Book Antiqua" w:cs="Book Antiqua"/>
        </w:rPr>
        <w:t>We invented Endoscopic Ruler, a new endoscopic device to measure the size of varices in patients with cirrhosis and portal hypertension.</w:t>
      </w:r>
    </w:p>
    <w:p w14:paraId="6E71F398" w14:textId="77777777" w:rsidR="00A77B3E" w:rsidRPr="006849D7" w:rsidRDefault="00A77B3E" w:rsidP="00B541ED">
      <w:pPr>
        <w:adjustRightInd w:val="0"/>
        <w:snapToGrid w:val="0"/>
        <w:spacing w:line="360" w:lineRule="auto"/>
        <w:jc w:val="both"/>
        <w:rPr>
          <w:rFonts w:ascii="Book Antiqua" w:hAnsi="Book Antiqua"/>
        </w:rPr>
      </w:pPr>
    </w:p>
    <w:p w14:paraId="249AF3C0"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i/>
          <w:color w:val="000000"/>
        </w:rPr>
        <w:t>Research objectives</w:t>
      </w:r>
    </w:p>
    <w:p w14:paraId="6785C505" w14:textId="5A6706F2" w:rsidR="00A77B3E" w:rsidRPr="006849D7" w:rsidRDefault="00303481"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This study aims to assess the feasibility and safety of Endoscopic Ruler, and evaluate the agreement on identifying large </w:t>
      </w:r>
      <w:r w:rsidR="00B22FB7" w:rsidRPr="006849D7">
        <w:rPr>
          <w:rFonts w:ascii="Book Antiqua" w:eastAsia="Book Antiqua" w:hAnsi="Book Antiqua" w:cs="Book Antiqua"/>
          <w:color w:val="000000"/>
        </w:rPr>
        <w:t>OV</w:t>
      </w:r>
      <w:r w:rsidRPr="006849D7">
        <w:rPr>
          <w:rFonts w:ascii="Book Antiqua" w:eastAsia="Book Antiqua" w:hAnsi="Book Antiqua" w:cs="Book Antiqua"/>
          <w:color w:val="000000"/>
        </w:rPr>
        <w:t xml:space="preserve"> between Endoscopic Ruler and the endoscopists, as well as the interobserver agreement on diagnosing large OV using Endoscopic Ruler.</w:t>
      </w:r>
    </w:p>
    <w:p w14:paraId="11E43A78" w14:textId="77777777" w:rsidR="00A77B3E" w:rsidRPr="006849D7" w:rsidRDefault="00A77B3E" w:rsidP="00B541ED">
      <w:pPr>
        <w:adjustRightInd w:val="0"/>
        <w:snapToGrid w:val="0"/>
        <w:spacing w:line="360" w:lineRule="auto"/>
        <w:jc w:val="both"/>
        <w:rPr>
          <w:rFonts w:ascii="Book Antiqua" w:hAnsi="Book Antiqua"/>
        </w:rPr>
      </w:pPr>
    </w:p>
    <w:p w14:paraId="7BA3C569"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i/>
          <w:color w:val="000000"/>
        </w:rPr>
        <w:t>Research methods</w:t>
      </w:r>
    </w:p>
    <w:p w14:paraId="54D959B6" w14:textId="4E74C984" w:rsidR="00A77B3E" w:rsidRPr="006849D7" w:rsidRDefault="00303481"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We prospectively and consecutively enrolled patients with cirrhosis from 11 hospitals, all of whom got EGD with Endoscopic Ruler. The primary study outcome was a </w:t>
      </w:r>
      <w:r w:rsidRPr="006849D7">
        <w:rPr>
          <w:rFonts w:ascii="Book Antiqua" w:eastAsia="Book Antiqua" w:hAnsi="Book Antiqua" w:cs="Book Antiqua"/>
          <w:color w:val="000000"/>
        </w:rPr>
        <w:lastRenderedPageBreak/>
        <w:t>successful measurement of the size of varices using Endoscopic Ruler. The secondary outcomes included adverse events, operation time, the agreement of identifying large OV between the objective measurement of Endoscopic Ruler and the empirical reading of endoscopists, together with the interobserver agreement on diagnosing large OV by Endoscopic Ruler.</w:t>
      </w:r>
    </w:p>
    <w:p w14:paraId="31536BAB" w14:textId="77777777" w:rsidR="00A77B3E" w:rsidRPr="006849D7" w:rsidRDefault="00A77B3E" w:rsidP="00B541ED">
      <w:pPr>
        <w:adjustRightInd w:val="0"/>
        <w:snapToGrid w:val="0"/>
        <w:spacing w:line="360" w:lineRule="auto"/>
        <w:jc w:val="both"/>
        <w:rPr>
          <w:rFonts w:ascii="Book Antiqua" w:hAnsi="Book Antiqua"/>
        </w:rPr>
      </w:pPr>
    </w:p>
    <w:p w14:paraId="68563CB6"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i/>
          <w:color w:val="000000"/>
        </w:rPr>
        <w:t>Research results</w:t>
      </w:r>
    </w:p>
    <w:p w14:paraId="4F63F7CB" w14:textId="2EF523C0" w:rsidR="00A77B3E" w:rsidRPr="006849D7" w:rsidRDefault="00303481"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From Nov</w:t>
      </w:r>
      <w:r w:rsidR="00386DB1" w:rsidRPr="006849D7">
        <w:rPr>
          <w:rFonts w:ascii="Book Antiqua" w:eastAsia="Book Antiqua" w:hAnsi="Book Antiqua" w:cs="Book Antiqua"/>
          <w:color w:val="000000"/>
        </w:rPr>
        <w:t>ember</w:t>
      </w:r>
      <w:r w:rsidRPr="006849D7">
        <w:rPr>
          <w:rFonts w:ascii="Book Antiqua" w:eastAsia="Book Antiqua" w:hAnsi="Book Antiqua" w:cs="Book Antiqua"/>
          <w:color w:val="000000"/>
        </w:rPr>
        <w:t xml:space="preserve"> 2020 to Apr</w:t>
      </w:r>
      <w:r w:rsidR="00386DB1" w:rsidRPr="006849D7">
        <w:rPr>
          <w:rFonts w:ascii="Book Antiqua" w:eastAsia="Book Antiqua" w:hAnsi="Book Antiqua" w:cs="Book Antiqua"/>
          <w:color w:val="000000"/>
        </w:rPr>
        <w:t>il</w:t>
      </w:r>
      <w:r w:rsidRPr="006849D7">
        <w:rPr>
          <w:rFonts w:ascii="Book Antiqua" w:eastAsia="Book Antiqua" w:hAnsi="Book Antiqua" w:cs="Book Antiqua"/>
          <w:color w:val="000000"/>
        </w:rPr>
        <w:t xml:space="preserve"> 2022, a total of 120 eligible patients with cirrhosis were recruited and all of them underwent EGD examinations with Endoscopic Ruler successfully without any adverse event. The median operation time of Endoscopic Ruler was 3.00 </w:t>
      </w:r>
      <w:r w:rsidR="00D51C23" w:rsidRPr="006849D7">
        <w:rPr>
          <w:rFonts w:ascii="Book Antiqua" w:eastAsia="Book Antiqua" w:hAnsi="Book Antiqua" w:cs="Book Antiqua"/>
          <w:color w:val="000000"/>
        </w:rPr>
        <w:t xml:space="preserve">min </w:t>
      </w:r>
      <w:r w:rsidRPr="006849D7">
        <w:rPr>
          <w:rFonts w:ascii="Book Antiqua" w:eastAsia="Book Antiqua" w:hAnsi="Book Antiqua" w:cs="Book Antiqua"/>
          <w:color w:val="000000"/>
        </w:rPr>
        <w:t>(</w:t>
      </w:r>
      <w:r w:rsidR="000C0EDE" w:rsidRPr="006849D7">
        <w:rPr>
          <w:rFonts w:ascii="Book Antiqua" w:eastAsia="Book Antiqua" w:hAnsi="Book Antiqua" w:cs="Book Antiqua"/>
          <w:color w:val="000000"/>
        </w:rPr>
        <w:t>IQR</w:t>
      </w:r>
      <w:r w:rsidR="00D51C23" w:rsidRPr="006849D7">
        <w:rPr>
          <w:rFonts w:ascii="Book Antiqua" w:eastAsia="Book Antiqua" w:hAnsi="Book Antiqua" w:cs="Book Antiqua"/>
          <w:color w:val="000000"/>
        </w:rPr>
        <w:t>:</w:t>
      </w:r>
      <w:r w:rsidRPr="006849D7">
        <w:rPr>
          <w:rFonts w:ascii="Book Antiqua" w:eastAsia="Book Antiqua" w:hAnsi="Book Antiqua" w:cs="Book Antiqua"/>
          <w:color w:val="000000"/>
        </w:rPr>
        <w:t xml:space="preserve"> 3.00</w:t>
      </w:r>
      <w:r w:rsidR="00D51C23" w:rsidRPr="006849D7">
        <w:rPr>
          <w:rFonts w:ascii="Book Antiqua" w:eastAsia="Book Antiqua" w:hAnsi="Book Antiqua" w:cs="Book Antiqua"/>
          <w:color w:val="000000"/>
        </w:rPr>
        <w:t xml:space="preserve"> min</w:t>
      </w:r>
      <w:r w:rsidRPr="006849D7">
        <w:rPr>
          <w:rFonts w:ascii="Book Antiqua" w:eastAsia="Book Antiqua" w:hAnsi="Book Antiqua" w:cs="Book Antiqua"/>
          <w:color w:val="000000"/>
        </w:rPr>
        <w:t>). The kappa value between Endoscopic Ruler and the endoscopists while detecting large OV was 0.52, demonstrating a moderate agreement. The kappa value for diagnosing large OV using Endoscopic Ruler among the six independent observers was 0.77, demonstrating a substantial agreement.</w:t>
      </w:r>
    </w:p>
    <w:p w14:paraId="4926133E" w14:textId="77777777" w:rsidR="00A77B3E" w:rsidRPr="006849D7" w:rsidRDefault="00A77B3E" w:rsidP="00B541ED">
      <w:pPr>
        <w:adjustRightInd w:val="0"/>
        <w:snapToGrid w:val="0"/>
        <w:spacing w:line="360" w:lineRule="auto"/>
        <w:jc w:val="both"/>
        <w:rPr>
          <w:rFonts w:ascii="Book Antiqua" w:hAnsi="Book Antiqua"/>
        </w:rPr>
      </w:pPr>
    </w:p>
    <w:p w14:paraId="54BD0BF6"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i/>
          <w:color w:val="000000"/>
        </w:rPr>
        <w:t>Research conclusions</w:t>
      </w:r>
    </w:p>
    <w:p w14:paraId="7380BF6B" w14:textId="7361E923" w:rsidR="00A77B3E" w:rsidRPr="006849D7" w:rsidRDefault="00303481"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Endoscopic Ruler is feasible and safe for measuring the size of varices in patients with cirrhosis and portal hypertension.</w:t>
      </w:r>
    </w:p>
    <w:p w14:paraId="2D3C7105" w14:textId="77777777" w:rsidR="00A77B3E" w:rsidRPr="006849D7" w:rsidRDefault="00A77B3E" w:rsidP="00B541ED">
      <w:pPr>
        <w:adjustRightInd w:val="0"/>
        <w:snapToGrid w:val="0"/>
        <w:spacing w:line="360" w:lineRule="auto"/>
        <w:jc w:val="both"/>
        <w:rPr>
          <w:rFonts w:ascii="Book Antiqua" w:hAnsi="Book Antiqua"/>
        </w:rPr>
      </w:pPr>
    </w:p>
    <w:p w14:paraId="02C89E1E"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i/>
          <w:color w:val="000000"/>
        </w:rPr>
        <w:t>Research perspectives</w:t>
      </w:r>
    </w:p>
    <w:p w14:paraId="65669B72" w14:textId="19DBB6AE"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color w:val="000000"/>
        </w:rPr>
        <w:t xml:space="preserve">Endoscopic Ruler weakened the value of an experienced operator and it might improve the management of patients with cirrhosis and portal hypertension in the non-tertiary hospitals without experienced endoscopist. Endoscopic Ruler might help to optimize the accuracy of the 2-grade classification system of </w:t>
      </w:r>
      <w:r w:rsidR="00B22FB7" w:rsidRPr="006849D7">
        <w:rPr>
          <w:rFonts w:ascii="Book Antiqua" w:eastAsia="Book Antiqua" w:hAnsi="Book Antiqua" w:cs="Book Antiqua"/>
          <w:color w:val="000000"/>
        </w:rPr>
        <w:t>OV</w:t>
      </w:r>
      <w:r w:rsidR="00386DB1" w:rsidRPr="006849D7">
        <w:rPr>
          <w:rFonts w:ascii="Book Antiqua" w:eastAsia="Book Antiqua" w:hAnsi="Book Antiqua" w:cs="Book Antiqua"/>
          <w:color w:val="000000"/>
        </w:rPr>
        <w:t xml:space="preserve"> </w:t>
      </w:r>
      <w:r w:rsidRPr="006849D7">
        <w:rPr>
          <w:rFonts w:ascii="Book Antiqua" w:eastAsia="Book Antiqua" w:hAnsi="Book Antiqua" w:cs="Book Antiqua"/>
          <w:color w:val="000000"/>
        </w:rPr>
        <w:t xml:space="preserve">followed from a management perspective. Endoscopic Ruler might normalize and promote development of novel non-invasive methods for </w:t>
      </w:r>
      <w:r w:rsidR="00B22FB7" w:rsidRPr="006849D7">
        <w:rPr>
          <w:rFonts w:ascii="Book Antiqua" w:eastAsia="Book Antiqua" w:hAnsi="Book Antiqua" w:cs="Book Antiqua"/>
          <w:color w:val="000000"/>
        </w:rPr>
        <w:t>OV</w:t>
      </w:r>
      <w:r w:rsidRPr="006849D7">
        <w:rPr>
          <w:rFonts w:ascii="Book Antiqua" w:eastAsia="Book Antiqua" w:hAnsi="Book Antiqua" w:cs="Book Antiqua"/>
          <w:color w:val="000000"/>
        </w:rPr>
        <w:t xml:space="preserve"> screening.</w:t>
      </w:r>
    </w:p>
    <w:p w14:paraId="2C664740" w14:textId="77777777" w:rsidR="00A77B3E" w:rsidRPr="006849D7" w:rsidRDefault="00A77B3E" w:rsidP="00B541ED">
      <w:pPr>
        <w:adjustRightInd w:val="0"/>
        <w:snapToGrid w:val="0"/>
        <w:spacing w:line="360" w:lineRule="auto"/>
        <w:jc w:val="both"/>
        <w:rPr>
          <w:rFonts w:ascii="Book Antiqua" w:hAnsi="Book Antiqua"/>
        </w:rPr>
      </w:pPr>
    </w:p>
    <w:p w14:paraId="6AC81CC4"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olor w:val="000000"/>
        </w:rPr>
        <w:t>REFERENCES</w:t>
      </w:r>
    </w:p>
    <w:p w14:paraId="48FC15C3"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lastRenderedPageBreak/>
        <w:t xml:space="preserve">1 </w:t>
      </w:r>
      <w:r w:rsidRPr="006849D7">
        <w:rPr>
          <w:rFonts w:ascii="Book Antiqua" w:eastAsia="Book Antiqua" w:hAnsi="Book Antiqua" w:cs="Book Antiqua"/>
          <w:b/>
          <w:bCs/>
        </w:rPr>
        <w:t>de Franchis R</w:t>
      </w:r>
      <w:r w:rsidRPr="006849D7">
        <w:rPr>
          <w:rFonts w:ascii="Book Antiqua" w:eastAsia="Book Antiqua" w:hAnsi="Book Antiqua" w:cs="Book Antiqua"/>
        </w:rPr>
        <w:t xml:space="preserve">, Bosch J, Garcia-Tsao G, Reiberger T, Ripoll C; Baveno VII Faculty. Baveno VII - Renewing consensus in portal hypertension. </w:t>
      </w:r>
      <w:r w:rsidRPr="006849D7">
        <w:rPr>
          <w:rFonts w:ascii="Book Antiqua" w:eastAsia="Book Antiqua" w:hAnsi="Book Antiqua" w:cs="Book Antiqua"/>
          <w:i/>
          <w:iCs/>
        </w:rPr>
        <w:t>J Hepatol</w:t>
      </w:r>
      <w:r w:rsidRPr="006849D7">
        <w:rPr>
          <w:rFonts w:ascii="Book Antiqua" w:eastAsia="Book Antiqua" w:hAnsi="Book Antiqua" w:cs="Book Antiqua"/>
        </w:rPr>
        <w:t xml:space="preserve"> 2022; </w:t>
      </w:r>
      <w:r w:rsidRPr="006849D7">
        <w:rPr>
          <w:rFonts w:ascii="Book Antiqua" w:eastAsia="Book Antiqua" w:hAnsi="Book Antiqua" w:cs="Book Antiqua"/>
          <w:b/>
          <w:bCs/>
        </w:rPr>
        <w:t>76</w:t>
      </w:r>
      <w:r w:rsidRPr="006849D7">
        <w:rPr>
          <w:rFonts w:ascii="Book Antiqua" w:eastAsia="Book Antiqua" w:hAnsi="Book Antiqua" w:cs="Book Antiqua"/>
        </w:rPr>
        <w:t>: 959-974 [PMID: 35120736 DOI: 10.1016/j.jhep.2021.12.022]</w:t>
      </w:r>
    </w:p>
    <w:p w14:paraId="09DBB196"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2 </w:t>
      </w:r>
      <w:r w:rsidRPr="006849D7">
        <w:rPr>
          <w:rFonts w:ascii="Book Antiqua" w:eastAsia="Book Antiqua" w:hAnsi="Book Antiqua" w:cs="Book Antiqua"/>
          <w:b/>
          <w:bCs/>
        </w:rPr>
        <w:t>Garcia-Tsao G</w:t>
      </w:r>
      <w:r w:rsidRPr="006849D7">
        <w:rPr>
          <w:rFonts w:ascii="Book Antiqua" w:eastAsia="Book Antiqua" w:hAnsi="Book Antiqua" w:cs="Book Antiqua"/>
        </w:rPr>
        <w:t xml:space="preserve">, Abraldes JG, Berzigotti A, Bosch J. Portal hypertensive bleeding in cirrhosis: Risk stratification, diagnosis, and management: 2016 practice guidance by the American Association for the study of liver diseases. </w:t>
      </w:r>
      <w:r w:rsidRPr="006849D7">
        <w:rPr>
          <w:rFonts w:ascii="Book Antiqua" w:eastAsia="Book Antiqua" w:hAnsi="Book Antiqua" w:cs="Book Antiqua"/>
          <w:i/>
          <w:iCs/>
        </w:rPr>
        <w:t>Hepatology</w:t>
      </w:r>
      <w:r w:rsidRPr="006849D7">
        <w:rPr>
          <w:rFonts w:ascii="Book Antiqua" w:eastAsia="Book Antiqua" w:hAnsi="Book Antiqua" w:cs="Book Antiqua"/>
        </w:rPr>
        <w:t xml:space="preserve"> 2017; </w:t>
      </w:r>
      <w:r w:rsidRPr="006849D7">
        <w:rPr>
          <w:rFonts w:ascii="Book Antiqua" w:eastAsia="Book Antiqua" w:hAnsi="Book Antiqua" w:cs="Book Antiqua"/>
          <w:b/>
          <w:bCs/>
        </w:rPr>
        <w:t>65</w:t>
      </w:r>
      <w:r w:rsidRPr="006849D7">
        <w:rPr>
          <w:rFonts w:ascii="Book Antiqua" w:eastAsia="Book Antiqua" w:hAnsi="Book Antiqua" w:cs="Book Antiqua"/>
        </w:rPr>
        <w:t>: 310-335 [PMID: 27786365 DOI: 10.1002/hep.28906]</w:t>
      </w:r>
    </w:p>
    <w:p w14:paraId="4C386F81" w14:textId="0B950773"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3 </w:t>
      </w:r>
      <w:r w:rsidRPr="006849D7">
        <w:rPr>
          <w:rFonts w:ascii="Book Antiqua" w:eastAsia="Book Antiqua" w:hAnsi="Book Antiqua" w:cs="Book Antiqua"/>
          <w:b/>
          <w:bCs/>
        </w:rPr>
        <w:t>European Association for the Study of the Liver.</w:t>
      </w:r>
      <w:r w:rsidRPr="006849D7">
        <w:rPr>
          <w:rFonts w:ascii="Book Antiqua" w:eastAsia="Book Antiqua" w:hAnsi="Book Antiqua" w:cs="Book Antiqua"/>
        </w:rPr>
        <w:t xml:space="preserve"> European Association for the Study of the Liver. EASL Clinical Practice Guidelines for the management of patients with decompensated cirrhosis. </w:t>
      </w:r>
      <w:r w:rsidRPr="006849D7">
        <w:rPr>
          <w:rFonts w:ascii="Book Antiqua" w:eastAsia="Book Antiqua" w:hAnsi="Book Antiqua" w:cs="Book Antiqua"/>
          <w:i/>
          <w:iCs/>
        </w:rPr>
        <w:t>J Hepatol</w:t>
      </w:r>
      <w:r w:rsidRPr="006849D7">
        <w:rPr>
          <w:rFonts w:ascii="Book Antiqua" w:eastAsia="Book Antiqua" w:hAnsi="Book Antiqua" w:cs="Book Antiqua"/>
        </w:rPr>
        <w:t xml:space="preserve"> 2018; </w:t>
      </w:r>
      <w:r w:rsidRPr="006849D7">
        <w:rPr>
          <w:rFonts w:ascii="Book Antiqua" w:eastAsia="Book Antiqua" w:hAnsi="Book Antiqua" w:cs="Book Antiqua"/>
          <w:b/>
          <w:bCs/>
        </w:rPr>
        <w:t>69</w:t>
      </w:r>
      <w:r w:rsidRPr="006849D7">
        <w:rPr>
          <w:rFonts w:ascii="Book Antiqua" w:eastAsia="Book Antiqua" w:hAnsi="Book Antiqua" w:cs="Book Antiqua"/>
        </w:rPr>
        <w:t>: 406-460 [PMID: 29653741 DOI: 10.1016/j.jhep.2018.03.024]</w:t>
      </w:r>
    </w:p>
    <w:p w14:paraId="2C1A818E"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4 </w:t>
      </w:r>
      <w:r w:rsidRPr="006849D7">
        <w:rPr>
          <w:rFonts w:ascii="Book Antiqua" w:eastAsia="Book Antiqua" w:hAnsi="Book Antiqua" w:cs="Book Antiqua"/>
          <w:b/>
          <w:bCs/>
        </w:rPr>
        <w:t>Qi X</w:t>
      </w:r>
      <w:r w:rsidRPr="006849D7">
        <w:rPr>
          <w:rFonts w:ascii="Book Antiqua" w:eastAsia="Book Antiqua" w:hAnsi="Book Antiqua" w:cs="Book Antiqua"/>
        </w:rPr>
        <w:t xml:space="preserve">, Berzigotti A, Cardenas A, Sarin SK. Emerging non-invasive approaches for diagnosis and monitoring of portal hypertension. </w:t>
      </w:r>
      <w:r w:rsidRPr="006849D7">
        <w:rPr>
          <w:rFonts w:ascii="Book Antiqua" w:eastAsia="Book Antiqua" w:hAnsi="Book Antiqua" w:cs="Book Antiqua"/>
          <w:i/>
          <w:iCs/>
        </w:rPr>
        <w:t>Lancet Gastroenterol Hepatol</w:t>
      </w:r>
      <w:r w:rsidRPr="006849D7">
        <w:rPr>
          <w:rFonts w:ascii="Book Antiqua" w:eastAsia="Book Antiqua" w:hAnsi="Book Antiqua" w:cs="Book Antiqua"/>
        </w:rPr>
        <w:t xml:space="preserve"> 2018; </w:t>
      </w:r>
      <w:r w:rsidRPr="006849D7">
        <w:rPr>
          <w:rFonts w:ascii="Book Antiqua" w:eastAsia="Book Antiqua" w:hAnsi="Book Antiqua" w:cs="Book Antiqua"/>
          <w:b/>
          <w:bCs/>
        </w:rPr>
        <w:t>3</w:t>
      </w:r>
      <w:r w:rsidRPr="006849D7">
        <w:rPr>
          <w:rFonts w:ascii="Book Antiqua" w:eastAsia="Book Antiqua" w:hAnsi="Book Antiqua" w:cs="Book Antiqua"/>
        </w:rPr>
        <w:t>: 708-719 [PMID: 30215362 DOI: 10.1016/S2468-1253(18)30232-2]</w:t>
      </w:r>
    </w:p>
    <w:p w14:paraId="0FE8E853"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5 </w:t>
      </w:r>
      <w:r w:rsidRPr="006849D7">
        <w:rPr>
          <w:rFonts w:ascii="Book Antiqua" w:eastAsia="Book Antiqua" w:hAnsi="Book Antiqua" w:cs="Book Antiqua"/>
          <w:b/>
          <w:bCs/>
        </w:rPr>
        <w:t>North Italian Endoscopic Club for the Study and Treatment of Esophageal Varices</w:t>
      </w:r>
      <w:r w:rsidRPr="006849D7">
        <w:rPr>
          <w:rFonts w:ascii="Book Antiqua" w:eastAsia="Book Antiqua" w:hAnsi="Book Antiqua" w:cs="Book Antiqua"/>
        </w:rPr>
        <w:t xml:space="preserve">. Prediction of the first variceal hemorrhage in patients with cirrhosis of the liver and esophageal varices. A prospective multicenter study. </w:t>
      </w:r>
      <w:r w:rsidRPr="006849D7">
        <w:rPr>
          <w:rFonts w:ascii="Book Antiqua" w:eastAsia="Book Antiqua" w:hAnsi="Book Antiqua" w:cs="Book Antiqua"/>
          <w:i/>
          <w:iCs/>
        </w:rPr>
        <w:t>N Engl J Med</w:t>
      </w:r>
      <w:r w:rsidRPr="006849D7">
        <w:rPr>
          <w:rFonts w:ascii="Book Antiqua" w:eastAsia="Book Antiqua" w:hAnsi="Book Antiqua" w:cs="Book Antiqua"/>
        </w:rPr>
        <w:t xml:space="preserve"> 1988; </w:t>
      </w:r>
      <w:r w:rsidRPr="006849D7">
        <w:rPr>
          <w:rFonts w:ascii="Book Antiqua" w:eastAsia="Book Antiqua" w:hAnsi="Book Antiqua" w:cs="Book Antiqua"/>
          <w:b/>
          <w:bCs/>
        </w:rPr>
        <w:t>319</w:t>
      </w:r>
      <w:r w:rsidRPr="006849D7">
        <w:rPr>
          <w:rFonts w:ascii="Book Antiqua" w:eastAsia="Book Antiqua" w:hAnsi="Book Antiqua" w:cs="Book Antiqua"/>
        </w:rPr>
        <w:t>: 983-989 [PMID: 3262200 DOI: 10.1056/NEJM198810133191505]</w:t>
      </w:r>
    </w:p>
    <w:p w14:paraId="7525736B"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6 </w:t>
      </w:r>
      <w:r w:rsidRPr="006849D7">
        <w:rPr>
          <w:rFonts w:ascii="Book Antiqua" w:eastAsia="Book Antiqua" w:hAnsi="Book Antiqua" w:cs="Book Antiqua"/>
          <w:b/>
          <w:bCs/>
        </w:rPr>
        <w:t>de Franchis R</w:t>
      </w:r>
      <w:r w:rsidRPr="006849D7">
        <w:rPr>
          <w:rFonts w:ascii="Book Antiqua" w:eastAsia="Book Antiqua" w:hAnsi="Book Antiqua" w:cs="Book Antiqua"/>
        </w:rPr>
        <w:t xml:space="preserve">, Pascal JP, Ancona E, Burroughs AK, Henderson M, Fleig W, Groszmann R, Bosch J, Sauerbruch T, Soederlund C. Definitions, methodology and therapeutic strategies in portal hypertension. A Consensus Development Workshop, Baveno, Lake Maggiore, Italy, April 5 and 6, 1990. </w:t>
      </w:r>
      <w:r w:rsidRPr="006849D7">
        <w:rPr>
          <w:rFonts w:ascii="Book Antiqua" w:eastAsia="Book Antiqua" w:hAnsi="Book Antiqua" w:cs="Book Antiqua"/>
          <w:i/>
          <w:iCs/>
        </w:rPr>
        <w:t>J Hepatol</w:t>
      </w:r>
      <w:r w:rsidRPr="006849D7">
        <w:rPr>
          <w:rFonts w:ascii="Book Antiqua" w:eastAsia="Book Antiqua" w:hAnsi="Book Antiqua" w:cs="Book Antiqua"/>
        </w:rPr>
        <w:t xml:space="preserve"> 1992; </w:t>
      </w:r>
      <w:r w:rsidRPr="006849D7">
        <w:rPr>
          <w:rFonts w:ascii="Book Antiqua" w:eastAsia="Book Antiqua" w:hAnsi="Book Antiqua" w:cs="Book Antiqua"/>
          <w:b/>
          <w:bCs/>
        </w:rPr>
        <w:t>15</w:t>
      </w:r>
      <w:r w:rsidRPr="006849D7">
        <w:rPr>
          <w:rFonts w:ascii="Book Antiqua" w:eastAsia="Book Antiqua" w:hAnsi="Book Antiqua" w:cs="Book Antiqua"/>
        </w:rPr>
        <w:t>: 256-261 [PMID: 1506645 DOI: 10.1016/0168-8278(92)90044-p]</w:t>
      </w:r>
    </w:p>
    <w:p w14:paraId="38C9C3B6"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7 </w:t>
      </w:r>
      <w:r w:rsidRPr="006849D7">
        <w:rPr>
          <w:rFonts w:ascii="Book Antiqua" w:eastAsia="Book Antiqua" w:hAnsi="Book Antiqua" w:cs="Book Antiqua"/>
          <w:b/>
          <w:bCs/>
        </w:rPr>
        <w:t>Viera AJ</w:t>
      </w:r>
      <w:r w:rsidRPr="006849D7">
        <w:rPr>
          <w:rFonts w:ascii="Book Antiqua" w:eastAsia="Book Antiqua" w:hAnsi="Book Antiqua" w:cs="Book Antiqua"/>
        </w:rPr>
        <w:t xml:space="preserve">, Garrett JM. Understanding interobserver agreement: the kappa statistic. </w:t>
      </w:r>
      <w:r w:rsidRPr="006849D7">
        <w:rPr>
          <w:rFonts w:ascii="Book Antiqua" w:eastAsia="Book Antiqua" w:hAnsi="Book Antiqua" w:cs="Book Antiqua"/>
          <w:i/>
          <w:iCs/>
        </w:rPr>
        <w:t>Fam Med</w:t>
      </w:r>
      <w:r w:rsidRPr="006849D7">
        <w:rPr>
          <w:rFonts w:ascii="Book Antiqua" w:eastAsia="Book Antiqua" w:hAnsi="Book Antiqua" w:cs="Book Antiqua"/>
        </w:rPr>
        <w:t xml:space="preserve"> 2005; </w:t>
      </w:r>
      <w:r w:rsidRPr="006849D7">
        <w:rPr>
          <w:rFonts w:ascii="Book Antiqua" w:eastAsia="Book Antiqua" w:hAnsi="Book Antiqua" w:cs="Book Antiqua"/>
          <w:b/>
          <w:bCs/>
        </w:rPr>
        <w:t>37</w:t>
      </w:r>
      <w:r w:rsidRPr="006849D7">
        <w:rPr>
          <w:rFonts w:ascii="Book Antiqua" w:eastAsia="Book Antiqua" w:hAnsi="Book Antiqua" w:cs="Book Antiqua"/>
        </w:rPr>
        <w:t>: 360-363 [PMID: 15883903]</w:t>
      </w:r>
    </w:p>
    <w:p w14:paraId="2F65F010"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8 </w:t>
      </w:r>
      <w:r w:rsidRPr="006849D7">
        <w:rPr>
          <w:rFonts w:ascii="Book Antiqua" w:eastAsia="Book Antiqua" w:hAnsi="Book Antiqua" w:cs="Book Antiqua"/>
          <w:b/>
          <w:bCs/>
        </w:rPr>
        <w:t>Qi X</w:t>
      </w:r>
      <w:r w:rsidRPr="006849D7">
        <w:rPr>
          <w:rFonts w:ascii="Book Antiqua" w:eastAsia="Book Antiqua" w:hAnsi="Book Antiqua" w:cs="Book Antiqua"/>
        </w:rPr>
        <w:t xml:space="preserve">, Huang Y, Pavlides M, Rockey DC. A community of portal hypertension. </w:t>
      </w:r>
      <w:r w:rsidRPr="006849D7">
        <w:rPr>
          <w:rFonts w:ascii="Book Antiqua" w:eastAsia="Book Antiqua" w:hAnsi="Book Antiqua" w:cs="Book Antiqua"/>
          <w:i/>
          <w:iCs/>
        </w:rPr>
        <w:t>Hepatol Int</w:t>
      </w:r>
      <w:r w:rsidRPr="006849D7">
        <w:rPr>
          <w:rFonts w:ascii="Book Antiqua" w:eastAsia="Book Antiqua" w:hAnsi="Book Antiqua" w:cs="Book Antiqua"/>
        </w:rPr>
        <w:t xml:space="preserve"> 2021; </w:t>
      </w:r>
      <w:r w:rsidRPr="006849D7">
        <w:rPr>
          <w:rFonts w:ascii="Book Antiqua" w:eastAsia="Book Antiqua" w:hAnsi="Book Antiqua" w:cs="Book Antiqua"/>
          <w:b/>
          <w:bCs/>
        </w:rPr>
        <w:t>15</w:t>
      </w:r>
      <w:r w:rsidRPr="006849D7">
        <w:rPr>
          <w:rFonts w:ascii="Book Antiqua" w:eastAsia="Book Antiqua" w:hAnsi="Book Antiqua" w:cs="Book Antiqua"/>
        </w:rPr>
        <w:t>: 575-578 [PMID: 33982265 DOI: 10.1007/s12072-021-10192-9]</w:t>
      </w:r>
      <w:r w:rsidRPr="006849D7">
        <w:rPr>
          <w:rFonts w:ascii="Book Antiqua" w:hAnsi="Book Antiqua"/>
          <w:noProof/>
          <w:color w:val="0000EE"/>
          <w:u w:color="0000EE"/>
        </w:rPr>
        <w:drawing>
          <wp:inline distT="0" distB="0" distL="0" distR="0" wp14:anchorId="69804986" wp14:editId="79917A8F">
            <wp:extent cx="215634" cy="215754"/>
            <wp:effectExtent l="0" t="0" r="0" b="0"/>
            <wp:docPr id="100001" name="图片 10000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74B77292"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lastRenderedPageBreak/>
        <w:t xml:space="preserve">9 </w:t>
      </w:r>
      <w:r w:rsidRPr="006849D7">
        <w:rPr>
          <w:rFonts w:ascii="Book Antiqua" w:eastAsia="Book Antiqua" w:hAnsi="Book Antiqua" w:cs="Book Antiqua"/>
          <w:b/>
          <w:bCs/>
        </w:rPr>
        <w:t>Margulies C</w:t>
      </w:r>
      <w:r w:rsidRPr="006849D7">
        <w:rPr>
          <w:rFonts w:ascii="Book Antiqua" w:eastAsia="Book Antiqua" w:hAnsi="Book Antiqua" w:cs="Book Antiqua"/>
        </w:rPr>
        <w:t xml:space="preserve">, Krevsky B, Catalano MF. How accurate are endoscopic estimates of size? </w:t>
      </w:r>
      <w:r w:rsidRPr="006849D7">
        <w:rPr>
          <w:rFonts w:ascii="Book Antiqua" w:eastAsia="Book Antiqua" w:hAnsi="Book Antiqua" w:cs="Book Antiqua"/>
          <w:i/>
          <w:iCs/>
        </w:rPr>
        <w:t>Gastrointest Endosc</w:t>
      </w:r>
      <w:r w:rsidRPr="006849D7">
        <w:rPr>
          <w:rFonts w:ascii="Book Antiqua" w:eastAsia="Book Antiqua" w:hAnsi="Book Antiqua" w:cs="Book Antiqua"/>
        </w:rPr>
        <w:t xml:space="preserve"> 1994; </w:t>
      </w:r>
      <w:r w:rsidRPr="006849D7">
        <w:rPr>
          <w:rFonts w:ascii="Book Antiqua" w:eastAsia="Book Antiqua" w:hAnsi="Book Antiqua" w:cs="Book Antiqua"/>
          <w:b/>
          <w:bCs/>
        </w:rPr>
        <w:t>40</w:t>
      </w:r>
      <w:r w:rsidRPr="006849D7">
        <w:rPr>
          <w:rFonts w:ascii="Book Antiqua" w:eastAsia="Book Antiqua" w:hAnsi="Book Antiqua" w:cs="Book Antiqua"/>
        </w:rPr>
        <w:t>: 174-177 [PMID: 8013817 DOI: 10.1016/s0016-5107(94)70162-8]</w:t>
      </w:r>
    </w:p>
    <w:p w14:paraId="3CB3464C"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10 </w:t>
      </w:r>
      <w:r w:rsidRPr="006849D7">
        <w:rPr>
          <w:rFonts w:ascii="Book Antiqua" w:eastAsia="Book Antiqua" w:hAnsi="Book Antiqua" w:cs="Book Antiqua"/>
          <w:b/>
          <w:bCs/>
        </w:rPr>
        <w:t>McMahon R</w:t>
      </w:r>
      <w:r w:rsidRPr="006849D7">
        <w:rPr>
          <w:rFonts w:ascii="Book Antiqua" w:eastAsia="Book Antiqua" w:hAnsi="Book Antiqua" w:cs="Book Antiqua"/>
        </w:rPr>
        <w:t xml:space="preserve">. Error in estimates of size. </w:t>
      </w:r>
      <w:r w:rsidRPr="006849D7">
        <w:rPr>
          <w:rFonts w:ascii="Book Antiqua" w:eastAsia="Book Antiqua" w:hAnsi="Book Antiqua" w:cs="Book Antiqua"/>
          <w:i/>
          <w:iCs/>
        </w:rPr>
        <w:t>Gastrointest Endosc</w:t>
      </w:r>
      <w:r w:rsidRPr="006849D7">
        <w:rPr>
          <w:rFonts w:ascii="Book Antiqua" w:eastAsia="Book Antiqua" w:hAnsi="Book Antiqua" w:cs="Book Antiqua"/>
        </w:rPr>
        <w:t xml:space="preserve"> 1994; </w:t>
      </w:r>
      <w:r w:rsidRPr="006849D7">
        <w:rPr>
          <w:rFonts w:ascii="Book Antiqua" w:eastAsia="Book Antiqua" w:hAnsi="Book Antiqua" w:cs="Book Antiqua"/>
          <w:b/>
          <w:bCs/>
        </w:rPr>
        <w:t>40</w:t>
      </w:r>
      <w:r w:rsidRPr="006849D7">
        <w:rPr>
          <w:rFonts w:ascii="Book Antiqua" w:eastAsia="Book Antiqua" w:hAnsi="Book Antiqua" w:cs="Book Antiqua"/>
        </w:rPr>
        <w:t>: 779-780 [PMID: 7726941 DOI: 10.1016/S0016-5107(94)70139-3]</w:t>
      </w:r>
    </w:p>
    <w:p w14:paraId="449CA3CE" w14:textId="4328CD7D"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11 </w:t>
      </w:r>
      <w:r w:rsidRPr="006849D7">
        <w:rPr>
          <w:rFonts w:ascii="Book Antiqua" w:eastAsia="Book Antiqua" w:hAnsi="Book Antiqua" w:cs="Book Antiqua"/>
          <w:b/>
          <w:bCs/>
        </w:rPr>
        <w:t>Fateen W</w:t>
      </w:r>
      <w:r w:rsidRPr="006849D7">
        <w:rPr>
          <w:rFonts w:ascii="Book Antiqua" w:eastAsia="Book Antiqua" w:hAnsi="Book Antiqua" w:cs="Book Antiqua"/>
        </w:rPr>
        <w:t xml:space="preserve">, Ragunath K, White J, Khanna A, Coletta M, Samuel S, Ortiz J, James M, Wilkes E, Aithal GP, Guha IN, Sami SS. Validation of the AASLD recommendations for classification of oesophageal varices in clinical practice. </w:t>
      </w:r>
      <w:r w:rsidRPr="006849D7">
        <w:rPr>
          <w:rFonts w:ascii="Book Antiqua" w:eastAsia="Book Antiqua" w:hAnsi="Book Antiqua" w:cs="Book Antiqua"/>
          <w:i/>
          <w:iCs/>
        </w:rPr>
        <w:t>Liver Int</w:t>
      </w:r>
      <w:r w:rsidRPr="006849D7">
        <w:rPr>
          <w:rFonts w:ascii="Book Antiqua" w:eastAsia="Book Antiqua" w:hAnsi="Book Antiqua" w:cs="Book Antiqua"/>
        </w:rPr>
        <w:t xml:space="preserve"> 2020; </w:t>
      </w:r>
      <w:r w:rsidRPr="006849D7">
        <w:rPr>
          <w:rFonts w:ascii="Book Antiqua" w:eastAsia="Book Antiqua" w:hAnsi="Book Antiqua" w:cs="Book Antiqua"/>
          <w:b/>
          <w:bCs/>
        </w:rPr>
        <w:t>40</w:t>
      </w:r>
      <w:r w:rsidRPr="006849D7">
        <w:rPr>
          <w:rFonts w:ascii="Book Antiqua" w:eastAsia="Book Antiqua" w:hAnsi="Book Antiqua" w:cs="Book Antiqua"/>
        </w:rPr>
        <w:t>: 905-912 [PMID: 31762190 DOI: 10.1111/L</w:t>
      </w:r>
      <w:r w:rsidR="005E24DE">
        <w:rPr>
          <w:rFonts w:ascii="Book Antiqua" w:eastAsia="Book Antiqua" w:hAnsi="Book Antiqua" w:cs="Book Antiqua"/>
        </w:rPr>
        <w:t>IV</w:t>
      </w:r>
      <w:r w:rsidRPr="006849D7">
        <w:rPr>
          <w:rFonts w:ascii="Book Antiqua" w:eastAsia="Book Antiqua" w:hAnsi="Book Antiqua" w:cs="Book Antiqua"/>
        </w:rPr>
        <w:t>.14310]</w:t>
      </w:r>
    </w:p>
    <w:p w14:paraId="4844F9A4"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12 </w:t>
      </w:r>
      <w:r w:rsidRPr="006849D7">
        <w:rPr>
          <w:rFonts w:ascii="Book Antiqua" w:eastAsia="Book Antiqua" w:hAnsi="Book Antiqua" w:cs="Book Antiqua"/>
          <w:b/>
          <w:bCs/>
        </w:rPr>
        <w:t>Shimoda R</w:t>
      </w:r>
      <w:r w:rsidRPr="006849D7">
        <w:rPr>
          <w:rFonts w:ascii="Book Antiqua" w:eastAsia="Book Antiqua" w:hAnsi="Book Antiqua" w:cs="Book Antiqua"/>
        </w:rPr>
        <w:t xml:space="preserve">, Akutagawa T, Tomonaga M, Murano T, Shinmura K, Yoshioka M, Teramura Y, Kiyomi F, Ikematsu H. Estimating colorectal polyp size with a virtual scale endoscope and visual estimation during colonoscopy: Prospective, preliminary comparison of accuracy. </w:t>
      </w:r>
      <w:r w:rsidRPr="006849D7">
        <w:rPr>
          <w:rFonts w:ascii="Book Antiqua" w:eastAsia="Book Antiqua" w:hAnsi="Book Antiqua" w:cs="Book Antiqua"/>
          <w:i/>
          <w:iCs/>
        </w:rPr>
        <w:t>Dig Endosc</w:t>
      </w:r>
      <w:r w:rsidRPr="006849D7">
        <w:rPr>
          <w:rFonts w:ascii="Book Antiqua" w:eastAsia="Book Antiqua" w:hAnsi="Book Antiqua" w:cs="Book Antiqua"/>
        </w:rPr>
        <w:t xml:space="preserve"> 2022; </w:t>
      </w:r>
      <w:r w:rsidRPr="006849D7">
        <w:rPr>
          <w:rFonts w:ascii="Book Antiqua" w:eastAsia="Book Antiqua" w:hAnsi="Book Antiqua" w:cs="Book Antiqua"/>
          <w:b/>
          <w:bCs/>
        </w:rPr>
        <w:t>34</w:t>
      </w:r>
      <w:r w:rsidRPr="006849D7">
        <w:rPr>
          <w:rFonts w:ascii="Book Antiqua" w:eastAsia="Book Antiqua" w:hAnsi="Book Antiqua" w:cs="Book Antiqua"/>
        </w:rPr>
        <w:t>: 1471-1477 [PMID: 35594177 DOI: 10.1111/den.14351]</w:t>
      </w:r>
    </w:p>
    <w:p w14:paraId="1929E052"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13 </w:t>
      </w:r>
      <w:r w:rsidRPr="006849D7">
        <w:rPr>
          <w:rFonts w:ascii="Book Antiqua" w:eastAsia="Book Antiqua" w:hAnsi="Book Antiqua" w:cs="Book Antiqua"/>
          <w:b/>
          <w:bCs/>
        </w:rPr>
        <w:t>Li ZQ</w:t>
      </w:r>
      <w:r w:rsidRPr="006849D7">
        <w:rPr>
          <w:rFonts w:ascii="Book Antiqua" w:eastAsia="Book Antiqua" w:hAnsi="Book Antiqua" w:cs="Book Antiqua"/>
        </w:rPr>
        <w:t xml:space="preserve">, Linghu EQ, Hu M, Wang XD, Wang HB, Meng JY, Du H. Endoscopic measurement of variceal diameter. </w:t>
      </w:r>
      <w:r w:rsidRPr="006849D7">
        <w:rPr>
          <w:rFonts w:ascii="Book Antiqua" w:eastAsia="Book Antiqua" w:hAnsi="Book Antiqua" w:cs="Book Antiqua"/>
          <w:i/>
          <w:iCs/>
        </w:rPr>
        <w:t>World J Gastroenterol</w:t>
      </w:r>
      <w:r w:rsidRPr="006849D7">
        <w:rPr>
          <w:rFonts w:ascii="Book Antiqua" w:eastAsia="Book Antiqua" w:hAnsi="Book Antiqua" w:cs="Book Antiqua"/>
        </w:rPr>
        <w:t xml:space="preserve"> 2015; </w:t>
      </w:r>
      <w:r w:rsidRPr="006849D7">
        <w:rPr>
          <w:rFonts w:ascii="Book Antiqua" w:eastAsia="Book Antiqua" w:hAnsi="Book Antiqua" w:cs="Book Antiqua"/>
          <w:b/>
          <w:bCs/>
        </w:rPr>
        <w:t>21</w:t>
      </w:r>
      <w:r w:rsidRPr="006849D7">
        <w:rPr>
          <w:rFonts w:ascii="Book Antiqua" w:eastAsia="Book Antiqua" w:hAnsi="Book Antiqua" w:cs="Book Antiqua"/>
        </w:rPr>
        <w:t>: 2140-2146 [PMID: 25717249 DOI: 10.3748/wjg.v21.i7.2140]</w:t>
      </w:r>
    </w:p>
    <w:p w14:paraId="768F7829" w14:textId="2CC3B0B4" w:rsidR="00BB58AE" w:rsidRPr="006849D7" w:rsidRDefault="00BB58AE" w:rsidP="00B541ED">
      <w:pPr>
        <w:adjustRightInd w:val="0"/>
        <w:snapToGrid w:val="0"/>
        <w:spacing w:line="360" w:lineRule="auto"/>
        <w:jc w:val="both"/>
        <w:rPr>
          <w:rFonts w:ascii="Book Antiqua" w:eastAsia="Book Antiqua" w:hAnsi="Book Antiqua" w:cs="Book Antiqua"/>
        </w:rPr>
      </w:pPr>
      <w:r w:rsidRPr="006849D7">
        <w:rPr>
          <w:rFonts w:ascii="Book Antiqua" w:eastAsia="Book Antiqua" w:hAnsi="Book Antiqua" w:cs="Book Antiqua"/>
        </w:rPr>
        <w:t xml:space="preserve">14 </w:t>
      </w:r>
      <w:r w:rsidRPr="006849D7">
        <w:rPr>
          <w:rFonts w:ascii="Book Antiqua" w:eastAsia="Book Antiqua" w:hAnsi="Book Antiqua" w:cs="Book Antiqua"/>
          <w:b/>
          <w:bCs/>
        </w:rPr>
        <w:t>Sun J</w:t>
      </w:r>
      <w:r w:rsidR="001E241B" w:rsidRPr="006849D7">
        <w:rPr>
          <w:rFonts w:ascii="Book Antiqua" w:eastAsia="Book Antiqua" w:hAnsi="Book Antiqua" w:cs="Book Antiqua"/>
          <w:b/>
          <w:bCs/>
        </w:rPr>
        <w:t>H</w:t>
      </w:r>
      <w:r w:rsidRPr="006849D7">
        <w:rPr>
          <w:rFonts w:ascii="Book Antiqua" w:eastAsia="Book Antiqua" w:hAnsi="Book Antiqua" w:cs="Book Antiqua"/>
          <w:b/>
          <w:bCs/>
        </w:rPr>
        <w:t>,</w:t>
      </w:r>
      <w:r w:rsidRPr="006849D7">
        <w:rPr>
          <w:rFonts w:ascii="Book Antiqua" w:eastAsia="Book Antiqua" w:hAnsi="Book Antiqua" w:cs="Book Antiqua"/>
        </w:rPr>
        <w:t xml:space="preserve"> Zhao H, Zhang </w:t>
      </w:r>
      <w:r w:rsidR="001E241B" w:rsidRPr="006849D7">
        <w:rPr>
          <w:rFonts w:ascii="Book Antiqua" w:eastAsia="Book Antiqua" w:hAnsi="Book Antiqua" w:cs="Book Antiqua"/>
        </w:rPr>
        <w:t>H, Li</w:t>
      </w:r>
      <w:r w:rsidR="00AF5399" w:rsidRPr="006849D7">
        <w:rPr>
          <w:rFonts w:ascii="Book Antiqua" w:eastAsia="Book Antiqua" w:hAnsi="Book Antiqua" w:cs="Book Antiqua"/>
        </w:rPr>
        <w:t xml:space="preserve"> L</w:t>
      </w:r>
      <w:r w:rsidR="001E241B" w:rsidRPr="006849D7">
        <w:rPr>
          <w:rFonts w:ascii="Book Antiqua" w:eastAsia="Book Antiqua" w:hAnsi="Book Antiqua" w:cs="Book Antiqua"/>
        </w:rPr>
        <w:t>, Örmeci</w:t>
      </w:r>
      <w:r w:rsidR="00AF5399" w:rsidRPr="006849D7">
        <w:rPr>
          <w:rFonts w:ascii="Book Antiqua" w:eastAsia="Book Antiqua" w:hAnsi="Book Antiqua" w:cs="Book Antiqua"/>
        </w:rPr>
        <w:t xml:space="preserve"> N</w:t>
      </w:r>
      <w:r w:rsidR="001E241B" w:rsidRPr="006849D7">
        <w:rPr>
          <w:rFonts w:ascii="Book Antiqua" w:eastAsia="Book Antiqua" w:hAnsi="Book Antiqua" w:cs="Book Antiqua"/>
        </w:rPr>
        <w:t>, Yu</w:t>
      </w:r>
      <w:r w:rsidR="00AF5399" w:rsidRPr="006849D7">
        <w:rPr>
          <w:rFonts w:ascii="Book Antiqua" w:eastAsia="Book Antiqua" w:hAnsi="Book Antiqua" w:cs="Book Antiqua"/>
        </w:rPr>
        <w:t xml:space="preserve"> ZN</w:t>
      </w:r>
      <w:r w:rsidR="001E241B" w:rsidRPr="006849D7">
        <w:rPr>
          <w:rFonts w:ascii="Book Antiqua" w:eastAsia="Book Antiqua" w:hAnsi="Book Antiqua" w:cs="Book Antiqua"/>
        </w:rPr>
        <w:t>, Li</w:t>
      </w:r>
      <w:r w:rsidR="00AF5399" w:rsidRPr="006849D7">
        <w:rPr>
          <w:rFonts w:ascii="Book Antiqua" w:eastAsia="Book Antiqua" w:hAnsi="Book Antiqua" w:cs="Book Antiqua"/>
        </w:rPr>
        <w:t xml:space="preserve"> X</w:t>
      </w:r>
      <w:r w:rsidR="001E241B" w:rsidRPr="006849D7">
        <w:rPr>
          <w:rFonts w:ascii="Book Antiqua" w:eastAsia="Book Antiqua" w:hAnsi="Book Antiqua" w:cs="Book Antiqua"/>
        </w:rPr>
        <w:t>, Li</w:t>
      </w:r>
      <w:r w:rsidR="00AF5399" w:rsidRPr="006849D7">
        <w:rPr>
          <w:rFonts w:ascii="Book Antiqua" w:eastAsia="Book Antiqua" w:hAnsi="Book Antiqua" w:cs="Book Antiqua"/>
        </w:rPr>
        <w:t xml:space="preserve"> S</w:t>
      </w:r>
      <w:r w:rsidR="001E241B" w:rsidRPr="006849D7">
        <w:rPr>
          <w:rFonts w:ascii="Book Antiqua" w:eastAsia="Book Antiqua" w:hAnsi="Book Antiqua" w:cs="Book Antiqua"/>
        </w:rPr>
        <w:t>,</w:t>
      </w:r>
      <w:r w:rsidR="002B63DC" w:rsidRPr="006849D7">
        <w:rPr>
          <w:rFonts w:ascii="Book Antiqua" w:eastAsia="Book Antiqua" w:hAnsi="Book Antiqua" w:cs="Book Antiqua"/>
        </w:rPr>
        <w:t xml:space="preserve"> </w:t>
      </w:r>
      <w:r w:rsidR="001E241B" w:rsidRPr="006849D7">
        <w:rPr>
          <w:rFonts w:ascii="Book Antiqua" w:eastAsia="Book Antiqua" w:hAnsi="Book Antiqua" w:cs="Book Antiqua"/>
        </w:rPr>
        <w:t>Yang</w:t>
      </w:r>
      <w:r w:rsidR="002B63DC" w:rsidRPr="006849D7">
        <w:rPr>
          <w:rFonts w:ascii="Book Antiqua" w:eastAsia="Book Antiqua" w:hAnsi="Book Antiqua" w:cs="Book Antiqua"/>
        </w:rPr>
        <w:t xml:space="preserve"> X</w:t>
      </w:r>
      <w:r w:rsidR="001E241B" w:rsidRPr="006849D7">
        <w:rPr>
          <w:rFonts w:ascii="Book Antiqua" w:eastAsia="Book Antiqua" w:hAnsi="Book Antiqua" w:cs="Book Antiqua"/>
        </w:rPr>
        <w:t>, Wei</w:t>
      </w:r>
      <w:r w:rsidR="002B63DC" w:rsidRPr="006849D7">
        <w:rPr>
          <w:rFonts w:ascii="Book Antiqua" w:eastAsia="Book Antiqua" w:hAnsi="Book Antiqua" w:cs="Book Antiqua"/>
        </w:rPr>
        <w:t xml:space="preserve"> H</w:t>
      </w:r>
      <w:r w:rsidR="001E241B" w:rsidRPr="006849D7">
        <w:rPr>
          <w:rFonts w:ascii="Book Antiqua" w:eastAsia="Book Antiqua" w:hAnsi="Book Antiqua" w:cs="Book Antiqua"/>
        </w:rPr>
        <w:t>,</w:t>
      </w:r>
      <w:r w:rsidR="002B63DC" w:rsidRPr="006849D7">
        <w:rPr>
          <w:rFonts w:ascii="Book Antiqua" w:eastAsia="Book Antiqua" w:hAnsi="Book Antiqua" w:cs="Book Antiqua"/>
        </w:rPr>
        <w:t xml:space="preserve"> </w:t>
      </w:r>
      <w:r w:rsidR="001E241B" w:rsidRPr="006849D7">
        <w:rPr>
          <w:rFonts w:ascii="Book Antiqua" w:eastAsia="Book Antiqua" w:hAnsi="Book Antiqua" w:cs="Book Antiqua"/>
        </w:rPr>
        <w:t>Zhu</w:t>
      </w:r>
      <w:r w:rsidR="002B63DC" w:rsidRPr="006849D7">
        <w:rPr>
          <w:rFonts w:ascii="Book Antiqua" w:eastAsia="Book Antiqua" w:hAnsi="Book Antiqua" w:cs="Book Antiqua"/>
        </w:rPr>
        <w:t xml:space="preserve"> X</w:t>
      </w:r>
      <w:r w:rsidR="001E241B" w:rsidRPr="006849D7">
        <w:rPr>
          <w:rFonts w:ascii="Book Antiqua" w:eastAsia="Book Antiqua" w:hAnsi="Book Antiqua" w:cs="Book Antiqua"/>
        </w:rPr>
        <w:t>, Zhang</w:t>
      </w:r>
      <w:r w:rsidR="002B63DC" w:rsidRPr="006849D7">
        <w:rPr>
          <w:rFonts w:ascii="Book Antiqua" w:eastAsia="Book Antiqua" w:hAnsi="Book Antiqua" w:cs="Book Antiqua"/>
        </w:rPr>
        <w:t xml:space="preserve"> Z</w:t>
      </w:r>
      <w:r w:rsidR="001E241B" w:rsidRPr="006849D7">
        <w:rPr>
          <w:rFonts w:ascii="Book Antiqua" w:eastAsia="Book Antiqua" w:hAnsi="Book Antiqua" w:cs="Book Antiqua"/>
        </w:rPr>
        <w:t>,</w:t>
      </w:r>
      <w:r w:rsidR="002B63DC" w:rsidRPr="006849D7">
        <w:rPr>
          <w:rFonts w:ascii="Book Antiqua" w:eastAsia="Book Antiqua" w:hAnsi="Book Antiqua" w:cs="Book Antiqua"/>
        </w:rPr>
        <w:t xml:space="preserve"> </w:t>
      </w:r>
      <w:r w:rsidR="001E241B" w:rsidRPr="006849D7">
        <w:rPr>
          <w:rFonts w:ascii="Book Antiqua" w:eastAsia="Book Antiqua" w:hAnsi="Book Antiqua" w:cs="Book Antiqua"/>
        </w:rPr>
        <w:t>Wang</w:t>
      </w:r>
      <w:r w:rsidR="002B63DC" w:rsidRPr="006849D7">
        <w:rPr>
          <w:rFonts w:ascii="Book Antiqua" w:eastAsia="Book Antiqua" w:hAnsi="Book Antiqua" w:cs="Book Antiqua"/>
        </w:rPr>
        <w:t xml:space="preserve"> Y</w:t>
      </w:r>
      <w:r w:rsidR="001E241B" w:rsidRPr="006849D7">
        <w:rPr>
          <w:rFonts w:ascii="Book Antiqua" w:eastAsia="Book Antiqua" w:hAnsi="Book Antiqua" w:cs="Book Antiqua"/>
        </w:rPr>
        <w:t>, Zhao</w:t>
      </w:r>
      <w:r w:rsidR="002B63DC" w:rsidRPr="006849D7">
        <w:rPr>
          <w:rFonts w:ascii="Book Antiqua" w:eastAsia="Book Antiqua" w:hAnsi="Book Antiqua" w:cs="Book Antiqua"/>
        </w:rPr>
        <w:t xml:space="preserve"> Z</w:t>
      </w:r>
      <w:r w:rsidR="001E241B" w:rsidRPr="006849D7">
        <w:rPr>
          <w:rFonts w:ascii="Book Antiqua" w:eastAsia="Book Antiqua" w:hAnsi="Book Antiqua" w:cs="Book Antiqua"/>
        </w:rPr>
        <w:t>, Mao</w:t>
      </w:r>
      <w:r w:rsidR="002B63DC" w:rsidRPr="006849D7">
        <w:rPr>
          <w:rFonts w:ascii="Book Antiqua" w:eastAsia="Book Antiqua" w:hAnsi="Book Antiqua" w:cs="Book Antiqua"/>
        </w:rPr>
        <w:t xml:space="preserve"> J</w:t>
      </w:r>
      <w:r w:rsidR="001E241B" w:rsidRPr="006849D7">
        <w:rPr>
          <w:rFonts w:ascii="Book Antiqua" w:eastAsia="Book Antiqua" w:hAnsi="Book Antiqua" w:cs="Book Antiqua"/>
        </w:rPr>
        <w:t>,</w:t>
      </w:r>
      <w:r w:rsidR="002B63DC" w:rsidRPr="006849D7">
        <w:rPr>
          <w:rFonts w:ascii="Book Antiqua" w:eastAsia="Book Antiqua" w:hAnsi="Book Antiqua" w:cs="Book Antiqua"/>
        </w:rPr>
        <w:t xml:space="preserve"> </w:t>
      </w:r>
      <w:r w:rsidR="001E241B" w:rsidRPr="006849D7">
        <w:rPr>
          <w:rFonts w:ascii="Book Antiqua" w:eastAsia="Book Antiqua" w:hAnsi="Book Antiqua" w:cs="Book Antiqua"/>
        </w:rPr>
        <w:t>Wu</w:t>
      </w:r>
      <w:r w:rsidR="002B63DC" w:rsidRPr="006849D7">
        <w:rPr>
          <w:rFonts w:ascii="Book Antiqua" w:eastAsia="Book Antiqua" w:hAnsi="Book Antiqua" w:cs="Book Antiqua"/>
        </w:rPr>
        <w:t xml:space="preserve"> Q</w:t>
      </w:r>
      <w:r w:rsidR="001E241B" w:rsidRPr="006849D7">
        <w:rPr>
          <w:rFonts w:ascii="Book Antiqua" w:eastAsia="Book Antiqua" w:hAnsi="Book Antiqua" w:cs="Book Antiqua"/>
        </w:rPr>
        <w:t>,</w:t>
      </w:r>
      <w:r w:rsidR="002B63DC" w:rsidRPr="006849D7">
        <w:rPr>
          <w:rFonts w:ascii="Book Antiqua" w:eastAsia="Book Antiqua" w:hAnsi="Book Antiqua" w:cs="Book Antiqua"/>
        </w:rPr>
        <w:t xml:space="preserve"> </w:t>
      </w:r>
      <w:r w:rsidR="001E241B" w:rsidRPr="006849D7">
        <w:rPr>
          <w:rFonts w:ascii="Book Antiqua" w:eastAsia="Book Antiqua" w:hAnsi="Book Antiqua" w:cs="Book Antiqua"/>
        </w:rPr>
        <w:t>Sun</w:t>
      </w:r>
      <w:r w:rsidR="002B63DC" w:rsidRPr="006849D7">
        <w:rPr>
          <w:rFonts w:ascii="Book Antiqua" w:eastAsia="Book Antiqua" w:hAnsi="Book Antiqua" w:cs="Book Antiqua"/>
        </w:rPr>
        <w:t xml:space="preserve"> X</w:t>
      </w:r>
      <w:r w:rsidR="001E241B" w:rsidRPr="006849D7">
        <w:rPr>
          <w:rFonts w:ascii="Book Antiqua" w:eastAsia="Book Antiqua" w:hAnsi="Book Antiqua" w:cs="Book Antiqua"/>
        </w:rPr>
        <w:t>,</w:t>
      </w:r>
      <w:r w:rsidR="002B63DC" w:rsidRPr="006849D7">
        <w:rPr>
          <w:rFonts w:ascii="Book Antiqua" w:eastAsia="Book Antiqua" w:hAnsi="Book Antiqua" w:cs="Book Antiqua"/>
        </w:rPr>
        <w:t xml:space="preserve"> </w:t>
      </w:r>
      <w:r w:rsidR="001E241B" w:rsidRPr="006849D7">
        <w:rPr>
          <w:rFonts w:ascii="Book Antiqua" w:eastAsia="Book Antiqua" w:hAnsi="Book Antiqua" w:cs="Book Antiqua"/>
        </w:rPr>
        <w:t>Xiang</w:t>
      </w:r>
      <w:r w:rsidR="002B63DC" w:rsidRPr="006849D7">
        <w:rPr>
          <w:rFonts w:ascii="Book Antiqua" w:eastAsia="Book Antiqua" w:hAnsi="Book Antiqua" w:cs="Book Antiqua"/>
        </w:rPr>
        <w:t xml:space="preserve"> H</w:t>
      </w:r>
      <w:r w:rsidR="001E241B" w:rsidRPr="006849D7">
        <w:rPr>
          <w:rFonts w:ascii="Book Antiqua" w:eastAsia="Book Antiqua" w:hAnsi="Book Antiqua" w:cs="Book Antiqua"/>
        </w:rPr>
        <w:t>,</w:t>
      </w:r>
      <w:r w:rsidR="002B63DC" w:rsidRPr="006849D7">
        <w:rPr>
          <w:rFonts w:ascii="Book Antiqua" w:eastAsia="Book Antiqua" w:hAnsi="Book Antiqua" w:cs="Book Antiqua"/>
        </w:rPr>
        <w:t xml:space="preserve"> </w:t>
      </w:r>
      <w:r w:rsidR="001E241B" w:rsidRPr="006849D7">
        <w:rPr>
          <w:rFonts w:ascii="Book Antiqua" w:eastAsia="Book Antiqua" w:hAnsi="Book Antiqua" w:cs="Book Antiqua"/>
        </w:rPr>
        <w:t>Jia</w:t>
      </w:r>
      <w:r w:rsidR="002B63DC" w:rsidRPr="006849D7">
        <w:rPr>
          <w:rFonts w:ascii="Book Antiqua" w:eastAsia="Book Antiqua" w:hAnsi="Book Antiqua" w:cs="Book Antiqua"/>
        </w:rPr>
        <w:t xml:space="preserve"> K</w:t>
      </w:r>
      <w:r w:rsidR="001E241B" w:rsidRPr="006849D7">
        <w:rPr>
          <w:rFonts w:ascii="Book Antiqua" w:eastAsia="Book Antiqua" w:hAnsi="Book Antiqua" w:cs="Book Antiqua"/>
        </w:rPr>
        <w:t>,</w:t>
      </w:r>
      <w:r w:rsidR="002B63DC" w:rsidRPr="006849D7">
        <w:rPr>
          <w:rFonts w:ascii="Book Antiqua" w:eastAsia="Book Antiqua" w:hAnsi="Book Antiqua" w:cs="Book Antiqua"/>
        </w:rPr>
        <w:t xml:space="preserve"> </w:t>
      </w:r>
      <w:r w:rsidR="001E241B" w:rsidRPr="006849D7">
        <w:rPr>
          <w:rFonts w:ascii="Book Antiqua" w:eastAsia="Book Antiqua" w:hAnsi="Book Antiqua" w:cs="Book Antiqua"/>
        </w:rPr>
        <w:t>Yang</w:t>
      </w:r>
      <w:r w:rsidR="002B63DC" w:rsidRPr="006849D7">
        <w:rPr>
          <w:rFonts w:ascii="Book Antiqua" w:eastAsia="Book Antiqua" w:hAnsi="Book Antiqua" w:cs="Book Antiqua"/>
        </w:rPr>
        <w:t xml:space="preserve"> C</w:t>
      </w:r>
      <w:r w:rsidR="001E241B" w:rsidRPr="006849D7">
        <w:rPr>
          <w:rFonts w:ascii="Book Antiqua" w:eastAsia="Book Antiqua" w:hAnsi="Book Antiqua" w:cs="Book Antiqua"/>
        </w:rPr>
        <w:t>, Wu</w:t>
      </w:r>
      <w:r w:rsidR="005E5C8B" w:rsidRPr="006849D7">
        <w:rPr>
          <w:rFonts w:ascii="Book Antiqua" w:eastAsia="Book Antiqua" w:hAnsi="Book Antiqua" w:cs="Book Antiqua"/>
        </w:rPr>
        <w:t xml:space="preserve"> W</w:t>
      </w:r>
      <w:r w:rsidR="001E241B" w:rsidRPr="006849D7">
        <w:rPr>
          <w:rFonts w:ascii="Book Antiqua" w:eastAsia="Book Antiqua" w:hAnsi="Book Antiqua" w:cs="Book Antiqua"/>
        </w:rPr>
        <w:t>,</w:t>
      </w:r>
      <w:r w:rsidR="005E5C8B" w:rsidRPr="006849D7">
        <w:rPr>
          <w:rFonts w:ascii="Book Antiqua" w:eastAsia="Book Antiqua" w:hAnsi="Book Antiqua" w:cs="Book Antiqua"/>
        </w:rPr>
        <w:t xml:space="preserve"> </w:t>
      </w:r>
      <w:r w:rsidR="001E241B" w:rsidRPr="006849D7">
        <w:rPr>
          <w:rFonts w:ascii="Book Antiqua" w:eastAsia="Book Antiqua" w:hAnsi="Book Antiqua" w:cs="Book Antiqua"/>
        </w:rPr>
        <w:t>Lin</w:t>
      </w:r>
      <w:r w:rsidR="005E5C8B" w:rsidRPr="006849D7">
        <w:rPr>
          <w:rFonts w:ascii="Book Antiqua" w:eastAsia="Book Antiqua" w:hAnsi="Book Antiqua" w:cs="Book Antiqua"/>
        </w:rPr>
        <w:t xml:space="preserve"> X</w:t>
      </w:r>
      <w:r w:rsidR="001E241B" w:rsidRPr="006849D7">
        <w:rPr>
          <w:rFonts w:ascii="Book Antiqua" w:eastAsia="Book Antiqua" w:hAnsi="Book Antiqua" w:cs="Book Antiqua"/>
        </w:rPr>
        <w:t>,</w:t>
      </w:r>
      <w:r w:rsidR="005E5C8B" w:rsidRPr="006849D7">
        <w:rPr>
          <w:rFonts w:ascii="Book Antiqua" w:eastAsia="Book Antiqua" w:hAnsi="Book Antiqua" w:cs="Book Antiqua"/>
        </w:rPr>
        <w:t xml:space="preserve"> </w:t>
      </w:r>
      <w:r w:rsidR="001E241B" w:rsidRPr="006849D7">
        <w:rPr>
          <w:rFonts w:ascii="Book Antiqua" w:eastAsia="Book Antiqua" w:hAnsi="Book Antiqua" w:cs="Book Antiqua"/>
        </w:rPr>
        <w:t>Yao</w:t>
      </w:r>
      <w:r w:rsidR="005E5C8B" w:rsidRPr="006849D7">
        <w:rPr>
          <w:rFonts w:ascii="Book Antiqua" w:eastAsia="Book Antiqua" w:hAnsi="Book Antiqua" w:cs="Book Antiqua"/>
        </w:rPr>
        <w:t xml:space="preserve"> H</w:t>
      </w:r>
      <w:r w:rsidR="001E241B" w:rsidRPr="006849D7">
        <w:rPr>
          <w:rFonts w:ascii="Book Antiqua" w:eastAsia="Book Antiqua" w:hAnsi="Book Antiqua" w:cs="Book Antiqua"/>
        </w:rPr>
        <w:t>,</w:t>
      </w:r>
      <w:r w:rsidR="005E5C8B" w:rsidRPr="006849D7">
        <w:rPr>
          <w:rFonts w:ascii="Book Antiqua" w:eastAsia="Book Antiqua" w:hAnsi="Book Antiqua" w:cs="Book Antiqua"/>
        </w:rPr>
        <w:t xml:space="preserve"> Z</w:t>
      </w:r>
      <w:r w:rsidR="001E241B" w:rsidRPr="006849D7">
        <w:rPr>
          <w:rFonts w:ascii="Book Antiqua" w:eastAsia="Book Antiqua" w:hAnsi="Book Antiqua" w:cs="Book Antiqua"/>
        </w:rPr>
        <w:t>uo</w:t>
      </w:r>
      <w:r w:rsidR="005E5C8B" w:rsidRPr="006849D7">
        <w:rPr>
          <w:rFonts w:ascii="Book Antiqua" w:eastAsia="Book Antiqua" w:hAnsi="Book Antiqua" w:cs="Book Antiqua"/>
        </w:rPr>
        <w:t xml:space="preserve"> C</w:t>
      </w:r>
      <w:r w:rsidR="001E241B" w:rsidRPr="006849D7">
        <w:rPr>
          <w:rFonts w:ascii="Book Antiqua" w:eastAsia="Book Antiqua" w:hAnsi="Book Antiqua" w:cs="Book Antiqua"/>
        </w:rPr>
        <w:t>,</w:t>
      </w:r>
      <w:r w:rsidR="005E5C8B" w:rsidRPr="006849D7">
        <w:rPr>
          <w:rFonts w:ascii="Book Antiqua" w:eastAsia="Book Antiqua" w:hAnsi="Book Antiqua" w:cs="Book Antiqua"/>
        </w:rPr>
        <w:t xml:space="preserve"> </w:t>
      </w:r>
      <w:r w:rsidR="001E241B" w:rsidRPr="006849D7">
        <w:rPr>
          <w:rFonts w:ascii="Book Antiqua" w:eastAsia="Book Antiqua" w:hAnsi="Book Antiqua" w:cs="Book Antiqua"/>
        </w:rPr>
        <w:t>Wang</w:t>
      </w:r>
      <w:r w:rsidR="005E5C8B" w:rsidRPr="006849D7">
        <w:rPr>
          <w:rFonts w:ascii="Book Antiqua" w:eastAsia="Book Antiqua" w:hAnsi="Book Antiqua" w:cs="Book Antiqua"/>
        </w:rPr>
        <w:t xml:space="preserve"> J</w:t>
      </w:r>
      <w:r w:rsidR="001E241B" w:rsidRPr="006849D7">
        <w:rPr>
          <w:rFonts w:ascii="Book Antiqua" w:eastAsia="Book Antiqua" w:hAnsi="Book Antiqua" w:cs="Book Antiqua"/>
        </w:rPr>
        <w:t>,</w:t>
      </w:r>
      <w:r w:rsidR="005E5C8B" w:rsidRPr="006849D7">
        <w:rPr>
          <w:rFonts w:ascii="Book Antiqua" w:eastAsia="Book Antiqua" w:hAnsi="Book Antiqua" w:cs="Book Antiqua"/>
        </w:rPr>
        <w:t xml:space="preserve"> </w:t>
      </w:r>
      <w:r w:rsidR="001E241B" w:rsidRPr="006849D7">
        <w:rPr>
          <w:rFonts w:ascii="Book Antiqua" w:eastAsia="Book Antiqua" w:hAnsi="Book Antiqua" w:cs="Book Antiqua"/>
        </w:rPr>
        <w:t>Zhang</w:t>
      </w:r>
      <w:r w:rsidR="005E5C8B" w:rsidRPr="006849D7">
        <w:rPr>
          <w:rFonts w:ascii="Book Antiqua" w:eastAsia="Book Antiqua" w:hAnsi="Book Antiqua" w:cs="Book Antiqua"/>
        </w:rPr>
        <w:t xml:space="preserve"> B</w:t>
      </w:r>
      <w:r w:rsidR="001E241B" w:rsidRPr="006849D7">
        <w:rPr>
          <w:rFonts w:ascii="Book Antiqua" w:eastAsia="Book Antiqua" w:hAnsi="Book Antiqua" w:cs="Book Antiqua"/>
        </w:rPr>
        <w:t>, Zhang</w:t>
      </w:r>
      <w:r w:rsidR="005E5C8B" w:rsidRPr="006849D7">
        <w:rPr>
          <w:rFonts w:ascii="Book Antiqua" w:eastAsia="Book Antiqua" w:hAnsi="Book Antiqua" w:cs="Book Antiqua"/>
        </w:rPr>
        <w:t xml:space="preserve"> C</w:t>
      </w:r>
      <w:r w:rsidR="001E241B" w:rsidRPr="006849D7">
        <w:rPr>
          <w:rFonts w:ascii="Book Antiqua" w:eastAsia="Book Antiqua" w:hAnsi="Book Antiqua" w:cs="Book Antiqua"/>
        </w:rPr>
        <w:t>,</w:t>
      </w:r>
      <w:r w:rsidR="005E5C8B" w:rsidRPr="006849D7">
        <w:rPr>
          <w:rFonts w:ascii="Book Antiqua" w:eastAsia="Book Antiqua" w:hAnsi="Book Antiqua" w:cs="Book Antiqua"/>
        </w:rPr>
        <w:t xml:space="preserve"> </w:t>
      </w:r>
      <w:r w:rsidR="001E241B" w:rsidRPr="006849D7">
        <w:rPr>
          <w:rFonts w:ascii="Book Antiqua" w:eastAsia="Book Antiqua" w:hAnsi="Book Antiqua" w:cs="Book Antiqua"/>
        </w:rPr>
        <w:t>Wu</w:t>
      </w:r>
      <w:r w:rsidR="005E5C8B" w:rsidRPr="006849D7">
        <w:rPr>
          <w:rFonts w:ascii="Book Antiqua" w:eastAsia="Book Antiqua" w:hAnsi="Book Antiqua" w:cs="Book Antiqua"/>
        </w:rPr>
        <w:t xml:space="preserve"> X</w:t>
      </w:r>
      <w:r w:rsidR="001E241B" w:rsidRPr="006849D7">
        <w:rPr>
          <w:rFonts w:ascii="Book Antiqua" w:eastAsia="Book Antiqua" w:hAnsi="Book Antiqua" w:cs="Book Antiqua"/>
        </w:rPr>
        <w:t>,</w:t>
      </w:r>
      <w:r w:rsidR="005E5C8B" w:rsidRPr="006849D7">
        <w:rPr>
          <w:rFonts w:ascii="Book Antiqua" w:eastAsia="Book Antiqua" w:hAnsi="Book Antiqua" w:cs="Book Antiqua"/>
        </w:rPr>
        <w:t xml:space="preserve"> </w:t>
      </w:r>
      <w:r w:rsidR="001E241B" w:rsidRPr="006849D7">
        <w:rPr>
          <w:rFonts w:ascii="Book Antiqua" w:eastAsia="Book Antiqua" w:hAnsi="Book Antiqua" w:cs="Book Antiqua"/>
        </w:rPr>
        <w:t>Wang</w:t>
      </w:r>
      <w:r w:rsidR="005E5C8B" w:rsidRPr="006849D7">
        <w:rPr>
          <w:rFonts w:ascii="Book Antiqua" w:eastAsia="Book Antiqua" w:hAnsi="Book Antiqua" w:cs="Book Antiqua"/>
        </w:rPr>
        <w:t xml:space="preserve"> G</w:t>
      </w:r>
      <w:r w:rsidR="001E241B" w:rsidRPr="006849D7">
        <w:rPr>
          <w:rFonts w:ascii="Book Antiqua" w:eastAsia="Book Antiqua" w:hAnsi="Book Antiqua" w:cs="Book Antiqua"/>
        </w:rPr>
        <w:t>,</w:t>
      </w:r>
      <w:r w:rsidR="005E5C8B" w:rsidRPr="006849D7">
        <w:rPr>
          <w:rFonts w:ascii="Book Antiqua" w:eastAsia="Book Antiqua" w:hAnsi="Book Antiqua" w:cs="Book Antiqua"/>
        </w:rPr>
        <w:t xml:space="preserve"> </w:t>
      </w:r>
      <w:r w:rsidR="001E241B" w:rsidRPr="006849D7">
        <w:rPr>
          <w:rFonts w:ascii="Book Antiqua" w:eastAsia="Book Antiqua" w:hAnsi="Book Antiqua" w:cs="Book Antiqua"/>
        </w:rPr>
        <w:t>Yao</w:t>
      </w:r>
      <w:r w:rsidR="005E5C8B" w:rsidRPr="006849D7">
        <w:rPr>
          <w:rFonts w:ascii="Book Antiqua" w:eastAsia="Book Antiqua" w:hAnsi="Book Antiqua" w:cs="Book Antiqua"/>
        </w:rPr>
        <w:t xml:space="preserve"> S</w:t>
      </w:r>
      <w:r w:rsidR="001E241B" w:rsidRPr="006849D7">
        <w:rPr>
          <w:rFonts w:ascii="Book Antiqua" w:eastAsia="Book Antiqua" w:hAnsi="Book Antiqua" w:cs="Book Antiqua"/>
        </w:rPr>
        <w:t>,</w:t>
      </w:r>
      <w:r w:rsidR="005E5C8B" w:rsidRPr="006849D7">
        <w:rPr>
          <w:rFonts w:ascii="Book Antiqua" w:eastAsia="Book Antiqua" w:hAnsi="Book Antiqua" w:cs="Book Antiqua"/>
        </w:rPr>
        <w:t xml:space="preserve"> </w:t>
      </w:r>
      <w:r w:rsidR="001E241B" w:rsidRPr="006849D7">
        <w:rPr>
          <w:rFonts w:ascii="Book Antiqua" w:eastAsia="Book Antiqua" w:hAnsi="Book Antiqua" w:cs="Book Antiqua"/>
        </w:rPr>
        <w:t>Wang</w:t>
      </w:r>
      <w:r w:rsidR="005E5C8B" w:rsidRPr="006849D7">
        <w:rPr>
          <w:rFonts w:ascii="Book Antiqua" w:eastAsia="Book Antiqua" w:hAnsi="Book Antiqua" w:cs="Book Antiqua"/>
        </w:rPr>
        <w:t xml:space="preserve"> R</w:t>
      </w:r>
      <w:r w:rsidR="001E241B" w:rsidRPr="006849D7">
        <w:rPr>
          <w:rFonts w:ascii="Book Antiqua" w:eastAsia="Book Antiqua" w:hAnsi="Book Antiqua" w:cs="Book Antiqua"/>
        </w:rPr>
        <w:t>,</w:t>
      </w:r>
      <w:r w:rsidR="005E5C8B" w:rsidRPr="006849D7">
        <w:rPr>
          <w:rFonts w:ascii="Book Antiqua" w:eastAsia="Book Antiqua" w:hAnsi="Book Antiqua" w:cs="Book Antiqua"/>
        </w:rPr>
        <w:t xml:space="preserve"> </w:t>
      </w:r>
      <w:r w:rsidR="001E241B" w:rsidRPr="006849D7">
        <w:rPr>
          <w:rFonts w:ascii="Book Antiqua" w:eastAsia="Book Antiqua" w:hAnsi="Book Antiqua" w:cs="Book Antiqua"/>
        </w:rPr>
        <w:t>Zhou</w:t>
      </w:r>
      <w:r w:rsidR="005E5C8B" w:rsidRPr="006849D7">
        <w:rPr>
          <w:rFonts w:ascii="Book Antiqua" w:eastAsia="Book Antiqua" w:hAnsi="Book Antiqua" w:cs="Book Antiqua"/>
        </w:rPr>
        <w:t xml:space="preserve"> L</w:t>
      </w:r>
      <w:r w:rsidR="001E241B" w:rsidRPr="006849D7">
        <w:rPr>
          <w:rFonts w:ascii="Book Antiqua" w:eastAsia="Book Antiqua" w:hAnsi="Book Antiqua" w:cs="Book Antiqua"/>
        </w:rPr>
        <w:t>,</w:t>
      </w:r>
      <w:r w:rsidR="0075486E" w:rsidRPr="006849D7">
        <w:rPr>
          <w:rFonts w:ascii="Book Antiqua" w:eastAsia="Book Antiqua" w:hAnsi="Book Antiqua" w:cs="Book Antiqua"/>
        </w:rPr>
        <w:t xml:space="preserve"> </w:t>
      </w:r>
      <w:r w:rsidR="001E241B" w:rsidRPr="006849D7">
        <w:rPr>
          <w:rFonts w:ascii="Book Antiqua" w:eastAsia="Book Antiqua" w:hAnsi="Book Antiqua" w:cs="Book Antiqua"/>
        </w:rPr>
        <w:t>Huan</w:t>
      </w:r>
      <w:r w:rsidR="0075486E" w:rsidRPr="006849D7">
        <w:rPr>
          <w:rFonts w:ascii="Book Antiqua" w:eastAsia="Book Antiqua" w:hAnsi="Book Antiqua" w:cs="Book Antiqua"/>
        </w:rPr>
        <w:t xml:space="preserve"> H</w:t>
      </w:r>
      <w:r w:rsidR="001E241B" w:rsidRPr="006849D7">
        <w:rPr>
          <w:rFonts w:ascii="Book Antiqua" w:eastAsia="Book Antiqua" w:hAnsi="Book Antiqua" w:cs="Book Antiqua"/>
        </w:rPr>
        <w:t>,</w:t>
      </w:r>
      <w:r w:rsidR="0075486E" w:rsidRPr="006849D7">
        <w:rPr>
          <w:rFonts w:ascii="Book Antiqua" w:eastAsia="Book Antiqua" w:hAnsi="Book Antiqua" w:cs="Book Antiqua"/>
        </w:rPr>
        <w:t xml:space="preserve"> </w:t>
      </w:r>
      <w:r w:rsidR="001E241B" w:rsidRPr="006849D7">
        <w:rPr>
          <w:rFonts w:ascii="Book Antiqua" w:eastAsia="Book Antiqua" w:hAnsi="Book Antiqua" w:cs="Book Antiqua"/>
        </w:rPr>
        <w:t>Tu</w:t>
      </w:r>
      <w:r w:rsidR="0075486E" w:rsidRPr="006849D7">
        <w:rPr>
          <w:rFonts w:ascii="Book Antiqua" w:eastAsia="Book Antiqua" w:hAnsi="Book Antiqua" w:cs="Book Antiqua"/>
        </w:rPr>
        <w:t xml:space="preserve"> Q</w:t>
      </w:r>
      <w:r w:rsidR="001E241B" w:rsidRPr="006849D7">
        <w:rPr>
          <w:rFonts w:ascii="Book Antiqua" w:eastAsia="Book Antiqua" w:hAnsi="Book Antiqua" w:cs="Book Antiqua"/>
        </w:rPr>
        <w:t>, Pu</w:t>
      </w:r>
      <w:r w:rsidR="0075486E" w:rsidRPr="006849D7">
        <w:rPr>
          <w:rFonts w:ascii="Book Antiqua" w:eastAsia="Book Antiqua" w:hAnsi="Book Antiqua" w:cs="Book Antiqua"/>
        </w:rPr>
        <w:t xml:space="preserve"> X</w:t>
      </w:r>
      <w:r w:rsidR="001E241B" w:rsidRPr="006849D7">
        <w:rPr>
          <w:rFonts w:ascii="Book Antiqua" w:eastAsia="Book Antiqua" w:hAnsi="Book Antiqua" w:cs="Book Antiqua"/>
        </w:rPr>
        <w:t>, Zhang</w:t>
      </w:r>
      <w:r w:rsidR="0075486E" w:rsidRPr="006849D7">
        <w:rPr>
          <w:rFonts w:ascii="Book Antiqua" w:eastAsia="Book Antiqua" w:hAnsi="Book Antiqua" w:cs="Book Antiqua"/>
        </w:rPr>
        <w:t xml:space="preserve"> F</w:t>
      </w:r>
      <w:r w:rsidR="001E241B" w:rsidRPr="006849D7">
        <w:rPr>
          <w:rFonts w:ascii="Book Antiqua" w:eastAsia="Book Antiqua" w:hAnsi="Book Antiqua" w:cs="Book Antiqua"/>
        </w:rPr>
        <w:t>,</w:t>
      </w:r>
      <w:r w:rsidR="0075486E" w:rsidRPr="006849D7">
        <w:rPr>
          <w:rFonts w:ascii="Book Antiqua" w:eastAsia="Book Antiqua" w:hAnsi="Book Antiqua" w:cs="Book Antiqua"/>
        </w:rPr>
        <w:t xml:space="preserve"> </w:t>
      </w:r>
      <w:r w:rsidR="001E241B" w:rsidRPr="006849D7">
        <w:rPr>
          <w:rFonts w:ascii="Book Antiqua" w:eastAsia="Book Antiqua" w:hAnsi="Book Antiqua" w:cs="Book Antiqua"/>
        </w:rPr>
        <w:t>Yin</w:t>
      </w:r>
      <w:r w:rsidR="0075486E" w:rsidRPr="006849D7">
        <w:rPr>
          <w:rFonts w:ascii="Book Antiqua" w:eastAsia="Book Antiqua" w:hAnsi="Book Antiqua" w:cs="Book Antiqua"/>
        </w:rPr>
        <w:t xml:space="preserve"> Q</w:t>
      </w:r>
      <w:r w:rsidR="001E241B" w:rsidRPr="006849D7">
        <w:rPr>
          <w:rFonts w:ascii="Book Antiqua" w:eastAsia="Book Antiqua" w:hAnsi="Book Antiqua" w:cs="Book Antiqua"/>
        </w:rPr>
        <w:t>,</w:t>
      </w:r>
      <w:r w:rsidR="0075486E" w:rsidRPr="006849D7">
        <w:rPr>
          <w:rFonts w:ascii="Book Antiqua" w:eastAsia="Book Antiqua" w:hAnsi="Book Antiqua" w:cs="Book Antiqua"/>
        </w:rPr>
        <w:t xml:space="preserve"> </w:t>
      </w:r>
      <w:r w:rsidR="001E241B" w:rsidRPr="006849D7">
        <w:rPr>
          <w:rFonts w:ascii="Book Antiqua" w:eastAsia="Book Antiqua" w:hAnsi="Book Antiqua" w:cs="Book Antiqua"/>
        </w:rPr>
        <w:t>Zhang</w:t>
      </w:r>
      <w:r w:rsidR="0075486E" w:rsidRPr="006849D7">
        <w:rPr>
          <w:rFonts w:ascii="Book Antiqua" w:eastAsia="Book Antiqua" w:hAnsi="Book Antiqua" w:cs="Book Antiqua"/>
        </w:rPr>
        <w:t xml:space="preserve"> L</w:t>
      </w:r>
      <w:r w:rsidR="001E241B" w:rsidRPr="006849D7">
        <w:rPr>
          <w:rFonts w:ascii="Book Antiqua" w:eastAsia="Book Antiqua" w:hAnsi="Book Antiqua" w:cs="Book Antiqua"/>
        </w:rPr>
        <w:t>,</w:t>
      </w:r>
      <w:r w:rsidR="0075486E" w:rsidRPr="006849D7">
        <w:rPr>
          <w:rFonts w:ascii="Book Antiqua" w:eastAsia="Book Antiqua" w:hAnsi="Book Antiqua" w:cs="Book Antiqua"/>
        </w:rPr>
        <w:t xml:space="preserve"> </w:t>
      </w:r>
      <w:r w:rsidR="001E241B" w:rsidRPr="006849D7">
        <w:rPr>
          <w:rFonts w:ascii="Book Antiqua" w:eastAsia="Book Antiqua" w:hAnsi="Book Antiqua" w:cs="Book Antiqua"/>
        </w:rPr>
        <w:t>Guo</w:t>
      </w:r>
      <w:r w:rsidR="0075486E" w:rsidRPr="006849D7">
        <w:rPr>
          <w:rFonts w:ascii="Book Antiqua" w:eastAsia="Book Antiqua" w:hAnsi="Book Antiqua" w:cs="Book Antiqua"/>
        </w:rPr>
        <w:t xml:space="preserve"> Y</w:t>
      </w:r>
      <w:r w:rsidR="001E241B" w:rsidRPr="006849D7">
        <w:rPr>
          <w:rFonts w:ascii="Book Antiqua" w:eastAsia="Book Antiqua" w:hAnsi="Book Antiqua" w:cs="Book Antiqua"/>
        </w:rPr>
        <w:t>,</w:t>
      </w:r>
      <w:r w:rsidR="006A42E2" w:rsidRPr="006849D7">
        <w:rPr>
          <w:rFonts w:ascii="Book Antiqua" w:eastAsia="Book Antiqua" w:hAnsi="Book Antiqua" w:cs="Book Antiqua"/>
        </w:rPr>
        <w:t xml:space="preserve"> </w:t>
      </w:r>
      <w:r w:rsidR="001E241B" w:rsidRPr="006849D7">
        <w:rPr>
          <w:rFonts w:ascii="Book Antiqua" w:eastAsia="Book Antiqua" w:hAnsi="Book Antiqua" w:cs="Book Antiqua"/>
        </w:rPr>
        <w:t>Wang</w:t>
      </w:r>
      <w:r w:rsidR="006A42E2" w:rsidRPr="006849D7">
        <w:rPr>
          <w:rFonts w:ascii="Book Antiqua" w:eastAsia="Book Antiqua" w:hAnsi="Book Antiqua" w:cs="Book Antiqua"/>
        </w:rPr>
        <w:t xml:space="preserve"> J</w:t>
      </w:r>
      <w:r w:rsidR="001E241B" w:rsidRPr="006849D7">
        <w:rPr>
          <w:rFonts w:ascii="Book Antiqua" w:eastAsia="Book Antiqua" w:hAnsi="Book Antiqua" w:cs="Book Antiqua"/>
        </w:rPr>
        <w:t>, Kotani</w:t>
      </w:r>
      <w:r w:rsidR="006A42E2" w:rsidRPr="006849D7">
        <w:rPr>
          <w:rFonts w:ascii="Book Antiqua" w:eastAsia="Book Antiqua" w:hAnsi="Book Antiqua" w:cs="Book Antiqua"/>
        </w:rPr>
        <w:t xml:space="preserve"> K</w:t>
      </w:r>
      <w:r w:rsidR="001E241B" w:rsidRPr="006849D7">
        <w:rPr>
          <w:rFonts w:ascii="Book Antiqua" w:eastAsia="Book Antiqua" w:hAnsi="Book Antiqua" w:cs="Book Antiqua"/>
        </w:rPr>
        <w:t>, Uchida-Kobayashi</w:t>
      </w:r>
      <w:r w:rsidR="006A42E2" w:rsidRPr="006849D7">
        <w:rPr>
          <w:rFonts w:ascii="Book Antiqua" w:eastAsia="Book Antiqua" w:hAnsi="Book Antiqua" w:cs="Book Antiqua"/>
        </w:rPr>
        <w:t xml:space="preserve"> S</w:t>
      </w:r>
      <w:r w:rsidR="001E241B" w:rsidRPr="006849D7">
        <w:rPr>
          <w:rFonts w:ascii="Book Antiqua" w:eastAsia="Book Antiqua" w:hAnsi="Book Antiqua" w:cs="Book Antiqua"/>
        </w:rPr>
        <w:t>, Kawada</w:t>
      </w:r>
      <w:r w:rsidR="006A42E2" w:rsidRPr="006849D7">
        <w:rPr>
          <w:rFonts w:ascii="Book Antiqua" w:eastAsia="Book Antiqua" w:hAnsi="Book Antiqua" w:cs="Book Antiqua"/>
        </w:rPr>
        <w:t xml:space="preserve"> N</w:t>
      </w:r>
      <w:r w:rsidR="001E241B" w:rsidRPr="006849D7">
        <w:rPr>
          <w:rFonts w:ascii="Book Antiqua" w:eastAsia="Book Antiqua" w:hAnsi="Book Antiqua" w:cs="Book Antiqua"/>
        </w:rPr>
        <w:t>, Zhu</w:t>
      </w:r>
      <w:r w:rsidR="006A42E2" w:rsidRPr="006849D7">
        <w:rPr>
          <w:rFonts w:ascii="Book Antiqua" w:eastAsia="Book Antiqua" w:hAnsi="Book Antiqua" w:cs="Book Antiqua"/>
        </w:rPr>
        <w:t xml:space="preserve"> H</w:t>
      </w:r>
      <w:r w:rsidR="001E241B" w:rsidRPr="006849D7">
        <w:rPr>
          <w:rFonts w:ascii="Book Antiqua" w:eastAsia="Book Antiqua" w:hAnsi="Book Antiqua" w:cs="Book Antiqua"/>
        </w:rPr>
        <w:t>, Li</w:t>
      </w:r>
      <w:r w:rsidR="006A42E2" w:rsidRPr="006849D7">
        <w:rPr>
          <w:rFonts w:ascii="Book Antiqua" w:eastAsia="Book Antiqua" w:hAnsi="Book Antiqua" w:cs="Book Antiqua"/>
        </w:rPr>
        <w:t xml:space="preserve"> L</w:t>
      </w:r>
      <w:r w:rsidR="001E241B" w:rsidRPr="006849D7">
        <w:rPr>
          <w:rFonts w:ascii="Book Antiqua" w:eastAsia="Book Antiqua" w:hAnsi="Book Antiqua" w:cs="Book Antiqua"/>
        </w:rPr>
        <w:t>, Wang</w:t>
      </w:r>
      <w:r w:rsidR="006A42E2" w:rsidRPr="006849D7">
        <w:rPr>
          <w:rFonts w:ascii="Book Antiqua" w:eastAsia="Book Antiqua" w:hAnsi="Book Antiqua" w:cs="Book Antiqua"/>
        </w:rPr>
        <w:t xml:space="preserve"> W</w:t>
      </w:r>
      <w:r w:rsidR="001E241B" w:rsidRPr="006849D7">
        <w:rPr>
          <w:rFonts w:ascii="Book Antiqua" w:eastAsia="Book Antiqua" w:hAnsi="Book Antiqua" w:cs="Book Antiqua"/>
        </w:rPr>
        <w:t>, Zhang</w:t>
      </w:r>
      <w:r w:rsidR="006A42E2" w:rsidRPr="006849D7">
        <w:rPr>
          <w:rFonts w:ascii="Book Antiqua" w:eastAsia="Book Antiqua" w:hAnsi="Book Antiqua" w:cs="Book Antiqua"/>
        </w:rPr>
        <w:t xml:space="preserve"> G</w:t>
      </w:r>
      <w:r w:rsidR="001E241B" w:rsidRPr="006849D7">
        <w:rPr>
          <w:rFonts w:ascii="Book Antiqua" w:eastAsia="Book Antiqua" w:hAnsi="Book Antiqua" w:cs="Book Antiqua"/>
        </w:rPr>
        <w:t>, Yu</w:t>
      </w:r>
      <w:r w:rsidR="006A42E2" w:rsidRPr="006849D7">
        <w:rPr>
          <w:rFonts w:ascii="Book Antiqua" w:eastAsia="Book Antiqua" w:hAnsi="Book Antiqua" w:cs="Book Antiqua"/>
        </w:rPr>
        <w:t xml:space="preserve"> L</w:t>
      </w:r>
      <w:r w:rsidR="001E241B" w:rsidRPr="006849D7">
        <w:rPr>
          <w:rFonts w:ascii="Book Antiqua" w:eastAsia="Book Antiqua" w:hAnsi="Book Antiqua" w:cs="Book Antiqua"/>
        </w:rPr>
        <w:t>, Cui</w:t>
      </w:r>
      <w:r w:rsidR="006A42E2" w:rsidRPr="006849D7">
        <w:rPr>
          <w:rFonts w:ascii="Book Antiqua" w:eastAsia="Book Antiqua" w:hAnsi="Book Antiqua" w:cs="Book Antiqua"/>
        </w:rPr>
        <w:t xml:space="preserve"> X</w:t>
      </w:r>
      <w:r w:rsidR="001E241B" w:rsidRPr="006849D7">
        <w:rPr>
          <w:rFonts w:ascii="Book Antiqua" w:eastAsia="Book Antiqua" w:hAnsi="Book Antiqua" w:cs="Book Antiqua"/>
        </w:rPr>
        <w:t>, Zhu</w:t>
      </w:r>
      <w:r w:rsidR="006A42E2" w:rsidRPr="006849D7">
        <w:rPr>
          <w:rFonts w:ascii="Book Antiqua" w:eastAsia="Book Antiqua" w:hAnsi="Book Antiqua" w:cs="Book Antiqua"/>
        </w:rPr>
        <w:t xml:space="preserve"> Q</w:t>
      </w:r>
      <w:r w:rsidR="001E241B" w:rsidRPr="006849D7">
        <w:rPr>
          <w:rFonts w:ascii="Book Antiqua" w:eastAsia="Book Antiqua" w:hAnsi="Book Antiqua" w:cs="Book Antiqua"/>
        </w:rPr>
        <w:t>, Zhang</w:t>
      </w:r>
      <w:r w:rsidR="006A42E2" w:rsidRPr="006849D7">
        <w:rPr>
          <w:rFonts w:ascii="Book Antiqua" w:eastAsia="Book Antiqua" w:hAnsi="Book Antiqua" w:cs="Book Antiqua"/>
        </w:rPr>
        <w:t xml:space="preserve"> H</w:t>
      </w:r>
      <w:r w:rsidR="001E241B" w:rsidRPr="006849D7">
        <w:rPr>
          <w:rFonts w:ascii="Book Antiqua" w:eastAsia="Book Antiqua" w:hAnsi="Book Antiqua" w:cs="Book Antiqua"/>
        </w:rPr>
        <w:t>, Hu</w:t>
      </w:r>
      <w:r w:rsidR="006A42E2" w:rsidRPr="006849D7">
        <w:rPr>
          <w:rFonts w:ascii="Book Antiqua" w:eastAsia="Book Antiqua" w:hAnsi="Book Antiqua" w:cs="Book Antiqua"/>
        </w:rPr>
        <w:t xml:space="preserve"> X</w:t>
      </w:r>
      <w:r w:rsidR="001E241B" w:rsidRPr="006849D7">
        <w:rPr>
          <w:rFonts w:ascii="Book Antiqua" w:eastAsia="Book Antiqua" w:hAnsi="Book Antiqua" w:cs="Book Antiqua"/>
        </w:rPr>
        <w:t>, Ximenes</w:t>
      </w:r>
      <w:r w:rsidR="006A42E2" w:rsidRPr="006849D7">
        <w:rPr>
          <w:rFonts w:ascii="Book Antiqua" w:eastAsia="Book Antiqua" w:hAnsi="Book Antiqua" w:cs="Book Antiqua"/>
        </w:rPr>
        <w:t xml:space="preserve"> RO</w:t>
      </w:r>
      <w:r w:rsidR="001E241B" w:rsidRPr="006849D7">
        <w:rPr>
          <w:rFonts w:ascii="Book Antiqua" w:eastAsia="Book Antiqua" w:hAnsi="Book Antiqua" w:cs="Book Antiqua"/>
        </w:rPr>
        <w:t>, de Araújo</w:t>
      </w:r>
      <w:r w:rsidR="007C1DD5" w:rsidRPr="006849D7">
        <w:rPr>
          <w:rFonts w:ascii="Book Antiqua" w:eastAsia="Book Antiqua" w:hAnsi="Book Antiqua" w:cs="Book Antiqua"/>
        </w:rPr>
        <w:t xml:space="preserve"> AG</w:t>
      </w:r>
      <w:r w:rsidR="001E241B" w:rsidRPr="006849D7">
        <w:rPr>
          <w:rFonts w:ascii="Book Antiqua" w:eastAsia="Book Antiqua" w:hAnsi="Book Antiqua" w:cs="Book Antiqua"/>
        </w:rPr>
        <w:t>, Gardenghi</w:t>
      </w:r>
      <w:r w:rsidR="007C1DD5" w:rsidRPr="006849D7">
        <w:rPr>
          <w:rFonts w:ascii="Book Antiqua" w:eastAsia="Book Antiqua" w:hAnsi="Book Antiqua" w:cs="Book Antiqua"/>
        </w:rPr>
        <w:t xml:space="preserve"> G</w:t>
      </w:r>
      <w:r w:rsidR="001E241B" w:rsidRPr="006849D7">
        <w:rPr>
          <w:rFonts w:ascii="Book Antiqua" w:eastAsia="Book Antiqua" w:hAnsi="Book Antiqua" w:cs="Book Antiqua"/>
        </w:rPr>
        <w:t>, Zheng</w:t>
      </w:r>
      <w:r w:rsidR="007C1DD5" w:rsidRPr="006849D7">
        <w:rPr>
          <w:rFonts w:ascii="Book Antiqua" w:eastAsia="Book Antiqua" w:hAnsi="Book Antiqua" w:cs="Book Antiqua"/>
        </w:rPr>
        <w:t xml:space="preserve"> Y</w:t>
      </w:r>
      <w:r w:rsidR="001E241B" w:rsidRPr="006849D7">
        <w:rPr>
          <w:rFonts w:ascii="Book Antiqua" w:eastAsia="Book Antiqua" w:hAnsi="Book Antiqua" w:cs="Book Antiqua"/>
        </w:rPr>
        <w:t>,</w:t>
      </w:r>
      <w:r w:rsidR="007C1DD5" w:rsidRPr="006849D7">
        <w:rPr>
          <w:rFonts w:ascii="Book Antiqua" w:eastAsia="Book Antiqua" w:hAnsi="Book Antiqua" w:cs="Book Antiqua"/>
        </w:rPr>
        <w:t xml:space="preserve"> </w:t>
      </w:r>
      <w:r w:rsidR="001E241B" w:rsidRPr="006849D7">
        <w:rPr>
          <w:rFonts w:ascii="Book Antiqua" w:eastAsia="Book Antiqua" w:hAnsi="Book Antiqua" w:cs="Book Antiqua"/>
        </w:rPr>
        <w:t>Wu</w:t>
      </w:r>
      <w:r w:rsidR="007C1DD5" w:rsidRPr="006849D7">
        <w:rPr>
          <w:rFonts w:ascii="Book Antiqua" w:eastAsia="Book Antiqua" w:hAnsi="Book Antiqua" w:cs="Book Antiqua"/>
        </w:rPr>
        <w:t xml:space="preserve"> Z</w:t>
      </w:r>
      <w:r w:rsidR="001E241B" w:rsidRPr="006849D7">
        <w:rPr>
          <w:rFonts w:ascii="Book Antiqua" w:eastAsia="Book Antiqua" w:hAnsi="Book Antiqua" w:cs="Book Antiqua"/>
        </w:rPr>
        <w:t>, Huang</w:t>
      </w:r>
      <w:r w:rsidR="007C1DD5" w:rsidRPr="006849D7">
        <w:rPr>
          <w:rFonts w:ascii="Book Antiqua" w:eastAsia="Book Antiqua" w:hAnsi="Book Antiqua" w:cs="Book Antiqua"/>
        </w:rPr>
        <w:t xml:space="preserve"> M</w:t>
      </w:r>
      <w:r w:rsidR="001E241B" w:rsidRPr="006849D7">
        <w:rPr>
          <w:rFonts w:ascii="Book Antiqua" w:eastAsia="Book Antiqua" w:hAnsi="Book Antiqua" w:cs="Book Antiqua"/>
        </w:rPr>
        <w:t>, Chen</w:t>
      </w:r>
      <w:r w:rsidR="007C1DD5" w:rsidRPr="006849D7">
        <w:rPr>
          <w:rFonts w:ascii="Book Antiqua" w:eastAsia="Book Antiqua" w:hAnsi="Book Antiqua" w:cs="Book Antiqua"/>
        </w:rPr>
        <w:t xml:space="preserve"> X</w:t>
      </w:r>
      <w:r w:rsidR="001E241B" w:rsidRPr="006849D7">
        <w:rPr>
          <w:rFonts w:ascii="Book Antiqua" w:eastAsia="Book Antiqua" w:hAnsi="Book Antiqua" w:cs="Book Antiqua"/>
        </w:rPr>
        <w:t>, Wu</w:t>
      </w:r>
      <w:r w:rsidR="007C1DD5" w:rsidRPr="006849D7">
        <w:rPr>
          <w:rFonts w:ascii="Book Antiqua" w:eastAsia="Book Antiqua" w:hAnsi="Book Antiqua" w:cs="Book Antiqua"/>
        </w:rPr>
        <w:t xml:space="preserve"> J</w:t>
      </w:r>
      <w:r w:rsidR="001E241B" w:rsidRPr="006849D7">
        <w:rPr>
          <w:rFonts w:ascii="Book Antiqua" w:eastAsia="Book Antiqua" w:hAnsi="Book Antiqua" w:cs="Book Antiqua"/>
        </w:rPr>
        <w:t>, Xie</w:t>
      </w:r>
      <w:r w:rsidR="007C1DD5" w:rsidRPr="006849D7">
        <w:rPr>
          <w:rFonts w:ascii="Book Antiqua" w:eastAsia="Book Antiqua" w:hAnsi="Book Antiqua" w:cs="Book Antiqua"/>
        </w:rPr>
        <w:t xml:space="preserve"> F</w:t>
      </w:r>
      <w:r w:rsidR="001E241B" w:rsidRPr="006849D7">
        <w:rPr>
          <w:rFonts w:ascii="Book Antiqua" w:eastAsia="Book Antiqua" w:hAnsi="Book Antiqua" w:cs="Book Antiqua"/>
        </w:rPr>
        <w:t>, Bo</w:t>
      </w:r>
      <w:r w:rsidR="007C1DD5" w:rsidRPr="006849D7">
        <w:rPr>
          <w:rFonts w:ascii="Book Antiqua" w:eastAsia="Book Antiqua" w:hAnsi="Book Antiqua" w:cs="Book Antiqua"/>
        </w:rPr>
        <w:t xml:space="preserve"> Y</w:t>
      </w:r>
      <w:r w:rsidR="001E241B" w:rsidRPr="006849D7">
        <w:rPr>
          <w:rFonts w:ascii="Book Antiqua" w:eastAsia="Book Antiqua" w:hAnsi="Book Antiqua" w:cs="Book Antiqua"/>
        </w:rPr>
        <w:t>, Hu</w:t>
      </w:r>
      <w:r w:rsidR="007C1DD5" w:rsidRPr="006849D7">
        <w:rPr>
          <w:rFonts w:ascii="Book Antiqua" w:eastAsia="Book Antiqua" w:hAnsi="Book Antiqua" w:cs="Book Antiqua"/>
        </w:rPr>
        <w:t xml:space="preserve"> S</w:t>
      </w:r>
      <w:r w:rsidR="001E241B" w:rsidRPr="006849D7">
        <w:rPr>
          <w:rFonts w:ascii="Book Antiqua" w:eastAsia="Book Antiqua" w:hAnsi="Book Antiqua" w:cs="Book Antiqua"/>
        </w:rPr>
        <w:t>, Ma</w:t>
      </w:r>
      <w:r w:rsidR="007C1DD5" w:rsidRPr="006849D7">
        <w:rPr>
          <w:rFonts w:ascii="Book Antiqua" w:eastAsia="Book Antiqua" w:hAnsi="Book Antiqua" w:cs="Book Antiqua"/>
        </w:rPr>
        <w:t xml:space="preserve"> L</w:t>
      </w:r>
      <w:r w:rsidR="001E241B" w:rsidRPr="006849D7">
        <w:rPr>
          <w:rFonts w:ascii="Book Antiqua" w:eastAsia="Book Antiqua" w:hAnsi="Book Antiqua" w:cs="Book Antiqua"/>
        </w:rPr>
        <w:t>, Li</w:t>
      </w:r>
      <w:r w:rsidR="00E04282" w:rsidRPr="006849D7">
        <w:rPr>
          <w:rFonts w:ascii="Book Antiqua" w:eastAsia="Book Antiqua" w:hAnsi="Book Antiqua" w:cs="Book Antiqua"/>
        </w:rPr>
        <w:t xml:space="preserve"> X</w:t>
      </w:r>
      <w:r w:rsidR="001E241B" w:rsidRPr="006849D7">
        <w:rPr>
          <w:rFonts w:ascii="Book Antiqua" w:eastAsia="Book Antiqua" w:hAnsi="Book Antiqua" w:cs="Book Antiqua"/>
        </w:rPr>
        <w:t>, Qi</w:t>
      </w:r>
      <w:r w:rsidR="00E04282" w:rsidRPr="006849D7">
        <w:rPr>
          <w:rFonts w:ascii="Book Antiqua" w:eastAsia="Book Antiqua" w:hAnsi="Book Antiqua" w:cs="Book Antiqua"/>
        </w:rPr>
        <w:t xml:space="preserve"> X.</w:t>
      </w:r>
      <w:r w:rsidRPr="006849D7">
        <w:rPr>
          <w:rFonts w:ascii="Book Antiqua" w:eastAsia="Book Antiqua" w:hAnsi="Book Antiqua" w:cs="Book Antiqua"/>
        </w:rPr>
        <w:t xml:space="preserve"> </w:t>
      </w:r>
      <w:r w:rsidR="00E04282" w:rsidRPr="006849D7">
        <w:rPr>
          <w:rFonts w:ascii="Book Antiqua" w:eastAsia="Book Antiqua" w:hAnsi="Book Antiqua" w:cs="Book Antiqua"/>
        </w:rPr>
        <w:t>Tolerance and acceptance of hepatic venous pressure gradient measurement in cirrhosis (CHESS1904): An international multicenter study</w:t>
      </w:r>
      <w:r w:rsidRPr="006849D7">
        <w:rPr>
          <w:rFonts w:ascii="Book Antiqua" w:eastAsia="Book Antiqua" w:hAnsi="Book Antiqua" w:cs="Book Antiqua"/>
        </w:rPr>
        <w:t xml:space="preserve">. </w:t>
      </w:r>
      <w:r w:rsidRPr="006849D7">
        <w:rPr>
          <w:rFonts w:ascii="Book Antiqua" w:eastAsia="Book Antiqua" w:hAnsi="Book Antiqua" w:cs="Book Antiqua"/>
          <w:i/>
          <w:iCs/>
        </w:rPr>
        <w:t>Port Hypertens Cirrhos</w:t>
      </w:r>
      <w:r w:rsidRPr="006849D7">
        <w:rPr>
          <w:rFonts w:ascii="Book Antiqua" w:eastAsia="Book Antiqua" w:hAnsi="Book Antiqua" w:cs="Book Antiqua"/>
        </w:rPr>
        <w:t xml:space="preserve"> 2022; </w:t>
      </w:r>
      <w:r w:rsidRPr="006849D7">
        <w:rPr>
          <w:rFonts w:ascii="Book Antiqua" w:eastAsia="Book Antiqua" w:hAnsi="Book Antiqua" w:cs="Book Antiqua"/>
          <w:b/>
          <w:bCs/>
        </w:rPr>
        <w:t>1</w:t>
      </w:r>
      <w:r w:rsidRPr="006849D7">
        <w:rPr>
          <w:rFonts w:ascii="Book Antiqua" w:eastAsia="Book Antiqua" w:hAnsi="Book Antiqua" w:cs="Book Antiqua"/>
        </w:rPr>
        <w:t>: 7-14 [DOI:10.1002/poh2.4]</w:t>
      </w:r>
    </w:p>
    <w:p w14:paraId="7901BCF2"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15 </w:t>
      </w:r>
      <w:r w:rsidRPr="006849D7">
        <w:rPr>
          <w:rFonts w:ascii="Book Antiqua" w:eastAsia="Book Antiqua" w:hAnsi="Book Antiqua" w:cs="Book Antiqua"/>
          <w:b/>
          <w:bCs/>
        </w:rPr>
        <w:t>de Franchis R</w:t>
      </w:r>
      <w:r w:rsidRPr="006849D7">
        <w:rPr>
          <w:rFonts w:ascii="Book Antiqua" w:eastAsia="Book Antiqua" w:hAnsi="Book Antiqua" w:cs="Book Antiqua"/>
        </w:rPr>
        <w:t xml:space="preserve">; Baveno VI Faculty. Expanding consensus in portal hypertension: Report of the Baveno VI Consensus Workshop: Stratifying risk and individualizing care </w:t>
      </w:r>
      <w:r w:rsidRPr="006849D7">
        <w:rPr>
          <w:rFonts w:ascii="Book Antiqua" w:eastAsia="Book Antiqua" w:hAnsi="Book Antiqua" w:cs="Book Antiqua"/>
        </w:rPr>
        <w:lastRenderedPageBreak/>
        <w:t xml:space="preserve">for portal hypertension. </w:t>
      </w:r>
      <w:r w:rsidRPr="006849D7">
        <w:rPr>
          <w:rFonts w:ascii="Book Antiqua" w:eastAsia="Book Antiqua" w:hAnsi="Book Antiqua" w:cs="Book Antiqua"/>
          <w:i/>
          <w:iCs/>
        </w:rPr>
        <w:t>J Hepatol</w:t>
      </w:r>
      <w:r w:rsidRPr="006849D7">
        <w:rPr>
          <w:rFonts w:ascii="Book Antiqua" w:eastAsia="Book Antiqua" w:hAnsi="Book Antiqua" w:cs="Book Antiqua"/>
        </w:rPr>
        <w:t xml:space="preserve"> 2015; </w:t>
      </w:r>
      <w:r w:rsidRPr="006849D7">
        <w:rPr>
          <w:rFonts w:ascii="Book Antiqua" w:eastAsia="Book Antiqua" w:hAnsi="Book Antiqua" w:cs="Book Antiqua"/>
          <w:b/>
          <w:bCs/>
        </w:rPr>
        <w:t>63</w:t>
      </w:r>
      <w:r w:rsidRPr="006849D7">
        <w:rPr>
          <w:rFonts w:ascii="Book Antiqua" w:eastAsia="Book Antiqua" w:hAnsi="Book Antiqua" w:cs="Book Antiqua"/>
        </w:rPr>
        <w:t>: 743-752 [PMID: 26047908 DOI: 10.1016/j.jhep.2015.05.022]</w:t>
      </w:r>
    </w:p>
    <w:p w14:paraId="52BA7A16"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16 </w:t>
      </w:r>
      <w:r w:rsidRPr="006849D7">
        <w:rPr>
          <w:rFonts w:ascii="Book Antiqua" w:eastAsia="Book Antiqua" w:hAnsi="Book Antiqua" w:cs="Book Antiqua"/>
          <w:b/>
          <w:bCs/>
        </w:rPr>
        <w:t>Kim BK</w:t>
      </w:r>
      <w:r w:rsidRPr="006849D7">
        <w:rPr>
          <w:rFonts w:ascii="Book Antiqua" w:eastAsia="Book Antiqua" w:hAnsi="Book Antiqua" w:cs="Book Antiqua"/>
        </w:rPr>
        <w:t xml:space="preserve">, Han KH, Park JY, Ahn SH, Kim JK, Paik YH, Lee KS, Chon CY, Kim DY. A liver stiffness measurement-based, noninvasive prediction model for high-risk esophageal varices in B-viral liver cirrhosis. </w:t>
      </w:r>
      <w:r w:rsidRPr="006849D7">
        <w:rPr>
          <w:rFonts w:ascii="Book Antiqua" w:eastAsia="Book Antiqua" w:hAnsi="Book Antiqua" w:cs="Book Antiqua"/>
          <w:i/>
          <w:iCs/>
        </w:rPr>
        <w:t>Am J Gastroenterol</w:t>
      </w:r>
      <w:r w:rsidRPr="006849D7">
        <w:rPr>
          <w:rFonts w:ascii="Book Antiqua" w:eastAsia="Book Antiqua" w:hAnsi="Book Antiqua" w:cs="Book Antiqua"/>
        </w:rPr>
        <w:t xml:space="preserve"> 2010; </w:t>
      </w:r>
      <w:r w:rsidRPr="006849D7">
        <w:rPr>
          <w:rFonts w:ascii="Book Antiqua" w:eastAsia="Book Antiqua" w:hAnsi="Book Antiqua" w:cs="Book Antiqua"/>
          <w:b/>
          <w:bCs/>
        </w:rPr>
        <w:t>105</w:t>
      </w:r>
      <w:r w:rsidRPr="006849D7">
        <w:rPr>
          <w:rFonts w:ascii="Book Antiqua" w:eastAsia="Book Antiqua" w:hAnsi="Book Antiqua" w:cs="Book Antiqua"/>
        </w:rPr>
        <w:t>: 1382-1390 [PMID: 20087336 DOI: 10.1038/ajg.2009.750]</w:t>
      </w:r>
    </w:p>
    <w:p w14:paraId="56EA86AA"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17 </w:t>
      </w:r>
      <w:r w:rsidRPr="006849D7">
        <w:rPr>
          <w:rFonts w:ascii="Book Antiqua" w:eastAsia="Book Antiqua" w:hAnsi="Book Antiqua" w:cs="Book Antiqua"/>
          <w:b/>
          <w:bCs/>
        </w:rPr>
        <w:t>Wang S</w:t>
      </w:r>
      <w:r w:rsidRPr="006849D7">
        <w:rPr>
          <w:rFonts w:ascii="Book Antiqua" w:eastAsia="Book Antiqua" w:hAnsi="Book Antiqua" w:cs="Book Antiqua"/>
        </w:rPr>
        <w:t xml:space="preserve">, Huang Y, Hu W, Mao H, McAlindon ME, Liu Y, Yang L, Zhang C, Xu M, He C, Dang T, Wu B, Ji D, Zhang L, Mao X, Zhang L, Liu C, Xu D, Li Y, Li G, Han J, Lv F, Liang X, Jin S, Zhang S, Tai FWD, Xu Q, Yang C, Wang G, Wang L, Li B, Yang H, Xie P, Deng L, Ren L, Chang Z, Wang X, Wang S, Gao X, Li J, Zhu L, Wang F, Zhang L, Zhang G, Jiang X, Pan J, Meng W, Li X, Hou J, Dray X, Liao Z, Qi X. Detachable string magnetically controlled capsule endoscopy for detecting high-risk varices in compensated advanced chronic liver disease (CHESS1801): A prospective multicenter study. </w:t>
      </w:r>
      <w:r w:rsidRPr="006849D7">
        <w:rPr>
          <w:rFonts w:ascii="Book Antiqua" w:eastAsia="Book Antiqua" w:hAnsi="Book Antiqua" w:cs="Book Antiqua"/>
          <w:i/>
          <w:iCs/>
        </w:rPr>
        <w:t>Lancet Reg Health West Pac</w:t>
      </w:r>
      <w:r w:rsidRPr="006849D7">
        <w:rPr>
          <w:rFonts w:ascii="Book Antiqua" w:eastAsia="Book Antiqua" w:hAnsi="Book Antiqua" w:cs="Book Antiqua"/>
        </w:rPr>
        <w:t xml:space="preserve"> 2021; </w:t>
      </w:r>
      <w:r w:rsidRPr="006849D7">
        <w:rPr>
          <w:rFonts w:ascii="Book Antiqua" w:eastAsia="Book Antiqua" w:hAnsi="Book Antiqua" w:cs="Book Antiqua"/>
          <w:b/>
          <w:bCs/>
        </w:rPr>
        <w:t>6</w:t>
      </w:r>
      <w:r w:rsidRPr="006849D7">
        <w:rPr>
          <w:rFonts w:ascii="Book Antiqua" w:eastAsia="Book Antiqua" w:hAnsi="Book Antiqua" w:cs="Book Antiqua"/>
        </w:rPr>
        <w:t>: 100072 [PMID: 34327406 DOI: 10.1016/j.lanwpc.2020.100072]</w:t>
      </w:r>
    </w:p>
    <w:p w14:paraId="7E3D1E71"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18 </w:t>
      </w:r>
      <w:r w:rsidRPr="006849D7">
        <w:rPr>
          <w:rFonts w:ascii="Book Antiqua" w:eastAsia="Book Antiqua" w:hAnsi="Book Antiqua" w:cs="Book Antiqua"/>
          <w:b/>
          <w:bCs/>
        </w:rPr>
        <w:t>Huang Y</w:t>
      </w:r>
      <w:r w:rsidRPr="006849D7">
        <w:rPr>
          <w:rFonts w:ascii="Book Antiqua" w:eastAsia="Book Antiqua" w:hAnsi="Book Antiqua" w:cs="Book Antiqua"/>
        </w:rPr>
        <w:t xml:space="preserve">, Huang F, Yang L, Hu W, Liu Y, Lin Z, Meng X, Zeng M, He C, Xu Q, Xie G, Liu C, Liang M, Li X, Kang N, Xu D, Wang J, Zhang L, Mao X, Yang C, Xu M, Qi X, Mao H. Development and validation of a radiomics signature as a non-invasive complementary predictor of gastroesophageal varices and high-risk varices in compensated advanced chronic liver disease: A multicenter study. </w:t>
      </w:r>
      <w:r w:rsidRPr="006849D7">
        <w:rPr>
          <w:rFonts w:ascii="Book Antiqua" w:eastAsia="Book Antiqua" w:hAnsi="Book Antiqua" w:cs="Book Antiqua"/>
          <w:i/>
          <w:iCs/>
        </w:rPr>
        <w:t>J Gastroenterol Hepatol</w:t>
      </w:r>
      <w:r w:rsidRPr="006849D7">
        <w:rPr>
          <w:rFonts w:ascii="Book Antiqua" w:eastAsia="Book Antiqua" w:hAnsi="Book Antiqua" w:cs="Book Antiqua"/>
        </w:rPr>
        <w:t xml:space="preserve"> 2021; </w:t>
      </w:r>
      <w:r w:rsidRPr="006849D7">
        <w:rPr>
          <w:rFonts w:ascii="Book Antiqua" w:eastAsia="Book Antiqua" w:hAnsi="Book Antiqua" w:cs="Book Antiqua"/>
          <w:b/>
          <w:bCs/>
        </w:rPr>
        <w:t>36</w:t>
      </w:r>
      <w:r w:rsidRPr="006849D7">
        <w:rPr>
          <w:rFonts w:ascii="Book Antiqua" w:eastAsia="Book Antiqua" w:hAnsi="Book Antiqua" w:cs="Book Antiqua"/>
        </w:rPr>
        <w:t>: 1562-1570 [PMID: 33074566 DOI: 10.1111/jgh.15306]</w:t>
      </w:r>
    </w:p>
    <w:p w14:paraId="09C5CA78" w14:textId="77777777" w:rsidR="00BB58A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19 </w:t>
      </w:r>
      <w:r w:rsidRPr="006849D7">
        <w:rPr>
          <w:rFonts w:ascii="Book Antiqua" w:eastAsia="Book Antiqua" w:hAnsi="Book Antiqua" w:cs="Book Antiqua"/>
          <w:b/>
          <w:bCs/>
        </w:rPr>
        <w:t>Li X</w:t>
      </w:r>
      <w:r w:rsidRPr="006849D7">
        <w:rPr>
          <w:rFonts w:ascii="Book Antiqua" w:eastAsia="Book Antiqua" w:hAnsi="Book Antiqua" w:cs="Book Antiqua"/>
        </w:rPr>
        <w:t xml:space="preserve">, Kang N, Qi X, Huang Y. Artificial intelligence in the diagnosis of cirrhosis and portal hypertension. </w:t>
      </w:r>
      <w:r w:rsidRPr="006849D7">
        <w:rPr>
          <w:rFonts w:ascii="Book Antiqua" w:eastAsia="Book Antiqua" w:hAnsi="Book Antiqua" w:cs="Book Antiqua"/>
          <w:i/>
          <w:iCs/>
        </w:rPr>
        <w:t>J Med Ultrason (2001)</w:t>
      </w:r>
      <w:r w:rsidRPr="006849D7">
        <w:rPr>
          <w:rFonts w:ascii="Book Antiqua" w:eastAsia="Book Antiqua" w:hAnsi="Book Antiqua" w:cs="Book Antiqua"/>
        </w:rPr>
        <w:t xml:space="preserve"> 2022; </w:t>
      </w:r>
      <w:r w:rsidRPr="006849D7">
        <w:rPr>
          <w:rFonts w:ascii="Book Antiqua" w:eastAsia="Book Antiqua" w:hAnsi="Book Antiqua" w:cs="Book Antiqua"/>
          <w:b/>
          <w:bCs/>
        </w:rPr>
        <w:t>49</w:t>
      </w:r>
      <w:r w:rsidRPr="006849D7">
        <w:rPr>
          <w:rFonts w:ascii="Book Antiqua" w:eastAsia="Book Antiqua" w:hAnsi="Book Antiqua" w:cs="Book Antiqua"/>
        </w:rPr>
        <w:t>: 371-379 [PMID: 34787742 DOI: 10.1007/s10396-021-01153-8]</w:t>
      </w:r>
    </w:p>
    <w:p w14:paraId="331DB333" w14:textId="67F28F03" w:rsidR="00A77B3E" w:rsidRPr="006849D7" w:rsidRDefault="00BB58AE"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 xml:space="preserve">20 </w:t>
      </w:r>
      <w:r w:rsidRPr="006849D7">
        <w:rPr>
          <w:rFonts w:ascii="Book Antiqua" w:eastAsia="Book Antiqua" w:hAnsi="Book Antiqua" w:cs="Book Antiqua"/>
          <w:b/>
          <w:bCs/>
        </w:rPr>
        <w:t>Miao L,</w:t>
      </w:r>
      <w:r w:rsidRPr="006849D7">
        <w:rPr>
          <w:rFonts w:ascii="Book Antiqua" w:eastAsia="Book Antiqua" w:hAnsi="Book Antiqua" w:cs="Book Antiqua"/>
        </w:rPr>
        <w:t xml:space="preserve"> Targher G, </w:t>
      </w:r>
      <w:r w:rsidR="00EA2294" w:rsidRPr="006849D7">
        <w:rPr>
          <w:rFonts w:ascii="Book Antiqua" w:eastAsia="Book Antiqua" w:hAnsi="Book Antiqua" w:cs="Book Antiqua"/>
        </w:rPr>
        <w:t>Byrne CD</w:t>
      </w:r>
      <w:r w:rsidRPr="006849D7">
        <w:rPr>
          <w:rFonts w:ascii="Book Antiqua" w:eastAsia="Book Antiqua" w:hAnsi="Book Antiqua" w:cs="Book Antiqua"/>
        </w:rPr>
        <w:t xml:space="preserve">, Valenti L, Qi X, Zheng MH. Portal hypertension in nonalcoholic fatty liver disease: Challenges and perspectives. </w:t>
      </w:r>
      <w:r w:rsidRPr="006849D7">
        <w:rPr>
          <w:rFonts w:ascii="Book Antiqua" w:eastAsia="Book Antiqua" w:hAnsi="Book Antiqua" w:cs="Book Antiqua"/>
          <w:i/>
          <w:iCs/>
        </w:rPr>
        <w:t xml:space="preserve">Port Hypertens Cirrhos </w:t>
      </w:r>
      <w:r w:rsidRPr="006849D7">
        <w:rPr>
          <w:rFonts w:ascii="Book Antiqua" w:eastAsia="Book Antiqua" w:hAnsi="Book Antiqua" w:cs="Book Antiqua"/>
        </w:rPr>
        <w:t xml:space="preserve">2022; </w:t>
      </w:r>
      <w:r w:rsidRPr="006849D7">
        <w:rPr>
          <w:rFonts w:ascii="Book Antiqua" w:eastAsia="Book Antiqua" w:hAnsi="Book Antiqua" w:cs="Book Antiqua"/>
          <w:b/>
          <w:bCs/>
        </w:rPr>
        <w:t>1</w:t>
      </w:r>
      <w:r w:rsidRPr="006849D7">
        <w:rPr>
          <w:rFonts w:ascii="Book Antiqua" w:eastAsia="Book Antiqua" w:hAnsi="Book Antiqua" w:cs="Book Antiqua"/>
        </w:rPr>
        <w:t>: 57-65 [DOI: 10.1002/poh2.8]</w:t>
      </w:r>
    </w:p>
    <w:p w14:paraId="157079AE" w14:textId="77777777" w:rsidR="00A77B3E" w:rsidRPr="006849D7" w:rsidRDefault="00A77B3E" w:rsidP="00B541ED">
      <w:pPr>
        <w:adjustRightInd w:val="0"/>
        <w:snapToGrid w:val="0"/>
        <w:spacing w:line="360" w:lineRule="auto"/>
        <w:jc w:val="both"/>
        <w:rPr>
          <w:rFonts w:ascii="Book Antiqua" w:hAnsi="Book Antiqua"/>
        </w:rPr>
        <w:sectPr w:rsidR="00A77B3E" w:rsidRPr="006849D7">
          <w:pgSz w:w="12240" w:h="15840"/>
          <w:pgMar w:top="1440" w:right="1440" w:bottom="1440" w:left="1440" w:header="720" w:footer="720" w:gutter="0"/>
          <w:cols w:space="720"/>
          <w:docGrid w:linePitch="360"/>
        </w:sectPr>
      </w:pPr>
    </w:p>
    <w:p w14:paraId="16F8CCFF"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olor w:val="000000"/>
        </w:rPr>
        <w:lastRenderedPageBreak/>
        <w:t>Footnotes</w:t>
      </w:r>
    </w:p>
    <w:p w14:paraId="61DD22BC"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 xml:space="preserve">Institutional review board statement: </w:t>
      </w:r>
      <w:r w:rsidRPr="006849D7">
        <w:rPr>
          <w:rFonts w:ascii="Book Antiqua" w:eastAsia="Book Antiqua" w:hAnsi="Book Antiqua" w:cs="Book Antiqua"/>
        </w:rPr>
        <w:t>The study protocol was approved by the Institutional Review Board of principle research institutions.</w:t>
      </w:r>
    </w:p>
    <w:p w14:paraId="7B8A66CD" w14:textId="77777777" w:rsidR="00A77B3E" w:rsidRPr="006849D7" w:rsidRDefault="00A77B3E" w:rsidP="00B541ED">
      <w:pPr>
        <w:adjustRightInd w:val="0"/>
        <w:snapToGrid w:val="0"/>
        <w:spacing w:line="360" w:lineRule="auto"/>
        <w:jc w:val="both"/>
        <w:rPr>
          <w:rFonts w:ascii="Book Antiqua" w:hAnsi="Book Antiqua"/>
        </w:rPr>
      </w:pPr>
    </w:p>
    <w:p w14:paraId="0796C4E1" w14:textId="5261F319"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 xml:space="preserve">Clinical trial registration statement: </w:t>
      </w:r>
      <w:r w:rsidRPr="006849D7">
        <w:rPr>
          <w:rFonts w:ascii="Book Antiqua" w:eastAsia="Book Antiqua" w:hAnsi="Book Antiqua" w:cs="Book Antiqua"/>
          <w:color w:val="000000"/>
          <w:shd w:val="clear" w:color="auto" w:fill="FFFFFF"/>
        </w:rPr>
        <w:t xml:space="preserve">This study is registered at </w:t>
      </w:r>
      <w:hyperlink r:id="rId10" w:history="1">
        <w:r w:rsidRPr="006849D7">
          <w:rPr>
            <w:rFonts w:ascii="Book Antiqua" w:eastAsia="Book Antiqua" w:hAnsi="Book Antiqua" w:cs="Book Antiqua"/>
            <w:color w:val="000000"/>
            <w:shd w:val="clear" w:color="auto" w:fill="FFFFFF"/>
          </w:rPr>
          <w:t>https://www.clinicaltrials.gov/</w:t>
        </w:r>
      </w:hyperlink>
      <w:r w:rsidRPr="006849D7">
        <w:rPr>
          <w:rFonts w:ascii="Book Antiqua" w:eastAsia="Book Antiqua" w:hAnsi="Book Antiqua" w:cs="Book Antiqua"/>
          <w:color w:val="000000"/>
          <w:shd w:val="clear" w:color="auto" w:fill="FFFFFF"/>
        </w:rPr>
        <w:t>. The registration identification number is NCT04639323.</w:t>
      </w:r>
    </w:p>
    <w:p w14:paraId="3E0BAFB3" w14:textId="77777777" w:rsidR="00A77B3E" w:rsidRPr="006849D7" w:rsidRDefault="00A77B3E" w:rsidP="00B541ED">
      <w:pPr>
        <w:adjustRightInd w:val="0"/>
        <w:snapToGrid w:val="0"/>
        <w:spacing w:line="360" w:lineRule="auto"/>
        <w:jc w:val="both"/>
        <w:rPr>
          <w:rFonts w:ascii="Book Antiqua" w:hAnsi="Book Antiqua"/>
        </w:rPr>
      </w:pPr>
    </w:p>
    <w:p w14:paraId="61603633" w14:textId="0AFB1180"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 xml:space="preserve">Informed consent statement: </w:t>
      </w:r>
      <w:bookmarkStart w:id="3" w:name="OLE_LINK3"/>
      <w:r w:rsidR="001232FC" w:rsidRPr="006849D7">
        <w:rPr>
          <w:rFonts w:ascii="Book Antiqua" w:eastAsia="Book Antiqua" w:hAnsi="Book Antiqua" w:cs="Book Antiqua"/>
        </w:rPr>
        <w:t>All study participants or their legal guardian provided informed written consent about personal and medical data collection prior to study enrolment</w:t>
      </w:r>
      <w:r w:rsidRPr="006849D7">
        <w:rPr>
          <w:rFonts w:ascii="Book Antiqua" w:eastAsia="Book Antiqua" w:hAnsi="Book Antiqua" w:cs="Book Antiqua"/>
        </w:rPr>
        <w:t>.</w:t>
      </w:r>
      <w:bookmarkEnd w:id="3"/>
    </w:p>
    <w:p w14:paraId="430C2A01" w14:textId="77777777" w:rsidR="00A77B3E" w:rsidRPr="006849D7" w:rsidRDefault="00A77B3E" w:rsidP="00B541ED">
      <w:pPr>
        <w:adjustRightInd w:val="0"/>
        <w:snapToGrid w:val="0"/>
        <w:spacing w:line="360" w:lineRule="auto"/>
        <w:jc w:val="both"/>
        <w:rPr>
          <w:rFonts w:ascii="Book Antiqua" w:hAnsi="Book Antiqua"/>
        </w:rPr>
      </w:pPr>
    </w:p>
    <w:p w14:paraId="44B43C48"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 xml:space="preserve">Conflict-of-interest statement: </w:t>
      </w:r>
      <w:r w:rsidRPr="006849D7">
        <w:rPr>
          <w:rFonts w:ascii="Book Antiqua" w:eastAsia="Book Antiqua" w:hAnsi="Book Antiqua" w:cs="Book Antiqua"/>
        </w:rPr>
        <w:t>All authors declared no conflicts of interest related to this study.</w:t>
      </w:r>
    </w:p>
    <w:p w14:paraId="517980C7" w14:textId="77777777" w:rsidR="00A77B3E" w:rsidRPr="006849D7" w:rsidRDefault="00A77B3E" w:rsidP="00B541ED">
      <w:pPr>
        <w:adjustRightInd w:val="0"/>
        <w:snapToGrid w:val="0"/>
        <w:spacing w:line="360" w:lineRule="auto"/>
        <w:jc w:val="both"/>
        <w:rPr>
          <w:rFonts w:ascii="Book Antiqua" w:hAnsi="Book Antiqua"/>
        </w:rPr>
      </w:pPr>
    </w:p>
    <w:p w14:paraId="3D4E3E57" w14:textId="77777777" w:rsidR="00A77B3E" w:rsidRDefault="00000000" w:rsidP="00B541ED">
      <w:pPr>
        <w:adjustRightInd w:val="0"/>
        <w:snapToGrid w:val="0"/>
        <w:spacing w:line="360" w:lineRule="auto"/>
        <w:jc w:val="both"/>
        <w:rPr>
          <w:rFonts w:ascii="Book Antiqua" w:eastAsia="Book Antiqua" w:hAnsi="Book Antiqua" w:cs="Book Antiqua"/>
        </w:rPr>
      </w:pPr>
      <w:r w:rsidRPr="006849D7">
        <w:rPr>
          <w:rFonts w:ascii="Book Antiqua" w:eastAsia="Book Antiqua" w:hAnsi="Book Antiqua" w:cs="Book Antiqua"/>
          <w:b/>
          <w:bCs/>
        </w:rPr>
        <w:t xml:space="preserve">Data sharing statement: </w:t>
      </w:r>
      <w:r w:rsidRPr="006849D7">
        <w:rPr>
          <w:rFonts w:ascii="Book Antiqua" w:eastAsia="Book Antiqua" w:hAnsi="Book Antiqua" w:cs="Book Antiqua"/>
        </w:rPr>
        <w:t>Deidentified individual participant data will not be shared. Researchers can apply for data by submitting a proposal to the corresponding author.</w:t>
      </w:r>
    </w:p>
    <w:p w14:paraId="24BA0C58" w14:textId="77777777" w:rsidR="00391EA5" w:rsidRDefault="00391EA5" w:rsidP="00B541ED">
      <w:pPr>
        <w:adjustRightInd w:val="0"/>
        <w:snapToGrid w:val="0"/>
        <w:spacing w:line="360" w:lineRule="auto"/>
        <w:jc w:val="both"/>
        <w:rPr>
          <w:rFonts w:ascii="Book Antiqua" w:eastAsia="Book Antiqua" w:hAnsi="Book Antiqua" w:cs="Book Antiqua"/>
        </w:rPr>
      </w:pPr>
    </w:p>
    <w:p w14:paraId="75AA2A95" w14:textId="1D35F9F3" w:rsidR="00391EA5" w:rsidRPr="006849D7" w:rsidRDefault="00463F81" w:rsidP="00B541ED">
      <w:pPr>
        <w:adjustRightInd w:val="0"/>
        <w:snapToGrid w:val="0"/>
        <w:spacing w:line="360" w:lineRule="auto"/>
        <w:jc w:val="both"/>
        <w:rPr>
          <w:rFonts w:ascii="Book Antiqua" w:hAnsi="Book Antiqua"/>
        </w:rPr>
      </w:pPr>
      <w:r w:rsidRPr="00463F81">
        <w:rPr>
          <w:rFonts w:ascii="Book Antiqua" w:hAnsi="Book Antiqua"/>
          <w:b/>
          <w:bCs/>
        </w:rPr>
        <w:t>CONSORT 2010</w:t>
      </w:r>
      <w:r w:rsidR="00391EA5" w:rsidRPr="00391EA5">
        <w:rPr>
          <w:rFonts w:ascii="Book Antiqua" w:hAnsi="Book Antiqua"/>
          <w:b/>
          <w:bCs/>
        </w:rPr>
        <w:t xml:space="preserve"> statement:</w:t>
      </w:r>
      <w:r w:rsidR="00391EA5">
        <w:rPr>
          <w:rFonts w:ascii="Book Antiqua" w:hAnsi="Book Antiqua"/>
        </w:rPr>
        <w:t xml:space="preserve"> </w:t>
      </w:r>
      <w:r w:rsidRPr="00463F81">
        <w:rPr>
          <w:rFonts w:ascii="Book Antiqua" w:hAnsi="Book Antiqua"/>
        </w:rPr>
        <w:t>The authors have read the CONSORT 2010 statement, and the manuscript was prepared and revised according to the CONSORT 2010 statement.</w:t>
      </w:r>
    </w:p>
    <w:p w14:paraId="7DBA6698" w14:textId="77777777" w:rsidR="00A77B3E" w:rsidRPr="006849D7" w:rsidRDefault="00A77B3E" w:rsidP="00B541ED">
      <w:pPr>
        <w:adjustRightInd w:val="0"/>
        <w:snapToGrid w:val="0"/>
        <w:spacing w:line="360" w:lineRule="auto"/>
        <w:jc w:val="both"/>
        <w:rPr>
          <w:rFonts w:ascii="Book Antiqua" w:hAnsi="Book Antiqua"/>
        </w:rPr>
      </w:pPr>
    </w:p>
    <w:p w14:paraId="72FED0FF"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 xml:space="preserve">Open-Access: </w:t>
      </w:r>
      <w:r w:rsidRPr="006849D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A4C98A" w14:textId="77777777" w:rsidR="00A77B3E" w:rsidRPr="006849D7" w:rsidRDefault="00A77B3E" w:rsidP="00B541ED">
      <w:pPr>
        <w:adjustRightInd w:val="0"/>
        <w:snapToGrid w:val="0"/>
        <w:spacing w:line="360" w:lineRule="auto"/>
        <w:jc w:val="both"/>
        <w:rPr>
          <w:rFonts w:ascii="Book Antiqua" w:hAnsi="Book Antiqua"/>
        </w:rPr>
      </w:pPr>
    </w:p>
    <w:p w14:paraId="30D47333" w14:textId="77777777" w:rsidR="00A77B3E" w:rsidRPr="006849D7" w:rsidRDefault="00000000" w:rsidP="00B541ED">
      <w:pPr>
        <w:adjustRightInd w:val="0"/>
        <w:snapToGrid w:val="0"/>
        <w:spacing w:line="360" w:lineRule="auto"/>
        <w:jc w:val="both"/>
        <w:rPr>
          <w:rFonts w:ascii="Book Antiqua" w:eastAsia="Book Antiqua" w:hAnsi="Book Antiqua" w:cs="Book Antiqua"/>
        </w:rPr>
      </w:pPr>
      <w:r w:rsidRPr="006849D7">
        <w:rPr>
          <w:rFonts w:ascii="Book Antiqua" w:eastAsia="Book Antiqua" w:hAnsi="Book Antiqua" w:cs="Book Antiqua"/>
          <w:b/>
          <w:color w:val="000000"/>
        </w:rPr>
        <w:lastRenderedPageBreak/>
        <w:t xml:space="preserve">Provenance and peer review: </w:t>
      </w:r>
      <w:r w:rsidRPr="006849D7">
        <w:rPr>
          <w:rFonts w:ascii="Book Antiqua" w:eastAsia="Book Antiqua" w:hAnsi="Book Antiqua" w:cs="Book Antiqua"/>
        </w:rPr>
        <w:t>Unsolicited article; Externally peer reviewed.</w:t>
      </w:r>
    </w:p>
    <w:p w14:paraId="13D41B49" w14:textId="77777777" w:rsidR="004D791A" w:rsidRPr="006849D7" w:rsidRDefault="004D791A" w:rsidP="00B541ED">
      <w:pPr>
        <w:adjustRightInd w:val="0"/>
        <w:snapToGrid w:val="0"/>
        <w:spacing w:line="360" w:lineRule="auto"/>
        <w:jc w:val="both"/>
        <w:rPr>
          <w:rFonts w:ascii="Book Antiqua" w:hAnsi="Book Antiqua"/>
        </w:rPr>
      </w:pPr>
    </w:p>
    <w:p w14:paraId="61542A9E"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olor w:val="000000"/>
        </w:rPr>
        <w:t xml:space="preserve">Peer-review model: </w:t>
      </w:r>
      <w:r w:rsidRPr="006849D7">
        <w:rPr>
          <w:rFonts w:ascii="Book Antiqua" w:eastAsia="Book Antiqua" w:hAnsi="Book Antiqua" w:cs="Book Antiqua"/>
        </w:rPr>
        <w:t>Single blind</w:t>
      </w:r>
    </w:p>
    <w:p w14:paraId="74F3C6FD" w14:textId="77777777" w:rsidR="00A77B3E" w:rsidRPr="006849D7" w:rsidRDefault="00A77B3E" w:rsidP="00B541ED">
      <w:pPr>
        <w:adjustRightInd w:val="0"/>
        <w:snapToGrid w:val="0"/>
        <w:spacing w:line="360" w:lineRule="auto"/>
        <w:jc w:val="both"/>
        <w:rPr>
          <w:rFonts w:ascii="Book Antiqua" w:hAnsi="Book Antiqua"/>
        </w:rPr>
      </w:pPr>
    </w:p>
    <w:p w14:paraId="4725BEB6"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olor w:val="000000"/>
        </w:rPr>
        <w:t xml:space="preserve">Peer-review started: </w:t>
      </w:r>
      <w:r w:rsidRPr="006849D7">
        <w:rPr>
          <w:rFonts w:ascii="Book Antiqua" w:eastAsia="Book Antiqua" w:hAnsi="Book Antiqua" w:cs="Book Antiqua"/>
        </w:rPr>
        <w:t>August 3, 2023</w:t>
      </w:r>
    </w:p>
    <w:p w14:paraId="0E122E0D"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olor w:val="000000"/>
        </w:rPr>
        <w:t xml:space="preserve">First decision: </w:t>
      </w:r>
      <w:r w:rsidRPr="006849D7">
        <w:rPr>
          <w:rFonts w:ascii="Book Antiqua" w:eastAsia="Book Antiqua" w:hAnsi="Book Antiqua" w:cs="Book Antiqua"/>
        </w:rPr>
        <w:t>August 15, 2023</w:t>
      </w:r>
    </w:p>
    <w:p w14:paraId="6A7D6BB5" w14:textId="6FFC9E7D"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olor w:val="000000"/>
        </w:rPr>
        <w:t xml:space="preserve">Article in press: </w:t>
      </w:r>
      <w:r w:rsidR="00D241D6" w:rsidRPr="005C6647">
        <w:rPr>
          <w:rFonts w:ascii="Book Antiqua" w:eastAsia="Book Antiqua" w:hAnsi="Book Antiqua" w:cs="Book Antiqua"/>
        </w:rPr>
        <w:t>September 1, 2023</w:t>
      </w:r>
    </w:p>
    <w:p w14:paraId="6899E76D" w14:textId="77777777" w:rsidR="00A77B3E" w:rsidRPr="006849D7" w:rsidRDefault="00A77B3E" w:rsidP="00B541ED">
      <w:pPr>
        <w:adjustRightInd w:val="0"/>
        <w:snapToGrid w:val="0"/>
        <w:spacing w:line="360" w:lineRule="auto"/>
        <w:jc w:val="both"/>
        <w:rPr>
          <w:rFonts w:ascii="Book Antiqua" w:hAnsi="Book Antiqua"/>
        </w:rPr>
      </w:pPr>
    </w:p>
    <w:p w14:paraId="73503748" w14:textId="79261BFA"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olor w:val="000000"/>
        </w:rPr>
        <w:t xml:space="preserve">Specialty type: </w:t>
      </w:r>
      <w:r w:rsidR="002344FF" w:rsidRPr="002344FF">
        <w:rPr>
          <w:rFonts w:ascii="Book Antiqua" w:eastAsia="Book Antiqua" w:hAnsi="Book Antiqua" w:cs="Book Antiqua"/>
        </w:rPr>
        <w:t>Gastroenterology and hepatology</w:t>
      </w:r>
    </w:p>
    <w:p w14:paraId="6765BA91"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olor w:val="000000"/>
        </w:rPr>
        <w:t xml:space="preserve">Country/Territory of origin: </w:t>
      </w:r>
      <w:r w:rsidRPr="006849D7">
        <w:rPr>
          <w:rFonts w:ascii="Book Antiqua" w:eastAsia="Book Antiqua" w:hAnsi="Book Antiqua" w:cs="Book Antiqua"/>
        </w:rPr>
        <w:t>China</w:t>
      </w:r>
    </w:p>
    <w:p w14:paraId="44B33ECB"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color w:val="000000"/>
        </w:rPr>
        <w:t>Peer-review report’s scientific quality classification</w:t>
      </w:r>
    </w:p>
    <w:p w14:paraId="2B7CBDBA"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Grade A (Excellent): 0</w:t>
      </w:r>
    </w:p>
    <w:p w14:paraId="6B874316"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Grade B (Very good): 0</w:t>
      </w:r>
    </w:p>
    <w:p w14:paraId="3F259DE0" w14:textId="1F29E3B1"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Grade C (Good): C, C</w:t>
      </w:r>
      <w:r w:rsidR="00AE6180" w:rsidRPr="006849D7">
        <w:rPr>
          <w:rFonts w:ascii="Book Antiqua" w:eastAsia="Book Antiqua" w:hAnsi="Book Antiqua" w:cs="Book Antiqua"/>
        </w:rPr>
        <w:t>, C</w:t>
      </w:r>
    </w:p>
    <w:p w14:paraId="21267005"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Grade D (Fair): 0</w:t>
      </w:r>
    </w:p>
    <w:p w14:paraId="5AA43AE5" w14:textId="7777777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rPr>
        <w:t>Grade E (Poor): 0</w:t>
      </w:r>
    </w:p>
    <w:p w14:paraId="69743D2E" w14:textId="77777777" w:rsidR="00A77B3E" w:rsidRPr="006849D7" w:rsidRDefault="00A77B3E" w:rsidP="00B541ED">
      <w:pPr>
        <w:adjustRightInd w:val="0"/>
        <w:snapToGrid w:val="0"/>
        <w:spacing w:line="360" w:lineRule="auto"/>
        <w:jc w:val="both"/>
        <w:rPr>
          <w:rFonts w:ascii="Book Antiqua" w:hAnsi="Book Antiqua"/>
        </w:rPr>
      </w:pPr>
    </w:p>
    <w:p w14:paraId="2B5BED52" w14:textId="71CBC68D" w:rsidR="00A77B3E" w:rsidRPr="006849D7" w:rsidRDefault="00000000" w:rsidP="00B541ED">
      <w:pPr>
        <w:adjustRightInd w:val="0"/>
        <w:snapToGrid w:val="0"/>
        <w:spacing w:line="360" w:lineRule="auto"/>
        <w:jc w:val="both"/>
        <w:rPr>
          <w:rFonts w:ascii="Book Antiqua" w:hAnsi="Book Antiqua"/>
        </w:rPr>
        <w:sectPr w:rsidR="00A77B3E" w:rsidRPr="006849D7">
          <w:pgSz w:w="12240" w:h="15840"/>
          <w:pgMar w:top="1440" w:right="1440" w:bottom="1440" w:left="1440" w:header="720" w:footer="720" w:gutter="0"/>
          <w:cols w:space="720"/>
          <w:docGrid w:linePitch="360"/>
        </w:sectPr>
      </w:pPr>
      <w:r w:rsidRPr="006849D7">
        <w:rPr>
          <w:rFonts w:ascii="Book Antiqua" w:eastAsia="Book Antiqua" w:hAnsi="Book Antiqua" w:cs="Book Antiqua"/>
          <w:b/>
          <w:color w:val="000000"/>
        </w:rPr>
        <w:t xml:space="preserve">P-Reviewer: </w:t>
      </w:r>
      <w:r w:rsidRPr="006849D7">
        <w:rPr>
          <w:rFonts w:ascii="Book Antiqua" w:eastAsia="Book Antiqua" w:hAnsi="Book Antiqua" w:cs="Book Antiqua"/>
        </w:rPr>
        <w:t>Kumar R, India; Soldera J, Brazil</w:t>
      </w:r>
      <w:r w:rsidRPr="006849D7">
        <w:rPr>
          <w:rFonts w:ascii="Book Antiqua" w:eastAsia="Book Antiqua" w:hAnsi="Book Antiqua" w:cs="Book Antiqua"/>
          <w:b/>
          <w:color w:val="000000"/>
        </w:rPr>
        <w:t xml:space="preserve"> S-Editor: </w:t>
      </w:r>
      <w:r w:rsidR="004D791A" w:rsidRPr="006849D7">
        <w:rPr>
          <w:rFonts w:ascii="Book Antiqua" w:eastAsia="Book Antiqua" w:hAnsi="Book Antiqua" w:cs="Book Antiqua"/>
          <w:bCs/>
          <w:color w:val="000000"/>
        </w:rPr>
        <w:t>Lin C</w:t>
      </w:r>
      <w:r w:rsidRPr="006849D7">
        <w:rPr>
          <w:rFonts w:ascii="Book Antiqua" w:eastAsia="Book Antiqua" w:hAnsi="Book Antiqua" w:cs="Book Antiqua"/>
          <w:b/>
          <w:color w:val="000000"/>
        </w:rPr>
        <w:t xml:space="preserve"> L-Editor: </w:t>
      </w:r>
      <w:r w:rsidR="00D241D6" w:rsidRPr="00D241D6">
        <w:rPr>
          <w:rFonts w:ascii="Book Antiqua" w:eastAsia="Book Antiqua" w:hAnsi="Book Antiqua" w:cs="Book Antiqua"/>
          <w:bCs/>
          <w:color w:val="000000"/>
        </w:rPr>
        <w:t>A</w:t>
      </w:r>
      <w:r w:rsidRPr="006849D7">
        <w:rPr>
          <w:rFonts w:ascii="Book Antiqua" w:eastAsia="Book Antiqua" w:hAnsi="Book Antiqua" w:cs="Book Antiqua"/>
          <w:b/>
          <w:color w:val="000000"/>
        </w:rPr>
        <w:t xml:space="preserve"> P-Editor:</w:t>
      </w:r>
      <w:r w:rsidRPr="00D241D6">
        <w:rPr>
          <w:rFonts w:ascii="Book Antiqua" w:eastAsia="Book Antiqua" w:hAnsi="Book Antiqua" w:cs="Book Antiqua"/>
          <w:bCs/>
          <w:color w:val="000000"/>
        </w:rPr>
        <w:t xml:space="preserve"> </w:t>
      </w:r>
      <w:r w:rsidR="00D241D6" w:rsidRPr="00D241D6">
        <w:rPr>
          <w:rFonts w:ascii="Book Antiqua" w:eastAsia="Book Antiqua" w:hAnsi="Book Antiqua" w:cs="Book Antiqua"/>
          <w:bCs/>
          <w:color w:val="000000"/>
        </w:rPr>
        <w:t>Cai YX</w:t>
      </w:r>
    </w:p>
    <w:p w14:paraId="00AC33F1" w14:textId="77777777" w:rsidR="00A77B3E" w:rsidRPr="006849D7" w:rsidRDefault="00000000" w:rsidP="00B541ED">
      <w:pPr>
        <w:adjustRightInd w:val="0"/>
        <w:snapToGrid w:val="0"/>
        <w:spacing w:line="360" w:lineRule="auto"/>
        <w:jc w:val="both"/>
        <w:rPr>
          <w:rFonts w:ascii="Book Antiqua" w:eastAsia="Book Antiqua" w:hAnsi="Book Antiqua" w:cs="Book Antiqua"/>
          <w:b/>
          <w:color w:val="000000"/>
        </w:rPr>
      </w:pPr>
      <w:r w:rsidRPr="006849D7">
        <w:rPr>
          <w:rFonts w:ascii="Book Antiqua" w:eastAsia="Book Antiqua" w:hAnsi="Book Antiqua" w:cs="Book Antiqua"/>
          <w:b/>
          <w:color w:val="000000"/>
        </w:rPr>
        <w:lastRenderedPageBreak/>
        <w:t>Figure Legends</w:t>
      </w:r>
    </w:p>
    <w:p w14:paraId="0B6E3D0C" w14:textId="50A84CED" w:rsidR="003000CD" w:rsidRPr="006849D7" w:rsidRDefault="00A50DC7" w:rsidP="00B541ED">
      <w:pPr>
        <w:adjustRightInd w:val="0"/>
        <w:snapToGrid w:val="0"/>
        <w:spacing w:line="360" w:lineRule="auto"/>
        <w:jc w:val="both"/>
        <w:rPr>
          <w:rFonts w:ascii="Book Antiqua" w:hAnsi="Book Antiqua"/>
        </w:rPr>
      </w:pPr>
      <w:r>
        <w:rPr>
          <w:noProof/>
        </w:rPr>
        <w:drawing>
          <wp:inline distT="0" distB="0" distL="0" distR="0" wp14:anchorId="56430BE0" wp14:editId="3A80A168">
            <wp:extent cx="3884930" cy="1876425"/>
            <wp:effectExtent l="0" t="0" r="0" b="0"/>
            <wp:docPr id="9836050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930" cy="1876425"/>
                    </a:xfrm>
                    <a:prstGeom prst="rect">
                      <a:avLst/>
                    </a:prstGeom>
                    <a:noFill/>
                    <a:ln>
                      <a:noFill/>
                    </a:ln>
                  </pic:spPr>
                </pic:pic>
              </a:graphicData>
            </a:graphic>
          </wp:inline>
        </w:drawing>
      </w:r>
    </w:p>
    <w:p w14:paraId="69514D29" w14:textId="21033C82"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Figure 1 Diagram of Endoscopic Ruler.</w:t>
      </w:r>
      <w:r w:rsidRPr="006849D7">
        <w:rPr>
          <w:rFonts w:ascii="Book Antiqua" w:eastAsia="Book Antiqua" w:hAnsi="Book Antiqua" w:cs="Book Antiqua"/>
        </w:rPr>
        <w:t xml:space="preserve"> A: The tip of Endoscopic Ruler; B: The structure of Endoscopic Ruler. 1</w:t>
      </w:r>
      <w:r w:rsidR="000070BB" w:rsidRPr="006849D7">
        <w:rPr>
          <w:rFonts w:ascii="Book Antiqua" w:eastAsia="Book Antiqua" w:hAnsi="Book Antiqua" w:cs="Book Antiqua"/>
        </w:rPr>
        <w:t>: T</w:t>
      </w:r>
      <w:r w:rsidRPr="006849D7">
        <w:rPr>
          <w:rFonts w:ascii="Book Antiqua" w:eastAsia="Book Antiqua" w:hAnsi="Book Antiqua" w:cs="Book Antiqua"/>
        </w:rPr>
        <w:t>ip; 2</w:t>
      </w:r>
      <w:r w:rsidR="000070BB" w:rsidRPr="006849D7">
        <w:rPr>
          <w:rFonts w:ascii="Book Antiqua" w:eastAsia="Book Antiqua" w:hAnsi="Book Antiqua" w:cs="Book Antiqua"/>
        </w:rPr>
        <w:t>: S</w:t>
      </w:r>
      <w:r w:rsidRPr="006849D7">
        <w:rPr>
          <w:rFonts w:ascii="Book Antiqua" w:eastAsia="Book Antiqua" w:hAnsi="Book Antiqua" w:cs="Book Antiqua"/>
        </w:rPr>
        <w:t>heath; 3</w:t>
      </w:r>
      <w:r w:rsidR="000070BB" w:rsidRPr="006849D7">
        <w:rPr>
          <w:rFonts w:ascii="Book Antiqua" w:eastAsia="Book Antiqua" w:hAnsi="Book Antiqua" w:cs="Book Antiqua"/>
        </w:rPr>
        <w:t>: O</w:t>
      </w:r>
      <w:r w:rsidRPr="006849D7">
        <w:rPr>
          <w:rFonts w:ascii="Book Antiqua" w:eastAsia="Book Antiqua" w:hAnsi="Book Antiqua" w:cs="Book Antiqua"/>
        </w:rPr>
        <w:t>perating handle.</w:t>
      </w:r>
    </w:p>
    <w:p w14:paraId="6F0A08F7" w14:textId="77777777" w:rsidR="00A77B3E" w:rsidRPr="006849D7" w:rsidRDefault="00A77B3E" w:rsidP="00B541ED">
      <w:pPr>
        <w:adjustRightInd w:val="0"/>
        <w:snapToGrid w:val="0"/>
        <w:spacing w:line="360" w:lineRule="auto"/>
        <w:jc w:val="both"/>
        <w:rPr>
          <w:rFonts w:ascii="Book Antiqua" w:hAnsi="Book Antiqua"/>
        </w:rPr>
      </w:pPr>
    </w:p>
    <w:p w14:paraId="4E262DC6" w14:textId="4880B547" w:rsidR="003000CD" w:rsidRPr="006849D7" w:rsidRDefault="00A50DC7" w:rsidP="00B541ED">
      <w:pPr>
        <w:adjustRightInd w:val="0"/>
        <w:snapToGrid w:val="0"/>
        <w:spacing w:line="360" w:lineRule="auto"/>
        <w:jc w:val="both"/>
        <w:rPr>
          <w:rFonts w:ascii="Book Antiqua" w:hAnsi="Book Antiqua"/>
        </w:rPr>
      </w:pPr>
      <w:r>
        <w:rPr>
          <w:noProof/>
        </w:rPr>
        <w:drawing>
          <wp:inline distT="0" distB="0" distL="0" distR="0" wp14:anchorId="67E0F122" wp14:editId="66E356AA">
            <wp:extent cx="5943600" cy="3505200"/>
            <wp:effectExtent l="0" t="0" r="0" b="0"/>
            <wp:docPr id="56030436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14:paraId="6F06E6AF" w14:textId="45601947"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Figure 2 Measurement procedure of Endoscopic Ruler.</w:t>
      </w:r>
      <w:r w:rsidRPr="006849D7">
        <w:rPr>
          <w:rFonts w:ascii="Book Antiqua" w:eastAsia="Book Antiqua" w:hAnsi="Book Antiqua" w:cs="Book Antiqua"/>
        </w:rPr>
        <w:t xml:space="preserve"> A</w:t>
      </w:r>
      <w:r w:rsidR="00C2544C" w:rsidRPr="006849D7">
        <w:rPr>
          <w:rFonts w:ascii="Book Antiqua" w:eastAsia="Book Antiqua" w:hAnsi="Book Antiqua" w:cs="Book Antiqua"/>
        </w:rPr>
        <w:t xml:space="preserve"> and B</w:t>
      </w:r>
      <w:r w:rsidRPr="006849D7">
        <w:rPr>
          <w:rFonts w:ascii="Book Antiqua" w:eastAsia="Book Antiqua" w:hAnsi="Book Antiqua" w:cs="Book Antiqua"/>
        </w:rPr>
        <w:t>: The operating handle of Endoscopic Ruler (</w:t>
      </w:r>
      <w:r w:rsidR="00714522" w:rsidRPr="006849D7">
        <w:rPr>
          <w:rFonts w:ascii="Book Antiqua" w:eastAsia="Book Antiqua" w:hAnsi="Book Antiqua" w:cs="Book Antiqua"/>
        </w:rPr>
        <w:t>A</w:t>
      </w:r>
      <w:r w:rsidRPr="006849D7">
        <w:rPr>
          <w:rFonts w:ascii="Book Antiqua" w:eastAsia="Book Antiqua" w:hAnsi="Book Antiqua" w:cs="Book Antiqua"/>
        </w:rPr>
        <w:t>) when the tip is shut (</w:t>
      </w:r>
      <w:r w:rsidR="00714522" w:rsidRPr="006849D7">
        <w:rPr>
          <w:rFonts w:ascii="Book Antiqua" w:eastAsia="Book Antiqua" w:hAnsi="Book Antiqua" w:cs="Book Antiqua"/>
        </w:rPr>
        <w:t>B</w:t>
      </w:r>
      <w:r w:rsidRPr="006849D7">
        <w:rPr>
          <w:rFonts w:ascii="Book Antiqua" w:eastAsia="Book Antiqua" w:hAnsi="Book Antiqua" w:cs="Book Antiqua"/>
        </w:rPr>
        <w:t xml:space="preserve">); </w:t>
      </w:r>
      <w:r w:rsidR="00C2544C" w:rsidRPr="006849D7">
        <w:rPr>
          <w:rFonts w:ascii="Book Antiqua" w:eastAsia="Book Antiqua" w:hAnsi="Book Antiqua" w:cs="Book Antiqua"/>
        </w:rPr>
        <w:t>C and D</w:t>
      </w:r>
      <w:r w:rsidRPr="006849D7">
        <w:rPr>
          <w:rFonts w:ascii="Book Antiqua" w:eastAsia="Book Antiqua" w:hAnsi="Book Antiqua" w:cs="Book Antiqua"/>
        </w:rPr>
        <w:t>: The operating handle of Endoscopic Ruler (</w:t>
      </w:r>
      <w:r w:rsidR="00714522" w:rsidRPr="006849D7">
        <w:rPr>
          <w:rFonts w:ascii="Book Antiqua" w:eastAsia="Book Antiqua" w:hAnsi="Book Antiqua" w:cs="Book Antiqua"/>
        </w:rPr>
        <w:t>C</w:t>
      </w:r>
      <w:r w:rsidRPr="006849D7">
        <w:rPr>
          <w:rFonts w:ascii="Book Antiqua" w:eastAsia="Book Antiqua" w:hAnsi="Book Antiqua" w:cs="Book Antiqua"/>
        </w:rPr>
        <w:t>) when the tip is open (</w:t>
      </w:r>
      <w:r w:rsidR="00714522" w:rsidRPr="006849D7">
        <w:rPr>
          <w:rFonts w:ascii="Book Antiqua" w:eastAsia="Book Antiqua" w:hAnsi="Book Antiqua" w:cs="Book Antiqua"/>
        </w:rPr>
        <w:t>D</w:t>
      </w:r>
      <w:r w:rsidRPr="006849D7">
        <w:rPr>
          <w:rFonts w:ascii="Book Antiqua" w:eastAsia="Book Antiqua" w:hAnsi="Book Antiqua" w:cs="Book Antiqua"/>
        </w:rPr>
        <w:t>).</w:t>
      </w:r>
    </w:p>
    <w:p w14:paraId="76CCCA9F" w14:textId="09C8B99D" w:rsidR="00A77B3E" w:rsidRPr="006849D7" w:rsidRDefault="00A77B3E" w:rsidP="00B541ED">
      <w:pPr>
        <w:adjustRightInd w:val="0"/>
        <w:snapToGrid w:val="0"/>
        <w:spacing w:line="360" w:lineRule="auto"/>
        <w:jc w:val="both"/>
        <w:rPr>
          <w:rFonts w:ascii="Book Antiqua" w:hAnsi="Book Antiqua"/>
        </w:rPr>
      </w:pPr>
    </w:p>
    <w:p w14:paraId="4BDD23DE" w14:textId="19061D52" w:rsidR="0009041B" w:rsidRPr="006849D7" w:rsidRDefault="00A50DC7" w:rsidP="00B541ED">
      <w:pPr>
        <w:adjustRightInd w:val="0"/>
        <w:snapToGrid w:val="0"/>
        <w:spacing w:line="360" w:lineRule="auto"/>
        <w:jc w:val="both"/>
        <w:rPr>
          <w:rFonts w:ascii="Book Antiqua" w:hAnsi="Book Antiqua"/>
        </w:rPr>
      </w:pPr>
      <w:r>
        <w:rPr>
          <w:noProof/>
        </w:rPr>
        <w:lastRenderedPageBreak/>
        <w:drawing>
          <wp:inline distT="0" distB="0" distL="0" distR="0" wp14:anchorId="5D9F1125" wp14:editId="4CD6C8D4">
            <wp:extent cx="5943600" cy="2628900"/>
            <wp:effectExtent l="0" t="0" r="0" b="0"/>
            <wp:docPr id="176792676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28900"/>
                    </a:xfrm>
                    <a:prstGeom prst="rect">
                      <a:avLst/>
                    </a:prstGeom>
                    <a:noFill/>
                    <a:ln>
                      <a:noFill/>
                    </a:ln>
                  </pic:spPr>
                </pic:pic>
              </a:graphicData>
            </a:graphic>
          </wp:inline>
        </w:drawing>
      </w:r>
    </w:p>
    <w:p w14:paraId="29862A21" w14:textId="0EC8C2F4" w:rsidR="00A77B3E" w:rsidRPr="006849D7" w:rsidRDefault="00000000" w:rsidP="00B541ED">
      <w:pPr>
        <w:adjustRightInd w:val="0"/>
        <w:snapToGrid w:val="0"/>
        <w:spacing w:line="360" w:lineRule="auto"/>
        <w:jc w:val="both"/>
        <w:rPr>
          <w:rFonts w:ascii="Book Antiqua" w:hAnsi="Book Antiqua"/>
        </w:rPr>
      </w:pPr>
      <w:r w:rsidRPr="006849D7">
        <w:rPr>
          <w:rFonts w:ascii="Book Antiqua" w:eastAsia="Book Antiqua" w:hAnsi="Book Antiqua" w:cs="Book Antiqua"/>
          <w:b/>
          <w:bCs/>
        </w:rPr>
        <w:t>Figure 3 Representative examples of measurement of varix size by Endoscopic Ruler.</w:t>
      </w:r>
      <w:r w:rsidR="0009041B" w:rsidRPr="006849D7">
        <w:rPr>
          <w:rFonts w:ascii="Book Antiqua" w:eastAsia="Book Antiqua" w:hAnsi="Book Antiqua" w:cs="Book Antiqua"/>
          <w:b/>
          <w:bCs/>
        </w:rPr>
        <w:t xml:space="preserve"> </w:t>
      </w:r>
      <w:r w:rsidR="0009041B" w:rsidRPr="006849D7">
        <w:rPr>
          <w:rFonts w:ascii="Book Antiqua" w:eastAsia="Book Antiqua" w:hAnsi="Book Antiqua" w:cs="Book Antiqua"/>
        </w:rPr>
        <w:t>A</w:t>
      </w:r>
      <w:r w:rsidRPr="006849D7">
        <w:rPr>
          <w:rFonts w:ascii="Book Antiqua" w:eastAsia="Book Antiqua" w:hAnsi="Book Antiqua" w:cs="Book Antiqua"/>
        </w:rPr>
        <w:t>: Small varices by endoscopists (varix size</w:t>
      </w:r>
      <w:r w:rsidR="0009041B" w:rsidRPr="006849D7">
        <w:rPr>
          <w:rFonts w:ascii="Book Antiqua" w:eastAsia="Book Antiqua" w:hAnsi="Book Antiqua" w:cs="Book Antiqua"/>
        </w:rPr>
        <w:t xml:space="preserve"> </w:t>
      </w:r>
      <w:r w:rsidRPr="006849D7">
        <w:rPr>
          <w:rFonts w:ascii="Book Antiqua" w:eastAsia="Book Antiqua" w:hAnsi="Book Antiqua" w:cs="Book Antiqua"/>
        </w:rPr>
        <w:t xml:space="preserve">= 3-4 mm); </w:t>
      </w:r>
      <w:r w:rsidR="0009041B" w:rsidRPr="006849D7">
        <w:rPr>
          <w:rFonts w:ascii="Book Antiqua" w:eastAsia="Book Antiqua" w:hAnsi="Book Antiqua" w:cs="Book Antiqua"/>
        </w:rPr>
        <w:t>B</w:t>
      </w:r>
      <w:r w:rsidRPr="006849D7">
        <w:rPr>
          <w:rFonts w:ascii="Book Antiqua" w:eastAsia="Book Antiqua" w:hAnsi="Book Antiqua" w:cs="Book Antiqua"/>
        </w:rPr>
        <w:t xml:space="preserve">: </w:t>
      </w:r>
      <w:r w:rsidR="0009041B" w:rsidRPr="006849D7">
        <w:rPr>
          <w:rFonts w:ascii="Book Antiqua" w:eastAsia="Book Antiqua" w:hAnsi="Book Antiqua" w:cs="Book Antiqua"/>
        </w:rPr>
        <w:t>L</w:t>
      </w:r>
      <w:r w:rsidRPr="006849D7">
        <w:rPr>
          <w:rFonts w:ascii="Book Antiqua" w:eastAsia="Book Antiqua" w:hAnsi="Book Antiqua" w:cs="Book Antiqua"/>
        </w:rPr>
        <w:t>arge varices by Endoscopic Ruler (varix size</w:t>
      </w:r>
      <w:r w:rsidR="0009041B" w:rsidRPr="006849D7">
        <w:rPr>
          <w:rFonts w:ascii="Book Antiqua" w:eastAsia="Book Antiqua" w:hAnsi="Book Antiqua" w:cs="Book Antiqua"/>
        </w:rPr>
        <w:t xml:space="preserve"> </w:t>
      </w:r>
      <w:r w:rsidRPr="006849D7">
        <w:rPr>
          <w:rFonts w:ascii="Book Antiqua" w:eastAsia="Book Antiqua" w:hAnsi="Book Antiqua" w:cs="Book Antiqua"/>
        </w:rPr>
        <w:t>= 5 mm)</w:t>
      </w:r>
      <w:r w:rsidR="0009041B" w:rsidRPr="006849D7">
        <w:rPr>
          <w:rFonts w:ascii="Book Antiqua" w:eastAsia="Book Antiqua" w:hAnsi="Book Antiqua" w:cs="Book Antiqua"/>
        </w:rPr>
        <w:t>.</w:t>
      </w:r>
    </w:p>
    <w:p w14:paraId="1B0AEAEA" w14:textId="77777777" w:rsidR="00A77B3E" w:rsidRPr="006849D7" w:rsidRDefault="00A77B3E" w:rsidP="00B541ED">
      <w:pPr>
        <w:adjustRightInd w:val="0"/>
        <w:snapToGrid w:val="0"/>
        <w:spacing w:line="360" w:lineRule="auto"/>
        <w:jc w:val="both"/>
        <w:rPr>
          <w:rFonts w:ascii="Book Antiqua" w:hAnsi="Book Antiqua"/>
        </w:rPr>
      </w:pPr>
    </w:p>
    <w:p w14:paraId="51CE7BF6" w14:textId="706F855E" w:rsidR="00476ABD" w:rsidRPr="006849D7" w:rsidRDefault="00A50DC7" w:rsidP="00B541ED">
      <w:pPr>
        <w:adjustRightInd w:val="0"/>
        <w:snapToGrid w:val="0"/>
        <w:spacing w:line="360" w:lineRule="auto"/>
        <w:jc w:val="both"/>
        <w:rPr>
          <w:rFonts w:ascii="Book Antiqua" w:hAnsi="Book Antiqua"/>
        </w:rPr>
      </w:pPr>
      <w:r>
        <w:rPr>
          <w:noProof/>
        </w:rPr>
        <w:drawing>
          <wp:inline distT="0" distB="0" distL="0" distR="0" wp14:anchorId="290273C2" wp14:editId="015C4BDB">
            <wp:extent cx="2711450" cy="2388870"/>
            <wp:effectExtent l="0" t="0" r="0" b="0"/>
            <wp:docPr id="107716968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1450" cy="2388870"/>
                    </a:xfrm>
                    <a:prstGeom prst="rect">
                      <a:avLst/>
                    </a:prstGeom>
                    <a:noFill/>
                    <a:ln>
                      <a:noFill/>
                    </a:ln>
                  </pic:spPr>
                </pic:pic>
              </a:graphicData>
            </a:graphic>
          </wp:inline>
        </w:drawing>
      </w:r>
    </w:p>
    <w:p w14:paraId="0CE2CBF5" w14:textId="73D0E87B" w:rsidR="00A77B3E" w:rsidRPr="006849D7" w:rsidRDefault="00000000" w:rsidP="00B541ED">
      <w:pPr>
        <w:adjustRightInd w:val="0"/>
        <w:snapToGrid w:val="0"/>
        <w:spacing w:line="360" w:lineRule="auto"/>
        <w:jc w:val="both"/>
        <w:rPr>
          <w:rFonts w:ascii="Book Antiqua" w:eastAsia="Book Antiqua" w:hAnsi="Book Antiqua" w:cs="Book Antiqua"/>
        </w:rPr>
      </w:pPr>
      <w:r w:rsidRPr="006849D7">
        <w:rPr>
          <w:rFonts w:ascii="Book Antiqua" w:eastAsia="Book Antiqua" w:hAnsi="Book Antiqua" w:cs="Book Antiqua"/>
          <w:b/>
          <w:bCs/>
        </w:rPr>
        <w:t>Figure 4 Diagram of improved Endoscopic Ruler.</w:t>
      </w:r>
      <w:r w:rsidRPr="006849D7">
        <w:rPr>
          <w:rFonts w:ascii="Book Antiqua" w:eastAsia="Book Antiqua" w:hAnsi="Book Antiqua" w:cs="Book Antiqua"/>
        </w:rPr>
        <w:t xml:space="preserve"> </w:t>
      </w:r>
      <w:r w:rsidR="002D494D" w:rsidRPr="006849D7">
        <w:rPr>
          <w:rFonts w:ascii="Book Antiqua" w:eastAsia="Book Antiqua" w:hAnsi="Book Antiqua" w:cs="Book Antiqua"/>
        </w:rPr>
        <w:t xml:space="preserve">I: </w:t>
      </w:r>
      <w:r w:rsidRPr="006849D7">
        <w:rPr>
          <w:rFonts w:ascii="Book Antiqua" w:eastAsia="Book Antiqua" w:hAnsi="Book Antiqua" w:cs="Book Antiqua"/>
        </w:rPr>
        <w:t>Clear scale</w:t>
      </w:r>
      <w:r w:rsidR="002D494D" w:rsidRPr="006849D7">
        <w:rPr>
          <w:rFonts w:ascii="Book Antiqua" w:eastAsia="Book Antiqua" w:hAnsi="Book Antiqua" w:cs="Book Antiqua"/>
        </w:rPr>
        <w:t>;</w:t>
      </w:r>
      <w:r w:rsidRPr="006849D7">
        <w:rPr>
          <w:rFonts w:ascii="Book Antiqua" w:eastAsia="Book Antiqua" w:hAnsi="Book Antiqua" w:cs="Book Antiqua"/>
        </w:rPr>
        <w:t xml:space="preserve"> II</w:t>
      </w:r>
      <w:r w:rsidR="002D494D" w:rsidRPr="006849D7">
        <w:rPr>
          <w:rFonts w:ascii="Book Antiqua" w:eastAsia="Book Antiqua" w:hAnsi="Book Antiqua" w:cs="Book Antiqua"/>
        </w:rPr>
        <w:t>:</w:t>
      </w:r>
      <w:r w:rsidRPr="006849D7">
        <w:rPr>
          <w:rFonts w:ascii="Book Antiqua" w:eastAsia="Book Antiqua" w:hAnsi="Book Antiqua" w:cs="Book Antiqua"/>
        </w:rPr>
        <w:t xml:space="preserve"> Shorter tip</w:t>
      </w:r>
      <w:r w:rsidR="002D494D" w:rsidRPr="006849D7">
        <w:rPr>
          <w:rFonts w:ascii="Book Antiqua" w:eastAsia="Book Antiqua" w:hAnsi="Book Antiqua" w:cs="Book Antiqua"/>
        </w:rPr>
        <w:t>;</w:t>
      </w:r>
      <w:r w:rsidRPr="006849D7">
        <w:rPr>
          <w:rFonts w:ascii="Book Antiqua" w:eastAsia="Book Antiqua" w:hAnsi="Book Antiqua" w:cs="Book Antiqua"/>
        </w:rPr>
        <w:t xml:space="preserve"> III</w:t>
      </w:r>
      <w:r w:rsidR="002D494D" w:rsidRPr="006849D7">
        <w:rPr>
          <w:rFonts w:ascii="Book Antiqua" w:eastAsia="Book Antiqua" w:hAnsi="Book Antiqua" w:cs="Book Antiqua"/>
        </w:rPr>
        <w:t>:</w:t>
      </w:r>
      <w:r w:rsidRPr="006849D7">
        <w:rPr>
          <w:rFonts w:ascii="Book Antiqua" w:eastAsia="Book Antiqua" w:hAnsi="Book Antiqua" w:cs="Book Antiqua"/>
        </w:rPr>
        <w:t xml:space="preserve"> Synchronous rotation</w:t>
      </w:r>
      <w:r w:rsidR="002D494D" w:rsidRPr="006849D7">
        <w:rPr>
          <w:rFonts w:ascii="Book Antiqua" w:eastAsia="Book Antiqua" w:hAnsi="Book Antiqua" w:cs="Book Antiqua"/>
        </w:rPr>
        <w:t>;</w:t>
      </w:r>
      <w:r w:rsidRPr="006849D7">
        <w:rPr>
          <w:rFonts w:ascii="Book Antiqua" w:eastAsia="Book Antiqua" w:hAnsi="Book Antiqua" w:cs="Book Antiqua"/>
        </w:rPr>
        <w:t xml:space="preserve"> IV</w:t>
      </w:r>
      <w:r w:rsidR="002D494D" w:rsidRPr="006849D7">
        <w:rPr>
          <w:rFonts w:ascii="Book Antiqua" w:eastAsia="Book Antiqua" w:hAnsi="Book Antiqua" w:cs="Book Antiqua"/>
        </w:rPr>
        <w:t>:</w:t>
      </w:r>
      <w:r w:rsidRPr="006849D7">
        <w:rPr>
          <w:rFonts w:ascii="Book Antiqua" w:eastAsia="Book Antiqua" w:hAnsi="Book Antiqua" w:cs="Book Antiqua"/>
        </w:rPr>
        <w:t xml:space="preserve"> More smooth edge.</w:t>
      </w:r>
    </w:p>
    <w:p w14:paraId="19032DA4" w14:textId="77777777" w:rsidR="008B7345" w:rsidRPr="006849D7" w:rsidRDefault="008B7345" w:rsidP="00B541ED">
      <w:pPr>
        <w:adjustRightInd w:val="0"/>
        <w:snapToGrid w:val="0"/>
        <w:spacing w:line="360" w:lineRule="auto"/>
        <w:jc w:val="both"/>
        <w:rPr>
          <w:rFonts w:ascii="Book Antiqua" w:eastAsia="Book Antiqua" w:hAnsi="Book Antiqua" w:cs="Book Antiqua"/>
        </w:rPr>
      </w:pPr>
    </w:p>
    <w:p w14:paraId="1F66B013" w14:textId="77777777" w:rsidR="008B7345" w:rsidRPr="006849D7" w:rsidRDefault="008B7345" w:rsidP="00B541ED">
      <w:pPr>
        <w:adjustRightInd w:val="0"/>
        <w:snapToGrid w:val="0"/>
        <w:spacing w:line="360" w:lineRule="auto"/>
        <w:jc w:val="both"/>
        <w:rPr>
          <w:rFonts w:ascii="Book Antiqua" w:hAnsi="Book Antiqua"/>
          <w:b/>
          <w:bCs/>
        </w:rPr>
      </w:pPr>
      <w:r w:rsidRPr="006849D7">
        <w:rPr>
          <w:rFonts w:ascii="Book Antiqua" w:eastAsia="等线" w:hAnsi="Book Antiqua"/>
          <w:b/>
          <w:bCs/>
          <w:color w:val="000000"/>
        </w:rPr>
        <w:t>Table 1 Baseline characteristics of patients</w:t>
      </w:r>
    </w:p>
    <w:tbl>
      <w:tblPr>
        <w:tblStyle w:val="-1"/>
        <w:tblW w:w="0" w:type="auto"/>
        <w:tblInd w:w="0" w:type="dxa"/>
        <w:tblBorders>
          <w:top w:val="none" w:sz="0" w:space="0" w:color="auto"/>
          <w:bottom w:val="none" w:sz="0" w:space="0" w:color="auto"/>
        </w:tblBorders>
        <w:tblLook w:val="04A0" w:firstRow="1" w:lastRow="0" w:firstColumn="1" w:lastColumn="0" w:noHBand="0" w:noVBand="1"/>
      </w:tblPr>
      <w:tblGrid>
        <w:gridCol w:w="3847"/>
        <w:gridCol w:w="2859"/>
      </w:tblGrid>
      <w:tr w:rsidR="008B7345" w:rsidRPr="006849D7" w14:paraId="0D1274DD" w14:textId="77777777" w:rsidTr="00DA594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noWrap/>
            <w:hideMark/>
          </w:tcPr>
          <w:p w14:paraId="417D95DB" w14:textId="77777777" w:rsidR="008B7345" w:rsidRPr="006849D7" w:rsidRDefault="008B7345" w:rsidP="00B541ED">
            <w:pPr>
              <w:adjustRightInd w:val="0"/>
              <w:snapToGrid w:val="0"/>
              <w:spacing w:line="360" w:lineRule="auto"/>
              <w:jc w:val="both"/>
              <w:rPr>
                <w:rFonts w:ascii="Book Antiqua" w:eastAsia="等线" w:hAnsi="Book Antiqua"/>
                <w:b w:val="0"/>
                <w:bCs w:val="0"/>
                <w:color w:val="000000"/>
              </w:rPr>
            </w:pPr>
            <w:bookmarkStart w:id="4" w:name="OLE_LINK42"/>
            <w:r w:rsidRPr="006849D7">
              <w:rPr>
                <w:rFonts w:ascii="Book Antiqua" w:eastAsia="等线" w:hAnsi="Book Antiqua"/>
                <w:b w:val="0"/>
                <w:bCs w:val="0"/>
                <w:color w:val="000000"/>
              </w:rPr>
              <w:t>P</w:t>
            </w:r>
            <w:bookmarkEnd w:id="4"/>
            <w:r w:rsidRPr="006849D7">
              <w:rPr>
                <w:rFonts w:ascii="Book Antiqua" w:eastAsia="等线" w:hAnsi="Book Antiqua"/>
                <w:b w:val="0"/>
                <w:bCs w:val="0"/>
                <w:color w:val="000000"/>
              </w:rPr>
              <w:t>arameters</w:t>
            </w:r>
          </w:p>
        </w:tc>
        <w:tc>
          <w:tcPr>
            <w:tcW w:w="2859" w:type="dxa"/>
            <w:tcBorders>
              <w:top w:val="single" w:sz="12" w:space="0" w:color="auto"/>
              <w:bottom w:val="single" w:sz="12" w:space="0" w:color="auto"/>
            </w:tcBorders>
            <w:hideMark/>
          </w:tcPr>
          <w:p w14:paraId="09EABAF1" w14:textId="77777777" w:rsidR="008B7345" w:rsidRPr="006849D7" w:rsidRDefault="008B7345" w:rsidP="00B541E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b w:val="0"/>
                <w:bCs w:val="0"/>
                <w:color w:val="000000"/>
              </w:rPr>
            </w:pPr>
            <w:r w:rsidRPr="006849D7">
              <w:rPr>
                <w:rFonts w:ascii="Book Antiqua" w:eastAsia="等线" w:hAnsi="Book Antiqua"/>
                <w:b w:val="0"/>
                <w:bCs w:val="0"/>
                <w:color w:val="000000"/>
              </w:rPr>
              <w:t>Patients (</w:t>
            </w:r>
            <w:r w:rsidRPr="006849D7">
              <w:rPr>
                <w:rFonts w:ascii="Book Antiqua" w:eastAsia="等线" w:hAnsi="Book Antiqua"/>
                <w:b w:val="0"/>
                <w:bCs w:val="0"/>
                <w:i/>
                <w:iCs/>
                <w:color w:val="000000"/>
              </w:rPr>
              <w:t>n</w:t>
            </w:r>
            <w:r w:rsidRPr="006849D7">
              <w:rPr>
                <w:rFonts w:ascii="Book Antiqua" w:eastAsia="等线" w:hAnsi="Book Antiqua"/>
                <w:b w:val="0"/>
                <w:bCs w:val="0"/>
                <w:color w:val="000000"/>
              </w:rPr>
              <w:t xml:space="preserve"> = 120)</w:t>
            </w:r>
          </w:p>
        </w:tc>
      </w:tr>
      <w:tr w:rsidR="008B7345" w:rsidRPr="006849D7" w14:paraId="789E32FE"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noWrap/>
            <w:hideMark/>
          </w:tcPr>
          <w:p w14:paraId="1819F670" w14:textId="77777777" w:rsidR="008B7345" w:rsidRPr="006849D7" w:rsidRDefault="008B7345" w:rsidP="00B541ED">
            <w:pPr>
              <w:adjustRightInd w:val="0"/>
              <w:snapToGrid w:val="0"/>
              <w:spacing w:line="360" w:lineRule="auto"/>
              <w:jc w:val="both"/>
              <w:rPr>
                <w:rFonts w:ascii="Book Antiqua" w:eastAsia="等线" w:hAnsi="Book Antiqua"/>
                <w:b w:val="0"/>
                <w:bCs w:val="0"/>
                <w:color w:val="000000"/>
              </w:rPr>
            </w:pPr>
            <w:r w:rsidRPr="006849D7">
              <w:rPr>
                <w:rFonts w:ascii="Book Antiqua" w:eastAsia="等线" w:hAnsi="Book Antiqua"/>
                <w:b w:val="0"/>
                <w:bCs w:val="0"/>
                <w:color w:val="000000"/>
              </w:rPr>
              <w:t>Age (yr), mean (SD)</w:t>
            </w:r>
          </w:p>
        </w:tc>
        <w:tc>
          <w:tcPr>
            <w:tcW w:w="2859" w:type="dxa"/>
            <w:tcBorders>
              <w:top w:val="single" w:sz="12" w:space="0" w:color="auto"/>
            </w:tcBorders>
            <w:hideMark/>
          </w:tcPr>
          <w:p w14:paraId="370FEA59"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54.02 (11.90)</w:t>
            </w:r>
          </w:p>
        </w:tc>
      </w:tr>
      <w:tr w:rsidR="008B7345" w:rsidRPr="006849D7" w14:paraId="5704E88F"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17323B" w14:textId="77777777" w:rsidR="008B7345" w:rsidRPr="006849D7" w:rsidRDefault="008B7345" w:rsidP="00B541ED">
            <w:pPr>
              <w:adjustRightInd w:val="0"/>
              <w:snapToGrid w:val="0"/>
              <w:spacing w:line="360" w:lineRule="auto"/>
              <w:jc w:val="both"/>
              <w:rPr>
                <w:rFonts w:ascii="Book Antiqua" w:eastAsia="等线" w:hAnsi="Book Antiqua"/>
                <w:b w:val="0"/>
                <w:bCs w:val="0"/>
                <w:color w:val="000000"/>
              </w:rPr>
            </w:pPr>
            <w:r w:rsidRPr="006849D7">
              <w:rPr>
                <w:rFonts w:ascii="Book Antiqua" w:eastAsia="等线" w:hAnsi="Book Antiqua"/>
                <w:b w:val="0"/>
                <w:bCs w:val="0"/>
                <w:color w:val="000000"/>
              </w:rPr>
              <w:lastRenderedPageBreak/>
              <w:t>Sex</w:t>
            </w:r>
            <w:r w:rsidRPr="006849D7">
              <w:rPr>
                <w:rFonts w:ascii="Book Antiqua" w:eastAsia="等线" w:hAnsi="Book Antiqua"/>
                <w:b w:val="0"/>
                <w:bCs w:val="0"/>
                <w:i/>
                <w:iCs/>
                <w:color w:val="000000"/>
              </w:rPr>
              <w:t xml:space="preserve"> n</w:t>
            </w:r>
            <w:r w:rsidRPr="006849D7">
              <w:rPr>
                <w:rFonts w:ascii="Book Antiqua" w:eastAsia="等线" w:hAnsi="Book Antiqua"/>
                <w:b w:val="0"/>
                <w:bCs w:val="0"/>
                <w:color w:val="000000"/>
              </w:rPr>
              <w:t xml:space="preserve"> (%)</w:t>
            </w:r>
          </w:p>
        </w:tc>
        <w:tc>
          <w:tcPr>
            <w:tcW w:w="2859" w:type="dxa"/>
          </w:tcPr>
          <w:p w14:paraId="5CEEFA4B"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p>
        </w:tc>
      </w:tr>
      <w:tr w:rsidR="008B7345" w:rsidRPr="006849D7" w14:paraId="6D6AC7C2"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725AA391"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Male</w:t>
            </w:r>
          </w:p>
        </w:tc>
        <w:tc>
          <w:tcPr>
            <w:tcW w:w="2859" w:type="dxa"/>
            <w:hideMark/>
          </w:tcPr>
          <w:p w14:paraId="1A41E7EA"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71 (59.16%)</w:t>
            </w:r>
          </w:p>
        </w:tc>
      </w:tr>
      <w:tr w:rsidR="008B7345" w:rsidRPr="006849D7" w14:paraId="722ACA75"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7E4FD1"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Female</w:t>
            </w:r>
          </w:p>
        </w:tc>
        <w:tc>
          <w:tcPr>
            <w:tcW w:w="2859" w:type="dxa"/>
            <w:hideMark/>
          </w:tcPr>
          <w:p w14:paraId="6CC8E5F5"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49 (40.83%)</w:t>
            </w:r>
          </w:p>
        </w:tc>
      </w:tr>
      <w:tr w:rsidR="008B7345" w:rsidRPr="006849D7" w14:paraId="35537FDD"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EA5DE6A" w14:textId="77777777" w:rsidR="008B7345" w:rsidRPr="006849D7" w:rsidRDefault="008B7345" w:rsidP="00B541ED">
            <w:pPr>
              <w:adjustRightInd w:val="0"/>
              <w:snapToGrid w:val="0"/>
              <w:spacing w:line="360" w:lineRule="auto"/>
              <w:jc w:val="both"/>
              <w:rPr>
                <w:rFonts w:ascii="Book Antiqua" w:eastAsia="等线" w:hAnsi="Book Antiqua"/>
                <w:b w:val="0"/>
                <w:bCs w:val="0"/>
                <w:color w:val="000000"/>
              </w:rPr>
            </w:pPr>
            <w:r w:rsidRPr="006849D7">
              <w:rPr>
                <w:rFonts w:ascii="Book Antiqua" w:eastAsia="等线" w:hAnsi="Book Antiqua"/>
                <w:b w:val="0"/>
                <w:bCs w:val="0"/>
                <w:color w:val="000000"/>
              </w:rPr>
              <w:t xml:space="preserve">Complication, </w:t>
            </w:r>
            <w:r w:rsidRPr="006849D7">
              <w:rPr>
                <w:rFonts w:ascii="Book Antiqua" w:eastAsia="等线" w:hAnsi="Book Antiqua"/>
                <w:b w:val="0"/>
                <w:bCs w:val="0"/>
                <w:i/>
                <w:iCs/>
                <w:color w:val="000000"/>
              </w:rPr>
              <w:t>n</w:t>
            </w:r>
            <w:r w:rsidRPr="006849D7">
              <w:rPr>
                <w:rFonts w:ascii="Book Antiqua" w:eastAsia="等线" w:hAnsi="Book Antiqua"/>
                <w:b w:val="0"/>
                <w:bCs w:val="0"/>
                <w:color w:val="000000"/>
              </w:rPr>
              <w:t xml:space="preserve"> (%)</w:t>
            </w:r>
          </w:p>
        </w:tc>
        <w:tc>
          <w:tcPr>
            <w:tcW w:w="2859" w:type="dxa"/>
          </w:tcPr>
          <w:p w14:paraId="6C5288B5"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p>
        </w:tc>
      </w:tr>
      <w:tr w:rsidR="008B7345" w:rsidRPr="006849D7" w14:paraId="3809DF61"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5D21B7"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Ascites</w:t>
            </w:r>
          </w:p>
        </w:tc>
        <w:tc>
          <w:tcPr>
            <w:tcW w:w="2859" w:type="dxa"/>
            <w:hideMark/>
          </w:tcPr>
          <w:p w14:paraId="12E360EB"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36 (30.00%)</w:t>
            </w:r>
          </w:p>
        </w:tc>
      </w:tr>
      <w:tr w:rsidR="008B7345" w:rsidRPr="006849D7" w14:paraId="79609178"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CB5511"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Hepatocellular carcinoma</w:t>
            </w:r>
          </w:p>
        </w:tc>
        <w:tc>
          <w:tcPr>
            <w:tcW w:w="2859" w:type="dxa"/>
            <w:hideMark/>
          </w:tcPr>
          <w:p w14:paraId="2C8B5C4C"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5 (4.17%)</w:t>
            </w:r>
          </w:p>
        </w:tc>
      </w:tr>
      <w:tr w:rsidR="008B7345" w:rsidRPr="006849D7" w14:paraId="27DCE1B4"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B99BD6" w14:textId="77777777" w:rsidR="008B7345" w:rsidRPr="006849D7" w:rsidRDefault="008B7345" w:rsidP="00B541ED">
            <w:pPr>
              <w:adjustRightInd w:val="0"/>
              <w:snapToGrid w:val="0"/>
              <w:spacing w:line="360" w:lineRule="auto"/>
              <w:jc w:val="both"/>
              <w:rPr>
                <w:rFonts w:ascii="Book Antiqua" w:eastAsia="等线" w:hAnsi="Book Antiqua"/>
                <w:b w:val="0"/>
                <w:bCs w:val="0"/>
                <w:color w:val="000000"/>
              </w:rPr>
            </w:pPr>
            <w:r w:rsidRPr="006849D7">
              <w:rPr>
                <w:rFonts w:ascii="Book Antiqua" w:eastAsia="等线" w:hAnsi="Book Antiqua"/>
                <w:b w:val="0"/>
                <w:bCs w:val="0"/>
                <w:color w:val="000000"/>
              </w:rPr>
              <w:t xml:space="preserve">Etiology, </w:t>
            </w:r>
            <w:r w:rsidRPr="006849D7">
              <w:rPr>
                <w:rFonts w:ascii="Book Antiqua" w:eastAsia="等线" w:hAnsi="Book Antiqua"/>
                <w:b w:val="0"/>
                <w:bCs w:val="0"/>
                <w:i/>
                <w:iCs/>
                <w:color w:val="000000"/>
              </w:rPr>
              <w:t>n</w:t>
            </w:r>
            <w:r w:rsidRPr="006849D7">
              <w:rPr>
                <w:rFonts w:ascii="Book Antiqua" w:eastAsia="等线" w:hAnsi="Book Antiqua"/>
                <w:b w:val="0"/>
                <w:bCs w:val="0"/>
                <w:color w:val="000000"/>
              </w:rPr>
              <w:t xml:space="preserve"> (%)</w:t>
            </w:r>
          </w:p>
        </w:tc>
        <w:tc>
          <w:tcPr>
            <w:tcW w:w="2859" w:type="dxa"/>
          </w:tcPr>
          <w:p w14:paraId="539C224E"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p>
        </w:tc>
      </w:tr>
      <w:tr w:rsidR="008B7345" w:rsidRPr="006849D7" w14:paraId="700181C9"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CB8849"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Hepatitis B infection</w:t>
            </w:r>
          </w:p>
        </w:tc>
        <w:tc>
          <w:tcPr>
            <w:tcW w:w="2859" w:type="dxa"/>
            <w:hideMark/>
          </w:tcPr>
          <w:p w14:paraId="1E3846D1"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82 (68.33%)</w:t>
            </w:r>
          </w:p>
        </w:tc>
      </w:tr>
      <w:tr w:rsidR="008B7345" w:rsidRPr="006849D7" w14:paraId="1383DB4A"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DCEF43"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Alcoholic liver disease</w:t>
            </w:r>
          </w:p>
        </w:tc>
        <w:tc>
          <w:tcPr>
            <w:tcW w:w="2859" w:type="dxa"/>
            <w:hideMark/>
          </w:tcPr>
          <w:p w14:paraId="2AD39EE7"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11 (9.17%)</w:t>
            </w:r>
          </w:p>
        </w:tc>
      </w:tr>
      <w:tr w:rsidR="008B7345" w:rsidRPr="006849D7" w14:paraId="2F0FC9B3"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80516B"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 xml:space="preserve">Autoimmune </w:t>
            </w:r>
          </w:p>
        </w:tc>
        <w:tc>
          <w:tcPr>
            <w:tcW w:w="2859" w:type="dxa"/>
            <w:hideMark/>
          </w:tcPr>
          <w:p w14:paraId="09C03DCE"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6 (5.00%)</w:t>
            </w:r>
          </w:p>
        </w:tc>
      </w:tr>
      <w:tr w:rsidR="008B7345" w:rsidRPr="006849D7" w14:paraId="27FE8B18"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BB9A4E8"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Primary biliary cirrhosis</w:t>
            </w:r>
          </w:p>
        </w:tc>
        <w:tc>
          <w:tcPr>
            <w:tcW w:w="2859" w:type="dxa"/>
            <w:hideMark/>
          </w:tcPr>
          <w:p w14:paraId="6BF819B1"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4 (3.33%)</w:t>
            </w:r>
          </w:p>
        </w:tc>
      </w:tr>
      <w:tr w:rsidR="008B7345" w:rsidRPr="006849D7" w14:paraId="6CAD70DC"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2AF1DB"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Hepatitis C infection</w:t>
            </w:r>
          </w:p>
        </w:tc>
        <w:tc>
          <w:tcPr>
            <w:tcW w:w="2859" w:type="dxa"/>
            <w:hideMark/>
          </w:tcPr>
          <w:p w14:paraId="698D4C1A"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2 (1.67%)</w:t>
            </w:r>
          </w:p>
        </w:tc>
      </w:tr>
      <w:tr w:rsidR="008B7345" w:rsidRPr="006849D7" w14:paraId="43EC062A"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4CFABF2"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Others</w:t>
            </w:r>
          </w:p>
        </w:tc>
        <w:tc>
          <w:tcPr>
            <w:tcW w:w="2859" w:type="dxa"/>
            <w:hideMark/>
          </w:tcPr>
          <w:p w14:paraId="3E043EDA"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15 (12.50%)</w:t>
            </w:r>
          </w:p>
        </w:tc>
      </w:tr>
      <w:tr w:rsidR="008B7345" w:rsidRPr="006849D7" w14:paraId="40731D99"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B55259" w14:textId="77777777" w:rsidR="008B7345" w:rsidRPr="006849D7" w:rsidRDefault="008B7345" w:rsidP="00B541ED">
            <w:pPr>
              <w:adjustRightInd w:val="0"/>
              <w:snapToGrid w:val="0"/>
              <w:spacing w:line="360" w:lineRule="auto"/>
              <w:jc w:val="both"/>
              <w:rPr>
                <w:rFonts w:ascii="Book Antiqua" w:eastAsia="等线" w:hAnsi="Book Antiqua"/>
                <w:b w:val="0"/>
                <w:bCs w:val="0"/>
                <w:color w:val="000000"/>
              </w:rPr>
            </w:pPr>
            <w:r w:rsidRPr="006849D7">
              <w:rPr>
                <w:rFonts w:ascii="Book Antiqua" w:eastAsia="等线" w:hAnsi="Book Antiqua"/>
                <w:b w:val="0"/>
                <w:bCs w:val="0"/>
                <w:color w:val="000000"/>
              </w:rPr>
              <w:t xml:space="preserve">Child-Pugh Class, </w:t>
            </w:r>
            <w:r w:rsidRPr="006849D7">
              <w:rPr>
                <w:rFonts w:ascii="Book Antiqua" w:eastAsia="等线" w:hAnsi="Book Antiqua"/>
                <w:b w:val="0"/>
                <w:bCs w:val="0"/>
                <w:i/>
                <w:iCs/>
                <w:color w:val="000000"/>
              </w:rPr>
              <w:t>n</w:t>
            </w:r>
            <w:r w:rsidRPr="006849D7">
              <w:rPr>
                <w:rFonts w:ascii="Book Antiqua" w:eastAsia="等线" w:hAnsi="Book Antiqua"/>
                <w:b w:val="0"/>
                <w:bCs w:val="0"/>
                <w:color w:val="000000"/>
              </w:rPr>
              <w:t xml:space="preserve"> (%)</w:t>
            </w:r>
          </w:p>
        </w:tc>
        <w:tc>
          <w:tcPr>
            <w:tcW w:w="2859" w:type="dxa"/>
          </w:tcPr>
          <w:p w14:paraId="5724F90C"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p>
        </w:tc>
      </w:tr>
      <w:tr w:rsidR="008B7345" w:rsidRPr="006849D7" w14:paraId="3E3FA216"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434110"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Class A</w:t>
            </w:r>
          </w:p>
        </w:tc>
        <w:tc>
          <w:tcPr>
            <w:tcW w:w="2859" w:type="dxa"/>
            <w:hideMark/>
          </w:tcPr>
          <w:p w14:paraId="7E23CB6A"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43 (35.83%)</w:t>
            </w:r>
          </w:p>
        </w:tc>
      </w:tr>
      <w:tr w:rsidR="008B7345" w:rsidRPr="006849D7" w14:paraId="2541252C"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39F425"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Class B</w:t>
            </w:r>
          </w:p>
        </w:tc>
        <w:tc>
          <w:tcPr>
            <w:tcW w:w="2859" w:type="dxa"/>
            <w:hideMark/>
          </w:tcPr>
          <w:p w14:paraId="0C57F43B"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59 (49.17%)</w:t>
            </w:r>
          </w:p>
        </w:tc>
      </w:tr>
      <w:tr w:rsidR="008B7345" w:rsidRPr="006849D7" w14:paraId="666373CA"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3BC321"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Class C</w:t>
            </w:r>
          </w:p>
        </w:tc>
        <w:tc>
          <w:tcPr>
            <w:tcW w:w="2859" w:type="dxa"/>
            <w:hideMark/>
          </w:tcPr>
          <w:p w14:paraId="42B9A107"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18 (15.00%)</w:t>
            </w:r>
          </w:p>
        </w:tc>
      </w:tr>
      <w:tr w:rsidR="008B7345" w:rsidRPr="006849D7" w14:paraId="4FD158EB"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5DFBF4" w14:textId="77777777" w:rsidR="008B7345" w:rsidRPr="006849D7" w:rsidRDefault="008B7345" w:rsidP="00B541ED">
            <w:pPr>
              <w:adjustRightInd w:val="0"/>
              <w:snapToGrid w:val="0"/>
              <w:spacing w:line="360" w:lineRule="auto"/>
              <w:jc w:val="both"/>
              <w:rPr>
                <w:rFonts w:ascii="Book Antiqua" w:eastAsia="等线" w:hAnsi="Book Antiqua"/>
                <w:b w:val="0"/>
                <w:bCs w:val="0"/>
                <w:color w:val="000000"/>
              </w:rPr>
            </w:pPr>
            <w:r w:rsidRPr="006849D7">
              <w:rPr>
                <w:rFonts w:ascii="Book Antiqua" w:eastAsia="等线" w:hAnsi="Book Antiqua"/>
                <w:b w:val="0"/>
                <w:bCs w:val="0"/>
                <w:color w:val="000000"/>
              </w:rPr>
              <w:t>Laboratory tests, median (IQR)</w:t>
            </w:r>
          </w:p>
        </w:tc>
        <w:tc>
          <w:tcPr>
            <w:tcW w:w="2859" w:type="dxa"/>
          </w:tcPr>
          <w:p w14:paraId="009784E1"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p>
        </w:tc>
      </w:tr>
      <w:tr w:rsidR="008B7345" w:rsidRPr="006849D7" w14:paraId="72A98ADA"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4D1D85"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Platelet count (10</w:t>
            </w:r>
            <w:r w:rsidRPr="006849D7">
              <w:rPr>
                <w:rFonts w:ascii="Book Antiqua" w:eastAsia="等线" w:hAnsi="Book Antiqua"/>
                <w:b w:val="0"/>
                <w:bCs w:val="0"/>
                <w:color w:val="000000"/>
                <w:vertAlign w:val="superscript"/>
              </w:rPr>
              <w:t>9</w:t>
            </w:r>
            <w:r w:rsidRPr="006849D7">
              <w:rPr>
                <w:rFonts w:ascii="Book Antiqua" w:eastAsia="等线" w:hAnsi="Book Antiqua"/>
                <w:b w:val="0"/>
                <w:bCs w:val="0"/>
                <w:color w:val="000000"/>
              </w:rPr>
              <w:t>/L)</w:t>
            </w:r>
          </w:p>
        </w:tc>
        <w:tc>
          <w:tcPr>
            <w:tcW w:w="2859" w:type="dxa"/>
            <w:hideMark/>
          </w:tcPr>
          <w:p w14:paraId="027236B6"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70.00 (59.75)</w:t>
            </w:r>
          </w:p>
        </w:tc>
      </w:tr>
      <w:tr w:rsidR="008B7345" w:rsidRPr="006849D7" w14:paraId="76FC0757"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40C9E0"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Alanine aminotransferase (U/L)</w:t>
            </w:r>
          </w:p>
        </w:tc>
        <w:tc>
          <w:tcPr>
            <w:tcW w:w="2859" w:type="dxa"/>
            <w:hideMark/>
          </w:tcPr>
          <w:p w14:paraId="698D90E1"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26.50 (21.10)</w:t>
            </w:r>
          </w:p>
        </w:tc>
      </w:tr>
      <w:tr w:rsidR="008B7345" w:rsidRPr="006849D7" w14:paraId="4C93E96D"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B27B42"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Aspartate aminotransferase (U/L)</w:t>
            </w:r>
          </w:p>
        </w:tc>
        <w:tc>
          <w:tcPr>
            <w:tcW w:w="2859" w:type="dxa"/>
            <w:hideMark/>
          </w:tcPr>
          <w:p w14:paraId="032F6720"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32.00 (22.00)</w:t>
            </w:r>
          </w:p>
        </w:tc>
      </w:tr>
      <w:tr w:rsidR="008B7345" w:rsidRPr="006849D7" w14:paraId="7526C494"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6EDA48"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Albumin (g/L)</w:t>
            </w:r>
          </w:p>
        </w:tc>
        <w:tc>
          <w:tcPr>
            <w:tcW w:w="2859" w:type="dxa"/>
            <w:hideMark/>
          </w:tcPr>
          <w:p w14:paraId="74B8EB46"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34.04 (9.45)</w:t>
            </w:r>
          </w:p>
        </w:tc>
      </w:tr>
      <w:tr w:rsidR="008B7345" w:rsidRPr="006849D7" w14:paraId="27B33D68"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504E2F"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Total bilirubin (μmol/L)</w:t>
            </w:r>
          </w:p>
        </w:tc>
        <w:tc>
          <w:tcPr>
            <w:tcW w:w="2859" w:type="dxa"/>
            <w:hideMark/>
          </w:tcPr>
          <w:p w14:paraId="02D45AFD"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26.27 (23.90)</w:t>
            </w:r>
          </w:p>
        </w:tc>
      </w:tr>
      <w:tr w:rsidR="008B7345" w:rsidRPr="006849D7" w14:paraId="3133682B"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4779AE"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Prothrombin time (s)</w:t>
            </w:r>
          </w:p>
        </w:tc>
        <w:tc>
          <w:tcPr>
            <w:tcW w:w="2859" w:type="dxa"/>
            <w:hideMark/>
          </w:tcPr>
          <w:p w14:paraId="2B13C9DA"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14.25 (3.40)</w:t>
            </w:r>
          </w:p>
        </w:tc>
      </w:tr>
      <w:tr w:rsidR="008B7345" w:rsidRPr="006849D7" w14:paraId="6EB35A1F"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noWrap/>
            <w:hideMark/>
          </w:tcPr>
          <w:p w14:paraId="1C300766" w14:textId="77777777" w:rsidR="008B7345" w:rsidRPr="006849D7" w:rsidRDefault="008B7345" w:rsidP="00B541ED">
            <w:pPr>
              <w:adjustRightInd w:val="0"/>
              <w:snapToGrid w:val="0"/>
              <w:spacing w:line="360" w:lineRule="auto"/>
              <w:ind w:firstLineChars="100" w:firstLine="240"/>
              <w:jc w:val="both"/>
              <w:rPr>
                <w:rFonts w:ascii="Book Antiqua" w:eastAsia="等线" w:hAnsi="Book Antiqua"/>
                <w:b w:val="0"/>
                <w:bCs w:val="0"/>
                <w:color w:val="000000"/>
              </w:rPr>
            </w:pPr>
            <w:r w:rsidRPr="006849D7">
              <w:rPr>
                <w:rFonts w:ascii="Book Antiqua" w:eastAsia="等线" w:hAnsi="Book Antiqua"/>
                <w:b w:val="0"/>
                <w:bCs w:val="0"/>
                <w:color w:val="000000"/>
              </w:rPr>
              <w:t>Creatinine (μmol/L)</w:t>
            </w:r>
          </w:p>
        </w:tc>
        <w:tc>
          <w:tcPr>
            <w:tcW w:w="2859" w:type="dxa"/>
            <w:tcBorders>
              <w:bottom w:val="single" w:sz="12" w:space="0" w:color="auto"/>
            </w:tcBorders>
            <w:hideMark/>
          </w:tcPr>
          <w:p w14:paraId="79989C5B"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rPr>
            </w:pPr>
            <w:r w:rsidRPr="006849D7">
              <w:rPr>
                <w:rFonts w:ascii="Book Antiqua" w:eastAsia="等线" w:hAnsi="Book Antiqua"/>
                <w:color w:val="000000"/>
              </w:rPr>
              <w:t>61.10 (21.35)</w:t>
            </w:r>
          </w:p>
        </w:tc>
      </w:tr>
    </w:tbl>
    <w:p w14:paraId="71955C42" w14:textId="77777777" w:rsidR="008B7345" w:rsidRPr="006849D7" w:rsidRDefault="008B7345" w:rsidP="00B541ED">
      <w:pPr>
        <w:adjustRightInd w:val="0"/>
        <w:snapToGrid w:val="0"/>
        <w:spacing w:line="360" w:lineRule="auto"/>
        <w:jc w:val="both"/>
        <w:rPr>
          <w:rFonts w:ascii="Book Antiqua" w:eastAsia="等线" w:hAnsi="Book Antiqua"/>
          <w:color w:val="000000"/>
        </w:rPr>
      </w:pPr>
      <w:r w:rsidRPr="006849D7">
        <w:rPr>
          <w:rFonts w:ascii="Book Antiqua" w:eastAsia="等线" w:hAnsi="Book Antiqua"/>
          <w:color w:val="000000"/>
        </w:rPr>
        <w:t>SD</w:t>
      </w:r>
      <w:bookmarkStart w:id="5" w:name="OLE_LINK22"/>
      <w:r w:rsidRPr="006849D7">
        <w:rPr>
          <w:rFonts w:ascii="Book Antiqua" w:eastAsia="等线" w:hAnsi="Book Antiqua"/>
          <w:color w:val="000000"/>
        </w:rPr>
        <w:t>: Standard deviation</w:t>
      </w:r>
      <w:bookmarkEnd w:id="5"/>
      <w:r w:rsidRPr="006849D7">
        <w:rPr>
          <w:rFonts w:ascii="Book Antiqua" w:eastAsia="等线" w:hAnsi="Book Antiqua"/>
          <w:color w:val="000000"/>
        </w:rPr>
        <w:t>; IQR: Interquartile range.</w:t>
      </w:r>
    </w:p>
    <w:p w14:paraId="0A0139B4" w14:textId="77777777" w:rsidR="008B7345" w:rsidRPr="006849D7" w:rsidRDefault="008B7345" w:rsidP="00B541ED">
      <w:pPr>
        <w:adjustRightInd w:val="0"/>
        <w:snapToGrid w:val="0"/>
        <w:spacing w:line="360" w:lineRule="auto"/>
        <w:jc w:val="both"/>
        <w:rPr>
          <w:rFonts w:ascii="Book Antiqua" w:hAnsi="Book Antiqua"/>
          <w:b/>
          <w:bCs/>
          <w:color w:val="000000"/>
        </w:rPr>
      </w:pPr>
    </w:p>
    <w:p w14:paraId="6C0F6D41" w14:textId="77777777" w:rsidR="008B7345" w:rsidRPr="006849D7" w:rsidRDefault="008B7345" w:rsidP="00B541ED">
      <w:pPr>
        <w:adjustRightInd w:val="0"/>
        <w:snapToGrid w:val="0"/>
        <w:spacing w:line="360" w:lineRule="auto"/>
        <w:jc w:val="both"/>
        <w:rPr>
          <w:rFonts w:ascii="Book Antiqua" w:hAnsi="Book Antiqua"/>
          <w:b/>
          <w:bCs/>
          <w:color w:val="000000"/>
        </w:rPr>
      </w:pPr>
      <w:r w:rsidRPr="006849D7">
        <w:rPr>
          <w:rFonts w:ascii="Book Antiqua" w:hAnsi="Book Antiqua"/>
          <w:b/>
          <w:bCs/>
          <w:color w:val="000000"/>
        </w:rPr>
        <w:lastRenderedPageBreak/>
        <w:t>Table 2 The feasibility, safety, operation time of Endoscopic Ruler, and the agreement on diagnosing large oesophageal varices between endoscopists and Endoscopic Ruler</w:t>
      </w:r>
    </w:p>
    <w:tbl>
      <w:tblPr>
        <w:tblStyle w:val="-1"/>
        <w:tblW w:w="0" w:type="auto"/>
        <w:tblInd w:w="0" w:type="dxa"/>
        <w:tblLook w:val="04A0" w:firstRow="1" w:lastRow="0" w:firstColumn="1" w:lastColumn="0" w:noHBand="0" w:noVBand="1"/>
      </w:tblPr>
      <w:tblGrid>
        <w:gridCol w:w="4943"/>
        <w:gridCol w:w="2649"/>
      </w:tblGrid>
      <w:tr w:rsidR="008B7345" w:rsidRPr="006849D7" w14:paraId="7E3EF37F" w14:textId="77777777" w:rsidTr="00DA594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single" w:sz="12" w:space="0" w:color="auto"/>
              <w:right w:val="nil"/>
            </w:tcBorders>
            <w:noWrap/>
            <w:hideMark/>
          </w:tcPr>
          <w:p w14:paraId="26DF3FAA" w14:textId="77777777" w:rsidR="008B7345" w:rsidRPr="006849D7" w:rsidRDefault="008B7345" w:rsidP="00B541ED">
            <w:pPr>
              <w:adjustRightInd w:val="0"/>
              <w:snapToGrid w:val="0"/>
              <w:spacing w:line="360" w:lineRule="auto"/>
              <w:jc w:val="both"/>
              <w:rPr>
                <w:rFonts w:ascii="Book Antiqua" w:hAnsi="Book Antiqua"/>
                <w:b w:val="0"/>
                <w:bCs w:val="0"/>
                <w:color w:val="000000"/>
              </w:rPr>
            </w:pPr>
            <w:r w:rsidRPr="006849D7">
              <w:rPr>
                <w:rFonts w:ascii="Book Antiqua" w:hAnsi="Book Antiqua"/>
                <w:b w:val="0"/>
                <w:bCs w:val="0"/>
                <w:color w:val="000000"/>
              </w:rPr>
              <w:t>Outcome</w:t>
            </w:r>
          </w:p>
        </w:tc>
        <w:tc>
          <w:tcPr>
            <w:tcW w:w="0" w:type="auto"/>
            <w:tcBorders>
              <w:top w:val="single" w:sz="12" w:space="0" w:color="auto"/>
              <w:left w:val="nil"/>
              <w:bottom w:val="single" w:sz="12" w:space="0" w:color="auto"/>
              <w:right w:val="nil"/>
            </w:tcBorders>
            <w:hideMark/>
          </w:tcPr>
          <w:p w14:paraId="5D9A29B5" w14:textId="77777777" w:rsidR="008B7345" w:rsidRPr="006849D7" w:rsidRDefault="008B7345" w:rsidP="00B541E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rPr>
            </w:pPr>
            <w:r w:rsidRPr="006849D7">
              <w:rPr>
                <w:rFonts w:ascii="Book Antiqua" w:hAnsi="Book Antiqua"/>
                <w:b w:val="0"/>
                <w:bCs w:val="0"/>
                <w:color w:val="000000"/>
              </w:rPr>
              <w:t>Patients (</w:t>
            </w:r>
            <w:r w:rsidRPr="006849D7">
              <w:rPr>
                <w:rFonts w:ascii="Book Antiqua" w:hAnsi="Book Antiqua"/>
                <w:b w:val="0"/>
                <w:bCs w:val="0"/>
                <w:i/>
                <w:iCs/>
                <w:color w:val="000000"/>
              </w:rPr>
              <w:t>n</w:t>
            </w:r>
            <w:r w:rsidRPr="006849D7">
              <w:rPr>
                <w:rFonts w:ascii="Book Antiqua" w:hAnsi="Book Antiqua"/>
                <w:b w:val="0"/>
                <w:bCs w:val="0"/>
                <w:color w:val="000000"/>
              </w:rPr>
              <w:t xml:space="preserve"> = 120)</w:t>
            </w:r>
          </w:p>
        </w:tc>
      </w:tr>
      <w:tr w:rsidR="008B7345" w:rsidRPr="006849D7" w14:paraId="1AC49D04"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nil"/>
              <w:right w:val="nil"/>
            </w:tcBorders>
            <w:noWrap/>
            <w:hideMark/>
          </w:tcPr>
          <w:p w14:paraId="50103ACF" w14:textId="77777777" w:rsidR="008B7345" w:rsidRPr="006849D7" w:rsidRDefault="008B7345" w:rsidP="00B541ED">
            <w:pPr>
              <w:adjustRightInd w:val="0"/>
              <w:snapToGrid w:val="0"/>
              <w:spacing w:line="360" w:lineRule="auto"/>
              <w:jc w:val="both"/>
              <w:rPr>
                <w:rFonts w:ascii="Book Antiqua" w:hAnsi="Book Antiqua"/>
                <w:b w:val="0"/>
                <w:bCs w:val="0"/>
                <w:color w:val="000000"/>
              </w:rPr>
            </w:pPr>
            <w:r w:rsidRPr="006849D7">
              <w:rPr>
                <w:rFonts w:ascii="Book Antiqua" w:hAnsi="Book Antiqua"/>
                <w:b w:val="0"/>
                <w:bCs w:val="0"/>
                <w:color w:val="000000"/>
              </w:rPr>
              <w:t>Primary outcome</w:t>
            </w:r>
          </w:p>
        </w:tc>
        <w:tc>
          <w:tcPr>
            <w:tcW w:w="0" w:type="auto"/>
            <w:tcBorders>
              <w:top w:val="single" w:sz="12" w:space="0" w:color="auto"/>
              <w:left w:val="nil"/>
              <w:bottom w:val="nil"/>
              <w:right w:val="nil"/>
            </w:tcBorders>
          </w:tcPr>
          <w:p w14:paraId="19ACF1CA"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r>
      <w:tr w:rsidR="008B7345" w:rsidRPr="006849D7" w14:paraId="0408878E"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03C852A3" w14:textId="77777777" w:rsidR="008B7345" w:rsidRPr="006849D7" w:rsidRDefault="008B7345" w:rsidP="00B541ED">
            <w:pPr>
              <w:adjustRightInd w:val="0"/>
              <w:snapToGrid w:val="0"/>
              <w:spacing w:line="360" w:lineRule="auto"/>
              <w:ind w:firstLineChars="100" w:firstLine="240"/>
              <w:jc w:val="both"/>
              <w:rPr>
                <w:rFonts w:ascii="Book Antiqua" w:hAnsi="Book Antiqua"/>
                <w:b w:val="0"/>
                <w:bCs w:val="0"/>
                <w:color w:val="000000"/>
              </w:rPr>
            </w:pPr>
            <w:r w:rsidRPr="006849D7">
              <w:rPr>
                <w:rFonts w:ascii="Book Antiqua" w:hAnsi="Book Antiqua"/>
                <w:b w:val="0"/>
                <w:bCs w:val="0"/>
                <w:color w:val="000000"/>
              </w:rPr>
              <w:t xml:space="preserve">Technical success of Endoscopic Ruler, </w:t>
            </w:r>
            <w:r w:rsidRPr="006849D7">
              <w:rPr>
                <w:rFonts w:ascii="Book Antiqua" w:hAnsi="Book Antiqua"/>
                <w:b w:val="0"/>
                <w:bCs w:val="0"/>
                <w:i/>
                <w:iCs/>
                <w:color w:val="000000"/>
              </w:rPr>
              <w:t>n</w:t>
            </w:r>
            <w:r w:rsidRPr="006849D7">
              <w:rPr>
                <w:rFonts w:ascii="Book Antiqua" w:hAnsi="Book Antiqua"/>
                <w:b w:val="0"/>
                <w:bCs w:val="0"/>
                <w:color w:val="000000"/>
              </w:rPr>
              <w:t xml:space="preserve"> (%)</w:t>
            </w:r>
          </w:p>
        </w:tc>
        <w:tc>
          <w:tcPr>
            <w:tcW w:w="0" w:type="auto"/>
            <w:tcBorders>
              <w:top w:val="nil"/>
              <w:left w:val="nil"/>
              <w:bottom w:val="nil"/>
              <w:right w:val="nil"/>
            </w:tcBorders>
            <w:hideMark/>
          </w:tcPr>
          <w:p w14:paraId="3716E2D3"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49D7">
              <w:rPr>
                <w:rFonts w:ascii="Book Antiqua" w:hAnsi="Book Antiqua"/>
                <w:color w:val="000000"/>
              </w:rPr>
              <w:t>120 (100.00%)</w:t>
            </w:r>
          </w:p>
        </w:tc>
      </w:tr>
      <w:tr w:rsidR="008B7345" w:rsidRPr="006849D7" w14:paraId="611ECA75"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56451053" w14:textId="77777777" w:rsidR="008B7345" w:rsidRPr="006849D7" w:rsidRDefault="008B7345" w:rsidP="00B541ED">
            <w:pPr>
              <w:adjustRightInd w:val="0"/>
              <w:snapToGrid w:val="0"/>
              <w:spacing w:line="360" w:lineRule="auto"/>
              <w:jc w:val="both"/>
              <w:rPr>
                <w:rFonts w:ascii="Book Antiqua" w:hAnsi="Book Antiqua"/>
                <w:b w:val="0"/>
                <w:bCs w:val="0"/>
                <w:color w:val="000000"/>
              </w:rPr>
            </w:pPr>
            <w:r w:rsidRPr="006849D7">
              <w:rPr>
                <w:rFonts w:ascii="Book Antiqua" w:hAnsi="Book Antiqua"/>
                <w:b w:val="0"/>
                <w:bCs w:val="0"/>
                <w:color w:val="000000"/>
              </w:rPr>
              <w:t>Secondary outcomes</w:t>
            </w:r>
          </w:p>
        </w:tc>
        <w:tc>
          <w:tcPr>
            <w:tcW w:w="0" w:type="auto"/>
            <w:tcBorders>
              <w:top w:val="nil"/>
              <w:left w:val="nil"/>
              <w:bottom w:val="nil"/>
              <w:right w:val="nil"/>
            </w:tcBorders>
          </w:tcPr>
          <w:p w14:paraId="329033C5"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r>
      <w:tr w:rsidR="008B7345" w:rsidRPr="006849D7" w14:paraId="59502000"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7549C5B0" w14:textId="77777777" w:rsidR="008B7345" w:rsidRPr="006849D7" w:rsidRDefault="008B7345" w:rsidP="00B541ED">
            <w:pPr>
              <w:adjustRightInd w:val="0"/>
              <w:snapToGrid w:val="0"/>
              <w:spacing w:line="360" w:lineRule="auto"/>
              <w:ind w:firstLineChars="100" w:firstLine="240"/>
              <w:jc w:val="both"/>
              <w:rPr>
                <w:rFonts w:ascii="Book Antiqua" w:hAnsi="Book Antiqua"/>
                <w:b w:val="0"/>
                <w:bCs w:val="0"/>
                <w:color w:val="000000"/>
              </w:rPr>
            </w:pPr>
            <w:r w:rsidRPr="006849D7">
              <w:rPr>
                <w:rFonts w:ascii="Book Antiqua" w:hAnsi="Book Antiqua"/>
                <w:b w:val="0"/>
                <w:bCs w:val="0"/>
                <w:color w:val="000000"/>
              </w:rPr>
              <w:t xml:space="preserve">Adverse events, </w:t>
            </w:r>
            <w:r w:rsidRPr="006849D7">
              <w:rPr>
                <w:rFonts w:ascii="Book Antiqua" w:hAnsi="Book Antiqua"/>
                <w:b w:val="0"/>
                <w:bCs w:val="0"/>
                <w:i/>
                <w:iCs/>
                <w:color w:val="000000"/>
              </w:rPr>
              <w:t>n</w:t>
            </w:r>
            <w:r w:rsidRPr="006849D7">
              <w:rPr>
                <w:rFonts w:ascii="Book Antiqua" w:hAnsi="Book Antiqua"/>
                <w:b w:val="0"/>
                <w:bCs w:val="0"/>
                <w:color w:val="000000"/>
              </w:rPr>
              <w:t xml:space="preserve"> (%)</w:t>
            </w:r>
          </w:p>
        </w:tc>
        <w:tc>
          <w:tcPr>
            <w:tcW w:w="0" w:type="auto"/>
            <w:tcBorders>
              <w:top w:val="nil"/>
              <w:left w:val="nil"/>
              <w:bottom w:val="nil"/>
              <w:right w:val="nil"/>
            </w:tcBorders>
            <w:hideMark/>
          </w:tcPr>
          <w:p w14:paraId="2A31F350"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49D7">
              <w:rPr>
                <w:rFonts w:ascii="Book Antiqua" w:hAnsi="Book Antiqua"/>
                <w:color w:val="000000"/>
              </w:rPr>
              <w:t>0 (0.00%)</w:t>
            </w:r>
          </w:p>
        </w:tc>
      </w:tr>
      <w:tr w:rsidR="008B7345" w:rsidRPr="006849D7" w14:paraId="01D80EDE"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71E874F7" w14:textId="77777777" w:rsidR="008B7345" w:rsidRPr="006849D7" w:rsidRDefault="008B7345" w:rsidP="00B541ED">
            <w:pPr>
              <w:adjustRightInd w:val="0"/>
              <w:snapToGrid w:val="0"/>
              <w:spacing w:line="360" w:lineRule="auto"/>
              <w:ind w:firstLineChars="100" w:firstLine="240"/>
              <w:jc w:val="both"/>
              <w:rPr>
                <w:rFonts w:ascii="Book Antiqua" w:hAnsi="Book Antiqua"/>
                <w:b w:val="0"/>
                <w:bCs w:val="0"/>
                <w:color w:val="000000"/>
              </w:rPr>
            </w:pPr>
            <w:r w:rsidRPr="006849D7">
              <w:rPr>
                <w:rFonts w:ascii="Book Antiqua" w:hAnsi="Book Antiqua"/>
                <w:b w:val="0"/>
                <w:bCs w:val="0"/>
                <w:color w:val="000000"/>
              </w:rPr>
              <w:t>Operation time (min), median (IQR)</w:t>
            </w:r>
          </w:p>
        </w:tc>
        <w:tc>
          <w:tcPr>
            <w:tcW w:w="0" w:type="auto"/>
            <w:tcBorders>
              <w:top w:val="nil"/>
              <w:left w:val="nil"/>
              <w:bottom w:val="nil"/>
              <w:right w:val="nil"/>
            </w:tcBorders>
            <w:hideMark/>
          </w:tcPr>
          <w:p w14:paraId="7DDC272E"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49D7">
              <w:rPr>
                <w:rFonts w:ascii="Book Antiqua" w:hAnsi="Book Antiqua"/>
                <w:color w:val="000000"/>
              </w:rPr>
              <w:t>3.00 (3.00)</w:t>
            </w:r>
          </w:p>
        </w:tc>
      </w:tr>
      <w:tr w:rsidR="008B7345" w:rsidRPr="006849D7" w14:paraId="01CC793B"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12" w:space="0" w:color="auto"/>
              <w:right w:val="nil"/>
            </w:tcBorders>
            <w:noWrap/>
            <w:hideMark/>
          </w:tcPr>
          <w:p w14:paraId="58BF1790" w14:textId="77777777" w:rsidR="008B7345" w:rsidRPr="006849D7" w:rsidRDefault="008B7345" w:rsidP="00B541ED">
            <w:pPr>
              <w:adjustRightInd w:val="0"/>
              <w:snapToGrid w:val="0"/>
              <w:spacing w:line="360" w:lineRule="auto"/>
              <w:ind w:firstLineChars="100" w:firstLine="240"/>
              <w:jc w:val="both"/>
              <w:rPr>
                <w:rFonts w:ascii="Book Antiqua" w:hAnsi="Book Antiqua"/>
                <w:b w:val="0"/>
                <w:bCs w:val="0"/>
                <w:color w:val="000000"/>
              </w:rPr>
            </w:pPr>
            <w:r w:rsidRPr="006849D7">
              <w:rPr>
                <w:rFonts w:ascii="Book Antiqua" w:hAnsi="Book Antiqua"/>
                <w:b w:val="0"/>
                <w:bCs w:val="0"/>
                <w:color w:val="000000"/>
              </w:rPr>
              <w:t>Kappa value</w:t>
            </w:r>
          </w:p>
        </w:tc>
        <w:tc>
          <w:tcPr>
            <w:tcW w:w="0" w:type="auto"/>
            <w:tcBorders>
              <w:top w:val="nil"/>
              <w:left w:val="nil"/>
              <w:bottom w:val="single" w:sz="12" w:space="0" w:color="auto"/>
              <w:right w:val="nil"/>
            </w:tcBorders>
            <w:hideMark/>
          </w:tcPr>
          <w:p w14:paraId="35F7E301"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849D7">
              <w:rPr>
                <w:rFonts w:ascii="Book Antiqua" w:hAnsi="Book Antiqua"/>
                <w:color w:val="000000"/>
              </w:rPr>
              <w:t>0.52 (95%CI: 0.31- 0.73)</w:t>
            </w:r>
          </w:p>
        </w:tc>
      </w:tr>
    </w:tbl>
    <w:p w14:paraId="1C537413" w14:textId="77777777" w:rsidR="008B7345" w:rsidRPr="006849D7" w:rsidRDefault="008B7345" w:rsidP="00B541ED">
      <w:pPr>
        <w:adjustRightInd w:val="0"/>
        <w:snapToGrid w:val="0"/>
        <w:spacing w:line="360" w:lineRule="auto"/>
        <w:jc w:val="both"/>
        <w:rPr>
          <w:rFonts w:ascii="Book Antiqua" w:hAnsi="Book Antiqua"/>
          <w:color w:val="000000"/>
        </w:rPr>
      </w:pPr>
      <w:bookmarkStart w:id="6" w:name="_Hlk110478016"/>
      <w:r w:rsidRPr="006849D7">
        <w:rPr>
          <w:rFonts w:ascii="Book Antiqua" w:hAnsi="Book Antiqua"/>
          <w:color w:val="000000"/>
        </w:rPr>
        <w:t>95%CI: 95% confidence interval; OV: Oesophageal varices</w:t>
      </w:r>
      <w:bookmarkEnd w:id="6"/>
      <w:r w:rsidRPr="006849D7">
        <w:rPr>
          <w:rFonts w:ascii="Book Antiqua" w:hAnsi="Book Antiqua"/>
          <w:color w:val="000000"/>
        </w:rPr>
        <w:t>; IQR</w:t>
      </w:r>
      <w:bookmarkStart w:id="7" w:name="OLE_LINK11"/>
      <w:r w:rsidRPr="006849D7">
        <w:rPr>
          <w:rFonts w:ascii="Book Antiqua" w:hAnsi="Book Antiqua"/>
          <w:color w:val="000000"/>
        </w:rPr>
        <w:t>: Interquartile range</w:t>
      </w:r>
      <w:bookmarkEnd w:id="7"/>
      <w:r w:rsidRPr="006849D7">
        <w:rPr>
          <w:rFonts w:ascii="Book Antiqua" w:hAnsi="Book Antiqua"/>
          <w:color w:val="000000"/>
        </w:rPr>
        <w:t>.</w:t>
      </w:r>
    </w:p>
    <w:p w14:paraId="3F613E5A" w14:textId="77777777" w:rsidR="00C2221C" w:rsidRPr="006849D7" w:rsidRDefault="00C2221C" w:rsidP="00B541ED">
      <w:pPr>
        <w:adjustRightInd w:val="0"/>
        <w:snapToGrid w:val="0"/>
        <w:spacing w:line="360" w:lineRule="auto"/>
        <w:jc w:val="both"/>
        <w:rPr>
          <w:rFonts w:ascii="Book Antiqua" w:hAnsi="Book Antiqua"/>
          <w:b/>
          <w:bCs/>
        </w:rPr>
      </w:pPr>
    </w:p>
    <w:p w14:paraId="4898B3C1" w14:textId="77777777" w:rsidR="008B7345" w:rsidRPr="006849D7" w:rsidRDefault="008B7345" w:rsidP="00B541ED">
      <w:pPr>
        <w:adjustRightInd w:val="0"/>
        <w:snapToGrid w:val="0"/>
        <w:spacing w:line="360" w:lineRule="auto"/>
        <w:jc w:val="both"/>
        <w:rPr>
          <w:rFonts w:ascii="Book Antiqua" w:hAnsi="Book Antiqua"/>
          <w:b/>
          <w:bCs/>
        </w:rPr>
      </w:pPr>
      <w:r w:rsidRPr="006849D7">
        <w:rPr>
          <w:rFonts w:ascii="Book Antiqua" w:hAnsi="Book Antiqua"/>
          <w:b/>
          <w:bCs/>
        </w:rPr>
        <w:t xml:space="preserve">Table 3 The interobserver reliability on detecting large </w:t>
      </w:r>
      <w:r w:rsidRPr="006849D7">
        <w:rPr>
          <w:rFonts w:ascii="Book Antiqua" w:hAnsi="Book Antiqua"/>
          <w:b/>
          <w:bCs/>
          <w:color w:val="000000"/>
        </w:rPr>
        <w:t>oesophageal varices</w:t>
      </w:r>
    </w:p>
    <w:tbl>
      <w:tblPr>
        <w:tblStyle w:val="-1"/>
        <w:tblW w:w="0" w:type="auto"/>
        <w:tblInd w:w="0" w:type="dxa"/>
        <w:tblLook w:val="04A0" w:firstRow="1" w:lastRow="0" w:firstColumn="1" w:lastColumn="0" w:noHBand="0" w:noVBand="1"/>
      </w:tblPr>
      <w:tblGrid>
        <w:gridCol w:w="4921"/>
        <w:gridCol w:w="887"/>
        <w:gridCol w:w="2537"/>
      </w:tblGrid>
      <w:tr w:rsidR="008B7345" w:rsidRPr="006849D7" w14:paraId="640883E0" w14:textId="77777777" w:rsidTr="00DA594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single" w:sz="12" w:space="0" w:color="auto"/>
              <w:right w:val="nil"/>
            </w:tcBorders>
            <w:noWrap/>
            <w:hideMark/>
          </w:tcPr>
          <w:p w14:paraId="2534BC18" w14:textId="77777777" w:rsidR="008B7345" w:rsidRPr="006849D7" w:rsidRDefault="008B7345" w:rsidP="00B541ED">
            <w:pPr>
              <w:adjustRightInd w:val="0"/>
              <w:snapToGrid w:val="0"/>
              <w:spacing w:line="360" w:lineRule="auto"/>
              <w:jc w:val="both"/>
              <w:rPr>
                <w:rFonts w:ascii="Book Antiqua" w:eastAsiaTheme="minorEastAsia" w:hAnsi="Book Antiqua"/>
                <w:b w:val="0"/>
                <w:bCs w:val="0"/>
                <w:color w:val="000000"/>
              </w:rPr>
            </w:pPr>
            <w:r w:rsidRPr="006849D7">
              <w:rPr>
                <w:rFonts w:ascii="Book Antiqua" w:eastAsiaTheme="minorEastAsia" w:hAnsi="Book Antiqua"/>
                <w:b w:val="0"/>
                <w:bCs w:val="0"/>
                <w:color w:val="000000"/>
              </w:rPr>
              <w:t>Assessment</w:t>
            </w:r>
          </w:p>
        </w:tc>
        <w:tc>
          <w:tcPr>
            <w:tcW w:w="0" w:type="auto"/>
            <w:tcBorders>
              <w:top w:val="single" w:sz="12" w:space="0" w:color="auto"/>
              <w:left w:val="nil"/>
              <w:bottom w:val="single" w:sz="12" w:space="0" w:color="auto"/>
              <w:right w:val="nil"/>
            </w:tcBorders>
            <w:hideMark/>
          </w:tcPr>
          <w:p w14:paraId="7320BB68" w14:textId="77777777" w:rsidR="008B7345" w:rsidRPr="006849D7" w:rsidRDefault="008B7345" w:rsidP="00B541E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rPr>
            </w:pPr>
            <w:r w:rsidRPr="006849D7">
              <w:rPr>
                <w:rFonts w:ascii="Book Antiqua" w:eastAsiaTheme="minorEastAsia" w:hAnsi="Book Antiqua"/>
                <w:b w:val="0"/>
                <w:bCs w:val="0"/>
                <w:color w:val="000000"/>
              </w:rPr>
              <w:t>Raters</w:t>
            </w:r>
          </w:p>
        </w:tc>
        <w:tc>
          <w:tcPr>
            <w:tcW w:w="0" w:type="auto"/>
            <w:tcBorders>
              <w:top w:val="single" w:sz="12" w:space="0" w:color="auto"/>
              <w:left w:val="nil"/>
              <w:bottom w:val="single" w:sz="12" w:space="0" w:color="auto"/>
              <w:right w:val="nil"/>
            </w:tcBorders>
          </w:tcPr>
          <w:p w14:paraId="475D5EBE" w14:textId="18056EFD" w:rsidR="008B7345" w:rsidRPr="003E53F8" w:rsidRDefault="008B7345" w:rsidP="00B541E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000000"/>
              </w:rPr>
            </w:pPr>
            <w:r w:rsidRPr="006849D7">
              <w:rPr>
                <w:rFonts w:ascii="Book Antiqua" w:eastAsiaTheme="minorEastAsia" w:hAnsi="Book Antiqua"/>
                <w:b w:val="0"/>
                <w:bCs w:val="0"/>
                <w:color w:val="000000"/>
              </w:rPr>
              <w:t xml:space="preserve">Kappa value </w:t>
            </w:r>
            <w:r w:rsidR="003E53F8">
              <w:rPr>
                <w:rFonts w:ascii="Book Antiqua" w:eastAsiaTheme="minorEastAsia" w:hAnsi="Book Antiqua" w:hint="eastAsia"/>
                <w:color w:val="000000"/>
              </w:rPr>
              <w:t xml:space="preserve"> </w:t>
            </w:r>
            <w:r w:rsidRPr="006849D7">
              <w:rPr>
                <w:rFonts w:ascii="Book Antiqua" w:eastAsiaTheme="minorEastAsia" w:hAnsi="Book Antiqua"/>
                <w:b w:val="0"/>
                <w:bCs w:val="0"/>
                <w:color w:val="000000"/>
              </w:rPr>
              <w:t>(95%CI)</w:t>
            </w:r>
          </w:p>
        </w:tc>
      </w:tr>
      <w:tr w:rsidR="008B7345" w:rsidRPr="006849D7" w14:paraId="445B9171"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nil"/>
              <w:right w:val="nil"/>
            </w:tcBorders>
            <w:noWrap/>
          </w:tcPr>
          <w:p w14:paraId="35B814F2" w14:textId="77777777" w:rsidR="008B7345" w:rsidRPr="006849D7" w:rsidRDefault="008B7345" w:rsidP="00B541ED">
            <w:pPr>
              <w:adjustRightInd w:val="0"/>
              <w:snapToGrid w:val="0"/>
              <w:spacing w:line="360" w:lineRule="auto"/>
              <w:jc w:val="both"/>
              <w:rPr>
                <w:rFonts w:ascii="Book Antiqua" w:eastAsiaTheme="minorEastAsia" w:hAnsi="Book Antiqua"/>
                <w:color w:val="000000"/>
              </w:rPr>
            </w:pPr>
            <w:r w:rsidRPr="006849D7">
              <w:rPr>
                <w:rFonts w:ascii="Book Antiqua" w:eastAsiaTheme="minorEastAsia" w:hAnsi="Book Antiqua"/>
                <w:b w:val="0"/>
                <w:bCs w:val="0"/>
                <w:color w:val="000000"/>
              </w:rPr>
              <w:t>Objective measurement of Endoscopic Ruler</w:t>
            </w:r>
          </w:p>
        </w:tc>
        <w:tc>
          <w:tcPr>
            <w:tcW w:w="0" w:type="auto"/>
            <w:tcBorders>
              <w:top w:val="single" w:sz="12" w:space="0" w:color="auto"/>
              <w:left w:val="nil"/>
              <w:bottom w:val="nil"/>
              <w:right w:val="nil"/>
            </w:tcBorders>
          </w:tcPr>
          <w:p w14:paraId="72086951"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rPr>
            </w:pPr>
          </w:p>
        </w:tc>
        <w:tc>
          <w:tcPr>
            <w:tcW w:w="0" w:type="auto"/>
            <w:tcBorders>
              <w:top w:val="single" w:sz="12" w:space="0" w:color="auto"/>
              <w:left w:val="nil"/>
              <w:bottom w:val="nil"/>
              <w:right w:val="nil"/>
            </w:tcBorders>
          </w:tcPr>
          <w:p w14:paraId="47BD4DB9"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rPr>
            </w:pPr>
          </w:p>
        </w:tc>
      </w:tr>
      <w:tr w:rsidR="008B7345" w:rsidRPr="006849D7" w14:paraId="49270B10"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tcPr>
          <w:p w14:paraId="07E770B9" w14:textId="77777777" w:rsidR="008B7345" w:rsidRPr="006849D7" w:rsidRDefault="008B7345" w:rsidP="00B541ED">
            <w:pPr>
              <w:adjustRightInd w:val="0"/>
              <w:snapToGrid w:val="0"/>
              <w:spacing w:line="360" w:lineRule="auto"/>
              <w:ind w:firstLineChars="100" w:firstLine="240"/>
              <w:jc w:val="both"/>
              <w:rPr>
                <w:rFonts w:ascii="Book Antiqua" w:hAnsi="Book Antiqua"/>
                <w:b w:val="0"/>
                <w:bCs w:val="0"/>
                <w:color w:val="000000"/>
              </w:rPr>
            </w:pPr>
            <w:r w:rsidRPr="006849D7">
              <w:rPr>
                <w:rFonts w:ascii="Book Antiqua" w:eastAsiaTheme="minorEastAsia" w:hAnsi="Book Antiqua"/>
                <w:b w:val="0"/>
                <w:bCs w:val="0"/>
                <w:color w:val="000000"/>
              </w:rPr>
              <w:t>All observes</w:t>
            </w:r>
          </w:p>
        </w:tc>
        <w:tc>
          <w:tcPr>
            <w:tcW w:w="0" w:type="auto"/>
            <w:tcBorders>
              <w:top w:val="nil"/>
              <w:left w:val="nil"/>
              <w:bottom w:val="nil"/>
              <w:right w:val="nil"/>
            </w:tcBorders>
          </w:tcPr>
          <w:p w14:paraId="54DC266C"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rPr>
            </w:pPr>
            <w:r w:rsidRPr="006849D7">
              <w:rPr>
                <w:rFonts w:ascii="Book Antiqua" w:eastAsiaTheme="minorEastAsia" w:hAnsi="Book Antiqua"/>
                <w:color w:val="000000"/>
              </w:rPr>
              <w:t>6</w:t>
            </w:r>
          </w:p>
        </w:tc>
        <w:tc>
          <w:tcPr>
            <w:tcW w:w="0" w:type="auto"/>
            <w:tcBorders>
              <w:top w:val="nil"/>
              <w:left w:val="nil"/>
              <w:bottom w:val="nil"/>
              <w:right w:val="nil"/>
            </w:tcBorders>
          </w:tcPr>
          <w:p w14:paraId="1CBAE670"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rPr>
            </w:pPr>
            <w:r w:rsidRPr="006849D7">
              <w:rPr>
                <w:rFonts w:ascii="Book Antiqua" w:eastAsiaTheme="minorEastAsia" w:hAnsi="Book Antiqua"/>
                <w:color w:val="000000"/>
              </w:rPr>
              <w:t>0.77 (0.61-0.93)</w:t>
            </w:r>
          </w:p>
        </w:tc>
      </w:tr>
      <w:tr w:rsidR="008B7345" w:rsidRPr="006849D7" w14:paraId="2817794A"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tcPr>
          <w:p w14:paraId="79E03D60" w14:textId="77777777" w:rsidR="008B7345" w:rsidRPr="006849D7" w:rsidRDefault="008B7345" w:rsidP="00B541ED">
            <w:pPr>
              <w:adjustRightInd w:val="0"/>
              <w:snapToGrid w:val="0"/>
              <w:spacing w:line="360" w:lineRule="auto"/>
              <w:ind w:firstLineChars="100" w:firstLine="240"/>
              <w:jc w:val="both"/>
              <w:rPr>
                <w:rFonts w:ascii="Book Antiqua" w:hAnsi="Book Antiqua"/>
                <w:b w:val="0"/>
                <w:bCs w:val="0"/>
                <w:color w:val="000000"/>
              </w:rPr>
            </w:pPr>
            <w:r w:rsidRPr="006849D7">
              <w:rPr>
                <w:rFonts w:ascii="Book Antiqua" w:eastAsiaTheme="minorEastAsia" w:hAnsi="Book Antiqua"/>
                <w:b w:val="0"/>
                <w:bCs w:val="0"/>
                <w:color w:val="000000"/>
              </w:rPr>
              <w:t>Experienced endoscopists</w:t>
            </w:r>
          </w:p>
        </w:tc>
        <w:tc>
          <w:tcPr>
            <w:tcW w:w="0" w:type="auto"/>
            <w:tcBorders>
              <w:top w:val="nil"/>
              <w:left w:val="nil"/>
              <w:bottom w:val="nil"/>
              <w:right w:val="nil"/>
            </w:tcBorders>
          </w:tcPr>
          <w:p w14:paraId="2A9F808A"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rPr>
            </w:pPr>
            <w:r w:rsidRPr="006849D7">
              <w:rPr>
                <w:rFonts w:ascii="Book Antiqua" w:eastAsiaTheme="minorEastAsia" w:hAnsi="Book Antiqua"/>
                <w:color w:val="000000"/>
              </w:rPr>
              <w:t>3</w:t>
            </w:r>
          </w:p>
        </w:tc>
        <w:tc>
          <w:tcPr>
            <w:tcW w:w="0" w:type="auto"/>
            <w:tcBorders>
              <w:top w:val="nil"/>
              <w:left w:val="nil"/>
              <w:bottom w:val="nil"/>
              <w:right w:val="nil"/>
            </w:tcBorders>
          </w:tcPr>
          <w:p w14:paraId="441300EE"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rPr>
            </w:pPr>
            <w:r w:rsidRPr="006849D7">
              <w:rPr>
                <w:rFonts w:ascii="Book Antiqua" w:eastAsiaTheme="minorEastAsia" w:hAnsi="Book Antiqua"/>
                <w:color w:val="000000"/>
              </w:rPr>
              <w:t>0.71 (0.36-1.00)</w:t>
            </w:r>
          </w:p>
        </w:tc>
      </w:tr>
      <w:tr w:rsidR="008B7345" w:rsidRPr="006849D7" w14:paraId="6B86A151"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tcPr>
          <w:p w14:paraId="2794C2A8" w14:textId="77777777" w:rsidR="008B7345" w:rsidRPr="006849D7" w:rsidRDefault="008B7345" w:rsidP="00B541ED">
            <w:pPr>
              <w:adjustRightInd w:val="0"/>
              <w:snapToGrid w:val="0"/>
              <w:spacing w:line="360" w:lineRule="auto"/>
              <w:ind w:firstLineChars="100" w:firstLine="240"/>
              <w:jc w:val="both"/>
              <w:rPr>
                <w:rFonts w:ascii="Book Antiqua" w:hAnsi="Book Antiqua"/>
                <w:b w:val="0"/>
                <w:bCs w:val="0"/>
                <w:color w:val="000000"/>
              </w:rPr>
            </w:pPr>
            <w:r w:rsidRPr="006849D7">
              <w:rPr>
                <w:rFonts w:ascii="Book Antiqua" w:eastAsiaTheme="minorEastAsia" w:hAnsi="Book Antiqua"/>
                <w:b w:val="0"/>
                <w:bCs w:val="0"/>
                <w:color w:val="000000"/>
              </w:rPr>
              <w:t>Inexperienced endoscopists</w:t>
            </w:r>
          </w:p>
        </w:tc>
        <w:tc>
          <w:tcPr>
            <w:tcW w:w="0" w:type="auto"/>
            <w:tcBorders>
              <w:top w:val="nil"/>
              <w:left w:val="nil"/>
              <w:bottom w:val="nil"/>
              <w:right w:val="nil"/>
            </w:tcBorders>
          </w:tcPr>
          <w:p w14:paraId="10FC7868"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rPr>
            </w:pPr>
            <w:r w:rsidRPr="006849D7">
              <w:rPr>
                <w:rFonts w:ascii="Book Antiqua" w:eastAsiaTheme="minorEastAsia" w:hAnsi="Book Antiqua"/>
                <w:color w:val="000000"/>
              </w:rPr>
              <w:t>3</w:t>
            </w:r>
          </w:p>
        </w:tc>
        <w:tc>
          <w:tcPr>
            <w:tcW w:w="0" w:type="auto"/>
            <w:tcBorders>
              <w:top w:val="nil"/>
              <w:left w:val="nil"/>
              <w:bottom w:val="nil"/>
              <w:right w:val="nil"/>
            </w:tcBorders>
          </w:tcPr>
          <w:p w14:paraId="40A3EB4C"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rPr>
            </w:pPr>
            <w:r w:rsidRPr="006849D7">
              <w:rPr>
                <w:rFonts w:ascii="Book Antiqua" w:eastAsiaTheme="minorEastAsia" w:hAnsi="Book Antiqua"/>
                <w:color w:val="000000"/>
              </w:rPr>
              <w:t>0.71 (0.36-1.00)</w:t>
            </w:r>
          </w:p>
        </w:tc>
      </w:tr>
      <w:tr w:rsidR="008B7345" w:rsidRPr="006849D7" w14:paraId="3F296676"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26E7910B" w14:textId="77777777" w:rsidR="008B7345" w:rsidRPr="006849D7" w:rsidRDefault="008B7345" w:rsidP="00B541ED">
            <w:pPr>
              <w:adjustRightInd w:val="0"/>
              <w:snapToGrid w:val="0"/>
              <w:spacing w:line="360" w:lineRule="auto"/>
              <w:jc w:val="both"/>
              <w:rPr>
                <w:rFonts w:ascii="Book Antiqua" w:hAnsi="Book Antiqua"/>
                <w:color w:val="000000"/>
              </w:rPr>
            </w:pPr>
            <w:r w:rsidRPr="006849D7">
              <w:rPr>
                <w:rFonts w:ascii="Book Antiqua" w:hAnsi="Book Antiqua"/>
                <w:b w:val="0"/>
                <w:bCs w:val="0"/>
                <w:color w:val="000000"/>
              </w:rPr>
              <w:t>Empirical reading of endoscopists</w:t>
            </w:r>
          </w:p>
        </w:tc>
        <w:tc>
          <w:tcPr>
            <w:tcW w:w="0" w:type="auto"/>
            <w:tcBorders>
              <w:top w:val="nil"/>
              <w:left w:val="nil"/>
              <w:bottom w:val="nil"/>
              <w:right w:val="nil"/>
            </w:tcBorders>
          </w:tcPr>
          <w:p w14:paraId="1CB42D23"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0" w:type="auto"/>
            <w:tcBorders>
              <w:top w:val="nil"/>
              <w:left w:val="nil"/>
              <w:bottom w:val="nil"/>
              <w:right w:val="nil"/>
            </w:tcBorders>
          </w:tcPr>
          <w:p w14:paraId="47345EE6"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r>
      <w:tr w:rsidR="008B7345" w:rsidRPr="006849D7" w14:paraId="1D5A49C4"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324C8C98" w14:textId="77777777" w:rsidR="008B7345" w:rsidRPr="006849D7" w:rsidRDefault="008B7345" w:rsidP="00B541ED">
            <w:pPr>
              <w:adjustRightInd w:val="0"/>
              <w:snapToGrid w:val="0"/>
              <w:spacing w:line="360" w:lineRule="auto"/>
              <w:ind w:firstLineChars="100" w:firstLine="240"/>
              <w:jc w:val="both"/>
              <w:rPr>
                <w:rFonts w:ascii="Book Antiqua" w:eastAsiaTheme="minorEastAsia" w:hAnsi="Book Antiqua"/>
                <w:b w:val="0"/>
                <w:bCs w:val="0"/>
                <w:color w:val="000000"/>
              </w:rPr>
            </w:pPr>
            <w:r w:rsidRPr="006849D7">
              <w:rPr>
                <w:rFonts w:ascii="Book Antiqua" w:eastAsiaTheme="minorEastAsia" w:hAnsi="Book Antiqua"/>
                <w:b w:val="0"/>
                <w:bCs w:val="0"/>
                <w:color w:val="000000"/>
              </w:rPr>
              <w:t>All observes</w:t>
            </w:r>
          </w:p>
        </w:tc>
        <w:tc>
          <w:tcPr>
            <w:tcW w:w="0" w:type="auto"/>
            <w:tcBorders>
              <w:top w:val="nil"/>
              <w:left w:val="nil"/>
              <w:bottom w:val="nil"/>
              <w:right w:val="nil"/>
            </w:tcBorders>
            <w:hideMark/>
          </w:tcPr>
          <w:p w14:paraId="3DBA60E3"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rPr>
            </w:pPr>
            <w:r w:rsidRPr="006849D7">
              <w:rPr>
                <w:rFonts w:ascii="Book Antiqua" w:eastAsiaTheme="minorEastAsia" w:hAnsi="Book Antiqua"/>
                <w:color w:val="000000"/>
              </w:rPr>
              <w:t>6</w:t>
            </w:r>
          </w:p>
        </w:tc>
        <w:tc>
          <w:tcPr>
            <w:tcW w:w="0" w:type="auto"/>
            <w:tcBorders>
              <w:top w:val="nil"/>
              <w:left w:val="nil"/>
              <w:bottom w:val="nil"/>
              <w:right w:val="nil"/>
            </w:tcBorders>
          </w:tcPr>
          <w:p w14:paraId="3223AAC0"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rPr>
            </w:pPr>
            <w:r w:rsidRPr="006849D7">
              <w:rPr>
                <w:rFonts w:ascii="Book Antiqua" w:eastAsiaTheme="minorEastAsia" w:hAnsi="Book Antiqua"/>
                <w:color w:val="000000"/>
              </w:rPr>
              <w:t>0.52 (0.36-0.68)</w:t>
            </w:r>
          </w:p>
        </w:tc>
      </w:tr>
      <w:tr w:rsidR="008B7345" w:rsidRPr="006849D7" w14:paraId="5EF634A2"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2BCC98A8" w14:textId="77777777" w:rsidR="008B7345" w:rsidRPr="006849D7" w:rsidRDefault="008B7345" w:rsidP="00B541ED">
            <w:pPr>
              <w:adjustRightInd w:val="0"/>
              <w:snapToGrid w:val="0"/>
              <w:spacing w:line="360" w:lineRule="auto"/>
              <w:ind w:firstLineChars="100" w:firstLine="240"/>
              <w:jc w:val="both"/>
              <w:rPr>
                <w:rFonts w:ascii="Book Antiqua" w:eastAsiaTheme="minorEastAsia" w:hAnsi="Book Antiqua"/>
                <w:b w:val="0"/>
                <w:bCs w:val="0"/>
                <w:color w:val="000000"/>
              </w:rPr>
            </w:pPr>
            <w:r w:rsidRPr="006849D7">
              <w:rPr>
                <w:rFonts w:ascii="Book Antiqua" w:eastAsiaTheme="minorEastAsia" w:hAnsi="Book Antiqua"/>
                <w:b w:val="0"/>
                <w:bCs w:val="0"/>
                <w:color w:val="000000"/>
              </w:rPr>
              <w:t>Experienced endoscopists</w:t>
            </w:r>
          </w:p>
        </w:tc>
        <w:tc>
          <w:tcPr>
            <w:tcW w:w="0" w:type="auto"/>
            <w:tcBorders>
              <w:top w:val="nil"/>
              <w:left w:val="nil"/>
              <w:bottom w:val="nil"/>
              <w:right w:val="nil"/>
            </w:tcBorders>
          </w:tcPr>
          <w:p w14:paraId="63091E33"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rPr>
            </w:pPr>
            <w:r w:rsidRPr="006849D7">
              <w:rPr>
                <w:rFonts w:ascii="Book Antiqua" w:eastAsiaTheme="minorEastAsia" w:hAnsi="Book Antiqua"/>
                <w:color w:val="000000"/>
              </w:rPr>
              <w:t>3</w:t>
            </w:r>
          </w:p>
        </w:tc>
        <w:tc>
          <w:tcPr>
            <w:tcW w:w="0" w:type="auto"/>
            <w:tcBorders>
              <w:top w:val="nil"/>
              <w:left w:val="nil"/>
              <w:bottom w:val="nil"/>
              <w:right w:val="nil"/>
            </w:tcBorders>
          </w:tcPr>
          <w:p w14:paraId="6FD87B11"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rPr>
            </w:pPr>
            <w:r w:rsidRPr="006849D7">
              <w:rPr>
                <w:rFonts w:ascii="Book Antiqua" w:eastAsiaTheme="minorEastAsia" w:hAnsi="Book Antiqua"/>
                <w:color w:val="000000"/>
              </w:rPr>
              <w:t>0.57 (0.21-0.93)</w:t>
            </w:r>
          </w:p>
        </w:tc>
      </w:tr>
      <w:tr w:rsidR="008B7345" w:rsidRPr="006849D7" w14:paraId="1C9F68E3" w14:textId="77777777" w:rsidTr="00DA594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12" w:space="0" w:color="auto"/>
              <w:right w:val="nil"/>
            </w:tcBorders>
            <w:noWrap/>
            <w:hideMark/>
          </w:tcPr>
          <w:p w14:paraId="264E15A0" w14:textId="77777777" w:rsidR="008B7345" w:rsidRPr="006849D7" w:rsidRDefault="008B7345" w:rsidP="00B541ED">
            <w:pPr>
              <w:adjustRightInd w:val="0"/>
              <w:snapToGrid w:val="0"/>
              <w:spacing w:line="360" w:lineRule="auto"/>
              <w:ind w:firstLineChars="100" w:firstLine="240"/>
              <w:jc w:val="both"/>
              <w:rPr>
                <w:rFonts w:ascii="Book Antiqua" w:eastAsiaTheme="minorEastAsia" w:hAnsi="Book Antiqua"/>
                <w:b w:val="0"/>
                <w:bCs w:val="0"/>
                <w:color w:val="000000"/>
              </w:rPr>
            </w:pPr>
            <w:r w:rsidRPr="006849D7">
              <w:rPr>
                <w:rFonts w:ascii="Book Antiqua" w:eastAsiaTheme="minorEastAsia" w:hAnsi="Book Antiqua"/>
                <w:b w:val="0"/>
                <w:bCs w:val="0"/>
                <w:color w:val="000000"/>
              </w:rPr>
              <w:t>Inexperienced endoscopists</w:t>
            </w:r>
          </w:p>
        </w:tc>
        <w:tc>
          <w:tcPr>
            <w:tcW w:w="0" w:type="auto"/>
            <w:tcBorders>
              <w:top w:val="nil"/>
              <w:left w:val="nil"/>
              <w:bottom w:val="single" w:sz="12" w:space="0" w:color="auto"/>
              <w:right w:val="nil"/>
            </w:tcBorders>
            <w:hideMark/>
          </w:tcPr>
          <w:p w14:paraId="1CA06EBF"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rPr>
            </w:pPr>
            <w:r w:rsidRPr="006849D7">
              <w:rPr>
                <w:rFonts w:ascii="Book Antiqua" w:eastAsiaTheme="minorEastAsia" w:hAnsi="Book Antiqua"/>
                <w:color w:val="000000"/>
              </w:rPr>
              <w:t>3</w:t>
            </w:r>
          </w:p>
        </w:tc>
        <w:tc>
          <w:tcPr>
            <w:tcW w:w="0" w:type="auto"/>
            <w:tcBorders>
              <w:top w:val="nil"/>
              <w:left w:val="nil"/>
              <w:bottom w:val="single" w:sz="12" w:space="0" w:color="auto"/>
              <w:right w:val="nil"/>
            </w:tcBorders>
          </w:tcPr>
          <w:p w14:paraId="51C56423" w14:textId="77777777" w:rsidR="008B7345" w:rsidRPr="006849D7" w:rsidRDefault="008B7345" w:rsidP="00B541E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rPr>
            </w:pPr>
            <w:r w:rsidRPr="006849D7">
              <w:rPr>
                <w:rFonts w:ascii="Book Antiqua" w:eastAsiaTheme="minorEastAsia" w:hAnsi="Book Antiqua"/>
                <w:color w:val="000000"/>
              </w:rPr>
              <w:t>0.40 (0.04-0.76)</w:t>
            </w:r>
          </w:p>
        </w:tc>
      </w:tr>
    </w:tbl>
    <w:p w14:paraId="0DC9F70C" w14:textId="3CF5DEB9" w:rsidR="00C36F22" w:rsidRDefault="008B7345" w:rsidP="00B541ED">
      <w:pPr>
        <w:adjustRightInd w:val="0"/>
        <w:snapToGrid w:val="0"/>
        <w:spacing w:line="360" w:lineRule="auto"/>
        <w:jc w:val="both"/>
        <w:rPr>
          <w:rFonts w:ascii="Book Antiqua" w:hAnsi="Book Antiqua"/>
          <w:color w:val="000000"/>
        </w:rPr>
      </w:pPr>
      <w:r w:rsidRPr="006849D7">
        <w:rPr>
          <w:rFonts w:ascii="Book Antiqua" w:hAnsi="Book Antiqua"/>
          <w:color w:val="000000"/>
        </w:rPr>
        <w:t>95%CI: 95% confidence interval.</w:t>
      </w:r>
    </w:p>
    <w:p w14:paraId="3F6E3BBE" w14:textId="77777777" w:rsidR="00C36F22" w:rsidRDefault="00C36F22" w:rsidP="00C36F22">
      <w:pPr>
        <w:snapToGrid w:val="0"/>
        <w:ind w:leftChars="100" w:left="240"/>
        <w:jc w:val="center"/>
        <w:rPr>
          <w:rFonts w:ascii="Book Antiqua" w:hAnsi="Book Antiqua"/>
        </w:rPr>
      </w:pPr>
      <w:r>
        <w:rPr>
          <w:rFonts w:ascii="Book Antiqua" w:hAnsi="Book Antiqua"/>
          <w:color w:val="000000"/>
        </w:rPr>
        <w:br w:type="page"/>
      </w:r>
      <w:bookmarkStart w:id="8" w:name="_Hlk145333513"/>
    </w:p>
    <w:p w14:paraId="02F6CE61" w14:textId="77777777" w:rsidR="00C36F22" w:rsidRDefault="00C36F22" w:rsidP="00C36F22">
      <w:pPr>
        <w:snapToGrid w:val="0"/>
        <w:ind w:leftChars="100" w:left="240"/>
        <w:jc w:val="center"/>
        <w:rPr>
          <w:rFonts w:ascii="Book Antiqua" w:hAnsi="Book Antiqua"/>
        </w:rPr>
      </w:pPr>
    </w:p>
    <w:p w14:paraId="5158175C" w14:textId="77777777" w:rsidR="00C36F22" w:rsidRDefault="00C36F22" w:rsidP="00C36F22">
      <w:pPr>
        <w:snapToGrid w:val="0"/>
        <w:ind w:leftChars="100" w:left="240"/>
        <w:jc w:val="center"/>
        <w:rPr>
          <w:rFonts w:ascii="Book Antiqua" w:hAnsi="Book Antiqua"/>
        </w:rPr>
      </w:pPr>
    </w:p>
    <w:p w14:paraId="3B850023" w14:textId="77777777" w:rsidR="00C36F22" w:rsidRDefault="00C36F22" w:rsidP="00C36F22">
      <w:pPr>
        <w:snapToGrid w:val="0"/>
        <w:ind w:leftChars="100" w:left="240"/>
        <w:jc w:val="center"/>
        <w:rPr>
          <w:rFonts w:ascii="Book Antiqua" w:hAnsi="Book Antiqua"/>
        </w:rPr>
      </w:pPr>
    </w:p>
    <w:p w14:paraId="786315C7" w14:textId="77777777" w:rsidR="00C36F22" w:rsidRDefault="00C36F22" w:rsidP="00C36F22">
      <w:pPr>
        <w:snapToGrid w:val="0"/>
        <w:ind w:leftChars="100" w:left="240"/>
        <w:jc w:val="center"/>
        <w:rPr>
          <w:rFonts w:ascii="Book Antiqua" w:hAnsi="Book Antiqua"/>
        </w:rPr>
      </w:pPr>
      <w:r>
        <w:rPr>
          <w:rFonts w:ascii="Book Antiqua" w:hAnsi="Book Antiqua"/>
          <w:noProof/>
        </w:rPr>
        <w:drawing>
          <wp:inline distT="0" distB="0" distL="0" distR="0" wp14:anchorId="622071C4" wp14:editId="11B94C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47760C" w14:textId="77777777" w:rsidR="00C36F22" w:rsidRDefault="00C36F22" w:rsidP="00C36F22">
      <w:pPr>
        <w:snapToGrid w:val="0"/>
        <w:ind w:leftChars="100" w:left="240"/>
        <w:jc w:val="center"/>
        <w:rPr>
          <w:rFonts w:ascii="Book Antiqua" w:hAnsi="Book Antiqua"/>
        </w:rPr>
      </w:pPr>
    </w:p>
    <w:p w14:paraId="2C885C7D" w14:textId="77777777" w:rsidR="00C36F22" w:rsidRDefault="00C36F22" w:rsidP="00C36F2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650EEBF" w14:textId="77777777" w:rsidR="00C36F22" w:rsidRDefault="00C36F22" w:rsidP="00C36F2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9E3C5DD" w14:textId="77777777" w:rsidR="00C36F22" w:rsidRDefault="00C36F22" w:rsidP="00C36F2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2A9D21" w14:textId="77777777" w:rsidR="00C36F22" w:rsidRDefault="00C36F22" w:rsidP="00C36F2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7DADFC5" w14:textId="77777777" w:rsidR="00C36F22" w:rsidRDefault="00C36F22" w:rsidP="00C36F2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2C747CE" w14:textId="77777777" w:rsidR="00C36F22" w:rsidRDefault="00C36F22" w:rsidP="00C36F2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21A8F5C" w14:textId="77777777" w:rsidR="00C36F22" w:rsidRDefault="00C36F22" w:rsidP="00C36F22">
      <w:pPr>
        <w:snapToGrid w:val="0"/>
        <w:ind w:leftChars="100" w:left="240"/>
        <w:jc w:val="center"/>
        <w:rPr>
          <w:rFonts w:ascii="Book Antiqua" w:hAnsi="Book Antiqua"/>
        </w:rPr>
      </w:pPr>
    </w:p>
    <w:p w14:paraId="7FFAC157" w14:textId="77777777" w:rsidR="00C36F22" w:rsidRDefault="00C36F22" w:rsidP="00C36F22">
      <w:pPr>
        <w:snapToGrid w:val="0"/>
        <w:ind w:leftChars="100" w:left="240"/>
        <w:jc w:val="center"/>
        <w:rPr>
          <w:rFonts w:ascii="Book Antiqua" w:hAnsi="Book Antiqua"/>
        </w:rPr>
      </w:pPr>
    </w:p>
    <w:p w14:paraId="51D82FCC" w14:textId="77777777" w:rsidR="00C36F22" w:rsidRDefault="00C36F22" w:rsidP="00C36F22">
      <w:pPr>
        <w:snapToGrid w:val="0"/>
        <w:ind w:leftChars="100" w:left="240"/>
        <w:jc w:val="center"/>
        <w:rPr>
          <w:rFonts w:ascii="Book Antiqua" w:hAnsi="Book Antiqua"/>
        </w:rPr>
      </w:pPr>
    </w:p>
    <w:p w14:paraId="6DAE956D" w14:textId="77777777" w:rsidR="00C36F22" w:rsidRDefault="00C36F22" w:rsidP="00C36F22">
      <w:pPr>
        <w:snapToGrid w:val="0"/>
        <w:ind w:leftChars="100" w:left="240"/>
        <w:jc w:val="center"/>
        <w:rPr>
          <w:rFonts w:ascii="Book Antiqua" w:hAnsi="Book Antiqua"/>
        </w:rPr>
      </w:pPr>
      <w:r>
        <w:rPr>
          <w:rFonts w:ascii="Book Antiqua" w:hAnsi="Book Antiqua"/>
          <w:noProof/>
        </w:rPr>
        <w:drawing>
          <wp:inline distT="0" distB="0" distL="0" distR="0" wp14:anchorId="0CC679E7" wp14:editId="353F4E9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A75B26" w14:textId="77777777" w:rsidR="00C36F22" w:rsidRDefault="00C36F22" w:rsidP="00C36F22">
      <w:pPr>
        <w:snapToGrid w:val="0"/>
        <w:ind w:leftChars="100" w:left="240"/>
        <w:jc w:val="center"/>
        <w:rPr>
          <w:rFonts w:ascii="Book Antiqua" w:hAnsi="Book Antiqua"/>
        </w:rPr>
      </w:pPr>
    </w:p>
    <w:p w14:paraId="7860B803" w14:textId="77777777" w:rsidR="00C36F22" w:rsidRDefault="00C36F22" w:rsidP="00C36F22">
      <w:pPr>
        <w:snapToGrid w:val="0"/>
        <w:ind w:leftChars="100" w:left="240"/>
        <w:jc w:val="center"/>
        <w:rPr>
          <w:rFonts w:ascii="Book Antiqua" w:hAnsi="Book Antiqua"/>
        </w:rPr>
      </w:pPr>
    </w:p>
    <w:p w14:paraId="31804AEB" w14:textId="77777777" w:rsidR="00C36F22" w:rsidRDefault="00C36F22" w:rsidP="00C36F22">
      <w:pPr>
        <w:snapToGrid w:val="0"/>
        <w:ind w:leftChars="100" w:left="240"/>
        <w:jc w:val="center"/>
        <w:rPr>
          <w:rFonts w:ascii="Book Antiqua" w:hAnsi="Book Antiqua"/>
        </w:rPr>
      </w:pPr>
    </w:p>
    <w:p w14:paraId="21C6EEB7" w14:textId="77777777" w:rsidR="00C36F22" w:rsidRDefault="00C36F22" w:rsidP="00C36F22">
      <w:pPr>
        <w:snapToGrid w:val="0"/>
        <w:ind w:leftChars="100" w:left="240"/>
        <w:jc w:val="center"/>
        <w:rPr>
          <w:rFonts w:ascii="Book Antiqua" w:hAnsi="Book Antiqua"/>
        </w:rPr>
      </w:pPr>
    </w:p>
    <w:p w14:paraId="67C0B80C" w14:textId="77777777" w:rsidR="00C36F22" w:rsidRDefault="00C36F22" w:rsidP="00C36F22">
      <w:pPr>
        <w:snapToGrid w:val="0"/>
        <w:ind w:leftChars="100" w:left="240"/>
        <w:jc w:val="center"/>
        <w:rPr>
          <w:rFonts w:ascii="Book Antiqua" w:hAnsi="Book Antiqua"/>
        </w:rPr>
      </w:pPr>
    </w:p>
    <w:p w14:paraId="67618ED5" w14:textId="77777777" w:rsidR="00C36F22" w:rsidRDefault="00C36F22" w:rsidP="00C36F22">
      <w:pPr>
        <w:snapToGrid w:val="0"/>
        <w:ind w:leftChars="100" w:left="240"/>
        <w:jc w:val="center"/>
        <w:rPr>
          <w:rFonts w:ascii="Book Antiqua" w:hAnsi="Book Antiqua"/>
        </w:rPr>
      </w:pPr>
    </w:p>
    <w:p w14:paraId="24B15F7E" w14:textId="77777777" w:rsidR="00C36F22" w:rsidRDefault="00C36F22" w:rsidP="00C36F22">
      <w:pPr>
        <w:snapToGrid w:val="0"/>
        <w:ind w:leftChars="100" w:left="240"/>
        <w:jc w:val="center"/>
        <w:rPr>
          <w:rFonts w:ascii="Book Antiqua" w:hAnsi="Book Antiqua"/>
        </w:rPr>
      </w:pPr>
    </w:p>
    <w:p w14:paraId="43A91DA5" w14:textId="77777777" w:rsidR="00C36F22" w:rsidRDefault="00C36F22" w:rsidP="00C36F22">
      <w:pPr>
        <w:snapToGrid w:val="0"/>
        <w:ind w:leftChars="100" w:left="240"/>
        <w:jc w:val="center"/>
        <w:rPr>
          <w:rFonts w:ascii="Book Antiqua" w:hAnsi="Book Antiqua"/>
        </w:rPr>
      </w:pPr>
    </w:p>
    <w:p w14:paraId="49E3179C" w14:textId="77777777" w:rsidR="00C36F22" w:rsidRDefault="00C36F22" w:rsidP="00C36F22">
      <w:pPr>
        <w:snapToGrid w:val="0"/>
        <w:ind w:leftChars="100" w:left="240"/>
        <w:jc w:val="center"/>
        <w:rPr>
          <w:rFonts w:ascii="Book Antiqua" w:hAnsi="Book Antiqua"/>
        </w:rPr>
      </w:pPr>
    </w:p>
    <w:p w14:paraId="280D9F41" w14:textId="77777777" w:rsidR="00C36F22" w:rsidRDefault="00C36F22" w:rsidP="00C36F22">
      <w:pPr>
        <w:snapToGrid w:val="0"/>
        <w:ind w:leftChars="100" w:left="240"/>
        <w:jc w:val="right"/>
        <w:rPr>
          <w:rFonts w:ascii="Book Antiqua" w:hAnsi="Book Antiqua"/>
          <w:color w:val="000000" w:themeColor="text1"/>
        </w:rPr>
      </w:pPr>
    </w:p>
    <w:p w14:paraId="2DA34373" w14:textId="77777777" w:rsidR="00C36F22" w:rsidRDefault="00C36F22" w:rsidP="00C36F2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8"/>
    <w:p w14:paraId="6B5F6D83" w14:textId="77777777" w:rsidR="00C36F22" w:rsidRDefault="00C36F22" w:rsidP="00C36F22">
      <w:pPr>
        <w:rPr>
          <w:rFonts w:ascii="Book Antiqua" w:hAnsi="Book Antiqua" w:cs="Book Antiqua"/>
          <w:b/>
          <w:bCs/>
          <w:color w:val="000000"/>
        </w:rPr>
      </w:pPr>
    </w:p>
    <w:p w14:paraId="75724CB6" w14:textId="46F93985" w:rsidR="008B7345" w:rsidRPr="006849D7" w:rsidRDefault="008B7345" w:rsidP="00B541ED">
      <w:pPr>
        <w:adjustRightInd w:val="0"/>
        <w:snapToGrid w:val="0"/>
        <w:spacing w:line="360" w:lineRule="auto"/>
        <w:jc w:val="both"/>
        <w:rPr>
          <w:rFonts w:ascii="Book Antiqua" w:hAnsi="Book Antiqua"/>
        </w:rPr>
      </w:pPr>
    </w:p>
    <w:sectPr w:rsidR="008B7345" w:rsidRPr="00684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89B0" w14:textId="77777777" w:rsidR="00955B44" w:rsidRDefault="00955B44" w:rsidP="00672D20">
      <w:r>
        <w:separator/>
      </w:r>
    </w:p>
  </w:endnote>
  <w:endnote w:type="continuationSeparator" w:id="0">
    <w:p w14:paraId="660595E1" w14:textId="77777777" w:rsidR="00955B44" w:rsidRDefault="00955B44" w:rsidP="0067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2410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505F1D9" w14:textId="4DD34434" w:rsidR="00A450EB" w:rsidRDefault="00A450EB">
            <w:pPr>
              <w:pStyle w:val="ab"/>
              <w:jc w:val="right"/>
            </w:pPr>
            <w:r w:rsidRPr="00A450EB">
              <w:rPr>
                <w:rFonts w:ascii="Book Antiqua" w:hAnsi="Book Antiqua"/>
                <w:sz w:val="24"/>
                <w:szCs w:val="24"/>
                <w:lang w:val="zh-CN" w:eastAsia="zh-CN"/>
              </w:rPr>
              <w:t xml:space="preserve"> </w:t>
            </w:r>
            <w:r w:rsidRPr="00A450EB">
              <w:rPr>
                <w:rFonts w:ascii="Book Antiqua" w:hAnsi="Book Antiqua"/>
                <w:b/>
                <w:bCs/>
                <w:sz w:val="24"/>
                <w:szCs w:val="24"/>
              </w:rPr>
              <w:fldChar w:fldCharType="begin"/>
            </w:r>
            <w:r w:rsidRPr="00A450EB">
              <w:rPr>
                <w:rFonts w:ascii="Book Antiqua" w:hAnsi="Book Antiqua"/>
                <w:b/>
                <w:bCs/>
                <w:sz w:val="24"/>
                <w:szCs w:val="24"/>
              </w:rPr>
              <w:instrText>PAGE</w:instrText>
            </w:r>
            <w:r w:rsidRPr="00A450EB">
              <w:rPr>
                <w:rFonts w:ascii="Book Antiqua" w:hAnsi="Book Antiqua"/>
                <w:b/>
                <w:bCs/>
                <w:sz w:val="24"/>
                <w:szCs w:val="24"/>
              </w:rPr>
              <w:fldChar w:fldCharType="separate"/>
            </w:r>
            <w:r w:rsidRPr="00A450EB">
              <w:rPr>
                <w:rFonts w:ascii="Book Antiqua" w:hAnsi="Book Antiqua"/>
                <w:b/>
                <w:bCs/>
                <w:sz w:val="24"/>
                <w:szCs w:val="24"/>
                <w:lang w:val="zh-CN" w:eastAsia="zh-CN"/>
              </w:rPr>
              <w:t>2</w:t>
            </w:r>
            <w:r w:rsidRPr="00A450EB">
              <w:rPr>
                <w:rFonts w:ascii="Book Antiqua" w:hAnsi="Book Antiqua"/>
                <w:b/>
                <w:bCs/>
                <w:sz w:val="24"/>
                <w:szCs w:val="24"/>
              </w:rPr>
              <w:fldChar w:fldCharType="end"/>
            </w:r>
            <w:r w:rsidRPr="00A450EB">
              <w:rPr>
                <w:rFonts w:ascii="Book Antiqua" w:hAnsi="Book Antiqua"/>
                <w:sz w:val="24"/>
                <w:szCs w:val="24"/>
                <w:lang w:val="zh-CN" w:eastAsia="zh-CN"/>
              </w:rPr>
              <w:t xml:space="preserve"> / </w:t>
            </w:r>
            <w:r w:rsidRPr="00A450EB">
              <w:rPr>
                <w:rFonts w:ascii="Book Antiqua" w:hAnsi="Book Antiqua"/>
                <w:b/>
                <w:bCs/>
                <w:sz w:val="24"/>
                <w:szCs w:val="24"/>
              </w:rPr>
              <w:fldChar w:fldCharType="begin"/>
            </w:r>
            <w:r w:rsidRPr="00A450EB">
              <w:rPr>
                <w:rFonts w:ascii="Book Antiqua" w:hAnsi="Book Antiqua"/>
                <w:b/>
                <w:bCs/>
                <w:sz w:val="24"/>
                <w:szCs w:val="24"/>
              </w:rPr>
              <w:instrText>NUMPAGES</w:instrText>
            </w:r>
            <w:r w:rsidRPr="00A450EB">
              <w:rPr>
                <w:rFonts w:ascii="Book Antiqua" w:hAnsi="Book Antiqua"/>
                <w:b/>
                <w:bCs/>
                <w:sz w:val="24"/>
                <w:szCs w:val="24"/>
              </w:rPr>
              <w:fldChar w:fldCharType="separate"/>
            </w:r>
            <w:r w:rsidRPr="00A450EB">
              <w:rPr>
                <w:rFonts w:ascii="Book Antiqua" w:hAnsi="Book Antiqua"/>
                <w:b/>
                <w:bCs/>
                <w:sz w:val="24"/>
                <w:szCs w:val="24"/>
                <w:lang w:val="zh-CN" w:eastAsia="zh-CN"/>
              </w:rPr>
              <w:t>2</w:t>
            </w:r>
            <w:r w:rsidRPr="00A450EB">
              <w:rPr>
                <w:rFonts w:ascii="Book Antiqua" w:hAnsi="Book Antiqua"/>
                <w:b/>
                <w:bCs/>
                <w:sz w:val="24"/>
                <w:szCs w:val="24"/>
              </w:rPr>
              <w:fldChar w:fldCharType="end"/>
            </w:r>
          </w:p>
        </w:sdtContent>
      </w:sdt>
    </w:sdtContent>
  </w:sdt>
  <w:p w14:paraId="73DEECB8" w14:textId="77777777" w:rsidR="00A450EB" w:rsidRDefault="00A450E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BCAC" w14:textId="77777777" w:rsidR="00955B44" w:rsidRDefault="00955B44" w:rsidP="00672D20">
      <w:r>
        <w:separator/>
      </w:r>
    </w:p>
  </w:footnote>
  <w:footnote w:type="continuationSeparator" w:id="0">
    <w:p w14:paraId="1A6786CA" w14:textId="77777777" w:rsidR="00955B44" w:rsidRDefault="00955B44" w:rsidP="00672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997"/>
    <w:rsid w:val="000070BB"/>
    <w:rsid w:val="000548CF"/>
    <w:rsid w:val="00056C54"/>
    <w:rsid w:val="00061222"/>
    <w:rsid w:val="00061925"/>
    <w:rsid w:val="000661EB"/>
    <w:rsid w:val="000746FB"/>
    <w:rsid w:val="0009041B"/>
    <w:rsid w:val="000A19B6"/>
    <w:rsid w:val="000B22B3"/>
    <w:rsid w:val="000C0EDE"/>
    <w:rsid w:val="000D5B2A"/>
    <w:rsid w:val="000E24A0"/>
    <w:rsid w:val="000E53B3"/>
    <w:rsid w:val="00100A67"/>
    <w:rsid w:val="001044BB"/>
    <w:rsid w:val="001116BF"/>
    <w:rsid w:val="001232FC"/>
    <w:rsid w:val="001A3D32"/>
    <w:rsid w:val="001B2975"/>
    <w:rsid w:val="001B74CA"/>
    <w:rsid w:val="001E241B"/>
    <w:rsid w:val="002344FF"/>
    <w:rsid w:val="002538DA"/>
    <w:rsid w:val="00255ACD"/>
    <w:rsid w:val="00262D83"/>
    <w:rsid w:val="002B63DC"/>
    <w:rsid w:val="002C2FEA"/>
    <w:rsid w:val="002C3375"/>
    <w:rsid w:val="002D494D"/>
    <w:rsid w:val="002D707C"/>
    <w:rsid w:val="003000CD"/>
    <w:rsid w:val="0030123D"/>
    <w:rsid w:val="00303481"/>
    <w:rsid w:val="00334E10"/>
    <w:rsid w:val="00386DB1"/>
    <w:rsid w:val="00391EA5"/>
    <w:rsid w:val="003A44F5"/>
    <w:rsid w:val="003D0055"/>
    <w:rsid w:val="003E53F8"/>
    <w:rsid w:val="003F25DF"/>
    <w:rsid w:val="0041087C"/>
    <w:rsid w:val="0042377F"/>
    <w:rsid w:val="00440FF3"/>
    <w:rsid w:val="00463F81"/>
    <w:rsid w:val="00466C11"/>
    <w:rsid w:val="00476ABD"/>
    <w:rsid w:val="00483422"/>
    <w:rsid w:val="004865D1"/>
    <w:rsid w:val="00491287"/>
    <w:rsid w:val="004A1690"/>
    <w:rsid w:val="004D791A"/>
    <w:rsid w:val="005060F5"/>
    <w:rsid w:val="0051234B"/>
    <w:rsid w:val="005317DF"/>
    <w:rsid w:val="00532C71"/>
    <w:rsid w:val="005359E4"/>
    <w:rsid w:val="005470E4"/>
    <w:rsid w:val="00570CF8"/>
    <w:rsid w:val="0057100E"/>
    <w:rsid w:val="005748A9"/>
    <w:rsid w:val="00580ED8"/>
    <w:rsid w:val="00592B4E"/>
    <w:rsid w:val="005A0EDD"/>
    <w:rsid w:val="005C6647"/>
    <w:rsid w:val="005D2143"/>
    <w:rsid w:val="005E24DE"/>
    <w:rsid w:val="005E5C8B"/>
    <w:rsid w:val="005F3A8B"/>
    <w:rsid w:val="005F6464"/>
    <w:rsid w:val="005F7893"/>
    <w:rsid w:val="006037B0"/>
    <w:rsid w:val="006213B5"/>
    <w:rsid w:val="00624781"/>
    <w:rsid w:val="00632040"/>
    <w:rsid w:val="006434C8"/>
    <w:rsid w:val="00655EB5"/>
    <w:rsid w:val="00671072"/>
    <w:rsid w:val="00672D20"/>
    <w:rsid w:val="006806BB"/>
    <w:rsid w:val="006849D7"/>
    <w:rsid w:val="006A42E2"/>
    <w:rsid w:val="006C08AE"/>
    <w:rsid w:val="006F0943"/>
    <w:rsid w:val="007031D2"/>
    <w:rsid w:val="00712DEE"/>
    <w:rsid w:val="00714522"/>
    <w:rsid w:val="007375D1"/>
    <w:rsid w:val="0075486E"/>
    <w:rsid w:val="007569A7"/>
    <w:rsid w:val="00763DEB"/>
    <w:rsid w:val="00767BB3"/>
    <w:rsid w:val="007A25BB"/>
    <w:rsid w:val="007A2F42"/>
    <w:rsid w:val="007C1DD5"/>
    <w:rsid w:val="0082754A"/>
    <w:rsid w:val="00833C84"/>
    <w:rsid w:val="00847D8B"/>
    <w:rsid w:val="008607BC"/>
    <w:rsid w:val="00881FDD"/>
    <w:rsid w:val="008A6AED"/>
    <w:rsid w:val="008B168F"/>
    <w:rsid w:val="008B7345"/>
    <w:rsid w:val="008C4385"/>
    <w:rsid w:val="00937D49"/>
    <w:rsid w:val="00955B44"/>
    <w:rsid w:val="0097376D"/>
    <w:rsid w:val="009A1E80"/>
    <w:rsid w:val="009B5124"/>
    <w:rsid w:val="009E010C"/>
    <w:rsid w:val="00A450EB"/>
    <w:rsid w:val="00A455EB"/>
    <w:rsid w:val="00A50DC7"/>
    <w:rsid w:val="00A77B3E"/>
    <w:rsid w:val="00AA7011"/>
    <w:rsid w:val="00AB64BE"/>
    <w:rsid w:val="00AE6180"/>
    <w:rsid w:val="00AF5399"/>
    <w:rsid w:val="00AF77B2"/>
    <w:rsid w:val="00B041AA"/>
    <w:rsid w:val="00B12A30"/>
    <w:rsid w:val="00B22FB7"/>
    <w:rsid w:val="00B541ED"/>
    <w:rsid w:val="00B93ED0"/>
    <w:rsid w:val="00BB00F4"/>
    <w:rsid w:val="00BB17D1"/>
    <w:rsid w:val="00BB58AE"/>
    <w:rsid w:val="00BC5F08"/>
    <w:rsid w:val="00C0631F"/>
    <w:rsid w:val="00C11B43"/>
    <w:rsid w:val="00C2221C"/>
    <w:rsid w:val="00C2544C"/>
    <w:rsid w:val="00C36F22"/>
    <w:rsid w:val="00C4156F"/>
    <w:rsid w:val="00C52E87"/>
    <w:rsid w:val="00C540CD"/>
    <w:rsid w:val="00C57DD6"/>
    <w:rsid w:val="00C60E91"/>
    <w:rsid w:val="00C61F70"/>
    <w:rsid w:val="00C719D6"/>
    <w:rsid w:val="00C72DF3"/>
    <w:rsid w:val="00C828B3"/>
    <w:rsid w:val="00C856D7"/>
    <w:rsid w:val="00CA2A55"/>
    <w:rsid w:val="00CA4787"/>
    <w:rsid w:val="00CC2537"/>
    <w:rsid w:val="00CC790F"/>
    <w:rsid w:val="00D14E22"/>
    <w:rsid w:val="00D241D6"/>
    <w:rsid w:val="00D35B2B"/>
    <w:rsid w:val="00D4000D"/>
    <w:rsid w:val="00D51C23"/>
    <w:rsid w:val="00D524A0"/>
    <w:rsid w:val="00D576AC"/>
    <w:rsid w:val="00D733FD"/>
    <w:rsid w:val="00DA0020"/>
    <w:rsid w:val="00DC6CC5"/>
    <w:rsid w:val="00DD1B7A"/>
    <w:rsid w:val="00DE6EB0"/>
    <w:rsid w:val="00DF0829"/>
    <w:rsid w:val="00E04282"/>
    <w:rsid w:val="00E119D9"/>
    <w:rsid w:val="00E83B97"/>
    <w:rsid w:val="00EA2294"/>
    <w:rsid w:val="00EB4546"/>
    <w:rsid w:val="00EC32EC"/>
    <w:rsid w:val="00F21487"/>
    <w:rsid w:val="00F50345"/>
    <w:rsid w:val="00F535B4"/>
    <w:rsid w:val="00F57D0B"/>
    <w:rsid w:val="00F70112"/>
    <w:rsid w:val="00F73289"/>
    <w:rsid w:val="00F811C4"/>
    <w:rsid w:val="00F83DE1"/>
    <w:rsid w:val="00FA2275"/>
    <w:rsid w:val="00FB471B"/>
    <w:rsid w:val="00FB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42240"/>
  <w15:docId w15:val="{3C9FBF54-BB78-43DC-9DCD-83A0CD83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B471B"/>
    <w:rPr>
      <w:sz w:val="21"/>
      <w:szCs w:val="21"/>
    </w:rPr>
  </w:style>
  <w:style w:type="paragraph" w:styleId="a4">
    <w:name w:val="annotation text"/>
    <w:basedOn w:val="a"/>
    <w:link w:val="a5"/>
    <w:rsid w:val="00FB471B"/>
  </w:style>
  <w:style w:type="character" w:customStyle="1" w:styleId="a5">
    <w:name w:val="批注文字 字符"/>
    <w:basedOn w:val="a0"/>
    <w:link w:val="a4"/>
    <w:rsid w:val="00FB471B"/>
    <w:rPr>
      <w:sz w:val="24"/>
      <w:szCs w:val="24"/>
    </w:rPr>
  </w:style>
  <w:style w:type="paragraph" w:styleId="a6">
    <w:name w:val="annotation subject"/>
    <w:basedOn w:val="a4"/>
    <w:next w:val="a4"/>
    <w:link w:val="a7"/>
    <w:rsid w:val="00FB471B"/>
    <w:rPr>
      <w:b/>
      <w:bCs/>
    </w:rPr>
  </w:style>
  <w:style w:type="character" w:customStyle="1" w:styleId="a7">
    <w:name w:val="批注主题 字符"/>
    <w:basedOn w:val="a5"/>
    <w:link w:val="a6"/>
    <w:rsid w:val="00FB471B"/>
    <w:rPr>
      <w:b/>
      <w:bCs/>
      <w:sz w:val="24"/>
      <w:szCs w:val="24"/>
    </w:rPr>
  </w:style>
  <w:style w:type="paragraph" w:styleId="a8">
    <w:name w:val="Revision"/>
    <w:hidden/>
    <w:uiPriority w:val="99"/>
    <w:semiHidden/>
    <w:rsid w:val="005060F5"/>
    <w:rPr>
      <w:sz w:val="24"/>
      <w:szCs w:val="24"/>
    </w:rPr>
  </w:style>
  <w:style w:type="paragraph" w:styleId="a9">
    <w:name w:val="header"/>
    <w:basedOn w:val="a"/>
    <w:link w:val="aa"/>
    <w:rsid w:val="00672D20"/>
    <w:pPr>
      <w:tabs>
        <w:tab w:val="center" w:pos="4153"/>
        <w:tab w:val="right" w:pos="8306"/>
      </w:tabs>
      <w:snapToGrid w:val="0"/>
      <w:jc w:val="center"/>
    </w:pPr>
    <w:rPr>
      <w:sz w:val="18"/>
      <w:szCs w:val="18"/>
    </w:rPr>
  </w:style>
  <w:style w:type="character" w:customStyle="1" w:styleId="aa">
    <w:name w:val="页眉 字符"/>
    <w:basedOn w:val="a0"/>
    <w:link w:val="a9"/>
    <w:rsid w:val="00672D20"/>
    <w:rPr>
      <w:sz w:val="18"/>
      <w:szCs w:val="18"/>
    </w:rPr>
  </w:style>
  <w:style w:type="paragraph" w:styleId="ab">
    <w:name w:val="footer"/>
    <w:basedOn w:val="a"/>
    <w:link w:val="ac"/>
    <w:uiPriority w:val="99"/>
    <w:rsid w:val="00672D20"/>
    <w:pPr>
      <w:tabs>
        <w:tab w:val="center" w:pos="4153"/>
        <w:tab w:val="right" w:pos="8306"/>
      </w:tabs>
      <w:snapToGrid w:val="0"/>
    </w:pPr>
    <w:rPr>
      <w:sz w:val="18"/>
      <w:szCs w:val="18"/>
    </w:rPr>
  </w:style>
  <w:style w:type="character" w:customStyle="1" w:styleId="ac">
    <w:name w:val="页脚 字符"/>
    <w:basedOn w:val="a0"/>
    <w:link w:val="ab"/>
    <w:uiPriority w:val="99"/>
    <w:rsid w:val="00672D20"/>
    <w:rPr>
      <w:sz w:val="18"/>
      <w:szCs w:val="18"/>
    </w:rPr>
  </w:style>
  <w:style w:type="table" w:customStyle="1" w:styleId="-1">
    <w:name w:val="浅色底纹 - 强调文字颜色 1"/>
    <w:basedOn w:val="a1"/>
    <w:rsid w:val="008B7345"/>
    <w:rPr>
      <w:rFonts w:eastAsia="Times New Roman"/>
      <w:color w:val="2F5496"/>
      <w:sz w:val="22"/>
      <w:szCs w:val="22"/>
      <w:lang w:eastAsia="zh-CN"/>
    </w:rPr>
    <w:tblPr>
      <w:tblInd w:w="0" w:type="nil"/>
      <w:tblBorders>
        <w:top w:val="single" w:sz="8" w:space="0" w:color="4472C4"/>
        <w:bottom w:val="single" w:sz="8" w:space="0" w:color="4472C4"/>
      </w:tblBorders>
    </w:tblPr>
    <w:tblStylePr w:type="firstRow">
      <w:rPr>
        <w:rFonts w:ascii="Times New Roman" w:hAnsi="Times New Roman" w:cs="Times New Roman" w:hint="default"/>
        <w:b/>
        <w:bCs/>
      </w:rPr>
      <w:tblPr/>
      <w:tcPr>
        <w:tcBorders>
          <w:top w:val="single" w:sz="8" w:space="0" w:color="4472C4"/>
          <w:left w:val="none" w:sz="0" w:space="0" w:color="auto"/>
          <w:bottom w:val="single" w:sz="8" w:space="0" w:color="4472C4"/>
          <w:right w:val="none" w:sz="0" w:space="0" w:color="auto"/>
          <w:insideH w:val="none" w:sz="0" w:space="0" w:color="auto"/>
          <w:insideV w:val="none" w:sz="0" w:space="0" w:color="auto"/>
        </w:tcBorders>
      </w:tcPr>
    </w:tblStylePr>
    <w:tblStylePr w:type="lastRow">
      <w:rPr>
        <w:rFonts w:ascii="Times New Roman" w:hAnsi="Times New Roman" w:cs="Times New Roman" w:hint="default"/>
        <w:b/>
        <w:bCs/>
      </w:rPr>
      <w:tblPr/>
      <w:tcPr>
        <w:tcBorders>
          <w:top w:val="single" w:sz="8" w:space="0" w:color="4472C4"/>
          <w:left w:val="none" w:sz="0" w:space="0" w:color="auto"/>
          <w:bottom w:val="single" w:sz="8" w:space="0" w:color="4472C4"/>
          <w:right w:val="none" w:sz="0" w:space="0" w:color="auto"/>
          <w:insideH w:val="none" w:sz="0" w:space="0" w:color="auto"/>
          <w:insideV w:val="none" w:sz="0" w:space="0" w:color="auto"/>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none" w:sz="0" w:space="0" w:color="auto"/>
          <w:right w:val="none" w:sz="0" w:space="0" w:color="auto"/>
          <w:insideH w:val="none" w:sz="0" w:space="0" w:color="auto"/>
          <w:insideV w:val="none" w:sz="0" w:space="0" w:color="auto"/>
        </w:tcBorders>
        <w:shd w:val="clear" w:color="auto" w:fill="D0DCF0"/>
      </w:tcPr>
    </w:tblStylePr>
    <w:tblStylePr w:type="band1Horz">
      <w:tblPr/>
      <w:tcPr>
        <w:tcBorders>
          <w:left w:val="none" w:sz="0" w:space="0" w:color="auto"/>
          <w:right w:val="none" w:sz="0" w:space="0" w:color="auto"/>
          <w:insideH w:val="none" w:sz="0" w:space="0" w:color="auto"/>
          <w:insideV w:val="none" w:sz="0" w:space="0" w:color="auto"/>
        </w:tcBorders>
        <w:shd w:val="clear" w:color="auto" w:fill="D0DCF0"/>
      </w:tcPr>
    </w:tblStylePr>
  </w:style>
  <w:style w:type="character" w:styleId="ad">
    <w:name w:val="Hyperlink"/>
    <w:basedOn w:val="a0"/>
    <w:rsid w:val="00C36F22"/>
    <w:rPr>
      <w:color w:val="0000FF" w:themeColor="hyperlink"/>
      <w:u w:val="single"/>
    </w:rPr>
  </w:style>
  <w:style w:type="character" w:styleId="ae">
    <w:name w:val="Unresolved Mention"/>
    <w:basedOn w:val="a0"/>
    <w:uiPriority w:val="99"/>
    <w:semiHidden/>
    <w:unhideWhenUsed/>
    <w:rsid w:val="00C36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59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10.1007/s12072-021-10192-9"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5/i9/564.ht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s://www.clinicaltrials.gov/" TargetMode="External"/><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24</Pages>
  <Words>5366</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92</cp:revision>
  <dcterms:created xsi:type="dcterms:W3CDTF">2023-08-24T09:25:00Z</dcterms:created>
  <dcterms:modified xsi:type="dcterms:W3CDTF">2023-09-13T00:50:00Z</dcterms:modified>
</cp:coreProperties>
</file>