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C5E7C" w14:textId="77777777" w:rsidR="001B00B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7916456" w14:textId="77777777" w:rsidR="001B00B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87687</w:t>
      </w:r>
    </w:p>
    <w:p w14:paraId="3FC2EDF1" w14:textId="77777777" w:rsidR="001B00B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42F00F5" w14:textId="77777777" w:rsidR="001B00B0" w:rsidRDefault="001B00B0">
      <w:pPr>
        <w:spacing w:line="360" w:lineRule="auto"/>
        <w:jc w:val="both"/>
        <w:rPr>
          <w:rFonts w:ascii="Book Antiqua" w:hAnsi="Book Antiqua"/>
        </w:rPr>
      </w:pPr>
    </w:p>
    <w:p w14:paraId="0A4478A5" w14:textId="77777777" w:rsidR="001B00B0" w:rsidRDefault="00000000">
      <w:pPr>
        <w:spacing w:line="360" w:lineRule="auto"/>
        <w:jc w:val="both"/>
        <w:rPr>
          <w:rFonts w:ascii="Book Antiqua" w:hAnsi="Book Antiqua"/>
        </w:rPr>
      </w:pPr>
      <w:r>
        <w:rPr>
          <w:rFonts w:ascii="Book Antiqua" w:eastAsia="Book Antiqua" w:hAnsi="Book Antiqua" w:cs="Book Antiqua"/>
          <w:b/>
          <w:i/>
        </w:rPr>
        <w:t>Retrospective Study</w:t>
      </w:r>
    </w:p>
    <w:p w14:paraId="7FD509E9"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Development of a machine learning-based model for predicting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risk of early postoperative recurrence of hepatocellular carcinoma</w:t>
      </w:r>
    </w:p>
    <w:p w14:paraId="2AEA23C9" w14:textId="77777777" w:rsidR="001B00B0" w:rsidRDefault="001B00B0">
      <w:pPr>
        <w:spacing w:line="360" w:lineRule="auto"/>
        <w:jc w:val="both"/>
        <w:rPr>
          <w:rFonts w:ascii="Book Antiqua" w:hAnsi="Book Antiqua"/>
        </w:rPr>
      </w:pPr>
    </w:p>
    <w:p w14:paraId="736B9E79"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Zhang</w:t>
      </w:r>
      <w:r>
        <w:rPr>
          <w:rStyle w:val="MsoCommentReference0"/>
          <w:rFonts w:ascii="Book Antiqua" w:eastAsia="Book Antiqua" w:hAnsi="Book Antiqua" w:cs="Book Antiqua"/>
          <w:color w:val="000000"/>
        </w:rPr>
        <w:t xml:space="preserve"> YB </w:t>
      </w:r>
      <w:r>
        <w:rPr>
          <w:rStyle w:val="MsoCommentReference0"/>
          <w:rFonts w:ascii="Book Antiqua" w:eastAsia="Book Antiqua" w:hAnsi="Book Antiqua" w:cs="Book Antiqua"/>
          <w:i/>
          <w:iCs/>
          <w:color w:val="000000"/>
        </w:rPr>
        <w:t>et al.</w:t>
      </w:r>
      <w:r>
        <w:rPr>
          <w:rStyle w:val="MsoCommentReference0"/>
          <w:rFonts w:ascii="Book Antiqua" w:eastAsia="Book Antiqua" w:hAnsi="Book Antiqua" w:cs="Book Antiqua"/>
          <w:color w:val="000000"/>
        </w:rPr>
        <w:t xml:space="preserve"> M</w:t>
      </w:r>
      <w:r>
        <w:rPr>
          <w:rFonts w:ascii="Book Antiqua" w:eastAsia="Book Antiqua" w:hAnsi="Book Antiqua" w:cs="Book Antiqua"/>
          <w:color w:val="000000"/>
        </w:rPr>
        <w:t xml:space="preserve">achine learning-based </w:t>
      </w:r>
      <w:r>
        <w:rPr>
          <w:rFonts w:ascii="Book Antiqua" w:eastAsia="宋体" w:hAnsi="Book Antiqua" w:cs="Book Antiqua" w:hint="eastAsia"/>
          <w:color w:val="000000"/>
          <w:lang w:eastAsia="zh-CN"/>
        </w:rPr>
        <w:t>predictive m</w:t>
      </w:r>
      <w:r>
        <w:rPr>
          <w:rFonts w:ascii="Book Antiqua" w:eastAsia="Book Antiqua" w:hAnsi="Book Antiqua" w:cs="Book Antiqua"/>
          <w:color w:val="000000"/>
        </w:rPr>
        <w:t xml:space="preserve">odel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HCC</w:t>
      </w:r>
    </w:p>
    <w:p w14:paraId="02AB7A9A" w14:textId="77777777" w:rsidR="001B00B0" w:rsidRDefault="001B00B0">
      <w:pPr>
        <w:spacing w:line="360" w:lineRule="auto"/>
        <w:jc w:val="both"/>
        <w:rPr>
          <w:rFonts w:ascii="Book Antiqua" w:hAnsi="Book Antiqua"/>
        </w:rPr>
      </w:pPr>
    </w:p>
    <w:p w14:paraId="078B1621"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Yu-Bo Zhang, Gang Yang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Yang B</w:t>
      </w:r>
      <w:r>
        <w:rPr>
          <w:rFonts w:ascii="Book Antiqua" w:eastAsia="宋体" w:hAnsi="Book Antiqua" w:cs="Book Antiqua"/>
          <w:color w:val="000000"/>
          <w:lang w:eastAsia="zh-CN"/>
        </w:rPr>
        <w:t>u</w:t>
      </w:r>
      <w:r>
        <w:rPr>
          <w:rFonts w:ascii="Book Antiqua" w:eastAsia="Book Antiqua" w:hAnsi="Book Antiqua" w:cs="Book Antiqua"/>
          <w:color w:val="000000"/>
        </w:rPr>
        <w:t>, Peng Lei, Wei Zhang, Dan-Yang Zhang</w:t>
      </w:r>
    </w:p>
    <w:p w14:paraId="7DDC9B98" w14:textId="77777777" w:rsidR="001B00B0" w:rsidRDefault="001B00B0">
      <w:pPr>
        <w:spacing w:line="360" w:lineRule="auto"/>
        <w:jc w:val="both"/>
        <w:rPr>
          <w:rFonts w:ascii="Book Antiqua" w:hAnsi="Book Antiqua"/>
        </w:rPr>
      </w:pPr>
    </w:p>
    <w:p w14:paraId="134A227A"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 xml:space="preserve">Yu-Bo Zhang, Gang Yang, Peng Lei, Wei Zhang, Dan-Yang Zhang, </w:t>
      </w:r>
      <w:r>
        <w:rPr>
          <w:rFonts w:ascii="Book Antiqua" w:eastAsia="Book Antiqua" w:hAnsi="Book Antiqua" w:cs="Book Antiqua"/>
          <w:color w:val="000000"/>
        </w:rPr>
        <w:t xml:space="preserve">Department of Hepatobiliary Surgery, General Hospital of Ningxia Medical University,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w:t>
      </w:r>
    </w:p>
    <w:p w14:paraId="1E196E3A" w14:textId="77777777" w:rsidR="001B00B0" w:rsidRDefault="001B00B0">
      <w:pPr>
        <w:spacing w:line="360" w:lineRule="auto"/>
        <w:jc w:val="both"/>
        <w:rPr>
          <w:rFonts w:ascii="Book Antiqua" w:hAnsi="Book Antiqua"/>
        </w:rPr>
      </w:pPr>
    </w:p>
    <w:p w14:paraId="50A65A9F"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Yang B</w:t>
      </w:r>
      <w:r>
        <w:rPr>
          <w:rFonts w:ascii="Book Antiqua" w:eastAsia="宋体" w:hAnsi="Book Antiqua" w:cs="Book Antiqua"/>
          <w:b/>
          <w:bCs/>
          <w:color w:val="000000"/>
          <w:lang w:eastAsia="zh-CN"/>
        </w:rPr>
        <w:t>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Hepatobiliary Surgery, People's Hospital of Ningxia Hui Autonomous Region,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w:t>
      </w:r>
    </w:p>
    <w:p w14:paraId="18EF5E68" w14:textId="77777777" w:rsidR="001B00B0" w:rsidRDefault="001B00B0">
      <w:pPr>
        <w:spacing w:line="360" w:lineRule="auto"/>
        <w:jc w:val="both"/>
        <w:rPr>
          <w:rFonts w:ascii="Book Antiqua" w:hAnsi="Book Antiqua"/>
        </w:rPr>
      </w:pPr>
    </w:p>
    <w:p w14:paraId="32056AB0"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YB analyzed the data and wrote the manuscript; Yang G</w:t>
      </w:r>
      <w:r>
        <w:rPr>
          <w:rFonts w:ascii="Book Antiqua" w:eastAsia="宋体" w:hAnsi="Book Antiqua" w:cs="Book Antiqua"/>
          <w:color w:val="000000"/>
          <w:lang w:eastAsia="zh-CN"/>
        </w:rPr>
        <w:t xml:space="preserve"> </w:t>
      </w:r>
      <w:r>
        <w:rPr>
          <w:rFonts w:ascii="Book Antiqua" w:hAnsi="Book Antiqua"/>
        </w:rPr>
        <w:t>analyzed the data</w:t>
      </w:r>
      <w:r>
        <w:rPr>
          <w:rFonts w:ascii="Book Antiqua" w:hAnsi="Book Antiqua"/>
          <w:lang w:eastAsia="zh-CN"/>
        </w:rPr>
        <w:t xml:space="preserve"> and w</w:t>
      </w:r>
      <w:r>
        <w:rPr>
          <w:rFonts w:ascii="Book Antiqua" w:eastAsia="宋体" w:hAnsi="Book Antiqua" w:cs="Book Antiqua"/>
          <w:color w:val="000000"/>
          <w:lang w:eastAsia="zh-CN"/>
        </w:rPr>
        <w:t>rote the</w:t>
      </w:r>
      <w:r>
        <w:rPr>
          <w:rFonts w:ascii="Book Antiqua" w:eastAsia="Book Antiqua" w:hAnsi="Book Antiqua" w:cs="Book Antiqua"/>
          <w:color w:val="000000"/>
        </w:rPr>
        <w:t xml:space="preserve"> original draft</w:t>
      </w:r>
      <w:r>
        <w:rPr>
          <w:rFonts w:ascii="Book Antiqua" w:eastAsia="宋体" w:hAnsi="Book Antiqua" w:cs="Book Antiqu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color w:val="000000"/>
          <w:lang w:eastAsia="zh-CN"/>
        </w:rPr>
        <w:t>u</w:t>
      </w:r>
      <w:r>
        <w:rPr>
          <w:rFonts w:ascii="Book Antiqua" w:eastAsia="Book Antiqua" w:hAnsi="Book Antiqua" w:cs="Book Antiqua"/>
          <w:color w:val="000000"/>
        </w:rPr>
        <w:t xml:space="preserve"> Y </w:t>
      </w:r>
      <w:r>
        <w:rPr>
          <w:rFonts w:ascii="Book Antiqua" w:eastAsia="宋体" w:hAnsi="Book Antiqua" w:cs="Book Antiqua"/>
          <w:color w:val="000000"/>
          <w:lang w:eastAsia="zh-CN"/>
        </w:rPr>
        <w:t>contributed the r</w:t>
      </w:r>
      <w:r>
        <w:rPr>
          <w:rFonts w:ascii="Book Antiqua" w:eastAsia="Book Antiqua" w:hAnsi="Book Antiqua" w:cs="Book Antiqua"/>
          <w:color w:val="000000"/>
        </w:rPr>
        <w:t>esources; Lei P</w:t>
      </w:r>
      <w:r>
        <w:rPr>
          <w:rFonts w:ascii="Book Antiqua" w:eastAsia="宋体" w:hAnsi="Book Antiqua" w:cs="Book Antiqua"/>
          <w:color w:val="000000"/>
          <w:lang w:eastAsia="zh-CN"/>
        </w:rPr>
        <w:t xml:space="preserve"> designed the research; </w:t>
      </w:r>
      <w:r>
        <w:rPr>
          <w:rFonts w:ascii="Book Antiqua" w:eastAsia="Book Antiqua" w:hAnsi="Book Antiqua" w:cs="Book Antiqua"/>
          <w:color w:val="000000"/>
        </w:rPr>
        <w:t>Zhang W</w:t>
      </w:r>
      <w:r>
        <w:rPr>
          <w:rFonts w:ascii="Book Antiqua" w:eastAsia="宋体" w:hAnsi="Book Antiqua" w:cs="Book Antiqua"/>
          <w:color w:val="000000"/>
          <w:lang w:eastAsia="zh-CN"/>
        </w:rPr>
        <w:t xml:space="preserve"> </w:t>
      </w:r>
      <w:r>
        <w:rPr>
          <w:rFonts w:ascii="Book Antiqua" w:hAnsi="Book Antiqua"/>
        </w:rPr>
        <w:t>analyzed the data</w:t>
      </w:r>
      <w:r>
        <w:rPr>
          <w:rFonts w:ascii="Book Antiqua" w:eastAsia="Book Antiqua" w:hAnsi="Book Antiqua" w:cs="Book Antiqua"/>
          <w:color w:val="000000"/>
        </w:rPr>
        <w:t>; Zhang DY</w:t>
      </w:r>
      <w:r>
        <w:rPr>
          <w:rFonts w:ascii="Book Antiqua" w:eastAsia="宋体" w:hAnsi="Book Antiqua" w:cs="Book Antiqu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color w:val="000000"/>
          <w:lang w:eastAsia="zh-CN"/>
        </w:rPr>
        <w:t xml:space="preserve">rote the </w:t>
      </w:r>
      <w:r>
        <w:rPr>
          <w:rFonts w:ascii="Book Antiqua" w:eastAsia="Book Antiqua" w:hAnsi="Book Antiqua" w:cs="Book Antiqua"/>
          <w:color w:val="000000"/>
        </w:rPr>
        <w:t>original draft.</w:t>
      </w:r>
    </w:p>
    <w:p w14:paraId="14DAB08A" w14:textId="77777777" w:rsidR="001B00B0" w:rsidRDefault="001B00B0">
      <w:pPr>
        <w:spacing w:line="360" w:lineRule="auto"/>
        <w:jc w:val="both"/>
        <w:rPr>
          <w:rFonts w:ascii="Book Antiqua" w:hAnsi="Book Antiqua"/>
        </w:rPr>
      </w:pPr>
    </w:p>
    <w:p w14:paraId="24B3665E"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Ningxia Key Research and Development Program, N</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2018BEG03001</w:t>
      </w:r>
      <w:proofErr w:type="spellEnd"/>
      <w:r>
        <w:rPr>
          <w:rFonts w:ascii="Book Antiqua" w:eastAsia="Book Antiqua" w:hAnsi="Book Antiqua" w:cs="Book Antiqua"/>
          <w:color w:val="000000"/>
        </w:rPr>
        <w:t>.</w:t>
      </w:r>
    </w:p>
    <w:p w14:paraId="116ADB86" w14:textId="77777777" w:rsidR="001B00B0" w:rsidRDefault="001B00B0">
      <w:pPr>
        <w:spacing w:line="360" w:lineRule="auto"/>
        <w:jc w:val="both"/>
        <w:rPr>
          <w:rFonts w:ascii="Book Antiqua" w:hAnsi="Book Antiqua"/>
        </w:rPr>
      </w:pPr>
    </w:p>
    <w:p w14:paraId="4B746012" w14:textId="77777777" w:rsidR="001B00B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Peng Lei, MD, Doctor, </w:t>
      </w:r>
      <w:r>
        <w:rPr>
          <w:rFonts w:ascii="Book Antiqua" w:eastAsia="Book Antiqua" w:hAnsi="Book Antiqua" w:cs="Book Antiqua"/>
          <w:color w:val="000000"/>
        </w:rPr>
        <w:t xml:space="preserve">Department of Hepatobiliary Surgery, General Hospital of Ningxia Medical University, No. 84 Shenli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an Road,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 </w:t>
      </w:r>
      <w:proofErr w:type="spellStart"/>
      <w:r>
        <w:rPr>
          <w:rFonts w:ascii="Book Antiqua" w:eastAsia="Book Antiqua" w:hAnsi="Book Antiqua" w:cs="Book Antiqua"/>
          <w:color w:val="000000"/>
        </w:rPr>
        <w:t>leipengnx@126.com</w:t>
      </w:r>
      <w:proofErr w:type="spellEnd"/>
    </w:p>
    <w:p w14:paraId="4A967BD0" w14:textId="77777777" w:rsidR="001B00B0" w:rsidRDefault="001B00B0">
      <w:pPr>
        <w:spacing w:line="360" w:lineRule="auto"/>
        <w:jc w:val="both"/>
        <w:rPr>
          <w:rFonts w:ascii="Book Antiqua" w:hAnsi="Book Antiqua"/>
        </w:rPr>
      </w:pPr>
    </w:p>
    <w:p w14:paraId="0A18BC46" w14:textId="77777777" w:rsidR="001B00B0"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26, 2023</w:t>
      </w:r>
    </w:p>
    <w:p w14:paraId="71FB7782"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7, 2023</w:t>
      </w:r>
    </w:p>
    <w:p w14:paraId="5724AB43"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November 3, 2023</w:t>
      </w:r>
    </w:p>
    <w:p w14:paraId="34CB1F0E"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 xml:space="preserve">November </w:t>
      </w:r>
      <w:r>
        <w:rPr>
          <w:rFonts w:ascii="Book Antiqua" w:eastAsia="宋体" w:hAnsi="Book Antiqua" w:cs="Book Antiqua" w:hint="eastAsia"/>
          <w:lang w:eastAsia="zh-CN"/>
        </w:rPr>
        <w:t>21</w:t>
      </w:r>
      <w:r>
        <w:rPr>
          <w:rFonts w:ascii="Book Antiqua" w:eastAsia="Book Antiqua" w:hAnsi="Book Antiqua" w:cs="Book Antiqua" w:hint="eastAsia"/>
        </w:rPr>
        <w:t>, 2023</w:t>
      </w:r>
    </w:p>
    <w:p w14:paraId="6F731D45" w14:textId="77777777" w:rsidR="001B00B0" w:rsidRDefault="001B00B0">
      <w:pPr>
        <w:spacing w:line="360" w:lineRule="auto"/>
        <w:jc w:val="both"/>
        <w:rPr>
          <w:rFonts w:ascii="Book Antiqua" w:hAnsi="Book Antiqua"/>
        </w:rPr>
        <w:sectPr w:rsidR="001B00B0">
          <w:footerReference w:type="default" r:id="rId6"/>
          <w:pgSz w:w="12240" w:h="15840"/>
          <w:pgMar w:top="1440" w:right="1440" w:bottom="1440" w:left="1440" w:header="720" w:footer="720" w:gutter="0"/>
          <w:cols w:space="720"/>
          <w:docGrid w:linePitch="360"/>
        </w:sectPr>
      </w:pPr>
    </w:p>
    <w:p w14:paraId="2E36E152"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A6EC702"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56D53E63" w14:textId="77777777" w:rsidR="001B00B0" w:rsidRDefault="00000000">
      <w:pPr>
        <w:spacing w:line="360" w:lineRule="auto"/>
        <w:jc w:val="both"/>
        <w:rPr>
          <w:rFonts w:ascii="Book Antiqua" w:hAnsi="Book Antiqua"/>
        </w:rPr>
      </w:pPr>
      <w:r>
        <w:rPr>
          <w:rStyle w:val="MsoCommentReference1"/>
          <w:rFonts w:ascii="Book Antiqua" w:eastAsia="Book Antiqua" w:hAnsi="Book Antiqua" w:cs="Book Antiqua"/>
        </w:rPr>
        <w:t>Surgical resection is the primary treatment for hepatocellular carcinoma (HCC). However, studies indicate that nearly 70% of patients experience HCC recurrence within five years following hepatectomy. The earlier the recurrence, the worse the prognosis. Current studies on postoperative recurrence primarily rely on postoperative pathology and patient clinical data, which are lagging. Hence, developing a new pre-operative prediction model for postoperative recurrence is crucial for guiding individualized treatment of HCC patients and enhancing their prognosis.</w:t>
      </w:r>
    </w:p>
    <w:p w14:paraId="4DC751AD" w14:textId="77777777" w:rsidR="001B00B0" w:rsidRDefault="001B00B0">
      <w:pPr>
        <w:spacing w:line="360" w:lineRule="auto"/>
        <w:jc w:val="both"/>
        <w:rPr>
          <w:rFonts w:ascii="Book Antiqua" w:hAnsi="Book Antiqua"/>
        </w:rPr>
      </w:pPr>
    </w:p>
    <w:p w14:paraId="72954165"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AIM</w:t>
      </w:r>
    </w:p>
    <w:p w14:paraId="62FAC0F1" w14:textId="77777777" w:rsidR="001B00B0" w:rsidRDefault="00000000">
      <w:pPr>
        <w:spacing w:line="360" w:lineRule="auto"/>
        <w:jc w:val="both"/>
        <w:rPr>
          <w:rFonts w:ascii="Book Antiqua" w:hAnsi="Book Antiqua"/>
        </w:rPr>
      </w:pPr>
      <w:r>
        <w:rPr>
          <w:rStyle w:val="MsoCommentReference1"/>
          <w:rFonts w:ascii="Book Antiqua" w:eastAsia="Book Antiqua" w:hAnsi="Book Antiqua" w:cs="Book Antiqua"/>
        </w:rPr>
        <w:t>To identify key variables in pre-operative clinical and imaging data using machine learning algorithms to construct multiple risk prediction models for early postoperative recurrence of HCC.</w:t>
      </w:r>
    </w:p>
    <w:p w14:paraId="48C8C421" w14:textId="77777777" w:rsidR="001B00B0" w:rsidRDefault="001B00B0">
      <w:pPr>
        <w:spacing w:line="360" w:lineRule="auto"/>
        <w:jc w:val="both"/>
        <w:rPr>
          <w:rFonts w:ascii="Book Antiqua" w:hAnsi="Book Antiqua"/>
        </w:rPr>
      </w:pPr>
    </w:p>
    <w:p w14:paraId="5918F303"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METHODS</w:t>
      </w:r>
    </w:p>
    <w:p w14:paraId="2D2FAFCE" w14:textId="77777777" w:rsidR="001B00B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demographic and clinical data of 371 HCC patients were collected for this retrospective study. These data were </w:t>
      </w:r>
      <w:r>
        <w:rPr>
          <w:rStyle w:val="MsoCommentReference1"/>
          <w:rFonts w:ascii="Book Antiqua" w:eastAsia="Book Antiqua" w:hAnsi="Book Antiqua" w:cs="Book Antiqua"/>
        </w:rPr>
        <w:t xml:space="preserve">randomly </w:t>
      </w:r>
      <w:r>
        <w:rPr>
          <w:rFonts w:ascii="Book Antiqua" w:eastAsia="Book Antiqua" w:hAnsi="Book Antiqua" w:cs="Book Antiqua"/>
          <w:color w:val="000000"/>
          <w:shd w:val="clear" w:color="auto" w:fill="FFFFFF"/>
        </w:rPr>
        <w:t xml:space="preserve">divided into training and test sets at a ratio of 8:2. The training set </w:t>
      </w:r>
      <w:r>
        <w:rPr>
          <w:rStyle w:val="MsoCommentReference1"/>
          <w:rFonts w:ascii="Book Antiqua" w:eastAsia="Book Antiqua" w:hAnsi="Book Antiqua" w:cs="Book Antiqua"/>
        </w:rPr>
        <w:t>was</w:t>
      </w:r>
      <w:r>
        <w:rPr>
          <w:rFonts w:ascii="Book Antiqua" w:eastAsia="Book Antiqua" w:hAnsi="Book Antiqua" w:cs="Book Antiqua"/>
          <w:color w:val="000000"/>
          <w:shd w:val="clear" w:color="auto" w:fill="FFFFFF"/>
        </w:rPr>
        <w:t xml:space="preserve"> analyzed</w:t>
      </w:r>
      <w:r>
        <w:rPr>
          <w:rStyle w:val="MsoCommentReference1"/>
          <w:rFonts w:ascii="Book Antiqua" w:eastAsia="Book Antiqua" w:hAnsi="Book Antiqua" w:cs="Book Antiqua"/>
        </w:rPr>
        <w:t>,</w:t>
      </w:r>
      <w:r>
        <w:rPr>
          <w:rFonts w:ascii="Book Antiqua" w:eastAsia="Book Antiqua" w:hAnsi="Book Antiqua" w:cs="Book Antiqua"/>
          <w:color w:val="000000"/>
          <w:shd w:val="clear" w:color="auto" w:fill="FFFFFF"/>
        </w:rPr>
        <w:t xml:space="preserve"> and key feature variables with predictive value for early HCC recurrence were selected </w:t>
      </w:r>
      <w:r>
        <w:rPr>
          <w:rStyle w:val="MsoCommentReference1"/>
          <w:rFonts w:ascii="Book Antiqua" w:eastAsia="Book Antiqua" w:hAnsi="Book Antiqua" w:cs="Book Antiqua"/>
        </w:rPr>
        <w:t>to construct</w:t>
      </w:r>
      <w:r>
        <w:rPr>
          <w:rFonts w:ascii="Book Antiqua" w:eastAsia="Book Antiqua" w:hAnsi="Book Antiqua" w:cs="Book Antiqua"/>
          <w:color w:val="000000"/>
          <w:shd w:val="clear" w:color="auto" w:fill="FFFFFF"/>
        </w:rPr>
        <w:t xml:space="preserve"> six different machine learning prediction models. Each model was evaluated, and the best</w:t>
      </w:r>
      <w:r>
        <w:rPr>
          <w:rStyle w:val="MsoCommentReference1"/>
          <w:rFonts w:ascii="Book Antiqua" w:eastAsia="Book Antiqua" w:hAnsi="Book Antiqua" w:cs="Book Antiqua"/>
        </w:rPr>
        <w:t>-</w:t>
      </w:r>
      <w:r>
        <w:rPr>
          <w:rFonts w:ascii="Book Antiqua" w:eastAsia="Book Antiqua" w:hAnsi="Book Antiqua" w:cs="Book Antiqua"/>
          <w:color w:val="000000"/>
          <w:shd w:val="clear" w:color="auto" w:fill="FFFFFF"/>
        </w:rPr>
        <w:t xml:space="preserve">performing model was selected for </w:t>
      </w:r>
      <w:r>
        <w:rPr>
          <w:rStyle w:val="MsoCommentReference1"/>
          <w:rFonts w:ascii="Book Antiqua" w:eastAsia="Book Antiqua" w:hAnsi="Book Antiqua" w:cs="Book Antiqua"/>
        </w:rPr>
        <w:t>interpreting</w:t>
      </w:r>
      <w:r>
        <w:rPr>
          <w:rFonts w:ascii="Book Antiqua" w:eastAsia="Book Antiqua" w:hAnsi="Book Antiqua" w:cs="Book Antiqua"/>
          <w:color w:val="000000"/>
          <w:shd w:val="clear" w:color="auto" w:fill="FFFFFF"/>
        </w:rPr>
        <w:t xml:space="preserve"> the importance of each variable. Finally, </w:t>
      </w:r>
      <w:r>
        <w:rPr>
          <w:rStyle w:val="MsoCommentReference1"/>
          <w:rFonts w:ascii="Book Antiqua" w:eastAsia="Book Antiqua" w:hAnsi="Book Antiqua" w:cs="Book Antiqua"/>
        </w:rPr>
        <w:t xml:space="preserve">an online </w:t>
      </w:r>
      <w:r>
        <w:rPr>
          <w:rFonts w:ascii="Book Antiqua" w:eastAsia="Book Antiqua" w:hAnsi="Book Antiqua" w:cs="Book Antiqua"/>
          <w:color w:val="000000"/>
          <w:shd w:val="clear" w:color="auto" w:fill="FFFFFF"/>
        </w:rPr>
        <w:t xml:space="preserve">calculator </w:t>
      </w:r>
      <w:r>
        <w:rPr>
          <w:rStyle w:val="MsoCommentReference1"/>
          <w:rFonts w:ascii="Book Antiqua" w:eastAsia="Book Antiqua" w:hAnsi="Book Antiqua" w:cs="Book Antiqua"/>
        </w:rPr>
        <w:t xml:space="preserve">based on the model </w:t>
      </w:r>
      <w:r>
        <w:rPr>
          <w:rFonts w:ascii="Book Antiqua" w:eastAsia="Book Antiqua" w:hAnsi="Book Antiqua" w:cs="Book Antiqua"/>
          <w:color w:val="000000"/>
          <w:shd w:val="clear" w:color="auto" w:fill="FFFFFF"/>
        </w:rPr>
        <w:t>was generated for daily clinical practice.</w:t>
      </w:r>
    </w:p>
    <w:p w14:paraId="19783307" w14:textId="77777777" w:rsidR="001B00B0" w:rsidRDefault="001B00B0">
      <w:pPr>
        <w:spacing w:line="360" w:lineRule="auto"/>
        <w:jc w:val="both"/>
        <w:rPr>
          <w:rFonts w:ascii="Book Antiqua" w:hAnsi="Book Antiqua"/>
        </w:rPr>
      </w:pPr>
    </w:p>
    <w:p w14:paraId="334A4812"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RESULTS</w:t>
      </w:r>
    </w:p>
    <w:p w14:paraId="43BB9AAE" w14:textId="77777777" w:rsidR="001B00B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Following machine learning</w:t>
      </w:r>
      <w:r>
        <w:rPr>
          <w:rStyle w:val="MsoCommentReference1"/>
          <w:rFonts w:ascii="Book Antiqua" w:eastAsia="Book Antiqua" w:hAnsi="Book Antiqua" w:cs="Book Antiqua"/>
        </w:rPr>
        <w:t xml:space="preserve"> analysis</w:t>
      </w:r>
      <w:r>
        <w:rPr>
          <w:rFonts w:ascii="Book Antiqua" w:eastAsia="Book Antiqua" w:hAnsi="Book Antiqua" w:cs="Book Antiqua"/>
          <w:color w:val="000000"/>
          <w:shd w:val="clear" w:color="auto" w:fill="FFFFFF"/>
        </w:rPr>
        <w:t xml:space="preserve">, eight key feature variables (age,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arteries, alpha-fetoprotein, pre-operative blood glucose, number of tumors, glucose-to-lymphocyte ratio, liver cirrhosis, and pre-operative platelets) were selected </w:t>
      </w:r>
      <w:r>
        <w:rPr>
          <w:rStyle w:val="MsoCommentReference1"/>
          <w:rFonts w:ascii="Book Antiqua" w:eastAsia="Book Antiqua" w:hAnsi="Book Antiqua" w:cs="Book Antiqua"/>
        </w:rPr>
        <w:t>to construct</w:t>
      </w:r>
      <w:r>
        <w:rPr>
          <w:rFonts w:ascii="Book Antiqua" w:eastAsia="Book Antiqua" w:hAnsi="Book Antiqua" w:cs="Book Antiqua"/>
          <w:color w:val="000000"/>
          <w:shd w:val="clear" w:color="auto" w:fill="FFFFFF"/>
        </w:rPr>
        <w:t xml:space="preserve"> six different prediction models. </w:t>
      </w:r>
      <w:r>
        <w:rPr>
          <w:rStyle w:val="MsoCommentReference1"/>
          <w:rFonts w:ascii="Book Antiqua" w:eastAsia="Book Antiqua" w:hAnsi="Book Antiqua" w:cs="Book Antiqua"/>
        </w:rPr>
        <w:t xml:space="preserve">The </w:t>
      </w:r>
      <w:proofErr w:type="spellStart"/>
      <w:r>
        <w:rPr>
          <w:rFonts w:ascii="Book Antiqua" w:eastAsia="Book Antiqua" w:hAnsi="Book Antiqua" w:cs="Book Antiqua"/>
          <w:color w:val="000000"/>
        </w:rPr>
        <w:t>XGBoost</w:t>
      </w:r>
      <w:proofErr w:type="spellEnd"/>
      <w:r>
        <w:rPr>
          <w:rStyle w:val="MsoCommentReference1"/>
          <w:rFonts w:ascii="Book Antiqua" w:eastAsia="Book Antiqua" w:hAnsi="Book Antiqua" w:cs="Book Antiqua"/>
        </w:rPr>
        <w:t xml:space="preserve"> model outperformed</w:t>
      </w:r>
      <w:r>
        <w:rPr>
          <w:rFonts w:ascii="Book Antiqua" w:eastAsia="Book Antiqua" w:hAnsi="Book Antiqua" w:cs="Book Antiqua"/>
          <w:color w:val="000000"/>
          <w:shd w:val="clear" w:color="auto" w:fill="FFFFFF"/>
        </w:rPr>
        <w:t xml:space="preserve"> other models, with </w:t>
      </w:r>
      <w:r>
        <w:rPr>
          <w:rFonts w:ascii="Book Antiqua" w:eastAsia="Book Antiqua" w:hAnsi="Book Antiqua" w:cs="Book Antiqua"/>
          <w:color w:val="000000"/>
          <w:shd w:val="clear" w:color="auto" w:fill="FFFFFF"/>
        </w:rPr>
        <w:lastRenderedPageBreak/>
        <w:t xml:space="preserve">the area under the </w:t>
      </w:r>
      <w:r>
        <w:rPr>
          <w:rFonts w:ascii="Book Antiqua" w:eastAsia="Book Antiqua" w:hAnsi="Book Antiqua" w:cs="Book Antiqua"/>
          <w:color w:val="000000"/>
        </w:rPr>
        <w:t xml:space="preserve">receiver operating characteristic </w:t>
      </w:r>
      <w:r>
        <w:rPr>
          <w:rFonts w:ascii="Book Antiqua" w:eastAsia="Book Antiqua" w:hAnsi="Book Antiqua" w:cs="Book Antiqua"/>
          <w:color w:val="000000"/>
          <w:shd w:val="clear" w:color="auto" w:fill="FFFFFF"/>
        </w:rPr>
        <w:t xml:space="preserve">curve in the training, validation, and test datasets </w:t>
      </w:r>
      <w:r>
        <w:rPr>
          <w:rStyle w:val="MsoCommentReference1"/>
          <w:rFonts w:ascii="Book Antiqua" w:eastAsia="Book Antiqua" w:hAnsi="Book Antiqua" w:cs="Book Antiqua"/>
        </w:rPr>
        <w:t>being</w:t>
      </w:r>
      <w:r>
        <w:rPr>
          <w:rFonts w:ascii="Book Antiqua" w:eastAsia="Book Antiqua" w:hAnsi="Book Antiqua" w:cs="Book Antiqua"/>
          <w:color w:val="000000"/>
          <w:shd w:val="clear" w:color="auto" w:fill="FFFFFF"/>
        </w:rPr>
        <w:t xml:space="preserve"> 0.993 (95% confidence interval: 0.982-1.000), 0.734 (0.601-0.867), and 0.706 (0.585-0.827), respectively. </w:t>
      </w:r>
      <w:r>
        <w:rPr>
          <w:rFonts w:ascii="Book Antiqua" w:eastAsia="宋体"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alibration curve and </w:t>
      </w:r>
      <w:r>
        <w:rPr>
          <w:rFonts w:ascii="Book Antiqua" w:eastAsia="Book Antiqua" w:hAnsi="Book Antiqua" w:cs="Book Antiqua"/>
          <w:color w:val="000000"/>
        </w:rPr>
        <w:t>decision curve analysis</w:t>
      </w:r>
      <w:r>
        <w:rPr>
          <w:rFonts w:ascii="Book Antiqua" w:eastAsia="宋体" w:hAnsi="Book Antiqua" w:cs="Book Antiqua" w:hint="eastAsia"/>
          <w:color w:val="000000"/>
          <w:lang w:eastAsia="zh-CN"/>
        </w:rPr>
        <w:t xml:space="preserve"> indicated that </w:t>
      </w:r>
      <w:r>
        <w:rPr>
          <w:rFonts w:ascii="Book Antiqua" w:eastAsia="宋体"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shd w:val="clear" w:color="auto" w:fill="FFFFFF"/>
        </w:rPr>
        <w:t xml:space="preserve"> model also had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good predictive performance and clinical application value.</w:t>
      </w:r>
    </w:p>
    <w:p w14:paraId="0F29CB46" w14:textId="77777777" w:rsidR="001B00B0" w:rsidRDefault="001B00B0">
      <w:pPr>
        <w:spacing w:line="360" w:lineRule="auto"/>
        <w:jc w:val="both"/>
        <w:rPr>
          <w:rFonts w:ascii="Book Antiqua" w:hAnsi="Book Antiqua"/>
        </w:rPr>
      </w:pPr>
    </w:p>
    <w:p w14:paraId="5167E989"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A7713F3" w14:textId="77777777" w:rsidR="001B00B0" w:rsidRDefault="00000000">
      <w:pPr>
        <w:spacing w:line="360" w:lineRule="auto"/>
        <w:jc w:val="both"/>
        <w:rPr>
          <w:rFonts w:ascii="Book Antiqua" w:hAnsi="Book Antiqua"/>
        </w:rPr>
      </w:pPr>
      <w:r>
        <w:rPr>
          <w:rStyle w:val="MsoCommentReference1"/>
          <w:rFonts w:ascii="Book Antiqua" w:eastAsia="Book Antiqua" w:hAnsi="Book Antiqua" w:cs="Book Antiqua"/>
        </w:rPr>
        <w:t>T</w:t>
      </w:r>
      <w:r>
        <w:rPr>
          <w:rFonts w:ascii="Book Antiqua" w:eastAsia="Book Antiqua" w:hAnsi="Book Antiqua" w:cs="Book Antiqua"/>
          <w:color w:val="000000"/>
          <w:shd w:val="clear" w:color="auto" w:fill="FFFFFF"/>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shd w:val="clear" w:color="auto" w:fill="FFFFFF"/>
        </w:rPr>
        <w:t xml:space="preserve"> model </w:t>
      </w:r>
      <w:r>
        <w:rPr>
          <w:rStyle w:val="MsoCommentReference1"/>
          <w:rFonts w:ascii="Book Antiqua" w:eastAsia="Book Antiqua" w:hAnsi="Book Antiqua" w:cs="Book Antiqua"/>
        </w:rPr>
        <w:t>exhibits</w:t>
      </w:r>
      <w:r>
        <w:rPr>
          <w:rFonts w:ascii="Book Antiqua" w:eastAsia="Book Antiqua" w:hAnsi="Book Antiqua" w:cs="Book Antiqua"/>
          <w:color w:val="000000"/>
          <w:shd w:val="clear" w:color="auto" w:fill="FFFFFF"/>
        </w:rPr>
        <w:t xml:space="preserve"> superior performance and is a reliable tool for predicting early postoperative HCC recurrence. Th</w:t>
      </w:r>
      <w:r>
        <w:rPr>
          <w:rStyle w:val="MsoCommentReference1"/>
          <w:rFonts w:ascii="Book Antiqua" w:eastAsia="Book Antiqua" w:hAnsi="Book Antiqua" w:cs="Book Antiqua"/>
        </w:rPr>
        <w:t>is</w:t>
      </w:r>
      <w:r>
        <w:rPr>
          <w:rFonts w:ascii="Book Antiqua" w:eastAsia="Book Antiqua" w:hAnsi="Book Antiqua" w:cs="Book Antiqua"/>
          <w:color w:val="000000"/>
          <w:shd w:val="clear" w:color="auto" w:fill="FFFFFF"/>
        </w:rPr>
        <w:t xml:space="preserve"> model may guide surgical strategies and postoperative individualized medicine.</w:t>
      </w:r>
    </w:p>
    <w:p w14:paraId="65450952" w14:textId="77777777" w:rsidR="001B00B0" w:rsidRDefault="001B00B0">
      <w:pPr>
        <w:spacing w:line="360" w:lineRule="auto"/>
        <w:jc w:val="both"/>
        <w:rPr>
          <w:rFonts w:ascii="Book Antiqua" w:hAnsi="Book Antiqua"/>
        </w:rPr>
      </w:pPr>
    </w:p>
    <w:p w14:paraId="248389E6"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shd w:val="clear" w:color="auto" w:fill="FFFFFF"/>
        </w:rPr>
        <w:t xml:space="preserve">Machine </w:t>
      </w:r>
      <w:r>
        <w:rPr>
          <w:rFonts w:ascii="Book Antiqua" w:eastAsia="宋体"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earning; Hepatocellular carcinoma; Early recurrence; Risk prediction models; Imaging features; Clinical features</w:t>
      </w:r>
    </w:p>
    <w:p w14:paraId="654E00BD" w14:textId="77777777" w:rsidR="001B00B0" w:rsidRDefault="001B00B0">
      <w:pPr>
        <w:spacing w:line="360" w:lineRule="auto"/>
        <w:jc w:val="both"/>
        <w:rPr>
          <w:rFonts w:ascii="Book Antiqua" w:hAnsi="Book Antiqua"/>
        </w:rPr>
      </w:pPr>
    </w:p>
    <w:p w14:paraId="11380F48" w14:textId="77777777" w:rsidR="001535AC" w:rsidRDefault="001535AC" w:rsidP="001535A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0B59593" w14:textId="77777777" w:rsidR="001535AC" w:rsidRDefault="001535AC">
      <w:pPr>
        <w:spacing w:line="360" w:lineRule="auto"/>
        <w:jc w:val="both"/>
        <w:rPr>
          <w:rFonts w:ascii="Book Antiqua" w:hAnsi="Book Antiqua"/>
        </w:rPr>
      </w:pPr>
    </w:p>
    <w:p w14:paraId="50EB8E80" w14:textId="0EA3ED1E" w:rsidR="001535AC" w:rsidRDefault="001535AC">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rPr>
        <w:t>Zhang YB, Yang G, B</w:t>
      </w:r>
      <w:r>
        <w:rPr>
          <w:rFonts w:ascii="Book Antiqua" w:eastAsia="宋体" w:hAnsi="Book Antiqua" w:cs="Book Antiqua"/>
          <w:lang w:eastAsia="zh-CN"/>
        </w:rPr>
        <w:t>u</w:t>
      </w:r>
      <w:r>
        <w:rPr>
          <w:rFonts w:ascii="Book Antiqua" w:eastAsia="Book Antiqua" w:hAnsi="Book Antiqua" w:cs="Book Antiqua"/>
        </w:rPr>
        <w:t xml:space="preserve"> Y, Lei P, Zhang W, Zhang DY. Development of a machine learning-based model for predicting</w:t>
      </w:r>
      <w:r>
        <w:rPr>
          <w:rFonts w:ascii="Book Antiqua" w:eastAsia="宋体" w:hAnsi="Book Antiqua" w:cs="Book Antiqua" w:hint="eastAsia"/>
          <w:lang w:eastAsia="zh-CN"/>
        </w:rPr>
        <w:t xml:space="preserve"> </w:t>
      </w:r>
      <w:r>
        <w:rPr>
          <w:rFonts w:ascii="Book Antiqua" w:eastAsia="Book Antiqua" w:hAnsi="Book Antiqua" w:cs="Book Antiqua"/>
        </w:rPr>
        <w:t xml:space="preserve">risk of early postoperative recurrence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2023; </w:t>
      </w:r>
      <w:r>
        <w:rPr>
          <w:rFonts w:ascii="Book Antiqua" w:eastAsia="Book Antiqua" w:hAnsi="Book Antiqua" w:cs="Book Antiqua" w:hint="eastAsia"/>
        </w:rPr>
        <w:t>29(4</w:t>
      </w:r>
      <w:r>
        <w:rPr>
          <w:rFonts w:ascii="Book Antiqua" w:eastAsia="宋体" w:hAnsi="Book Antiqua" w:cs="Book Antiqua" w:hint="eastAsia"/>
          <w:lang w:eastAsia="zh-CN"/>
        </w:rPr>
        <w:t>3</w:t>
      </w:r>
      <w:r>
        <w:rPr>
          <w:rFonts w:ascii="Book Antiqua" w:eastAsia="Book Antiqua" w:hAnsi="Book Antiqua" w:cs="Book Antiqua" w:hint="eastAsia"/>
        </w:rPr>
        <w:t xml:space="preserve">): </w:t>
      </w:r>
      <w:r>
        <w:rPr>
          <w:rFonts w:ascii="Book Antiqua" w:eastAsia="Book Antiqua" w:hAnsi="Book Antiqua" w:cs="Book Antiqua"/>
        </w:rPr>
        <w:t>5804</w:t>
      </w:r>
      <w:r>
        <w:rPr>
          <w:rFonts w:ascii="Book Antiqua" w:eastAsia="Book Antiqua" w:hAnsi="Book Antiqua" w:cs="Book Antiqua" w:hint="eastAsia"/>
        </w:rPr>
        <w:t>-</w:t>
      </w:r>
      <w:r>
        <w:rPr>
          <w:rFonts w:ascii="Book Antiqua" w:eastAsia="Book Antiqua" w:hAnsi="Book Antiqua" w:cs="Book Antiqua"/>
        </w:rPr>
        <w:t>5817</w:t>
      </w:r>
      <w:r>
        <w:rPr>
          <w:rFonts w:ascii="Book Antiqua" w:eastAsia="Book Antiqua" w:hAnsi="Book Antiqua" w:cs="Book Antiqua" w:hint="eastAsia"/>
        </w:rPr>
        <w:t xml:space="preserve"> </w:t>
      </w:r>
    </w:p>
    <w:p w14:paraId="1903094C" w14:textId="0BED9062" w:rsidR="001535AC" w:rsidRDefault="00000000">
      <w:pPr>
        <w:spacing w:line="360" w:lineRule="auto"/>
        <w:jc w:val="both"/>
        <w:rPr>
          <w:rFonts w:ascii="Book Antiqua" w:eastAsia="Book Antiqua" w:hAnsi="Book Antiqua" w:cs="Book Antiqua"/>
        </w:rPr>
      </w:pPr>
      <w:r w:rsidRPr="001535AC">
        <w:rPr>
          <w:rFonts w:ascii="Book Antiqua" w:eastAsia="Book Antiqua" w:hAnsi="Book Antiqua" w:cs="Book Antiqua" w:hint="eastAsia"/>
          <w:b/>
          <w:bCs/>
        </w:rPr>
        <w:t>URL:</w:t>
      </w:r>
      <w:r>
        <w:rPr>
          <w:rFonts w:ascii="Book Antiqua" w:eastAsia="Book Antiqua" w:hAnsi="Book Antiqua" w:cs="Book Antiqua" w:hint="eastAsia"/>
        </w:rPr>
        <w:t xml:space="preserve"> </w:t>
      </w:r>
      <w:hyperlink r:id="rId7" w:history="1">
        <w:r w:rsidR="001535AC" w:rsidRPr="001535AC">
          <w:rPr>
            <w:rStyle w:val="ad"/>
            <w:rFonts w:ascii="Book Antiqua" w:eastAsia="Book Antiqua" w:hAnsi="Book Antiqua" w:cs="Book Antiqua" w:hint="eastAsia"/>
            <w:color w:val="000000" w:themeColor="text1"/>
            <w:u w:val="none"/>
          </w:rPr>
          <w:t>https://</w:t>
        </w:r>
        <w:proofErr w:type="spellStart"/>
        <w:r w:rsidR="001535AC" w:rsidRPr="001535AC">
          <w:rPr>
            <w:rStyle w:val="ad"/>
            <w:rFonts w:ascii="Book Antiqua" w:eastAsia="Book Antiqua" w:hAnsi="Book Antiqua" w:cs="Book Antiqua" w:hint="eastAsia"/>
            <w:color w:val="000000" w:themeColor="text1"/>
            <w:u w:val="none"/>
          </w:rPr>
          <w:t>www.wjgnet.com</w:t>
        </w:r>
        <w:proofErr w:type="spellEnd"/>
        <w:r w:rsidR="001535AC" w:rsidRPr="001535AC">
          <w:rPr>
            <w:rStyle w:val="ad"/>
            <w:rFonts w:ascii="Book Antiqua" w:eastAsia="Book Antiqua" w:hAnsi="Book Antiqua" w:cs="Book Antiqua" w:hint="eastAsia"/>
            <w:color w:val="000000" w:themeColor="text1"/>
            <w:u w:val="none"/>
          </w:rPr>
          <w:t>/1007-9327/full/</w:t>
        </w:r>
        <w:proofErr w:type="spellStart"/>
        <w:r w:rsidR="001535AC" w:rsidRPr="001535AC">
          <w:rPr>
            <w:rStyle w:val="ad"/>
            <w:rFonts w:ascii="Book Antiqua" w:eastAsia="Book Antiqua" w:hAnsi="Book Antiqua" w:cs="Book Antiqua" w:hint="eastAsia"/>
            <w:color w:val="000000" w:themeColor="text1"/>
            <w:u w:val="none"/>
          </w:rPr>
          <w:t>v29</w:t>
        </w:r>
        <w:proofErr w:type="spellEnd"/>
        <w:r w:rsidR="001535AC" w:rsidRPr="001535AC">
          <w:rPr>
            <w:rStyle w:val="ad"/>
            <w:rFonts w:ascii="Book Antiqua" w:eastAsia="Book Antiqua" w:hAnsi="Book Antiqua" w:cs="Book Antiqua" w:hint="eastAsia"/>
            <w:color w:val="000000" w:themeColor="text1"/>
            <w:u w:val="none"/>
          </w:rPr>
          <w:t>/</w:t>
        </w:r>
        <w:proofErr w:type="spellStart"/>
        <w:r w:rsidR="001535AC" w:rsidRPr="001535AC">
          <w:rPr>
            <w:rStyle w:val="ad"/>
            <w:rFonts w:ascii="Book Antiqua" w:eastAsia="Book Antiqua" w:hAnsi="Book Antiqua" w:cs="Book Antiqua" w:hint="eastAsia"/>
            <w:color w:val="000000" w:themeColor="text1"/>
            <w:u w:val="none"/>
          </w:rPr>
          <w:t>i4</w:t>
        </w:r>
        <w:r w:rsidR="001535AC" w:rsidRPr="001535AC">
          <w:rPr>
            <w:rStyle w:val="ad"/>
            <w:rFonts w:ascii="Book Antiqua" w:eastAsia="宋体" w:hAnsi="Book Antiqua" w:cs="Book Antiqua" w:hint="eastAsia"/>
            <w:color w:val="000000" w:themeColor="text1"/>
            <w:u w:val="none"/>
            <w:lang w:eastAsia="zh-CN"/>
          </w:rPr>
          <w:t>3</w:t>
        </w:r>
        <w:proofErr w:type="spellEnd"/>
        <w:r w:rsidR="001535AC" w:rsidRPr="001535AC">
          <w:rPr>
            <w:rStyle w:val="ad"/>
            <w:rFonts w:ascii="Book Antiqua" w:eastAsia="Book Antiqua" w:hAnsi="Book Antiqua" w:cs="Book Antiqua" w:hint="eastAsia"/>
            <w:color w:val="000000" w:themeColor="text1"/>
            <w:u w:val="none"/>
          </w:rPr>
          <w:t>/</w:t>
        </w:r>
        <w:proofErr w:type="spellStart"/>
        <w:r w:rsidR="001535AC" w:rsidRPr="001535AC">
          <w:rPr>
            <w:rStyle w:val="ad"/>
            <w:rFonts w:ascii="Book Antiqua" w:eastAsia="Book Antiqua" w:hAnsi="Book Antiqua" w:cs="Book Antiqua"/>
            <w:color w:val="000000" w:themeColor="text1"/>
            <w:u w:val="none"/>
          </w:rPr>
          <w:t>5804</w:t>
        </w:r>
        <w:r w:rsidR="001535AC" w:rsidRPr="001535AC">
          <w:rPr>
            <w:rStyle w:val="ad"/>
            <w:rFonts w:ascii="Book Antiqua" w:eastAsia="Book Antiqua" w:hAnsi="Book Antiqua" w:cs="Book Antiqua" w:hint="eastAsia"/>
            <w:color w:val="000000" w:themeColor="text1"/>
            <w:u w:val="none"/>
          </w:rPr>
          <w:t>.htm</w:t>
        </w:r>
        <w:proofErr w:type="spellEnd"/>
      </w:hyperlink>
      <w:r w:rsidRPr="001535AC">
        <w:rPr>
          <w:rFonts w:ascii="Book Antiqua" w:eastAsia="Book Antiqua" w:hAnsi="Book Antiqua" w:cs="Book Antiqua" w:hint="eastAsia"/>
          <w:color w:val="000000" w:themeColor="text1"/>
        </w:rPr>
        <w:t xml:space="preserve"> </w:t>
      </w:r>
    </w:p>
    <w:p w14:paraId="7C7F37BC" w14:textId="5D7E4813" w:rsidR="001B00B0" w:rsidRDefault="00000000">
      <w:pPr>
        <w:spacing w:line="360" w:lineRule="auto"/>
        <w:jc w:val="both"/>
        <w:rPr>
          <w:rFonts w:ascii="Book Antiqua" w:hAnsi="Book Antiqua"/>
        </w:rPr>
      </w:pPr>
      <w:r w:rsidRPr="001535AC">
        <w:rPr>
          <w:rFonts w:ascii="Book Antiqua" w:eastAsia="Book Antiqua" w:hAnsi="Book Antiqua" w:cs="Book Antiqua" w:hint="eastAsia"/>
          <w:b/>
          <w:bCs/>
        </w:rPr>
        <w:t xml:space="preserve">DOI: </w:t>
      </w:r>
      <w:r>
        <w:rPr>
          <w:rFonts w:ascii="Book Antiqua" w:eastAsia="Book Antiqua" w:hAnsi="Book Antiqua" w:cs="Book Antiqua" w:hint="eastAsia"/>
        </w:rPr>
        <w:t>https://</w:t>
      </w:r>
      <w:proofErr w:type="spellStart"/>
      <w:r>
        <w:rPr>
          <w:rFonts w:ascii="Book Antiqua" w:eastAsia="Book Antiqua" w:hAnsi="Book Antiqua" w:cs="Book Antiqua" w:hint="eastAsia"/>
        </w:rPr>
        <w:t>dx.doi.org</w:t>
      </w:r>
      <w:proofErr w:type="spellEnd"/>
      <w:r>
        <w:rPr>
          <w:rFonts w:ascii="Book Antiqua" w:eastAsia="Book Antiqua" w:hAnsi="Book Antiqua" w:cs="Book Antiqua" w:hint="eastAsia"/>
        </w:rPr>
        <w:t>/10.3748/</w:t>
      </w:r>
      <w:proofErr w:type="spellStart"/>
      <w:r>
        <w:rPr>
          <w:rFonts w:ascii="Book Antiqua" w:eastAsia="Book Antiqua" w:hAnsi="Book Antiqua" w:cs="Book Antiqua" w:hint="eastAsia"/>
        </w:rPr>
        <w:t>wjg.v29.i4</w:t>
      </w:r>
      <w:r>
        <w:rPr>
          <w:rFonts w:ascii="Book Antiqua" w:eastAsia="宋体" w:hAnsi="Book Antiqua" w:cs="Book Antiqua" w:hint="eastAsia"/>
          <w:lang w:eastAsia="zh-CN"/>
        </w:rPr>
        <w:t>3</w:t>
      </w:r>
      <w:r>
        <w:rPr>
          <w:rFonts w:ascii="Book Antiqua" w:eastAsia="Book Antiqua" w:hAnsi="Book Antiqua" w:cs="Book Antiqua" w:hint="eastAsia"/>
        </w:rPr>
        <w:t>.</w:t>
      </w:r>
      <w:r w:rsidR="001535AC">
        <w:rPr>
          <w:rFonts w:ascii="Book Antiqua" w:eastAsia="Book Antiqua" w:hAnsi="Book Antiqua" w:cs="Book Antiqua"/>
        </w:rPr>
        <w:t>5804</w:t>
      </w:r>
      <w:proofErr w:type="spellEnd"/>
    </w:p>
    <w:p w14:paraId="378A28C6" w14:textId="77777777" w:rsidR="001B00B0" w:rsidRDefault="001B00B0">
      <w:pPr>
        <w:spacing w:line="360" w:lineRule="auto"/>
        <w:jc w:val="both"/>
        <w:rPr>
          <w:rFonts w:ascii="Book Antiqua" w:hAnsi="Book Antiqua"/>
        </w:rPr>
      </w:pPr>
    </w:p>
    <w:p w14:paraId="4A4B08F9"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Style w:val="MsoCommentReference0"/>
          <w:rFonts w:ascii="Book Antiqua" w:eastAsia="Book Antiqua" w:hAnsi="Book Antiqua" w:cs="Book Antiqua"/>
        </w:rPr>
        <w:t>Th</w:t>
      </w:r>
      <w:r>
        <w:rPr>
          <w:rStyle w:val="MsoCommentReference0"/>
          <w:rFonts w:ascii="Book Antiqua" w:eastAsia="宋体" w:hAnsi="Book Antiqua" w:cs="Book Antiqua" w:hint="eastAsia"/>
          <w:lang w:eastAsia="zh-CN"/>
        </w:rPr>
        <w:t>e</w:t>
      </w:r>
      <w:r>
        <w:rPr>
          <w:rStyle w:val="MsoCommentReference0"/>
          <w:rFonts w:ascii="Book Antiqua" w:eastAsia="Book Antiqua" w:hAnsi="Book Antiqua" w:cs="Book Antiqua"/>
        </w:rPr>
        <w:t xml:space="preserve"> current study aimed at employing machine learning techniques to select imaging and pre</w:t>
      </w:r>
      <w:r>
        <w:rPr>
          <w:rStyle w:val="MsoCommentReference0"/>
          <w:rFonts w:ascii="Book Antiqua" w:eastAsia="宋体" w:hAnsi="Book Antiqua" w:cs="Book Antiqua" w:hint="eastAsia"/>
          <w:lang w:eastAsia="zh-CN"/>
        </w:rPr>
        <w:t>-</w:t>
      </w:r>
      <w:r>
        <w:rPr>
          <w:rStyle w:val="MsoCommentReference0"/>
          <w:rFonts w:ascii="Book Antiqua" w:eastAsia="Book Antiqua" w:hAnsi="Book Antiqua" w:cs="Book Antiqua"/>
        </w:rPr>
        <w:t xml:space="preserve">operative clinical characteristic variables, to which the clinicians were easily accessible, to develop six different risk prediction models for early postoperative recurrence of </w:t>
      </w:r>
      <w:r>
        <w:rPr>
          <w:rStyle w:val="MsoCommentReference1"/>
          <w:rFonts w:ascii="Book Antiqua" w:eastAsia="Book Antiqua" w:hAnsi="Book Antiqua" w:cs="Book Antiqua"/>
        </w:rPr>
        <w:t>hepatocellular carcinoma (HCC)</w:t>
      </w:r>
      <w:r>
        <w:rPr>
          <w:rStyle w:val="MsoCommentReference0"/>
          <w:rFonts w:ascii="Book Antiqua" w:eastAsia="Book Antiqua" w:hAnsi="Book Antiqua" w:cs="Book Antiqua"/>
        </w:rPr>
        <w:t xml:space="preserve">. We compared the sensitivity and specificity of these models in detecting patients at high risk of early postoperative recurrence of HCC. In addition, to increase the feasibility and applicability of the </w:t>
      </w:r>
      <w:r>
        <w:rPr>
          <w:rStyle w:val="MsoCommentReference0"/>
          <w:rFonts w:ascii="Book Antiqua" w:eastAsia="Book Antiqua" w:hAnsi="Book Antiqua" w:cs="Book Antiqua"/>
        </w:rPr>
        <w:lastRenderedPageBreak/>
        <w:t>constructed model, we generated a calculator online based on the predictive model to help clinicians apply it in their daily medical practice.</w:t>
      </w:r>
    </w:p>
    <w:p w14:paraId="3BA41884" w14:textId="77777777" w:rsidR="001B00B0" w:rsidRDefault="001B00B0">
      <w:pPr>
        <w:spacing w:line="360" w:lineRule="auto"/>
        <w:jc w:val="both"/>
        <w:rPr>
          <w:rFonts w:ascii="Book Antiqua" w:hAnsi="Book Antiqua"/>
        </w:rPr>
      </w:pPr>
    </w:p>
    <w:p w14:paraId="214D548D"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EB15B79" w14:textId="77777777" w:rsidR="001B00B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Liver cancer is one of the most common malignant tumors globally, and its incidence</w:t>
      </w:r>
      <w:r>
        <w:rPr>
          <w:rFonts w:ascii="Book Antiqua" w:eastAsia="宋体" w:hAnsi="Book Antiqua" w:cs="Book Antiqua" w:hint="eastAsia"/>
          <w:color w:val="000000"/>
          <w:shd w:val="clear" w:color="auto" w:fill="FFFFFF"/>
          <w:lang w:eastAsia="zh-CN"/>
        </w:rPr>
        <w:t xml:space="preserve"> ranks</w:t>
      </w:r>
      <w:r>
        <w:rPr>
          <w:rFonts w:ascii="Book Antiqua" w:eastAsia="Book Antiqua" w:hAnsi="Book Antiqua" w:cs="Book Antiqua"/>
          <w:color w:val="000000"/>
          <w:shd w:val="clear" w:color="auto" w:fill="FFFFFF"/>
        </w:rPr>
        <w:t xml:space="preserve"> 5</w:t>
      </w:r>
      <w:r>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in various malignant tumors. According to statistics, there were about 905700 new cases of liver cancer worldwide in 2020, and about 830200 patients with liver cancer died. The incidence and mortality of liver cancer are expected to increase by &gt; 50% in 2040</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Hepatocellular carcinoma (HCC) is the primary type of liver cancer. Currently, surgical resection is still the main treatment for HCC. However, nearly 70% of patients experience HCC recurrence within five years after hepatectomy</w:t>
      </w:r>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which is the main factor affecting patients' survival rate after surgery. HCC recurrence can be classified into early (≤ 2 years) or late recurrence (&gt; 2 years after HCC hepatectomy). A study has shown that the earlier the recurrence of HCC, the worse the prognosis, and the overall survival rate of patients with early recurrence of HCC tends to be lower than those with late recurrence</w:t>
      </w:r>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For patients with recurrent HCC, radical treatment is more effective than palliative therapies in prolonging their survival</w:t>
      </w:r>
      <w:r>
        <w:rPr>
          <w:rFonts w:ascii="Book Antiqua" w:eastAsia="Book Antiqua" w:hAnsi="Book Antiqua" w:cs="Book Antiqua"/>
          <w:color w:val="000000"/>
          <w:shd w:val="clear" w:color="auto" w:fill="FFFFFF"/>
          <w:vertAlign w:val="superscript"/>
        </w:rPr>
        <w:t>[5,6]</w:t>
      </w:r>
      <w:r>
        <w:rPr>
          <w:rFonts w:ascii="Book Antiqua" w:eastAsia="Book Antiqua" w:hAnsi="Book Antiqua" w:cs="Book Antiqua"/>
          <w:color w:val="000000"/>
          <w:shd w:val="clear" w:color="auto" w:fill="FFFFFF"/>
        </w:rPr>
        <w:t>. For patients at high risk of potentially postoperative recurrence, neoadjuvant therapy, appropriate intraoperative margin expansion, and early postoperative use of targeted therapies and immunotherapies may improve their prognosis</w:t>
      </w:r>
      <w:r>
        <w:rPr>
          <w:rFonts w:ascii="Book Antiqua" w:eastAsia="Book Antiqua" w:hAnsi="Book Antiqua" w:cs="Book Antiqua"/>
          <w:color w:val="000000"/>
          <w:shd w:val="clear" w:color="auto" w:fill="FFFFFF"/>
          <w:vertAlign w:val="superscript"/>
        </w:rPr>
        <w:t>[7]</w:t>
      </w:r>
      <w:r>
        <w:rPr>
          <w:rFonts w:ascii="Book Antiqua" w:eastAsia="Book Antiqua" w:hAnsi="Book Antiqua" w:cs="Book Antiqua"/>
          <w:color w:val="000000"/>
          <w:shd w:val="clear" w:color="auto" w:fill="FFFFFF"/>
        </w:rPr>
        <w:t>. However, the lack of specific tumor biomarkers and clinical features makes it challenging to identify the patients at high risk of postoperative recurrence before surgery. Therefore, developing pre-operative non-invasive predictive methods will be highly significant in identifying patients at high risk of postoperative recurrence and precise management of those patients by closely monitoring and individualized treatment on time.</w:t>
      </w:r>
    </w:p>
    <w:p w14:paraId="650EF7EA" w14:textId="77777777" w:rsidR="001B00B0"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Currently, there are many prediction models to predict the early recurrence of HCC in the clinic</w:t>
      </w:r>
      <w:r>
        <w:rPr>
          <w:rFonts w:ascii="Book Antiqua" w:eastAsia="Book Antiqua" w:hAnsi="Book Antiqua" w:cs="Book Antiqua"/>
          <w:color w:val="000000"/>
          <w:shd w:val="clear" w:color="auto" w:fill="FFFFFF"/>
          <w:vertAlign w:val="superscript"/>
        </w:rPr>
        <w:t>[8-10]</w:t>
      </w:r>
      <w:r>
        <w:rPr>
          <w:rFonts w:ascii="Book Antiqua" w:eastAsia="Book Antiqua" w:hAnsi="Book Antiqua" w:cs="Book Antiqua"/>
          <w:color w:val="000000"/>
          <w:shd w:val="clear" w:color="auto" w:fill="FFFFFF"/>
        </w:rPr>
        <w:t xml:space="preserve">. However, these models are usually constructed based on linear assumptions, which may not model the complex, multidimensional, and nonlinear relationships among different predictor variables that may exist. Their predictive value </w:t>
      </w:r>
      <w:r>
        <w:rPr>
          <w:rFonts w:ascii="Book Antiqua" w:eastAsia="Book Antiqua" w:hAnsi="Book Antiqua" w:cs="Book Antiqua"/>
          <w:color w:val="000000"/>
          <w:shd w:val="clear" w:color="auto" w:fill="FFFFFF"/>
        </w:rPr>
        <w:lastRenderedPageBreak/>
        <w:t>is greatly limited</w:t>
      </w:r>
      <w:r>
        <w:rPr>
          <w:rFonts w:ascii="Book Antiqua" w:eastAsia="Book Antiqua" w:hAnsi="Book Antiqua" w:cs="Book Antiqua"/>
          <w:color w:val="000000"/>
          <w:shd w:val="clear" w:color="auto" w:fill="FFFFFF"/>
          <w:vertAlign w:val="superscript"/>
        </w:rPr>
        <w:t>[11,12]</w:t>
      </w:r>
      <w:r>
        <w:rPr>
          <w:rFonts w:ascii="Book Antiqua" w:eastAsia="Book Antiqua" w:hAnsi="Book Antiqua" w:cs="Book Antiqua"/>
          <w:color w:val="000000"/>
          <w:shd w:val="clear" w:color="auto" w:fill="FFFFFF"/>
        </w:rPr>
        <w:t>. In recent years, machine learning has great potential for research in the field of disease prediction because machine learning can better capture the relationships between nonlinearities, deeply mine the hidden relationships in massive data through various algorithms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build treatment models. These models can efficiently and accurately predict the prognosis of diseases and guide clinical treatment. Previous studies have used artificial intelligence techniques and machine learning algorithms to extract imaging features from pre-operative computed tomography (CT) or magnetic resonance imaging (MRI) images and clinical data to predict the risk of liver cancer recurrence</w:t>
      </w:r>
      <w:r>
        <w:rPr>
          <w:rFonts w:ascii="Book Antiqua" w:eastAsia="Book Antiqua" w:hAnsi="Book Antiqua" w:cs="Book Antiqua"/>
          <w:color w:val="000000"/>
          <w:shd w:val="clear" w:color="auto" w:fill="FFFFFF"/>
          <w:vertAlign w:val="superscript"/>
        </w:rPr>
        <w:t>[13,14]</w:t>
      </w:r>
      <w:r>
        <w:rPr>
          <w:rFonts w:ascii="Book Antiqua" w:eastAsia="Book Antiqua" w:hAnsi="Book Antiqua" w:cs="Book Antiqua"/>
          <w:color w:val="000000"/>
          <w:shd w:val="clear" w:color="auto" w:fill="FFFFFF"/>
        </w:rPr>
        <w:t>. Although these studies make superior predictions, these constructed models remain not highly interpretable and could not be widely applied in most medical scenarios, a common problem with machine learning research.</w:t>
      </w:r>
    </w:p>
    <w:p w14:paraId="0A49A660"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This study aimed to utilize machine learning techniques to select easily accessible imaging and pre-operative clinical characteristic variables. The goal was to develop six different risk prediction models for the early postoperative recurrence of HCC. We compared the sensitivity and specificity of these models in identifying patients at high risk of early postoperative HCC recurrence. Furthermore, to enhance the feasibility and applicability of the constructed model, we created an online calculator based on the predictive model. This tool </w:t>
      </w:r>
      <w:r>
        <w:rPr>
          <w:rFonts w:ascii="Book Antiqua" w:eastAsia="宋体" w:hAnsi="Book Antiqua" w:cs="Book Antiqua" w:hint="eastAsia"/>
          <w:color w:val="000000"/>
          <w:shd w:val="clear" w:color="auto" w:fill="FFFFFF"/>
          <w:lang w:eastAsia="zh-CN"/>
        </w:rPr>
        <w:t>was</w:t>
      </w:r>
      <w:r>
        <w:rPr>
          <w:rFonts w:ascii="Book Antiqua" w:eastAsia="Book Antiqua" w:hAnsi="Book Antiqua" w:cs="Book Antiqua"/>
          <w:color w:val="000000"/>
          <w:shd w:val="clear" w:color="auto" w:fill="FFFFFF"/>
        </w:rPr>
        <w:t xml:space="preserve"> designed to assist clinicians in their daily medical practice.</w:t>
      </w:r>
    </w:p>
    <w:p w14:paraId="46806699" w14:textId="77777777" w:rsidR="001B00B0" w:rsidRDefault="001B00B0">
      <w:pPr>
        <w:spacing w:line="360" w:lineRule="auto"/>
        <w:jc w:val="both"/>
        <w:rPr>
          <w:rFonts w:ascii="Book Antiqua" w:hAnsi="Book Antiqua"/>
        </w:rPr>
      </w:pPr>
    </w:p>
    <w:p w14:paraId="46ECDE7D"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8203243"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Research subjects</w:t>
      </w:r>
    </w:p>
    <w:p w14:paraId="5634E771" w14:textId="77777777" w:rsidR="001B00B0"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demographic and clinical data of age, gender, pathology, radiological images, hepatectomy, and postoperative follow-up of 578 patients with primary liver cancer at Ningxia Medical University General Hospital from January 2017 to June 2021 were retrospectively collected according to the inclusion and exclusion criteria. After excluding those with non-primary liver cancer, incomplete data, receiving neoadjuvant therapy, or liver cancer rupture, the remaining cases were selected for this study, randomized by a simple number generated </w:t>
      </w:r>
      <w:r>
        <w:rPr>
          <w:rFonts w:ascii="Book Antiqua" w:eastAsia="宋体" w:hAnsi="Book Antiqua" w:cs="Book Antiqua" w:hint="eastAsia"/>
          <w:color w:val="000000"/>
          <w:shd w:val="clear" w:color="auto" w:fill="FFFFFF"/>
          <w:lang w:eastAsia="zh-CN"/>
        </w:rPr>
        <w:t>with</w:t>
      </w:r>
      <w:r>
        <w:rPr>
          <w:rFonts w:ascii="Book Antiqua" w:eastAsia="Book Antiqua" w:hAnsi="Book Antiqua" w:cs="Book Antiqua"/>
          <w:color w:val="000000"/>
          <w:shd w:val="clear" w:color="auto" w:fill="FFFFFF"/>
        </w:rPr>
        <w:t xml:space="preserve"> a computer, and divided into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training and test sets at a ratio of 8:2. The training set of data was used to construct the machine learning model, </w:t>
      </w:r>
      <w:r>
        <w:rPr>
          <w:rFonts w:ascii="Book Antiqua" w:eastAsia="Book Antiqua" w:hAnsi="Book Antiqua" w:cs="Book Antiqua"/>
          <w:color w:val="000000"/>
          <w:shd w:val="clear" w:color="auto" w:fill="FFFFFF"/>
        </w:rPr>
        <w:lastRenderedPageBreak/>
        <w:t>and the test set of data was used to validate the model performance. The study was approved by the Ethics Committee of the General Hospital of Ningxia Medical University and individual patients provided written informed consent. The study was performed per the Declaration of Helsinki, and the study design followed the TRIPOD statement</w:t>
      </w:r>
      <w:r>
        <w:rPr>
          <w:rFonts w:ascii="Book Antiqua" w:eastAsia="Book Antiqua" w:hAnsi="Book Antiqua" w:cs="Book Antiqua"/>
          <w:color w:val="000000"/>
          <w:shd w:val="clear" w:color="auto" w:fill="FFFFFF"/>
          <w:vertAlign w:val="superscript"/>
        </w:rPr>
        <w:t>[15]</w:t>
      </w:r>
      <w:r>
        <w:rPr>
          <w:rFonts w:ascii="Book Antiqua" w:eastAsia="Book Antiqua" w:hAnsi="Book Antiqua" w:cs="Book Antiqua"/>
          <w:color w:val="000000"/>
          <w:shd w:val="clear" w:color="auto" w:fill="FFFFFF"/>
        </w:rPr>
        <w:t xml:space="preserve"> (Multifactorial predictive reporting norms for individual prognosis or diagnosis). The process of this study is shown </w:t>
      </w:r>
      <w:r>
        <w:rPr>
          <w:rFonts w:ascii="Book Antiqua" w:eastAsia="宋体" w:hAnsi="Book Antiqua" w:cs="Book Antiqua" w:hint="eastAsia"/>
          <w:color w:val="000000"/>
          <w:shd w:val="clear" w:color="auto" w:fill="FFFFFF"/>
          <w:lang w:eastAsia="zh-CN"/>
        </w:rPr>
        <w:t xml:space="preserve">in </w:t>
      </w:r>
      <w:r>
        <w:rPr>
          <w:rFonts w:ascii="Book Antiqua" w:eastAsia="Book Antiqua" w:hAnsi="Book Antiqua" w:cs="Book Antiqua"/>
          <w:color w:val="000000"/>
          <w:shd w:val="clear" w:color="auto" w:fill="FFFFFF"/>
        </w:rPr>
        <w:t>Figure 1.</w:t>
      </w:r>
    </w:p>
    <w:p w14:paraId="469FAF3F" w14:textId="77777777" w:rsidR="001B00B0"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宋体" w:hAnsi="Book Antiqua" w:cs="Book Antiqua" w:hint="eastAsia"/>
          <w:color w:val="000000"/>
          <w:shd w:val="clear" w:color="auto" w:fill="FFFFFF"/>
          <w:lang w:eastAsia="zh-CN"/>
        </w:rPr>
        <w:t>The i</w:t>
      </w:r>
      <w:r>
        <w:rPr>
          <w:rFonts w:ascii="Book Antiqua" w:eastAsia="Book Antiqua" w:hAnsi="Book Antiqua" w:cs="Book Antiqua"/>
          <w:color w:val="000000"/>
          <w:shd w:val="clear" w:color="auto" w:fill="FFFFFF"/>
        </w:rPr>
        <w:t>nclusion criteria included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ostoperative</w:t>
      </w:r>
      <w:r>
        <w:rPr>
          <w:rFonts w:ascii="Book Antiqua" w:eastAsia="宋体" w:hAnsi="Book Antiqua" w:cs="Book Antiqua" w:hint="eastAsia"/>
          <w:color w:val="000000"/>
          <w:shd w:val="clear" w:color="auto" w:fill="FFFFFF"/>
          <w:lang w:eastAsia="zh-CN"/>
        </w:rPr>
        <w:t>ly</w:t>
      </w:r>
      <w:r>
        <w:rPr>
          <w:rFonts w:ascii="Book Antiqua" w:eastAsia="Book Antiqua" w:hAnsi="Book Antiqua" w:cs="Book Antiqua"/>
          <w:color w:val="000000"/>
          <w:shd w:val="clear" w:color="auto" w:fill="FFFFFF"/>
        </w:rPr>
        <w:t xml:space="preserve"> pathologically confirmed primary HCC (the first treatment option was radical hepatectomy); (2) </w:t>
      </w:r>
      <w:r>
        <w:rPr>
          <w:rFonts w:ascii="Book Antiqua" w:eastAsia="宋体" w:hAnsi="Book Antiqua" w:cs="Book Antiqua" w:hint="eastAsia"/>
          <w:color w:val="000000"/>
          <w:shd w:val="clear" w:color="auto" w:fill="FFFFFF"/>
          <w:lang w:eastAsia="zh-CN"/>
        </w:rPr>
        <w:t>undergoing</w:t>
      </w:r>
      <w:r>
        <w:rPr>
          <w:rFonts w:ascii="Book Antiqua" w:eastAsia="Book Antiqua" w:hAnsi="Book Antiqua" w:cs="Book Antiqua"/>
          <w:color w:val="000000"/>
          <w:shd w:val="clear" w:color="auto" w:fill="FFFFFF"/>
        </w:rPr>
        <w:t xml:space="preserve"> pre-operative</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abdominal </w:t>
      </w:r>
      <w:r>
        <w:rPr>
          <w:rFonts w:ascii="Book Antiqua" w:eastAsia="宋体" w:hAnsi="Book Antiqua" w:cs="Book Antiqua" w:hint="eastAsia"/>
          <w:color w:val="000000"/>
          <w:shd w:val="clear" w:color="auto" w:fill="FFFFFF"/>
          <w:lang w:eastAsia="zh-CN"/>
        </w:rPr>
        <w:t>contrast-</w:t>
      </w:r>
      <w:r>
        <w:rPr>
          <w:rFonts w:ascii="Book Antiqua" w:eastAsia="Book Antiqua" w:hAnsi="Book Antiqua" w:cs="Book Antiqua"/>
          <w:color w:val="000000"/>
          <w:shd w:val="clear" w:color="auto" w:fill="FFFFFF"/>
        </w:rPr>
        <w:t>enhanced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MRI examinations; and (3) complete clinical, pathological, and imaging data and postoperative follow-up. </w:t>
      </w:r>
      <w:r>
        <w:rPr>
          <w:rFonts w:ascii="Book Antiqua" w:eastAsia="宋体" w:hAnsi="Book Antiqua" w:cs="Book Antiqua" w:hint="eastAsia"/>
          <w:color w:val="000000"/>
          <w:shd w:val="clear" w:color="auto" w:fill="FFFFFF"/>
          <w:lang w:eastAsia="zh-CN"/>
        </w:rPr>
        <w:t>The e</w:t>
      </w:r>
      <w:r>
        <w:rPr>
          <w:rFonts w:ascii="Book Antiqua" w:eastAsia="Book Antiqua" w:hAnsi="Book Antiqua" w:cs="Book Antiqua"/>
          <w:color w:val="000000"/>
          <w:shd w:val="clear" w:color="auto" w:fill="FFFFFF"/>
        </w:rPr>
        <w:t>xclusion criteria were</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ostoperative pathological diagnosis of secondary HCC; (2) patients undergoing emergency surgery for the ruptured bleeding of liver cancer; (3) receiving pre-operative anti-tumor therapy, such as interventional, ablative, immuno</w:t>
      </w:r>
      <w:r>
        <w:rPr>
          <w:rFonts w:ascii="Book Antiqua" w:eastAsia="宋体" w:hAnsi="Book Antiqua" w:cs="Book Antiqua" w:hint="eastAsia"/>
          <w:color w:val="000000"/>
          <w:shd w:val="clear" w:color="auto" w:fill="FFFFFF"/>
          <w:lang w:eastAsia="zh-CN"/>
        </w:rPr>
        <w:t>logic</w:t>
      </w:r>
      <w:r>
        <w:rPr>
          <w:rFonts w:ascii="Book Antiqua" w:eastAsia="Book Antiqua" w:hAnsi="Book Antiqua" w:cs="Book Antiqua"/>
          <w:color w:val="000000"/>
          <w:shd w:val="clear" w:color="auto" w:fill="FFFFFF"/>
        </w:rPr>
        <w:t xml:space="preserve">, or targeted therapy; and (4) acute or chronic infection within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prior to surgery.</w:t>
      </w:r>
    </w:p>
    <w:p w14:paraId="7712CB84" w14:textId="77777777" w:rsidR="001B00B0"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early liver cancer recurrence was defined </w:t>
      </w:r>
      <w:r>
        <w:rPr>
          <w:rFonts w:ascii="Book Antiqua" w:eastAsia="宋体" w:hAnsi="Book Antiqua" w:cs="Book Antiqua" w:hint="eastAsia"/>
          <w:color w:val="000000"/>
          <w:shd w:val="clear" w:color="auto" w:fill="FFFFFF"/>
          <w:lang w:eastAsia="zh-CN"/>
        </w:rPr>
        <w:t>according to</w:t>
      </w:r>
      <w:r>
        <w:rPr>
          <w:rFonts w:ascii="Book Antiqua" w:eastAsia="Book Antiqua" w:hAnsi="Book Antiqua" w:cs="Book Antiqua"/>
          <w:color w:val="000000"/>
          <w:shd w:val="clear" w:color="auto" w:fill="FFFFFF"/>
        </w:rPr>
        <w:t xml:space="preserve"> a previous report</w:t>
      </w:r>
      <w:r>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rPr>
        <w:t xml:space="preserve">. Briefly, a new tumor appeared in the liver within two years after surgical resection of the primary liver cancer. The new tumors were evaluated by radiological imaging or pathological examination. The time to recurrence was defined </w:t>
      </w:r>
      <w:r>
        <w:rPr>
          <w:rFonts w:ascii="Book Antiqua" w:eastAsia="宋体" w:hAnsi="Book Antiqua" w:cs="Book Antiqua" w:hint="eastAsia"/>
          <w:color w:val="000000"/>
          <w:shd w:val="clear" w:color="auto" w:fill="FFFFFF"/>
          <w:lang w:eastAsia="zh-CN"/>
        </w:rPr>
        <w:t xml:space="preserve">as the period </w:t>
      </w:r>
      <w:r>
        <w:rPr>
          <w:rFonts w:ascii="Book Antiqua" w:eastAsia="Book Antiqua" w:hAnsi="Book Antiqua" w:cs="Book Antiqua"/>
          <w:color w:val="000000"/>
          <w:shd w:val="clear" w:color="auto" w:fill="FFFFFF"/>
        </w:rPr>
        <w:t>from the surgical resection of primary liver cancer to the appearance of a new tumor in the liver.</w:t>
      </w:r>
    </w:p>
    <w:p w14:paraId="271679AC"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Patients were followed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postoperatively in our outpatient service from monthly to every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first-year post-surgical resection of the primary liver cancer. The patients were tested for serum liver functions and alpha-fetoprotein (AFP) levels, chest CT scanning, and </w:t>
      </w:r>
      <w:r>
        <w:rPr>
          <w:rFonts w:ascii="Book Antiqua" w:eastAsia="宋体" w:hAnsi="Book Antiqua" w:cs="Book Antiqua" w:hint="eastAsia"/>
          <w:color w:val="000000"/>
          <w:shd w:val="clear" w:color="auto" w:fill="FFFFFF"/>
          <w:lang w:eastAsia="zh-CN"/>
        </w:rPr>
        <w:t xml:space="preserve">abdominal contrast </w:t>
      </w:r>
      <w:r>
        <w:rPr>
          <w:rFonts w:ascii="Book Antiqua" w:eastAsia="Book Antiqua" w:hAnsi="Book Antiqua" w:cs="Book Antiqua"/>
          <w:color w:val="000000"/>
          <w:shd w:val="clear" w:color="auto" w:fill="FFFFFF"/>
        </w:rPr>
        <w:t>enhanced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CT or MRI. Subsequently, the patients who survived were followed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every </w:t>
      </w:r>
      <w:proofErr w:type="gramStart"/>
      <w:r>
        <w:rPr>
          <w:rFonts w:ascii="Book Antiqua" w:eastAsia="宋体" w:hAnsi="Book Antiqua" w:cs="Book Antiqua" w:hint="eastAsia"/>
          <w:color w:val="000000"/>
          <w:shd w:val="clear" w:color="auto" w:fill="FFFFFF"/>
          <w:lang w:eastAsia="zh-CN"/>
        </w:rPr>
        <w:t>6</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mo</w:t>
      </w:r>
      <w:proofErr w:type="spellEnd"/>
      <w:proofErr w:type="gramEnd"/>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starting from the second year after surgery. This follow-up continued until April 2023 or until tumor recurrence, loss of patient follow-up, or death.</w:t>
      </w:r>
    </w:p>
    <w:p w14:paraId="2446728F" w14:textId="77777777" w:rsidR="001B00B0" w:rsidRDefault="001B00B0">
      <w:pPr>
        <w:spacing w:line="360" w:lineRule="auto"/>
        <w:jc w:val="both"/>
        <w:rPr>
          <w:rFonts w:ascii="Book Antiqua" w:eastAsia="Book Antiqua" w:hAnsi="Book Antiqua" w:cs="Book Antiqua"/>
          <w:b/>
          <w:bCs/>
          <w:i/>
          <w:iCs/>
          <w:color w:val="000000"/>
          <w:shd w:val="clear" w:color="auto" w:fill="FFFFFF"/>
        </w:rPr>
      </w:pPr>
    </w:p>
    <w:p w14:paraId="3DA59ED5"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Feature variable filtering</w:t>
      </w:r>
    </w:p>
    <w:p w14:paraId="15CB24C7" w14:textId="77777777" w:rsidR="001B00B0"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The characteristic variables included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atient’s demographic characteristics and pre-operative laboratory tests, such as gender, age, AFP, blood platelet count (</w:t>
      </w:r>
      <w:proofErr w:type="spellStart"/>
      <w:r>
        <w:rPr>
          <w:rFonts w:ascii="Book Antiqua" w:eastAsia="Book Antiqua" w:hAnsi="Book Antiqua" w:cs="Book Antiqua"/>
          <w:color w:val="000000"/>
          <w:shd w:val="clear" w:color="auto" w:fill="FFFFFF"/>
        </w:rPr>
        <w:t>PLT</w:t>
      </w:r>
      <w:proofErr w:type="spellEnd"/>
      <w:r>
        <w:rPr>
          <w:rFonts w:ascii="Book Antiqua" w:eastAsia="Book Antiqua" w:hAnsi="Book Antiqua" w:cs="Book Antiqua"/>
          <w:color w:val="000000"/>
          <w:shd w:val="clear" w:color="auto" w:fill="FFFFFF"/>
        </w:rPr>
        <w:t xml:space="preserve">), blood glucose, </w:t>
      </w:r>
      <w:proofErr w:type="spellStart"/>
      <w:r>
        <w:rPr>
          <w:rFonts w:ascii="Book Antiqua" w:eastAsia="Book Antiqua" w:hAnsi="Book Antiqua" w:cs="Book Antiqua"/>
          <w:color w:val="000000"/>
          <w:shd w:val="clear" w:color="auto" w:fill="FFFFFF"/>
        </w:rPr>
        <w:t>HBeAg</w:t>
      </w:r>
      <w:proofErr w:type="spellEnd"/>
      <w:r>
        <w:rPr>
          <w:rFonts w:ascii="Book Antiqua" w:eastAsia="Book Antiqua" w:hAnsi="Book Antiqua" w:cs="Book Antiqua"/>
          <w:color w:val="000000"/>
          <w:shd w:val="clear" w:color="auto" w:fill="FFFFFF"/>
        </w:rPr>
        <w:t xml:space="preserve">, HBsAg, </w:t>
      </w:r>
      <w:r>
        <w:rPr>
          <w:rFonts w:ascii="Book Antiqua" w:eastAsia="Book Antiqua" w:hAnsi="Book Antiqua" w:cs="Book Antiqua"/>
          <w:color w:val="000000"/>
        </w:rPr>
        <w:t>monocyte to lymphocyte ratio</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MLR</w:t>
      </w:r>
      <w:proofErr w:type="spellEnd"/>
      <w:r>
        <w:rPr>
          <w:rFonts w:ascii="Book Antiqua" w:eastAsia="Book Antiqua" w:hAnsi="Book Antiqua" w:cs="Book Antiqua"/>
          <w:color w:val="000000"/>
        </w:rPr>
        <w:t>), γ-glutamyl transferase (</w:t>
      </w:r>
      <w:proofErr w:type="spellStart"/>
      <w:r>
        <w:rPr>
          <w:rFonts w:ascii="Book Antiqua" w:eastAsia="Book Antiqua" w:hAnsi="Book Antiqua" w:cs="Book Antiqua"/>
          <w:color w:val="000000"/>
        </w:rPr>
        <w:t>GGT</w:t>
      </w:r>
      <w:proofErr w:type="spellEnd"/>
      <w:r>
        <w:rPr>
          <w:rFonts w:ascii="Book Antiqua" w:eastAsia="Book Antiqua" w:hAnsi="Book Antiqua" w:cs="Book Antiqua"/>
          <w:color w:val="000000"/>
        </w:rPr>
        <w:t>) to lymphocyte ratio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PLT</w:t>
      </w:r>
      <w:proofErr w:type="spellEnd"/>
      <w:r>
        <w:rPr>
          <w:rFonts w:ascii="Book Antiqua" w:eastAsia="Book Antiqua" w:hAnsi="Book Antiqua" w:cs="Book Antiqua"/>
          <w:color w:val="000000"/>
        </w:rPr>
        <w:t xml:space="preserve"> to lymphocyte count ratio (PLR), alkaline phosphatase </w:t>
      </w:r>
      <w:r>
        <w:rPr>
          <w:rFonts w:ascii="Book Antiqua" w:eastAsia="Book Antiqua" w:hAnsi="Book Antiqua" w:cs="Book Antiqua"/>
          <w:color w:val="000000"/>
          <w:shd w:val="clear" w:color="auto" w:fill="FFFFFF"/>
        </w:rPr>
        <w:t>(ALP)</w:t>
      </w:r>
      <w:r>
        <w:rPr>
          <w:rFonts w:ascii="Book Antiqua" w:eastAsia="Book Antiqua" w:hAnsi="Book Antiqua" w:cs="Book Antiqua"/>
          <w:color w:val="000000"/>
        </w:rPr>
        <w:t xml:space="preserve"> to lymphocyte count ratio (</w:t>
      </w:r>
      <w:proofErr w:type="spellStart"/>
      <w:r>
        <w:rPr>
          <w:rFonts w:ascii="Book Antiqua" w:eastAsia="Book Antiqua" w:hAnsi="Book Antiqua" w:cs="Book Antiqua"/>
          <w:color w:val="000000"/>
        </w:rPr>
        <w:t>ALR</w:t>
      </w:r>
      <w:proofErr w:type="spellEnd"/>
      <w:r>
        <w:rPr>
          <w:rFonts w:ascii="Book Antiqua" w:eastAsia="Book Antiqua" w:hAnsi="Book Antiqua" w:cs="Book Antiqua"/>
          <w:color w:val="000000"/>
        </w:rPr>
        <w:t>), lymphocyte to monocyte count</w:t>
      </w:r>
      <w:r>
        <w:rPr>
          <w:rFonts w:ascii="Book Antiqua" w:eastAsia="宋体" w:hAnsi="Book Antiqua" w:cs="Book Antiqua" w:hint="eastAsia"/>
          <w:color w:val="000000"/>
          <w:lang w:eastAsia="zh-CN"/>
        </w:rPr>
        <w:t xml:space="preserve"> ratio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LMR</w:t>
      </w:r>
      <w:proofErr w:type="spellEnd"/>
      <w:r>
        <w:rPr>
          <w:rFonts w:ascii="Book Antiqua" w:eastAsia="Book Antiqua" w:hAnsi="Book Antiqua" w:cs="Book Antiqua"/>
          <w:color w:val="000000"/>
        </w:rPr>
        <w:t xml:space="preserve">), fibrinogen to albumin level ratio (FAR), </w:t>
      </w:r>
      <w:r>
        <w:rPr>
          <w:rFonts w:ascii="Book Antiqua" w:eastAsia="Book Antiqua" w:hAnsi="Book Antiqua" w:cs="Book Antiqua" w:hint="eastAsia"/>
          <w:color w:val="000000"/>
        </w:rPr>
        <w:t>systemic immune-inflammation index</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SII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neutrophil</w:t>
      </w:r>
      <w:r>
        <w:rPr>
          <w:rFonts w:ascii="Book Antiqua" w:eastAsia="宋体" w:hAnsi="Book Antiqua" w:cs="Book Antiqua" w:hint="eastAsia"/>
          <w:color w:val="000000"/>
          <w:lang w:eastAsia="zh-CN"/>
        </w:rPr>
        <w:t xml:space="preserve"> count</w:t>
      </w:r>
      <w:r>
        <w:rPr>
          <w:rFonts w:ascii="Book Antiqua" w:eastAsia="Book Antiqua" w:hAnsi="Book Antiqua" w:cs="Book Antiqua"/>
          <w:color w:val="000000"/>
        </w:rPr>
        <w:t xml:space="preserve">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PLT</w:t>
      </w:r>
      <w:proofErr w:type="spellEnd"/>
      <w:r>
        <w:rPr>
          <w:rFonts w:ascii="Book Antiqua" w:eastAsia="Book Antiqua" w:hAnsi="Book Antiqua" w:cs="Book Antiqua"/>
          <w:color w:val="000000"/>
        </w:rPr>
        <w:t>/lymphocyte</w:t>
      </w:r>
      <w:r>
        <w:rPr>
          <w:rFonts w:ascii="Book Antiqua" w:eastAsia="宋体" w:hAnsi="Book Antiqua" w:cs="Book Antiqua" w:hint="eastAsia"/>
          <w:color w:val="000000"/>
          <w:lang w:eastAsia="zh-CN"/>
        </w:rPr>
        <w:t xml:space="preserve"> count)</w:t>
      </w:r>
      <w:r>
        <w:rPr>
          <w:rFonts w:ascii="Book Antiqua" w:eastAsia="Book Antiqua" w:hAnsi="Book Antiqua" w:cs="Book Antiqua"/>
          <w:color w:val="000000"/>
          <w:shd w:val="clear" w:color="auto" w:fill="FFFFFF"/>
        </w:rPr>
        <w:t xml:space="preserve">, ALP, and albumin-bilirubin (ALBI) score; and (2)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re-operative imaging features (abdominal </w:t>
      </w:r>
      <w:r>
        <w:rPr>
          <w:rFonts w:ascii="Book Antiqua" w:eastAsia="宋体" w:hAnsi="Book Antiqua" w:cs="Book Antiqua" w:hint="eastAsia"/>
          <w:color w:val="000000"/>
          <w:shd w:val="clear" w:color="auto" w:fill="FFFFFF"/>
          <w:lang w:eastAsia="zh-CN"/>
        </w:rPr>
        <w:t>contrast-</w:t>
      </w:r>
      <w:r>
        <w:rPr>
          <w:rFonts w:ascii="Book Antiqua" w:eastAsia="Book Antiqua" w:hAnsi="Book Antiqua" w:cs="Book Antiqua"/>
          <w:color w:val="000000"/>
          <w:shd w:val="clear" w:color="auto" w:fill="FFFFFF"/>
        </w:rPr>
        <w:t>enhance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MRI): Tumor size, tumor number, homogeneous tumor enhancement,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necrosis, tumor envelope, whether tumor margin is regular,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arteries, tumor adjacen</w:t>
      </w:r>
      <w:r>
        <w:rPr>
          <w:rFonts w:ascii="Book Antiqua" w:eastAsia="宋体" w:hAnsi="Book Antiqua" w:cs="Book Antiqua" w:hint="eastAsia"/>
          <w:color w:val="000000"/>
          <w:shd w:val="clear" w:color="auto" w:fill="FFFFFF"/>
          <w:lang w:eastAsia="zh-CN"/>
        </w:rPr>
        <w:t>cy</w:t>
      </w:r>
      <w:r>
        <w:rPr>
          <w:rFonts w:ascii="Book Antiqua" w:eastAsia="Book Antiqua" w:hAnsi="Book Antiqua" w:cs="Book Antiqua"/>
          <w:color w:val="000000"/>
          <w:shd w:val="clear" w:color="auto" w:fill="FFFFFF"/>
        </w:rPr>
        <w:t xml:space="preserve"> to major vessels, ascitic fluid, and liver cirrhosis (Figure 2).</w:t>
      </w:r>
    </w:p>
    <w:p w14:paraId="2D4EA024" w14:textId="77777777" w:rsidR="001B00B0" w:rsidRDefault="001B00B0">
      <w:pPr>
        <w:spacing w:line="360" w:lineRule="auto"/>
        <w:jc w:val="both"/>
        <w:rPr>
          <w:rFonts w:ascii="Book Antiqua" w:hAnsi="Book Antiqua"/>
        </w:rPr>
      </w:pPr>
    </w:p>
    <w:p w14:paraId="3C62413F"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rPr>
        <w:t>Data pre-processing</w:t>
      </w:r>
    </w:p>
    <w:p w14:paraId="206DE242"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data in the training set were analyzed </w:t>
      </w:r>
      <w:r>
        <w:rPr>
          <w:rFonts w:ascii="Book Antiqua" w:eastAsia="宋体" w:hAnsi="Book Antiqua" w:cs="Book Antiqua" w:hint="eastAsia"/>
          <w:color w:val="000000"/>
          <w:lang w:eastAsia="zh-CN"/>
        </w:rPr>
        <w:t>using the</w:t>
      </w:r>
      <w:r>
        <w:rPr>
          <w:rFonts w:ascii="Book Antiqua" w:eastAsia="Book Antiqua" w:hAnsi="Book Antiqua" w:cs="Book Antiqua"/>
          <w:color w:val="000000"/>
        </w:rPr>
        <w:t xml:space="preserve"> receiver operating characteristic (ROC) curve to determine the best cut-off points for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continuous variable values</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PLR, </w:t>
      </w:r>
      <w:proofErr w:type="spellStart"/>
      <w:r>
        <w:rPr>
          <w:rFonts w:ascii="Book Antiqua" w:eastAsia="Book Antiqua" w:hAnsi="Book Antiqua" w:cs="Book Antiqua"/>
          <w:color w:val="000000"/>
        </w:rPr>
        <w:t>ALR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LMR</w:t>
      </w:r>
      <w:proofErr w:type="spellEnd"/>
      <w:r>
        <w:rPr>
          <w:rFonts w:ascii="Book Antiqua" w:eastAsia="Book Antiqua" w:hAnsi="Book Antiqua" w:cs="Book Antiqua"/>
          <w:color w:val="000000"/>
        </w:rPr>
        <w:t xml:space="preserve">, FAR, and </w:t>
      </w:r>
      <w:proofErr w:type="spellStart"/>
      <w:r>
        <w:rPr>
          <w:rFonts w:ascii="Book Antiqua" w:eastAsia="Book Antiqua" w:hAnsi="Book Antiqua" w:cs="Book Antiqua"/>
          <w:color w:val="000000"/>
        </w:rPr>
        <w:t>SII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divide the patients into two groups (as shown in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 where the best cut-off value was 0.285 </w:t>
      </w:r>
      <w:r>
        <w:rPr>
          <w:rFonts w:ascii="Book Antiqua" w:eastAsia="Book Antiqua" w:hAnsi="Book Antiqua" w:cs="Book Antiqua"/>
          <w:color w:val="000000"/>
          <w:shd w:val="clear" w:color="auto" w:fill="FFFFFF"/>
        </w:rPr>
        <w:t>[95% confidence interval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0.482-0.601] for </w:t>
      </w:r>
      <w:proofErr w:type="spellStart"/>
      <w:r>
        <w:rPr>
          <w:rFonts w:ascii="Book Antiqua" w:eastAsia="Book Antiqua" w:hAnsi="Book Antiqua" w:cs="Book Antiqua"/>
          <w:color w:val="000000"/>
        </w:rPr>
        <w:t>MLR</w:t>
      </w:r>
      <w:proofErr w:type="spellEnd"/>
      <w:r>
        <w:rPr>
          <w:rFonts w:ascii="Book Antiqua" w:eastAsia="Book Antiqua" w:hAnsi="Book Antiqua" w:cs="Book Antiqua"/>
          <w:color w:val="000000"/>
        </w:rPr>
        <w:t>; 32.16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0.526- 0.642) for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138.18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0.494-0.61) for PLR; 80.29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0.465-0.583) for </w:t>
      </w:r>
      <w:proofErr w:type="spellStart"/>
      <w:r>
        <w:rPr>
          <w:rFonts w:ascii="Book Antiqua" w:eastAsia="Book Antiqua" w:hAnsi="Book Antiqua" w:cs="Book Antiqua"/>
          <w:color w:val="000000"/>
        </w:rPr>
        <w:t>ALR</w:t>
      </w:r>
      <w:proofErr w:type="spellEnd"/>
      <w:r>
        <w:rPr>
          <w:rFonts w:ascii="Book Antiqua" w:eastAsia="Book Antiqua" w:hAnsi="Book Antiqua" w:cs="Book Antiqua"/>
          <w:color w:val="000000"/>
        </w:rPr>
        <w:t>; 5.33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0.40-0.517) for </w:t>
      </w:r>
      <w:proofErr w:type="spellStart"/>
      <w:r>
        <w:rPr>
          <w:rFonts w:ascii="Book Antiqua" w:eastAsia="Book Antiqua" w:hAnsi="Book Antiqua" w:cs="Book Antiqua"/>
          <w:color w:val="000000"/>
        </w:rPr>
        <w:t>LMR</w:t>
      </w:r>
      <w:proofErr w:type="spellEnd"/>
      <w:r>
        <w:rPr>
          <w:rFonts w:ascii="Book Antiqua" w:eastAsia="Book Antiqua" w:hAnsi="Book Antiqua" w:cs="Book Antiqua"/>
          <w:color w:val="000000"/>
        </w:rPr>
        <w:t>; 0.07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0.484-0.6) for FAR; and 312.71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0.507-0.624) for </w:t>
      </w:r>
      <w:proofErr w:type="spellStart"/>
      <w:r>
        <w:rPr>
          <w:rFonts w:ascii="Book Antiqua" w:eastAsia="Book Antiqua" w:hAnsi="Book Antiqua" w:cs="Book Antiqua"/>
          <w:color w:val="000000"/>
        </w:rPr>
        <w:t>SII</w:t>
      </w:r>
      <w:proofErr w:type="spellEnd"/>
      <w:r>
        <w:rPr>
          <w:rFonts w:ascii="Book Antiqua" w:eastAsia="Book Antiqua" w:hAnsi="Book Antiqua" w:cs="Book Antiqua"/>
          <w:color w:val="000000"/>
        </w:rPr>
        <w:t xml:space="preserve"> in this population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Z</w:t>
      </w:r>
      <w:r>
        <w:rPr>
          <w:rFonts w:ascii="Book Antiqua" w:eastAsia="Book Antiqua" w:hAnsi="Book Antiqua" w:cs="Book Antiqua"/>
          <w:color w:val="000000"/>
        </w:rPr>
        <w:t xml:space="preserve">-score normalization of continuous variables </w:t>
      </w:r>
      <w:r>
        <w:rPr>
          <w:rFonts w:ascii="Book Antiqua" w:eastAsia="宋体" w:hAnsi="Book Antiqua" w:cs="Book Antiqua" w:hint="eastAsia"/>
          <w:color w:val="000000"/>
          <w:lang w:eastAsia="zh-CN"/>
        </w:rPr>
        <w:t xml:space="preserve">was performed. </w:t>
      </w:r>
      <w:r>
        <w:rPr>
          <w:rFonts w:ascii="Book Antiqua" w:eastAsia="Book Antiqua" w:hAnsi="Book Antiqua" w:cs="Book Antiqua"/>
          <w:color w:val="000000"/>
        </w:rPr>
        <w:t>When the proportion of missing values was less than 10%, the mean value was used for interpolation, and the case was deleted when the proportion of missing values of the variable was greater than 10%.</w:t>
      </w:r>
    </w:p>
    <w:p w14:paraId="328DC5AF" w14:textId="77777777" w:rsidR="001B00B0" w:rsidRDefault="001B00B0">
      <w:pPr>
        <w:spacing w:line="360" w:lineRule="auto"/>
        <w:jc w:val="both"/>
        <w:rPr>
          <w:rFonts w:ascii="Book Antiqua" w:hAnsi="Book Antiqua"/>
        </w:rPr>
      </w:pPr>
    </w:p>
    <w:p w14:paraId="03E59DE6"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1AE7336F"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All statistical analyses were performed using the R 4.0.2 (R Foundation for Statistical Computing, Vienna, Austria) and Python language. Categorical variables are expressed as </w:t>
      </w:r>
      <w:r>
        <w:rPr>
          <w:rFonts w:ascii="Book Antiqua" w:eastAsia="Book Antiqua" w:hAnsi="Book Antiqua" w:cs="Book Antiqua"/>
          <w:i/>
          <w:iCs/>
          <w:color w:val="000000"/>
        </w:rPr>
        <w:t>n</w:t>
      </w:r>
      <w:r>
        <w:rPr>
          <w:rFonts w:ascii="Book Antiqua" w:eastAsia="Book Antiqua" w:hAnsi="Book Antiqua" w:cs="Book Antiqua"/>
          <w:color w:val="000000"/>
        </w:rPr>
        <w:t xml:space="preserve"> (%) and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analyzed by the chi-square test or Fisher's exact test. Continuous variables are expressed as the mean</w:t>
      </w:r>
      <w:r>
        <w:rPr>
          <w:rFonts w:ascii="MS Mincho" w:eastAsia="MS Mincho" w:hAnsi="MS Mincho" w:cs="MS Mincho" w:hint="eastAsia"/>
          <w:color w:val="000000"/>
        </w:rPr>
        <w:t> </w:t>
      </w:r>
      <w:r>
        <w:rPr>
          <w:rFonts w:ascii="Book Antiqua" w:eastAsia="Book Antiqua" w:hAnsi="Book Antiqua" w:cs="Book Antiqua"/>
          <w:color w:val="000000"/>
        </w:rPr>
        <w:t>±</w:t>
      </w:r>
      <w:r>
        <w:rPr>
          <w:rFonts w:ascii="MS Mincho" w:eastAsia="MS Mincho" w:hAnsi="MS Mincho" w:cs="MS Mincho" w:hint="eastAsia"/>
          <w:color w:val="000000"/>
        </w:rPr>
        <w:t> </w:t>
      </w:r>
      <w:r>
        <w:rPr>
          <w:rFonts w:ascii="Book Antiqua" w:eastAsia="Book Antiqua" w:hAnsi="Book Antiqua" w:cs="Book Antiqua"/>
          <w:color w:val="000000"/>
        </w:rPr>
        <w:t xml:space="preserve">SD or the median and interquartile range and </w:t>
      </w:r>
      <w:r>
        <w:rPr>
          <w:rFonts w:ascii="Book Antiqua" w:eastAsia="宋体" w:hAnsi="Book Antiqua" w:cs="Book Antiqua" w:hint="eastAsia"/>
          <w:color w:val="000000"/>
          <w:lang w:eastAsia="zh-CN"/>
        </w:rPr>
        <w:lastRenderedPageBreak/>
        <w:t xml:space="preserve">were </w:t>
      </w:r>
      <w:r>
        <w:rPr>
          <w:rFonts w:ascii="Book Antiqua" w:eastAsia="Book Antiqua" w:hAnsi="Book Antiqua" w:cs="Book Antiqua"/>
          <w:color w:val="000000"/>
        </w:rPr>
        <w:t xml:space="preserve">analyzed by the independent-sample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based on their distribution.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statistically significant.</w:t>
      </w:r>
    </w:p>
    <w:p w14:paraId="32ACE99D"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most significant feature variables were chosen from the intersection of the three methods used for important feature analysis. Six different machine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learning models were constructed based on these feature sets. The hyperparameters for each model were determined through a grid search</w:t>
      </w:r>
      <w:r>
        <w:rPr>
          <w:rFonts w:ascii="Book Antiqua" w:eastAsia="宋体" w:hAnsi="Book Antiqua" w:cs="Book Antiqua" w:hint="eastAsia"/>
          <w:color w:val="000000"/>
          <w:lang w:eastAsia="zh-CN"/>
        </w:rPr>
        <w:t xml:space="preserve"> to</w:t>
      </w:r>
      <w:r>
        <w:rPr>
          <w:rFonts w:ascii="Book Antiqua" w:eastAsia="Book Antiqua" w:hAnsi="Book Antiqua" w:cs="Book Antiqua"/>
          <w:color w:val="000000"/>
        </w:rPr>
        <w:t xml:space="preserve"> select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best parameters and perform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five-fold cross-validation on the training data set. Cross-validation provided a more accurate evaluation of model performance through metrics from multiple experiments. The predictive performance of the model was validated using discriminative and calibration methods, and the clinical usefulness of the model was evaluated by clinical decision curve analysis (</w:t>
      </w:r>
      <w:proofErr w:type="spellStart"/>
      <w:r>
        <w:rPr>
          <w:rFonts w:ascii="Book Antiqua" w:eastAsia="Book Antiqua" w:hAnsi="Book Antiqua" w:cs="Book Antiqua"/>
          <w:color w:val="000000"/>
        </w:rPr>
        <w:t>DCA</w:t>
      </w:r>
      <w:proofErr w:type="spellEnd"/>
      <w:r>
        <w:rPr>
          <w:rFonts w:ascii="Book Antiqua" w:eastAsia="Book Antiqua" w:hAnsi="Book Antiqua" w:cs="Book Antiqua"/>
          <w:color w:val="000000"/>
        </w:rPr>
        <w:t xml:space="preserve">). After selection, the importance of each characteristic in the best model was interpreted using the </w:t>
      </w:r>
      <w:proofErr w:type="spellStart"/>
      <w:r>
        <w:rPr>
          <w:rFonts w:ascii="Book Antiqua" w:eastAsia="Book Antiqua" w:hAnsi="Book Antiqua" w:cs="Book Antiqua"/>
          <w:color w:val="000000"/>
        </w:rPr>
        <w:t>SHAP</w:t>
      </w:r>
      <w:proofErr w:type="spellEnd"/>
      <w:r>
        <w:rPr>
          <w:rFonts w:ascii="Book Antiqua" w:eastAsia="Book Antiqua" w:hAnsi="Book Antiqua" w:cs="Book Antiqua"/>
          <w:color w:val="000000"/>
        </w:rPr>
        <w:t xml:space="preserve"> package in Python</w:t>
      </w:r>
      <w:r>
        <w:rPr>
          <w:rFonts w:ascii="Book Antiqua" w:eastAsia="宋体" w:hAnsi="Book Antiqua" w:cs="Book Antiqua" w:hint="eastAsia"/>
          <w:color w:val="000000"/>
          <w:lang w:eastAsia="zh-CN"/>
        </w:rPr>
        <w:t xml:space="preserve"> to</w:t>
      </w:r>
      <w:r>
        <w:rPr>
          <w:rFonts w:ascii="Book Antiqua" w:eastAsia="Book Antiqua" w:hAnsi="Book Antiqua" w:cs="Book Antiqua"/>
          <w:color w:val="000000"/>
        </w:rPr>
        <w:t xml:space="preserve"> provid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insight into the relationships among them.</w:t>
      </w:r>
    </w:p>
    <w:p w14:paraId="2E8B0008" w14:textId="77777777" w:rsidR="001B00B0" w:rsidRDefault="001B00B0">
      <w:pPr>
        <w:spacing w:line="360" w:lineRule="auto"/>
        <w:jc w:val="both"/>
        <w:rPr>
          <w:rFonts w:ascii="Book Antiqua" w:hAnsi="Book Antiqua"/>
        </w:rPr>
      </w:pPr>
    </w:p>
    <w:p w14:paraId="258CFE23"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CFE4647"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rPr>
        <w:t>Patient characteristics</w:t>
      </w:r>
    </w:p>
    <w:p w14:paraId="31DAE929"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the</w:t>
      </w:r>
      <w:r>
        <w:rPr>
          <w:rFonts w:ascii="Book Antiqua" w:eastAsia="宋体" w:hAnsi="Book Antiqua" w:cs="Book Antiqua" w:hint="eastAsia"/>
          <w:color w:val="000000"/>
          <w:lang w:eastAsia="zh-CN"/>
        </w:rPr>
        <w:t xml:space="preserve"> inclusion and</w:t>
      </w:r>
      <w:r>
        <w:rPr>
          <w:rFonts w:ascii="Book Antiqua" w:eastAsia="Book Antiqua" w:hAnsi="Book Antiqua" w:cs="Book Antiqua"/>
          <w:color w:val="000000"/>
        </w:rPr>
        <w:t xml:space="preserve"> exclusion criteria, 207 out of 578 cases were excluded, and the remaining 371 patients were finally included for this study. Their demographic and clinical characteristics are shown in Table 1. Among them, 219 (59.02%)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suffered from early HCC recurrence. Those 371 patients were randomized at a ratio of 8:2 into the training and test sets. As a result, 296 patients were in the training set, </w:t>
      </w:r>
      <w:r>
        <w:rPr>
          <w:rFonts w:ascii="Book Antiqua" w:eastAsia="宋体" w:hAnsi="Book Antiqua" w:cs="Book Antiqua" w:hint="eastAsia"/>
          <w:color w:val="000000"/>
          <w:lang w:eastAsia="zh-CN"/>
        </w:rPr>
        <w:t xml:space="preserve">including </w:t>
      </w:r>
      <w:r>
        <w:rPr>
          <w:rFonts w:ascii="Book Antiqua" w:eastAsia="Book Antiqua" w:hAnsi="Book Antiqua" w:cs="Book Antiqua"/>
          <w:color w:val="000000"/>
        </w:rPr>
        <w:t xml:space="preserve">221 males and 75 females, of whom 172 (58.11%) experienced early HCC recurrence; 75 patients in the test set, </w:t>
      </w:r>
      <w:r>
        <w:rPr>
          <w:rFonts w:ascii="Book Antiqua" w:eastAsia="宋体" w:hAnsi="Book Antiqua" w:cs="Book Antiqua" w:hint="eastAsia"/>
          <w:color w:val="000000"/>
          <w:lang w:eastAsia="zh-CN"/>
        </w:rPr>
        <w:t xml:space="preserve">including </w:t>
      </w:r>
      <w:r>
        <w:rPr>
          <w:rFonts w:ascii="Book Antiqua" w:eastAsia="Book Antiqua" w:hAnsi="Book Antiqua" w:cs="Book Antiqua"/>
          <w:color w:val="000000"/>
        </w:rPr>
        <w:t xml:space="preserve">59 males and 16 females, of whom 47 had early HCC recurrence (62.67%). No statistically significant difference was </w:t>
      </w:r>
      <w:r>
        <w:rPr>
          <w:rFonts w:ascii="Book Antiqua" w:eastAsia="宋体" w:hAnsi="Book Antiqua" w:cs="Book Antiqua" w:hint="eastAsia"/>
          <w:color w:val="000000"/>
          <w:lang w:eastAsia="zh-CN"/>
        </w:rPr>
        <w:t xml:space="preserve">observed </w:t>
      </w:r>
      <w:r>
        <w:rPr>
          <w:rFonts w:ascii="Book Antiqua" w:eastAsia="Book Antiqua" w:hAnsi="Book Antiqua" w:cs="Book Antiqua"/>
          <w:color w:val="000000"/>
        </w:rPr>
        <w:t>in any measure tested between the training and test groups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for all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Table 1).</w:t>
      </w:r>
    </w:p>
    <w:p w14:paraId="362F9BCB" w14:textId="77777777" w:rsidR="001B00B0" w:rsidRDefault="001B00B0">
      <w:pPr>
        <w:spacing w:line="360" w:lineRule="auto"/>
        <w:jc w:val="both"/>
        <w:rPr>
          <w:rFonts w:ascii="Book Antiqua" w:hAnsi="Book Antiqua"/>
        </w:rPr>
      </w:pPr>
    </w:p>
    <w:p w14:paraId="5B7882AD" w14:textId="77777777" w:rsidR="001B00B0" w:rsidRDefault="00000000">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Feature filter</w:t>
      </w:r>
      <w:r>
        <w:rPr>
          <w:rFonts w:ascii="Book Antiqua" w:eastAsia="宋体" w:hAnsi="Book Antiqua" w:cs="Book Antiqua" w:hint="eastAsia"/>
          <w:b/>
          <w:bCs/>
          <w:i/>
          <w:iCs/>
          <w:color w:val="000000"/>
          <w:lang w:eastAsia="zh-CN"/>
        </w:rPr>
        <w:t>ing</w:t>
      </w:r>
    </w:p>
    <w:p w14:paraId="393A0F13"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26 potential characteristic variables were selected for this study. Their importance was analyzed using LASSO regression,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and random forest (RF). </w:t>
      </w:r>
      <w:r>
        <w:rPr>
          <w:rFonts w:ascii="Book Antiqua" w:eastAsia="宋体" w:hAnsi="Book Antiqua" w:cs="Book Antiqua" w:hint="eastAsia"/>
          <w:color w:val="000000"/>
          <w:lang w:eastAsia="zh-CN"/>
        </w:rPr>
        <w:lastRenderedPageBreak/>
        <w:t>T</w:t>
      </w:r>
      <w:r>
        <w:rPr>
          <w:rFonts w:ascii="Book Antiqua" w:eastAsia="Book Antiqua" w:hAnsi="Book Antiqua" w:cs="Book Antiqua"/>
          <w:color w:val="000000"/>
        </w:rPr>
        <w:t xml:space="preserve">en variables with the highest importance were ranked in descending order. Eight key variables were identified after screening the intersection of the variables using the three models. In no </w:t>
      </w:r>
      <w:proofErr w:type="gramStart"/>
      <w:r>
        <w:rPr>
          <w:rFonts w:ascii="Book Antiqua" w:eastAsia="Book Antiqua" w:hAnsi="Book Antiqua" w:cs="Book Antiqua"/>
          <w:color w:val="000000"/>
        </w:rPr>
        <w:t>particular order</w:t>
      </w:r>
      <w:proofErr w:type="gramEnd"/>
      <w:r>
        <w:rPr>
          <w:rFonts w:ascii="Book Antiqua" w:eastAsia="Book Antiqua" w:hAnsi="Book Antiqua" w:cs="Book Antiqua"/>
          <w:color w:val="000000"/>
        </w:rPr>
        <w:t xml:space="preserve">, these variables were age,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AFP, blood glucose, number of tumors,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liver cirrhosis, and </w:t>
      </w:r>
      <w:proofErr w:type="spellStart"/>
      <w:r>
        <w:rPr>
          <w:rFonts w:ascii="Book Antiqua" w:eastAsia="宋体" w:hAnsi="Book Antiqua" w:cs="Book Antiqua" w:hint="eastAsia"/>
          <w:color w:val="000000"/>
          <w:lang w:eastAsia="zh-CN"/>
        </w:rPr>
        <w:t>PLT</w:t>
      </w:r>
      <w:proofErr w:type="spellEnd"/>
      <w:r>
        <w:rPr>
          <w:rFonts w:ascii="Book Antiqua" w:eastAsia="Book Antiqua" w:hAnsi="Book Antiqua" w:cs="Book Antiqua"/>
          <w:color w:val="000000"/>
        </w:rPr>
        <w:t xml:space="preserve"> (Figure </w:t>
      </w:r>
      <w:r>
        <w:rPr>
          <w:rFonts w:ascii="Book Antiqua" w:eastAsia="宋体" w:hAnsi="Book Antiqua" w:cs="Book Antiqua"/>
          <w:color w:val="000000"/>
          <w:lang w:eastAsia="zh-CN"/>
        </w:rPr>
        <w:t>4</w:t>
      </w:r>
      <w:r>
        <w:rPr>
          <w:rFonts w:ascii="Book Antiqua" w:eastAsia="Book Antiqua" w:hAnsi="Book Antiqua" w:cs="Book Antiqua"/>
          <w:color w:val="000000"/>
        </w:rPr>
        <w:t>).</w:t>
      </w:r>
    </w:p>
    <w:p w14:paraId="036118C8" w14:textId="77777777" w:rsidR="001B00B0" w:rsidRDefault="001B00B0">
      <w:pPr>
        <w:spacing w:line="360" w:lineRule="auto"/>
        <w:jc w:val="both"/>
        <w:rPr>
          <w:rFonts w:ascii="Book Antiqua" w:hAnsi="Book Antiqua"/>
        </w:rPr>
      </w:pPr>
    </w:p>
    <w:p w14:paraId="3F007212"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rPr>
        <w:t>Model construction and performance validation</w:t>
      </w:r>
    </w:p>
    <w:p w14:paraId="0F24E5F9"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We eventually constructed six machine learning models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calculated the</w:t>
      </w:r>
      <w:r>
        <w:rPr>
          <w:rFonts w:ascii="Book Antiqua" w:eastAsia="Book Antiqua" w:hAnsi="Book Antiqua" w:cs="Book Antiqua"/>
          <w:color w:val="000000"/>
        </w:rPr>
        <w:t xml:space="preserve"> area under the ROC curve (</w:t>
      </w:r>
      <w:proofErr w:type="spellStart"/>
      <w:r>
        <w:rPr>
          <w:rFonts w:ascii="Book Antiqua" w:eastAsia="Book Antiqua" w:hAnsi="Book Antiqua" w:cs="Book Antiqua"/>
          <w:color w:val="000000"/>
        </w:rPr>
        <w:t>AUROC</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in both the </w:t>
      </w:r>
      <w:r>
        <w:rPr>
          <w:rFonts w:ascii="Book Antiqua" w:eastAsia="Book Antiqua" w:hAnsi="Book Antiqua" w:cs="Book Antiqua"/>
          <w:color w:val="000000"/>
        </w:rPr>
        <w:t>training set</w:t>
      </w:r>
      <w:r>
        <w:rPr>
          <w:rFonts w:ascii="Book Antiqua" w:eastAsia="宋体" w:hAnsi="Book Antiqua" w:cs="Book Antiqua" w:hint="eastAsia"/>
          <w:color w:val="000000"/>
          <w:lang w:eastAsia="zh-CN"/>
        </w:rPr>
        <w:t xml:space="preserve"> and validation set</w:t>
      </w:r>
      <w:r>
        <w:rPr>
          <w:rFonts w:ascii="Book Antiqua" w:eastAsia="Book Antiqua" w:hAnsi="Book Antiqua" w:cs="Book Antiqua"/>
          <w:color w:val="000000"/>
        </w:rPr>
        <w:t xml:space="preserve"> (Figure </w:t>
      </w:r>
      <w:proofErr w:type="spellStart"/>
      <w:r>
        <w:rPr>
          <w:rFonts w:ascii="Book Antiqua" w:eastAsia="宋体" w:hAnsi="Book Antiqua" w:cs="Book Antiqua"/>
          <w:color w:val="000000"/>
          <w:lang w:eastAsia="zh-CN"/>
        </w:rPr>
        <w:t>5</w:t>
      </w:r>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and B)</w:t>
      </w:r>
      <w:r>
        <w:rPr>
          <w:rFonts w:ascii="Book Antiqua" w:eastAsia="宋体" w:hAnsi="Book Antiqua" w:cs="Book Antiqua" w:hint="eastAsia"/>
          <w:color w:val="000000"/>
          <w:lang w:eastAsia="zh-CN"/>
        </w:rPr>
        <w:t xml:space="preserve"> and generated</w:t>
      </w:r>
      <w:r>
        <w:rPr>
          <w:rFonts w:ascii="Book Antiqua" w:eastAsia="Book Antiqua" w:hAnsi="Book Antiqua" w:cs="Book Antiqua"/>
          <w:color w:val="000000"/>
        </w:rPr>
        <w:t xml:space="preserve"> the forest plots of the area under the curve (AUC) values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six predictive models in the training set (Figure </w:t>
      </w:r>
      <w:r>
        <w:rPr>
          <w:rFonts w:ascii="Book Antiqua" w:eastAsia="宋体" w:hAnsi="Book Antiqua" w:cs="Book Antiqua"/>
          <w:color w:val="000000"/>
          <w:lang w:eastAsia="zh-CN"/>
        </w:rPr>
        <w:t>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analyses indicated larger and better </w:t>
      </w:r>
      <w:proofErr w:type="spellStart"/>
      <w:r>
        <w:rPr>
          <w:rFonts w:ascii="Book Antiqua" w:eastAsia="Book Antiqua" w:hAnsi="Book Antiqua" w:cs="Book Antiqua"/>
          <w:color w:val="000000"/>
        </w:rPr>
        <w:t>AUROCs</w:t>
      </w:r>
      <w:proofErr w:type="spellEnd"/>
      <w:r>
        <w:rPr>
          <w:rFonts w:ascii="Book Antiqua" w:eastAsia="Book Antiqua" w:hAnsi="Book Antiqua" w:cs="Book Antiqua"/>
          <w:color w:val="000000"/>
        </w:rPr>
        <w:t xml:space="preserve"> in the training, validation, and test sets of 0.993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0.982-1.000), 0.734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0.601-0.867), and 0.706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0.585-0.827),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7</w:t>
      </w:r>
      <w:r>
        <w:rPr>
          <w:rFonts w:ascii="Book Antiqua" w:eastAsia="宋体" w:hAnsi="Book Antiqua" w:cs="Book Antiqua" w:hint="eastAsia"/>
          <w:color w:val="000000"/>
          <w:lang w:eastAsia="zh-CN"/>
        </w:rPr>
        <w:t>)</w:t>
      </w:r>
      <w:r>
        <w:rPr>
          <w:rFonts w:ascii="Book Antiqua" w:eastAsia="Book Antiqua" w:hAnsi="Book Antiqua" w:cs="Book Antiqua"/>
          <w:color w:val="000000"/>
        </w:rPr>
        <w:t>. After the five-fold cross-validation, the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had an SD of 0.002 for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the smallest value among the six models, indicating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had the most stable performance (Figure </w:t>
      </w:r>
      <w:r>
        <w:rPr>
          <w:rFonts w:ascii="Book Antiqua" w:eastAsia="宋体" w:hAnsi="Book Antiqua" w:cs="Book Antiqua"/>
          <w:color w:val="000000"/>
          <w:lang w:eastAsia="zh-CN"/>
        </w:rPr>
        <w:t>6</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 xml:space="preserve">and that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achieved lower and better Brier scores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Figure </w:t>
      </w:r>
      <w:proofErr w:type="spellStart"/>
      <w:r>
        <w:rPr>
          <w:rFonts w:ascii="Book Antiqua" w:eastAsia="宋体" w:hAnsi="Book Antiqua" w:cs="Book Antiqua"/>
          <w:color w:val="000000"/>
          <w:lang w:eastAsia="zh-CN"/>
        </w:rPr>
        <w:t>5</w:t>
      </w:r>
      <w:r>
        <w:rPr>
          <w:rFonts w:ascii="Book Antiqua" w:eastAsia="Book Antiqua" w:hAnsi="Book Antiqua" w:cs="Book Antiqua"/>
          <w:color w:val="000000"/>
        </w:rPr>
        <w:t>C</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DCA</w:t>
      </w:r>
      <w:proofErr w:type="spellEnd"/>
      <w:r>
        <w:rPr>
          <w:rFonts w:ascii="Book Antiqua" w:eastAsia="Book Antiqua" w:hAnsi="Book Antiqua" w:cs="Book Antiqua"/>
          <w:color w:val="000000"/>
        </w:rPr>
        <w:t xml:space="preserve"> results revealed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the best diagnostic tool and had good clinical utility compared to other models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Figure </w:t>
      </w:r>
      <w:proofErr w:type="spellStart"/>
      <w:r>
        <w:rPr>
          <w:rFonts w:ascii="Book Antiqua" w:eastAsia="宋体" w:hAnsi="Book Antiqua" w:cs="Book Antiqua"/>
          <w:color w:val="000000"/>
          <w:lang w:eastAsia="zh-CN"/>
        </w:rPr>
        <w:t>5</w:t>
      </w:r>
      <w:r>
        <w:rPr>
          <w:rFonts w:ascii="Book Antiqua" w:eastAsia="Book Antiqua" w:hAnsi="Book Antiqua" w:cs="Book Antiqua"/>
          <w:color w:val="000000"/>
        </w:rPr>
        <w:t>D</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comparison with individual models (Tables 2 and 3), although the RF model had better indicators for each evaluation in the training dataset,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an optimal model after a five-fold cross-validation, considering that the RF model might have overfitting.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achieved an AUC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0.706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0.585-0.827),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accuracy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0.64, sensitivity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0.857, specificity</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0.545,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F1</w:t>
      </w:r>
      <w:proofErr w:type="spellEnd"/>
      <w:r>
        <w:rPr>
          <w:rFonts w:ascii="Book Antiqua" w:eastAsia="Book Antiqua" w:hAnsi="Book Antiqua" w:cs="Book Antiqua"/>
          <w:color w:val="000000"/>
        </w:rPr>
        <w:t xml:space="preserve"> score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0.766 in the test dataset. The optimal critical value for the prediction probability of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55.0 %, according to the </w:t>
      </w:r>
      <w:r>
        <w:rPr>
          <w:rFonts w:ascii="Book Antiqua" w:eastAsia="Book Antiqua" w:hAnsi="Book Antiqua" w:cs="Book Antiqua" w:hint="eastAsia"/>
          <w:color w:val="000000"/>
        </w:rPr>
        <w:t>Youden</w:t>
      </w:r>
      <w:r>
        <w:rPr>
          <w:rFonts w:ascii="Book Antiqua" w:eastAsia="Book Antiqua" w:hAnsi="Book Antiqua" w:cs="Book Antiqua"/>
          <w:color w:val="000000"/>
        </w:rPr>
        <w:t xml:space="preserve"> index.</w:t>
      </w:r>
    </w:p>
    <w:p w14:paraId="1597353C"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further analyzed using the </w:t>
      </w:r>
      <w:proofErr w:type="spellStart"/>
      <w:r>
        <w:rPr>
          <w:rFonts w:ascii="Book Antiqua" w:eastAsia="Book Antiqua" w:hAnsi="Book Antiqua" w:cs="Book Antiqua"/>
          <w:color w:val="000000"/>
        </w:rPr>
        <w:t>SHAP</w:t>
      </w:r>
      <w:proofErr w:type="spellEnd"/>
      <w:r>
        <w:rPr>
          <w:rFonts w:ascii="Book Antiqua" w:eastAsia="Book Antiqua" w:hAnsi="Book Antiqua" w:cs="Book Antiqua"/>
          <w:color w:val="000000"/>
        </w:rPr>
        <w:t xml:space="preserve"> software package</w:t>
      </w:r>
      <w:r>
        <w:rPr>
          <w:rFonts w:ascii="Book Antiqua" w:eastAsia="宋体" w:hAnsi="Book Antiqua" w:cs="Book Antiqua" w:hint="eastAsia"/>
          <w:color w:val="000000"/>
          <w:lang w:eastAsia="zh-CN"/>
        </w:rPr>
        <w:t>, t</w:t>
      </w:r>
      <w:r>
        <w:rPr>
          <w:rFonts w:ascii="Book Antiqua" w:eastAsia="Book Antiqua" w:hAnsi="Book Antiqua" w:cs="Book Antiqua"/>
          <w:color w:val="000000"/>
        </w:rPr>
        <w:t>he results unveiled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the importance and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impact of each feature in the sample,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importance from the highest to lowest ranked as blood glucose, </w:t>
      </w:r>
      <w:proofErr w:type="spellStart"/>
      <w:r>
        <w:rPr>
          <w:rFonts w:ascii="Book Antiqua" w:eastAsia="宋体" w:hAnsi="Book Antiqua" w:cs="Book Antiqua" w:hint="eastAsia"/>
          <w:color w:val="000000"/>
          <w:lang w:eastAsia="zh-CN"/>
        </w:rPr>
        <w:t>PLT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AFP, liver cirrhosis,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number of tumors.</w:t>
      </w:r>
    </w:p>
    <w:p w14:paraId="64E205FA" w14:textId="77777777" w:rsidR="001B00B0" w:rsidRDefault="001B00B0">
      <w:pPr>
        <w:spacing w:line="360" w:lineRule="auto"/>
        <w:jc w:val="both"/>
        <w:rPr>
          <w:rFonts w:ascii="Book Antiqua" w:eastAsia="Book Antiqua" w:hAnsi="Book Antiqua" w:cs="Book Antiqua"/>
          <w:b/>
          <w:bCs/>
          <w:i/>
          <w:iCs/>
          <w:color w:val="000000"/>
        </w:rPr>
      </w:pPr>
    </w:p>
    <w:p w14:paraId="4E0C3717" w14:textId="77777777" w:rsidR="001B00B0"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Model demonstrations and applications</w:t>
      </w:r>
    </w:p>
    <w:p w14:paraId="45AA3D14"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Analysis of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SHAP</w:t>
      </w:r>
      <w:proofErr w:type="spellEnd"/>
      <w:r>
        <w:rPr>
          <w:rFonts w:ascii="Book Antiqua" w:eastAsia="Book Antiqua" w:hAnsi="Book Antiqua" w:cs="Book Antiqua"/>
          <w:color w:val="000000"/>
        </w:rPr>
        <w:t xml:space="preserve"> package indicated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each feature in the sample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had both positive and negative impacts. The relationship between the magnitude of the eigenvalues and the predicted impact is shown in Figure 8. For applying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the optimal cut-off point for the model's prediction probability was 55%. If the model predicted &gt; 55%, it would indicate that patients undergoing hepatectomy are at higher risk of early postoperative HCC recurrence. In addition, we generated a calculator based on the model online for clinicians to apply this model in their daily practice (available at: </w:t>
      </w:r>
      <w:hyperlink r:id="rId8" w:history="1">
        <w:r>
          <w:rPr>
            <w:rFonts w:ascii="Book Antiqua" w:eastAsia="Book Antiqua" w:hAnsi="Book Antiqua" w:cs="Book Antiqua"/>
            <w:color w:val="000000"/>
          </w:rPr>
          <w:t>http://152.136.184.184:5050/)</w:t>
        </w:r>
      </w:hyperlink>
      <w:r>
        <w:rPr>
          <w:rFonts w:ascii="Book Antiqua" w:eastAsia="Book Antiqua" w:hAnsi="Book Antiqua" w:cs="Book Antiqua"/>
          <w:color w:val="000000"/>
        </w:rPr>
        <w:t>.</w:t>
      </w:r>
    </w:p>
    <w:p w14:paraId="2EF60C4C" w14:textId="77777777" w:rsidR="001B00B0" w:rsidRDefault="001B00B0">
      <w:pPr>
        <w:spacing w:line="360" w:lineRule="auto"/>
        <w:jc w:val="both"/>
        <w:rPr>
          <w:rFonts w:ascii="Book Antiqua" w:hAnsi="Book Antiqua"/>
        </w:rPr>
      </w:pPr>
    </w:p>
    <w:p w14:paraId="304285E5"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3176435"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Early HCC</w:t>
      </w:r>
      <w:r>
        <w:rPr>
          <w:rFonts w:ascii="Book Antiqua" w:eastAsia="Book Antiqua" w:hAnsi="Book Antiqua" w:cs="Book Antiqua"/>
          <w:b/>
          <w:bCs/>
          <w:color w:val="000000"/>
        </w:rPr>
        <w:t xml:space="preserve"> </w:t>
      </w:r>
      <w:r>
        <w:rPr>
          <w:rFonts w:ascii="Book Antiqua" w:eastAsia="Book Antiqua" w:hAnsi="Book Antiqua" w:cs="Book Antiqua"/>
          <w:color w:val="000000"/>
        </w:rPr>
        <w:t>recurrence is one of the main factors shortening the survival of postoperative HCC patients. Given that most HCC patients experience HCC recurrence within 5 years post-resection of their primary tumors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prevention, early diagnosis, and precise treatment will be critical for limiting postoperative recurrence and improving the survival of HCC patients. This study found an early HCC recurrence rate of 59.02% in this population. While most cases with early HCC recurrence usually come from the hidden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of the initial HCC in the body, the late HCC recurrence appears two years after resection. It is commonly from new polyclonal origins of HCC lesions that may completely differ from the initial liver cancer. </w:t>
      </w:r>
      <w:proofErr w:type="gramStart"/>
      <w:r>
        <w:rPr>
          <w:rFonts w:ascii="Book Antiqua" w:eastAsia="Book Antiqua" w:hAnsi="Book Antiqua" w:cs="Book Antiqua"/>
          <w:color w:val="000000"/>
        </w:rPr>
        <w:t>Actually, early</w:t>
      </w:r>
      <w:proofErr w:type="gramEnd"/>
      <w:r>
        <w:rPr>
          <w:rFonts w:ascii="Book Antiqua" w:eastAsia="Book Antiqua" w:hAnsi="Book Antiqua" w:cs="Book Antiqua"/>
          <w:color w:val="000000"/>
        </w:rPr>
        <w:t xml:space="preserve"> HCC recurrence is usually associated with more aggressive features and a worse prognosis. A previous study has suggested that adjuvant therapy for HCC patients at risk of early recurrence may prolong their survival</w:t>
      </w:r>
      <w:r>
        <w:rPr>
          <w:rFonts w:ascii="Book Antiqua" w:eastAsia="Book Antiqua" w:hAnsi="Book Antiqua" w:cs="Book Antiqua"/>
          <w:color w:val="000000"/>
          <w:vertAlign w:val="superscript"/>
        </w:rPr>
        <w:t>[17]</w:t>
      </w:r>
      <w:r>
        <w:rPr>
          <w:rFonts w:ascii="Book Antiqua" w:eastAsia="Book Antiqua" w:hAnsi="Book Antiqua" w:cs="Book Antiqua"/>
          <w:color w:val="000000"/>
        </w:rPr>
        <w:t>. However, identifying the patients at high risk of postoperative recurrence before surgery is complicated because of the lack of specific tumor biomarkers and clinical features. Therefore, clinical prediction model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will be valuable for predicting early HCC recurrence. However, most available clinical prediction models are often constructed based on the assumption of linear relationships and usually fail to reflect the nature of complex, multidimensional, nonlinear relationships between different predictor variables in the pathogenesis of HCC to affect </w:t>
      </w:r>
      <w:r>
        <w:rPr>
          <w:rFonts w:ascii="Book Antiqua" w:eastAsia="Book Antiqua" w:hAnsi="Book Antiqua" w:cs="Book Antiqua"/>
          <w:color w:val="000000"/>
        </w:rPr>
        <w:lastRenderedPageBreak/>
        <w:t>their predictive performance. Machine learning has shown great potential in analyses of data with nonlinear relationships, and in general, machine learning models outperform traditional regression models in predicting the development of HCC</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
    <w:p w14:paraId="336BF9B4"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we analyzed pre-operative imaging and clinical indicators that were easily accessible and non-invasive and selected eight important feature variables using machine learning algorithms, including pre-operative blood glucose value, </w:t>
      </w:r>
      <w:proofErr w:type="spellStart"/>
      <w:r>
        <w:rPr>
          <w:rFonts w:ascii="Book Antiqua" w:eastAsia="宋体" w:hAnsi="Book Antiqua" w:cs="Book Antiqua" w:hint="eastAsia"/>
          <w:color w:val="000000"/>
          <w:lang w:eastAsia="zh-CN"/>
        </w:rPr>
        <w:t>PLT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mass, methemoglobin, cirrhosis,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age, and number of tumors. Subsequently, we generated six machine learning prediction models and validated their value in predicting the risk of early postoperative HCC recurrence. After randomly dividing the independent test set, we applied hyperparameter tuning in the training dataset with five-fold cross-validation and validated them in the test dataset. The results indicated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exhibited better discriminative and predictive value than other models constructed. The calibration plots for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also displayed an excellent consistency between predictions and actual observations, and the </w:t>
      </w:r>
      <w:proofErr w:type="spellStart"/>
      <w:r>
        <w:rPr>
          <w:rFonts w:ascii="Book Antiqua" w:eastAsia="Book Antiqua" w:hAnsi="Book Antiqua" w:cs="Book Antiqua"/>
          <w:color w:val="000000"/>
        </w:rPr>
        <w:t>DCA</w:t>
      </w:r>
      <w:proofErr w:type="spellEnd"/>
      <w:r>
        <w:rPr>
          <w:rFonts w:ascii="Book Antiqua" w:eastAsia="Book Antiqua" w:hAnsi="Book Antiqua" w:cs="Book Antiqua"/>
          <w:color w:val="000000"/>
        </w:rPr>
        <w:t xml:space="preserve"> unveiled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exhibited excellent clinical application. The model was, therefore, selected as the optimal model with an optimal cut-off value of 55% for the prediction probability. If a patient has a predicted probability of greater than 55%, the patient will have an increased risk of early HCC recurrence after primary tumor resection. Therefore, the prediction model may be valuable for predicting HCC patients for their risk of early postoperative HCC recurrence. Accordingly, to make the prediction model more convenient for clinical practice, we generated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model-based calculator online for physicians to use this model to predict early postoperative HCC recurrence. This will significantly improve the efficiency of the practical application of the prediction model.</w:t>
      </w:r>
    </w:p>
    <w:p w14:paraId="50574DED" w14:textId="77777777" w:rsidR="001B00B0"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To ensure better performance and clinical interpretation of the predictive model, we used the shape model to analyze its interpretation after determining the importance of the relationship between each characteristic variable and early postoperative HCC recurrence. The results indicated that the pre-operative blood glucose value was the variable with the highest importance, consistent with previous studies</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Hyperglycemia has now been recognized as a risk factor for the development and </w:t>
      </w:r>
      <w:r>
        <w:rPr>
          <w:rFonts w:ascii="Book Antiqua" w:eastAsia="Book Antiqua" w:hAnsi="Book Antiqua" w:cs="Book Antiqua"/>
          <w:color w:val="000000"/>
        </w:rPr>
        <w:lastRenderedPageBreak/>
        <w:t xml:space="preserve">prognosis of HCC. Shi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[19] </w:t>
      </w:r>
      <w:r>
        <w:rPr>
          <w:rFonts w:ascii="Book Antiqua" w:eastAsia="Book Antiqua" w:hAnsi="Book Antiqua" w:cs="Book Antiqua"/>
          <w:color w:val="000000"/>
        </w:rPr>
        <w:t>found that HCC cells employed glycolysis to support their rapid growth in hypoxic and oxidative stress in the body. On the other hand, hyperglycemia can enhance the growth, invasion, and metastasis of HCC cells by promoting the expression of vascular endothelial growth factor</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Similarly, </w:t>
      </w:r>
      <w:proofErr w:type="spellStart"/>
      <w:r>
        <w:rPr>
          <w:rFonts w:ascii="Book Antiqua" w:eastAsia="Book Antiqua" w:hAnsi="Book Antiqua" w:cs="Book Antiqua"/>
          <w:color w:val="000000"/>
        </w:rPr>
        <w:t>PLT</w:t>
      </w:r>
      <w:proofErr w:type="spellEnd"/>
      <w:r>
        <w:rPr>
          <w:rFonts w:ascii="Book Antiqua" w:eastAsia="Book Antiqua" w:hAnsi="Book Antiqua" w:cs="Book Antiqua"/>
          <w:color w:val="000000"/>
        </w:rPr>
        <w:t xml:space="preserve"> also influenced the early HCC recurrence more, possibly by a positive feedback regulation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Elevated pre-operative </w:t>
      </w:r>
      <w:proofErr w:type="spellStart"/>
      <w:r>
        <w:rPr>
          <w:rFonts w:ascii="Book Antiqua" w:eastAsia="Book Antiqua" w:hAnsi="Book Antiqua" w:cs="Book Antiqua"/>
          <w:color w:val="000000"/>
          <w:shd w:val="clear" w:color="auto" w:fill="FFFFFF"/>
        </w:rPr>
        <w:t>PLT</w:t>
      </w:r>
      <w:proofErr w:type="spellEnd"/>
      <w:r>
        <w:rPr>
          <w:rFonts w:ascii="Book Antiqua" w:eastAsia="Book Antiqua" w:hAnsi="Book Antiqua" w:cs="Book Antiqua"/>
          <w:color w:val="000000"/>
        </w:rPr>
        <w:t xml:space="preserve"> are independently associated with increased tumor load, extrahepatic recurrence and metastasis, and poor prognoses of HCC</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turn, HCC cells can promote platelet generation by secreting platelet-generating hormones, and the increased </w:t>
      </w:r>
      <w:proofErr w:type="spellStart"/>
      <w:r>
        <w:rPr>
          <w:rFonts w:ascii="Book Antiqua" w:eastAsia="Book Antiqua" w:hAnsi="Book Antiqua" w:cs="Book Antiqua"/>
          <w:color w:val="000000"/>
          <w:shd w:val="clear" w:color="auto" w:fill="FFFFFF"/>
        </w:rPr>
        <w:t>PLT</w:t>
      </w:r>
      <w:proofErr w:type="spellEnd"/>
      <w:r>
        <w:rPr>
          <w:rFonts w:ascii="Book Antiqua" w:eastAsia="Book Antiqua" w:hAnsi="Book Antiqua" w:cs="Book Antiqua"/>
          <w:color w:val="000000"/>
        </w:rPr>
        <w:t xml:space="preserve"> further provide favorable conditions for HCC cell proliferation and metastasis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arterial features on pre-operative imaging are a significant risk factor for early postoperative HCC recurrence. A previous study has shown that the distribution and number of blood vessels supplying the tumor can impact the prognosis of HCC patients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Multiple small arteries supplying blood to the tumor may reflect high pressure inside the tumor. The high-pressure environment tends to cause the tumor cells to shed and form microvascular invasion in the surrounding vessels, which may even spread to other locations in the liver, increasing the risk of early postoperative HCC recurrence. Moreover, inflammatory factors are essential for the tumor microenvironment, and high levels of </w:t>
      </w:r>
      <w:proofErr w:type="spellStart"/>
      <w:r>
        <w:rPr>
          <w:rFonts w:ascii="Book Antiqua" w:eastAsia="Book Antiqua" w:hAnsi="Book Antiqua" w:cs="Book Antiqua"/>
          <w:color w:val="000000"/>
        </w:rPr>
        <w:t>GGT</w:t>
      </w:r>
      <w:proofErr w:type="spellEnd"/>
      <w:r>
        <w:rPr>
          <w:rFonts w:ascii="Book Antiqua" w:eastAsia="Book Antiqua" w:hAnsi="Book Antiqua" w:cs="Book Antiqua"/>
          <w:color w:val="000000"/>
        </w:rPr>
        <w:t xml:space="preserve"> will lead to high cysteine levels </w:t>
      </w:r>
      <w:r>
        <w:rPr>
          <w:rFonts w:ascii="Book Antiqua" w:eastAsia="Book Antiqua" w:hAnsi="Book Antiqua" w:cs="Book Antiqua"/>
          <w:i/>
          <w:iCs/>
          <w:color w:val="000000"/>
        </w:rPr>
        <w:t>in vivo</w:t>
      </w:r>
      <w:r>
        <w:rPr>
          <w:rFonts w:ascii="Book Antiqua" w:eastAsia="Book Antiqua" w:hAnsi="Book Antiqua" w:cs="Book Antiqua"/>
          <w:color w:val="000000"/>
        </w:rPr>
        <w:t>, which influence tumor development regarding redox regulation and drug resistance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GGT</w:t>
      </w:r>
      <w:proofErr w:type="spellEnd"/>
      <w:r>
        <w:rPr>
          <w:rFonts w:ascii="Book Antiqua" w:eastAsia="Book Antiqua" w:hAnsi="Book Antiqua" w:cs="Book Antiqua"/>
          <w:color w:val="000000"/>
        </w:rPr>
        <w:t xml:space="preserve"> is a new potential prognostic indicator of inflammation in HCC</w:t>
      </w:r>
      <w:r>
        <w:rPr>
          <w:rFonts w:ascii="Book Antiqua" w:eastAsia="Book Antiqua" w:hAnsi="Book Antiqua" w:cs="Book Antiqua"/>
          <w:color w:val="000000"/>
          <w:vertAlign w:val="superscript"/>
        </w:rPr>
        <w:t>[28]</w:t>
      </w:r>
      <w:r>
        <w:rPr>
          <w:rFonts w:ascii="Book Antiqua" w:eastAsia="Book Antiqua" w:hAnsi="Book Antiqua" w:cs="Book Antiqua"/>
          <w:color w:val="000000"/>
        </w:rPr>
        <w:t>, while lymphocytes are crucial for the systemic and local immune responses, including anti-tumor immunity</w:t>
      </w:r>
      <w:r>
        <w:rPr>
          <w:rFonts w:ascii="Book Antiqua" w:eastAsia="Book Antiqua" w:hAnsi="Book Antiqua" w:cs="Book Antiqua"/>
          <w:color w:val="000000"/>
          <w:vertAlign w:val="superscript"/>
        </w:rPr>
        <w:t>[29]</w:t>
      </w:r>
      <w:r>
        <w:rPr>
          <w:rFonts w:ascii="Book Antiqua" w:eastAsia="Book Antiqua" w:hAnsi="Book Antiqua" w:cs="Book Antiqua"/>
          <w:color w:val="000000"/>
        </w:rPr>
        <w:t>. A decrease in the number of lymphocytes can result in a weakened immune function, which may enhance angiogenesis and extracellular matrix remodeling, creating a mutagenic environment for tumor cells and promoting tumorigenesis and development</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Indeed,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has </w:t>
      </w:r>
      <w:r>
        <w:rPr>
          <w:rFonts w:ascii="Book Antiqua" w:eastAsia="宋体" w:hAnsi="Book Antiqua" w:cs="Book Antiqua" w:hint="eastAsia"/>
          <w:color w:val="000000"/>
          <w:lang w:eastAsia="zh-CN"/>
        </w:rPr>
        <w:t xml:space="preserve">been </w:t>
      </w:r>
      <w:r>
        <w:rPr>
          <w:rFonts w:ascii="Book Antiqua" w:eastAsia="Book Antiqua" w:hAnsi="Book Antiqua" w:cs="Book Antiqua"/>
          <w:color w:val="000000"/>
        </w:rPr>
        <w:t>shown to be valuable for predicting early postoperative HCC recurrence in a population of 606 patients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Therefore, these vital feature variables included in the best mode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critical for predicting early postoperative HCC recurrence.</w:t>
      </w:r>
    </w:p>
    <w:p w14:paraId="40555E48" w14:textId="77777777" w:rsidR="001B00B0"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In summary, the predictive model constructed in this study may help clinicians predict the risk of early postoperative HCC recurrence in individual HCC patients and better manage them before, during, and after surgery. Our findings may open new avenues for investigating therapeutic strategies for postoperative recurrence of HCC.</w:t>
      </w:r>
    </w:p>
    <w:p w14:paraId="260EBA30" w14:textId="77777777" w:rsidR="001B00B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We acknowledge that the current study has limitations. First, our study was conducted with a relatively small sample size in a single center and did not include external validation from other centers. Therefore, future studies are needed to validate the value of this model in a larger patient population across multiple centers. Second, the optimal thresholds for the inflammation-related ratio in this study may need to be re-evaluated due to the limited sample size. Considering these limitations, we plan to expand the sample size through a multicenter study in the future and compare our model with other prediction models to further verify its reliability.</w:t>
      </w:r>
    </w:p>
    <w:p w14:paraId="1E098899" w14:textId="77777777" w:rsidR="001B00B0" w:rsidRDefault="001B00B0">
      <w:pPr>
        <w:spacing w:line="360" w:lineRule="auto"/>
        <w:jc w:val="both"/>
        <w:rPr>
          <w:rFonts w:ascii="Book Antiqua" w:hAnsi="Book Antiqua"/>
        </w:rPr>
      </w:pPr>
    </w:p>
    <w:p w14:paraId="6ECA2228"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B8D4ACC"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Compared to other models,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demonstrated superior performance and emerged as the best predictive measurement model. This predictive model is easily accessible in daily clinical practice and may serve as a crucial tool in guiding postoperative follow-up and individualized medicine for HCC patients.</w:t>
      </w:r>
    </w:p>
    <w:p w14:paraId="567B4E19" w14:textId="77777777" w:rsidR="001B00B0" w:rsidRDefault="001B00B0">
      <w:pPr>
        <w:spacing w:line="360" w:lineRule="auto"/>
        <w:jc w:val="both"/>
        <w:rPr>
          <w:rFonts w:ascii="Book Antiqua" w:hAnsi="Book Antiqua"/>
        </w:rPr>
      </w:pPr>
    </w:p>
    <w:p w14:paraId="536FF4B1" w14:textId="77777777" w:rsidR="001B00B0"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90AFB74"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55D39C1"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Surgical resection is still the main treatment for </w:t>
      </w:r>
      <w:r>
        <w:rPr>
          <w:rStyle w:val="MsoCommentReference1"/>
          <w:rFonts w:ascii="Book Antiqua" w:eastAsia="Book Antiqua" w:hAnsi="Book Antiqua" w:cs="Book Antiqua"/>
        </w:rPr>
        <w:t>hepatocellular carcinoma (HCC)</w:t>
      </w:r>
      <w:r>
        <w:rPr>
          <w:rFonts w:ascii="Book Antiqua" w:eastAsia="Book Antiqua" w:hAnsi="Book Antiqua" w:cs="Book Antiqua"/>
          <w:color w:val="000000"/>
        </w:rPr>
        <w:t>. HCC recurrence is the main factor affecting patients' survival rate after surgery. Developing pre-operative non-invasive predictive methods will be highly significant in identifying patients at high risk of postoperative recurrence and precise management of those patients by closely monitoring and individualized treatment on time.</w:t>
      </w:r>
    </w:p>
    <w:p w14:paraId="647D65D2" w14:textId="77777777" w:rsidR="001B00B0" w:rsidRDefault="001B00B0">
      <w:pPr>
        <w:spacing w:line="360" w:lineRule="auto"/>
        <w:jc w:val="both"/>
        <w:rPr>
          <w:rFonts w:ascii="Book Antiqua" w:hAnsi="Book Antiqua"/>
        </w:rPr>
      </w:pPr>
    </w:p>
    <w:p w14:paraId="39B818C8"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69B9548"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lastRenderedPageBreak/>
        <w:t>To develop a new risk prediction model for the early postoperative recurrence of HCC and enhance the feasibility and applicability of the constructed model.</w:t>
      </w:r>
    </w:p>
    <w:p w14:paraId="79BAE92F" w14:textId="77777777" w:rsidR="001B00B0" w:rsidRDefault="001B00B0">
      <w:pPr>
        <w:spacing w:line="360" w:lineRule="auto"/>
        <w:jc w:val="both"/>
        <w:rPr>
          <w:rFonts w:ascii="Book Antiqua" w:hAnsi="Book Antiqua"/>
        </w:rPr>
      </w:pPr>
    </w:p>
    <w:p w14:paraId="12909DD9"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104455A"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This study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identify key variables in pre-operative clinical and imaging data using machine learning algorithms to construct multiple risk prediction models for early postoperative recurrence of HCC.</w:t>
      </w:r>
    </w:p>
    <w:p w14:paraId="2BE57E64" w14:textId="77777777" w:rsidR="001B00B0" w:rsidRDefault="001B00B0">
      <w:pPr>
        <w:spacing w:line="360" w:lineRule="auto"/>
        <w:jc w:val="both"/>
        <w:rPr>
          <w:rFonts w:ascii="Book Antiqua" w:hAnsi="Book Antiqua"/>
        </w:rPr>
      </w:pPr>
    </w:p>
    <w:p w14:paraId="1E2E7D00"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87E2517"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The demographic and clinical data of 371 HCC patients were collected and analyzed,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the key feature variables were selected to construct six different machine learning prediction models. Each model was evaluated, and the best-performing model was selected for interpreting the importance of each variable. Finally, an online calculator based on the model was generated for daily clinical practice.</w:t>
      </w:r>
    </w:p>
    <w:p w14:paraId="1A61D71F" w14:textId="77777777" w:rsidR="001B00B0" w:rsidRDefault="001B00B0">
      <w:pPr>
        <w:spacing w:line="360" w:lineRule="auto"/>
        <w:jc w:val="both"/>
        <w:rPr>
          <w:rFonts w:ascii="Book Antiqua" w:hAnsi="Book Antiqua"/>
        </w:rPr>
      </w:pPr>
    </w:p>
    <w:p w14:paraId="36868C2A"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62BC012C"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Following machine learning analysis, eight key feature variables were selected to construct six different prediction models.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outperformed other models, with the area under the receiver operating characteristic curve in the training, validation, and test datasets being 0.993 </w:t>
      </w:r>
      <w:r>
        <w:rPr>
          <w:rFonts w:ascii="Book Antiqua" w:eastAsia="Book Antiqua" w:hAnsi="Book Antiqua" w:cs="Book Antiqua"/>
          <w:color w:val="000000"/>
          <w:shd w:val="clear" w:color="auto" w:fill="FFFFFF"/>
        </w:rPr>
        <w:t>[95% confidence interval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0.982-1.000], 0.734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0.601-0.867), and 0.706 (</w:t>
      </w:r>
      <w:proofErr w:type="spellStart"/>
      <w:r>
        <w:rPr>
          <w:rFonts w:ascii="Book Antiqua" w:eastAsia="Book Antiqua" w:hAnsi="Book Antiqua" w:cs="Book Antiqua"/>
          <w:color w:val="000000"/>
          <w:shd w:val="clear" w:color="auto" w:fill="FFFFFF"/>
        </w:rPr>
        <w:t>95%CI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0.585-0.827), respectively. </w:t>
      </w:r>
      <w:r>
        <w:rPr>
          <w:rFonts w:ascii="Book Antiqua" w:eastAsia="宋体" w:hAnsi="Book Antiqua" w:cs="Book Antiqua" w:hint="eastAsia"/>
          <w:color w:val="000000"/>
          <w:lang w:eastAsia="zh-CN"/>
        </w:rPr>
        <w:t>C</w:t>
      </w:r>
      <w:r>
        <w:rPr>
          <w:rFonts w:ascii="Book Antiqua" w:eastAsia="Book Antiqua" w:hAnsi="Book Antiqua" w:cs="Book Antiqua"/>
          <w:color w:val="000000"/>
        </w:rPr>
        <w:t>alibration curve and decision curve analysis</w:t>
      </w:r>
      <w:r>
        <w:rPr>
          <w:rFonts w:ascii="Book Antiqua" w:eastAsia="宋体" w:hAnsi="Book Antiqua" w:cs="Book Antiqua" w:hint="eastAsia"/>
          <w:color w:val="000000"/>
          <w:lang w:eastAsia="zh-CN"/>
        </w:rPr>
        <w:t xml:space="preserve"> indicated that 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also had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good predictive performance and clinical application value.</w:t>
      </w:r>
    </w:p>
    <w:p w14:paraId="6185CD9F" w14:textId="77777777" w:rsidR="001B00B0" w:rsidRDefault="001B00B0">
      <w:pPr>
        <w:spacing w:line="360" w:lineRule="auto"/>
        <w:jc w:val="both"/>
        <w:rPr>
          <w:rFonts w:ascii="Book Antiqua" w:hAnsi="Book Antiqua"/>
        </w:rPr>
      </w:pPr>
    </w:p>
    <w:p w14:paraId="652E4864"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3B9C194B"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exhibits superior performance and is a reliable tool for predicting early postoperative HCC recurrence. This model may guide surgical strategies and postoperative individualized medicine.</w:t>
      </w:r>
    </w:p>
    <w:p w14:paraId="6E831A79" w14:textId="77777777" w:rsidR="001B00B0" w:rsidRDefault="001B00B0">
      <w:pPr>
        <w:spacing w:line="360" w:lineRule="auto"/>
        <w:jc w:val="both"/>
        <w:rPr>
          <w:rFonts w:ascii="Book Antiqua" w:hAnsi="Book Antiqua"/>
        </w:rPr>
      </w:pPr>
    </w:p>
    <w:p w14:paraId="369B980E" w14:textId="77777777" w:rsidR="001B00B0"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perspectives</w:t>
      </w:r>
    </w:p>
    <w:p w14:paraId="0A2533EC" w14:textId="77777777" w:rsidR="001B00B0" w:rsidRDefault="00000000">
      <w:pPr>
        <w:spacing w:line="360" w:lineRule="auto"/>
        <w:jc w:val="both"/>
        <w:rPr>
          <w:rFonts w:ascii="Book Antiqua" w:hAnsi="Book Antiqua"/>
        </w:rPr>
      </w:pPr>
      <w:r>
        <w:rPr>
          <w:rFonts w:ascii="Book Antiqua" w:eastAsia="Book Antiqua" w:hAnsi="Book Antiqua" w:cs="Book Antiqua"/>
          <w:color w:val="000000"/>
        </w:rPr>
        <w:t>A multicenter study with large samples should be conducted in the future, and comparing our model with other prediction models is needed to further verify its reliability.</w:t>
      </w:r>
    </w:p>
    <w:p w14:paraId="50458840" w14:textId="77777777" w:rsidR="001B00B0" w:rsidRDefault="001B00B0">
      <w:pPr>
        <w:spacing w:line="360" w:lineRule="auto"/>
        <w:jc w:val="both"/>
        <w:rPr>
          <w:rFonts w:ascii="Book Antiqua" w:hAnsi="Book Antiqua"/>
        </w:rPr>
      </w:pPr>
    </w:p>
    <w:p w14:paraId="1688DCD7"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B8CD290"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Rumgay</w:t>
      </w:r>
      <w:proofErr w:type="spellEnd"/>
      <w:r>
        <w:rPr>
          <w:rFonts w:ascii="Book Antiqua" w:eastAsia="Book Antiqua" w:hAnsi="Book Antiqua" w:cs="Book Antiqua"/>
          <w:b/>
          <w:bCs/>
        </w:rPr>
        <w:t xml:space="preserve"> H</w:t>
      </w:r>
      <w:r>
        <w:rPr>
          <w:rFonts w:ascii="Book Antiqua" w:eastAsia="Book Antiqua" w:hAnsi="Book Antiqua" w:cs="Book Antiqua"/>
        </w:rPr>
        <w:t xml:space="preserve">, Arnold M,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Lesi O, Cabasag CJ, </w:t>
      </w:r>
      <w:proofErr w:type="spellStart"/>
      <w:r>
        <w:rPr>
          <w:rFonts w:ascii="Book Antiqua" w:eastAsia="Book Antiqua" w:hAnsi="Book Antiqua" w:cs="Book Antiqua"/>
        </w:rPr>
        <w:t>Vignat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McGlynn KA,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Global burden of primary liver cancer in 2020 and predictions to 2040.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1598-1606 [</w:t>
      </w:r>
      <w:proofErr w:type="spellStart"/>
      <w:r>
        <w:rPr>
          <w:rFonts w:ascii="Book Antiqua" w:eastAsia="Book Antiqua" w:hAnsi="Book Antiqua" w:cs="Book Antiqua"/>
        </w:rPr>
        <w:t>PMID</w:t>
      </w:r>
      <w:proofErr w:type="spellEnd"/>
      <w:r>
        <w:rPr>
          <w:rFonts w:ascii="Book Antiqua" w:eastAsia="Book Antiqua" w:hAnsi="Book Antiqua" w:cs="Book Antiqua"/>
        </w:rPr>
        <w:t>: 36208844 DOI: 10.1016/</w:t>
      </w:r>
      <w:proofErr w:type="spellStart"/>
      <w:r>
        <w:rPr>
          <w:rFonts w:ascii="Book Antiqua" w:eastAsia="Book Antiqua" w:hAnsi="Book Antiqua" w:cs="Book Antiqua"/>
        </w:rPr>
        <w:t>j.jhep.2022.08.021</w:t>
      </w:r>
      <w:proofErr w:type="spellEnd"/>
      <w:r>
        <w:rPr>
          <w:rFonts w:ascii="Book Antiqua" w:eastAsia="Book Antiqua" w:hAnsi="Book Antiqua" w:cs="Book Antiqua"/>
        </w:rPr>
        <w:t>]</w:t>
      </w:r>
    </w:p>
    <w:p w14:paraId="0476A978"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Llovet JM</w:t>
      </w:r>
      <w:r>
        <w:rPr>
          <w:rFonts w:ascii="Book Antiqua" w:eastAsia="Book Antiqua" w:hAnsi="Book Antiqua" w:cs="Book Antiqua"/>
        </w:rPr>
        <w:t xml:space="preserve">, Kelley </w:t>
      </w:r>
      <w:proofErr w:type="spellStart"/>
      <w:r>
        <w:rPr>
          <w:rFonts w:ascii="Book Antiqua" w:eastAsia="Book Antiqua" w:hAnsi="Book Antiqua" w:cs="Book Antiqua"/>
        </w:rPr>
        <w:t>RK</w:t>
      </w:r>
      <w:proofErr w:type="spellEnd"/>
      <w:r>
        <w:rPr>
          <w:rFonts w:ascii="Book Antiqua" w:eastAsia="Book Antiqua" w:hAnsi="Book Antiqua" w:cs="Book Antiqua"/>
        </w:rPr>
        <w:t xml:space="preserve">, Villanueva A, Singal AG, </w:t>
      </w:r>
      <w:proofErr w:type="spellStart"/>
      <w:r>
        <w:rPr>
          <w:rFonts w:ascii="Book Antiqua" w:eastAsia="Book Antiqua" w:hAnsi="Book Antiqua" w:cs="Book Antiqua"/>
        </w:rPr>
        <w:t>Pikarsky</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Roayaie</w:t>
      </w:r>
      <w:proofErr w:type="spellEnd"/>
      <w:r>
        <w:rPr>
          <w:rFonts w:ascii="Book Antiqua" w:eastAsia="Book Antiqua" w:hAnsi="Book Antiqua" w:cs="Book Antiqua"/>
        </w:rPr>
        <w:t xml:space="preserve"> S, Lencioni R, Koike K, Zucman-Rossi J, Finn RS. Hepatocellular carcinoma. </w:t>
      </w:r>
      <w:r>
        <w:rPr>
          <w:rFonts w:ascii="Book Antiqua" w:eastAsia="Book Antiqua" w:hAnsi="Book Antiqua" w:cs="Book Antiqua"/>
          <w:i/>
          <w:iCs/>
        </w:rPr>
        <w:t>Nat Rev Dis Primers</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6 [</w:t>
      </w:r>
      <w:proofErr w:type="spellStart"/>
      <w:r>
        <w:rPr>
          <w:rFonts w:ascii="Book Antiqua" w:eastAsia="Book Antiqua" w:hAnsi="Book Antiqua" w:cs="Book Antiqua"/>
        </w:rPr>
        <w:t>PMID</w:t>
      </w:r>
      <w:proofErr w:type="spellEnd"/>
      <w:r>
        <w:rPr>
          <w:rFonts w:ascii="Book Antiqua" w:eastAsia="Book Antiqua" w:hAnsi="Book Antiqua" w:cs="Book Antiqua"/>
        </w:rPr>
        <w:t>: 33479224 DOI: 10.1038/</w:t>
      </w:r>
      <w:proofErr w:type="spellStart"/>
      <w:r>
        <w:rPr>
          <w:rFonts w:ascii="Book Antiqua" w:eastAsia="Book Antiqua" w:hAnsi="Book Antiqua" w:cs="Book Antiqua"/>
        </w:rPr>
        <w:t>s41572</w:t>
      </w:r>
      <w:proofErr w:type="spellEnd"/>
      <w:r>
        <w:rPr>
          <w:rFonts w:ascii="Book Antiqua" w:eastAsia="Book Antiqua" w:hAnsi="Book Antiqua" w:cs="Book Antiqua"/>
        </w:rPr>
        <w:t>-020-00240-3]</w:t>
      </w:r>
    </w:p>
    <w:p w14:paraId="57501B30"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Niu ZS</w:t>
      </w:r>
      <w:r>
        <w:rPr>
          <w:rFonts w:ascii="Book Antiqua" w:eastAsia="Book Antiqua" w:hAnsi="Book Antiqua" w:cs="Book Antiqua"/>
        </w:rPr>
        <w:t xml:space="preserve">, Wang </w:t>
      </w:r>
      <w:proofErr w:type="spellStart"/>
      <w:r>
        <w:rPr>
          <w:rFonts w:ascii="Book Antiqua" w:eastAsia="Book Antiqua" w:hAnsi="Book Antiqua" w:cs="Book Antiqua"/>
        </w:rPr>
        <w:t>WH</w:t>
      </w:r>
      <w:proofErr w:type="spellEnd"/>
      <w:r>
        <w:rPr>
          <w:rFonts w:ascii="Book Antiqua" w:eastAsia="Book Antiqua" w:hAnsi="Book Antiqua" w:cs="Book Antiqua"/>
        </w:rPr>
        <w:t xml:space="preserve">, Niu XJ. Recent progress in molecular mechanisms of postoperative recurrence and metastasis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6433-6477 [</w:t>
      </w:r>
      <w:proofErr w:type="spellStart"/>
      <w:r>
        <w:rPr>
          <w:rFonts w:ascii="Book Antiqua" w:eastAsia="Book Antiqua" w:hAnsi="Book Antiqua" w:cs="Book Antiqua"/>
        </w:rPr>
        <w:t>PMID</w:t>
      </w:r>
      <w:proofErr w:type="spellEnd"/>
      <w:r>
        <w:rPr>
          <w:rFonts w:ascii="Book Antiqua" w:eastAsia="Book Antiqua" w:hAnsi="Book Antiqua" w:cs="Book Antiqua"/>
        </w:rPr>
        <w:t>: 36569275 DOI: 10.3748/</w:t>
      </w:r>
      <w:proofErr w:type="spellStart"/>
      <w:r>
        <w:rPr>
          <w:rFonts w:ascii="Book Antiqua" w:eastAsia="Book Antiqua" w:hAnsi="Book Antiqua" w:cs="Book Antiqua"/>
        </w:rPr>
        <w:t>wjg.v28.i46.6433</w:t>
      </w:r>
      <w:proofErr w:type="spellEnd"/>
      <w:r>
        <w:rPr>
          <w:rFonts w:ascii="Book Antiqua" w:eastAsia="Book Antiqua" w:hAnsi="Book Antiqua" w:cs="Book Antiqua"/>
        </w:rPr>
        <w:t>]</w:t>
      </w:r>
    </w:p>
    <w:p w14:paraId="372FDBED"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Wei T</w:t>
      </w:r>
      <w:r>
        <w:rPr>
          <w:rFonts w:ascii="Book Antiqua" w:eastAsia="Book Antiqua" w:hAnsi="Book Antiqua" w:cs="Book Antiqua"/>
        </w:rPr>
        <w:t xml:space="preserve">, Zhang XF, </w:t>
      </w:r>
      <w:proofErr w:type="spellStart"/>
      <w:r>
        <w:rPr>
          <w:rFonts w:ascii="Book Antiqua" w:eastAsia="Book Antiqua" w:hAnsi="Book Antiqua" w:cs="Book Antiqua"/>
        </w:rPr>
        <w:t>Bagante</w:t>
      </w:r>
      <w:proofErr w:type="spellEnd"/>
      <w:r>
        <w:rPr>
          <w:rFonts w:ascii="Book Antiqua" w:eastAsia="Book Antiqua" w:hAnsi="Book Antiqua" w:cs="Book Antiqua"/>
        </w:rPr>
        <w:t xml:space="preserve"> F, Ratti F, Marques HP, Silva S, </w:t>
      </w:r>
      <w:proofErr w:type="spellStart"/>
      <w:r>
        <w:rPr>
          <w:rFonts w:ascii="Book Antiqua" w:eastAsia="Book Antiqua" w:hAnsi="Book Antiqua" w:cs="Book Antiqua"/>
        </w:rPr>
        <w:t>Soubrane</w:t>
      </w:r>
      <w:proofErr w:type="spellEnd"/>
      <w:r>
        <w:rPr>
          <w:rFonts w:ascii="Book Antiqua" w:eastAsia="Book Antiqua" w:hAnsi="Book Antiqua" w:cs="Book Antiqua"/>
        </w:rPr>
        <w:t xml:space="preserve"> O, Lam V, </w:t>
      </w:r>
      <w:proofErr w:type="spellStart"/>
      <w:r>
        <w:rPr>
          <w:rFonts w:ascii="Book Antiqua" w:eastAsia="Book Antiqua" w:hAnsi="Book Antiqua" w:cs="Book Antiqua"/>
        </w:rPr>
        <w:t>Poultsides</w:t>
      </w:r>
      <w:proofErr w:type="spellEnd"/>
      <w:r>
        <w:rPr>
          <w:rFonts w:ascii="Book Antiqua" w:eastAsia="Book Antiqua" w:hAnsi="Book Antiqua" w:cs="Book Antiqua"/>
        </w:rPr>
        <w:t xml:space="preserve"> GA, Popescu I, Grigorie R, Alexandrescu S, Martel G, Workneh A, Guglielmi A, Hugh T,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Aldrighetti</w:t>
      </w:r>
      <w:proofErr w:type="spellEnd"/>
      <w:r>
        <w:rPr>
          <w:rFonts w:ascii="Book Antiqua" w:eastAsia="Book Antiqua" w:hAnsi="Book Antiqua" w:cs="Book Antiqua"/>
        </w:rPr>
        <w:t xml:space="preserve"> L, Pawlik TM. Early Versus Late Recurrence of Hepatocellular Carcinoma After Surgical Resection Based on Post-recurrence Survival: an International Multi-institutional 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125-133 [</w:t>
      </w:r>
      <w:proofErr w:type="spellStart"/>
      <w:r>
        <w:rPr>
          <w:rFonts w:ascii="Book Antiqua" w:eastAsia="Book Antiqua" w:hAnsi="Book Antiqua" w:cs="Book Antiqua"/>
        </w:rPr>
        <w:t>PMID</w:t>
      </w:r>
      <w:proofErr w:type="spellEnd"/>
      <w:r>
        <w:rPr>
          <w:rFonts w:ascii="Book Antiqua" w:eastAsia="Book Antiqua" w:hAnsi="Book Antiqua" w:cs="Book Antiqua"/>
        </w:rPr>
        <w:t>: 32128681 DOI: 10.1007/</w:t>
      </w:r>
      <w:proofErr w:type="spellStart"/>
      <w:r>
        <w:rPr>
          <w:rFonts w:ascii="Book Antiqua" w:eastAsia="Book Antiqua" w:hAnsi="Book Antiqua" w:cs="Book Antiqua"/>
        </w:rPr>
        <w:t>s11605</w:t>
      </w:r>
      <w:proofErr w:type="spellEnd"/>
      <w:r>
        <w:rPr>
          <w:rFonts w:ascii="Book Antiqua" w:eastAsia="Book Antiqua" w:hAnsi="Book Antiqua" w:cs="Book Antiqua"/>
        </w:rPr>
        <w:t>-020-04553-2]</w:t>
      </w:r>
    </w:p>
    <w:p w14:paraId="4214E49F"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Bednarsch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Czigany</w:t>
      </w:r>
      <w:proofErr w:type="spellEnd"/>
      <w:r>
        <w:rPr>
          <w:rFonts w:ascii="Book Antiqua" w:eastAsia="Book Antiqua" w:hAnsi="Book Antiqua" w:cs="Book Antiqua"/>
        </w:rPr>
        <w:t xml:space="preserve"> Z, Heij LR, </w:t>
      </w:r>
      <w:proofErr w:type="spellStart"/>
      <w:r>
        <w:rPr>
          <w:rFonts w:ascii="Book Antiqua" w:eastAsia="Book Antiqua" w:hAnsi="Book Antiqua" w:cs="Book Antiqua"/>
        </w:rPr>
        <w:t>Amygdalos</w:t>
      </w:r>
      <w:proofErr w:type="spellEnd"/>
      <w:r>
        <w:rPr>
          <w:rFonts w:ascii="Book Antiqua" w:eastAsia="Book Antiqua" w:hAnsi="Book Antiqua" w:cs="Book Antiqua"/>
        </w:rPr>
        <w:t xml:space="preserve"> I, Heise D, </w:t>
      </w:r>
      <w:proofErr w:type="spellStart"/>
      <w:r>
        <w:rPr>
          <w:rFonts w:ascii="Book Antiqua" w:eastAsia="Book Antiqua" w:hAnsi="Book Antiqua" w:cs="Book Antiqua"/>
        </w:rPr>
        <w:t>Bruners</w:t>
      </w:r>
      <w:proofErr w:type="spellEnd"/>
      <w:r>
        <w:rPr>
          <w:rFonts w:ascii="Book Antiqua" w:eastAsia="Book Antiqua" w:hAnsi="Book Antiqua" w:cs="Book Antiqua"/>
        </w:rPr>
        <w:t xml:space="preserve"> P, Ulmer TF, Neumann UP, Lang SA. The role of re-resection in recurrent hepatocellular carcinoma. </w:t>
      </w:r>
      <w:proofErr w:type="spellStart"/>
      <w:r>
        <w:rPr>
          <w:rFonts w:ascii="Book Antiqua" w:eastAsia="Book Antiqua" w:hAnsi="Book Antiqua" w:cs="Book Antiqua"/>
          <w:i/>
          <w:iCs/>
        </w:rPr>
        <w:t>Langenbecks</w:t>
      </w:r>
      <w:proofErr w:type="spellEnd"/>
      <w:r>
        <w:rPr>
          <w:rFonts w:ascii="Book Antiqua" w:eastAsia="Book Antiqua" w:hAnsi="Book Antiqua" w:cs="Book Antiqua"/>
          <w:i/>
          <w:iCs/>
        </w:rPr>
        <w:t xml:space="preserve"> Arch Surg</w:t>
      </w:r>
      <w:r>
        <w:rPr>
          <w:rFonts w:ascii="Book Antiqua" w:eastAsia="Book Antiqua" w:hAnsi="Book Antiqua" w:cs="Book Antiqua"/>
        </w:rPr>
        <w:t xml:space="preserve"> 2022; </w:t>
      </w:r>
      <w:r>
        <w:rPr>
          <w:rFonts w:ascii="Book Antiqua" w:eastAsia="Book Antiqua" w:hAnsi="Book Antiqua" w:cs="Book Antiqua"/>
          <w:b/>
          <w:bCs/>
        </w:rPr>
        <w:t>407</w:t>
      </w:r>
      <w:r>
        <w:rPr>
          <w:rFonts w:ascii="Book Antiqua" w:eastAsia="Book Antiqua" w:hAnsi="Book Antiqua" w:cs="Book Antiqua"/>
        </w:rPr>
        <w:t>: 2381-2391 [</w:t>
      </w:r>
      <w:proofErr w:type="spellStart"/>
      <w:r>
        <w:rPr>
          <w:rFonts w:ascii="Book Antiqua" w:eastAsia="Book Antiqua" w:hAnsi="Book Antiqua" w:cs="Book Antiqua"/>
        </w:rPr>
        <w:t>PMID</w:t>
      </w:r>
      <w:proofErr w:type="spellEnd"/>
      <w:r>
        <w:rPr>
          <w:rFonts w:ascii="Book Antiqua" w:eastAsia="Book Antiqua" w:hAnsi="Book Antiqua" w:cs="Book Antiqua"/>
        </w:rPr>
        <w:t>: 35599252 DOI: 10.1007/</w:t>
      </w:r>
      <w:proofErr w:type="spellStart"/>
      <w:r>
        <w:rPr>
          <w:rFonts w:ascii="Book Antiqua" w:eastAsia="Book Antiqua" w:hAnsi="Book Antiqua" w:cs="Book Antiqua"/>
        </w:rPr>
        <w:t>s00423</w:t>
      </w:r>
      <w:proofErr w:type="spellEnd"/>
      <w:r>
        <w:rPr>
          <w:rFonts w:ascii="Book Antiqua" w:eastAsia="Book Antiqua" w:hAnsi="Book Antiqua" w:cs="Book Antiqua"/>
        </w:rPr>
        <w:t>-022-02545-1]</w:t>
      </w:r>
    </w:p>
    <w:p w14:paraId="36937337"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Criss CR</w:t>
      </w:r>
      <w:r>
        <w:rPr>
          <w:rFonts w:ascii="Book Antiqua" w:eastAsia="Book Antiqua" w:hAnsi="Book Antiqua" w:cs="Book Antiqua"/>
        </w:rPr>
        <w:t xml:space="preserve">, Makary MS. Salvage locoregional therapies for recurrent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2023; </w:t>
      </w:r>
      <w:r>
        <w:rPr>
          <w:rFonts w:ascii="Book Antiqua" w:eastAsia="Book Antiqua" w:hAnsi="Book Antiqua" w:cs="Book Antiqua"/>
          <w:b/>
          <w:bCs/>
        </w:rPr>
        <w:t>29</w:t>
      </w:r>
      <w:r>
        <w:rPr>
          <w:rFonts w:ascii="Book Antiqua" w:eastAsia="Book Antiqua" w:hAnsi="Book Antiqua" w:cs="Book Antiqua"/>
        </w:rPr>
        <w:t>: 413-424 [</w:t>
      </w:r>
      <w:proofErr w:type="spellStart"/>
      <w:r>
        <w:rPr>
          <w:rFonts w:ascii="Book Antiqua" w:eastAsia="Book Antiqua" w:hAnsi="Book Antiqua" w:cs="Book Antiqua"/>
        </w:rPr>
        <w:t>PMID</w:t>
      </w:r>
      <w:proofErr w:type="spellEnd"/>
      <w:r>
        <w:rPr>
          <w:rFonts w:ascii="Book Antiqua" w:eastAsia="Book Antiqua" w:hAnsi="Book Antiqua" w:cs="Book Antiqua"/>
        </w:rPr>
        <w:t>: 36688022 DOI: 10.3748/</w:t>
      </w:r>
      <w:proofErr w:type="spellStart"/>
      <w:r>
        <w:rPr>
          <w:rFonts w:ascii="Book Antiqua" w:eastAsia="Book Antiqua" w:hAnsi="Book Antiqua" w:cs="Book Antiqua"/>
        </w:rPr>
        <w:t>wjg.v29.i3.413</w:t>
      </w:r>
      <w:proofErr w:type="spellEnd"/>
      <w:r>
        <w:rPr>
          <w:rFonts w:ascii="Book Antiqua" w:eastAsia="Book Antiqua" w:hAnsi="Book Antiqua" w:cs="Book Antiqua"/>
        </w:rPr>
        <w:t>]</w:t>
      </w:r>
    </w:p>
    <w:p w14:paraId="51B7DB72" w14:textId="77777777" w:rsidR="001B00B0" w:rsidRDefault="00000000">
      <w:pPr>
        <w:spacing w:line="360" w:lineRule="auto"/>
        <w:jc w:val="both"/>
        <w:rPr>
          <w:rFonts w:ascii="Book Antiqua" w:hAnsi="Book Antiqua"/>
        </w:rPr>
      </w:pPr>
      <w:r>
        <w:rPr>
          <w:rFonts w:ascii="Book Antiqua" w:eastAsia="Book Antiqua" w:hAnsi="Book Antiqua" w:cs="Book Antiqua"/>
        </w:rPr>
        <w:lastRenderedPageBreak/>
        <w:t xml:space="preserve">7 </w:t>
      </w:r>
      <w:r>
        <w:rPr>
          <w:rFonts w:ascii="Book Antiqua" w:eastAsia="Book Antiqua" w:hAnsi="Book Antiqua" w:cs="Book Antiqua"/>
          <w:b/>
          <w:bCs/>
        </w:rPr>
        <w:t>Llovet JM</w:t>
      </w:r>
      <w:r>
        <w:rPr>
          <w:rFonts w:ascii="Book Antiqua" w:eastAsia="Book Antiqua" w:hAnsi="Book Antiqua" w:cs="Book Antiqua"/>
        </w:rPr>
        <w:t xml:space="preserve">, De </w:t>
      </w:r>
      <w:proofErr w:type="spellStart"/>
      <w:r>
        <w:rPr>
          <w:rFonts w:ascii="Book Antiqua" w:eastAsia="Book Antiqua" w:hAnsi="Book Antiqua" w:cs="Book Antiqua"/>
        </w:rPr>
        <w:t>Baere</w:t>
      </w:r>
      <w:proofErr w:type="spellEnd"/>
      <w:r>
        <w:rPr>
          <w:rFonts w:ascii="Book Antiqua" w:eastAsia="Book Antiqua" w:hAnsi="Book Antiqua" w:cs="Book Antiqua"/>
        </w:rPr>
        <w:t xml:space="preserve"> T, Kulik L, Haber PK, Greten TF, Meyer T, Lencioni R. Locoregional therapies in the era of molecular and immune treatments for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293-313 [</w:t>
      </w:r>
      <w:proofErr w:type="spellStart"/>
      <w:r>
        <w:rPr>
          <w:rFonts w:ascii="Book Antiqua" w:eastAsia="Book Antiqua" w:hAnsi="Book Antiqua" w:cs="Book Antiqua"/>
        </w:rPr>
        <w:t>PMID</w:t>
      </w:r>
      <w:proofErr w:type="spellEnd"/>
      <w:r>
        <w:rPr>
          <w:rFonts w:ascii="Book Antiqua" w:eastAsia="Book Antiqua" w:hAnsi="Book Antiqua" w:cs="Book Antiqua"/>
        </w:rPr>
        <w:t>: 33510460 DOI: 10.1038/</w:t>
      </w:r>
      <w:proofErr w:type="spellStart"/>
      <w:r>
        <w:rPr>
          <w:rFonts w:ascii="Book Antiqua" w:eastAsia="Book Antiqua" w:hAnsi="Book Antiqua" w:cs="Book Antiqua"/>
        </w:rPr>
        <w:t>s41575</w:t>
      </w:r>
      <w:proofErr w:type="spellEnd"/>
      <w:r>
        <w:rPr>
          <w:rFonts w:ascii="Book Antiqua" w:eastAsia="Book Antiqua" w:hAnsi="Book Antiqua" w:cs="Book Antiqua"/>
        </w:rPr>
        <w:t>-020-00395-0]</w:t>
      </w:r>
    </w:p>
    <w:p w14:paraId="156A95C9"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 xml:space="preserve">Wang </w:t>
      </w:r>
      <w:proofErr w:type="spellStart"/>
      <w:r>
        <w:rPr>
          <w:rFonts w:ascii="Book Antiqua" w:eastAsia="Book Antiqua" w:hAnsi="Book Antiqua" w:cs="Book Antiqua"/>
          <w:b/>
          <w:bCs/>
        </w:rPr>
        <w:t>XH</w:t>
      </w:r>
      <w:proofErr w:type="spellEnd"/>
      <w:r>
        <w:rPr>
          <w:rFonts w:ascii="Book Antiqua" w:eastAsia="Book Antiqua" w:hAnsi="Book Antiqua" w:cs="Book Antiqua"/>
        </w:rPr>
        <w:t xml:space="preserve">, Liao B, Hu </w:t>
      </w:r>
      <w:proofErr w:type="spellStart"/>
      <w:r>
        <w:rPr>
          <w:rFonts w:ascii="Book Antiqua" w:eastAsia="Book Antiqua" w:hAnsi="Book Antiqua" w:cs="Book Antiqua"/>
        </w:rPr>
        <w:t>WJ</w:t>
      </w:r>
      <w:proofErr w:type="spellEnd"/>
      <w:r>
        <w:rPr>
          <w:rFonts w:ascii="Book Antiqua" w:eastAsia="Book Antiqua" w:hAnsi="Book Antiqua" w:cs="Book Antiqua"/>
        </w:rPr>
        <w:t xml:space="preserve">, Tu CX, Xiang CL, Hao SH, Mao </w:t>
      </w:r>
      <w:proofErr w:type="spellStart"/>
      <w:r>
        <w:rPr>
          <w:rFonts w:ascii="Book Antiqua" w:eastAsia="Book Antiqua" w:hAnsi="Book Antiqua" w:cs="Book Antiqua"/>
        </w:rPr>
        <w:t>XH</w:t>
      </w:r>
      <w:proofErr w:type="spellEnd"/>
      <w:r>
        <w:rPr>
          <w:rFonts w:ascii="Book Antiqua" w:eastAsia="Book Antiqua" w:hAnsi="Book Antiqua" w:cs="Book Antiqua"/>
        </w:rPr>
        <w:t xml:space="preserve">, Qiu XM, Yang XJ, Yue X, Kuang M, Peng BG, Li SQ. Novel Models Predict Postsurgical Recurrence and Overall Survival for Patients with Hepatitis B Virus-Related Solitary Hepatocellular Carcinoma ≤10 cm and Without Portal Venous Tumor Thrombus. </w:t>
      </w:r>
      <w:r>
        <w:rPr>
          <w:rFonts w:ascii="Book Antiqua" w:eastAsia="Book Antiqua" w:hAnsi="Book Antiqua" w:cs="Book Antiqua"/>
          <w:i/>
          <w:iCs/>
        </w:rPr>
        <w:t>Oncologist</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xml:space="preserve">: </w:t>
      </w:r>
      <w:proofErr w:type="spellStart"/>
      <w:r>
        <w:rPr>
          <w:rFonts w:ascii="Book Antiqua" w:eastAsia="Book Antiqua" w:hAnsi="Book Antiqua" w:cs="Book Antiqua"/>
        </w:rPr>
        <w:t>e1552-e1561</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32663354 DOI: 10.1634/</w:t>
      </w:r>
      <w:proofErr w:type="spellStart"/>
      <w:r>
        <w:rPr>
          <w:rFonts w:ascii="Book Antiqua" w:eastAsia="Book Antiqua" w:hAnsi="Book Antiqua" w:cs="Book Antiqua"/>
        </w:rPr>
        <w:t>theoncologist.2019</w:t>
      </w:r>
      <w:proofErr w:type="spellEnd"/>
      <w:r>
        <w:rPr>
          <w:rFonts w:ascii="Book Antiqua" w:eastAsia="Book Antiqua" w:hAnsi="Book Antiqua" w:cs="Book Antiqua"/>
        </w:rPr>
        <w:t>-0766]</w:t>
      </w:r>
    </w:p>
    <w:p w14:paraId="3500ECAE"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 xml:space="preserve">Chan </w:t>
      </w:r>
      <w:proofErr w:type="spellStart"/>
      <w:r>
        <w:rPr>
          <w:rFonts w:ascii="Book Antiqua" w:eastAsia="Book Antiqua" w:hAnsi="Book Antiqua" w:cs="Book Antiqua"/>
          <w:b/>
          <w:bCs/>
        </w:rPr>
        <w:t>AWH</w:t>
      </w:r>
      <w:proofErr w:type="spellEnd"/>
      <w:r>
        <w:rPr>
          <w:rFonts w:ascii="Book Antiqua" w:eastAsia="Book Antiqua" w:hAnsi="Book Antiqua" w:cs="Book Antiqua"/>
        </w:rPr>
        <w:t xml:space="preserve">, Berhane S, </w:t>
      </w:r>
      <w:proofErr w:type="spellStart"/>
      <w:r>
        <w:rPr>
          <w:rFonts w:ascii="Book Antiqua" w:eastAsia="Book Antiqua" w:hAnsi="Book Antiqua" w:cs="Book Antiqua"/>
        </w:rPr>
        <w:t>Cucchetti</w:t>
      </w:r>
      <w:proofErr w:type="spellEnd"/>
      <w:r>
        <w:rPr>
          <w:rFonts w:ascii="Book Antiqua" w:eastAsia="Book Antiqua" w:hAnsi="Book Antiqua" w:cs="Book Antiqua"/>
        </w:rPr>
        <w:t xml:space="preserve"> A, Johnson PJ. Reply to: Correspondence concerning "Development of </w:t>
      </w:r>
      <w:proofErr w:type="gramStart"/>
      <w:r>
        <w:rPr>
          <w:rFonts w:ascii="Book Antiqua" w:eastAsia="Book Antiqua" w:hAnsi="Book Antiqua" w:cs="Book Antiqua"/>
        </w:rPr>
        <w:t>pre</w:t>
      </w:r>
      <w:proofErr w:type="gramEnd"/>
      <w:r>
        <w:rPr>
          <w:rFonts w:ascii="Book Antiqua" w:eastAsia="Book Antiqua" w:hAnsi="Book Antiqua" w:cs="Book Antiqua"/>
        </w:rPr>
        <w:t xml:space="preserve"> and post-operative models to predict early recurrence of hepatocellular carcinoma after surgical resection".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573-574 [</w:t>
      </w:r>
      <w:proofErr w:type="spellStart"/>
      <w:r>
        <w:rPr>
          <w:rFonts w:ascii="Book Antiqua" w:eastAsia="Book Antiqua" w:hAnsi="Book Antiqua" w:cs="Book Antiqua"/>
        </w:rPr>
        <w:t>PMID</w:t>
      </w:r>
      <w:proofErr w:type="spellEnd"/>
      <w:r>
        <w:rPr>
          <w:rFonts w:ascii="Book Antiqua" w:eastAsia="Book Antiqua" w:hAnsi="Book Antiqua" w:cs="Book Antiqua"/>
        </w:rPr>
        <w:t>: 30577975 DOI: 10.1016/</w:t>
      </w:r>
      <w:proofErr w:type="spellStart"/>
      <w:r>
        <w:rPr>
          <w:rFonts w:ascii="Book Antiqua" w:eastAsia="Book Antiqua" w:hAnsi="Book Antiqua" w:cs="Book Antiqua"/>
        </w:rPr>
        <w:t>j.jhep.2018.11.026</w:t>
      </w:r>
      <w:proofErr w:type="spellEnd"/>
      <w:r>
        <w:rPr>
          <w:rFonts w:ascii="Book Antiqua" w:eastAsia="Book Antiqua" w:hAnsi="Book Antiqua" w:cs="Book Antiqua"/>
        </w:rPr>
        <w:t>]</w:t>
      </w:r>
    </w:p>
    <w:p w14:paraId="7F848C93"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 xml:space="preserve">Yao </w:t>
      </w:r>
      <w:proofErr w:type="spellStart"/>
      <w:r>
        <w:rPr>
          <w:rFonts w:ascii="Book Antiqua" w:eastAsia="Book Antiqua" w:hAnsi="Book Antiqua" w:cs="Book Antiqua"/>
          <w:b/>
          <w:bCs/>
        </w:rPr>
        <w:t>LQ</w:t>
      </w:r>
      <w:proofErr w:type="spellEnd"/>
      <w:r>
        <w:rPr>
          <w:rFonts w:ascii="Book Antiqua" w:eastAsia="Book Antiqua" w:hAnsi="Book Antiqua" w:cs="Book Antiqua"/>
        </w:rPr>
        <w:t xml:space="preserve">, Chen </w:t>
      </w:r>
      <w:proofErr w:type="spellStart"/>
      <w:r>
        <w:rPr>
          <w:rFonts w:ascii="Book Antiqua" w:eastAsia="Book Antiqua" w:hAnsi="Book Antiqua" w:cs="Book Antiqua"/>
        </w:rPr>
        <w:t>ZL</w:t>
      </w:r>
      <w:proofErr w:type="spellEnd"/>
      <w:r>
        <w:rPr>
          <w:rFonts w:ascii="Book Antiqua" w:eastAsia="Book Antiqua" w:hAnsi="Book Antiqua" w:cs="Book Antiqua"/>
        </w:rPr>
        <w:t xml:space="preserve">, Feng </w:t>
      </w:r>
      <w:proofErr w:type="spellStart"/>
      <w:r>
        <w:rPr>
          <w:rFonts w:ascii="Book Antiqua" w:eastAsia="Book Antiqua" w:hAnsi="Book Antiqua" w:cs="Book Antiqua"/>
        </w:rPr>
        <w:t>ZH</w:t>
      </w:r>
      <w:proofErr w:type="spellEnd"/>
      <w:r>
        <w:rPr>
          <w:rFonts w:ascii="Book Antiqua" w:eastAsia="Book Antiqua" w:hAnsi="Book Antiqua" w:cs="Book Antiqua"/>
        </w:rPr>
        <w:t xml:space="preserve">, Diao YK, Li C, Sun HY, Zhong JH, Chen TH, Gu WM, Zhou </w:t>
      </w:r>
      <w:proofErr w:type="spellStart"/>
      <w:r>
        <w:rPr>
          <w:rFonts w:ascii="Book Antiqua" w:eastAsia="Book Antiqua" w:hAnsi="Book Antiqua" w:cs="Book Antiqua"/>
        </w:rPr>
        <w:t>YH</w:t>
      </w:r>
      <w:proofErr w:type="spellEnd"/>
      <w:r>
        <w:rPr>
          <w:rFonts w:ascii="Book Antiqua" w:eastAsia="Book Antiqua" w:hAnsi="Book Antiqua" w:cs="Book Antiqua"/>
        </w:rPr>
        <w:t xml:space="preserve">, Zhang </w:t>
      </w:r>
      <w:proofErr w:type="spellStart"/>
      <w:r>
        <w:rPr>
          <w:rFonts w:ascii="Book Antiqua" w:eastAsia="Book Antiqua" w:hAnsi="Book Antiqua" w:cs="Book Antiqua"/>
        </w:rPr>
        <w:t>WG</w:t>
      </w:r>
      <w:proofErr w:type="spellEnd"/>
      <w:r>
        <w:rPr>
          <w:rFonts w:ascii="Book Antiqua" w:eastAsia="Book Antiqua" w:hAnsi="Book Antiqua" w:cs="Book Antiqua"/>
        </w:rPr>
        <w:t xml:space="preserve">, Wang H, Zeng </w:t>
      </w:r>
      <w:proofErr w:type="spellStart"/>
      <w:r>
        <w:rPr>
          <w:rFonts w:ascii="Book Antiqua" w:eastAsia="Book Antiqua" w:hAnsi="Book Antiqua" w:cs="Book Antiqua"/>
        </w:rPr>
        <w:t>YY</w:t>
      </w:r>
      <w:proofErr w:type="spellEnd"/>
      <w:r>
        <w:rPr>
          <w:rFonts w:ascii="Book Antiqua" w:eastAsia="Book Antiqua" w:hAnsi="Book Antiqua" w:cs="Book Antiqua"/>
        </w:rPr>
        <w:t xml:space="preserve">, Wu H, Wang MD, Xu XF, Pawlik TM, Lau WY, Shen F, Yang T. Correction to: Clinical Features of Recurrence After Hepatic Resection for Early-Stage Hepatocellular Carcinoma and Long-Term Survival Outcomes of Patients with Recurrence: A Multi-institutional Analysis. </w:t>
      </w:r>
      <w:r>
        <w:rPr>
          <w:rFonts w:ascii="Book Antiqua" w:eastAsia="Book Antiqua" w:hAnsi="Book Antiqua" w:cs="Book Antiqua"/>
          <w:i/>
          <w:iCs/>
        </w:rPr>
        <w:t>Ann Surg Oncol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5206 [</w:t>
      </w:r>
      <w:proofErr w:type="spellStart"/>
      <w:r>
        <w:rPr>
          <w:rFonts w:ascii="Book Antiqua" w:eastAsia="Book Antiqua" w:hAnsi="Book Antiqua" w:cs="Book Antiqua"/>
        </w:rPr>
        <w:t>PMID</w:t>
      </w:r>
      <w:proofErr w:type="spellEnd"/>
      <w:r>
        <w:rPr>
          <w:rFonts w:ascii="Book Antiqua" w:eastAsia="Book Antiqua" w:hAnsi="Book Antiqua" w:cs="Book Antiqua"/>
        </w:rPr>
        <w:t>: 35430669 DOI: 10.1245/</w:t>
      </w:r>
      <w:proofErr w:type="spellStart"/>
      <w:r>
        <w:rPr>
          <w:rFonts w:ascii="Book Antiqua" w:eastAsia="Book Antiqua" w:hAnsi="Book Antiqua" w:cs="Book Antiqua"/>
        </w:rPr>
        <w:t>s10434</w:t>
      </w:r>
      <w:proofErr w:type="spellEnd"/>
      <w:r>
        <w:rPr>
          <w:rFonts w:ascii="Book Antiqua" w:eastAsia="Book Antiqua" w:hAnsi="Book Antiqua" w:cs="Book Antiqua"/>
        </w:rPr>
        <w:t>-022-11790-z]</w:t>
      </w:r>
    </w:p>
    <w:p w14:paraId="1B11DA8A"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Haug CJ</w:t>
      </w:r>
      <w:r>
        <w:rPr>
          <w:rFonts w:ascii="Book Antiqua" w:eastAsia="Book Antiqua" w:hAnsi="Book Antiqua" w:cs="Book Antiqua"/>
        </w:rPr>
        <w:t xml:space="preserve">, Drazen JM. Artificial Intelligence and Machine Learning in Clinical Medicine, 2023. </w:t>
      </w:r>
      <w:r>
        <w:rPr>
          <w:rFonts w:ascii="Book Antiqua" w:eastAsia="Book Antiqua" w:hAnsi="Book Antiqua" w:cs="Book Antiqua"/>
          <w:i/>
          <w:iCs/>
        </w:rPr>
        <w:t>N Engl J Med</w:t>
      </w:r>
      <w:r>
        <w:rPr>
          <w:rFonts w:ascii="Book Antiqua" w:eastAsia="Book Antiqua" w:hAnsi="Book Antiqua" w:cs="Book Antiqua"/>
        </w:rPr>
        <w:t xml:space="preserve"> 2023; </w:t>
      </w:r>
      <w:r>
        <w:rPr>
          <w:rFonts w:ascii="Book Antiqua" w:eastAsia="Book Antiqua" w:hAnsi="Book Antiqua" w:cs="Book Antiqua"/>
          <w:b/>
          <w:bCs/>
        </w:rPr>
        <w:t>388</w:t>
      </w:r>
      <w:r>
        <w:rPr>
          <w:rFonts w:ascii="Book Antiqua" w:eastAsia="Book Antiqua" w:hAnsi="Book Antiqua" w:cs="Book Antiqua"/>
        </w:rPr>
        <w:t>: 1201-1208 [</w:t>
      </w:r>
      <w:proofErr w:type="spellStart"/>
      <w:r>
        <w:rPr>
          <w:rFonts w:ascii="Book Antiqua" w:eastAsia="Book Antiqua" w:hAnsi="Book Antiqua" w:cs="Book Antiqua"/>
        </w:rPr>
        <w:t>PMID</w:t>
      </w:r>
      <w:proofErr w:type="spellEnd"/>
      <w:r>
        <w:rPr>
          <w:rFonts w:ascii="Book Antiqua" w:eastAsia="Book Antiqua" w:hAnsi="Book Antiqua" w:cs="Book Antiqua"/>
        </w:rPr>
        <w:t>: 36988595 DOI: 10.1056/</w:t>
      </w:r>
      <w:proofErr w:type="spellStart"/>
      <w:r>
        <w:rPr>
          <w:rFonts w:ascii="Book Antiqua" w:eastAsia="Book Antiqua" w:hAnsi="Book Antiqua" w:cs="Book Antiqua"/>
        </w:rPr>
        <w:t>NEJMra2302038</w:t>
      </w:r>
      <w:proofErr w:type="spellEnd"/>
      <w:r>
        <w:rPr>
          <w:rFonts w:ascii="Book Antiqua" w:eastAsia="Book Antiqua" w:hAnsi="Book Antiqua" w:cs="Book Antiqua"/>
        </w:rPr>
        <w:t>]</w:t>
      </w:r>
    </w:p>
    <w:p w14:paraId="16F9B2C8"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Zeng J</w:t>
      </w:r>
      <w:r>
        <w:rPr>
          <w:rFonts w:ascii="Book Antiqua" w:eastAsia="Book Antiqua" w:hAnsi="Book Antiqua" w:cs="Book Antiqua"/>
        </w:rPr>
        <w:t xml:space="preserve">, Zeng J, Lin K, Lin H, Wu Q, Guo P, Zhou W, Liu J. Development of a machine learning model to predict early recurrence for hepatocellular carcinoma after curative resection. </w:t>
      </w:r>
      <w:r>
        <w:rPr>
          <w:rFonts w:ascii="Book Antiqua" w:eastAsia="Book Antiqua" w:hAnsi="Book Antiqua" w:cs="Book Antiqua"/>
          <w:i/>
          <w:iCs/>
        </w:rPr>
        <w:t xml:space="preserve">Hepatobiliary Surg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176-187 [</w:t>
      </w:r>
      <w:proofErr w:type="spellStart"/>
      <w:r>
        <w:rPr>
          <w:rFonts w:ascii="Book Antiqua" w:eastAsia="Book Antiqua" w:hAnsi="Book Antiqua" w:cs="Book Antiqua"/>
        </w:rPr>
        <w:t>PMID</w:t>
      </w:r>
      <w:proofErr w:type="spellEnd"/>
      <w:r>
        <w:rPr>
          <w:rFonts w:ascii="Book Antiqua" w:eastAsia="Book Antiqua" w:hAnsi="Book Antiqua" w:cs="Book Antiqua"/>
        </w:rPr>
        <w:t>: 35464276 DOI: 10.21037/</w:t>
      </w:r>
      <w:proofErr w:type="spellStart"/>
      <w:r>
        <w:rPr>
          <w:rFonts w:ascii="Book Antiqua" w:eastAsia="Book Antiqua" w:hAnsi="Book Antiqua" w:cs="Book Antiqua"/>
        </w:rPr>
        <w:t>hbsn</w:t>
      </w:r>
      <w:proofErr w:type="spellEnd"/>
      <w:r>
        <w:rPr>
          <w:rFonts w:ascii="Book Antiqua" w:eastAsia="Book Antiqua" w:hAnsi="Book Antiqua" w:cs="Book Antiqua"/>
        </w:rPr>
        <w:t>-20-466]</w:t>
      </w:r>
    </w:p>
    <w:p w14:paraId="044C638C"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Wu C</w:t>
      </w:r>
      <w:r>
        <w:rPr>
          <w:rFonts w:ascii="Book Antiqua" w:eastAsia="Book Antiqua" w:hAnsi="Book Antiqua" w:cs="Book Antiqua"/>
        </w:rPr>
        <w:t xml:space="preserve">, Yu S, Zhang Y, Zhu L, Chen S, Liu Y. CT-Based Radiomics Nomogram Improves Risk Stratification and Prediction of Early Recurrence in Hepatocellular Carcinoma After Partial Hepatectomy.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896002 [</w:t>
      </w:r>
      <w:proofErr w:type="spellStart"/>
      <w:r>
        <w:rPr>
          <w:rFonts w:ascii="Book Antiqua" w:eastAsia="Book Antiqua" w:hAnsi="Book Antiqua" w:cs="Book Antiqua"/>
        </w:rPr>
        <w:t>PMID</w:t>
      </w:r>
      <w:proofErr w:type="spellEnd"/>
      <w:r>
        <w:rPr>
          <w:rFonts w:ascii="Book Antiqua" w:eastAsia="Book Antiqua" w:hAnsi="Book Antiqua" w:cs="Book Antiqua"/>
        </w:rPr>
        <w:t>: 35875140 DOI: 10.3389/</w:t>
      </w:r>
      <w:proofErr w:type="spellStart"/>
      <w:r>
        <w:rPr>
          <w:rFonts w:ascii="Book Antiqua" w:eastAsia="Book Antiqua" w:hAnsi="Book Antiqua" w:cs="Book Antiqua"/>
        </w:rPr>
        <w:t>fonc.2022.896002</w:t>
      </w:r>
      <w:proofErr w:type="spellEnd"/>
      <w:r>
        <w:rPr>
          <w:rFonts w:ascii="Book Antiqua" w:eastAsia="Book Antiqua" w:hAnsi="Book Antiqua" w:cs="Book Antiqua"/>
        </w:rPr>
        <w:t>]</w:t>
      </w:r>
    </w:p>
    <w:p w14:paraId="0193B0E1" w14:textId="77777777" w:rsidR="001B00B0" w:rsidRDefault="00000000">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Yan M</w:t>
      </w:r>
      <w:r>
        <w:rPr>
          <w:rFonts w:ascii="Book Antiqua" w:eastAsia="Book Antiqua" w:hAnsi="Book Antiqua" w:cs="Book Antiqua"/>
        </w:rPr>
        <w:t xml:space="preserve">, Zhang X, Zhang B, Geng Z, Xie C, Yang W, Zhang S, Qi Z, Lin T, Ke Q, Li X, Wang S, Quan X. Deep learning nomogram based on Gd-EOB-DTPA MRI for predicting early recurrence in hepatocellular carcinoma after hepatectomy.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4949-4961 [</w:t>
      </w:r>
      <w:proofErr w:type="spellStart"/>
      <w:r>
        <w:rPr>
          <w:rFonts w:ascii="Book Antiqua" w:eastAsia="Book Antiqua" w:hAnsi="Book Antiqua" w:cs="Book Antiqua"/>
        </w:rPr>
        <w:t>PMID</w:t>
      </w:r>
      <w:proofErr w:type="spellEnd"/>
      <w:r>
        <w:rPr>
          <w:rFonts w:ascii="Book Antiqua" w:eastAsia="Book Antiqua" w:hAnsi="Book Antiqua" w:cs="Book Antiqua"/>
        </w:rPr>
        <w:t>: 36786905 DOI: 10.1007/</w:t>
      </w:r>
      <w:proofErr w:type="spellStart"/>
      <w:r>
        <w:rPr>
          <w:rFonts w:ascii="Book Antiqua" w:eastAsia="Book Antiqua" w:hAnsi="Book Antiqua" w:cs="Book Antiqua"/>
        </w:rPr>
        <w:t>s00330</w:t>
      </w:r>
      <w:proofErr w:type="spellEnd"/>
      <w:r>
        <w:rPr>
          <w:rFonts w:ascii="Book Antiqua" w:eastAsia="Book Antiqua" w:hAnsi="Book Antiqua" w:cs="Book Antiqua"/>
        </w:rPr>
        <w:t>-023-09419-0]</w:t>
      </w:r>
    </w:p>
    <w:p w14:paraId="19F55200"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Collins GS</w:t>
      </w:r>
      <w:r>
        <w:rPr>
          <w:rFonts w:ascii="Book Antiqua" w:eastAsia="Book Antiqua" w:hAnsi="Book Antiqua" w:cs="Book Antiqua"/>
        </w:rPr>
        <w:t xml:space="preserve">, Reitsma JB, Altman DG, Moons KG. Transparent reporting of a multivariable prediction model for individual prognosis or diagnosis (TRIPOD): the TRIPOD statement. </w:t>
      </w:r>
      <w:proofErr w:type="spellStart"/>
      <w:r>
        <w:rPr>
          <w:rFonts w:ascii="Book Antiqua" w:eastAsia="Book Antiqua" w:hAnsi="Book Antiqua" w:cs="Book Antiqua"/>
          <w:i/>
          <w:iCs/>
        </w:rPr>
        <w:t>BMJ</w:t>
      </w:r>
      <w:proofErr w:type="spellEnd"/>
      <w:r>
        <w:rPr>
          <w:rFonts w:ascii="Book Antiqua" w:eastAsia="Book Antiqua" w:hAnsi="Book Antiqua" w:cs="Book Antiqua"/>
        </w:rPr>
        <w:t xml:space="preserve"> 2015; </w:t>
      </w:r>
      <w:r>
        <w:rPr>
          <w:rFonts w:ascii="Book Antiqua" w:eastAsia="Book Antiqua" w:hAnsi="Book Antiqua" w:cs="Book Antiqua"/>
          <w:b/>
          <w:bCs/>
        </w:rPr>
        <w:t>350</w:t>
      </w:r>
      <w:r>
        <w:rPr>
          <w:rFonts w:ascii="Book Antiqua" w:eastAsia="Book Antiqua" w:hAnsi="Book Antiqua" w:cs="Book Antiqua"/>
        </w:rPr>
        <w:t xml:space="preserve">: </w:t>
      </w:r>
      <w:proofErr w:type="spellStart"/>
      <w:r>
        <w:rPr>
          <w:rFonts w:ascii="Book Antiqua" w:eastAsia="Book Antiqua" w:hAnsi="Book Antiqua" w:cs="Book Antiqua"/>
        </w:rPr>
        <w:t>g7594</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25569120 DOI: 10.1136/</w:t>
      </w:r>
      <w:proofErr w:type="spellStart"/>
      <w:r>
        <w:rPr>
          <w:rFonts w:ascii="Book Antiqua" w:eastAsia="Book Antiqua" w:hAnsi="Book Antiqua" w:cs="Book Antiqua"/>
        </w:rPr>
        <w:t>bmj.g7594</w:t>
      </w:r>
      <w:proofErr w:type="spellEnd"/>
      <w:r>
        <w:rPr>
          <w:rFonts w:ascii="Book Antiqua" w:eastAsia="Book Antiqua" w:hAnsi="Book Antiqua" w:cs="Book Antiqua"/>
        </w:rPr>
        <w:t>]</w:t>
      </w:r>
    </w:p>
    <w:p w14:paraId="73578E8F"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European Association for the Study of the Liver. Electronic address</w:t>
      </w:r>
      <w:r>
        <w:rPr>
          <w:rFonts w:ascii="Book Antiqua" w:eastAsia="Book Antiqua" w:hAnsi="Book Antiqua" w:cs="Book Antiqua"/>
        </w:rPr>
        <w:t xml:space="preserve">. EASL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182-236 [</w:t>
      </w:r>
      <w:proofErr w:type="spellStart"/>
      <w:r>
        <w:rPr>
          <w:rFonts w:ascii="Book Antiqua" w:eastAsia="Book Antiqua" w:hAnsi="Book Antiqua" w:cs="Book Antiqua"/>
        </w:rPr>
        <w:t>PMID</w:t>
      </w:r>
      <w:proofErr w:type="spellEnd"/>
      <w:r>
        <w:rPr>
          <w:rFonts w:ascii="Book Antiqua" w:eastAsia="Book Antiqua" w:hAnsi="Book Antiqua" w:cs="Book Antiqua"/>
        </w:rPr>
        <w:t>: 29628281 DOI: 10.1016/</w:t>
      </w:r>
      <w:proofErr w:type="spellStart"/>
      <w:r>
        <w:rPr>
          <w:rFonts w:ascii="Book Antiqua" w:eastAsia="Book Antiqua" w:hAnsi="Book Antiqua" w:cs="Book Antiqua"/>
        </w:rPr>
        <w:t>j.jhep.2018.03.019</w:t>
      </w:r>
      <w:proofErr w:type="spellEnd"/>
      <w:r>
        <w:rPr>
          <w:rFonts w:ascii="Book Antiqua" w:eastAsia="Book Antiqua" w:hAnsi="Book Antiqua" w:cs="Book Antiqua"/>
        </w:rPr>
        <w:t>]</w:t>
      </w:r>
    </w:p>
    <w:p w14:paraId="0104F103"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He W</w:t>
      </w:r>
      <w:r>
        <w:rPr>
          <w:rFonts w:ascii="Book Antiqua" w:eastAsia="Book Antiqua" w:hAnsi="Book Antiqua" w:cs="Book Antiqua"/>
        </w:rPr>
        <w:t xml:space="preserve">, Peng B, Tang Y, Yang J, Zheng Y, Qiu J, Zou R, Shen J, Li B, Yuan Y. Nomogram to Predict Survival of Patients With Recurrence of Hepatocellular Carcinoma After Surgery. </w:t>
      </w:r>
      <w:r>
        <w:rPr>
          <w:rFonts w:ascii="Book Antiqua" w:eastAsia="Book Antiqua" w:hAnsi="Book Antiqua" w:cs="Book Antiqua"/>
          <w:i/>
          <w:iCs/>
        </w:rPr>
        <w:t>Clin Gastroenterol Hepatol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756-</w:t>
      </w:r>
      <w:proofErr w:type="spellStart"/>
      <w:r>
        <w:rPr>
          <w:rFonts w:ascii="Book Antiqua" w:eastAsia="Book Antiqua" w:hAnsi="Book Antiqua" w:cs="Book Antiqua"/>
        </w:rPr>
        <w:t>764.e10</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29246702 DOI: 10.1016/</w:t>
      </w:r>
      <w:proofErr w:type="spellStart"/>
      <w:r>
        <w:rPr>
          <w:rFonts w:ascii="Book Antiqua" w:eastAsia="Book Antiqua" w:hAnsi="Book Antiqua" w:cs="Book Antiqua"/>
        </w:rPr>
        <w:t>j.cgh.2017.12.002</w:t>
      </w:r>
      <w:proofErr w:type="spellEnd"/>
      <w:r>
        <w:rPr>
          <w:rFonts w:ascii="Book Antiqua" w:eastAsia="Book Antiqua" w:hAnsi="Book Antiqua" w:cs="Book Antiqua"/>
        </w:rPr>
        <w:t>]</w:t>
      </w:r>
    </w:p>
    <w:p w14:paraId="359EAEEC"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Singal AG</w:t>
      </w:r>
      <w:r>
        <w:rPr>
          <w:rFonts w:ascii="Book Antiqua" w:eastAsia="Book Antiqua" w:hAnsi="Book Antiqua" w:cs="Book Antiqua"/>
        </w:rPr>
        <w:t xml:space="preserve">, Mukherjee A, </w:t>
      </w:r>
      <w:proofErr w:type="spellStart"/>
      <w:r>
        <w:rPr>
          <w:rFonts w:ascii="Book Antiqua" w:eastAsia="Book Antiqua" w:hAnsi="Book Antiqua" w:cs="Book Antiqua"/>
        </w:rPr>
        <w:t>Elmunzer</w:t>
      </w:r>
      <w:proofErr w:type="spellEnd"/>
      <w:r>
        <w:rPr>
          <w:rFonts w:ascii="Book Antiqua" w:eastAsia="Book Antiqua" w:hAnsi="Book Antiqua" w:cs="Book Antiqua"/>
        </w:rPr>
        <w:t xml:space="preserve"> BJ, Higgins PD, Lok AS, Zhu J, Marrero JA, </w:t>
      </w:r>
      <w:proofErr w:type="spellStart"/>
      <w:r>
        <w:rPr>
          <w:rFonts w:ascii="Book Antiqua" w:eastAsia="Book Antiqua" w:hAnsi="Book Antiqua" w:cs="Book Antiqua"/>
        </w:rPr>
        <w:t>Waljee</w:t>
      </w:r>
      <w:proofErr w:type="spellEnd"/>
      <w:r>
        <w:rPr>
          <w:rFonts w:ascii="Book Antiqua" w:eastAsia="Book Antiqua" w:hAnsi="Book Antiqua" w:cs="Book Antiqua"/>
        </w:rPr>
        <w:t xml:space="preserve"> AK. Machine learning algorithms outperform conventional regression models in predicting development of hepatocellular carcinoma. </w:t>
      </w:r>
      <w:r>
        <w:rPr>
          <w:rFonts w:ascii="Book Antiqua" w:eastAsia="Book Antiqua" w:hAnsi="Book Antiqua" w:cs="Book Antiqua"/>
          <w:i/>
          <w:iCs/>
        </w:rPr>
        <w:t>Am J Gastroenterol</w:t>
      </w:r>
      <w:r>
        <w:rPr>
          <w:rFonts w:ascii="Book Antiqua" w:eastAsia="Book Antiqua" w:hAnsi="Book Antiqua" w:cs="Book Antiqua"/>
        </w:rPr>
        <w:t xml:space="preserve"> 2013; </w:t>
      </w:r>
      <w:r>
        <w:rPr>
          <w:rFonts w:ascii="Book Antiqua" w:eastAsia="Book Antiqua" w:hAnsi="Book Antiqua" w:cs="Book Antiqua"/>
          <w:b/>
          <w:bCs/>
        </w:rPr>
        <w:t>108</w:t>
      </w:r>
      <w:r>
        <w:rPr>
          <w:rFonts w:ascii="Book Antiqua" w:eastAsia="Book Antiqua" w:hAnsi="Book Antiqua" w:cs="Book Antiqua"/>
        </w:rPr>
        <w:t>: 1723-1730 [</w:t>
      </w:r>
      <w:proofErr w:type="spellStart"/>
      <w:r>
        <w:rPr>
          <w:rFonts w:ascii="Book Antiqua" w:eastAsia="Book Antiqua" w:hAnsi="Book Antiqua" w:cs="Book Antiqua"/>
        </w:rPr>
        <w:t>PMID</w:t>
      </w:r>
      <w:proofErr w:type="spellEnd"/>
      <w:r>
        <w:rPr>
          <w:rFonts w:ascii="Book Antiqua" w:eastAsia="Book Antiqua" w:hAnsi="Book Antiqua" w:cs="Book Antiqua"/>
        </w:rPr>
        <w:t>: 24169273 DOI: 10.1038/</w:t>
      </w:r>
      <w:proofErr w:type="spellStart"/>
      <w:r>
        <w:rPr>
          <w:rFonts w:ascii="Book Antiqua" w:eastAsia="Book Antiqua" w:hAnsi="Book Antiqua" w:cs="Book Antiqua"/>
        </w:rPr>
        <w:t>ajg.2013.332</w:t>
      </w:r>
      <w:proofErr w:type="spellEnd"/>
      <w:r>
        <w:rPr>
          <w:rFonts w:ascii="Book Antiqua" w:eastAsia="Book Antiqua" w:hAnsi="Book Antiqua" w:cs="Book Antiqua"/>
        </w:rPr>
        <w:t>]</w:t>
      </w:r>
    </w:p>
    <w:p w14:paraId="23A95B5E"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Shi DY</w:t>
      </w:r>
      <w:r>
        <w:rPr>
          <w:rFonts w:ascii="Book Antiqua" w:eastAsia="Book Antiqua" w:hAnsi="Book Antiqua" w:cs="Book Antiqua"/>
        </w:rPr>
        <w:t xml:space="preserve">, Xie </w:t>
      </w:r>
      <w:proofErr w:type="spellStart"/>
      <w:r>
        <w:rPr>
          <w:rFonts w:ascii="Book Antiqua" w:eastAsia="Book Antiqua" w:hAnsi="Book Antiqua" w:cs="Book Antiqua"/>
        </w:rPr>
        <w:t>FZ</w:t>
      </w:r>
      <w:proofErr w:type="spellEnd"/>
      <w:r>
        <w:rPr>
          <w:rFonts w:ascii="Book Antiqua" w:eastAsia="Book Antiqua" w:hAnsi="Book Antiqua" w:cs="Book Antiqua"/>
        </w:rPr>
        <w:t xml:space="preserve">, Zhai C, Stern JS, Liu Y, Liu SL. The role of cellular oxidative stress in regulating glycolysis energy metabolism in hepatoma cells. </w:t>
      </w:r>
      <w:r>
        <w:rPr>
          <w:rFonts w:ascii="Book Antiqua" w:eastAsia="Book Antiqua" w:hAnsi="Book Antiqua" w:cs="Book Antiqua"/>
          <w:i/>
          <w:iCs/>
        </w:rPr>
        <w:t>Mol Cancer</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32 [</w:t>
      </w:r>
      <w:proofErr w:type="spellStart"/>
      <w:r>
        <w:rPr>
          <w:rFonts w:ascii="Book Antiqua" w:eastAsia="Book Antiqua" w:hAnsi="Book Antiqua" w:cs="Book Antiqua"/>
        </w:rPr>
        <w:t>PMID</w:t>
      </w:r>
      <w:proofErr w:type="spellEnd"/>
      <w:r>
        <w:rPr>
          <w:rFonts w:ascii="Book Antiqua" w:eastAsia="Book Antiqua" w:hAnsi="Book Antiqua" w:cs="Book Antiqua"/>
        </w:rPr>
        <w:t>: 19497135 DOI: 10.1186/1476-4598-8-32]</w:t>
      </w:r>
    </w:p>
    <w:p w14:paraId="3322FCF7"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 W</w:t>
      </w:r>
      <w:r>
        <w:rPr>
          <w:rFonts w:ascii="Book Antiqua" w:eastAsia="Book Antiqua" w:hAnsi="Book Antiqua" w:cs="Book Antiqua"/>
        </w:rPr>
        <w:t xml:space="preserve">, Liu H, Qian W, Cheng L, Yan B, Han L, Xu Q, Ma Q, Ma J. Hyperglycemia aggravates microenvironment hypoxia and promotes the metastatic ability of pancreatic cancer.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Struct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479-487 [</w:t>
      </w:r>
      <w:proofErr w:type="spellStart"/>
      <w:r>
        <w:rPr>
          <w:rFonts w:ascii="Book Antiqua" w:eastAsia="Book Antiqua" w:hAnsi="Book Antiqua" w:cs="Book Antiqua"/>
        </w:rPr>
        <w:t>PMID</w:t>
      </w:r>
      <w:proofErr w:type="spellEnd"/>
      <w:r>
        <w:rPr>
          <w:rFonts w:ascii="Book Antiqua" w:eastAsia="Book Antiqua" w:hAnsi="Book Antiqua" w:cs="Book Antiqua"/>
        </w:rPr>
        <w:t>: 30455857 DOI: 10.1016/</w:t>
      </w:r>
      <w:proofErr w:type="spellStart"/>
      <w:r>
        <w:rPr>
          <w:rFonts w:ascii="Book Antiqua" w:eastAsia="Book Antiqua" w:hAnsi="Book Antiqua" w:cs="Book Antiqua"/>
        </w:rPr>
        <w:t>j.csbj.2018.10.006</w:t>
      </w:r>
      <w:proofErr w:type="spellEnd"/>
      <w:r>
        <w:rPr>
          <w:rFonts w:ascii="Book Antiqua" w:eastAsia="Book Antiqua" w:hAnsi="Book Antiqua" w:cs="Book Antiqua"/>
        </w:rPr>
        <w:t>]</w:t>
      </w:r>
    </w:p>
    <w:p w14:paraId="604F6512"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De Matteis S</w:t>
      </w:r>
      <w:r>
        <w:rPr>
          <w:rFonts w:ascii="Book Antiqua" w:eastAsia="Book Antiqua" w:hAnsi="Book Antiqua" w:cs="Book Antiqua"/>
        </w:rPr>
        <w:t xml:space="preserve">, Ragusa A, Marisi G, De Domenico S, Casadei Gardini A, </w:t>
      </w:r>
      <w:proofErr w:type="spellStart"/>
      <w:r>
        <w:rPr>
          <w:rFonts w:ascii="Book Antiqua" w:eastAsia="Book Antiqua" w:hAnsi="Book Antiqua" w:cs="Book Antiqua"/>
        </w:rPr>
        <w:t>Bonafè</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Giudetti</w:t>
      </w:r>
      <w:proofErr w:type="spellEnd"/>
      <w:r>
        <w:rPr>
          <w:rFonts w:ascii="Book Antiqua" w:eastAsia="Book Antiqua" w:hAnsi="Book Antiqua" w:cs="Book Antiqua"/>
        </w:rPr>
        <w:t xml:space="preserve"> AM. Aberrant Metabolism in Hepatocellular Carcinoma Provides Diagnostic and Therapeutic Opportunities.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7512159 [</w:t>
      </w:r>
      <w:proofErr w:type="spellStart"/>
      <w:r>
        <w:rPr>
          <w:rFonts w:ascii="Book Antiqua" w:eastAsia="Book Antiqua" w:hAnsi="Book Antiqua" w:cs="Book Antiqua"/>
        </w:rPr>
        <w:t>PMID</w:t>
      </w:r>
      <w:proofErr w:type="spellEnd"/>
      <w:r>
        <w:rPr>
          <w:rFonts w:ascii="Book Antiqua" w:eastAsia="Book Antiqua" w:hAnsi="Book Antiqua" w:cs="Book Antiqua"/>
        </w:rPr>
        <w:t>: 30524660 DOI: 10.1155/2018/7512159]</w:t>
      </w:r>
    </w:p>
    <w:p w14:paraId="60E55F78" w14:textId="77777777" w:rsidR="001B00B0" w:rsidRDefault="00000000">
      <w:pPr>
        <w:spacing w:line="360" w:lineRule="auto"/>
        <w:jc w:val="both"/>
        <w:rPr>
          <w:rFonts w:ascii="Book Antiqua" w:hAnsi="Book Antiqua"/>
        </w:rPr>
      </w:pPr>
      <w:r>
        <w:rPr>
          <w:rFonts w:ascii="Book Antiqua" w:eastAsia="Book Antiqua" w:hAnsi="Book Antiqua" w:cs="Book Antiqua"/>
        </w:rPr>
        <w:lastRenderedPageBreak/>
        <w:t xml:space="preserve">22 </w:t>
      </w:r>
      <w:r>
        <w:rPr>
          <w:rFonts w:ascii="Book Antiqua" w:eastAsia="Book Antiqua" w:hAnsi="Book Antiqua" w:cs="Book Antiqua"/>
          <w:b/>
          <w:bCs/>
        </w:rPr>
        <w:t>Lai Q</w:t>
      </w:r>
      <w:r>
        <w:rPr>
          <w:rFonts w:ascii="Book Antiqua" w:eastAsia="Book Antiqua" w:hAnsi="Book Antiqua" w:cs="Book Antiqua"/>
        </w:rPr>
        <w:t xml:space="preserve">, Vitale A, </w:t>
      </w:r>
      <w:proofErr w:type="spellStart"/>
      <w:r>
        <w:rPr>
          <w:rFonts w:ascii="Book Antiqua" w:eastAsia="Book Antiqua" w:hAnsi="Book Antiqua" w:cs="Book Antiqua"/>
        </w:rPr>
        <w:t>Manzia</w:t>
      </w:r>
      <w:proofErr w:type="spellEnd"/>
      <w:r>
        <w:rPr>
          <w:rFonts w:ascii="Book Antiqua" w:eastAsia="Book Antiqua" w:hAnsi="Book Antiqua" w:cs="Book Antiqua"/>
        </w:rPr>
        <w:t xml:space="preserve"> TM, Foschi FG, Levi Sandri GB, </w:t>
      </w:r>
      <w:proofErr w:type="spellStart"/>
      <w:r>
        <w:rPr>
          <w:rFonts w:ascii="Book Antiqua" w:eastAsia="Book Antiqua" w:hAnsi="Book Antiqua" w:cs="Book Antiqua"/>
        </w:rPr>
        <w:t>Gambato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Melandro</w:t>
      </w:r>
      <w:proofErr w:type="spellEnd"/>
      <w:r>
        <w:rPr>
          <w:rFonts w:ascii="Book Antiqua" w:eastAsia="Book Antiqua" w:hAnsi="Book Antiqua" w:cs="Book Antiqua"/>
        </w:rPr>
        <w:t xml:space="preserve"> F, Russo FP, Miele L, </w:t>
      </w:r>
      <w:proofErr w:type="spellStart"/>
      <w:r>
        <w:rPr>
          <w:rFonts w:ascii="Book Antiqua" w:eastAsia="Book Antiqua" w:hAnsi="Book Antiqua" w:cs="Book Antiqua"/>
        </w:rPr>
        <w:t>Viganò</w:t>
      </w:r>
      <w:proofErr w:type="spellEnd"/>
      <w:r>
        <w:rPr>
          <w:rFonts w:ascii="Book Antiqua" w:eastAsia="Book Antiqua" w:hAnsi="Book Antiqua" w:cs="Book Antiqua"/>
        </w:rPr>
        <w:t xml:space="preserve"> L, Burra P, Giannini </w:t>
      </w:r>
      <w:proofErr w:type="spellStart"/>
      <w:r>
        <w:rPr>
          <w:rFonts w:ascii="Book Antiqua" w:eastAsia="Book Antiqua" w:hAnsi="Book Antiqua" w:cs="Book Antiqua"/>
        </w:rPr>
        <w:t>EG</w:t>
      </w:r>
      <w:proofErr w:type="spellEnd"/>
      <w:r>
        <w:rPr>
          <w:rFonts w:ascii="Book Antiqua" w:eastAsia="Book Antiqua" w:hAnsi="Book Antiqua" w:cs="Book Antiqua"/>
        </w:rPr>
        <w:t xml:space="preserve">; </w:t>
      </w:r>
      <w:proofErr w:type="spellStart"/>
      <w:r>
        <w:rPr>
          <w:rFonts w:ascii="Book Antiqua" w:eastAsia="Book Antiqua" w:hAnsi="Book Antiqua" w:cs="Book Antiqua"/>
        </w:rPr>
        <w:t>Associazione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Italiana</w:t>
      </w:r>
      <w:proofErr w:type="spellEnd"/>
      <w:r>
        <w:rPr>
          <w:rFonts w:ascii="Book Antiqua" w:eastAsia="Book Antiqua" w:hAnsi="Book Antiqua" w:cs="Book Antiqua"/>
        </w:rPr>
        <w:t xml:space="preserve"> per lo Studio del </w:t>
      </w:r>
      <w:proofErr w:type="spellStart"/>
      <w:r>
        <w:rPr>
          <w:rFonts w:ascii="Book Antiqua" w:eastAsia="Book Antiqua" w:hAnsi="Book Antiqua" w:cs="Book Antiqua"/>
        </w:rPr>
        <w:t>Fegato</w:t>
      </w:r>
      <w:proofErr w:type="spellEnd"/>
      <w:r>
        <w:rPr>
          <w:rFonts w:ascii="Book Antiqua" w:eastAsia="Book Antiqua" w:hAnsi="Book Antiqua" w:cs="Book Antiqua"/>
        </w:rPr>
        <w:t xml:space="preserve"> (</w:t>
      </w:r>
      <w:proofErr w:type="spellStart"/>
      <w:r>
        <w:rPr>
          <w:rFonts w:ascii="Book Antiqua" w:eastAsia="Book Antiqua" w:hAnsi="Book Antiqua" w:cs="Book Antiqua"/>
        </w:rPr>
        <w:t>AISF</w:t>
      </w:r>
      <w:proofErr w:type="spellEnd"/>
      <w:r>
        <w:rPr>
          <w:rFonts w:ascii="Book Antiqua" w:eastAsia="Book Antiqua" w:hAnsi="Book Antiqua" w:cs="Book Antiqua"/>
        </w:rPr>
        <w:t xml:space="preserve">) HCC Special Interest Group. Platelets and Hepatocellular Cancer: Bridging the Bench to the Clinics.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31618961 DOI: 10.3390/</w:t>
      </w:r>
      <w:proofErr w:type="spellStart"/>
      <w:r>
        <w:rPr>
          <w:rFonts w:ascii="Book Antiqua" w:eastAsia="Book Antiqua" w:hAnsi="Book Antiqua" w:cs="Book Antiqua"/>
        </w:rPr>
        <w:t>cancers11101568</w:t>
      </w:r>
      <w:proofErr w:type="spellEnd"/>
      <w:r>
        <w:rPr>
          <w:rFonts w:ascii="Book Antiqua" w:eastAsia="Book Antiqua" w:hAnsi="Book Antiqua" w:cs="Book Antiqua"/>
        </w:rPr>
        <w:t>]</w:t>
      </w:r>
    </w:p>
    <w:p w14:paraId="5A8C6911"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Liu PH</w:t>
      </w:r>
      <w:r>
        <w:rPr>
          <w:rFonts w:ascii="Book Antiqua" w:eastAsia="Book Antiqua" w:hAnsi="Book Antiqua" w:cs="Book Antiqua"/>
        </w:rPr>
        <w:t xml:space="preserve">, Hsu CY, Su CW, Huang </w:t>
      </w:r>
      <w:proofErr w:type="spellStart"/>
      <w:r>
        <w:rPr>
          <w:rFonts w:ascii="Book Antiqua" w:eastAsia="Book Antiqua" w:hAnsi="Book Antiqua" w:cs="Book Antiqua"/>
        </w:rPr>
        <w:t>YH</w:t>
      </w:r>
      <w:proofErr w:type="spellEnd"/>
      <w:r>
        <w:rPr>
          <w:rFonts w:ascii="Book Antiqua" w:eastAsia="Book Antiqua" w:hAnsi="Book Antiqua" w:cs="Book Antiqua"/>
        </w:rPr>
        <w:t xml:space="preserve">, Hou MC, Rich NE, Fujiwara N, </w:t>
      </w:r>
      <w:proofErr w:type="spellStart"/>
      <w:r>
        <w:rPr>
          <w:rFonts w:ascii="Book Antiqua" w:eastAsia="Book Antiqua" w:hAnsi="Book Antiqua" w:cs="Book Antiqua"/>
        </w:rPr>
        <w:t>Hoshida</w:t>
      </w:r>
      <w:proofErr w:type="spellEnd"/>
      <w:r>
        <w:rPr>
          <w:rFonts w:ascii="Book Antiqua" w:eastAsia="Book Antiqua" w:hAnsi="Book Antiqua" w:cs="Book Antiqua"/>
        </w:rPr>
        <w:t xml:space="preserve"> Y, Singal AG, Huo TI. Thrombocytosis is associated with worse survival in patients with hepatocellular carcinoma. </w:t>
      </w:r>
      <w:r>
        <w:rPr>
          <w:rFonts w:ascii="Book Antiqua" w:eastAsia="Book Antiqua" w:hAnsi="Book Antiqua" w:cs="Book Antiqua"/>
          <w:i/>
          <w:iCs/>
        </w:rPr>
        <w:t>Liver Int</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2522-2534 [</w:t>
      </w:r>
      <w:proofErr w:type="spellStart"/>
      <w:r>
        <w:rPr>
          <w:rFonts w:ascii="Book Antiqua" w:eastAsia="Book Antiqua" w:hAnsi="Book Antiqua" w:cs="Book Antiqua"/>
        </w:rPr>
        <w:t>PMID</w:t>
      </w:r>
      <w:proofErr w:type="spellEnd"/>
      <w:r>
        <w:rPr>
          <w:rFonts w:ascii="Book Antiqua" w:eastAsia="Book Antiqua" w:hAnsi="Book Antiqua" w:cs="Book Antiqua"/>
        </w:rPr>
        <w:t>: 32511831 DOI: 10.1111/</w:t>
      </w:r>
      <w:proofErr w:type="spellStart"/>
      <w:r>
        <w:rPr>
          <w:rFonts w:ascii="Book Antiqua" w:eastAsia="Book Antiqua" w:hAnsi="Book Antiqua" w:cs="Book Antiqua"/>
        </w:rPr>
        <w:t>liv.14560</w:t>
      </w:r>
      <w:proofErr w:type="spellEnd"/>
      <w:r>
        <w:rPr>
          <w:rFonts w:ascii="Book Antiqua" w:eastAsia="Book Antiqua" w:hAnsi="Book Antiqua" w:cs="Book Antiqua"/>
        </w:rPr>
        <w:t>]</w:t>
      </w:r>
    </w:p>
    <w:p w14:paraId="57A78F49"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Tsilimigras</w:t>
      </w:r>
      <w:proofErr w:type="spellEnd"/>
      <w:r>
        <w:rPr>
          <w:rFonts w:ascii="Book Antiqua" w:eastAsia="Book Antiqua" w:hAnsi="Book Antiqua" w:cs="Book Antiqua"/>
          <w:b/>
          <w:bCs/>
        </w:rPr>
        <w:t xml:space="preserve"> DI</w:t>
      </w:r>
      <w:r>
        <w:rPr>
          <w:rFonts w:ascii="Book Antiqua" w:eastAsia="Book Antiqua" w:hAnsi="Book Antiqua" w:cs="Book Antiqua"/>
        </w:rPr>
        <w:t xml:space="preserve">, Mehta R, </w:t>
      </w:r>
      <w:proofErr w:type="spellStart"/>
      <w:r>
        <w:rPr>
          <w:rFonts w:ascii="Book Antiqua" w:eastAsia="Book Antiqua" w:hAnsi="Book Antiqua" w:cs="Book Antiqua"/>
        </w:rPr>
        <w:t>Aldrighetti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Poultsides</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Maithel</w:t>
      </w:r>
      <w:proofErr w:type="spellEnd"/>
      <w:r>
        <w:rPr>
          <w:rFonts w:ascii="Book Antiqua" w:eastAsia="Book Antiqua" w:hAnsi="Book Antiqua" w:cs="Book Antiqua"/>
        </w:rPr>
        <w:t xml:space="preserve"> SK, Martel G, Shen F, </w:t>
      </w:r>
      <w:proofErr w:type="spellStart"/>
      <w:r>
        <w:rPr>
          <w:rFonts w:ascii="Book Antiqua" w:eastAsia="Book Antiqua" w:hAnsi="Book Antiqua" w:cs="Book Antiqua"/>
        </w:rPr>
        <w:t>Koerkamp</w:t>
      </w:r>
      <w:proofErr w:type="spellEnd"/>
      <w:r>
        <w:rPr>
          <w:rFonts w:ascii="Book Antiqua" w:eastAsia="Book Antiqua" w:hAnsi="Book Antiqua" w:cs="Book Antiqua"/>
        </w:rPr>
        <w:t xml:space="preserve"> BG, Endo I, Pawlik TM; International Intrahepatic Cholangiocarcinoma Study Group. Development and Validation of a Laboratory Risk Score (</w:t>
      </w:r>
      <w:proofErr w:type="spellStart"/>
      <w:r>
        <w:rPr>
          <w:rFonts w:ascii="Book Antiqua" w:eastAsia="Book Antiqua" w:hAnsi="Book Antiqua" w:cs="Book Antiqua"/>
        </w:rPr>
        <w:t>LabScore</w:t>
      </w:r>
      <w:proofErr w:type="spellEnd"/>
      <w:r>
        <w:rPr>
          <w:rFonts w:ascii="Book Antiqua" w:eastAsia="Book Antiqua" w:hAnsi="Book Antiqua" w:cs="Book Antiqua"/>
        </w:rPr>
        <w:t xml:space="preserve">) to Predict Outcomes after Resection for Intrahepatic Cholangiocarcinoma. </w:t>
      </w:r>
      <w:r>
        <w:rPr>
          <w:rFonts w:ascii="Book Antiqua" w:eastAsia="Book Antiqua" w:hAnsi="Book Antiqua" w:cs="Book Antiqua"/>
          <w:i/>
          <w:iCs/>
        </w:rPr>
        <w:t>J Am Coll Surg</w:t>
      </w:r>
      <w:r>
        <w:rPr>
          <w:rFonts w:ascii="Book Antiqua" w:eastAsia="Book Antiqua" w:hAnsi="Book Antiqua" w:cs="Book Antiqua"/>
        </w:rPr>
        <w:t xml:space="preserve"> 2020; </w:t>
      </w:r>
      <w:r>
        <w:rPr>
          <w:rFonts w:ascii="Book Antiqua" w:eastAsia="Book Antiqua" w:hAnsi="Book Antiqua" w:cs="Book Antiqua"/>
          <w:b/>
          <w:bCs/>
        </w:rPr>
        <w:t>230</w:t>
      </w:r>
      <w:r>
        <w:rPr>
          <w:rFonts w:ascii="Book Antiqua" w:eastAsia="Book Antiqua" w:hAnsi="Book Antiqua" w:cs="Book Antiqua"/>
        </w:rPr>
        <w:t>: 381-</w:t>
      </w:r>
      <w:proofErr w:type="spellStart"/>
      <w:r>
        <w:rPr>
          <w:rFonts w:ascii="Book Antiqua" w:eastAsia="Book Antiqua" w:hAnsi="Book Antiqua" w:cs="Book Antiqua"/>
        </w:rPr>
        <w:t>391.e2</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32014569 DOI: 10.1016/</w:t>
      </w:r>
      <w:proofErr w:type="spellStart"/>
      <w:r>
        <w:rPr>
          <w:rFonts w:ascii="Book Antiqua" w:eastAsia="Book Antiqua" w:hAnsi="Book Antiqua" w:cs="Book Antiqua"/>
        </w:rPr>
        <w:t>j.jamcollsurg.2019.12.025</w:t>
      </w:r>
      <w:proofErr w:type="spellEnd"/>
      <w:r>
        <w:rPr>
          <w:rFonts w:ascii="Book Antiqua" w:eastAsia="Book Antiqua" w:hAnsi="Book Antiqua" w:cs="Book Antiqua"/>
        </w:rPr>
        <w:t>]</w:t>
      </w:r>
    </w:p>
    <w:p w14:paraId="5230C2C1"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Ramadori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Klag T, Malek NP, </w:t>
      </w:r>
      <w:proofErr w:type="spellStart"/>
      <w:r>
        <w:rPr>
          <w:rFonts w:ascii="Book Antiqua" w:eastAsia="Book Antiqua" w:hAnsi="Book Antiqua" w:cs="Book Antiqua"/>
        </w:rPr>
        <w:t>Heikenwalder</w:t>
      </w:r>
      <w:proofErr w:type="spellEnd"/>
      <w:r>
        <w:rPr>
          <w:rFonts w:ascii="Book Antiqua" w:eastAsia="Book Antiqua" w:hAnsi="Book Antiqua" w:cs="Book Antiqua"/>
        </w:rPr>
        <w:t xml:space="preserve"> M. Platelets in chronic liver disease, from bench to bedside. </w:t>
      </w:r>
      <w:proofErr w:type="spellStart"/>
      <w:r>
        <w:rPr>
          <w:rFonts w:ascii="Book Antiqua" w:eastAsia="Book Antiqua" w:hAnsi="Book Antiqua" w:cs="Book Antiqua"/>
          <w:i/>
          <w:iCs/>
        </w:rPr>
        <w:t>JHEP</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448-459 [</w:t>
      </w:r>
      <w:proofErr w:type="spellStart"/>
      <w:r>
        <w:rPr>
          <w:rFonts w:ascii="Book Antiqua" w:eastAsia="Book Antiqua" w:hAnsi="Book Antiqua" w:cs="Book Antiqua"/>
        </w:rPr>
        <w:t>PMID</w:t>
      </w:r>
      <w:proofErr w:type="spellEnd"/>
      <w:r>
        <w:rPr>
          <w:rFonts w:ascii="Book Antiqua" w:eastAsia="Book Antiqua" w:hAnsi="Book Antiqua" w:cs="Book Antiqua"/>
        </w:rPr>
        <w:t>: 32039397 DOI: 10.1016/</w:t>
      </w:r>
      <w:proofErr w:type="spellStart"/>
      <w:r>
        <w:rPr>
          <w:rFonts w:ascii="Book Antiqua" w:eastAsia="Book Antiqua" w:hAnsi="Book Antiqua" w:cs="Book Antiqua"/>
        </w:rPr>
        <w:t>j.jhepr.2019.10.001</w:t>
      </w:r>
      <w:proofErr w:type="spellEnd"/>
      <w:r>
        <w:rPr>
          <w:rFonts w:ascii="Book Antiqua" w:eastAsia="Book Antiqua" w:hAnsi="Book Antiqua" w:cs="Book Antiqua"/>
        </w:rPr>
        <w:t>]</w:t>
      </w:r>
    </w:p>
    <w:p w14:paraId="33AC3AC9"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Erstad DJ</w:t>
      </w:r>
      <w:r>
        <w:rPr>
          <w:rFonts w:ascii="Book Antiqua" w:eastAsia="Book Antiqua" w:hAnsi="Book Antiqua" w:cs="Book Antiqua"/>
        </w:rPr>
        <w:t xml:space="preserve">, Tanabe KK. Prognostic and Therapeutic Implications of Microvascular Invasion in Hepatocellular Carcinoma. </w:t>
      </w:r>
      <w:r>
        <w:rPr>
          <w:rFonts w:ascii="Book Antiqua" w:eastAsia="Book Antiqua" w:hAnsi="Book Antiqua" w:cs="Book Antiqua"/>
          <w:i/>
          <w:iCs/>
        </w:rPr>
        <w:t>Ann Surg Oncol</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1474-1493 [</w:t>
      </w:r>
      <w:proofErr w:type="spellStart"/>
      <w:r>
        <w:rPr>
          <w:rFonts w:ascii="Book Antiqua" w:eastAsia="Book Antiqua" w:hAnsi="Book Antiqua" w:cs="Book Antiqua"/>
        </w:rPr>
        <w:t>PMID</w:t>
      </w:r>
      <w:proofErr w:type="spellEnd"/>
      <w:r>
        <w:rPr>
          <w:rFonts w:ascii="Book Antiqua" w:eastAsia="Book Antiqua" w:hAnsi="Book Antiqua" w:cs="Book Antiqua"/>
        </w:rPr>
        <w:t>: 30788629 DOI: 10.1245/</w:t>
      </w:r>
      <w:proofErr w:type="spellStart"/>
      <w:r>
        <w:rPr>
          <w:rFonts w:ascii="Book Antiqua" w:eastAsia="Book Antiqua" w:hAnsi="Book Antiqua" w:cs="Book Antiqua"/>
        </w:rPr>
        <w:t>s10434</w:t>
      </w:r>
      <w:proofErr w:type="spellEnd"/>
      <w:r>
        <w:rPr>
          <w:rFonts w:ascii="Book Antiqua" w:eastAsia="Book Antiqua" w:hAnsi="Book Antiqua" w:cs="Book Antiqua"/>
        </w:rPr>
        <w:t>-019-07227-9]</w:t>
      </w:r>
    </w:p>
    <w:p w14:paraId="7157EE3C"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Hanigan MH</w:t>
      </w:r>
      <w:r>
        <w:rPr>
          <w:rFonts w:ascii="Book Antiqua" w:eastAsia="Book Antiqua" w:hAnsi="Book Antiqua" w:cs="Book Antiqua"/>
        </w:rPr>
        <w:t xml:space="preserve">. Gamma-glutamyl transpeptidase: redox regulation and drug resistance. </w:t>
      </w:r>
      <w:r>
        <w:rPr>
          <w:rFonts w:ascii="Book Antiqua" w:eastAsia="Book Antiqua" w:hAnsi="Book Antiqua" w:cs="Book Antiqua"/>
          <w:i/>
          <w:iCs/>
        </w:rPr>
        <w:t>Adv Cancer Res</w:t>
      </w:r>
      <w:r>
        <w:rPr>
          <w:rFonts w:ascii="Book Antiqua" w:eastAsia="Book Antiqua" w:hAnsi="Book Antiqua" w:cs="Book Antiqua"/>
        </w:rPr>
        <w:t xml:space="preserve"> 2014; </w:t>
      </w:r>
      <w:r>
        <w:rPr>
          <w:rFonts w:ascii="Book Antiqua" w:eastAsia="Book Antiqua" w:hAnsi="Book Antiqua" w:cs="Book Antiqua"/>
          <w:b/>
          <w:bCs/>
        </w:rPr>
        <w:t>122</w:t>
      </w:r>
      <w:r>
        <w:rPr>
          <w:rFonts w:ascii="Book Antiqua" w:eastAsia="Book Antiqua" w:hAnsi="Book Antiqua" w:cs="Book Antiqua"/>
        </w:rPr>
        <w:t>: 103-141 [</w:t>
      </w:r>
      <w:proofErr w:type="spellStart"/>
      <w:r>
        <w:rPr>
          <w:rFonts w:ascii="Book Antiqua" w:eastAsia="Book Antiqua" w:hAnsi="Book Antiqua" w:cs="Book Antiqua"/>
        </w:rPr>
        <w:t>PMID</w:t>
      </w:r>
      <w:proofErr w:type="spellEnd"/>
      <w:r>
        <w:rPr>
          <w:rFonts w:ascii="Book Antiqua" w:eastAsia="Book Antiqua" w:hAnsi="Book Antiqua" w:cs="Book Antiqua"/>
        </w:rPr>
        <w:t>: 24974180 DOI: 10.1016/</w:t>
      </w:r>
      <w:proofErr w:type="spellStart"/>
      <w:r>
        <w:rPr>
          <w:rFonts w:ascii="Book Antiqua" w:eastAsia="Book Antiqua" w:hAnsi="Book Antiqua" w:cs="Book Antiqua"/>
        </w:rPr>
        <w:t>B978</w:t>
      </w:r>
      <w:proofErr w:type="spellEnd"/>
      <w:r>
        <w:rPr>
          <w:rFonts w:ascii="Book Antiqua" w:eastAsia="Book Antiqua" w:hAnsi="Book Antiqua" w:cs="Book Antiqua"/>
        </w:rPr>
        <w:t>-0-12-420117-0.00003-7]</w:t>
      </w:r>
    </w:p>
    <w:p w14:paraId="555B5CFF"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Zhou B</w:t>
      </w:r>
      <w:r>
        <w:rPr>
          <w:rFonts w:ascii="Book Antiqua" w:eastAsia="Book Antiqua" w:hAnsi="Book Antiqua" w:cs="Book Antiqua"/>
        </w:rPr>
        <w:t>, Zhan C, Wu J, Liu J, Zhou J, Zheng S. Prognostic significance of preoperative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xml:space="preserve"> to lymphocyte ratio index in nonfunctional pancreatic neuroendocrine tumors after curative resection.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13372 [</w:t>
      </w:r>
      <w:proofErr w:type="spellStart"/>
      <w:r>
        <w:rPr>
          <w:rFonts w:ascii="Book Antiqua" w:eastAsia="Book Antiqua" w:hAnsi="Book Antiqua" w:cs="Book Antiqua"/>
        </w:rPr>
        <w:t>PMID</w:t>
      </w:r>
      <w:proofErr w:type="spellEnd"/>
      <w:r>
        <w:rPr>
          <w:rFonts w:ascii="Book Antiqua" w:eastAsia="Book Antiqua" w:hAnsi="Book Antiqua" w:cs="Book Antiqua"/>
        </w:rPr>
        <w:t>: 29042631 DOI: 10.1038/</w:t>
      </w:r>
      <w:proofErr w:type="spellStart"/>
      <w:r>
        <w:rPr>
          <w:rFonts w:ascii="Book Antiqua" w:eastAsia="Book Antiqua" w:hAnsi="Book Antiqua" w:cs="Book Antiqua"/>
        </w:rPr>
        <w:t>s41598</w:t>
      </w:r>
      <w:proofErr w:type="spellEnd"/>
      <w:r>
        <w:rPr>
          <w:rFonts w:ascii="Book Antiqua" w:eastAsia="Book Antiqua" w:hAnsi="Book Antiqua" w:cs="Book Antiqua"/>
        </w:rPr>
        <w:t>-017-13847-6]</w:t>
      </w:r>
    </w:p>
    <w:p w14:paraId="2D0B7D60"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Salman T</w:t>
      </w:r>
      <w:r>
        <w:rPr>
          <w:rFonts w:ascii="Book Antiqua" w:eastAsia="Book Antiqua" w:hAnsi="Book Antiqua" w:cs="Book Antiqua"/>
        </w:rPr>
        <w:t xml:space="preserve">, Kazaz SN, Varol U, </w:t>
      </w:r>
      <w:proofErr w:type="spellStart"/>
      <w:r>
        <w:rPr>
          <w:rFonts w:ascii="Book Antiqua" w:eastAsia="Book Antiqua" w:hAnsi="Book Antiqua" w:cs="Book Antiqua"/>
        </w:rPr>
        <w:t>Oflazoglu</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Unek</w:t>
      </w:r>
      <w:proofErr w:type="spellEnd"/>
      <w:r>
        <w:rPr>
          <w:rFonts w:ascii="Book Antiqua" w:eastAsia="Book Antiqua" w:hAnsi="Book Antiqua" w:cs="Book Antiqua"/>
        </w:rPr>
        <w:t xml:space="preserve"> IT, </w:t>
      </w:r>
      <w:proofErr w:type="spellStart"/>
      <w:r>
        <w:rPr>
          <w:rFonts w:ascii="Book Antiqua" w:eastAsia="Book Antiqua" w:hAnsi="Book Antiqua" w:cs="Book Antiqua"/>
        </w:rPr>
        <w:t>Kucukzeybek</w:t>
      </w:r>
      <w:proofErr w:type="spellEnd"/>
      <w:r>
        <w:rPr>
          <w:rFonts w:ascii="Book Antiqua" w:eastAsia="Book Antiqua" w:hAnsi="Book Antiqua" w:cs="Book Antiqua"/>
        </w:rPr>
        <w:t xml:space="preserve"> Y, Alacacioglu A, </w:t>
      </w:r>
      <w:proofErr w:type="spellStart"/>
      <w:r>
        <w:rPr>
          <w:rFonts w:ascii="Book Antiqua" w:eastAsia="Book Antiqua" w:hAnsi="Book Antiqua" w:cs="Book Antiqua"/>
        </w:rPr>
        <w:t>Atag</w:t>
      </w:r>
      <w:proofErr w:type="spellEnd"/>
      <w:r>
        <w:rPr>
          <w:rFonts w:ascii="Book Antiqua" w:eastAsia="Book Antiqua" w:hAnsi="Book Antiqua" w:cs="Book Antiqua"/>
        </w:rPr>
        <w:t xml:space="preserve"> E, Semiz HS, Cengiz H, </w:t>
      </w:r>
      <w:proofErr w:type="spellStart"/>
      <w:r>
        <w:rPr>
          <w:rFonts w:ascii="Book Antiqua" w:eastAsia="Book Antiqua" w:hAnsi="Book Antiqua" w:cs="Book Antiqua"/>
        </w:rPr>
        <w:t>Oztop</w:t>
      </w:r>
      <w:proofErr w:type="spellEnd"/>
      <w:r>
        <w:rPr>
          <w:rFonts w:ascii="Book Antiqua" w:eastAsia="Book Antiqua" w:hAnsi="Book Antiqua" w:cs="Book Antiqua"/>
        </w:rPr>
        <w:t xml:space="preserve"> I, Tarhan MO. Prognostic Value of the Pretreatment </w:t>
      </w:r>
      <w:r>
        <w:rPr>
          <w:rFonts w:ascii="Book Antiqua" w:eastAsia="Book Antiqua" w:hAnsi="Book Antiqua" w:cs="Book Antiqua"/>
        </w:rPr>
        <w:lastRenderedPageBreak/>
        <w:t xml:space="preserve">Neutrophil-to-Lymphocyte Ratio and Platelet-to-Lymphocyte Ratio for Patients with Neuroendocrine Tumors: An Izmir Oncology Group Study. </w:t>
      </w:r>
      <w:r>
        <w:rPr>
          <w:rFonts w:ascii="Book Antiqua" w:eastAsia="Book Antiqua" w:hAnsi="Book Antiqua" w:cs="Book Antiqua"/>
          <w:i/>
          <w:iCs/>
        </w:rPr>
        <w:t>Chemotherapy</w:t>
      </w:r>
      <w:r>
        <w:rPr>
          <w:rFonts w:ascii="Book Antiqua" w:eastAsia="Book Antiqua" w:hAnsi="Book Antiqua" w:cs="Book Antiqua"/>
        </w:rPr>
        <w:t xml:space="preserve"> 2016; </w:t>
      </w:r>
      <w:r>
        <w:rPr>
          <w:rFonts w:ascii="Book Antiqua" w:eastAsia="Book Antiqua" w:hAnsi="Book Antiqua" w:cs="Book Antiqua"/>
          <w:b/>
          <w:bCs/>
        </w:rPr>
        <w:t>61</w:t>
      </w:r>
      <w:r>
        <w:rPr>
          <w:rFonts w:ascii="Book Antiqua" w:eastAsia="Book Antiqua" w:hAnsi="Book Antiqua" w:cs="Book Antiqua"/>
        </w:rPr>
        <w:t>: 281-286 [</w:t>
      </w:r>
      <w:proofErr w:type="spellStart"/>
      <w:r>
        <w:rPr>
          <w:rFonts w:ascii="Book Antiqua" w:eastAsia="Book Antiqua" w:hAnsi="Book Antiqua" w:cs="Book Antiqua"/>
        </w:rPr>
        <w:t>PMID</w:t>
      </w:r>
      <w:proofErr w:type="spellEnd"/>
      <w:r>
        <w:rPr>
          <w:rFonts w:ascii="Book Antiqua" w:eastAsia="Book Antiqua" w:hAnsi="Book Antiqua" w:cs="Book Antiqua"/>
        </w:rPr>
        <w:t>: 27070366 DOI: 10.1159/000445045]</w:t>
      </w:r>
    </w:p>
    <w:p w14:paraId="2CD5A471"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Qin L</w:t>
      </w:r>
      <w:r>
        <w:rPr>
          <w:rFonts w:ascii="Book Antiqua" w:eastAsia="Book Antiqua" w:hAnsi="Book Antiqua" w:cs="Book Antiqua"/>
        </w:rPr>
        <w:t xml:space="preserve">, Li C, Xie F, Wang Z, Wen T. Are inflammation-based markers useful in patients with hepatocellular carcinoma and clinically significant portal hypertension after liver resection?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Trends</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297-303 [</w:t>
      </w:r>
      <w:proofErr w:type="spellStart"/>
      <w:r>
        <w:rPr>
          <w:rFonts w:ascii="Book Antiqua" w:eastAsia="Book Antiqua" w:hAnsi="Book Antiqua" w:cs="Book Antiqua"/>
        </w:rPr>
        <w:t>PMID</w:t>
      </w:r>
      <w:proofErr w:type="spellEnd"/>
      <w:r>
        <w:rPr>
          <w:rFonts w:ascii="Book Antiqua" w:eastAsia="Book Antiqua" w:hAnsi="Book Antiqua" w:cs="Book Antiqua"/>
        </w:rPr>
        <w:t>: 32641640 DOI: 10.5582/</w:t>
      </w:r>
      <w:proofErr w:type="spellStart"/>
      <w:r>
        <w:rPr>
          <w:rFonts w:ascii="Book Antiqua" w:eastAsia="Book Antiqua" w:hAnsi="Book Antiqua" w:cs="Book Antiqua"/>
        </w:rPr>
        <w:t>bst.2020.03180</w:t>
      </w:r>
      <w:proofErr w:type="spellEnd"/>
      <w:r>
        <w:rPr>
          <w:rFonts w:ascii="Book Antiqua" w:eastAsia="Book Antiqua" w:hAnsi="Book Antiqua" w:cs="Book Antiqua"/>
        </w:rPr>
        <w:t>]</w:t>
      </w:r>
    </w:p>
    <w:p w14:paraId="1B12515A" w14:textId="77777777" w:rsidR="001B00B0"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Li S</w:t>
      </w:r>
      <w:r>
        <w:rPr>
          <w:rFonts w:ascii="Book Antiqua" w:eastAsia="Book Antiqua" w:hAnsi="Book Antiqua" w:cs="Book Antiqua"/>
        </w:rPr>
        <w:t xml:space="preserve">, Xu W, Liao M, Zhou Y, Weng J, Ren L, Yu J, Liao W, Huang Z. The Significance of Gamma-Glutamyl Transpeptidase to Lymphocyte Count Ratio in the Early Postoperative Recurrence Monitoring and Prognosis Prediction of AFP-Negative Hepatocellular Carcinoma. </w:t>
      </w:r>
      <w:r>
        <w:rPr>
          <w:rFonts w:ascii="Book Antiqua" w:eastAsia="Book Antiqua" w:hAnsi="Book Antiqua" w:cs="Book Antiqua"/>
          <w:i/>
          <w:iCs/>
        </w:rPr>
        <w:t xml:space="preserve">J </w:t>
      </w:r>
      <w:proofErr w:type="spellStart"/>
      <w:r>
        <w:rPr>
          <w:rFonts w:ascii="Book Antiqua" w:eastAsia="Book Antiqua" w:hAnsi="Book Antiqua" w:cs="Book Antiqua"/>
          <w:i/>
          <w:iCs/>
        </w:rPr>
        <w:t>Hepatocell</w:t>
      </w:r>
      <w:proofErr w:type="spellEnd"/>
      <w:r>
        <w:rPr>
          <w:rFonts w:ascii="Book Antiqua" w:eastAsia="Book Antiqua" w:hAnsi="Book Antiqua" w:cs="Book Antiqua"/>
          <w:i/>
          <w:iCs/>
        </w:rPr>
        <w:t xml:space="preserve"> Carcinoma</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23-33 [</w:t>
      </w:r>
      <w:proofErr w:type="spellStart"/>
      <w:r>
        <w:rPr>
          <w:rFonts w:ascii="Book Antiqua" w:eastAsia="Book Antiqua" w:hAnsi="Book Antiqua" w:cs="Book Antiqua"/>
        </w:rPr>
        <w:t>PMID</w:t>
      </w:r>
      <w:proofErr w:type="spellEnd"/>
      <w:r>
        <w:rPr>
          <w:rFonts w:ascii="Book Antiqua" w:eastAsia="Book Antiqua" w:hAnsi="Book Antiqua" w:cs="Book Antiqua"/>
        </w:rPr>
        <w:t>: 33604313 DOI: 10.2147/</w:t>
      </w:r>
      <w:proofErr w:type="spellStart"/>
      <w:r>
        <w:rPr>
          <w:rFonts w:ascii="Book Antiqua" w:eastAsia="Book Antiqua" w:hAnsi="Book Antiqua" w:cs="Book Antiqua"/>
        </w:rPr>
        <w:t>JHC.S286213</w:t>
      </w:r>
      <w:proofErr w:type="spellEnd"/>
      <w:r>
        <w:rPr>
          <w:rFonts w:ascii="Book Antiqua" w:eastAsia="Book Antiqua" w:hAnsi="Book Antiqua" w:cs="Book Antiqua"/>
        </w:rPr>
        <w:t>]</w:t>
      </w:r>
    </w:p>
    <w:p w14:paraId="28C7BC6B" w14:textId="77777777" w:rsidR="001B00B0" w:rsidRDefault="001B00B0">
      <w:pPr>
        <w:spacing w:line="360" w:lineRule="auto"/>
        <w:jc w:val="both"/>
        <w:rPr>
          <w:rFonts w:ascii="Book Antiqua" w:hAnsi="Book Antiqua"/>
        </w:rPr>
        <w:sectPr w:rsidR="001B00B0">
          <w:pgSz w:w="12240" w:h="15840"/>
          <w:pgMar w:top="1440" w:right="1440" w:bottom="1440" w:left="1440" w:header="720" w:footer="720" w:gutter="0"/>
          <w:cols w:space="720"/>
          <w:docGrid w:linePitch="360"/>
        </w:sectPr>
      </w:pPr>
    </w:p>
    <w:p w14:paraId="11941CBB"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A1EECD3"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study was approved by the Ethics Committee of the General Hospital of Ningxia Medical University (</w:t>
      </w:r>
      <w:proofErr w:type="spellStart"/>
      <w:r>
        <w:rPr>
          <w:rFonts w:ascii="Book Antiqua" w:eastAsia="Book Antiqua" w:hAnsi="Book Antiqua" w:cs="Book Antiqua"/>
          <w:color w:val="000000"/>
          <w:shd w:val="clear" w:color="auto" w:fill="FFFFFF"/>
        </w:rPr>
        <w:t>KYLL</w:t>
      </w:r>
      <w:proofErr w:type="spellEnd"/>
      <w:r>
        <w:rPr>
          <w:rFonts w:ascii="Book Antiqua" w:eastAsia="Book Antiqua" w:hAnsi="Book Antiqua" w:cs="Book Antiqua"/>
          <w:color w:val="000000"/>
          <w:shd w:val="clear" w:color="auto" w:fill="FFFFFF"/>
        </w:rPr>
        <w:t>-2023-0378).</w:t>
      </w:r>
    </w:p>
    <w:p w14:paraId="0F705204" w14:textId="77777777" w:rsidR="001B00B0" w:rsidRDefault="001B00B0">
      <w:pPr>
        <w:spacing w:line="360" w:lineRule="auto"/>
        <w:jc w:val="both"/>
        <w:rPr>
          <w:rFonts w:ascii="Book Antiqua" w:hAnsi="Book Antiqua"/>
        </w:rPr>
      </w:pPr>
    </w:p>
    <w:p w14:paraId="63072490"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shd w:val="clear" w:color="auto" w:fill="FFFFFF"/>
        </w:rPr>
        <w:t>Written informed consent was provided by individual patients.</w:t>
      </w:r>
    </w:p>
    <w:p w14:paraId="2412A299" w14:textId="77777777" w:rsidR="001B00B0" w:rsidRDefault="001B00B0">
      <w:pPr>
        <w:spacing w:line="360" w:lineRule="auto"/>
        <w:jc w:val="both"/>
        <w:rPr>
          <w:rFonts w:ascii="Book Antiqua" w:hAnsi="Book Antiqua"/>
        </w:rPr>
      </w:pPr>
    </w:p>
    <w:p w14:paraId="79F48BD7"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35A5A327" w14:textId="77777777" w:rsidR="001B00B0" w:rsidRDefault="001B00B0">
      <w:pPr>
        <w:spacing w:line="360" w:lineRule="auto"/>
        <w:jc w:val="both"/>
        <w:rPr>
          <w:rFonts w:ascii="Book Antiqua" w:hAnsi="Book Antiqua"/>
        </w:rPr>
      </w:pPr>
    </w:p>
    <w:p w14:paraId="2E70E650"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3C40480E" w14:textId="77777777" w:rsidR="001B00B0" w:rsidRDefault="001B00B0">
      <w:pPr>
        <w:spacing w:line="360" w:lineRule="auto"/>
        <w:jc w:val="both"/>
        <w:rPr>
          <w:rFonts w:ascii="Book Antiqua" w:hAnsi="Book Antiqua"/>
        </w:rPr>
      </w:pPr>
    </w:p>
    <w:p w14:paraId="09191562" w14:textId="77777777" w:rsidR="001B00B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22561157" w14:textId="77777777" w:rsidR="001B00B0" w:rsidRDefault="001B00B0">
      <w:pPr>
        <w:spacing w:line="360" w:lineRule="auto"/>
        <w:jc w:val="both"/>
        <w:rPr>
          <w:rFonts w:ascii="Book Antiqua" w:hAnsi="Book Antiqua"/>
        </w:rPr>
      </w:pPr>
    </w:p>
    <w:p w14:paraId="5AE40E0C" w14:textId="77777777" w:rsidR="001B00B0"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9FBBB39" w14:textId="77777777" w:rsidR="001B00B0" w:rsidRDefault="001B00B0">
      <w:pPr>
        <w:spacing w:line="360" w:lineRule="auto"/>
        <w:jc w:val="both"/>
        <w:rPr>
          <w:rFonts w:ascii="Book Antiqua" w:hAnsi="Book Antiqua"/>
        </w:rPr>
      </w:pPr>
    </w:p>
    <w:p w14:paraId="494A63E1"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E6976A" w14:textId="77777777" w:rsidR="001B00B0" w:rsidRDefault="001B00B0">
      <w:pPr>
        <w:spacing w:line="360" w:lineRule="auto"/>
        <w:jc w:val="both"/>
        <w:rPr>
          <w:rFonts w:ascii="Book Antiqua" w:hAnsi="Book Antiqua"/>
        </w:rPr>
      </w:pPr>
    </w:p>
    <w:p w14:paraId="3A4B8DD5"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26, 2023</w:t>
      </w:r>
    </w:p>
    <w:p w14:paraId="7F8CF36D"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18, 2023</w:t>
      </w:r>
    </w:p>
    <w:p w14:paraId="5D638EA3"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November 3, 2023</w:t>
      </w:r>
    </w:p>
    <w:p w14:paraId="4F63EEBC" w14:textId="77777777" w:rsidR="001B00B0" w:rsidRDefault="001B00B0">
      <w:pPr>
        <w:spacing w:line="360" w:lineRule="auto"/>
        <w:jc w:val="both"/>
        <w:rPr>
          <w:rFonts w:ascii="Book Antiqua" w:hAnsi="Book Antiqua"/>
        </w:rPr>
      </w:pPr>
    </w:p>
    <w:p w14:paraId="47CA953D"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41CC1110"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CB76CBA" w14:textId="77777777" w:rsidR="001B00B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D2F436" w14:textId="77777777" w:rsidR="001B00B0" w:rsidRDefault="00000000">
      <w:pPr>
        <w:spacing w:line="360" w:lineRule="auto"/>
        <w:jc w:val="both"/>
        <w:rPr>
          <w:rFonts w:ascii="Book Antiqua" w:hAnsi="Book Antiqua"/>
        </w:rPr>
      </w:pPr>
      <w:r>
        <w:rPr>
          <w:rFonts w:ascii="Book Antiqua" w:eastAsia="Book Antiqua" w:hAnsi="Book Antiqua" w:cs="Book Antiqua"/>
        </w:rPr>
        <w:lastRenderedPageBreak/>
        <w:t>Grade A (Excellent): 0</w:t>
      </w:r>
    </w:p>
    <w:p w14:paraId="3EEF90E3" w14:textId="77777777" w:rsidR="001B00B0" w:rsidRDefault="00000000">
      <w:pPr>
        <w:spacing w:line="360" w:lineRule="auto"/>
        <w:jc w:val="both"/>
        <w:rPr>
          <w:rFonts w:ascii="Book Antiqua" w:hAnsi="Book Antiqua"/>
        </w:rPr>
      </w:pPr>
      <w:r>
        <w:rPr>
          <w:rFonts w:ascii="Book Antiqua" w:eastAsia="Book Antiqua" w:hAnsi="Book Antiqua" w:cs="Book Antiqua"/>
        </w:rPr>
        <w:t>Grade B (Very good): B, B</w:t>
      </w:r>
    </w:p>
    <w:p w14:paraId="07962312" w14:textId="77777777" w:rsidR="001B00B0" w:rsidRDefault="00000000">
      <w:pPr>
        <w:spacing w:line="360" w:lineRule="auto"/>
        <w:jc w:val="both"/>
        <w:rPr>
          <w:rFonts w:ascii="Book Antiqua" w:hAnsi="Book Antiqua"/>
        </w:rPr>
      </w:pPr>
      <w:r>
        <w:rPr>
          <w:rFonts w:ascii="Book Antiqua" w:eastAsia="Book Antiqua" w:hAnsi="Book Antiqua" w:cs="Book Antiqua"/>
        </w:rPr>
        <w:t>Grade C (Good): C</w:t>
      </w:r>
    </w:p>
    <w:p w14:paraId="25CC0B69" w14:textId="77777777" w:rsidR="001B00B0" w:rsidRDefault="00000000">
      <w:pPr>
        <w:spacing w:line="360" w:lineRule="auto"/>
        <w:jc w:val="both"/>
        <w:rPr>
          <w:rFonts w:ascii="Book Antiqua" w:hAnsi="Book Antiqua"/>
        </w:rPr>
      </w:pPr>
      <w:r>
        <w:rPr>
          <w:rFonts w:ascii="Book Antiqua" w:eastAsia="Book Antiqua" w:hAnsi="Book Antiqua" w:cs="Book Antiqua"/>
        </w:rPr>
        <w:t>Grade D (Fair): 0</w:t>
      </w:r>
    </w:p>
    <w:p w14:paraId="1FDE7285" w14:textId="77777777" w:rsidR="001B00B0" w:rsidRDefault="00000000">
      <w:pPr>
        <w:spacing w:line="360" w:lineRule="auto"/>
        <w:jc w:val="both"/>
        <w:rPr>
          <w:rFonts w:ascii="Book Antiqua" w:hAnsi="Book Antiqua"/>
        </w:rPr>
      </w:pPr>
      <w:r>
        <w:rPr>
          <w:rFonts w:ascii="Book Antiqua" w:eastAsia="Book Antiqua" w:hAnsi="Book Antiqua" w:cs="Book Antiqua"/>
        </w:rPr>
        <w:t>Grade E (Poor): 0</w:t>
      </w:r>
    </w:p>
    <w:p w14:paraId="33DC14B6" w14:textId="77777777" w:rsidR="001B00B0" w:rsidRDefault="001B00B0">
      <w:pPr>
        <w:spacing w:line="360" w:lineRule="auto"/>
        <w:jc w:val="both"/>
        <w:rPr>
          <w:rFonts w:ascii="Book Antiqua" w:hAnsi="Book Antiqua"/>
        </w:rPr>
      </w:pPr>
    </w:p>
    <w:p w14:paraId="1D134D08" w14:textId="77777777" w:rsidR="001B00B0" w:rsidRDefault="00000000">
      <w:pPr>
        <w:spacing w:line="360" w:lineRule="auto"/>
        <w:jc w:val="both"/>
        <w:rPr>
          <w:rFonts w:ascii="Book Antiqua" w:eastAsia="宋体" w:hAnsi="Book Antiqua"/>
          <w:lang w:eastAsia="zh-CN"/>
        </w:rPr>
        <w:sectPr w:rsidR="001B00B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Mijwil</w:t>
      </w:r>
      <w:proofErr w:type="spellEnd"/>
      <w:r>
        <w:rPr>
          <w:rFonts w:ascii="Book Antiqua" w:eastAsia="Book Antiqua" w:hAnsi="Book Antiqua" w:cs="Book Antiqua"/>
        </w:rPr>
        <w:t xml:space="preserve"> MM, Iraq; </w:t>
      </w:r>
      <w:proofErr w:type="spellStart"/>
      <w:r>
        <w:rPr>
          <w:rFonts w:ascii="Book Antiqua" w:eastAsia="Book Antiqua" w:hAnsi="Book Antiqua" w:cs="Book Antiqua"/>
        </w:rPr>
        <w:t>Tsoulfas</w:t>
      </w:r>
      <w:proofErr w:type="spellEnd"/>
      <w:r>
        <w:rPr>
          <w:rFonts w:ascii="Book Antiqua" w:eastAsia="Book Antiqua" w:hAnsi="Book Antiqua" w:cs="Book Antiqua"/>
        </w:rPr>
        <w:t xml:space="preserve"> G, Greece</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 xml:space="preserve">Wang </w:t>
      </w:r>
      <w:proofErr w:type="spellStart"/>
      <w:r>
        <w:rPr>
          <w:rFonts w:ascii="Book Antiqua" w:eastAsia="宋体" w:hAnsi="Book Antiqua" w:cs="Book Antiqua" w:hint="eastAsia"/>
          <w:bCs/>
          <w:color w:val="000000"/>
          <w:lang w:eastAsia="zh-CN"/>
        </w:rPr>
        <w:t>TQ</w:t>
      </w:r>
      <w:proofErr w:type="spellEnd"/>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 xml:space="preserve">Xu </w:t>
      </w:r>
      <w:proofErr w:type="spellStart"/>
      <w:r>
        <w:rPr>
          <w:rFonts w:ascii="Book Antiqua" w:eastAsia="宋体" w:hAnsi="Book Antiqua" w:cs="Book Antiqua" w:hint="eastAsia"/>
          <w:bCs/>
          <w:color w:val="000000"/>
          <w:lang w:eastAsia="zh-CN"/>
        </w:rPr>
        <w:t>ZH</w:t>
      </w:r>
      <w:proofErr w:type="spellEnd"/>
    </w:p>
    <w:p w14:paraId="087EE741" w14:textId="77777777" w:rsidR="001B00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7A56B3" w14:textId="670C7AF2" w:rsidR="001B00B0" w:rsidRDefault="007E76F6">
      <w:pPr>
        <w:spacing w:line="360" w:lineRule="auto"/>
        <w:jc w:val="both"/>
        <w:rPr>
          <w:rFonts w:ascii="Book Antiqua" w:hAnsi="Book Antiqua"/>
        </w:rPr>
      </w:pPr>
      <w:r>
        <w:rPr>
          <w:noProof/>
        </w:rPr>
        <w:drawing>
          <wp:inline distT="0" distB="0" distL="0" distR="0" wp14:anchorId="4EA1ECD6" wp14:editId="28C5DE1E">
            <wp:extent cx="5943600" cy="3391535"/>
            <wp:effectExtent l="0" t="0" r="0" b="0"/>
            <wp:docPr id="217465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7B5CB956" w14:textId="77777777" w:rsidR="001B00B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F</w:t>
      </w:r>
      <w:r>
        <w:rPr>
          <w:rFonts w:ascii="Book Antiqua" w:eastAsia="Book Antiqua" w:hAnsi="Book Antiqua" w:cs="Book Antiqua"/>
          <w:b/>
          <w:bCs/>
        </w:rPr>
        <w:t xml:space="preserve">low chart of the study process. </w:t>
      </w:r>
      <w:r>
        <w:rPr>
          <w:rFonts w:ascii="Book Antiqua" w:eastAsia="Book Antiqua" w:hAnsi="Book Antiqua" w:cs="Book Antiqua"/>
        </w:rPr>
        <w:t xml:space="preserve">HCC: </w:t>
      </w:r>
      <w:r>
        <w:rPr>
          <w:rStyle w:val="MsoCommentReference1"/>
          <w:rFonts w:ascii="Book Antiqua" w:eastAsia="Book Antiqua" w:hAnsi="Book Antiqua" w:cs="Book Antiqua"/>
        </w:rPr>
        <w:t>Hepatocellular carcinoma</w:t>
      </w:r>
      <w:r>
        <w:rPr>
          <w:rFonts w:ascii="Book Antiqua" w:eastAsia="Book Antiqua" w:hAnsi="Book Antiqua" w:cs="Book Antiqua"/>
        </w:rPr>
        <w:t xml:space="preserve">; </w:t>
      </w:r>
      <w:proofErr w:type="spellStart"/>
      <w:r>
        <w:rPr>
          <w:rFonts w:ascii="Book Antiqua" w:eastAsia="Book Antiqua" w:hAnsi="Book Antiqua" w:cs="Book Antiqua"/>
        </w:rPr>
        <w:t>AUROC</w:t>
      </w:r>
      <w:proofErr w:type="spellEnd"/>
      <w:r>
        <w:rPr>
          <w:rFonts w:ascii="Book Antiqua" w:eastAsia="Book Antiqua" w:hAnsi="Book Antiqua" w:cs="Book Antiqua"/>
        </w:rPr>
        <w:t xml:space="preserve">: </w:t>
      </w:r>
      <w:r>
        <w:rPr>
          <w:rFonts w:ascii="Book Antiqua" w:eastAsia="Book Antiqua" w:hAnsi="Book Antiqua" w:cs="Book Antiqua"/>
          <w:color w:val="000000"/>
        </w:rPr>
        <w:t>Area under the receiver operating characteristic curve</w:t>
      </w:r>
      <w:r>
        <w:rPr>
          <w:rFonts w:ascii="Book Antiqua" w:eastAsia="Book Antiqua" w:hAnsi="Book Antiqua" w:cs="Book Antiqua"/>
        </w:rPr>
        <w:t xml:space="preserve">; </w:t>
      </w:r>
      <w:proofErr w:type="spellStart"/>
      <w:r>
        <w:rPr>
          <w:rFonts w:ascii="Book Antiqua" w:eastAsia="Book Antiqua" w:hAnsi="Book Antiqua" w:cs="Book Antiqua"/>
        </w:rPr>
        <w:t>DCA</w:t>
      </w:r>
      <w:proofErr w:type="spellEnd"/>
      <w:r>
        <w:rPr>
          <w:rFonts w:ascii="Book Antiqua" w:eastAsia="Book Antiqua" w:hAnsi="Book Antiqua" w:cs="Book Antiqua"/>
        </w:rPr>
        <w:t xml:space="preserve">: </w:t>
      </w:r>
      <w:r>
        <w:rPr>
          <w:rFonts w:ascii="Book Antiqua" w:eastAsia="Book Antiqua" w:hAnsi="Book Antiqua" w:cs="Book Antiqua"/>
          <w:color w:val="000000"/>
        </w:rPr>
        <w:t>Decision curve analysis</w:t>
      </w:r>
      <w:r>
        <w:rPr>
          <w:rFonts w:ascii="Book Antiqua" w:eastAsia="Book Antiqua" w:hAnsi="Book Antiqua" w:cs="Book Antiqua"/>
        </w:rPr>
        <w:t xml:space="preserve">; </w:t>
      </w:r>
      <w:proofErr w:type="spellStart"/>
      <w:r>
        <w:rPr>
          <w:rFonts w:ascii="Book Antiqua" w:eastAsia="Book Antiqua" w:hAnsi="Book Antiqua" w:cs="Book Antiqua"/>
        </w:rPr>
        <w:t>GNB</w:t>
      </w:r>
      <w:proofErr w:type="spellEnd"/>
      <w:r>
        <w:rPr>
          <w:rFonts w:ascii="Book Antiqua" w:eastAsia="Book Antiqua" w:hAnsi="Book Antiqua" w:cs="Book Antiqua"/>
        </w:rPr>
        <w:t xml:space="preserve">: Complement NB; </w:t>
      </w:r>
      <w:proofErr w:type="spellStart"/>
      <w:r>
        <w:rPr>
          <w:rFonts w:ascii="Book Antiqua" w:eastAsia="Book Antiqua" w:hAnsi="Book Antiqua" w:cs="Book Antiqua"/>
        </w:rPr>
        <w:t>MLP</w:t>
      </w:r>
      <w:proofErr w:type="spellEnd"/>
      <w:r>
        <w:rPr>
          <w:rFonts w:ascii="Book Antiqua" w:eastAsia="Book Antiqua" w:hAnsi="Book Antiqua" w:cs="Book Antiqua"/>
        </w:rPr>
        <w:t xml:space="preserve">: Multilayer perceptron; </w:t>
      </w:r>
      <w:proofErr w:type="spellStart"/>
      <w:r>
        <w:rPr>
          <w:rFonts w:ascii="Book Antiqua" w:eastAsia="Book Antiqua" w:hAnsi="Book Antiqua" w:cs="Book Antiqua"/>
        </w:rPr>
        <w:t>SVM</w:t>
      </w:r>
      <w:proofErr w:type="spellEnd"/>
      <w:r>
        <w:rPr>
          <w:rFonts w:ascii="Book Antiqua" w:eastAsia="Book Antiqua" w:hAnsi="Book Antiqua" w:cs="Book Antiqua"/>
        </w:rPr>
        <w:t>: Support vector machine.</w:t>
      </w:r>
    </w:p>
    <w:p w14:paraId="2F3F0DCE" w14:textId="77777777" w:rsidR="001B00B0" w:rsidRDefault="001B00B0">
      <w:pPr>
        <w:spacing w:line="360" w:lineRule="auto"/>
        <w:jc w:val="both"/>
        <w:rPr>
          <w:rFonts w:ascii="Book Antiqua" w:hAnsi="Book Antiqua"/>
        </w:rPr>
      </w:pPr>
    </w:p>
    <w:p w14:paraId="21017187" w14:textId="620264C6" w:rsidR="001B00B0" w:rsidRDefault="007E76F6">
      <w:pPr>
        <w:spacing w:line="360" w:lineRule="auto"/>
        <w:jc w:val="both"/>
        <w:rPr>
          <w:rFonts w:ascii="Book Antiqua" w:hAnsi="Book Antiqua"/>
        </w:rPr>
      </w:pPr>
      <w:r>
        <w:rPr>
          <w:noProof/>
        </w:rPr>
        <w:drawing>
          <wp:inline distT="0" distB="0" distL="0" distR="0" wp14:anchorId="28C4E3D0" wp14:editId="294DCD33">
            <wp:extent cx="5943600" cy="2101215"/>
            <wp:effectExtent l="0" t="0" r="0" b="0"/>
            <wp:docPr id="11547335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01215"/>
                    </a:xfrm>
                    <a:prstGeom prst="rect">
                      <a:avLst/>
                    </a:prstGeom>
                    <a:noFill/>
                    <a:ln>
                      <a:noFill/>
                    </a:ln>
                  </pic:spPr>
                </pic:pic>
              </a:graphicData>
            </a:graphic>
          </wp:inline>
        </w:drawing>
      </w:r>
    </w:p>
    <w:p w14:paraId="4F6D0BC7" w14:textId="77777777" w:rsidR="001B00B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Representative </w:t>
      </w:r>
      <w:r>
        <w:rPr>
          <w:rFonts w:ascii="Book Antiqua" w:eastAsia="Book Antiqua" w:hAnsi="Book Antiqua" w:cs="Book Antiqua"/>
          <w:b/>
          <w:bCs/>
          <w:color w:val="000000"/>
          <w:shd w:val="clear" w:color="auto" w:fill="FFFFFF"/>
        </w:rPr>
        <w:t>magnetic resonance imaging</w:t>
      </w:r>
      <w:r>
        <w:rPr>
          <w:rFonts w:ascii="Book Antiqua" w:eastAsia="Book Antiqua" w:hAnsi="Book Antiqua" w:cs="Book Antiqua"/>
          <w:b/>
          <w:bCs/>
        </w:rPr>
        <w:t xml:space="preserve"> images.</w:t>
      </w:r>
      <w:r>
        <w:rPr>
          <w:rFonts w:ascii="Book Antiqua" w:eastAsia="Book Antiqua" w:hAnsi="Book Antiqua" w:cs="Book Antiqua"/>
        </w:rPr>
        <w:t xml:space="preserve"> A: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arteries; B: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necrosis; C: Uniform tumor enhancement.</w:t>
      </w:r>
    </w:p>
    <w:p w14:paraId="2569B2ED" w14:textId="77777777" w:rsidR="001B00B0" w:rsidRDefault="001B00B0">
      <w:pPr>
        <w:spacing w:line="360" w:lineRule="auto"/>
        <w:jc w:val="both"/>
        <w:rPr>
          <w:rFonts w:ascii="Book Antiqua" w:eastAsia="Book Antiqua" w:hAnsi="Book Antiqua" w:cs="Book Antiqua"/>
        </w:rPr>
      </w:pPr>
    </w:p>
    <w:p w14:paraId="6301FB92" w14:textId="7F5C29E8" w:rsidR="001B00B0" w:rsidRDefault="007E76F6">
      <w:pPr>
        <w:spacing w:line="360" w:lineRule="auto"/>
        <w:jc w:val="both"/>
        <w:rPr>
          <w:rFonts w:ascii="Book Antiqua" w:eastAsia="Book Antiqua" w:hAnsi="Book Antiqua" w:cs="Book Antiqua"/>
        </w:rPr>
      </w:pPr>
      <w:r>
        <w:rPr>
          <w:noProof/>
        </w:rPr>
        <w:lastRenderedPageBreak/>
        <w:drawing>
          <wp:inline distT="0" distB="0" distL="0" distR="0" wp14:anchorId="5BD7E718" wp14:editId="1CC0BE36">
            <wp:extent cx="3757930" cy="2795905"/>
            <wp:effectExtent l="0" t="0" r="0" b="4445"/>
            <wp:docPr id="1617937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7930" cy="2795905"/>
                    </a:xfrm>
                    <a:prstGeom prst="rect">
                      <a:avLst/>
                    </a:prstGeom>
                    <a:noFill/>
                    <a:ln>
                      <a:noFill/>
                    </a:ln>
                  </pic:spPr>
                </pic:pic>
              </a:graphicData>
            </a:graphic>
          </wp:inline>
        </w:drawing>
      </w:r>
    </w:p>
    <w:p w14:paraId="5E1D0932" w14:textId="77777777" w:rsidR="001B00B0"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w:t>
      </w:r>
      <w:r>
        <w:rPr>
          <w:rFonts w:ascii="Book Antiqua" w:eastAsia="宋体" w:hAnsi="Book Antiqua" w:cs="Book Antiqua"/>
          <w:b/>
          <w:bCs/>
          <w:lang w:eastAsia="zh-CN"/>
        </w:rPr>
        <w:t>3</w:t>
      </w:r>
      <w:r>
        <w:rPr>
          <w:rFonts w:ascii="Book Antiqua" w:eastAsia="宋体" w:hAnsi="Book Antiqua" w:cs="Book Antiqua" w:hint="eastAsia"/>
          <w:b/>
          <w:bCs/>
          <w:lang w:eastAsia="zh-CN"/>
        </w:rPr>
        <w:t xml:space="preserve"> R</w:t>
      </w:r>
      <w:r>
        <w:rPr>
          <w:rFonts w:ascii="Book Antiqua" w:eastAsia="Book Antiqua" w:hAnsi="Book Antiqua" w:cs="Book Antiqua"/>
          <w:b/>
          <w:bCs/>
          <w:color w:val="000000"/>
        </w:rPr>
        <w:t xml:space="preserve">eceiver operating characteristic </w:t>
      </w:r>
      <w:r>
        <w:rPr>
          <w:rFonts w:ascii="Book Antiqua" w:eastAsia="Book Antiqua" w:hAnsi="Book Antiqua" w:cs="Book Antiqua"/>
          <w:b/>
          <w:bCs/>
        </w:rPr>
        <w:t xml:space="preserve">curve analyses of </w:t>
      </w:r>
      <w:r>
        <w:rPr>
          <w:rFonts w:ascii="Book Antiqua" w:eastAsia="宋体" w:hAnsi="Book Antiqua" w:cs="Book Antiqua" w:hint="eastAsia"/>
          <w:b/>
          <w:bCs/>
          <w:lang w:eastAsia="zh-CN"/>
        </w:rPr>
        <w:t>diagnostic performance</w:t>
      </w:r>
      <w:r>
        <w:rPr>
          <w:rFonts w:ascii="Book Antiqua" w:eastAsia="Book Antiqua" w:hAnsi="Book Antiqua" w:cs="Book Antiqua"/>
          <w:b/>
          <w:bCs/>
        </w:rPr>
        <w:t xml:space="preserve"> of </w:t>
      </w:r>
      <w:r>
        <w:rPr>
          <w:rFonts w:ascii="Book Antiqua" w:eastAsia="Book Antiqua" w:hAnsi="Book Antiqua" w:cs="Book Antiqua"/>
          <w:b/>
          <w:bCs/>
          <w:color w:val="000000"/>
        </w:rPr>
        <w:t>monocyte to lymphocyte ratio, γ-glutamyl transferase to lymphocyte ratio, platelet count to lymphocyte count ratio, alkaline phosphatase to lymphocyte count ratio, lymphocyte to monocyte count</w:t>
      </w:r>
      <w:r>
        <w:rPr>
          <w:rFonts w:ascii="Book Antiqua" w:eastAsia="宋体" w:hAnsi="Book Antiqua" w:cs="Book Antiqua" w:hint="eastAsia"/>
          <w:b/>
          <w:bCs/>
          <w:color w:val="000000"/>
          <w:lang w:eastAsia="zh-CN"/>
        </w:rPr>
        <w:t xml:space="preserve"> ratio</w:t>
      </w:r>
      <w:r>
        <w:rPr>
          <w:rFonts w:ascii="Book Antiqua" w:eastAsia="Book Antiqua" w:hAnsi="Book Antiqua" w:cs="Book Antiqua"/>
          <w:b/>
          <w:bCs/>
          <w:color w:val="000000"/>
        </w:rPr>
        <w:t>, fibrinogen to albumin level ratio</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or </w:t>
      </w:r>
      <w:r>
        <w:rPr>
          <w:rFonts w:ascii="Book Antiqua" w:eastAsia="Book Antiqua" w:hAnsi="Book Antiqua" w:cs="Book Antiqua" w:hint="eastAsia"/>
          <w:b/>
          <w:bCs/>
          <w:color w:val="000000"/>
        </w:rPr>
        <w:t>systemic immune-inflammation index</w:t>
      </w:r>
      <w:r>
        <w:rPr>
          <w:rFonts w:ascii="Book Antiqua" w:eastAsia="Book Antiqua" w:hAnsi="Book Antiqua" w:cs="Book Antiqua"/>
          <w:b/>
          <w:bCs/>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xml:space="preserve">; </w:t>
      </w:r>
      <w:proofErr w:type="spellStart"/>
      <w:r>
        <w:rPr>
          <w:rFonts w:ascii="Book Antiqua" w:eastAsia="Book Antiqua" w:hAnsi="Book Antiqua" w:cs="Book Antiqua"/>
          <w:color w:val="000000"/>
          <w:shd w:val="clear" w:color="auto" w:fill="FFFFFF"/>
        </w:rPr>
        <w:t>MLR</w:t>
      </w:r>
      <w:proofErr w:type="spellEnd"/>
      <w:r>
        <w:rPr>
          <w:rFonts w:ascii="Book Antiqua" w:eastAsia="Book Antiqua" w:hAnsi="Book Antiqua" w:cs="Book Antiqua"/>
          <w:color w:val="000000"/>
        </w:rPr>
        <w:t>: Monocyte to lymphocyte ratio</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GLR</w:t>
      </w:r>
      <w:proofErr w:type="spellEnd"/>
      <w:r>
        <w:rPr>
          <w:rFonts w:ascii="Book Antiqua" w:eastAsia="Book Antiqua" w:hAnsi="Book Antiqua" w:cs="Book Antiqua"/>
          <w:color w:val="000000"/>
        </w:rPr>
        <w:t xml:space="preserve">: γ-glutamyl transferase to lymphocyte ratio; PLR: Platelet count to lymphocyte count ratio; </w:t>
      </w:r>
      <w:proofErr w:type="spellStart"/>
      <w:r>
        <w:rPr>
          <w:rFonts w:ascii="Book Antiqua" w:eastAsia="Book Antiqua" w:hAnsi="Book Antiqua" w:cs="Book Antiqua"/>
          <w:color w:val="000000"/>
        </w:rPr>
        <w:t>ALR</w:t>
      </w:r>
      <w:proofErr w:type="spellEnd"/>
      <w:r>
        <w:rPr>
          <w:rFonts w:ascii="Book Antiqua" w:eastAsia="Book Antiqua" w:hAnsi="Book Antiqua" w:cs="Book Antiqua"/>
          <w:color w:val="000000"/>
        </w:rPr>
        <w:t>: Alkaline phosphatase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lymphocyte count ratio; </w:t>
      </w:r>
      <w:proofErr w:type="spellStart"/>
      <w:r>
        <w:rPr>
          <w:rFonts w:ascii="Book Antiqua" w:eastAsia="Book Antiqua" w:hAnsi="Book Antiqua" w:cs="Book Antiqua"/>
          <w:color w:val="000000"/>
        </w:rPr>
        <w:t>LMR</w:t>
      </w:r>
      <w:proofErr w:type="spellEnd"/>
      <w:r>
        <w:rPr>
          <w:rFonts w:ascii="Book Antiqua" w:eastAsia="Book Antiqua" w:hAnsi="Book Antiqua" w:cs="Book Antiqua"/>
          <w:color w:val="000000"/>
        </w:rPr>
        <w:t xml:space="preserve">: Lymphocyte to monocyte count; FAR: Fibrinogen to albumin level ratio; </w:t>
      </w:r>
      <w:proofErr w:type="spellStart"/>
      <w:r>
        <w:rPr>
          <w:rFonts w:ascii="Book Antiqua" w:eastAsia="Book Antiqua" w:hAnsi="Book Antiqua" w:cs="Book Antiqua"/>
          <w:color w:val="000000"/>
        </w:rPr>
        <w:t>SII</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Book Antiqua" w:hAnsi="Book Antiqua" w:cs="Book Antiqua"/>
          <w:color w:val="000000"/>
        </w:rPr>
        <w:t>.</w:t>
      </w:r>
    </w:p>
    <w:p w14:paraId="1AF6B85B" w14:textId="77777777" w:rsidR="001B00B0" w:rsidRDefault="001B00B0">
      <w:pPr>
        <w:spacing w:line="360" w:lineRule="auto"/>
        <w:jc w:val="both"/>
        <w:rPr>
          <w:rFonts w:ascii="Book Antiqua" w:hAnsi="Book Antiqua"/>
          <w:b/>
          <w:bCs/>
        </w:rPr>
      </w:pPr>
    </w:p>
    <w:p w14:paraId="060B31D6" w14:textId="79D7E568" w:rsidR="001B00B0" w:rsidRDefault="007E76F6">
      <w:pPr>
        <w:spacing w:line="360" w:lineRule="auto"/>
        <w:jc w:val="both"/>
        <w:rPr>
          <w:rFonts w:ascii="Book Antiqua" w:hAnsi="Book Antiqua"/>
          <w:b/>
          <w:bCs/>
        </w:rPr>
      </w:pPr>
      <w:r>
        <w:rPr>
          <w:noProof/>
        </w:rPr>
        <w:lastRenderedPageBreak/>
        <w:drawing>
          <wp:inline distT="0" distB="0" distL="0" distR="0" wp14:anchorId="1BFA07F0" wp14:editId="7243592B">
            <wp:extent cx="5943600" cy="7725410"/>
            <wp:effectExtent l="0" t="0" r="0" b="8890"/>
            <wp:docPr id="19269719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25410"/>
                    </a:xfrm>
                    <a:prstGeom prst="rect">
                      <a:avLst/>
                    </a:prstGeom>
                    <a:noFill/>
                    <a:ln>
                      <a:noFill/>
                    </a:ln>
                  </pic:spPr>
                </pic:pic>
              </a:graphicData>
            </a:graphic>
          </wp:inline>
        </w:drawing>
      </w:r>
    </w:p>
    <w:p w14:paraId="768389BF"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lastRenderedPageBreak/>
        <w:t xml:space="preserve">Figure </w:t>
      </w:r>
      <w:r>
        <w:rPr>
          <w:rFonts w:ascii="Book Antiqua" w:eastAsia="宋体" w:hAnsi="Book Antiqua" w:cs="Book Antiqua"/>
          <w:b/>
          <w:bCs/>
          <w:lang w:eastAsia="zh-CN"/>
        </w:rPr>
        <w:t>4</w:t>
      </w:r>
      <w:r>
        <w:rPr>
          <w:rFonts w:ascii="Book Antiqua" w:eastAsia="Book Antiqua" w:hAnsi="Book Antiqua" w:cs="Book Antiqua"/>
        </w:rPr>
        <w:t xml:space="preserve"> </w:t>
      </w:r>
      <w:r>
        <w:rPr>
          <w:rFonts w:ascii="Book Antiqua" w:eastAsia="宋体" w:hAnsi="Book Antiqua" w:cs="Book Antiqua" w:hint="eastAsia"/>
          <w:b/>
          <w:bCs/>
          <w:lang w:eastAsia="zh-CN"/>
        </w:rPr>
        <w:t>I</w:t>
      </w:r>
      <w:r>
        <w:rPr>
          <w:rFonts w:ascii="Book Antiqua" w:eastAsia="Book Antiqua" w:hAnsi="Book Antiqua" w:cs="Book Antiqua"/>
          <w:b/>
          <w:bCs/>
        </w:rPr>
        <w:t>mportance of</w:t>
      </w:r>
      <w:r>
        <w:rPr>
          <w:rFonts w:ascii="Book Antiqua" w:eastAsia="宋体" w:hAnsi="Book Antiqua" w:cs="Book Antiqua" w:hint="eastAsia"/>
          <w:b/>
          <w:bCs/>
          <w:lang w:eastAsia="zh-CN"/>
        </w:rPr>
        <w:t xml:space="preserve"> </w:t>
      </w:r>
      <w:r>
        <w:rPr>
          <w:rFonts w:ascii="Book Antiqua" w:eastAsia="Book Antiqua" w:hAnsi="Book Antiqua" w:cs="Book Antiqua"/>
          <w:b/>
          <w:bCs/>
        </w:rPr>
        <w:t>feature variables</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analyzed by LASSO regression, </w:t>
      </w:r>
      <w:proofErr w:type="spellStart"/>
      <w:r>
        <w:rPr>
          <w:rFonts w:ascii="Book Antiqua" w:eastAsia="Book Antiqua" w:hAnsi="Book Antiqua" w:cs="Book Antiqua"/>
          <w:b/>
          <w:bCs/>
          <w:color w:val="000000"/>
        </w:rPr>
        <w:t>XGBoost</w:t>
      </w:r>
      <w:proofErr w:type="spellEnd"/>
      <w:r>
        <w:rPr>
          <w:rFonts w:ascii="Book Antiqua" w:eastAsia="Book Antiqua" w:hAnsi="Book Antiqua" w:cs="Book Antiqua"/>
          <w:b/>
          <w:bCs/>
        </w:rPr>
        <w:t>, and random forest, and</w:t>
      </w:r>
      <w:r>
        <w:rPr>
          <w:rFonts w:ascii="Book Antiqua" w:eastAsia="宋体" w:hAnsi="Book Antiqua" w:cs="Book Antiqua" w:hint="eastAsia"/>
          <w:b/>
          <w:bCs/>
          <w:lang w:eastAsia="zh-CN"/>
        </w:rPr>
        <w:t xml:space="preserve"> </w:t>
      </w:r>
      <w:r>
        <w:rPr>
          <w:rFonts w:ascii="Book Antiqua" w:eastAsia="Book Antiqua" w:hAnsi="Book Antiqua" w:cs="Book Antiqua"/>
          <w:b/>
          <w:bCs/>
        </w:rPr>
        <w:t>top 10 variables</w:t>
      </w:r>
      <w:r>
        <w:rPr>
          <w:rFonts w:ascii="Book Antiqua" w:eastAsia="宋体" w:hAnsi="Book Antiqua" w:cs="Book Antiqua" w:hint="eastAsia"/>
          <w:b/>
          <w:bCs/>
          <w:lang w:eastAsia="zh-CN"/>
        </w:rPr>
        <w:t xml:space="preserve"> </w:t>
      </w:r>
      <w:r>
        <w:rPr>
          <w:rFonts w:ascii="Book Antiqua" w:eastAsia="Book Antiqua" w:hAnsi="Book Antiqua" w:cs="Book Antiqua"/>
          <w:b/>
          <w:bCs/>
        </w:rPr>
        <w:t>ranked in their importance from the highest to lowest and selected.</w:t>
      </w:r>
      <w:r>
        <w:rPr>
          <w:rFonts w:ascii="Book Antiqua" w:eastAsia="Book Antiqua" w:hAnsi="Book Antiqua" w:cs="Book Antiqua"/>
        </w:rPr>
        <w:t xml:space="preserve"> The Venn diagram was drawn by selecting the features common to all three models (taking the intersection). A: LASSO regression with a vertical line was drawn at the value selected using the ten-fold cross-validation, and a minimum mean square error of λ of 0.024 was chosen to obtain the characteristics of the 11 non-zero coefficients; B: The importance of variable features was analyzed </w:t>
      </w:r>
      <w:r>
        <w:rPr>
          <w:rFonts w:ascii="Book Antiqua" w:eastAsia="宋体" w:hAnsi="Book Antiqua" w:cs="Book Antiqua" w:hint="eastAsia"/>
          <w:lang w:eastAsia="zh-CN"/>
        </w:rPr>
        <w:t>using</w:t>
      </w:r>
      <w:r>
        <w:rPr>
          <w:rFonts w:ascii="Book Antiqua" w:eastAsia="Book Antiqua" w:hAnsi="Book Antiqua" w:cs="Book Antiqua"/>
        </w:rPr>
        <w:t xml:space="preserve">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algorithm; C: The importance of variable features was analyzed </w:t>
      </w:r>
      <w:r>
        <w:rPr>
          <w:rFonts w:ascii="Book Antiqua" w:eastAsia="宋体" w:hAnsi="Book Antiqua" w:cs="Book Antiqua" w:hint="eastAsia"/>
          <w:lang w:eastAsia="zh-CN"/>
        </w:rPr>
        <w:t>using</w:t>
      </w:r>
      <w:r>
        <w:rPr>
          <w:rFonts w:ascii="Book Antiqua" w:eastAsia="Book Antiqua" w:hAnsi="Book Antiqua" w:cs="Book Antiqua"/>
        </w:rPr>
        <w:t xml:space="preserve"> the random forest algorithm; D: Venn diagram with eight key characteristic variables at the intersection: </w:t>
      </w:r>
      <w:r>
        <w:rPr>
          <w:rFonts w:ascii="Book Antiqua" w:eastAsia="宋体" w:hAnsi="Book Antiqua" w:cs="Book Antiqua" w:hint="eastAsia"/>
          <w:lang w:eastAsia="zh-CN"/>
        </w:rPr>
        <w:t>A</w:t>
      </w:r>
      <w:r>
        <w:rPr>
          <w:rFonts w:ascii="Book Antiqua" w:eastAsia="Book Antiqua" w:hAnsi="Book Antiqua" w:cs="Book Antiqua"/>
        </w:rPr>
        <w:t xml:space="preserve">ge,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arteries, </w:t>
      </w:r>
      <w:r>
        <w:rPr>
          <w:rFonts w:ascii="Book Antiqua" w:eastAsia="Book Antiqua" w:hAnsi="Book Antiqua" w:cs="Book Antiqua"/>
          <w:color w:val="000000"/>
          <w:shd w:val="clear" w:color="auto" w:fill="FFFFFF"/>
        </w:rPr>
        <w:t>alpha-fetoprotein</w:t>
      </w:r>
      <w:r>
        <w:rPr>
          <w:rFonts w:ascii="Book Antiqua" w:eastAsia="Book Antiqua" w:hAnsi="Book Antiqua" w:cs="Book Antiqua"/>
        </w:rPr>
        <w:t xml:space="preserve">, blood glucose, number of tumors, </w:t>
      </w:r>
      <w:r>
        <w:rPr>
          <w:rFonts w:ascii="Book Antiqua" w:eastAsia="Book Antiqua" w:hAnsi="Book Antiqua" w:cs="Book Antiqua"/>
          <w:color w:val="000000"/>
        </w:rPr>
        <w:t>γ-glutamyl transferase to lymphocyte ratio</w:t>
      </w:r>
      <w:r>
        <w:rPr>
          <w:rFonts w:ascii="Book Antiqua" w:eastAsia="Book Antiqua" w:hAnsi="Book Antiqua" w:cs="Book Antiqua"/>
        </w:rPr>
        <w:t xml:space="preserve">, liver cirrhosis, and platelets. AFP: </w:t>
      </w:r>
      <w:r>
        <w:rPr>
          <w:rFonts w:ascii="Book Antiqua" w:eastAsia="Book Antiqua" w:hAnsi="Book Antiqua" w:cs="Book Antiqua"/>
          <w:color w:val="000000"/>
          <w:shd w:val="clear" w:color="auto" w:fill="FFFFFF"/>
        </w:rPr>
        <w:t>alpha-fetoprotein</w:t>
      </w:r>
      <w:r>
        <w:rPr>
          <w:rFonts w:ascii="Book Antiqua" w:eastAsia="Book Antiqua" w:hAnsi="Book Antiqua" w:cs="Book Antiqua"/>
        </w:rPr>
        <w:t xml:space="preserve">; </w:t>
      </w:r>
      <w:proofErr w:type="spellStart"/>
      <w:r>
        <w:rPr>
          <w:rFonts w:ascii="Book Antiqua" w:eastAsia="Book Antiqua" w:hAnsi="Book Antiqua" w:cs="Book Antiqua"/>
        </w:rPr>
        <w:t>GLR</w:t>
      </w:r>
      <w:proofErr w:type="spellEnd"/>
      <w:r>
        <w:rPr>
          <w:rFonts w:ascii="Book Antiqua" w:eastAsia="Book Antiqua" w:hAnsi="Book Antiqua" w:cs="Book Antiqua"/>
        </w:rPr>
        <w:t xml:space="preserve">: </w:t>
      </w:r>
      <w:r>
        <w:rPr>
          <w:rFonts w:ascii="Book Antiqua" w:eastAsia="Book Antiqua" w:hAnsi="Book Antiqua" w:cs="Book Antiqua"/>
          <w:color w:val="000000"/>
        </w:rPr>
        <w:t>γ-glutamyl transferase to lymphocyte ratio</w:t>
      </w:r>
      <w:r>
        <w:rPr>
          <w:rFonts w:ascii="Book Antiqua" w:eastAsia="Book Antiqua" w:hAnsi="Book Antiqua" w:cs="Book Antiqua"/>
        </w:rPr>
        <w:t xml:space="preserve">; </w:t>
      </w:r>
      <w:proofErr w:type="spellStart"/>
      <w:r>
        <w:rPr>
          <w:rFonts w:ascii="Book Antiqua" w:eastAsia="Book Antiqua" w:hAnsi="Book Antiqua" w:cs="Book Antiqua"/>
          <w:color w:val="000000"/>
        </w:rPr>
        <w:t>SII</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Book Antiqua" w:hAnsi="Book Antiqua" w:cs="Book Antiqua"/>
          <w:color w:val="000000"/>
        </w:rPr>
        <w:t>.</w:t>
      </w:r>
    </w:p>
    <w:p w14:paraId="2F486EA1" w14:textId="77777777" w:rsidR="001B00B0" w:rsidRDefault="001B00B0">
      <w:pPr>
        <w:spacing w:line="360" w:lineRule="auto"/>
        <w:jc w:val="both"/>
        <w:rPr>
          <w:rFonts w:ascii="Book Antiqua" w:eastAsia="Book Antiqua" w:hAnsi="Book Antiqua" w:cs="Book Antiqua"/>
          <w:color w:val="000000"/>
        </w:rPr>
      </w:pPr>
    </w:p>
    <w:p w14:paraId="08C8F547" w14:textId="480E5464" w:rsidR="001B00B0" w:rsidRDefault="007E76F6">
      <w:pPr>
        <w:spacing w:line="360" w:lineRule="auto"/>
        <w:jc w:val="both"/>
        <w:rPr>
          <w:rFonts w:ascii="Book Antiqua" w:hAnsi="Book Antiqua"/>
        </w:rPr>
      </w:pPr>
      <w:r>
        <w:rPr>
          <w:noProof/>
        </w:rPr>
        <w:lastRenderedPageBreak/>
        <w:drawing>
          <wp:inline distT="0" distB="0" distL="0" distR="0" wp14:anchorId="3BCE4861" wp14:editId="28CD97C0">
            <wp:extent cx="5943600" cy="5819140"/>
            <wp:effectExtent l="0" t="0" r="0" b="0"/>
            <wp:docPr id="8249488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819140"/>
                    </a:xfrm>
                    <a:prstGeom prst="rect">
                      <a:avLst/>
                    </a:prstGeom>
                    <a:noFill/>
                    <a:ln>
                      <a:noFill/>
                    </a:ln>
                  </pic:spPr>
                </pic:pic>
              </a:graphicData>
            </a:graphic>
          </wp:inline>
        </w:drawing>
      </w:r>
    </w:p>
    <w:p w14:paraId="20764FA7" w14:textId="77777777" w:rsidR="001B00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w:t>
      </w:r>
      <w:r>
        <w:rPr>
          <w:rFonts w:ascii="Book Antiqua" w:eastAsia="宋体" w:hAnsi="Book Antiqua" w:cs="Book Antiqua"/>
          <w:b/>
          <w:bCs/>
          <w:lang w:eastAsia="zh-CN"/>
        </w:rPr>
        <w:t>5</w:t>
      </w:r>
      <w:r>
        <w:rPr>
          <w:rFonts w:ascii="Book Antiqua" w:eastAsia="Book Antiqua" w:hAnsi="Book Antiqua" w:cs="Book Antiqua"/>
          <w:b/>
          <w:bCs/>
        </w:rPr>
        <w:t xml:space="preserve"> </w:t>
      </w:r>
      <w:r>
        <w:rPr>
          <w:rFonts w:ascii="Book Antiqua" w:eastAsia="Book Antiqua" w:hAnsi="Book Antiqua" w:cs="Book Antiqua"/>
          <w:b/>
          <w:bCs/>
          <w:color w:val="000000"/>
        </w:rPr>
        <w:t xml:space="preserve">Receiver operating characteristic </w:t>
      </w:r>
      <w:r>
        <w:rPr>
          <w:rFonts w:ascii="Book Antiqua" w:eastAsia="Book Antiqua" w:hAnsi="Book Antiqua" w:cs="Book Antiqua"/>
          <w:b/>
          <w:bCs/>
        </w:rPr>
        <w:t>analyses and validation of six prediction models.</w:t>
      </w:r>
      <w:r>
        <w:rPr>
          <w:rFonts w:ascii="Book Antiqua" w:eastAsia="Book Antiqua" w:hAnsi="Book Antiqua" w:cs="Book Antiqua"/>
        </w:rPr>
        <w:t xml:space="preserve"> A: R</w:t>
      </w:r>
      <w:r>
        <w:rPr>
          <w:rFonts w:ascii="Book Antiqua" w:eastAsia="Book Antiqua" w:hAnsi="Book Antiqua" w:cs="Book Antiqua"/>
          <w:color w:val="000000"/>
        </w:rPr>
        <w:t>eceiver operating characteristic (ROC)</w:t>
      </w:r>
      <w:r>
        <w:rPr>
          <w:rFonts w:ascii="Book Antiqua" w:eastAsia="Book Antiqua" w:hAnsi="Book Antiqua" w:cs="Book Antiqua"/>
        </w:rPr>
        <w:t xml:space="preserve"> curves of the six prediction models in the training dataset; B: ROC curves of the six prediction models in the validation dataset after five-fold cross-validation; C: Calibration plots of nine models.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achieved lower (better) Brier scores than the other models; D: Decision curve analysis of six machine learning models.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is the best diagnostic tool for early postoperative hepatocellular carcinoma recurrence. </w:t>
      </w:r>
      <w:r>
        <w:rPr>
          <w:rFonts w:ascii="Book Antiqua" w:eastAsia="Book Antiqua" w:hAnsi="Book Antiqua" w:cs="Book Antiqua"/>
          <w:color w:val="000000"/>
        </w:rPr>
        <w:t xml:space="preserve">ROC: </w:t>
      </w:r>
      <w:r>
        <w:rPr>
          <w:rFonts w:ascii="Book Antiqua" w:eastAsia="Book Antiqua" w:hAnsi="Book Antiqua" w:cs="Book Antiqua"/>
        </w:rPr>
        <w:t>R</w:t>
      </w:r>
      <w:r>
        <w:rPr>
          <w:rFonts w:ascii="Book Antiqua" w:eastAsia="Book Antiqua" w:hAnsi="Book Antiqua" w:cs="Book Antiqua"/>
          <w:color w:val="000000"/>
        </w:rPr>
        <w:t>eceiver operating characteristic.</w:t>
      </w:r>
    </w:p>
    <w:p w14:paraId="75DA8F9C" w14:textId="77777777" w:rsidR="001B00B0" w:rsidRDefault="001B00B0">
      <w:pPr>
        <w:spacing w:line="360" w:lineRule="auto"/>
        <w:jc w:val="both"/>
        <w:rPr>
          <w:rFonts w:ascii="Book Antiqua" w:eastAsia="Book Antiqua" w:hAnsi="Book Antiqua" w:cs="Book Antiqua"/>
          <w:color w:val="000000"/>
        </w:rPr>
      </w:pPr>
    </w:p>
    <w:p w14:paraId="5CC43A9F" w14:textId="595736F0" w:rsidR="001B00B0" w:rsidRDefault="007E76F6">
      <w:pPr>
        <w:spacing w:line="360" w:lineRule="auto"/>
        <w:jc w:val="both"/>
        <w:rPr>
          <w:rFonts w:ascii="Book Antiqua" w:eastAsia="Book Antiqua" w:hAnsi="Book Antiqua" w:cs="Book Antiqua"/>
        </w:rPr>
      </w:pPr>
      <w:r>
        <w:rPr>
          <w:noProof/>
        </w:rPr>
        <w:drawing>
          <wp:inline distT="0" distB="0" distL="0" distR="0" wp14:anchorId="1250E8BA" wp14:editId="37FABA65">
            <wp:extent cx="3594100" cy="2886075"/>
            <wp:effectExtent l="0" t="0" r="6350" b="9525"/>
            <wp:docPr id="1063310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0" cy="2886075"/>
                    </a:xfrm>
                    <a:prstGeom prst="rect">
                      <a:avLst/>
                    </a:prstGeom>
                    <a:noFill/>
                    <a:ln>
                      <a:noFill/>
                    </a:ln>
                  </pic:spPr>
                </pic:pic>
              </a:graphicData>
            </a:graphic>
          </wp:inline>
        </w:drawing>
      </w:r>
    </w:p>
    <w:p w14:paraId="6F09D5C7" w14:textId="77777777" w:rsidR="001B00B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6</w:t>
      </w:r>
      <w:r>
        <w:rPr>
          <w:rFonts w:ascii="Book Antiqua" w:eastAsia="Book Antiqua" w:hAnsi="Book Antiqua" w:cs="Book Antiqua"/>
          <w:b/>
          <w:bCs/>
        </w:rPr>
        <w:t xml:space="preserve"> Forest plot of the </w:t>
      </w:r>
      <w:r>
        <w:rPr>
          <w:rFonts w:ascii="Book Antiqua" w:eastAsia="Book Antiqua" w:hAnsi="Book Antiqua" w:cs="Book Antiqua"/>
          <w:b/>
          <w:bCs/>
          <w:color w:val="000000"/>
        </w:rPr>
        <w:t>area under the curve</w:t>
      </w:r>
      <w:r>
        <w:rPr>
          <w:rFonts w:ascii="Book Antiqua" w:eastAsia="Book Antiqua" w:hAnsi="Book Antiqua" w:cs="Book Antiqua"/>
          <w:b/>
          <w:bCs/>
        </w:rPr>
        <w:t xml:space="preserve"> </w:t>
      </w:r>
      <w:r>
        <w:rPr>
          <w:rFonts w:ascii="Book Antiqua" w:eastAsia="宋体" w:hAnsi="Book Antiqua" w:cs="Book Antiqua" w:hint="eastAsia"/>
          <w:b/>
          <w:bCs/>
          <w:lang w:eastAsia="zh-CN"/>
        </w:rPr>
        <w:t>s</w:t>
      </w:r>
      <w:r>
        <w:rPr>
          <w:rFonts w:ascii="Book Antiqua" w:eastAsia="Book Antiqua" w:hAnsi="Book Antiqua" w:cs="Book Antiqua"/>
          <w:b/>
          <w:bCs/>
        </w:rPr>
        <w:t>cores of the six models.</w:t>
      </w:r>
      <w:r>
        <w:rPr>
          <w:rFonts w:ascii="Book Antiqua" w:eastAsia="Book Antiqua" w:hAnsi="Book Antiqua" w:cs="Book Antiqua"/>
        </w:rPr>
        <w:t xml:space="preserve">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achieved a smaller (better) SD compared with the other models. </w:t>
      </w:r>
      <w:proofErr w:type="spellStart"/>
      <w:r>
        <w:rPr>
          <w:rFonts w:ascii="Book Antiqua" w:eastAsia="Book Antiqua" w:hAnsi="Book Antiqua" w:cs="Book Antiqua"/>
        </w:rPr>
        <w:t>GNB</w:t>
      </w:r>
      <w:proofErr w:type="spellEnd"/>
      <w:r>
        <w:rPr>
          <w:rFonts w:ascii="Book Antiqua" w:eastAsia="Book Antiqua" w:hAnsi="Book Antiqua" w:cs="Book Antiqua"/>
        </w:rPr>
        <w:t xml:space="preserve">: Complement NB; </w:t>
      </w:r>
      <w:proofErr w:type="spellStart"/>
      <w:r>
        <w:rPr>
          <w:rFonts w:ascii="Book Antiqua" w:eastAsia="Book Antiqua" w:hAnsi="Book Antiqua" w:cs="Book Antiqua"/>
        </w:rPr>
        <w:t>MLP</w:t>
      </w:r>
      <w:proofErr w:type="spellEnd"/>
      <w:r>
        <w:rPr>
          <w:rFonts w:ascii="Book Antiqua" w:eastAsia="Book Antiqua" w:hAnsi="Book Antiqua" w:cs="Book Antiqua"/>
        </w:rPr>
        <w:t xml:space="preserve">: Multilayer perceptron; </w:t>
      </w:r>
      <w:proofErr w:type="spellStart"/>
      <w:r>
        <w:rPr>
          <w:rFonts w:ascii="Book Antiqua" w:eastAsia="Book Antiqua" w:hAnsi="Book Antiqua" w:cs="Book Antiqua"/>
        </w:rPr>
        <w:t>SVM</w:t>
      </w:r>
      <w:proofErr w:type="spellEnd"/>
      <w:r>
        <w:rPr>
          <w:rFonts w:ascii="Book Antiqua" w:eastAsia="Book Antiqua" w:hAnsi="Book Antiqua" w:cs="Book Antiqua"/>
        </w:rPr>
        <w:t>: Support vector machine.</w:t>
      </w:r>
    </w:p>
    <w:p w14:paraId="675B2256" w14:textId="77777777" w:rsidR="001B00B0" w:rsidRDefault="001B00B0">
      <w:pPr>
        <w:spacing w:line="360" w:lineRule="auto"/>
        <w:jc w:val="both"/>
        <w:rPr>
          <w:rFonts w:ascii="Book Antiqua" w:eastAsia="Book Antiqua" w:hAnsi="Book Antiqua" w:cs="Book Antiqua"/>
        </w:rPr>
      </w:pPr>
    </w:p>
    <w:p w14:paraId="2E411E93" w14:textId="79D65CA4" w:rsidR="001B00B0" w:rsidRDefault="007E76F6">
      <w:pPr>
        <w:spacing w:line="360" w:lineRule="auto"/>
        <w:jc w:val="both"/>
        <w:rPr>
          <w:rFonts w:ascii="Book Antiqua" w:hAnsi="Book Antiqua"/>
        </w:rPr>
      </w:pPr>
      <w:r>
        <w:rPr>
          <w:noProof/>
        </w:rPr>
        <w:lastRenderedPageBreak/>
        <w:drawing>
          <wp:inline distT="0" distB="0" distL="0" distR="0" wp14:anchorId="2B711BCC" wp14:editId="4F52D679">
            <wp:extent cx="5943600" cy="6109970"/>
            <wp:effectExtent l="0" t="0" r="0" b="5080"/>
            <wp:docPr id="12172519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109970"/>
                    </a:xfrm>
                    <a:prstGeom prst="rect">
                      <a:avLst/>
                    </a:prstGeom>
                    <a:noFill/>
                    <a:ln>
                      <a:noFill/>
                    </a:ln>
                  </pic:spPr>
                </pic:pic>
              </a:graphicData>
            </a:graphic>
          </wp:inline>
        </w:drawing>
      </w:r>
    </w:p>
    <w:p w14:paraId="133EC55F" w14:textId="77777777" w:rsidR="001B00B0"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Figure 7 </w:t>
      </w:r>
      <w:r>
        <w:rPr>
          <w:rFonts w:ascii="Book Antiqua" w:eastAsia="Book Antiqua" w:hAnsi="Book Antiqua" w:cs="Book Antiqua"/>
          <w:b/>
          <w:bCs/>
          <w:color w:val="000000"/>
        </w:rPr>
        <w:t xml:space="preserve">Receiver operating characteristic </w:t>
      </w:r>
      <w:r>
        <w:rPr>
          <w:rFonts w:ascii="Book Antiqua" w:eastAsia="Book Antiqua" w:hAnsi="Book Antiqua" w:cs="Book Antiqua"/>
          <w:b/>
          <w:bCs/>
        </w:rPr>
        <w:t xml:space="preserve">curves of the </w:t>
      </w:r>
      <w:proofErr w:type="spellStart"/>
      <w:r>
        <w:rPr>
          <w:rFonts w:ascii="Book Antiqua" w:eastAsia="Book Antiqua" w:hAnsi="Book Antiqua" w:cs="Book Antiqua"/>
          <w:b/>
          <w:bCs/>
        </w:rPr>
        <w:t>XGBoost</w:t>
      </w:r>
      <w:proofErr w:type="spellEnd"/>
      <w:r>
        <w:rPr>
          <w:rFonts w:ascii="Book Antiqua" w:eastAsia="Book Antiqua" w:hAnsi="Book Antiqua" w:cs="Book Antiqua"/>
          <w:b/>
          <w:bCs/>
        </w:rPr>
        <w:t xml:space="preserve"> model in training, validation, and test datasets. </w:t>
      </w:r>
      <w:r>
        <w:rPr>
          <w:rFonts w:ascii="Book Antiqua" w:eastAsia="Book Antiqua" w:hAnsi="Book Antiqua" w:cs="Book Antiqua"/>
          <w:color w:val="000000"/>
        </w:rPr>
        <w:t xml:space="preserve">ROC: </w:t>
      </w:r>
      <w:r>
        <w:rPr>
          <w:rFonts w:ascii="Book Antiqua" w:eastAsia="Book Antiqua" w:hAnsi="Book Antiqua" w:cs="Book Antiqua"/>
        </w:rPr>
        <w:t>R</w:t>
      </w:r>
      <w:r>
        <w:rPr>
          <w:rFonts w:ascii="Book Antiqua" w:eastAsia="Book Antiqua" w:hAnsi="Book Antiqua" w:cs="Book Antiqua"/>
          <w:color w:val="000000"/>
        </w:rPr>
        <w:t xml:space="preserve">eceiver operating characteristic; </w:t>
      </w: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95% confidence interval.</w:t>
      </w:r>
    </w:p>
    <w:p w14:paraId="6A268A6D" w14:textId="77777777" w:rsidR="001B00B0" w:rsidRDefault="001B00B0">
      <w:pPr>
        <w:spacing w:line="360" w:lineRule="auto"/>
        <w:jc w:val="both"/>
        <w:rPr>
          <w:rFonts w:ascii="Book Antiqua" w:eastAsia="Book Antiqua" w:hAnsi="Book Antiqua" w:cs="Book Antiqua"/>
          <w:color w:val="000000"/>
          <w:shd w:val="clear" w:color="auto" w:fill="FFFFFF"/>
        </w:rPr>
      </w:pPr>
    </w:p>
    <w:p w14:paraId="63996B49" w14:textId="70456931" w:rsidR="001B00B0" w:rsidRDefault="007E76F6">
      <w:pPr>
        <w:spacing w:line="360" w:lineRule="auto"/>
        <w:jc w:val="both"/>
        <w:rPr>
          <w:rFonts w:ascii="Book Antiqua" w:hAnsi="Book Antiqua"/>
        </w:rPr>
      </w:pPr>
      <w:r>
        <w:rPr>
          <w:noProof/>
        </w:rPr>
        <w:lastRenderedPageBreak/>
        <w:drawing>
          <wp:inline distT="0" distB="0" distL="0" distR="0" wp14:anchorId="3E51804F" wp14:editId="149FBE43">
            <wp:extent cx="5943600" cy="1591945"/>
            <wp:effectExtent l="0" t="0" r="0" b="8255"/>
            <wp:docPr id="5673271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91945"/>
                    </a:xfrm>
                    <a:prstGeom prst="rect">
                      <a:avLst/>
                    </a:prstGeom>
                    <a:noFill/>
                    <a:ln>
                      <a:noFill/>
                    </a:ln>
                  </pic:spPr>
                </pic:pic>
              </a:graphicData>
            </a:graphic>
          </wp:inline>
        </w:drawing>
      </w:r>
    </w:p>
    <w:p w14:paraId="0FB5BABF" w14:textId="77777777" w:rsidR="001B00B0" w:rsidRDefault="00000000">
      <w:pPr>
        <w:spacing w:line="360" w:lineRule="auto"/>
        <w:jc w:val="both"/>
        <w:rPr>
          <w:rFonts w:ascii="Book Antiqua" w:eastAsia="Book Antiqua" w:hAnsi="Book Antiqua" w:cs="Book Antiqua"/>
        </w:rPr>
        <w:sectPr w:rsidR="001B00B0">
          <w:pgSz w:w="12240" w:h="15840"/>
          <w:pgMar w:top="1440" w:right="1440" w:bottom="1440" w:left="1440" w:header="720" w:footer="720" w:gutter="0"/>
          <w:cols w:space="720"/>
          <w:docGrid w:linePitch="360"/>
        </w:sectPr>
      </w:pPr>
      <w:r>
        <w:rPr>
          <w:rFonts w:ascii="Book Antiqua" w:eastAsia="Book Antiqua" w:hAnsi="Book Antiqua" w:cs="Book Antiqua"/>
          <w:b/>
          <w:bCs/>
        </w:rPr>
        <w:t>Figure 8</w:t>
      </w:r>
      <w:r>
        <w:rPr>
          <w:rFonts w:ascii="Book Antiqua" w:eastAsia="宋体" w:hAnsi="Book Antiqua" w:cs="Book Antiqua" w:hint="eastAsia"/>
          <w:b/>
          <w:bCs/>
          <w:lang w:eastAsia="zh-CN"/>
        </w:rPr>
        <w:t xml:space="preserve"> </w:t>
      </w:r>
      <w:proofErr w:type="spellStart"/>
      <w:r>
        <w:rPr>
          <w:rFonts w:ascii="Book Antiqua" w:eastAsia="Book Antiqua" w:hAnsi="Book Antiqua" w:cs="Book Antiqua"/>
          <w:b/>
          <w:bCs/>
        </w:rPr>
        <w:t>SHAP</w:t>
      </w:r>
      <w:proofErr w:type="spellEnd"/>
      <w:r>
        <w:rPr>
          <w:rFonts w:ascii="Book Antiqua" w:eastAsia="Book Antiqua" w:hAnsi="Book Antiqua" w:cs="Book Antiqua"/>
          <w:b/>
          <w:bCs/>
        </w:rPr>
        <w:t xml:space="preserve"> analysis of the </w:t>
      </w:r>
      <w:proofErr w:type="spellStart"/>
      <w:r>
        <w:rPr>
          <w:rFonts w:ascii="Book Antiqua" w:eastAsia="Book Antiqua" w:hAnsi="Book Antiqua" w:cs="Book Antiqua"/>
          <w:b/>
          <w:bCs/>
        </w:rPr>
        <w:t>XGBoost</w:t>
      </w:r>
      <w:proofErr w:type="spellEnd"/>
      <w:r>
        <w:rPr>
          <w:rFonts w:ascii="Book Antiqua" w:eastAsia="Book Antiqua" w:hAnsi="Book Antiqua" w:cs="Book Antiqua"/>
          <w:b/>
          <w:bCs/>
        </w:rPr>
        <w:t xml:space="preserve"> model</w:t>
      </w:r>
      <w:r>
        <w:rPr>
          <w:rFonts w:ascii="Book Antiqua" w:eastAsia="Book Antiqua" w:hAnsi="Book Antiqua" w:cs="Book Antiqua"/>
        </w:rPr>
        <w:t>. A</w:t>
      </w:r>
      <w:r>
        <w:rPr>
          <w:rFonts w:ascii="Book Antiqua" w:eastAsia="宋体" w:hAnsi="Book Antiqua" w:cs="Book Antiqua" w:hint="eastAsia"/>
          <w:lang w:eastAsia="zh-CN"/>
        </w:rPr>
        <w:t>: V</w:t>
      </w:r>
      <w:r>
        <w:rPr>
          <w:rFonts w:ascii="Book Antiqua" w:eastAsia="Book Antiqua" w:hAnsi="Book Antiqua" w:cs="Book Antiqua"/>
        </w:rPr>
        <w:t xml:space="preserve">isual representation of each feature in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and the relationship between the importance of each feature. The color represents the value of the variable, with red representing the larger value and blue representing the smaller value. AFP: </w:t>
      </w:r>
      <w:r>
        <w:rPr>
          <w:rFonts w:ascii="Book Antiqua" w:eastAsia="宋体"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lpha-fetoprotein</w:t>
      </w:r>
      <w:r>
        <w:rPr>
          <w:rFonts w:ascii="Book Antiqua" w:eastAsia="Book Antiqua" w:hAnsi="Book Antiqua" w:cs="Book Antiqua"/>
        </w:rPr>
        <w:t xml:space="preserve">; </w:t>
      </w:r>
      <w:proofErr w:type="spellStart"/>
      <w:r>
        <w:rPr>
          <w:rFonts w:ascii="Book Antiqua" w:eastAsia="Book Antiqua" w:hAnsi="Book Antiqua" w:cs="Book Antiqua"/>
        </w:rPr>
        <w:t>GLR</w:t>
      </w:r>
      <w:proofErr w:type="spellEnd"/>
      <w:r>
        <w:rPr>
          <w:rFonts w:ascii="Book Antiqua" w:eastAsia="Book Antiqua" w:hAnsi="Book Antiqua" w:cs="Book Antiqua"/>
        </w:rPr>
        <w:t xml:space="preserve">: </w:t>
      </w:r>
      <w:r>
        <w:rPr>
          <w:rFonts w:ascii="Book Antiqua" w:eastAsia="Book Antiqua" w:hAnsi="Book Antiqua" w:cs="Book Antiqua"/>
          <w:color w:val="000000"/>
        </w:rPr>
        <w:t>γ-glutamyl transferase to lymphocyte ratio</w:t>
      </w:r>
      <w:r>
        <w:rPr>
          <w:rFonts w:ascii="Book Antiqua" w:eastAsia="Book Antiqua" w:hAnsi="Book Antiqua" w:cs="Book Antiqua"/>
        </w:rPr>
        <w:t>.</w:t>
      </w:r>
    </w:p>
    <w:p w14:paraId="49C9E217" w14:textId="77777777" w:rsidR="001B00B0" w:rsidRDefault="00000000">
      <w:pPr>
        <w:spacing w:line="360" w:lineRule="auto"/>
        <w:jc w:val="both"/>
        <w:rPr>
          <w:rFonts w:ascii="Book Antiqua" w:eastAsia="黑体" w:hAnsi="Book Antiqua"/>
        </w:rPr>
      </w:pPr>
      <w:r>
        <w:rPr>
          <w:rFonts w:ascii="Book Antiqua" w:eastAsia="黑体" w:hAnsi="Book Antiqua"/>
          <w:b/>
        </w:rPr>
        <w:lastRenderedPageBreak/>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1</w:t>
      </w:r>
      <w:r>
        <w:rPr>
          <w:rFonts w:ascii="Book Antiqua" w:eastAsia="黑体" w:hAnsi="Book Antiqua"/>
          <w:b/>
        </w:rPr>
        <w:fldChar w:fldCharType="end"/>
      </w:r>
      <w:r>
        <w:rPr>
          <w:rFonts w:ascii="Book Antiqua" w:eastAsia="黑体" w:hAnsi="Book Antiqua"/>
          <w:b/>
        </w:rPr>
        <w:t xml:space="preserve"> </w:t>
      </w:r>
      <w:r>
        <w:rPr>
          <w:rFonts w:ascii="Book Antiqua" w:eastAsia="黑体" w:hAnsi="Book Antiqua" w:hint="eastAsia"/>
          <w:b/>
          <w:lang w:eastAsia="zh-CN"/>
        </w:rPr>
        <w:t>D</w:t>
      </w:r>
      <w:r>
        <w:rPr>
          <w:rFonts w:ascii="Book Antiqua" w:eastAsia="黑体" w:hAnsi="Book Antiqua"/>
          <w:b/>
        </w:rPr>
        <w:t>emographic and clinical characteristics of patients</w:t>
      </w:r>
    </w:p>
    <w:tbl>
      <w:tblPr>
        <w:tblW w:w="12900" w:type="dxa"/>
        <w:shd w:val="clear" w:color="auto" w:fill="F9F9F9"/>
        <w:tblLayout w:type="fixed"/>
        <w:tblCellMar>
          <w:left w:w="0" w:type="dxa"/>
          <w:right w:w="0" w:type="dxa"/>
        </w:tblCellMar>
        <w:tblLook w:val="04A0" w:firstRow="1" w:lastRow="0" w:firstColumn="1" w:lastColumn="0" w:noHBand="0" w:noVBand="1"/>
      </w:tblPr>
      <w:tblGrid>
        <w:gridCol w:w="1701"/>
        <w:gridCol w:w="850"/>
        <w:gridCol w:w="1701"/>
        <w:gridCol w:w="1701"/>
        <w:gridCol w:w="1701"/>
        <w:gridCol w:w="1020"/>
        <w:gridCol w:w="1701"/>
        <w:gridCol w:w="1701"/>
        <w:gridCol w:w="824"/>
      </w:tblGrid>
      <w:tr w:rsidR="001B00B0" w14:paraId="7390D368" w14:textId="77777777">
        <w:trPr>
          <w:trHeight w:val="875"/>
        </w:trPr>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60F368BE" w14:textId="77777777" w:rsidR="001B00B0" w:rsidRDefault="00000000">
            <w:pPr>
              <w:spacing w:line="360" w:lineRule="auto"/>
              <w:jc w:val="both"/>
              <w:rPr>
                <w:rFonts w:ascii="Book Antiqua" w:eastAsia="Helvetica" w:hAnsi="Book Antiqua"/>
                <w:b/>
                <w:bCs/>
              </w:rPr>
            </w:pPr>
            <w:r>
              <w:rPr>
                <w:rFonts w:ascii="Book Antiqua" w:eastAsia="Helvetica" w:hAnsi="Book Antiqua"/>
                <w:b/>
                <w:bCs/>
                <w:lang w:bidi="ar"/>
              </w:rPr>
              <w:t>Variable</w:t>
            </w:r>
          </w:p>
        </w:tc>
        <w:tc>
          <w:tcPr>
            <w:tcW w:w="850"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75061970" w14:textId="77777777" w:rsidR="001B00B0" w:rsidRDefault="001B00B0">
            <w:pPr>
              <w:spacing w:line="360" w:lineRule="auto"/>
              <w:jc w:val="both"/>
              <w:rPr>
                <w:rFonts w:ascii="Book Antiqua" w:eastAsia="Helvetica" w:hAnsi="Book Antiqua"/>
                <w:b/>
                <w:bCs/>
              </w:rPr>
            </w:pP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060AC46B" w14:textId="77777777" w:rsidR="001B00B0" w:rsidRDefault="00000000">
            <w:pPr>
              <w:spacing w:line="360" w:lineRule="auto"/>
              <w:jc w:val="both"/>
              <w:rPr>
                <w:rFonts w:ascii="Book Antiqua" w:eastAsia="Helvetica" w:hAnsi="Book Antiqua"/>
                <w:b/>
                <w:bCs/>
              </w:rPr>
            </w:pPr>
            <w:r>
              <w:rPr>
                <w:rFonts w:ascii="Book Antiqua" w:eastAsia="Helvetica" w:hAnsi="Book Antiqua"/>
                <w:b/>
                <w:bCs/>
                <w:lang w:bidi="ar"/>
              </w:rPr>
              <w:t>Overall (</w:t>
            </w:r>
            <w:r>
              <w:rPr>
                <w:rFonts w:ascii="Book Antiqua" w:eastAsia="Helvetica" w:hAnsi="Book Antiqua"/>
                <w:b/>
                <w:bCs/>
                <w:i/>
                <w:iCs/>
                <w:lang w:bidi="ar"/>
              </w:rPr>
              <w:t>n</w:t>
            </w:r>
            <w:r>
              <w:rPr>
                <w:rFonts w:ascii="Book Antiqua" w:eastAsia="Helvetica" w:hAnsi="Book Antiqua"/>
                <w:b/>
                <w:bCs/>
                <w:lang w:bidi="ar"/>
              </w:rPr>
              <w:t xml:space="preserve"> = 371)</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661DF18B" w14:textId="77777777" w:rsidR="001B00B0" w:rsidRDefault="00000000">
            <w:pPr>
              <w:spacing w:line="360" w:lineRule="auto"/>
              <w:jc w:val="both"/>
              <w:rPr>
                <w:rFonts w:ascii="Book Antiqua" w:eastAsia="Helvetica" w:hAnsi="Book Antiqua"/>
                <w:b/>
                <w:bCs/>
              </w:rPr>
            </w:pPr>
            <w:r>
              <w:rPr>
                <w:rFonts w:ascii="Book Antiqua" w:eastAsia="Helvetica" w:hAnsi="Book Antiqua"/>
                <w:b/>
                <w:bCs/>
                <w:lang w:bidi="ar"/>
              </w:rPr>
              <w:t>No HCC recurrence (</w:t>
            </w:r>
            <w:r>
              <w:rPr>
                <w:rFonts w:ascii="Book Antiqua" w:eastAsia="Helvetica" w:hAnsi="Book Antiqua"/>
                <w:b/>
                <w:bCs/>
                <w:i/>
                <w:iCs/>
                <w:lang w:bidi="ar"/>
              </w:rPr>
              <w:t>n</w:t>
            </w:r>
            <w:r>
              <w:rPr>
                <w:rFonts w:ascii="Book Antiqua" w:eastAsia="Helvetica" w:hAnsi="Book Antiqua"/>
                <w:b/>
                <w:bCs/>
                <w:lang w:bidi="ar"/>
              </w:rPr>
              <w:t xml:space="preserve"> = 152)</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25C855F0" w14:textId="77777777" w:rsidR="001B00B0" w:rsidRDefault="00000000">
            <w:pPr>
              <w:spacing w:line="360" w:lineRule="auto"/>
              <w:jc w:val="both"/>
              <w:rPr>
                <w:rFonts w:ascii="Book Antiqua" w:eastAsia="Helvetica" w:hAnsi="Book Antiqua"/>
                <w:b/>
                <w:bCs/>
              </w:rPr>
            </w:pPr>
            <w:r>
              <w:rPr>
                <w:rFonts w:ascii="Book Antiqua" w:eastAsia="Helvetica" w:hAnsi="Book Antiqua"/>
                <w:b/>
                <w:bCs/>
                <w:lang w:bidi="ar"/>
              </w:rPr>
              <w:t>HCC recurrence (</w:t>
            </w:r>
            <w:r>
              <w:rPr>
                <w:rFonts w:ascii="Book Antiqua" w:eastAsia="Helvetica" w:hAnsi="Book Antiqua"/>
                <w:b/>
                <w:bCs/>
                <w:i/>
                <w:iCs/>
                <w:lang w:bidi="ar"/>
              </w:rPr>
              <w:t>n</w:t>
            </w:r>
            <w:r>
              <w:rPr>
                <w:rFonts w:ascii="Book Antiqua" w:eastAsia="Helvetica" w:hAnsi="Book Antiqua"/>
                <w:b/>
                <w:bCs/>
                <w:lang w:bidi="ar"/>
              </w:rPr>
              <w:t xml:space="preserve"> = 219)</w:t>
            </w:r>
          </w:p>
        </w:tc>
        <w:tc>
          <w:tcPr>
            <w:tcW w:w="1020"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11959602" w14:textId="77777777" w:rsidR="001B00B0" w:rsidRDefault="00000000">
            <w:pPr>
              <w:spacing w:line="360" w:lineRule="auto"/>
              <w:jc w:val="both"/>
              <w:rPr>
                <w:rFonts w:ascii="Book Antiqua" w:eastAsia="宋体" w:hAnsi="Book Antiqua"/>
                <w:b/>
                <w:bCs/>
              </w:rPr>
            </w:pPr>
            <w:r>
              <w:rPr>
                <w:rFonts w:ascii="Book Antiqua" w:eastAsia="Helvetica" w:hAnsi="Book Antiqua"/>
                <w:b/>
                <w:bCs/>
                <w:i/>
                <w:iCs/>
                <w:lang w:bidi="ar"/>
              </w:rPr>
              <w:t>P</w:t>
            </w:r>
            <w:r>
              <w:rPr>
                <w:rFonts w:ascii="Book Antiqua" w:eastAsia="宋体" w:hAnsi="Book Antiqua"/>
                <w:b/>
                <w:bCs/>
                <w:lang w:bidi="ar"/>
              </w:rPr>
              <w:t xml:space="preserve"> value</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32A87895" w14:textId="77777777" w:rsidR="001B00B0" w:rsidRDefault="00000000">
            <w:pPr>
              <w:spacing w:line="360" w:lineRule="auto"/>
              <w:jc w:val="both"/>
              <w:rPr>
                <w:rFonts w:ascii="Book Antiqua" w:eastAsia="Helvetica" w:hAnsi="Book Antiqua"/>
                <w:b/>
                <w:bCs/>
                <w:lang w:bidi="ar"/>
              </w:rPr>
            </w:pPr>
            <w:r>
              <w:rPr>
                <w:rFonts w:ascii="Book Antiqua" w:eastAsia="宋体" w:hAnsi="Book Antiqua"/>
                <w:b/>
                <w:bCs/>
                <w:lang w:bidi="ar"/>
              </w:rPr>
              <w:t>Training set</w:t>
            </w:r>
            <w:r>
              <w:rPr>
                <w:rFonts w:ascii="Book Antiqua" w:eastAsia="Helvetica" w:hAnsi="Book Antiqua"/>
                <w:b/>
                <w:bCs/>
                <w:lang w:bidi="ar"/>
              </w:rPr>
              <w:t xml:space="preserve"> (</w:t>
            </w:r>
            <w:r>
              <w:rPr>
                <w:rFonts w:ascii="Book Antiqua" w:eastAsia="Helvetica" w:hAnsi="Book Antiqua"/>
                <w:b/>
                <w:bCs/>
                <w:i/>
                <w:iCs/>
                <w:lang w:bidi="ar"/>
              </w:rPr>
              <w:t>n</w:t>
            </w:r>
            <w:r>
              <w:rPr>
                <w:rFonts w:ascii="Book Antiqua" w:eastAsia="Helvetica" w:hAnsi="Book Antiqua"/>
                <w:b/>
                <w:bCs/>
                <w:lang w:bidi="ar"/>
              </w:rPr>
              <w:t xml:space="preserve"> = 296)</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0426CC44" w14:textId="77777777" w:rsidR="001B00B0" w:rsidRDefault="00000000">
            <w:pPr>
              <w:tabs>
                <w:tab w:val="left" w:pos="250"/>
              </w:tabs>
              <w:spacing w:line="360" w:lineRule="auto"/>
              <w:jc w:val="both"/>
              <w:rPr>
                <w:rFonts w:ascii="Book Antiqua" w:eastAsia="宋体" w:hAnsi="Book Antiqua"/>
                <w:b/>
                <w:bCs/>
                <w:lang w:bidi="ar"/>
              </w:rPr>
            </w:pPr>
            <w:r>
              <w:rPr>
                <w:rFonts w:ascii="Book Antiqua" w:eastAsia="宋体" w:hAnsi="Book Antiqua"/>
                <w:b/>
                <w:bCs/>
                <w:lang w:bidi="ar"/>
              </w:rPr>
              <w:t>Test set (</w:t>
            </w:r>
            <w:r>
              <w:rPr>
                <w:rFonts w:ascii="Book Antiqua" w:eastAsia="宋体" w:hAnsi="Book Antiqua"/>
                <w:b/>
                <w:bCs/>
                <w:i/>
                <w:iCs/>
                <w:lang w:bidi="ar"/>
              </w:rPr>
              <w:t>n</w:t>
            </w:r>
            <w:r>
              <w:rPr>
                <w:rFonts w:ascii="Book Antiqua" w:eastAsia="宋体" w:hAnsi="Book Antiqua"/>
                <w:b/>
                <w:bCs/>
                <w:lang w:bidi="ar"/>
              </w:rPr>
              <w:t xml:space="preserve"> = 75)</w:t>
            </w:r>
          </w:p>
        </w:tc>
        <w:tc>
          <w:tcPr>
            <w:tcW w:w="824"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5F7701E7" w14:textId="77777777" w:rsidR="001B00B0" w:rsidRDefault="00000000">
            <w:pPr>
              <w:spacing w:line="360" w:lineRule="auto"/>
              <w:jc w:val="both"/>
              <w:rPr>
                <w:rFonts w:ascii="Book Antiqua" w:eastAsia="宋体" w:hAnsi="Book Antiqua"/>
                <w:b/>
                <w:bCs/>
                <w:lang w:bidi="ar"/>
              </w:rPr>
            </w:pPr>
            <w:r>
              <w:rPr>
                <w:rFonts w:ascii="Book Antiqua" w:eastAsia="宋体" w:hAnsi="Book Antiqua"/>
                <w:b/>
                <w:bCs/>
                <w:i/>
                <w:iCs/>
                <w:lang w:bidi="ar"/>
              </w:rPr>
              <w:t xml:space="preserve">P </w:t>
            </w:r>
            <w:r>
              <w:rPr>
                <w:rFonts w:ascii="Book Antiqua" w:eastAsia="宋体" w:hAnsi="Book Antiqua"/>
                <w:b/>
                <w:bCs/>
                <w:lang w:bidi="ar"/>
              </w:rPr>
              <w:t>value</w:t>
            </w:r>
          </w:p>
        </w:tc>
      </w:tr>
      <w:tr w:rsidR="001B00B0" w14:paraId="4EE5DCC6" w14:textId="77777777">
        <w:tc>
          <w:tcPr>
            <w:tcW w:w="1701" w:type="dxa"/>
            <w:tcBorders>
              <w:top w:val="single" w:sz="8" w:space="0" w:color="auto"/>
            </w:tcBorders>
            <w:shd w:val="clear" w:color="auto" w:fill="auto"/>
            <w:tcMar>
              <w:top w:w="100" w:type="dxa"/>
              <w:bottom w:w="100" w:type="dxa"/>
            </w:tcMar>
            <w:vAlign w:val="center"/>
          </w:tcPr>
          <w:p w14:paraId="160B2A7B" w14:textId="77777777" w:rsidR="001B00B0" w:rsidRDefault="00000000">
            <w:pPr>
              <w:spacing w:line="360" w:lineRule="auto"/>
              <w:jc w:val="both"/>
              <w:rPr>
                <w:rFonts w:ascii="Book Antiqua" w:eastAsia="Helvetica" w:hAnsi="Book Antiqua"/>
              </w:rPr>
            </w:pPr>
            <w:bookmarkStart w:id="0" w:name="OLE_LINK22"/>
            <w:r>
              <w:rPr>
                <w:rFonts w:ascii="Book Antiqua" w:eastAsia="宋体" w:hAnsi="Book Antiqua"/>
                <w:lang w:bidi="ar"/>
              </w:rPr>
              <w:t>L</w:t>
            </w:r>
            <w:r>
              <w:rPr>
                <w:rFonts w:ascii="Book Antiqua" w:eastAsia="Helvetica" w:hAnsi="Book Antiqua"/>
                <w:lang w:bidi="ar"/>
              </w:rPr>
              <w:t>iver cirrhosis</w:t>
            </w:r>
            <w:bookmarkEnd w:id="0"/>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tcBorders>
              <w:top w:val="single" w:sz="8" w:space="0" w:color="auto"/>
            </w:tcBorders>
            <w:shd w:val="clear" w:color="auto" w:fill="auto"/>
            <w:tcMar>
              <w:top w:w="100" w:type="dxa"/>
              <w:bottom w:w="100" w:type="dxa"/>
            </w:tcMar>
            <w:vAlign w:val="center"/>
          </w:tcPr>
          <w:p w14:paraId="4569612A"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tcBorders>
              <w:top w:val="single" w:sz="8" w:space="0" w:color="auto"/>
            </w:tcBorders>
            <w:shd w:val="clear" w:color="auto" w:fill="auto"/>
            <w:tcMar>
              <w:top w:w="100" w:type="dxa"/>
              <w:bottom w:w="100" w:type="dxa"/>
            </w:tcMar>
            <w:vAlign w:val="center"/>
          </w:tcPr>
          <w:p w14:paraId="76C14FB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85 (22.911)</w:t>
            </w:r>
          </w:p>
        </w:tc>
        <w:tc>
          <w:tcPr>
            <w:tcW w:w="1701" w:type="dxa"/>
            <w:tcBorders>
              <w:top w:val="single" w:sz="8" w:space="0" w:color="auto"/>
            </w:tcBorders>
            <w:shd w:val="clear" w:color="auto" w:fill="auto"/>
            <w:tcMar>
              <w:top w:w="100" w:type="dxa"/>
              <w:bottom w:w="100" w:type="dxa"/>
            </w:tcMar>
            <w:vAlign w:val="center"/>
          </w:tcPr>
          <w:p w14:paraId="711CEA7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 (18.421)</w:t>
            </w:r>
          </w:p>
        </w:tc>
        <w:tc>
          <w:tcPr>
            <w:tcW w:w="1701" w:type="dxa"/>
            <w:tcBorders>
              <w:top w:val="single" w:sz="8" w:space="0" w:color="auto"/>
            </w:tcBorders>
            <w:shd w:val="clear" w:color="auto" w:fill="auto"/>
            <w:tcMar>
              <w:top w:w="100" w:type="dxa"/>
              <w:bottom w:w="100" w:type="dxa"/>
            </w:tcMar>
            <w:vAlign w:val="center"/>
          </w:tcPr>
          <w:p w14:paraId="7D5AB05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57 (26.027)</w:t>
            </w:r>
          </w:p>
        </w:tc>
        <w:tc>
          <w:tcPr>
            <w:tcW w:w="1020" w:type="dxa"/>
            <w:tcBorders>
              <w:top w:val="single" w:sz="8" w:space="0" w:color="auto"/>
            </w:tcBorders>
            <w:shd w:val="clear" w:color="auto" w:fill="auto"/>
            <w:tcMar>
              <w:top w:w="100" w:type="dxa"/>
              <w:bottom w:w="100" w:type="dxa"/>
            </w:tcMar>
            <w:vAlign w:val="center"/>
          </w:tcPr>
          <w:p w14:paraId="1B2CCC5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0.086</w:t>
            </w:r>
          </w:p>
        </w:tc>
        <w:tc>
          <w:tcPr>
            <w:tcW w:w="1701" w:type="dxa"/>
            <w:tcBorders>
              <w:top w:val="single" w:sz="8" w:space="0" w:color="auto"/>
            </w:tcBorders>
            <w:shd w:val="clear" w:color="auto" w:fill="auto"/>
            <w:tcMar>
              <w:top w:w="100" w:type="dxa"/>
              <w:bottom w:w="100" w:type="dxa"/>
            </w:tcMar>
            <w:vAlign w:val="center"/>
          </w:tcPr>
          <w:p w14:paraId="20A8A08B"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85 (22.911)</w:t>
            </w:r>
          </w:p>
        </w:tc>
        <w:tc>
          <w:tcPr>
            <w:tcW w:w="1701" w:type="dxa"/>
            <w:tcBorders>
              <w:top w:val="single" w:sz="8" w:space="0" w:color="auto"/>
            </w:tcBorders>
            <w:shd w:val="clear" w:color="auto" w:fill="auto"/>
            <w:tcMar>
              <w:top w:w="100" w:type="dxa"/>
              <w:bottom w:w="100" w:type="dxa"/>
            </w:tcMar>
            <w:vAlign w:val="center"/>
          </w:tcPr>
          <w:p w14:paraId="0023B40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69 (23.311)</w:t>
            </w:r>
          </w:p>
        </w:tc>
        <w:tc>
          <w:tcPr>
            <w:tcW w:w="824" w:type="dxa"/>
            <w:tcBorders>
              <w:top w:val="single" w:sz="8" w:space="0" w:color="auto"/>
            </w:tcBorders>
            <w:shd w:val="clear" w:color="auto" w:fill="auto"/>
            <w:tcMar>
              <w:top w:w="100" w:type="dxa"/>
              <w:bottom w:w="100" w:type="dxa"/>
            </w:tcMar>
            <w:vAlign w:val="center"/>
          </w:tcPr>
          <w:p w14:paraId="74BE984E"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0.716</w:t>
            </w:r>
          </w:p>
        </w:tc>
      </w:tr>
      <w:tr w:rsidR="001B00B0" w14:paraId="06FC2E93" w14:textId="77777777">
        <w:tc>
          <w:tcPr>
            <w:tcW w:w="1701" w:type="dxa"/>
            <w:shd w:val="clear" w:color="auto" w:fill="auto"/>
            <w:tcMar>
              <w:top w:w="100" w:type="dxa"/>
              <w:bottom w:w="100" w:type="dxa"/>
            </w:tcMar>
            <w:vAlign w:val="center"/>
          </w:tcPr>
          <w:p w14:paraId="63538A7E"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16F4F990"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4F16D17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286 (77.089)</w:t>
            </w:r>
          </w:p>
        </w:tc>
        <w:tc>
          <w:tcPr>
            <w:tcW w:w="1701" w:type="dxa"/>
            <w:shd w:val="clear" w:color="auto" w:fill="auto"/>
            <w:tcMar>
              <w:top w:w="100" w:type="dxa"/>
              <w:bottom w:w="100" w:type="dxa"/>
            </w:tcMar>
            <w:vAlign w:val="center"/>
          </w:tcPr>
          <w:p w14:paraId="396EBF5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124 (81.579)</w:t>
            </w:r>
          </w:p>
        </w:tc>
        <w:tc>
          <w:tcPr>
            <w:tcW w:w="1701" w:type="dxa"/>
            <w:shd w:val="clear" w:color="auto" w:fill="auto"/>
            <w:tcMar>
              <w:top w:w="100" w:type="dxa"/>
              <w:bottom w:w="100" w:type="dxa"/>
            </w:tcMar>
            <w:vAlign w:val="center"/>
          </w:tcPr>
          <w:p w14:paraId="68B0134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162 (73.973)</w:t>
            </w:r>
          </w:p>
        </w:tc>
        <w:tc>
          <w:tcPr>
            <w:tcW w:w="1020" w:type="dxa"/>
            <w:shd w:val="clear" w:color="auto" w:fill="auto"/>
            <w:tcMar>
              <w:top w:w="100" w:type="dxa"/>
              <w:bottom w:w="100" w:type="dxa"/>
            </w:tcMar>
            <w:vAlign w:val="center"/>
          </w:tcPr>
          <w:p w14:paraId="45E13382"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B81E774" w14:textId="77777777" w:rsidR="001B00B0" w:rsidRDefault="00000000">
            <w:pPr>
              <w:spacing w:line="360" w:lineRule="auto"/>
              <w:jc w:val="both"/>
              <w:rPr>
                <w:rFonts w:ascii="Book Antiqua" w:eastAsia="Helvetica" w:hAnsi="Book Antiqua"/>
              </w:rPr>
            </w:pPr>
            <w:r>
              <w:rPr>
                <w:rFonts w:ascii="Book Antiqua" w:eastAsia="Helvetica" w:hAnsi="Book Antiqua"/>
              </w:rPr>
              <w:t>227 (76.689)</w:t>
            </w:r>
          </w:p>
        </w:tc>
        <w:tc>
          <w:tcPr>
            <w:tcW w:w="1701" w:type="dxa"/>
            <w:shd w:val="clear" w:color="auto" w:fill="auto"/>
            <w:tcMar>
              <w:top w:w="100" w:type="dxa"/>
              <w:bottom w:w="100" w:type="dxa"/>
            </w:tcMar>
            <w:vAlign w:val="center"/>
          </w:tcPr>
          <w:p w14:paraId="71993630" w14:textId="77777777" w:rsidR="001B00B0" w:rsidRDefault="00000000">
            <w:pPr>
              <w:spacing w:line="360" w:lineRule="auto"/>
              <w:jc w:val="both"/>
              <w:rPr>
                <w:rFonts w:ascii="Book Antiqua" w:eastAsia="Helvetica" w:hAnsi="Book Antiqua"/>
              </w:rPr>
            </w:pPr>
            <w:r>
              <w:rPr>
                <w:rFonts w:ascii="Book Antiqua" w:eastAsia="Helvetica" w:hAnsi="Book Antiqua"/>
              </w:rPr>
              <w:t>59 (78.667)</w:t>
            </w:r>
          </w:p>
        </w:tc>
        <w:tc>
          <w:tcPr>
            <w:tcW w:w="824" w:type="dxa"/>
            <w:shd w:val="clear" w:color="auto" w:fill="auto"/>
            <w:tcMar>
              <w:top w:w="100" w:type="dxa"/>
              <w:bottom w:w="100" w:type="dxa"/>
            </w:tcMar>
            <w:vAlign w:val="center"/>
          </w:tcPr>
          <w:p w14:paraId="1DC0C2C1" w14:textId="77777777" w:rsidR="001B00B0" w:rsidRDefault="001B00B0">
            <w:pPr>
              <w:spacing w:line="360" w:lineRule="auto"/>
              <w:jc w:val="both"/>
              <w:rPr>
                <w:rFonts w:ascii="Book Antiqua" w:eastAsia="Helvetica" w:hAnsi="Book Antiqua"/>
              </w:rPr>
            </w:pPr>
          </w:p>
        </w:tc>
      </w:tr>
      <w:tr w:rsidR="001B00B0" w14:paraId="0925787E" w14:textId="77777777">
        <w:tc>
          <w:tcPr>
            <w:tcW w:w="1701" w:type="dxa"/>
            <w:shd w:val="clear" w:color="auto" w:fill="auto"/>
            <w:tcMar>
              <w:top w:w="100" w:type="dxa"/>
              <w:bottom w:w="100" w:type="dxa"/>
            </w:tcMar>
            <w:vAlign w:val="center"/>
          </w:tcPr>
          <w:p w14:paraId="13936352" w14:textId="77777777" w:rsidR="001B00B0" w:rsidRDefault="00000000">
            <w:pPr>
              <w:spacing w:line="360" w:lineRule="auto"/>
              <w:jc w:val="both"/>
              <w:rPr>
                <w:rFonts w:ascii="Book Antiqua" w:eastAsia="宋体" w:hAnsi="Book Antiqua"/>
              </w:rPr>
            </w:pPr>
            <w:r>
              <w:rPr>
                <w:rFonts w:ascii="Book Antiqua" w:eastAsia="宋体" w:hAnsi="Book Antiqua"/>
                <w:lang w:bidi="ar"/>
              </w:rPr>
              <w:t>T</w:t>
            </w:r>
            <w:r>
              <w:rPr>
                <w:rFonts w:ascii="Book Antiqua" w:eastAsia="Helvetica" w:hAnsi="Book Antiqua"/>
                <w:lang w:bidi="ar"/>
              </w:rPr>
              <w:t xml:space="preserve">umor size,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cm</w:t>
            </w:r>
          </w:p>
        </w:tc>
        <w:tc>
          <w:tcPr>
            <w:tcW w:w="850" w:type="dxa"/>
            <w:shd w:val="clear" w:color="auto" w:fill="auto"/>
            <w:tcMar>
              <w:top w:w="100" w:type="dxa"/>
              <w:bottom w:w="100" w:type="dxa"/>
            </w:tcMar>
            <w:vAlign w:val="center"/>
          </w:tcPr>
          <w:p w14:paraId="1855F0D2" w14:textId="77777777" w:rsidR="001B00B0" w:rsidRDefault="00000000">
            <w:pPr>
              <w:spacing w:line="360" w:lineRule="auto"/>
              <w:jc w:val="both"/>
              <w:rPr>
                <w:rFonts w:ascii="Book Antiqua" w:eastAsia="宋体" w:hAnsi="Book Antiqua"/>
              </w:rPr>
            </w:pPr>
            <w:r>
              <w:rPr>
                <w:rFonts w:ascii="Book Antiqua" w:eastAsia="宋体" w:hAnsi="Book Antiqua"/>
              </w:rPr>
              <w:t>≤ 2</w:t>
            </w:r>
          </w:p>
        </w:tc>
        <w:tc>
          <w:tcPr>
            <w:tcW w:w="1701" w:type="dxa"/>
            <w:shd w:val="clear" w:color="auto" w:fill="auto"/>
            <w:tcMar>
              <w:top w:w="100" w:type="dxa"/>
              <w:bottom w:w="100" w:type="dxa"/>
            </w:tcMar>
            <w:vAlign w:val="center"/>
          </w:tcPr>
          <w:p w14:paraId="34046C5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42 (11.321)</w:t>
            </w:r>
          </w:p>
        </w:tc>
        <w:tc>
          <w:tcPr>
            <w:tcW w:w="1701" w:type="dxa"/>
            <w:shd w:val="clear" w:color="auto" w:fill="auto"/>
            <w:tcMar>
              <w:top w:w="100" w:type="dxa"/>
              <w:bottom w:w="100" w:type="dxa"/>
            </w:tcMar>
            <w:vAlign w:val="center"/>
          </w:tcPr>
          <w:p w14:paraId="28BC834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 (10.526)</w:t>
            </w:r>
          </w:p>
        </w:tc>
        <w:tc>
          <w:tcPr>
            <w:tcW w:w="1701" w:type="dxa"/>
            <w:shd w:val="clear" w:color="auto" w:fill="auto"/>
            <w:tcMar>
              <w:top w:w="100" w:type="dxa"/>
              <w:bottom w:w="100" w:type="dxa"/>
            </w:tcMar>
            <w:vAlign w:val="center"/>
          </w:tcPr>
          <w:p w14:paraId="6305B79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26 (11.872)</w:t>
            </w:r>
          </w:p>
        </w:tc>
        <w:tc>
          <w:tcPr>
            <w:tcW w:w="1020" w:type="dxa"/>
            <w:shd w:val="clear" w:color="auto" w:fill="auto"/>
            <w:tcMar>
              <w:top w:w="100" w:type="dxa"/>
              <w:bottom w:w="100" w:type="dxa"/>
            </w:tcMar>
            <w:vAlign w:val="center"/>
          </w:tcPr>
          <w:p w14:paraId="6D61633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0.027</w:t>
            </w:r>
          </w:p>
        </w:tc>
        <w:tc>
          <w:tcPr>
            <w:tcW w:w="1701" w:type="dxa"/>
            <w:shd w:val="clear" w:color="auto" w:fill="auto"/>
            <w:tcMar>
              <w:top w:w="100" w:type="dxa"/>
              <w:bottom w:w="100" w:type="dxa"/>
            </w:tcMar>
            <w:vAlign w:val="center"/>
          </w:tcPr>
          <w:p w14:paraId="4C29024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29 (9.797)</w:t>
            </w:r>
          </w:p>
        </w:tc>
        <w:tc>
          <w:tcPr>
            <w:tcW w:w="1701" w:type="dxa"/>
            <w:shd w:val="clear" w:color="auto" w:fill="auto"/>
            <w:tcMar>
              <w:top w:w="100" w:type="dxa"/>
              <w:bottom w:w="100" w:type="dxa"/>
            </w:tcMar>
            <w:vAlign w:val="center"/>
          </w:tcPr>
          <w:p w14:paraId="5C489BC8"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13 (17.333)</w:t>
            </w:r>
          </w:p>
        </w:tc>
        <w:tc>
          <w:tcPr>
            <w:tcW w:w="824" w:type="dxa"/>
            <w:shd w:val="clear" w:color="auto" w:fill="auto"/>
            <w:tcMar>
              <w:top w:w="100" w:type="dxa"/>
              <w:bottom w:w="100" w:type="dxa"/>
            </w:tcMar>
            <w:vAlign w:val="center"/>
          </w:tcPr>
          <w:p w14:paraId="688D208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0.308</w:t>
            </w:r>
          </w:p>
        </w:tc>
      </w:tr>
      <w:tr w:rsidR="001B00B0" w14:paraId="3B627381" w14:textId="77777777">
        <w:tc>
          <w:tcPr>
            <w:tcW w:w="1701" w:type="dxa"/>
            <w:shd w:val="clear" w:color="auto" w:fill="auto"/>
            <w:tcMar>
              <w:top w:w="100" w:type="dxa"/>
              <w:bottom w:w="100" w:type="dxa"/>
            </w:tcMar>
            <w:vAlign w:val="center"/>
          </w:tcPr>
          <w:p w14:paraId="7D8C3C02"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7E70873" w14:textId="77777777" w:rsidR="001B00B0" w:rsidRDefault="00000000">
            <w:pPr>
              <w:spacing w:line="360" w:lineRule="auto"/>
              <w:jc w:val="both"/>
              <w:rPr>
                <w:rFonts w:ascii="Book Antiqua" w:eastAsia="宋体" w:hAnsi="Book Antiqua"/>
              </w:rPr>
            </w:pPr>
            <w:r>
              <w:rPr>
                <w:rFonts w:ascii="Book Antiqua" w:eastAsia="宋体" w:hAnsi="Book Antiqua"/>
              </w:rPr>
              <w:t>2-5</w:t>
            </w:r>
          </w:p>
        </w:tc>
        <w:tc>
          <w:tcPr>
            <w:tcW w:w="1701" w:type="dxa"/>
            <w:shd w:val="clear" w:color="auto" w:fill="auto"/>
            <w:tcMar>
              <w:top w:w="100" w:type="dxa"/>
              <w:bottom w:w="100" w:type="dxa"/>
            </w:tcMar>
            <w:vAlign w:val="center"/>
          </w:tcPr>
          <w:p w14:paraId="453BD0A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168 (45.283)</w:t>
            </w:r>
          </w:p>
        </w:tc>
        <w:tc>
          <w:tcPr>
            <w:tcW w:w="1701" w:type="dxa"/>
            <w:shd w:val="clear" w:color="auto" w:fill="auto"/>
            <w:tcMar>
              <w:top w:w="100" w:type="dxa"/>
              <w:bottom w:w="100" w:type="dxa"/>
            </w:tcMar>
            <w:vAlign w:val="center"/>
          </w:tcPr>
          <w:p w14:paraId="22C0B5A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78 (51.316)</w:t>
            </w:r>
          </w:p>
        </w:tc>
        <w:tc>
          <w:tcPr>
            <w:tcW w:w="1701" w:type="dxa"/>
            <w:shd w:val="clear" w:color="auto" w:fill="auto"/>
            <w:tcMar>
              <w:top w:w="100" w:type="dxa"/>
              <w:bottom w:w="100" w:type="dxa"/>
            </w:tcMar>
            <w:vAlign w:val="center"/>
          </w:tcPr>
          <w:p w14:paraId="5606258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90 (41.096)</w:t>
            </w:r>
          </w:p>
        </w:tc>
        <w:tc>
          <w:tcPr>
            <w:tcW w:w="1020" w:type="dxa"/>
            <w:shd w:val="clear" w:color="auto" w:fill="auto"/>
            <w:tcMar>
              <w:top w:w="100" w:type="dxa"/>
              <w:bottom w:w="100" w:type="dxa"/>
            </w:tcMar>
            <w:vAlign w:val="center"/>
          </w:tcPr>
          <w:p w14:paraId="44DAA607"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1320294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137 (46.284)</w:t>
            </w:r>
          </w:p>
        </w:tc>
        <w:tc>
          <w:tcPr>
            <w:tcW w:w="1701" w:type="dxa"/>
            <w:shd w:val="clear" w:color="auto" w:fill="auto"/>
            <w:tcMar>
              <w:top w:w="100" w:type="dxa"/>
              <w:bottom w:w="100" w:type="dxa"/>
            </w:tcMar>
            <w:vAlign w:val="center"/>
          </w:tcPr>
          <w:p w14:paraId="53DCF86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31 (41.333)</w:t>
            </w:r>
          </w:p>
        </w:tc>
        <w:tc>
          <w:tcPr>
            <w:tcW w:w="824" w:type="dxa"/>
            <w:shd w:val="clear" w:color="auto" w:fill="auto"/>
            <w:tcMar>
              <w:top w:w="100" w:type="dxa"/>
              <w:bottom w:w="100" w:type="dxa"/>
            </w:tcMar>
            <w:vAlign w:val="center"/>
          </w:tcPr>
          <w:p w14:paraId="5F32D000" w14:textId="77777777" w:rsidR="001B00B0" w:rsidRDefault="001B00B0">
            <w:pPr>
              <w:spacing w:line="360" w:lineRule="auto"/>
              <w:jc w:val="both"/>
              <w:rPr>
                <w:rFonts w:ascii="Book Antiqua" w:eastAsia="Helvetica" w:hAnsi="Book Antiqua"/>
              </w:rPr>
            </w:pPr>
          </w:p>
        </w:tc>
      </w:tr>
      <w:tr w:rsidR="001B00B0" w14:paraId="6BFFA2E3" w14:textId="77777777">
        <w:tc>
          <w:tcPr>
            <w:tcW w:w="1701" w:type="dxa"/>
            <w:shd w:val="clear" w:color="auto" w:fill="auto"/>
            <w:tcMar>
              <w:top w:w="100" w:type="dxa"/>
              <w:bottom w:w="100" w:type="dxa"/>
            </w:tcMar>
            <w:vAlign w:val="center"/>
          </w:tcPr>
          <w:p w14:paraId="4AF5FE18"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A21BD94" w14:textId="77777777" w:rsidR="001B00B0" w:rsidRDefault="00000000">
            <w:pPr>
              <w:spacing w:line="360" w:lineRule="auto"/>
              <w:jc w:val="both"/>
              <w:rPr>
                <w:rFonts w:ascii="Book Antiqua" w:eastAsia="宋体" w:hAnsi="Book Antiqua"/>
              </w:rPr>
            </w:pPr>
            <w:r>
              <w:rPr>
                <w:rFonts w:ascii="Book Antiqua" w:eastAsia="宋体" w:hAnsi="Book Antiqua"/>
              </w:rPr>
              <w:t>5-10</w:t>
            </w:r>
          </w:p>
        </w:tc>
        <w:tc>
          <w:tcPr>
            <w:tcW w:w="1701" w:type="dxa"/>
            <w:shd w:val="clear" w:color="auto" w:fill="auto"/>
            <w:tcMar>
              <w:top w:w="100" w:type="dxa"/>
              <w:bottom w:w="100" w:type="dxa"/>
            </w:tcMar>
            <w:vAlign w:val="center"/>
          </w:tcPr>
          <w:p w14:paraId="5B72AEF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109 (29.380)</w:t>
            </w:r>
          </w:p>
        </w:tc>
        <w:tc>
          <w:tcPr>
            <w:tcW w:w="1701" w:type="dxa"/>
            <w:shd w:val="clear" w:color="auto" w:fill="auto"/>
            <w:tcMar>
              <w:top w:w="100" w:type="dxa"/>
              <w:bottom w:w="100" w:type="dxa"/>
            </w:tcMar>
            <w:vAlign w:val="center"/>
          </w:tcPr>
          <w:p w14:paraId="59AEBED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46 (30.263)</w:t>
            </w:r>
          </w:p>
        </w:tc>
        <w:tc>
          <w:tcPr>
            <w:tcW w:w="1701" w:type="dxa"/>
            <w:shd w:val="clear" w:color="auto" w:fill="auto"/>
            <w:tcMar>
              <w:top w:w="100" w:type="dxa"/>
              <w:bottom w:w="100" w:type="dxa"/>
            </w:tcMar>
            <w:vAlign w:val="center"/>
          </w:tcPr>
          <w:p w14:paraId="1FDB8BF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63 (28.767)</w:t>
            </w:r>
          </w:p>
        </w:tc>
        <w:tc>
          <w:tcPr>
            <w:tcW w:w="1020" w:type="dxa"/>
            <w:shd w:val="clear" w:color="auto" w:fill="auto"/>
            <w:tcMar>
              <w:top w:w="100" w:type="dxa"/>
              <w:bottom w:w="100" w:type="dxa"/>
            </w:tcMar>
            <w:vAlign w:val="center"/>
          </w:tcPr>
          <w:p w14:paraId="4495E22B"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4512581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87 (29.392)</w:t>
            </w:r>
          </w:p>
        </w:tc>
        <w:tc>
          <w:tcPr>
            <w:tcW w:w="1701" w:type="dxa"/>
            <w:shd w:val="clear" w:color="auto" w:fill="auto"/>
            <w:tcMar>
              <w:top w:w="100" w:type="dxa"/>
              <w:bottom w:w="100" w:type="dxa"/>
            </w:tcMar>
            <w:vAlign w:val="center"/>
          </w:tcPr>
          <w:p w14:paraId="6BCB888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 (29.333)</w:t>
            </w:r>
          </w:p>
        </w:tc>
        <w:tc>
          <w:tcPr>
            <w:tcW w:w="824" w:type="dxa"/>
            <w:shd w:val="clear" w:color="auto" w:fill="auto"/>
            <w:tcMar>
              <w:top w:w="100" w:type="dxa"/>
              <w:bottom w:w="100" w:type="dxa"/>
            </w:tcMar>
            <w:vAlign w:val="center"/>
          </w:tcPr>
          <w:p w14:paraId="7A42B3FB" w14:textId="77777777" w:rsidR="001B00B0" w:rsidRDefault="001B00B0">
            <w:pPr>
              <w:spacing w:line="360" w:lineRule="auto"/>
              <w:jc w:val="both"/>
              <w:rPr>
                <w:rFonts w:ascii="Book Antiqua" w:eastAsia="Helvetica" w:hAnsi="Book Antiqua"/>
              </w:rPr>
            </w:pPr>
          </w:p>
        </w:tc>
      </w:tr>
      <w:tr w:rsidR="001B00B0" w14:paraId="25F1713E" w14:textId="77777777">
        <w:tc>
          <w:tcPr>
            <w:tcW w:w="1701" w:type="dxa"/>
            <w:shd w:val="clear" w:color="auto" w:fill="auto"/>
            <w:tcMar>
              <w:top w:w="100" w:type="dxa"/>
              <w:bottom w:w="100" w:type="dxa"/>
            </w:tcMar>
            <w:vAlign w:val="center"/>
          </w:tcPr>
          <w:p w14:paraId="4918BE4C"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5494FBC" w14:textId="77777777" w:rsidR="001B00B0" w:rsidRDefault="00000000">
            <w:pPr>
              <w:spacing w:line="360" w:lineRule="auto"/>
              <w:jc w:val="both"/>
              <w:rPr>
                <w:rFonts w:ascii="Book Antiqua" w:eastAsia="宋体" w:hAnsi="Book Antiqua"/>
              </w:rPr>
            </w:pPr>
            <w:r>
              <w:rPr>
                <w:rFonts w:ascii="Book Antiqua" w:eastAsia="宋体" w:hAnsi="Book Antiqua"/>
              </w:rPr>
              <w:t>≥ 10</w:t>
            </w:r>
          </w:p>
        </w:tc>
        <w:tc>
          <w:tcPr>
            <w:tcW w:w="1701" w:type="dxa"/>
            <w:shd w:val="clear" w:color="auto" w:fill="auto"/>
            <w:tcMar>
              <w:top w:w="100" w:type="dxa"/>
              <w:bottom w:w="100" w:type="dxa"/>
            </w:tcMar>
            <w:vAlign w:val="center"/>
          </w:tcPr>
          <w:p w14:paraId="7884CF3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52 (14.016)</w:t>
            </w:r>
          </w:p>
        </w:tc>
        <w:tc>
          <w:tcPr>
            <w:tcW w:w="1701" w:type="dxa"/>
            <w:shd w:val="clear" w:color="auto" w:fill="auto"/>
            <w:tcMar>
              <w:top w:w="100" w:type="dxa"/>
              <w:bottom w:w="100" w:type="dxa"/>
            </w:tcMar>
            <w:vAlign w:val="center"/>
          </w:tcPr>
          <w:p w14:paraId="1A0F3F3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 (7.895)</w:t>
            </w:r>
          </w:p>
        </w:tc>
        <w:tc>
          <w:tcPr>
            <w:tcW w:w="1701" w:type="dxa"/>
            <w:shd w:val="clear" w:color="auto" w:fill="auto"/>
            <w:tcMar>
              <w:top w:w="100" w:type="dxa"/>
              <w:bottom w:w="100" w:type="dxa"/>
            </w:tcMar>
            <w:vAlign w:val="center"/>
          </w:tcPr>
          <w:p w14:paraId="55F9C62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40 (18.265)</w:t>
            </w:r>
          </w:p>
        </w:tc>
        <w:tc>
          <w:tcPr>
            <w:tcW w:w="1020" w:type="dxa"/>
            <w:shd w:val="clear" w:color="auto" w:fill="auto"/>
            <w:tcMar>
              <w:top w:w="100" w:type="dxa"/>
              <w:bottom w:w="100" w:type="dxa"/>
            </w:tcMar>
            <w:vAlign w:val="center"/>
          </w:tcPr>
          <w:p w14:paraId="6A347CF8"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AAB210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43 (14.527)</w:t>
            </w:r>
          </w:p>
        </w:tc>
        <w:tc>
          <w:tcPr>
            <w:tcW w:w="1701" w:type="dxa"/>
            <w:shd w:val="clear" w:color="auto" w:fill="auto"/>
            <w:tcMar>
              <w:top w:w="100" w:type="dxa"/>
              <w:bottom w:w="100" w:type="dxa"/>
            </w:tcMar>
            <w:vAlign w:val="center"/>
          </w:tcPr>
          <w:p w14:paraId="121E780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 (12.000)</w:t>
            </w:r>
          </w:p>
        </w:tc>
        <w:tc>
          <w:tcPr>
            <w:tcW w:w="824" w:type="dxa"/>
            <w:shd w:val="clear" w:color="auto" w:fill="auto"/>
            <w:tcMar>
              <w:top w:w="100" w:type="dxa"/>
              <w:bottom w:w="100" w:type="dxa"/>
            </w:tcMar>
            <w:vAlign w:val="center"/>
          </w:tcPr>
          <w:p w14:paraId="35EED1C0" w14:textId="77777777" w:rsidR="001B00B0" w:rsidRDefault="001B00B0">
            <w:pPr>
              <w:spacing w:line="360" w:lineRule="auto"/>
              <w:jc w:val="both"/>
              <w:rPr>
                <w:rFonts w:ascii="Book Antiqua" w:eastAsia="Helvetica" w:hAnsi="Book Antiqua"/>
              </w:rPr>
            </w:pPr>
          </w:p>
        </w:tc>
      </w:tr>
      <w:tr w:rsidR="001B00B0" w14:paraId="3BA12245" w14:textId="77777777">
        <w:tc>
          <w:tcPr>
            <w:tcW w:w="1701" w:type="dxa"/>
            <w:shd w:val="clear" w:color="auto" w:fill="auto"/>
            <w:tcMar>
              <w:top w:w="100" w:type="dxa"/>
              <w:bottom w:w="100" w:type="dxa"/>
            </w:tcMar>
            <w:vAlign w:val="center"/>
          </w:tcPr>
          <w:p w14:paraId="3A921DBB" w14:textId="77777777" w:rsidR="001B00B0" w:rsidRDefault="00000000">
            <w:pPr>
              <w:spacing w:line="360" w:lineRule="auto"/>
              <w:jc w:val="both"/>
              <w:rPr>
                <w:rFonts w:ascii="Book Antiqua" w:eastAsia="Helvetica" w:hAnsi="Book Antiqua"/>
              </w:rPr>
            </w:pPr>
            <w:r>
              <w:rPr>
                <w:rFonts w:ascii="Book Antiqua" w:eastAsia="宋体" w:hAnsi="Book Antiqua"/>
                <w:lang w:bidi="ar"/>
              </w:rPr>
              <w:t>T</w:t>
            </w:r>
            <w:r>
              <w:rPr>
                <w:rFonts w:ascii="Book Antiqua" w:eastAsia="Helvetica" w:hAnsi="Book Antiqua"/>
                <w:lang w:bidi="ar"/>
              </w:rPr>
              <w:t xml:space="preserve">umor number,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128B705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w:t>
            </w:r>
          </w:p>
        </w:tc>
        <w:tc>
          <w:tcPr>
            <w:tcW w:w="1701" w:type="dxa"/>
            <w:shd w:val="clear" w:color="auto" w:fill="auto"/>
            <w:tcMar>
              <w:top w:w="100" w:type="dxa"/>
              <w:bottom w:w="100" w:type="dxa"/>
            </w:tcMar>
            <w:vAlign w:val="center"/>
          </w:tcPr>
          <w:p w14:paraId="0A61988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285 (76.819)</w:t>
            </w:r>
          </w:p>
        </w:tc>
        <w:tc>
          <w:tcPr>
            <w:tcW w:w="1701" w:type="dxa"/>
            <w:shd w:val="clear" w:color="auto" w:fill="auto"/>
            <w:tcMar>
              <w:top w:w="100" w:type="dxa"/>
              <w:bottom w:w="100" w:type="dxa"/>
            </w:tcMar>
            <w:vAlign w:val="center"/>
          </w:tcPr>
          <w:p w14:paraId="5D25C54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128 (84.211)</w:t>
            </w:r>
          </w:p>
        </w:tc>
        <w:tc>
          <w:tcPr>
            <w:tcW w:w="1701" w:type="dxa"/>
            <w:shd w:val="clear" w:color="auto" w:fill="auto"/>
            <w:tcMar>
              <w:top w:w="100" w:type="dxa"/>
              <w:bottom w:w="100" w:type="dxa"/>
            </w:tcMar>
            <w:vAlign w:val="center"/>
          </w:tcPr>
          <w:p w14:paraId="0D0E9BF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157 (71.689)</w:t>
            </w:r>
          </w:p>
        </w:tc>
        <w:tc>
          <w:tcPr>
            <w:tcW w:w="1020" w:type="dxa"/>
            <w:shd w:val="clear" w:color="auto" w:fill="auto"/>
            <w:tcMar>
              <w:top w:w="100" w:type="dxa"/>
              <w:bottom w:w="100" w:type="dxa"/>
            </w:tcMar>
            <w:vAlign w:val="center"/>
          </w:tcPr>
          <w:p w14:paraId="04817A9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0.005</w:t>
            </w:r>
          </w:p>
        </w:tc>
        <w:tc>
          <w:tcPr>
            <w:tcW w:w="1701" w:type="dxa"/>
            <w:shd w:val="clear" w:color="auto" w:fill="auto"/>
            <w:tcMar>
              <w:top w:w="100" w:type="dxa"/>
              <w:bottom w:w="100" w:type="dxa"/>
            </w:tcMar>
            <w:vAlign w:val="center"/>
          </w:tcPr>
          <w:p w14:paraId="7649C1DB"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069EF32F"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56 (74.667)</w:t>
            </w:r>
          </w:p>
        </w:tc>
        <w:tc>
          <w:tcPr>
            <w:tcW w:w="824" w:type="dxa"/>
            <w:shd w:val="clear" w:color="auto" w:fill="auto"/>
            <w:tcMar>
              <w:top w:w="100" w:type="dxa"/>
              <w:bottom w:w="100" w:type="dxa"/>
            </w:tcMar>
            <w:vAlign w:val="center"/>
          </w:tcPr>
          <w:p w14:paraId="1AE4190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0.621</w:t>
            </w:r>
          </w:p>
        </w:tc>
      </w:tr>
      <w:tr w:rsidR="001B00B0" w14:paraId="69979DF5" w14:textId="77777777">
        <w:tc>
          <w:tcPr>
            <w:tcW w:w="1701" w:type="dxa"/>
            <w:shd w:val="clear" w:color="auto" w:fill="auto"/>
            <w:tcMar>
              <w:top w:w="100" w:type="dxa"/>
              <w:bottom w:w="100" w:type="dxa"/>
            </w:tcMar>
            <w:vAlign w:val="center"/>
          </w:tcPr>
          <w:p w14:paraId="2FAC8D28"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9AFF414" w14:textId="77777777" w:rsidR="001B00B0" w:rsidRDefault="00000000">
            <w:pPr>
              <w:spacing w:line="360" w:lineRule="auto"/>
              <w:jc w:val="both"/>
              <w:rPr>
                <w:rFonts w:ascii="Book Antiqua" w:eastAsia="宋体" w:hAnsi="Book Antiqua"/>
              </w:rPr>
            </w:pPr>
            <w:r>
              <w:rPr>
                <w:rFonts w:ascii="Book Antiqua" w:eastAsia="宋体" w:hAnsi="Book Antiqua"/>
              </w:rPr>
              <w:t>≥ 2</w:t>
            </w:r>
          </w:p>
        </w:tc>
        <w:tc>
          <w:tcPr>
            <w:tcW w:w="1701" w:type="dxa"/>
            <w:shd w:val="clear" w:color="auto" w:fill="auto"/>
            <w:tcMar>
              <w:top w:w="100" w:type="dxa"/>
              <w:bottom w:w="100" w:type="dxa"/>
            </w:tcMar>
            <w:vAlign w:val="center"/>
          </w:tcPr>
          <w:p w14:paraId="3E334DC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86 (23.181)</w:t>
            </w:r>
          </w:p>
        </w:tc>
        <w:tc>
          <w:tcPr>
            <w:tcW w:w="1701" w:type="dxa"/>
            <w:shd w:val="clear" w:color="auto" w:fill="auto"/>
            <w:tcMar>
              <w:top w:w="100" w:type="dxa"/>
              <w:bottom w:w="100" w:type="dxa"/>
            </w:tcMar>
            <w:vAlign w:val="center"/>
          </w:tcPr>
          <w:p w14:paraId="513A983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24 (15.789)</w:t>
            </w:r>
          </w:p>
        </w:tc>
        <w:tc>
          <w:tcPr>
            <w:tcW w:w="1701" w:type="dxa"/>
            <w:shd w:val="clear" w:color="auto" w:fill="auto"/>
            <w:tcMar>
              <w:top w:w="100" w:type="dxa"/>
              <w:bottom w:w="100" w:type="dxa"/>
            </w:tcMar>
            <w:vAlign w:val="center"/>
          </w:tcPr>
          <w:p w14:paraId="4FEE4B2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62 (28.311)</w:t>
            </w:r>
          </w:p>
        </w:tc>
        <w:tc>
          <w:tcPr>
            <w:tcW w:w="1020" w:type="dxa"/>
            <w:shd w:val="clear" w:color="auto" w:fill="auto"/>
            <w:tcMar>
              <w:top w:w="100" w:type="dxa"/>
              <w:bottom w:w="100" w:type="dxa"/>
            </w:tcMar>
            <w:vAlign w:val="center"/>
          </w:tcPr>
          <w:p w14:paraId="03C6C4FC"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B7F9D8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69CB6E2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19 (25.333)</w:t>
            </w:r>
          </w:p>
        </w:tc>
        <w:tc>
          <w:tcPr>
            <w:tcW w:w="824" w:type="dxa"/>
            <w:shd w:val="clear" w:color="auto" w:fill="auto"/>
            <w:tcMar>
              <w:top w:w="100" w:type="dxa"/>
              <w:bottom w:w="100" w:type="dxa"/>
            </w:tcMar>
            <w:vAlign w:val="center"/>
          </w:tcPr>
          <w:p w14:paraId="3C4CCE6A" w14:textId="77777777" w:rsidR="001B00B0" w:rsidRDefault="001B00B0">
            <w:pPr>
              <w:spacing w:line="360" w:lineRule="auto"/>
              <w:jc w:val="both"/>
              <w:rPr>
                <w:rFonts w:ascii="Book Antiqua" w:eastAsia="Helvetica" w:hAnsi="Book Antiqua"/>
              </w:rPr>
            </w:pPr>
          </w:p>
        </w:tc>
      </w:tr>
      <w:tr w:rsidR="001B00B0" w14:paraId="4BA7B04B" w14:textId="77777777">
        <w:tc>
          <w:tcPr>
            <w:tcW w:w="1701" w:type="dxa"/>
            <w:shd w:val="clear" w:color="auto" w:fill="auto"/>
            <w:tcMar>
              <w:top w:w="100" w:type="dxa"/>
              <w:bottom w:w="100" w:type="dxa"/>
            </w:tcMar>
            <w:vAlign w:val="center"/>
          </w:tcPr>
          <w:p w14:paraId="7893BDF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 xml:space="preserve">Homogeneous tumor enhancement,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56EB46CE"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1B082EC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297 (80.054)</w:t>
            </w:r>
          </w:p>
        </w:tc>
        <w:tc>
          <w:tcPr>
            <w:tcW w:w="1701" w:type="dxa"/>
            <w:shd w:val="clear" w:color="auto" w:fill="auto"/>
            <w:tcMar>
              <w:top w:w="100" w:type="dxa"/>
              <w:bottom w:w="100" w:type="dxa"/>
            </w:tcMar>
            <w:vAlign w:val="center"/>
          </w:tcPr>
          <w:p w14:paraId="23F6FE8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119 (78.289)</w:t>
            </w:r>
          </w:p>
        </w:tc>
        <w:tc>
          <w:tcPr>
            <w:tcW w:w="1701" w:type="dxa"/>
            <w:shd w:val="clear" w:color="auto" w:fill="auto"/>
            <w:tcMar>
              <w:top w:w="100" w:type="dxa"/>
              <w:bottom w:w="100" w:type="dxa"/>
            </w:tcMar>
            <w:vAlign w:val="center"/>
          </w:tcPr>
          <w:p w14:paraId="55904FE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178 (81.279)</w:t>
            </w:r>
          </w:p>
        </w:tc>
        <w:tc>
          <w:tcPr>
            <w:tcW w:w="1020" w:type="dxa"/>
            <w:shd w:val="clear" w:color="auto" w:fill="auto"/>
            <w:tcMar>
              <w:top w:w="100" w:type="dxa"/>
              <w:bottom w:w="100" w:type="dxa"/>
            </w:tcMar>
            <w:vAlign w:val="center"/>
          </w:tcPr>
          <w:p w14:paraId="1C55FAE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0.479</w:t>
            </w:r>
          </w:p>
        </w:tc>
        <w:tc>
          <w:tcPr>
            <w:tcW w:w="1701" w:type="dxa"/>
            <w:shd w:val="clear" w:color="auto" w:fill="auto"/>
            <w:tcMar>
              <w:top w:w="100" w:type="dxa"/>
              <w:bottom w:w="100" w:type="dxa"/>
            </w:tcMar>
            <w:vAlign w:val="center"/>
          </w:tcPr>
          <w:p w14:paraId="298658C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238 (80.405)</w:t>
            </w:r>
          </w:p>
        </w:tc>
        <w:tc>
          <w:tcPr>
            <w:tcW w:w="1701" w:type="dxa"/>
            <w:shd w:val="clear" w:color="auto" w:fill="auto"/>
            <w:tcMar>
              <w:top w:w="100" w:type="dxa"/>
              <w:bottom w:w="100" w:type="dxa"/>
            </w:tcMar>
            <w:vAlign w:val="center"/>
          </w:tcPr>
          <w:p w14:paraId="2209091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4FAD6FD2"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0.736</w:t>
            </w:r>
          </w:p>
        </w:tc>
      </w:tr>
      <w:tr w:rsidR="001B00B0" w14:paraId="165F5781" w14:textId="77777777">
        <w:tc>
          <w:tcPr>
            <w:tcW w:w="1701" w:type="dxa"/>
            <w:shd w:val="clear" w:color="auto" w:fill="auto"/>
            <w:tcMar>
              <w:top w:w="100" w:type="dxa"/>
              <w:bottom w:w="100" w:type="dxa"/>
            </w:tcMar>
            <w:vAlign w:val="center"/>
          </w:tcPr>
          <w:p w14:paraId="7B230163"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8F9327F"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5B12EB9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74 (19.946)</w:t>
            </w:r>
          </w:p>
        </w:tc>
        <w:tc>
          <w:tcPr>
            <w:tcW w:w="1701" w:type="dxa"/>
            <w:shd w:val="clear" w:color="auto" w:fill="auto"/>
            <w:tcMar>
              <w:top w:w="100" w:type="dxa"/>
              <w:bottom w:w="100" w:type="dxa"/>
            </w:tcMar>
            <w:vAlign w:val="center"/>
          </w:tcPr>
          <w:p w14:paraId="7FE57F5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33 (21.711)</w:t>
            </w:r>
          </w:p>
        </w:tc>
        <w:tc>
          <w:tcPr>
            <w:tcW w:w="1701" w:type="dxa"/>
            <w:shd w:val="clear" w:color="auto" w:fill="auto"/>
            <w:tcMar>
              <w:top w:w="100" w:type="dxa"/>
              <w:bottom w:w="100" w:type="dxa"/>
            </w:tcMar>
            <w:vAlign w:val="center"/>
          </w:tcPr>
          <w:p w14:paraId="2253D56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41 (18.721)</w:t>
            </w:r>
          </w:p>
        </w:tc>
        <w:tc>
          <w:tcPr>
            <w:tcW w:w="1020" w:type="dxa"/>
            <w:shd w:val="clear" w:color="auto" w:fill="auto"/>
            <w:tcMar>
              <w:top w:w="100" w:type="dxa"/>
              <w:bottom w:w="100" w:type="dxa"/>
            </w:tcMar>
            <w:vAlign w:val="center"/>
          </w:tcPr>
          <w:p w14:paraId="052E6FF7"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18A1C4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58 (19.595)</w:t>
            </w:r>
          </w:p>
        </w:tc>
        <w:tc>
          <w:tcPr>
            <w:tcW w:w="1701" w:type="dxa"/>
            <w:shd w:val="clear" w:color="auto" w:fill="auto"/>
            <w:tcMar>
              <w:top w:w="100" w:type="dxa"/>
              <w:bottom w:w="100" w:type="dxa"/>
            </w:tcMar>
            <w:vAlign w:val="center"/>
          </w:tcPr>
          <w:p w14:paraId="0A6B25C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4B946123" w14:textId="77777777" w:rsidR="001B00B0" w:rsidRDefault="001B00B0">
            <w:pPr>
              <w:spacing w:line="360" w:lineRule="auto"/>
              <w:jc w:val="both"/>
              <w:rPr>
                <w:rFonts w:ascii="Book Antiqua" w:eastAsia="Helvetica" w:hAnsi="Book Antiqua"/>
              </w:rPr>
            </w:pPr>
          </w:p>
        </w:tc>
      </w:tr>
      <w:tr w:rsidR="001B00B0" w14:paraId="2E070A05" w14:textId="77777777">
        <w:tc>
          <w:tcPr>
            <w:tcW w:w="1701" w:type="dxa"/>
            <w:shd w:val="clear" w:color="auto" w:fill="auto"/>
            <w:tcMar>
              <w:top w:w="100" w:type="dxa"/>
              <w:bottom w:w="100" w:type="dxa"/>
            </w:tcMar>
            <w:vAlign w:val="center"/>
          </w:tcPr>
          <w:p w14:paraId="62ACB6E5" w14:textId="77777777" w:rsidR="001B00B0" w:rsidRDefault="00000000">
            <w:pPr>
              <w:spacing w:line="360" w:lineRule="auto"/>
              <w:jc w:val="both"/>
              <w:rPr>
                <w:rFonts w:ascii="Book Antiqua" w:eastAsia="Helvetica" w:hAnsi="Book Antiqua"/>
              </w:rPr>
            </w:pPr>
            <w:bookmarkStart w:id="1" w:name="OLE_LINK23"/>
            <w:proofErr w:type="spellStart"/>
            <w:r>
              <w:rPr>
                <w:rFonts w:ascii="Book Antiqua" w:eastAsia="宋体" w:hAnsi="Book Antiqua"/>
                <w:lang w:bidi="ar"/>
              </w:rPr>
              <w:t>Intratumoral</w:t>
            </w:r>
            <w:proofErr w:type="spellEnd"/>
            <w:r>
              <w:rPr>
                <w:rFonts w:ascii="Book Antiqua" w:eastAsia="宋体" w:hAnsi="Book Antiqua"/>
                <w:lang w:bidi="ar"/>
              </w:rPr>
              <w:t xml:space="preserve"> </w:t>
            </w:r>
            <w:r>
              <w:rPr>
                <w:rFonts w:ascii="Book Antiqua" w:eastAsia="Helvetica" w:hAnsi="Book Antiqua"/>
                <w:lang w:bidi="ar"/>
              </w:rPr>
              <w:t>necrosis</w:t>
            </w:r>
            <w:bookmarkEnd w:id="1"/>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16F15087"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42AAFCA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142 (38.275)</w:t>
            </w:r>
          </w:p>
        </w:tc>
        <w:tc>
          <w:tcPr>
            <w:tcW w:w="1701" w:type="dxa"/>
            <w:shd w:val="clear" w:color="auto" w:fill="auto"/>
            <w:tcMar>
              <w:top w:w="100" w:type="dxa"/>
              <w:bottom w:w="100" w:type="dxa"/>
            </w:tcMar>
            <w:vAlign w:val="center"/>
          </w:tcPr>
          <w:p w14:paraId="34AB293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69 (45.395)</w:t>
            </w:r>
          </w:p>
        </w:tc>
        <w:tc>
          <w:tcPr>
            <w:tcW w:w="1701" w:type="dxa"/>
            <w:shd w:val="clear" w:color="auto" w:fill="auto"/>
            <w:tcMar>
              <w:top w:w="100" w:type="dxa"/>
              <w:bottom w:w="100" w:type="dxa"/>
            </w:tcMar>
            <w:vAlign w:val="center"/>
          </w:tcPr>
          <w:p w14:paraId="25593D0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73 (33.333)</w:t>
            </w:r>
          </w:p>
        </w:tc>
        <w:tc>
          <w:tcPr>
            <w:tcW w:w="1020" w:type="dxa"/>
            <w:shd w:val="clear" w:color="auto" w:fill="auto"/>
            <w:tcMar>
              <w:top w:w="100" w:type="dxa"/>
              <w:bottom w:w="100" w:type="dxa"/>
            </w:tcMar>
            <w:vAlign w:val="center"/>
          </w:tcPr>
          <w:p w14:paraId="6B87472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0.019</w:t>
            </w:r>
          </w:p>
        </w:tc>
        <w:tc>
          <w:tcPr>
            <w:tcW w:w="1701" w:type="dxa"/>
            <w:shd w:val="clear" w:color="auto" w:fill="auto"/>
            <w:tcMar>
              <w:top w:w="100" w:type="dxa"/>
              <w:bottom w:w="100" w:type="dxa"/>
            </w:tcMar>
            <w:vAlign w:val="center"/>
          </w:tcPr>
          <w:p w14:paraId="3FC0940E"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113 (38.176)</w:t>
            </w:r>
          </w:p>
        </w:tc>
        <w:tc>
          <w:tcPr>
            <w:tcW w:w="1701" w:type="dxa"/>
            <w:shd w:val="clear" w:color="auto" w:fill="auto"/>
            <w:tcMar>
              <w:top w:w="100" w:type="dxa"/>
              <w:bottom w:w="100" w:type="dxa"/>
            </w:tcMar>
            <w:vAlign w:val="center"/>
          </w:tcPr>
          <w:p w14:paraId="59FCB99F"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29 (38.667)</w:t>
            </w:r>
          </w:p>
        </w:tc>
        <w:tc>
          <w:tcPr>
            <w:tcW w:w="824" w:type="dxa"/>
            <w:shd w:val="clear" w:color="auto" w:fill="auto"/>
            <w:tcMar>
              <w:top w:w="100" w:type="dxa"/>
              <w:bottom w:w="100" w:type="dxa"/>
            </w:tcMar>
            <w:vAlign w:val="center"/>
          </w:tcPr>
          <w:p w14:paraId="4F69EF1D"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0.938</w:t>
            </w:r>
          </w:p>
        </w:tc>
      </w:tr>
      <w:tr w:rsidR="001B00B0" w14:paraId="061827BE" w14:textId="77777777">
        <w:tc>
          <w:tcPr>
            <w:tcW w:w="1701" w:type="dxa"/>
            <w:shd w:val="clear" w:color="auto" w:fill="auto"/>
            <w:tcMar>
              <w:top w:w="100" w:type="dxa"/>
              <w:bottom w:w="100" w:type="dxa"/>
            </w:tcMar>
            <w:vAlign w:val="center"/>
          </w:tcPr>
          <w:p w14:paraId="5F183D87"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FFD4A78"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731EC30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229 (61.725)</w:t>
            </w:r>
          </w:p>
        </w:tc>
        <w:tc>
          <w:tcPr>
            <w:tcW w:w="1701" w:type="dxa"/>
            <w:shd w:val="clear" w:color="auto" w:fill="auto"/>
            <w:tcMar>
              <w:top w:w="100" w:type="dxa"/>
              <w:bottom w:w="100" w:type="dxa"/>
            </w:tcMar>
            <w:vAlign w:val="center"/>
          </w:tcPr>
          <w:p w14:paraId="7E2D7AF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83 (54.605)</w:t>
            </w:r>
          </w:p>
        </w:tc>
        <w:tc>
          <w:tcPr>
            <w:tcW w:w="1701" w:type="dxa"/>
            <w:shd w:val="clear" w:color="auto" w:fill="auto"/>
            <w:tcMar>
              <w:top w:w="100" w:type="dxa"/>
              <w:bottom w:w="100" w:type="dxa"/>
            </w:tcMar>
            <w:vAlign w:val="center"/>
          </w:tcPr>
          <w:p w14:paraId="31D2A32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146 (66.667)</w:t>
            </w:r>
          </w:p>
        </w:tc>
        <w:tc>
          <w:tcPr>
            <w:tcW w:w="1020" w:type="dxa"/>
            <w:shd w:val="clear" w:color="auto" w:fill="auto"/>
            <w:tcMar>
              <w:top w:w="100" w:type="dxa"/>
              <w:bottom w:w="100" w:type="dxa"/>
            </w:tcMar>
            <w:vAlign w:val="center"/>
          </w:tcPr>
          <w:p w14:paraId="78C9F824"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741694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183 (61.824)</w:t>
            </w:r>
          </w:p>
        </w:tc>
        <w:tc>
          <w:tcPr>
            <w:tcW w:w="1701" w:type="dxa"/>
            <w:shd w:val="clear" w:color="auto" w:fill="auto"/>
            <w:tcMar>
              <w:top w:w="100" w:type="dxa"/>
              <w:bottom w:w="100" w:type="dxa"/>
            </w:tcMar>
            <w:vAlign w:val="center"/>
          </w:tcPr>
          <w:p w14:paraId="2370875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46 (61.333)</w:t>
            </w:r>
          </w:p>
        </w:tc>
        <w:tc>
          <w:tcPr>
            <w:tcW w:w="824" w:type="dxa"/>
            <w:shd w:val="clear" w:color="auto" w:fill="auto"/>
            <w:tcMar>
              <w:top w:w="100" w:type="dxa"/>
              <w:bottom w:w="100" w:type="dxa"/>
            </w:tcMar>
            <w:vAlign w:val="center"/>
          </w:tcPr>
          <w:p w14:paraId="2F05A1AD" w14:textId="77777777" w:rsidR="001B00B0" w:rsidRDefault="001B00B0">
            <w:pPr>
              <w:spacing w:line="360" w:lineRule="auto"/>
              <w:jc w:val="both"/>
              <w:rPr>
                <w:rFonts w:ascii="Book Antiqua" w:eastAsia="Helvetica" w:hAnsi="Book Antiqua"/>
              </w:rPr>
            </w:pPr>
          </w:p>
        </w:tc>
      </w:tr>
      <w:tr w:rsidR="001B00B0" w14:paraId="7969EBB1" w14:textId="77777777">
        <w:tc>
          <w:tcPr>
            <w:tcW w:w="1701" w:type="dxa"/>
            <w:shd w:val="clear" w:color="auto" w:fill="auto"/>
            <w:tcMar>
              <w:top w:w="100" w:type="dxa"/>
              <w:bottom w:w="100" w:type="dxa"/>
            </w:tcMar>
            <w:vAlign w:val="center"/>
          </w:tcPr>
          <w:p w14:paraId="67B958D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Tumor envelope intact</w:t>
            </w:r>
            <w:r>
              <w:rPr>
                <w:rFonts w:ascii="Book Antiqua" w:eastAsia="宋体" w:hAnsi="Book Antiqua" w:hint="eastAsia"/>
                <w:lang w:eastAsia="zh-CN" w:bidi="ar"/>
              </w:rPr>
              <w:t>ness</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C9258D8"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2567326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145 (39.084)</w:t>
            </w:r>
          </w:p>
        </w:tc>
        <w:tc>
          <w:tcPr>
            <w:tcW w:w="1701" w:type="dxa"/>
            <w:shd w:val="clear" w:color="auto" w:fill="auto"/>
            <w:tcMar>
              <w:top w:w="100" w:type="dxa"/>
              <w:bottom w:w="100" w:type="dxa"/>
            </w:tcMar>
            <w:vAlign w:val="center"/>
          </w:tcPr>
          <w:p w14:paraId="030594C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(39.474)</w:t>
            </w:r>
          </w:p>
        </w:tc>
        <w:tc>
          <w:tcPr>
            <w:tcW w:w="1701" w:type="dxa"/>
            <w:shd w:val="clear" w:color="auto" w:fill="auto"/>
            <w:tcMar>
              <w:top w:w="100" w:type="dxa"/>
              <w:bottom w:w="100" w:type="dxa"/>
            </w:tcMar>
            <w:vAlign w:val="center"/>
          </w:tcPr>
          <w:p w14:paraId="082862D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85 (38.813)</w:t>
            </w:r>
          </w:p>
        </w:tc>
        <w:tc>
          <w:tcPr>
            <w:tcW w:w="1020" w:type="dxa"/>
            <w:shd w:val="clear" w:color="auto" w:fill="auto"/>
            <w:tcMar>
              <w:top w:w="100" w:type="dxa"/>
              <w:bottom w:w="100" w:type="dxa"/>
            </w:tcMar>
            <w:vAlign w:val="center"/>
          </w:tcPr>
          <w:p w14:paraId="1064AAD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0.898</w:t>
            </w:r>
          </w:p>
        </w:tc>
        <w:tc>
          <w:tcPr>
            <w:tcW w:w="1701" w:type="dxa"/>
            <w:shd w:val="clear" w:color="auto" w:fill="auto"/>
            <w:tcMar>
              <w:top w:w="100" w:type="dxa"/>
              <w:bottom w:w="100" w:type="dxa"/>
            </w:tcMar>
            <w:vAlign w:val="center"/>
          </w:tcPr>
          <w:p w14:paraId="00FA2D86"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117 (39.527)</w:t>
            </w:r>
          </w:p>
        </w:tc>
        <w:tc>
          <w:tcPr>
            <w:tcW w:w="1701" w:type="dxa"/>
            <w:shd w:val="clear" w:color="auto" w:fill="auto"/>
            <w:tcMar>
              <w:top w:w="100" w:type="dxa"/>
              <w:bottom w:w="100" w:type="dxa"/>
            </w:tcMar>
            <w:vAlign w:val="center"/>
          </w:tcPr>
          <w:p w14:paraId="18B11FD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28 (37.333)</w:t>
            </w:r>
          </w:p>
        </w:tc>
        <w:tc>
          <w:tcPr>
            <w:tcW w:w="824" w:type="dxa"/>
            <w:shd w:val="clear" w:color="auto" w:fill="auto"/>
            <w:tcMar>
              <w:top w:w="100" w:type="dxa"/>
              <w:bottom w:w="100" w:type="dxa"/>
            </w:tcMar>
            <w:vAlign w:val="center"/>
          </w:tcPr>
          <w:p w14:paraId="5E1F7F7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0.728</w:t>
            </w:r>
          </w:p>
        </w:tc>
      </w:tr>
      <w:tr w:rsidR="001B00B0" w14:paraId="4C108922" w14:textId="77777777">
        <w:tc>
          <w:tcPr>
            <w:tcW w:w="1701" w:type="dxa"/>
            <w:shd w:val="clear" w:color="auto" w:fill="auto"/>
            <w:tcMar>
              <w:top w:w="100" w:type="dxa"/>
              <w:bottom w:w="100" w:type="dxa"/>
            </w:tcMar>
            <w:vAlign w:val="center"/>
          </w:tcPr>
          <w:p w14:paraId="6F83E1FB"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1813D9D"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46258B5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226 (60.916)</w:t>
            </w:r>
          </w:p>
        </w:tc>
        <w:tc>
          <w:tcPr>
            <w:tcW w:w="1701" w:type="dxa"/>
            <w:shd w:val="clear" w:color="auto" w:fill="auto"/>
            <w:tcMar>
              <w:top w:w="100" w:type="dxa"/>
              <w:bottom w:w="100" w:type="dxa"/>
            </w:tcMar>
            <w:vAlign w:val="center"/>
          </w:tcPr>
          <w:p w14:paraId="2960A57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92 (60.526)</w:t>
            </w:r>
          </w:p>
        </w:tc>
        <w:tc>
          <w:tcPr>
            <w:tcW w:w="1701" w:type="dxa"/>
            <w:shd w:val="clear" w:color="auto" w:fill="auto"/>
            <w:tcMar>
              <w:top w:w="100" w:type="dxa"/>
              <w:bottom w:w="100" w:type="dxa"/>
            </w:tcMar>
            <w:vAlign w:val="center"/>
          </w:tcPr>
          <w:p w14:paraId="7BB8738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134 (61.187)</w:t>
            </w:r>
          </w:p>
        </w:tc>
        <w:tc>
          <w:tcPr>
            <w:tcW w:w="1020" w:type="dxa"/>
            <w:shd w:val="clear" w:color="auto" w:fill="auto"/>
            <w:tcMar>
              <w:top w:w="100" w:type="dxa"/>
              <w:bottom w:w="100" w:type="dxa"/>
            </w:tcMar>
            <w:vAlign w:val="center"/>
          </w:tcPr>
          <w:p w14:paraId="6E363107"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003D1F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179 (60.473)</w:t>
            </w:r>
          </w:p>
        </w:tc>
        <w:tc>
          <w:tcPr>
            <w:tcW w:w="1701" w:type="dxa"/>
            <w:shd w:val="clear" w:color="auto" w:fill="auto"/>
            <w:tcMar>
              <w:top w:w="100" w:type="dxa"/>
              <w:bottom w:w="100" w:type="dxa"/>
            </w:tcMar>
            <w:vAlign w:val="center"/>
          </w:tcPr>
          <w:p w14:paraId="1D9A539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47 (62.667)</w:t>
            </w:r>
          </w:p>
        </w:tc>
        <w:tc>
          <w:tcPr>
            <w:tcW w:w="824" w:type="dxa"/>
            <w:shd w:val="clear" w:color="auto" w:fill="auto"/>
            <w:tcMar>
              <w:top w:w="100" w:type="dxa"/>
              <w:bottom w:w="100" w:type="dxa"/>
            </w:tcMar>
            <w:vAlign w:val="center"/>
          </w:tcPr>
          <w:p w14:paraId="44856215" w14:textId="77777777" w:rsidR="001B00B0" w:rsidRDefault="001B00B0">
            <w:pPr>
              <w:spacing w:line="360" w:lineRule="auto"/>
              <w:jc w:val="both"/>
              <w:rPr>
                <w:rFonts w:ascii="Book Antiqua" w:eastAsia="Helvetica" w:hAnsi="Book Antiqua"/>
              </w:rPr>
            </w:pPr>
          </w:p>
        </w:tc>
      </w:tr>
      <w:tr w:rsidR="001B00B0" w14:paraId="56A559B7" w14:textId="77777777">
        <w:tc>
          <w:tcPr>
            <w:tcW w:w="1701" w:type="dxa"/>
            <w:shd w:val="clear" w:color="auto" w:fill="auto"/>
            <w:tcMar>
              <w:top w:w="100" w:type="dxa"/>
              <w:bottom w:w="100" w:type="dxa"/>
            </w:tcMar>
            <w:vAlign w:val="center"/>
          </w:tcPr>
          <w:p w14:paraId="3169BE76" w14:textId="77777777" w:rsidR="001B00B0" w:rsidRDefault="00000000">
            <w:pPr>
              <w:spacing w:line="360" w:lineRule="auto"/>
              <w:jc w:val="both"/>
              <w:rPr>
                <w:rFonts w:ascii="Book Antiqua" w:eastAsia="Helvetica" w:hAnsi="Book Antiqua"/>
              </w:rPr>
            </w:pPr>
            <w:bookmarkStart w:id="2" w:name="OLE_LINK24"/>
            <w:r>
              <w:rPr>
                <w:rFonts w:ascii="Book Antiqua" w:eastAsia="宋体" w:hAnsi="Book Antiqua" w:hint="eastAsia"/>
                <w:lang w:eastAsia="zh-CN" w:bidi="ar"/>
              </w:rPr>
              <w:t>Regular t</w:t>
            </w:r>
            <w:r>
              <w:rPr>
                <w:rFonts w:ascii="Book Antiqua" w:eastAsia="Helvetica" w:hAnsi="Book Antiqua"/>
                <w:lang w:bidi="ar"/>
              </w:rPr>
              <w:t>umor margin</w:t>
            </w:r>
            <w:bookmarkEnd w:id="2"/>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0BC77EE"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1951AEB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176 (47.439)</w:t>
            </w:r>
          </w:p>
        </w:tc>
        <w:tc>
          <w:tcPr>
            <w:tcW w:w="1701" w:type="dxa"/>
            <w:shd w:val="clear" w:color="auto" w:fill="auto"/>
            <w:tcMar>
              <w:top w:w="100" w:type="dxa"/>
              <w:bottom w:w="100" w:type="dxa"/>
            </w:tcMar>
            <w:vAlign w:val="center"/>
          </w:tcPr>
          <w:p w14:paraId="6DA97B3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73 (48.026)</w:t>
            </w:r>
          </w:p>
        </w:tc>
        <w:tc>
          <w:tcPr>
            <w:tcW w:w="1701" w:type="dxa"/>
            <w:shd w:val="clear" w:color="auto" w:fill="auto"/>
            <w:tcMar>
              <w:top w:w="100" w:type="dxa"/>
              <w:bottom w:w="100" w:type="dxa"/>
            </w:tcMar>
            <w:vAlign w:val="center"/>
          </w:tcPr>
          <w:p w14:paraId="19E92F7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103 (47.032)</w:t>
            </w:r>
          </w:p>
        </w:tc>
        <w:tc>
          <w:tcPr>
            <w:tcW w:w="1020" w:type="dxa"/>
            <w:shd w:val="clear" w:color="auto" w:fill="auto"/>
            <w:tcMar>
              <w:top w:w="100" w:type="dxa"/>
              <w:bottom w:w="100" w:type="dxa"/>
            </w:tcMar>
            <w:vAlign w:val="center"/>
          </w:tcPr>
          <w:p w14:paraId="21CFE34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0.850</w:t>
            </w:r>
          </w:p>
        </w:tc>
        <w:tc>
          <w:tcPr>
            <w:tcW w:w="1701" w:type="dxa"/>
            <w:shd w:val="clear" w:color="auto" w:fill="auto"/>
            <w:tcMar>
              <w:top w:w="100" w:type="dxa"/>
              <w:bottom w:w="100" w:type="dxa"/>
            </w:tcMar>
            <w:vAlign w:val="center"/>
          </w:tcPr>
          <w:p w14:paraId="3F4F8B0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139 (46.959)</w:t>
            </w:r>
          </w:p>
        </w:tc>
        <w:tc>
          <w:tcPr>
            <w:tcW w:w="1701" w:type="dxa"/>
            <w:shd w:val="clear" w:color="auto" w:fill="auto"/>
            <w:tcMar>
              <w:top w:w="100" w:type="dxa"/>
              <w:bottom w:w="100" w:type="dxa"/>
            </w:tcMar>
            <w:vAlign w:val="center"/>
          </w:tcPr>
          <w:p w14:paraId="6994D8F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37 (49.333)</w:t>
            </w:r>
          </w:p>
        </w:tc>
        <w:tc>
          <w:tcPr>
            <w:tcW w:w="824" w:type="dxa"/>
            <w:shd w:val="clear" w:color="auto" w:fill="auto"/>
            <w:tcMar>
              <w:top w:w="100" w:type="dxa"/>
              <w:bottom w:w="100" w:type="dxa"/>
            </w:tcMar>
            <w:vAlign w:val="center"/>
          </w:tcPr>
          <w:p w14:paraId="0E5464A2"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0.713</w:t>
            </w:r>
          </w:p>
        </w:tc>
      </w:tr>
      <w:tr w:rsidR="001B00B0" w14:paraId="2427003A" w14:textId="77777777">
        <w:tc>
          <w:tcPr>
            <w:tcW w:w="1701" w:type="dxa"/>
            <w:shd w:val="clear" w:color="auto" w:fill="auto"/>
            <w:tcMar>
              <w:top w:w="100" w:type="dxa"/>
              <w:bottom w:w="100" w:type="dxa"/>
            </w:tcMar>
            <w:vAlign w:val="center"/>
          </w:tcPr>
          <w:p w14:paraId="206FAA88"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76EDF034"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2125021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195 (52.561)</w:t>
            </w:r>
          </w:p>
        </w:tc>
        <w:tc>
          <w:tcPr>
            <w:tcW w:w="1701" w:type="dxa"/>
            <w:shd w:val="clear" w:color="auto" w:fill="auto"/>
            <w:tcMar>
              <w:top w:w="100" w:type="dxa"/>
              <w:bottom w:w="100" w:type="dxa"/>
            </w:tcMar>
            <w:vAlign w:val="center"/>
          </w:tcPr>
          <w:p w14:paraId="23CCED5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79 (51.974)</w:t>
            </w:r>
          </w:p>
        </w:tc>
        <w:tc>
          <w:tcPr>
            <w:tcW w:w="1701" w:type="dxa"/>
            <w:shd w:val="clear" w:color="auto" w:fill="auto"/>
            <w:tcMar>
              <w:top w:w="100" w:type="dxa"/>
              <w:bottom w:w="100" w:type="dxa"/>
            </w:tcMar>
            <w:vAlign w:val="center"/>
          </w:tcPr>
          <w:p w14:paraId="07BAE28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116 (52.968)</w:t>
            </w:r>
          </w:p>
        </w:tc>
        <w:tc>
          <w:tcPr>
            <w:tcW w:w="1020" w:type="dxa"/>
            <w:shd w:val="clear" w:color="auto" w:fill="auto"/>
            <w:tcMar>
              <w:top w:w="100" w:type="dxa"/>
              <w:bottom w:w="100" w:type="dxa"/>
            </w:tcMar>
            <w:vAlign w:val="center"/>
          </w:tcPr>
          <w:p w14:paraId="279205EE"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27FA329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157 (53.041)</w:t>
            </w:r>
          </w:p>
        </w:tc>
        <w:tc>
          <w:tcPr>
            <w:tcW w:w="1701" w:type="dxa"/>
            <w:shd w:val="clear" w:color="auto" w:fill="auto"/>
            <w:tcMar>
              <w:top w:w="100" w:type="dxa"/>
              <w:bottom w:w="100" w:type="dxa"/>
            </w:tcMar>
            <w:vAlign w:val="center"/>
          </w:tcPr>
          <w:p w14:paraId="4474588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38 (50.667)</w:t>
            </w:r>
          </w:p>
        </w:tc>
        <w:tc>
          <w:tcPr>
            <w:tcW w:w="824" w:type="dxa"/>
            <w:shd w:val="clear" w:color="auto" w:fill="auto"/>
            <w:tcMar>
              <w:top w:w="100" w:type="dxa"/>
              <w:bottom w:w="100" w:type="dxa"/>
            </w:tcMar>
            <w:vAlign w:val="center"/>
          </w:tcPr>
          <w:p w14:paraId="3E74DBF4" w14:textId="77777777" w:rsidR="001B00B0" w:rsidRDefault="001B00B0">
            <w:pPr>
              <w:spacing w:line="360" w:lineRule="auto"/>
              <w:jc w:val="both"/>
              <w:rPr>
                <w:rFonts w:ascii="Book Antiqua" w:eastAsia="Helvetica" w:hAnsi="Book Antiqua"/>
              </w:rPr>
            </w:pPr>
          </w:p>
        </w:tc>
      </w:tr>
      <w:tr w:rsidR="001B00B0" w14:paraId="0584A9D8" w14:textId="77777777">
        <w:tc>
          <w:tcPr>
            <w:tcW w:w="1701" w:type="dxa"/>
            <w:shd w:val="clear" w:color="auto" w:fill="auto"/>
            <w:tcMar>
              <w:top w:w="100" w:type="dxa"/>
              <w:bottom w:w="100" w:type="dxa"/>
            </w:tcMar>
            <w:vAlign w:val="center"/>
          </w:tcPr>
          <w:p w14:paraId="074069B8" w14:textId="77777777" w:rsidR="001B00B0" w:rsidRDefault="00000000">
            <w:pPr>
              <w:spacing w:line="360" w:lineRule="auto"/>
              <w:jc w:val="both"/>
              <w:rPr>
                <w:rFonts w:ascii="Book Antiqua" w:eastAsia="Helvetica" w:hAnsi="Book Antiqua"/>
              </w:rPr>
            </w:pPr>
            <w:proofErr w:type="spellStart"/>
            <w:r>
              <w:rPr>
                <w:rFonts w:ascii="Book Antiqua" w:eastAsia="宋体" w:hAnsi="Book Antiqua"/>
                <w:lang w:bidi="ar"/>
              </w:rPr>
              <w:t>Intratumoral</w:t>
            </w:r>
            <w:proofErr w:type="spellEnd"/>
            <w:r>
              <w:rPr>
                <w:rFonts w:ascii="Book Antiqua" w:eastAsia="宋体" w:hAnsi="Book Antiqua"/>
                <w:lang w:bidi="ar"/>
              </w:rPr>
              <w:t xml:space="preserve"> arteries</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D24779B"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0B0D654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174 (46.900)</w:t>
            </w:r>
          </w:p>
        </w:tc>
        <w:tc>
          <w:tcPr>
            <w:tcW w:w="1701" w:type="dxa"/>
            <w:shd w:val="clear" w:color="auto" w:fill="auto"/>
            <w:tcMar>
              <w:top w:w="100" w:type="dxa"/>
              <w:bottom w:w="100" w:type="dxa"/>
            </w:tcMar>
            <w:vAlign w:val="center"/>
          </w:tcPr>
          <w:p w14:paraId="1BF2305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89 (58.553)</w:t>
            </w:r>
          </w:p>
        </w:tc>
        <w:tc>
          <w:tcPr>
            <w:tcW w:w="1701" w:type="dxa"/>
            <w:shd w:val="clear" w:color="auto" w:fill="auto"/>
            <w:tcMar>
              <w:top w:w="100" w:type="dxa"/>
              <w:bottom w:w="100" w:type="dxa"/>
            </w:tcMar>
            <w:vAlign w:val="center"/>
          </w:tcPr>
          <w:p w14:paraId="3534C57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85 (38.813)</w:t>
            </w:r>
          </w:p>
        </w:tc>
        <w:tc>
          <w:tcPr>
            <w:tcW w:w="1020" w:type="dxa"/>
            <w:shd w:val="clear" w:color="auto" w:fill="auto"/>
            <w:tcMar>
              <w:top w:w="100" w:type="dxa"/>
              <w:bottom w:w="100" w:type="dxa"/>
            </w:tcMar>
            <w:vAlign w:val="center"/>
          </w:tcPr>
          <w:p w14:paraId="4487E32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&lt; 0.001</w:t>
            </w:r>
          </w:p>
        </w:tc>
        <w:tc>
          <w:tcPr>
            <w:tcW w:w="1701" w:type="dxa"/>
            <w:shd w:val="clear" w:color="auto" w:fill="auto"/>
            <w:tcMar>
              <w:top w:w="100" w:type="dxa"/>
              <w:bottom w:w="100" w:type="dxa"/>
            </w:tcMar>
            <w:vAlign w:val="center"/>
          </w:tcPr>
          <w:p w14:paraId="2C22649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135 (45.608)</w:t>
            </w:r>
          </w:p>
        </w:tc>
        <w:tc>
          <w:tcPr>
            <w:tcW w:w="1701" w:type="dxa"/>
            <w:shd w:val="clear" w:color="auto" w:fill="auto"/>
            <w:tcMar>
              <w:top w:w="100" w:type="dxa"/>
              <w:bottom w:w="100" w:type="dxa"/>
            </w:tcMar>
            <w:vAlign w:val="center"/>
          </w:tcPr>
          <w:p w14:paraId="3E793C96"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39 (52.000)</w:t>
            </w:r>
          </w:p>
        </w:tc>
        <w:tc>
          <w:tcPr>
            <w:tcW w:w="824" w:type="dxa"/>
            <w:shd w:val="clear" w:color="auto" w:fill="auto"/>
            <w:tcMar>
              <w:top w:w="100" w:type="dxa"/>
              <w:bottom w:w="100" w:type="dxa"/>
            </w:tcMar>
            <w:vAlign w:val="center"/>
          </w:tcPr>
          <w:p w14:paraId="4C16108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0.322</w:t>
            </w:r>
          </w:p>
        </w:tc>
      </w:tr>
      <w:tr w:rsidR="001B00B0" w14:paraId="1CCB676F" w14:textId="77777777">
        <w:tc>
          <w:tcPr>
            <w:tcW w:w="1701" w:type="dxa"/>
            <w:shd w:val="clear" w:color="auto" w:fill="auto"/>
            <w:tcMar>
              <w:top w:w="100" w:type="dxa"/>
              <w:bottom w:w="100" w:type="dxa"/>
            </w:tcMar>
            <w:vAlign w:val="center"/>
          </w:tcPr>
          <w:p w14:paraId="4D7469AF"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6072A7B"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5BF5643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197 (53.100)</w:t>
            </w:r>
          </w:p>
        </w:tc>
        <w:tc>
          <w:tcPr>
            <w:tcW w:w="1701" w:type="dxa"/>
            <w:shd w:val="clear" w:color="auto" w:fill="auto"/>
            <w:tcMar>
              <w:top w:w="100" w:type="dxa"/>
              <w:bottom w:w="100" w:type="dxa"/>
            </w:tcMar>
            <w:vAlign w:val="center"/>
          </w:tcPr>
          <w:p w14:paraId="70132A6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63 (41.447)</w:t>
            </w:r>
          </w:p>
        </w:tc>
        <w:tc>
          <w:tcPr>
            <w:tcW w:w="1701" w:type="dxa"/>
            <w:shd w:val="clear" w:color="auto" w:fill="auto"/>
            <w:tcMar>
              <w:top w:w="100" w:type="dxa"/>
              <w:bottom w:w="100" w:type="dxa"/>
            </w:tcMar>
            <w:vAlign w:val="center"/>
          </w:tcPr>
          <w:p w14:paraId="2A4FDFF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134 (61.187)</w:t>
            </w:r>
          </w:p>
        </w:tc>
        <w:tc>
          <w:tcPr>
            <w:tcW w:w="1020" w:type="dxa"/>
            <w:shd w:val="clear" w:color="auto" w:fill="auto"/>
            <w:tcMar>
              <w:top w:w="100" w:type="dxa"/>
              <w:bottom w:w="100" w:type="dxa"/>
            </w:tcMar>
            <w:vAlign w:val="center"/>
          </w:tcPr>
          <w:p w14:paraId="554F88C1"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73E2A4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161 (54.392)</w:t>
            </w:r>
          </w:p>
        </w:tc>
        <w:tc>
          <w:tcPr>
            <w:tcW w:w="1701" w:type="dxa"/>
            <w:shd w:val="clear" w:color="auto" w:fill="auto"/>
            <w:tcMar>
              <w:top w:w="100" w:type="dxa"/>
              <w:bottom w:w="100" w:type="dxa"/>
            </w:tcMar>
            <w:vAlign w:val="center"/>
          </w:tcPr>
          <w:p w14:paraId="56E8E1A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36 (48.000)</w:t>
            </w:r>
          </w:p>
        </w:tc>
        <w:tc>
          <w:tcPr>
            <w:tcW w:w="824" w:type="dxa"/>
            <w:shd w:val="clear" w:color="auto" w:fill="auto"/>
            <w:tcMar>
              <w:top w:w="100" w:type="dxa"/>
              <w:bottom w:w="100" w:type="dxa"/>
            </w:tcMar>
            <w:vAlign w:val="center"/>
          </w:tcPr>
          <w:p w14:paraId="3F2580CF" w14:textId="77777777" w:rsidR="001B00B0" w:rsidRDefault="001B00B0">
            <w:pPr>
              <w:spacing w:line="360" w:lineRule="auto"/>
              <w:jc w:val="both"/>
              <w:rPr>
                <w:rFonts w:ascii="Book Antiqua" w:eastAsia="Helvetica" w:hAnsi="Book Antiqua"/>
              </w:rPr>
            </w:pPr>
          </w:p>
        </w:tc>
      </w:tr>
      <w:tr w:rsidR="001B00B0" w14:paraId="71AD947E" w14:textId="77777777">
        <w:tc>
          <w:tcPr>
            <w:tcW w:w="1701" w:type="dxa"/>
            <w:shd w:val="clear" w:color="auto" w:fill="auto"/>
            <w:tcMar>
              <w:top w:w="100" w:type="dxa"/>
              <w:bottom w:w="100" w:type="dxa"/>
            </w:tcMar>
            <w:vAlign w:val="center"/>
          </w:tcPr>
          <w:p w14:paraId="424BC5D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Adjacen</w:t>
            </w:r>
            <w:r>
              <w:rPr>
                <w:rFonts w:ascii="Book Antiqua" w:eastAsia="宋体" w:hAnsi="Book Antiqua" w:hint="eastAsia"/>
                <w:lang w:eastAsia="zh-CN" w:bidi="ar"/>
              </w:rPr>
              <w:t>cy</w:t>
            </w:r>
            <w:r>
              <w:rPr>
                <w:rFonts w:ascii="Book Antiqua" w:eastAsia="Helvetica" w:hAnsi="Book Antiqua"/>
                <w:lang w:bidi="ar"/>
              </w:rPr>
              <w:t xml:space="preserve"> to major vessels,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6FF0E17A"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0706FD8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216 (58.221)</w:t>
            </w:r>
          </w:p>
        </w:tc>
        <w:tc>
          <w:tcPr>
            <w:tcW w:w="1701" w:type="dxa"/>
            <w:shd w:val="clear" w:color="auto" w:fill="auto"/>
            <w:tcMar>
              <w:top w:w="100" w:type="dxa"/>
              <w:bottom w:w="100" w:type="dxa"/>
            </w:tcMar>
            <w:vAlign w:val="center"/>
          </w:tcPr>
          <w:p w14:paraId="3238253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93 (61.184)</w:t>
            </w:r>
          </w:p>
        </w:tc>
        <w:tc>
          <w:tcPr>
            <w:tcW w:w="1701" w:type="dxa"/>
            <w:shd w:val="clear" w:color="auto" w:fill="auto"/>
            <w:tcMar>
              <w:top w:w="100" w:type="dxa"/>
              <w:bottom w:w="100" w:type="dxa"/>
            </w:tcMar>
            <w:vAlign w:val="center"/>
          </w:tcPr>
          <w:p w14:paraId="2EF78EC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123 (56.164)</w:t>
            </w:r>
          </w:p>
        </w:tc>
        <w:tc>
          <w:tcPr>
            <w:tcW w:w="1020" w:type="dxa"/>
            <w:shd w:val="clear" w:color="auto" w:fill="auto"/>
            <w:tcMar>
              <w:top w:w="100" w:type="dxa"/>
              <w:bottom w:w="100" w:type="dxa"/>
            </w:tcMar>
            <w:vAlign w:val="center"/>
          </w:tcPr>
          <w:p w14:paraId="6A2D818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0.335</w:t>
            </w:r>
          </w:p>
        </w:tc>
        <w:tc>
          <w:tcPr>
            <w:tcW w:w="1701" w:type="dxa"/>
            <w:shd w:val="clear" w:color="auto" w:fill="auto"/>
            <w:tcMar>
              <w:top w:w="100" w:type="dxa"/>
              <w:bottom w:w="100" w:type="dxa"/>
            </w:tcMar>
            <w:vAlign w:val="center"/>
          </w:tcPr>
          <w:p w14:paraId="6ECEB69C"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171 (57.770)</w:t>
            </w:r>
          </w:p>
        </w:tc>
        <w:tc>
          <w:tcPr>
            <w:tcW w:w="1701" w:type="dxa"/>
            <w:shd w:val="clear" w:color="auto" w:fill="auto"/>
            <w:tcMar>
              <w:top w:w="100" w:type="dxa"/>
              <w:bottom w:w="100" w:type="dxa"/>
            </w:tcMar>
            <w:vAlign w:val="center"/>
          </w:tcPr>
          <w:p w14:paraId="0B40831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45 (60.000)</w:t>
            </w:r>
          </w:p>
        </w:tc>
        <w:tc>
          <w:tcPr>
            <w:tcW w:w="824" w:type="dxa"/>
            <w:shd w:val="clear" w:color="auto" w:fill="auto"/>
            <w:tcMar>
              <w:top w:w="100" w:type="dxa"/>
              <w:bottom w:w="100" w:type="dxa"/>
            </w:tcMar>
            <w:vAlign w:val="center"/>
          </w:tcPr>
          <w:p w14:paraId="44F121E1"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0.727</w:t>
            </w:r>
          </w:p>
        </w:tc>
      </w:tr>
      <w:tr w:rsidR="001B00B0" w14:paraId="603E9ED2" w14:textId="77777777">
        <w:tc>
          <w:tcPr>
            <w:tcW w:w="1701" w:type="dxa"/>
            <w:shd w:val="clear" w:color="auto" w:fill="auto"/>
            <w:tcMar>
              <w:top w:w="100" w:type="dxa"/>
              <w:bottom w:w="100" w:type="dxa"/>
            </w:tcMar>
            <w:vAlign w:val="center"/>
          </w:tcPr>
          <w:p w14:paraId="2B26AB39"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5837085"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1E80446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155 (41.779)</w:t>
            </w:r>
          </w:p>
        </w:tc>
        <w:tc>
          <w:tcPr>
            <w:tcW w:w="1701" w:type="dxa"/>
            <w:shd w:val="clear" w:color="auto" w:fill="auto"/>
            <w:tcMar>
              <w:top w:w="100" w:type="dxa"/>
              <w:bottom w:w="100" w:type="dxa"/>
            </w:tcMar>
            <w:vAlign w:val="center"/>
          </w:tcPr>
          <w:p w14:paraId="39CC219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59 (38.816)</w:t>
            </w:r>
          </w:p>
        </w:tc>
        <w:tc>
          <w:tcPr>
            <w:tcW w:w="1701" w:type="dxa"/>
            <w:shd w:val="clear" w:color="auto" w:fill="auto"/>
            <w:tcMar>
              <w:top w:w="100" w:type="dxa"/>
              <w:bottom w:w="100" w:type="dxa"/>
            </w:tcMar>
            <w:vAlign w:val="center"/>
          </w:tcPr>
          <w:p w14:paraId="673099D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96 (43.836)</w:t>
            </w:r>
          </w:p>
        </w:tc>
        <w:tc>
          <w:tcPr>
            <w:tcW w:w="1020" w:type="dxa"/>
            <w:shd w:val="clear" w:color="auto" w:fill="auto"/>
            <w:tcMar>
              <w:top w:w="100" w:type="dxa"/>
              <w:bottom w:w="100" w:type="dxa"/>
            </w:tcMar>
            <w:vAlign w:val="center"/>
          </w:tcPr>
          <w:p w14:paraId="4E8A5845"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2C692B6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125 (42.230)</w:t>
            </w:r>
          </w:p>
        </w:tc>
        <w:tc>
          <w:tcPr>
            <w:tcW w:w="1701" w:type="dxa"/>
            <w:shd w:val="clear" w:color="auto" w:fill="auto"/>
            <w:tcMar>
              <w:top w:w="100" w:type="dxa"/>
              <w:bottom w:w="100" w:type="dxa"/>
            </w:tcMar>
            <w:vAlign w:val="center"/>
          </w:tcPr>
          <w:p w14:paraId="59B1F9A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30 (40.000)</w:t>
            </w:r>
          </w:p>
        </w:tc>
        <w:tc>
          <w:tcPr>
            <w:tcW w:w="824" w:type="dxa"/>
            <w:shd w:val="clear" w:color="auto" w:fill="auto"/>
            <w:tcMar>
              <w:top w:w="100" w:type="dxa"/>
              <w:bottom w:w="100" w:type="dxa"/>
            </w:tcMar>
            <w:vAlign w:val="center"/>
          </w:tcPr>
          <w:p w14:paraId="1BC4996D" w14:textId="77777777" w:rsidR="001B00B0" w:rsidRDefault="001B00B0">
            <w:pPr>
              <w:spacing w:line="360" w:lineRule="auto"/>
              <w:jc w:val="both"/>
              <w:rPr>
                <w:rFonts w:ascii="Book Antiqua" w:eastAsia="Helvetica" w:hAnsi="Book Antiqua"/>
              </w:rPr>
            </w:pPr>
          </w:p>
        </w:tc>
      </w:tr>
      <w:tr w:rsidR="001B00B0" w14:paraId="070DFD99" w14:textId="77777777">
        <w:tc>
          <w:tcPr>
            <w:tcW w:w="1701" w:type="dxa"/>
            <w:shd w:val="clear" w:color="auto" w:fill="auto"/>
            <w:tcMar>
              <w:top w:w="100" w:type="dxa"/>
              <w:bottom w:w="100" w:type="dxa"/>
            </w:tcMar>
            <w:vAlign w:val="center"/>
          </w:tcPr>
          <w:p w14:paraId="5D5FCF4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 xml:space="preserve">Ascitic fluid,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3F9FD3B3" w14:textId="77777777" w:rsidR="001B00B0"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71894BF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262 (70.620)</w:t>
            </w:r>
          </w:p>
        </w:tc>
        <w:tc>
          <w:tcPr>
            <w:tcW w:w="1701" w:type="dxa"/>
            <w:shd w:val="clear" w:color="auto" w:fill="auto"/>
            <w:tcMar>
              <w:top w:w="100" w:type="dxa"/>
              <w:bottom w:w="100" w:type="dxa"/>
            </w:tcMar>
            <w:vAlign w:val="center"/>
          </w:tcPr>
          <w:p w14:paraId="3B356AE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106 (69.737)</w:t>
            </w:r>
          </w:p>
        </w:tc>
        <w:tc>
          <w:tcPr>
            <w:tcW w:w="1701" w:type="dxa"/>
            <w:shd w:val="clear" w:color="auto" w:fill="auto"/>
            <w:tcMar>
              <w:top w:w="100" w:type="dxa"/>
              <w:bottom w:w="100" w:type="dxa"/>
            </w:tcMar>
            <w:vAlign w:val="center"/>
          </w:tcPr>
          <w:p w14:paraId="0B52DDB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156 (71.233)</w:t>
            </w:r>
          </w:p>
        </w:tc>
        <w:tc>
          <w:tcPr>
            <w:tcW w:w="1020" w:type="dxa"/>
            <w:shd w:val="clear" w:color="auto" w:fill="auto"/>
            <w:tcMar>
              <w:top w:w="100" w:type="dxa"/>
              <w:bottom w:w="100" w:type="dxa"/>
            </w:tcMar>
            <w:vAlign w:val="center"/>
          </w:tcPr>
          <w:p w14:paraId="0511498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0.756</w:t>
            </w:r>
          </w:p>
        </w:tc>
        <w:tc>
          <w:tcPr>
            <w:tcW w:w="1701" w:type="dxa"/>
            <w:shd w:val="clear" w:color="auto" w:fill="auto"/>
            <w:tcMar>
              <w:top w:w="100" w:type="dxa"/>
              <w:bottom w:w="100" w:type="dxa"/>
            </w:tcMar>
            <w:vAlign w:val="center"/>
          </w:tcPr>
          <w:p w14:paraId="033E2D1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207 (69.932)</w:t>
            </w:r>
          </w:p>
        </w:tc>
        <w:tc>
          <w:tcPr>
            <w:tcW w:w="1701" w:type="dxa"/>
            <w:shd w:val="clear" w:color="auto" w:fill="auto"/>
            <w:tcMar>
              <w:top w:w="100" w:type="dxa"/>
              <w:bottom w:w="100" w:type="dxa"/>
            </w:tcMar>
            <w:vAlign w:val="center"/>
          </w:tcPr>
          <w:p w14:paraId="0354808F"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55 (73.333)</w:t>
            </w:r>
          </w:p>
        </w:tc>
        <w:tc>
          <w:tcPr>
            <w:tcW w:w="824" w:type="dxa"/>
            <w:shd w:val="clear" w:color="auto" w:fill="auto"/>
            <w:tcMar>
              <w:top w:w="100" w:type="dxa"/>
              <w:bottom w:w="100" w:type="dxa"/>
            </w:tcMar>
            <w:vAlign w:val="center"/>
          </w:tcPr>
          <w:p w14:paraId="5BD4A01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0.564</w:t>
            </w:r>
          </w:p>
        </w:tc>
      </w:tr>
      <w:tr w:rsidR="001B00B0" w14:paraId="68B79F61" w14:textId="77777777">
        <w:tc>
          <w:tcPr>
            <w:tcW w:w="1701" w:type="dxa"/>
            <w:shd w:val="clear" w:color="auto" w:fill="auto"/>
            <w:tcMar>
              <w:top w:w="100" w:type="dxa"/>
              <w:bottom w:w="100" w:type="dxa"/>
            </w:tcMar>
            <w:vAlign w:val="center"/>
          </w:tcPr>
          <w:p w14:paraId="3EC69CB7"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476F2EB" w14:textId="77777777" w:rsidR="001B00B0"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4252046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109 (29.380)</w:t>
            </w:r>
          </w:p>
        </w:tc>
        <w:tc>
          <w:tcPr>
            <w:tcW w:w="1701" w:type="dxa"/>
            <w:shd w:val="clear" w:color="auto" w:fill="auto"/>
            <w:tcMar>
              <w:top w:w="100" w:type="dxa"/>
              <w:bottom w:w="100" w:type="dxa"/>
            </w:tcMar>
            <w:vAlign w:val="center"/>
          </w:tcPr>
          <w:p w14:paraId="5F80A86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46 (30.263)</w:t>
            </w:r>
          </w:p>
        </w:tc>
        <w:tc>
          <w:tcPr>
            <w:tcW w:w="1701" w:type="dxa"/>
            <w:shd w:val="clear" w:color="auto" w:fill="auto"/>
            <w:tcMar>
              <w:top w:w="100" w:type="dxa"/>
              <w:bottom w:w="100" w:type="dxa"/>
            </w:tcMar>
            <w:vAlign w:val="center"/>
          </w:tcPr>
          <w:p w14:paraId="65C888D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63 (28.767)</w:t>
            </w:r>
          </w:p>
        </w:tc>
        <w:tc>
          <w:tcPr>
            <w:tcW w:w="1020" w:type="dxa"/>
            <w:shd w:val="clear" w:color="auto" w:fill="auto"/>
            <w:tcMar>
              <w:top w:w="100" w:type="dxa"/>
              <w:bottom w:w="100" w:type="dxa"/>
            </w:tcMar>
            <w:vAlign w:val="center"/>
          </w:tcPr>
          <w:p w14:paraId="5935DC98"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25C9A2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89 (30.068)</w:t>
            </w:r>
          </w:p>
        </w:tc>
        <w:tc>
          <w:tcPr>
            <w:tcW w:w="1701" w:type="dxa"/>
            <w:shd w:val="clear" w:color="auto" w:fill="auto"/>
            <w:tcMar>
              <w:top w:w="100" w:type="dxa"/>
              <w:bottom w:w="100" w:type="dxa"/>
            </w:tcMar>
            <w:vAlign w:val="center"/>
          </w:tcPr>
          <w:p w14:paraId="3593537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20 (26.667)</w:t>
            </w:r>
          </w:p>
        </w:tc>
        <w:tc>
          <w:tcPr>
            <w:tcW w:w="824" w:type="dxa"/>
            <w:shd w:val="clear" w:color="auto" w:fill="auto"/>
            <w:tcMar>
              <w:top w:w="100" w:type="dxa"/>
              <w:bottom w:w="100" w:type="dxa"/>
            </w:tcMar>
            <w:vAlign w:val="center"/>
          </w:tcPr>
          <w:p w14:paraId="6FF6C384" w14:textId="77777777" w:rsidR="001B00B0" w:rsidRDefault="001B00B0">
            <w:pPr>
              <w:spacing w:line="360" w:lineRule="auto"/>
              <w:jc w:val="both"/>
              <w:rPr>
                <w:rFonts w:ascii="Book Antiqua" w:eastAsia="Helvetica" w:hAnsi="Book Antiqua"/>
              </w:rPr>
            </w:pPr>
          </w:p>
        </w:tc>
      </w:tr>
      <w:tr w:rsidR="001B00B0" w14:paraId="6C2FCE3C" w14:textId="77777777">
        <w:tc>
          <w:tcPr>
            <w:tcW w:w="1701" w:type="dxa"/>
            <w:shd w:val="clear" w:color="auto" w:fill="auto"/>
            <w:tcMar>
              <w:top w:w="100" w:type="dxa"/>
              <w:bottom w:w="100" w:type="dxa"/>
            </w:tcMar>
            <w:vAlign w:val="center"/>
          </w:tcPr>
          <w:p w14:paraId="676A32F6" w14:textId="77777777" w:rsidR="001B00B0" w:rsidRDefault="00000000">
            <w:pPr>
              <w:spacing w:line="360" w:lineRule="auto"/>
              <w:jc w:val="both"/>
              <w:rPr>
                <w:rFonts w:ascii="Book Antiqua" w:eastAsia="宋体" w:hAnsi="Book Antiqua"/>
              </w:rPr>
            </w:pPr>
            <w:r>
              <w:rPr>
                <w:rFonts w:ascii="Book Antiqua" w:eastAsia="宋体" w:hAnsi="Book Antiqua"/>
                <w:lang w:bidi="ar"/>
              </w:rPr>
              <w:t>Age</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xml:space="preserve">, </w:t>
            </w:r>
            <w:proofErr w:type="spellStart"/>
            <w:r>
              <w:rPr>
                <w:rFonts w:ascii="Book Antiqua" w:eastAsia="宋体" w:hAnsi="Book Antiqua"/>
                <w:lang w:bidi="ar"/>
              </w:rPr>
              <w:t>yr</w:t>
            </w:r>
            <w:proofErr w:type="spellEnd"/>
          </w:p>
        </w:tc>
        <w:tc>
          <w:tcPr>
            <w:tcW w:w="850" w:type="dxa"/>
            <w:shd w:val="clear" w:color="auto" w:fill="auto"/>
            <w:tcMar>
              <w:top w:w="100" w:type="dxa"/>
              <w:bottom w:w="100" w:type="dxa"/>
            </w:tcMar>
            <w:vAlign w:val="center"/>
          </w:tcPr>
          <w:p w14:paraId="703208B1" w14:textId="77777777" w:rsidR="001B00B0" w:rsidRDefault="00000000">
            <w:pPr>
              <w:spacing w:line="360" w:lineRule="auto"/>
              <w:jc w:val="both"/>
              <w:rPr>
                <w:rFonts w:ascii="Book Antiqua" w:eastAsia="宋体" w:hAnsi="Book Antiqua"/>
              </w:rPr>
            </w:pPr>
            <w:r>
              <w:rPr>
                <w:rFonts w:ascii="Book Antiqua" w:eastAsia="宋体" w:hAnsi="Book Antiqua"/>
              </w:rPr>
              <w:t>&lt; 60</w:t>
            </w:r>
          </w:p>
        </w:tc>
        <w:tc>
          <w:tcPr>
            <w:tcW w:w="1701" w:type="dxa"/>
            <w:shd w:val="clear" w:color="auto" w:fill="auto"/>
            <w:tcMar>
              <w:top w:w="100" w:type="dxa"/>
              <w:bottom w:w="100" w:type="dxa"/>
            </w:tcMar>
            <w:vAlign w:val="center"/>
          </w:tcPr>
          <w:p w14:paraId="4A845BC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227 (61.186)</w:t>
            </w:r>
          </w:p>
        </w:tc>
        <w:tc>
          <w:tcPr>
            <w:tcW w:w="1701" w:type="dxa"/>
            <w:shd w:val="clear" w:color="auto" w:fill="auto"/>
            <w:tcMar>
              <w:top w:w="100" w:type="dxa"/>
              <w:bottom w:w="100" w:type="dxa"/>
            </w:tcMar>
            <w:vAlign w:val="center"/>
          </w:tcPr>
          <w:p w14:paraId="52C17CF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85 (55.921)</w:t>
            </w:r>
          </w:p>
        </w:tc>
        <w:tc>
          <w:tcPr>
            <w:tcW w:w="1701" w:type="dxa"/>
            <w:shd w:val="clear" w:color="auto" w:fill="auto"/>
            <w:tcMar>
              <w:top w:w="100" w:type="dxa"/>
              <w:bottom w:w="100" w:type="dxa"/>
            </w:tcMar>
            <w:vAlign w:val="center"/>
          </w:tcPr>
          <w:p w14:paraId="63E3045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142 (64.840)</w:t>
            </w:r>
          </w:p>
        </w:tc>
        <w:tc>
          <w:tcPr>
            <w:tcW w:w="1020" w:type="dxa"/>
            <w:shd w:val="clear" w:color="auto" w:fill="auto"/>
            <w:tcMar>
              <w:top w:w="100" w:type="dxa"/>
              <w:bottom w:w="100" w:type="dxa"/>
            </w:tcMar>
            <w:vAlign w:val="center"/>
          </w:tcPr>
          <w:p w14:paraId="172B435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0.083</w:t>
            </w:r>
          </w:p>
        </w:tc>
        <w:tc>
          <w:tcPr>
            <w:tcW w:w="1701" w:type="dxa"/>
            <w:shd w:val="clear" w:color="auto" w:fill="auto"/>
            <w:tcMar>
              <w:top w:w="100" w:type="dxa"/>
              <w:bottom w:w="100" w:type="dxa"/>
            </w:tcMar>
            <w:vAlign w:val="center"/>
          </w:tcPr>
          <w:p w14:paraId="71C26AF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187 (63.176)</w:t>
            </w:r>
          </w:p>
        </w:tc>
        <w:tc>
          <w:tcPr>
            <w:tcW w:w="1701" w:type="dxa"/>
            <w:shd w:val="clear" w:color="auto" w:fill="auto"/>
            <w:tcMar>
              <w:top w:w="100" w:type="dxa"/>
              <w:bottom w:w="100" w:type="dxa"/>
            </w:tcMar>
            <w:vAlign w:val="center"/>
          </w:tcPr>
          <w:p w14:paraId="4A8E7F3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40 (53.333)</w:t>
            </w:r>
          </w:p>
        </w:tc>
        <w:tc>
          <w:tcPr>
            <w:tcW w:w="824" w:type="dxa"/>
            <w:shd w:val="clear" w:color="auto" w:fill="auto"/>
            <w:tcMar>
              <w:top w:w="100" w:type="dxa"/>
              <w:bottom w:w="100" w:type="dxa"/>
            </w:tcMar>
            <w:vAlign w:val="center"/>
          </w:tcPr>
          <w:p w14:paraId="57B23F36"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0.118</w:t>
            </w:r>
          </w:p>
        </w:tc>
      </w:tr>
      <w:tr w:rsidR="001B00B0" w14:paraId="1BCCB50F" w14:textId="77777777">
        <w:tc>
          <w:tcPr>
            <w:tcW w:w="1701" w:type="dxa"/>
            <w:shd w:val="clear" w:color="auto" w:fill="auto"/>
            <w:tcMar>
              <w:top w:w="100" w:type="dxa"/>
              <w:bottom w:w="100" w:type="dxa"/>
            </w:tcMar>
            <w:vAlign w:val="center"/>
          </w:tcPr>
          <w:p w14:paraId="0107C8EA"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2B368E4" w14:textId="77777777" w:rsidR="001B00B0" w:rsidRDefault="00000000">
            <w:pPr>
              <w:spacing w:line="360" w:lineRule="auto"/>
              <w:jc w:val="both"/>
              <w:rPr>
                <w:rFonts w:ascii="Book Antiqua" w:eastAsia="宋体" w:hAnsi="Book Antiqua"/>
              </w:rPr>
            </w:pPr>
            <w:r>
              <w:rPr>
                <w:rFonts w:ascii="Book Antiqua" w:eastAsia="宋体" w:hAnsi="Book Antiqua"/>
              </w:rPr>
              <w:t>≥ 60</w:t>
            </w:r>
          </w:p>
        </w:tc>
        <w:tc>
          <w:tcPr>
            <w:tcW w:w="1701" w:type="dxa"/>
            <w:shd w:val="clear" w:color="auto" w:fill="auto"/>
            <w:tcMar>
              <w:top w:w="100" w:type="dxa"/>
              <w:bottom w:w="100" w:type="dxa"/>
            </w:tcMar>
            <w:vAlign w:val="center"/>
          </w:tcPr>
          <w:p w14:paraId="57CBA8E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144 (38.814)</w:t>
            </w:r>
          </w:p>
        </w:tc>
        <w:tc>
          <w:tcPr>
            <w:tcW w:w="1701" w:type="dxa"/>
            <w:shd w:val="clear" w:color="auto" w:fill="auto"/>
            <w:tcMar>
              <w:top w:w="100" w:type="dxa"/>
              <w:bottom w:w="100" w:type="dxa"/>
            </w:tcMar>
            <w:vAlign w:val="center"/>
          </w:tcPr>
          <w:p w14:paraId="3B1C76F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67 (44.079)</w:t>
            </w:r>
          </w:p>
        </w:tc>
        <w:tc>
          <w:tcPr>
            <w:tcW w:w="1701" w:type="dxa"/>
            <w:shd w:val="clear" w:color="auto" w:fill="auto"/>
            <w:tcMar>
              <w:top w:w="100" w:type="dxa"/>
              <w:bottom w:w="100" w:type="dxa"/>
            </w:tcMar>
            <w:vAlign w:val="center"/>
          </w:tcPr>
          <w:p w14:paraId="4E0D6C7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77 (35.160)</w:t>
            </w:r>
          </w:p>
        </w:tc>
        <w:tc>
          <w:tcPr>
            <w:tcW w:w="1020" w:type="dxa"/>
            <w:shd w:val="clear" w:color="auto" w:fill="auto"/>
            <w:tcMar>
              <w:top w:w="100" w:type="dxa"/>
              <w:bottom w:w="100" w:type="dxa"/>
            </w:tcMar>
            <w:vAlign w:val="center"/>
          </w:tcPr>
          <w:p w14:paraId="7407505F"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7A3345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109 (36.824)</w:t>
            </w:r>
          </w:p>
        </w:tc>
        <w:tc>
          <w:tcPr>
            <w:tcW w:w="1701" w:type="dxa"/>
            <w:shd w:val="clear" w:color="auto" w:fill="auto"/>
            <w:tcMar>
              <w:top w:w="100" w:type="dxa"/>
              <w:bottom w:w="100" w:type="dxa"/>
            </w:tcMar>
            <w:vAlign w:val="center"/>
          </w:tcPr>
          <w:p w14:paraId="2B1CA45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35 (46.667)</w:t>
            </w:r>
          </w:p>
        </w:tc>
        <w:tc>
          <w:tcPr>
            <w:tcW w:w="824" w:type="dxa"/>
            <w:shd w:val="clear" w:color="auto" w:fill="auto"/>
            <w:tcMar>
              <w:top w:w="100" w:type="dxa"/>
              <w:bottom w:w="100" w:type="dxa"/>
            </w:tcMar>
            <w:vAlign w:val="center"/>
          </w:tcPr>
          <w:p w14:paraId="04D934D6" w14:textId="77777777" w:rsidR="001B00B0" w:rsidRDefault="001B00B0">
            <w:pPr>
              <w:spacing w:line="360" w:lineRule="auto"/>
              <w:jc w:val="both"/>
              <w:rPr>
                <w:rFonts w:ascii="Book Antiqua" w:eastAsia="Helvetica" w:hAnsi="Book Antiqua"/>
              </w:rPr>
            </w:pPr>
          </w:p>
        </w:tc>
      </w:tr>
      <w:tr w:rsidR="001B00B0" w14:paraId="3B25C9C7" w14:textId="77777777">
        <w:tc>
          <w:tcPr>
            <w:tcW w:w="1701" w:type="dxa"/>
            <w:shd w:val="clear" w:color="auto" w:fill="auto"/>
            <w:tcMar>
              <w:top w:w="100" w:type="dxa"/>
              <w:bottom w:w="100" w:type="dxa"/>
            </w:tcMar>
            <w:vAlign w:val="center"/>
          </w:tcPr>
          <w:p w14:paraId="174AC696" w14:textId="77777777" w:rsidR="001B00B0" w:rsidRDefault="00000000">
            <w:pPr>
              <w:spacing w:line="360" w:lineRule="auto"/>
              <w:jc w:val="both"/>
              <w:rPr>
                <w:rFonts w:ascii="Book Antiqua" w:eastAsia="Helvetica" w:hAnsi="Book Antiqua"/>
              </w:rPr>
            </w:pPr>
            <w:r>
              <w:rPr>
                <w:rFonts w:ascii="Book Antiqua" w:eastAsia="宋体" w:hAnsi="Book Antiqua"/>
                <w:lang w:bidi="ar"/>
              </w:rPr>
              <w:t>Gender</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2AB11C9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Male</w:t>
            </w:r>
          </w:p>
        </w:tc>
        <w:tc>
          <w:tcPr>
            <w:tcW w:w="1701" w:type="dxa"/>
            <w:shd w:val="clear" w:color="auto" w:fill="auto"/>
            <w:tcMar>
              <w:top w:w="100" w:type="dxa"/>
              <w:bottom w:w="100" w:type="dxa"/>
            </w:tcMar>
            <w:vAlign w:val="center"/>
          </w:tcPr>
          <w:p w14:paraId="67A1C9B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280 (75.472)</w:t>
            </w:r>
          </w:p>
        </w:tc>
        <w:tc>
          <w:tcPr>
            <w:tcW w:w="1701" w:type="dxa"/>
            <w:shd w:val="clear" w:color="auto" w:fill="auto"/>
            <w:tcMar>
              <w:top w:w="100" w:type="dxa"/>
              <w:bottom w:w="100" w:type="dxa"/>
            </w:tcMar>
            <w:vAlign w:val="center"/>
          </w:tcPr>
          <w:p w14:paraId="44C4E9B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118 (77.632)</w:t>
            </w:r>
          </w:p>
        </w:tc>
        <w:tc>
          <w:tcPr>
            <w:tcW w:w="1701" w:type="dxa"/>
            <w:shd w:val="clear" w:color="auto" w:fill="auto"/>
            <w:tcMar>
              <w:top w:w="100" w:type="dxa"/>
              <w:bottom w:w="100" w:type="dxa"/>
            </w:tcMar>
            <w:vAlign w:val="center"/>
          </w:tcPr>
          <w:p w14:paraId="5147091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162 (73.973)</w:t>
            </w:r>
          </w:p>
        </w:tc>
        <w:tc>
          <w:tcPr>
            <w:tcW w:w="1020" w:type="dxa"/>
            <w:shd w:val="clear" w:color="auto" w:fill="auto"/>
            <w:tcMar>
              <w:top w:w="100" w:type="dxa"/>
              <w:bottom w:w="100" w:type="dxa"/>
            </w:tcMar>
            <w:vAlign w:val="center"/>
          </w:tcPr>
          <w:p w14:paraId="2D33A71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0.421</w:t>
            </w:r>
          </w:p>
        </w:tc>
        <w:tc>
          <w:tcPr>
            <w:tcW w:w="1701" w:type="dxa"/>
            <w:shd w:val="clear" w:color="auto" w:fill="auto"/>
            <w:tcMar>
              <w:top w:w="100" w:type="dxa"/>
              <w:bottom w:w="100" w:type="dxa"/>
            </w:tcMar>
            <w:vAlign w:val="center"/>
          </w:tcPr>
          <w:p w14:paraId="319F10D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221 (74.662)</w:t>
            </w:r>
          </w:p>
        </w:tc>
        <w:tc>
          <w:tcPr>
            <w:tcW w:w="1701" w:type="dxa"/>
            <w:shd w:val="clear" w:color="auto" w:fill="auto"/>
            <w:tcMar>
              <w:top w:w="100" w:type="dxa"/>
              <w:bottom w:w="100" w:type="dxa"/>
            </w:tcMar>
            <w:vAlign w:val="center"/>
          </w:tcPr>
          <w:p w14:paraId="3E5644B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0E96682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0.472</w:t>
            </w:r>
          </w:p>
        </w:tc>
      </w:tr>
      <w:tr w:rsidR="001B00B0" w14:paraId="69EB2BF3" w14:textId="77777777">
        <w:tc>
          <w:tcPr>
            <w:tcW w:w="1701" w:type="dxa"/>
            <w:shd w:val="clear" w:color="auto" w:fill="auto"/>
            <w:tcMar>
              <w:top w:w="100" w:type="dxa"/>
              <w:bottom w:w="100" w:type="dxa"/>
            </w:tcMar>
            <w:vAlign w:val="center"/>
          </w:tcPr>
          <w:p w14:paraId="33BAA093"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19AEF39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Female</w:t>
            </w:r>
          </w:p>
        </w:tc>
        <w:tc>
          <w:tcPr>
            <w:tcW w:w="1701" w:type="dxa"/>
            <w:shd w:val="clear" w:color="auto" w:fill="auto"/>
            <w:tcMar>
              <w:top w:w="100" w:type="dxa"/>
              <w:bottom w:w="100" w:type="dxa"/>
            </w:tcMar>
            <w:vAlign w:val="center"/>
          </w:tcPr>
          <w:p w14:paraId="67C450B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91 (24.528)</w:t>
            </w:r>
          </w:p>
        </w:tc>
        <w:tc>
          <w:tcPr>
            <w:tcW w:w="1701" w:type="dxa"/>
            <w:shd w:val="clear" w:color="auto" w:fill="auto"/>
            <w:tcMar>
              <w:top w:w="100" w:type="dxa"/>
              <w:bottom w:w="100" w:type="dxa"/>
            </w:tcMar>
            <w:vAlign w:val="center"/>
          </w:tcPr>
          <w:p w14:paraId="715A047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34 (22.368)</w:t>
            </w:r>
          </w:p>
        </w:tc>
        <w:tc>
          <w:tcPr>
            <w:tcW w:w="1701" w:type="dxa"/>
            <w:shd w:val="clear" w:color="auto" w:fill="auto"/>
            <w:tcMar>
              <w:top w:w="100" w:type="dxa"/>
              <w:bottom w:w="100" w:type="dxa"/>
            </w:tcMar>
            <w:vAlign w:val="center"/>
          </w:tcPr>
          <w:p w14:paraId="2569ACE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57 (26.027)</w:t>
            </w:r>
          </w:p>
        </w:tc>
        <w:tc>
          <w:tcPr>
            <w:tcW w:w="1020" w:type="dxa"/>
            <w:shd w:val="clear" w:color="auto" w:fill="auto"/>
            <w:tcMar>
              <w:top w:w="100" w:type="dxa"/>
              <w:bottom w:w="100" w:type="dxa"/>
            </w:tcMar>
            <w:vAlign w:val="center"/>
          </w:tcPr>
          <w:p w14:paraId="621B274E"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46BFD22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75 (25.338)</w:t>
            </w:r>
          </w:p>
        </w:tc>
        <w:tc>
          <w:tcPr>
            <w:tcW w:w="1701" w:type="dxa"/>
            <w:shd w:val="clear" w:color="auto" w:fill="auto"/>
            <w:tcMar>
              <w:top w:w="100" w:type="dxa"/>
              <w:bottom w:w="100" w:type="dxa"/>
            </w:tcMar>
            <w:vAlign w:val="center"/>
          </w:tcPr>
          <w:p w14:paraId="47EEBEF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2D2119E5" w14:textId="77777777" w:rsidR="001B00B0" w:rsidRDefault="001B00B0">
            <w:pPr>
              <w:spacing w:line="360" w:lineRule="auto"/>
              <w:jc w:val="both"/>
              <w:rPr>
                <w:rFonts w:ascii="Book Antiqua" w:eastAsia="Helvetica" w:hAnsi="Book Antiqua"/>
              </w:rPr>
            </w:pPr>
          </w:p>
        </w:tc>
      </w:tr>
      <w:tr w:rsidR="001B00B0" w14:paraId="083D0F4A" w14:textId="77777777">
        <w:tc>
          <w:tcPr>
            <w:tcW w:w="1701" w:type="dxa"/>
            <w:shd w:val="clear" w:color="auto" w:fill="auto"/>
            <w:tcMar>
              <w:top w:w="100" w:type="dxa"/>
              <w:bottom w:w="100" w:type="dxa"/>
            </w:tcMar>
            <w:vAlign w:val="center"/>
          </w:tcPr>
          <w:p w14:paraId="7E01E73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lastRenderedPageBreak/>
              <w:t xml:space="preserve">HBsAg,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2A10E07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Negative</w:t>
            </w:r>
          </w:p>
        </w:tc>
        <w:tc>
          <w:tcPr>
            <w:tcW w:w="1701" w:type="dxa"/>
            <w:shd w:val="clear" w:color="auto" w:fill="auto"/>
            <w:tcMar>
              <w:top w:w="100" w:type="dxa"/>
              <w:bottom w:w="100" w:type="dxa"/>
            </w:tcMar>
            <w:vAlign w:val="center"/>
          </w:tcPr>
          <w:p w14:paraId="647FC57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101 (27.224)</w:t>
            </w:r>
          </w:p>
        </w:tc>
        <w:tc>
          <w:tcPr>
            <w:tcW w:w="1701" w:type="dxa"/>
            <w:shd w:val="clear" w:color="auto" w:fill="auto"/>
            <w:tcMar>
              <w:top w:w="100" w:type="dxa"/>
              <w:bottom w:w="100" w:type="dxa"/>
            </w:tcMar>
            <w:vAlign w:val="center"/>
          </w:tcPr>
          <w:p w14:paraId="14C8363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41 (26.974)</w:t>
            </w:r>
          </w:p>
        </w:tc>
        <w:tc>
          <w:tcPr>
            <w:tcW w:w="1701" w:type="dxa"/>
            <w:shd w:val="clear" w:color="auto" w:fill="auto"/>
            <w:tcMar>
              <w:top w:w="100" w:type="dxa"/>
              <w:bottom w:w="100" w:type="dxa"/>
            </w:tcMar>
            <w:vAlign w:val="center"/>
          </w:tcPr>
          <w:p w14:paraId="5FD47B6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(27.397)</w:t>
            </w:r>
          </w:p>
        </w:tc>
        <w:tc>
          <w:tcPr>
            <w:tcW w:w="1020" w:type="dxa"/>
            <w:shd w:val="clear" w:color="auto" w:fill="auto"/>
            <w:tcMar>
              <w:top w:w="100" w:type="dxa"/>
              <w:bottom w:w="100" w:type="dxa"/>
            </w:tcMar>
            <w:vAlign w:val="center"/>
          </w:tcPr>
          <w:p w14:paraId="758DEFD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0.928</w:t>
            </w:r>
          </w:p>
        </w:tc>
        <w:tc>
          <w:tcPr>
            <w:tcW w:w="1701" w:type="dxa"/>
            <w:shd w:val="clear" w:color="auto" w:fill="auto"/>
            <w:tcMar>
              <w:top w:w="100" w:type="dxa"/>
              <w:bottom w:w="100" w:type="dxa"/>
            </w:tcMar>
            <w:vAlign w:val="center"/>
          </w:tcPr>
          <w:p w14:paraId="6136B60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76 (25.676)</w:t>
            </w:r>
          </w:p>
        </w:tc>
        <w:tc>
          <w:tcPr>
            <w:tcW w:w="1701" w:type="dxa"/>
            <w:shd w:val="clear" w:color="auto" w:fill="auto"/>
            <w:tcMar>
              <w:top w:w="100" w:type="dxa"/>
              <w:bottom w:w="100" w:type="dxa"/>
            </w:tcMar>
            <w:vAlign w:val="center"/>
          </w:tcPr>
          <w:p w14:paraId="0AF27A9F"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25 (33.333)</w:t>
            </w:r>
          </w:p>
        </w:tc>
        <w:tc>
          <w:tcPr>
            <w:tcW w:w="824" w:type="dxa"/>
            <w:shd w:val="clear" w:color="auto" w:fill="auto"/>
            <w:tcMar>
              <w:top w:w="100" w:type="dxa"/>
              <w:bottom w:w="100" w:type="dxa"/>
            </w:tcMar>
            <w:vAlign w:val="center"/>
          </w:tcPr>
          <w:p w14:paraId="1356E93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0.183</w:t>
            </w:r>
          </w:p>
        </w:tc>
      </w:tr>
      <w:tr w:rsidR="001B00B0" w14:paraId="1AD205AA" w14:textId="77777777">
        <w:tc>
          <w:tcPr>
            <w:tcW w:w="1701" w:type="dxa"/>
            <w:shd w:val="clear" w:color="auto" w:fill="auto"/>
            <w:tcMar>
              <w:top w:w="100" w:type="dxa"/>
              <w:bottom w:w="100" w:type="dxa"/>
            </w:tcMar>
            <w:vAlign w:val="center"/>
          </w:tcPr>
          <w:p w14:paraId="2980417B"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85CDCF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Positive</w:t>
            </w:r>
          </w:p>
        </w:tc>
        <w:tc>
          <w:tcPr>
            <w:tcW w:w="1701" w:type="dxa"/>
            <w:shd w:val="clear" w:color="auto" w:fill="auto"/>
            <w:tcMar>
              <w:top w:w="100" w:type="dxa"/>
              <w:bottom w:w="100" w:type="dxa"/>
            </w:tcMar>
            <w:vAlign w:val="center"/>
          </w:tcPr>
          <w:p w14:paraId="5D96661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270 (72.776)</w:t>
            </w:r>
          </w:p>
        </w:tc>
        <w:tc>
          <w:tcPr>
            <w:tcW w:w="1701" w:type="dxa"/>
            <w:shd w:val="clear" w:color="auto" w:fill="auto"/>
            <w:tcMar>
              <w:top w:w="100" w:type="dxa"/>
              <w:bottom w:w="100" w:type="dxa"/>
            </w:tcMar>
            <w:vAlign w:val="center"/>
          </w:tcPr>
          <w:p w14:paraId="6DD7898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111 (73.026)</w:t>
            </w:r>
          </w:p>
        </w:tc>
        <w:tc>
          <w:tcPr>
            <w:tcW w:w="1701" w:type="dxa"/>
            <w:shd w:val="clear" w:color="auto" w:fill="auto"/>
            <w:tcMar>
              <w:top w:w="100" w:type="dxa"/>
              <w:bottom w:w="100" w:type="dxa"/>
            </w:tcMar>
            <w:vAlign w:val="center"/>
          </w:tcPr>
          <w:p w14:paraId="00C4B01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159 (72.603)</w:t>
            </w:r>
          </w:p>
        </w:tc>
        <w:tc>
          <w:tcPr>
            <w:tcW w:w="1020" w:type="dxa"/>
            <w:shd w:val="clear" w:color="auto" w:fill="auto"/>
            <w:tcMar>
              <w:top w:w="100" w:type="dxa"/>
              <w:bottom w:w="100" w:type="dxa"/>
            </w:tcMar>
            <w:vAlign w:val="center"/>
          </w:tcPr>
          <w:p w14:paraId="14A4B32F"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D7ACE7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220 (74.324)</w:t>
            </w:r>
          </w:p>
        </w:tc>
        <w:tc>
          <w:tcPr>
            <w:tcW w:w="1701" w:type="dxa"/>
            <w:shd w:val="clear" w:color="auto" w:fill="auto"/>
            <w:tcMar>
              <w:top w:w="100" w:type="dxa"/>
              <w:bottom w:w="100" w:type="dxa"/>
            </w:tcMar>
            <w:vAlign w:val="center"/>
          </w:tcPr>
          <w:p w14:paraId="3B4FA00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50 (66.667)</w:t>
            </w:r>
          </w:p>
        </w:tc>
        <w:tc>
          <w:tcPr>
            <w:tcW w:w="824" w:type="dxa"/>
            <w:shd w:val="clear" w:color="auto" w:fill="auto"/>
            <w:tcMar>
              <w:top w:w="100" w:type="dxa"/>
              <w:bottom w:w="100" w:type="dxa"/>
            </w:tcMar>
            <w:vAlign w:val="center"/>
          </w:tcPr>
          <w:p w14:paraId="78BA36B7" w14:textId="77777777" w:rsidR="001B00B0" w:rsidRDefault="001B00B0">
            <w:pPr>
              <w:spacing w:line="360" w:lineRule="auto"/>
              <w:jc w:val="both"/>
              <w:rPr>
                <w:rFonts w:ascii="Book Antiqua" w:eastAsia="Helvetica" w:hAnsi="Book Antiqua"/>
              </w:rPr>
            </w:pPr>
          </w:p>
        </w:tc>
      </w:tr>
      <w:tr w:rsidR="001B00B0" w14:paraId="667A3E5B" w14:textId="77777777">
        <w:tc>
          <w:tcPr>
            <w:tcW w:w="1701" w:type="dxa"/>
            <w:shd w:val="clear" w:color="auto" w:fill="auto"/>
            <w:tcMar>
              <w:top w:w="100" w:type="dxa"/>
              <w:bottom w:w="100" w:type="dxa"/>
            </w:tcMar>
            <w:vAlign w:val="center"/>
          </w:tcPr>
          <w:p w14:paraId="063015EA" w14:textId="77777777" w:rsidR="001B00B0" w:rsidRDefault="00000000">
            <w:pPr>
              <w:spacing w:line="360" w:lineRule="auto"/>
              <w:jc w:val="both"/>
              <w:rPr>
                <w:rFonts w:ascii="Book Antiqua" w:eastAsia="Helvetica" w:hAnsi="Book Antiqua"/>
              </w:rPr>
            </w:pPr>
            <w:proofErr w:type="spellStart"/>
            <w:r>
              <w:rPr>
                <w:rFonts w:ascii="Book Antiqua" w:eastAsia="Helvetica" w:hAnsi="Book Antiqua"/>
                <w:lang w:bidi="ar"/>
              </w:rPr>
              <w:t>HBeAg</w:t>
            </w:r>
            <w:proofErr w:type="spellEnd"/>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7DC56C9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Negative</w:t>
            </w:r>
          </w:p>
        </w:tc>
        <w:tc>
          <w:tcPr>
            <w:tcW w:w="1701" w:type="dxa"/>
            <w:shd w:val="clear" w:color="auto" w:fill="auto"/>
            <w:tcMar>
              <w:top w:w="100" w:type="dxa"/>
              <w:bottom w:w="100" w:type="dxa"/>
            </w:tcMar>
            <w:vAlign w:val="center"/>
          </w:tcPr>
          <w:p w14:paraId="19E42B6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289 (77.898)</w:t>
            </w:r>
          </w:p>
        </w:tc>
        <w:tc>
          <w:tcPr>
            <w:tcW w:w="1701" w:type="dxa"/>
            <w:shd w:val="clear" w:color="auto" w:fill="auto"/>
            <w:tcMar>
              <w:top w:w="100" w:type="dxa"/>
              <w:bottom w:w="100" w:type="dxa"/>
            </w:tcMar>
            <w:vAlign w:val="center"/>
          </w:tcPr>
          <w:p w14:paraId="616312E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123 (80.921)</w:t>
            </w:r>
          </w:p>
        </w:tc>
        <w:tc>
          <w:tcPr>
            <w:tcW w:w="1701" w:type="dxa"/>
            <w:shd w:val="clear" w:color="auto" w:fill="auto"/>
            <w:tcMar>
              <w:top w:w="100" w:type="dxa"/>
              <w:bottom w:w="100" w:type="dxa"/>
            </w:tcMar>
            <w:vAlign w:val="center"/>
          </w:tcPr>
          <w:p w14:paraId="30D9BA2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166 (75.799)</w:t>
            </w:r>
          </w:p>
        </w:tc>
        <w:tc>
          <w:tcPr>
            <w:tcW w:w="1020" w:type="dxa"/>
            <w:shd w:val="clear" w:color="auto" w:fill="auto"/>
            <w:tcMar>
              <w:top w:w="100" w:type="dxa"/>
              <w:bottom w:w="100" w:type="dxa"/>
            </w:tcMar>
            <w:vAlign w:val="center"/>
          </w:tcPr>
          <w:p w14:paraId="2BC762E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0.242</w:t>
            </w:r>
          </w:p>
        </w:tc>
        <w:tc>
          <w:tcPr>
            <w:tcW w:w="1701" w:type="dxa"/>
            <w:shd w:val="clear" w:color="auto" w:fill="auto"/>
            <w:tcMar>
              <w:top w:w="100" w:type="dxa"/>
              <w:bottom w:w="100" w:type="dxa"/>
            </w:tcMar>
            <w:vAlign w:val="center"/>
          </w:tcPr>
          <w:p w14:paraId="1B291D1E"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134ED76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52AA332E"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0.623</w:t>
            </w:r>
          </w:p>
        </w:tc>
      </w:tr>
      <w:tr w:rsidR="001B00B0" w14:paraId="2354F514" w14:textId="77777777">
        <w:tc>
          <w:tcPr>
            <w:tcW w:w="1701" w:type="dxa"/>
            <w:shd w:val="clear" w:color="auto" w:fill="auto"/>
            <w:tcMar>
              <w:top w:w="100" w:type="dxa"/>
              <w:bottom w:w="100" w:type="dxa"/>
            </w:tcMar>
            <w:vAlign w:val="center"/>
          </w:tcPr>
          <w:p w14:paraId="7AB7104E"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BF98C1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Positive</w:t>
            </w:r>
          </w:p>
        </w:tc>
        <w:tc>
          <w:tcPr>
            <w:tcW w:w="1701" w:type="dxa"/>
            <w:shd w:val="clear" w:color="auto" w:fill="auto"/>
            <w:tcMar>
              <w:top w:w="100" w:type="dxa"/>
              <w:bottom w:w="100" w:type="dxa"/>
            </w:tcMar>
            <w:vAlign w:val="center"/>
          </w:tcPr>
          <w:p w14:paraId="0F7FABF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82 (22.102)</w:t>
            </w:r>
          </w:p>
        </w:tc>
        <w:tc>
          <w:tcPr>
            <w:tcW w:w="1701" w:type="dxa"/>
            <w:shd w:val="clear" w:color="auto" w:fill="auto"/>
            <w:tcMar>
              <w:top w:w="100" w:type="dxa"/>
              <w:bottom w:w="100" w:type="dxa"/>
            </w:tcMar>
            <w:vAlign w:val="center"/>
          </w:tcPr>
          <w:p w14:paraId="2FF4EE4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29 (19.079)</w:t>
            </w:r>
          </w:p>
        </w:tc>
        <w:tc>
          <w:tcPr>
            <w:tcW w:w="1701" w:type="dxa"/>
            <w:shd w:val="clear" w:color="auto" w:fill="auto"/>
            <w:tcMar>
              <w:top w:w="100" w:type="dxa"/>
              <w:bottom w:w="100" w:type="dxa"/>
            </w:tcMar>
            <w:vAlign w:val="center"/>
          </w:tcPr>
          <w:p w14:paraId="6265376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53 (24.201)</w:t>
            </w:r>
          </w:p>
        </w:tc>
        <w:tc>
          <w:tcPr>
            <w:tcW w:w="1020" w:type="dxa"/>
            <w:shd w:val="clear" w:color="auto" w:fill="auto"/>
            <w:tcMar>
              <w:top w:w="100" w:type="dxa"/>
              <w:bottom w:w="100" w:type="dxa"/>
            </w:tcMar>
            <w:vAlign w:val="center"/>
          </w:tcPr>
          <w:p w14:paraId="600BA463"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9AE63B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7234906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 (20.000)</w:t>
            </w:r>
          </w:p>
        </w:tc>
        <w:tc>
          <w:tcPr>
            <w:tcW w:w="824" w:type="dxa"/>
            <w:shd w:val="clear" w:color="auto" w:fill="auto"/>
            <w:tcMar>
              <w:top w:w="100" w:type="dxa"/>
              <w:bottom w:w="100" w:type="dxa"/>
            </w:tcMar>
            <w:vAlign w:val="center"/>
          </w:tcPr>
          <w:p w14:paraId="65951509" w14:textId="77777777" w:rsidR="001B00B0" w:rsidRDefault="001B00B0">
            <w:pPr>
              <w:spacing w:line="360" w:lineRule="auto"/>
              <w:jc w:val="both"/>
              <w:rPr>
                <w:rFonts w:ascii="Book Antiqua" w:eastAsia="Helvetica" w:hAnsi="Book Antiqua"/>
              </w:rPr>
            </w:pPr>
          </w:p>
        </w:tc>
      </w:tr>
      <w:tr w:rsidR="001B00B0" w14:paraId="34A8B8E5" w14:textId="77777777">
        <w:tc>
          <w:tcPr>
            <w:tcW w:w="1701" w:type="dxa"/>
            <w:shd w:val="clear" w:color="auto" w:fill="auto"/>
            <w:tcMar>
              <w:top w:w="100" w:type="dxa"/>
              <w:bottom w:w="100" w:type="dxa"/>
            </w:tcMar>
            <w:vAlign w:val="center"/>
          </w:tcPr>
          <w:p w14:paraId="0D4ACEF2" w14:textId="77777777" w:rsidR="001B00B0" w:rsidRDefault="00000000">
            <w:pPr>
              <w:spacing w:line="360" w:lineRule="auto"/>
              <w:jc w:val="both"/>
              <w:rPr>
                <w:rFonts w:ascii="Book Antiqua" w:eastAsia="宋体" w:hAnsi="Book Antiqua"/>
              </w:rPr>
            </w:pPr>
            <w:bookmarkStart w:id="3" w:name="OLE_LINK26"/>
            <w:r>
              <w:rPr>
                <w:rFonts w:ascii="Book Antiqua" w:eastAsia="Helvetica" w:hAnsi="Book Antiqua"/>
                <w:lang w:bidi="ar"/>
              </w:rPr>
              <w:t>ALBI</w:t>
            </w:r>
            <w:bookmarkEnd w:id="3"/>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grade</w:t>
            </w:r>
          </w:p>
        </w:tc>
        <w:tc>
          <w:tcPr>
            <w:tcW w:w="850" w:type="dxa"/>
            <w:shd w:val="clear" w:color="auto" w:fill="auto"/>
            <w:tcMar>
              <w:top w:w="100" w:type="dxa"/>
              <w:bottom w:w="100" w:type="dxa"/>
            </w:tcMar>
            <w:vAlign w:val="center"/>
          </w:tcPr>
          <w:p w14:paraId="09F1C2C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w:t>
            </w:r>
          </w:p>
        </w:tc>
        <w:tc>
          <w:tcPr>
            <w:tcW w:w="1701" w:type="dxa"/>
            <w:shd w:val="clear" w:color="auto" w:fill="auto"/>
            <w:tcMar>
              <w:top w:w="100" w:type="dxa"/>
              <w:bottom w:w="100" w:type="dxa"/>
            </w:tcMar>
            <w:vAlign w:val="center"/>
          </w:tcPr>
          <w:p w14:paraId="1AC9195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67 (18.059)</w:t>
            </w:r>
          </w:p>
        </w:tc>
        <w:tc>
          <w:tcPr>
            <w:tcW w:w="1701" w:type="dxa"/>
            <w:shd w:val="clear" w:color="auto" w:fill="auto"/>
            <w:tcMar>
              <w:top w:w="100" w:type="dxa"/>
              <w:bottom w:w="100" w:type="dxa"/>
            </w:tcMar>
            <w:vAlign w:val="center"/>
          </w:tcPr>
          <w:p w14:paraId="2FDEE7E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26 (17.105)</w:t>
            </w:r>
          </w:p>
        </w:tc>
        <w:tc>
          <w:tcPr>
            <w:tcW w:w="1701" w:type="dxa"/>
            <w:shd w:val="clear" w:color="auto" w:fill="auto"/>
            <w:tcMar>
              <w:top w:w="100" w:type="dxa"/>
              <w:bottom w:w="100" w:type="dxa"/>
            </w:tcMar>
            <w:vAlign w:val="center"/>
          </w:tcPr>
          <w:p w14:paraId="1573E1C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41 (18.721)</w:t>
            </w:r>
          </w:p>
        </w:tc>
        <w:tc>
          <w:tcPr>
            <w:tcW w:w="1020" w:type="dxa"/>
            <w:shd w:val="clear" w:color="auto" w:fill="auto"/>
            <w:tcMar>
              <w:top w:w="100" w:type="dxa"/>
              <w:bottom w:w="100" w:type="dxa"/>
            </w:tcMar>
            <w:vAlign w:val="center"/>
          </w:tcPr>
          <w:p w14:paraId="19A8C2F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0.907</w:t>
            </w:r>
          </w:p>
        </w:tc>
        <w:tc>
          <w:tcPr>
            <w:tcW w:w="1701" w:type="dxa"/>
            <w:shd w:val="clear" w:color="auto" w:fill="auto"/>
            <w:tcMar>
              <w:top w:w="100" w:type="dxa"/>
              <w:bottom w:w="100" w:type="dxa"/>
            </w:tcMar>
            <w:vAlign w:val="center"/>
          </w:tcPr>
          <w:p w14:paraId="7A4B6DDD"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54 (18.243)</w:t>
            </w:r>
          </w:p>
        </w:tc>
        <w:tc>
          <w:tcPr>
            <w:tcW w:w="1701" w:type="dxa"/>
            <w:shd w:val="clear" w:color="auto" w:fill="auto"/>
            <w:tcMar>
              <w:top w:w="100" w:type="dxa"/>
              <w:bottom w:w="100" w:type="dxa"/>
            </w:tcMar>
            <w:vAlign w:val="center"/>
          </w:tcPr>
          <w:p w14:paraId="3AC2C11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13 (17.333)</w:t>
            </w:r>
          </w:p>
        </w:tc>
        <w:tc>
          <w:tcPr>
            <w:tcW w:w="824" w:type="dxa"/>
            <w:shd w:val="clear" w:color="auto" w:fill="auto"/>
            <w:tcMar>
              <w:top w:w="100" w:type="dxa"/>
              <w:bottom w:w="100" w:type="dxa"/>
            </w:tcMar>
            <w:vAlign w:val="center"/>
          </w:tcPr>
          <w:p w14:paraId="5C75F79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0.710</w:t>
            </w:r>
          </w:p>
        </w:tc>
      </w:tr>
      <w:tr w:rsidR="001B00B0" w14:paraId="714B9669" w14:textId="77777777">
        <w:tc>
          <w:tcPr>
            <w:tcW w:w="1701" w:type="dxa"/>
            <w:shd w:val="clear" w:color="auto" w:fill="auto"/>
            <w:tcMar>
              <w:top w:w="100" w:type="dxa"/>
              <w:bottom w:w="100" w:type="dxa"/>
            </w:tcMar>
            <w:vAlign w:val="center"/>
          </w:tcPr>
          <w:p w14:paraId="47C9FCE3"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AF7662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w:t>
            </w:r>
          </w:p>
        </w:tc>
        <w:tc>
          <w:tcPr>
            <w:tcW w:w="1701" w:type="dxa"/>
            <w:shd w:val="clear" w:color="auto" w:fill="auto"/>
            <w:tcMar>
              <w:top w:w="100" w:type="dxa"/>
              <w:bottom w:w="100" w:type="dxa"/>
            </w:tcMar>
            <w:vAlign w:val="center"/>
          </w:tcPr>
          <w:p w14:paraId="7017EB1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288 (77.628)</w:t>
            </w:r>
          </w:p>
        </w:tc>
        <w:tc>
          <w:tcPr>
            <w:tcW w:w="1701" w:type="dxa"/>
            <w:shd w:val="clear" w:color="auto" w:fill="auto"/>
            <w:tcMar>
              <w:top w:w="100" w:type="dxa"/>
              <w:bottom w:w="100" w:type="dxa"/>
            </w:tcMar>
            <w:vAlign w:val="center"/>
          </w:tcPr>
          <w:p w14:paraId="60A3DA2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119 (78.289)</w:t>
            </w:r>
          </w:p>
        </w:tc>
        <w:tc>
          <w:tcPr>
            <w:tcW w:w="1701" w:type="dxa"/>
            <w:shd w:val="clear" w:color="auto" w:fill="auto"/>
            <w:tcMar>
              <w:top w:w="100" w:type="dxa"/>
              <w:bottom w:w="100" w:type="dxa"/>
            </w:tcMar>
            <w:vAlign w:val="center"/>
          </w:tcPr>
          <w:p w14:paraId="08F4042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169 (77.169)</w:t>
            </w:r>
          </w:p>
        </w:tc>
        <w:tc>
          <w:tcPr>
            <w:tcW w:w="1020" w:type="dxa"/>
            <w:shd w:val="clear" w:color="auto" w:fill="auto"/>
            <w:tcMar>
              <w:top w:w="100" w:type="dxa"/>
              <w:bottom w:w="100" w:type="dxa"/>
            </w:tcMar>
            <w:vAlign w:val="center"/>
          </w:tcPr>
          <w:p w14:paraId="144EF4D4"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4131B2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228 (77.027)</w:t>
            </w:r>
          </w:p>
        </w:tc>
        <w:tc>
          <w:tcPr>
            <w:tcW w:w="1701" w:type="dxa"/>
            <w:shd w:val="clear" w:color="auto" w:fill="auto"/>
            <w:tcMar>
              <w:top w:w="100" w:type="dxa"/>
              <w:bottom w:w="100" w:type="dxa"/>
            </w:tcMar>
            <w:vAlign w:val="center"/>
          </w:tcPr>
          <w:p w14:paraId="5C0521C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4BED7FC5" w14:textId="77777777" w:rsidR="001B00B0" w:rsidRDefault="001B00B0">
            <w:pPr>
              <w:spacing w:line="360" w:lineRule="auto"/>
              <w:jc w:val="both"/>
              <w:rPr>
                <w:rFonts w:ascii="Book Antiqua" w:eastAsia="Helvetica" w:hAnsi="Book Antiqua"/>
              </w:rPr>
            </w:pPr>
          </w:p>
        </w:tc>
      </w:tr>
      <w:tr w:rsidR="001B00B0" w14:paraId="0D1EE6EF" w14:textId="77777777">
        <w:tc>
          <w:tcPr>
            <w:tcW w:w="1701" w:type="dxa"/>
            <w:shd w:val="clear" w:color="auto" w:fill="auto"/>
            <w:tcMar>
              <w:top w:w="100" w:type="dxa"/>
              <w:bottom w:w="100" w:type="dxa"/>
            </w:tcMar>
            <w:vAlign w:val="center"/>
          </w:tcPr>
          <w:p w14:paraId="7BD61EEB"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06D296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w:t>
            </w:r>
          </w:p>
        </w:tc>
        <w:tc>
          <w:tcPr>
            <w:tcW w:w="1701" w:type="dxa"/>
            <w:shd w:val="clear" w:color="auto" w:fill="auto"/>
            <w:tcMar>
              <w:top w:w="100" w:type="dxa"/>
              <w:bottom w:w="100" w:type="dxa"/>
            </w:tcMar>
            <w:vAlign w:val="center"/>
          </w:tcPr>
          <w:p w14:paraId="56DA8DB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 (4.313)</w:t>
            </w:r>
          </w:p>
        </w:tc>
        <w:tc>
          <w:tcPr>
            <w:tcW w:w="1701" w:type="dxa"/>
            <w:shd w:val="clear" w:color="auto" w:fill="auto"/>
            <w:tcMar>
              <w:top w:w="100" w:type="dxa"/>
              <w:bottom w:w="100" w:type="dxa"/>
            </w:tcMar>
            <w:vAlign w:val="center"/>
          </w:tcPr>
          <w:p w14:paraId="197B86E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 (4.605)</w:t>
            </w:r>
          </w:p>
        </w:tc>
        <w:tc>
          <w:tcPr>
            <w:tcW w:w="1701" w:type="dxa"/>
            <w:shd w:val="clear" w:color="auto" w:fill="auto"/>
            <w:tcMar>
              <w:top w:w="100" w:type="dxa"/>
              <w:bottom w:w="100" w:type="dxa"/>
            </w:tcMar>
            <w:vAlign w:val="center"/>
          </w:tcPr>
          <w:p w14:paraId="32F2916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 (4.110)</w:t>
            </w:r>
          </w:p>
        </w:tc>
        <w:tc>
          <w:tcPr>
            <w:tcW w:w="1020" w:type="dxa"/>
            <w:shd w:val="clear" w:color="auto" w:fill="auto"/>
            <w:tcMar>
              <w:top w:w="100" w:type="dxa"/>
              <w:bottom w:w="100" w:type="dxa"/>
            </w:tcMar>
            <w:vAlign w:val="center"/>
          </w:tcPr>
          <w:p w14:paraId="1EC0D537"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6C06CA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 (4.730)</w:t>
            </w:r>
          </w:p>
        </w:tc>
        <w:tc>
          <w:tcPr>
            <w:tcW w:w="1701" w:type="dxa"/>
            <w:shd w:val="clear" w:color="auto" w:fill="auto"/>
            <w:tcMar>
              <w:top w:w="100" w:type="dxa"/>
              <w:bottom w:w="100" w:type="dxa"/>
            </w:tcMar>
            <w:vAlign w:val="center"/>
          </w:tcPr>
          <w:p w14:paraId="7F1636E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 (2.667)</w:t>
            </w:r>
          </w:p>
        </w:tc>
        <w:tc>
          <w:tcPr>
            <w:tcW w:w="824" w:type="dxa"/>
            <w:shd w:val="clear" w:color="auto" w:fill="auto"/>
            <w:tcMar>
              <w:top w:w="100" w:type="dxa"/>
              <w:bottom w:w="100" w:type="dxa"/>
            </w:tcMar>
            <w:vAlign w:val="center"/>
          </w:tcPr>
          <w:p w14:paraId="12457179" w14:textId="77777777" w:rsidR="001B00B0" w:rsidRDefault="001B00B0">
            <w:pPr>
              <w:spacing w:line="360" w:lineRule="auto"/>
              <w:jc w:val="both"/>
              <w:rPr>
                <w:rFonts w:ascii="Book Antiqua" w:eastAsia="Helvetica" w:hAnsi="Book Antiqua"/>
              </w:rPr>
            </w:pPr>
          </w:p>
        </w:tc>
      </w:tr>
      <w:tr w:rsidR="001B00B0" w14:paraId="43847A8C" w14:textId="77777777">
        <w:tc>
          <w:tcPr>
            <w:tcW w:w="1701" w:type="dxa"/>
            <w:shd w:val="clear" w:color="auto" w:fill="auto"/>
            <w:tcMar>
              <w:top w:w="100" w:type="dxa"/>
              <w:bottom w:w="100" w:type="dxa"/>
            </w:tcMar>
            <w:vAlign w:val="center"/>
          </w:tcPr>
          <w:p w14:paraId="758E063C" w14:textId="77777777" w:rsidR="001B00B0" w:rsidRDefault="00000000">
            <w:pPr>
              <w:spacing w:line="360" w:lineRule="auto"/>
              <w:jc w:val="both"/>
              <w:rPr>
                <w:rFonts w:ascii="Book Antiqua" w:eastAsia="Helvetica" w:hAnsi="Book Antiqua"/>
              </w:rPr>
            </w:pPr>
            <w:proofErr w:type="spellStart"/>
            <w:r>
              <w:rPr>
                <w:rFonts w:ascii="Book Antiqua" w:eastAsia="Helvetica" w:hAnsi="Book Antiqua"/>
              </w:rPr>
              <w:t>MLR</w:t>
            </w:r>
            <w:proofErr w:type="spellEnd"/>
            <w:r>
              <w:rPr>
                <w:rFonts w:ascii="Book Antiqua" w:eastAsia="Helvetica" w:hAnsi="Book Antiqua"/>
              </w:rPr>
              <w:t xml:space="preserve">, </w:t>
            </w:r>
            <w:r>
              <w:rPr>
                <w:rFonts w:ascii="Book Antiqua" w:eastAsia="Helvetica" w:hAnsi="Book Antiqua"/>
                <w:i/>
                <w:iCs/>
              </w:rPr>
              <w:t>n</w:t>
            </w:r>
            <w:r>
              <w:rPr>
                <w:rFonts w:ascii="Book Antiqua" w:eastAsia="Helvetica" w:hAnsi="Book Antiqua"/>
              </w:rPr>
              <w:t xml:space="preserve"> (%)</w:t>
            </w:r>
          </w:p>
        </w:tc>
        <w:tc>
          <w:tcPr>
            <w:tcW w:w="850" w:type="dxa"/>
            <w:shd w:val="clear" w:color="auto" w:fill="auto"/>
            <w:tcMar>
              <w:top w:w="100" w:type="dxa"/>
              <w:bottom w:w="100" w:type="dxa"/>
            </w:tcMar>
            <w:vAlign w:val="center"/>
          </w:tcPr>
          <w:p w14:paraId="64921A77" w14:textId="77777777" w:rsidR="001B00B0" w:rsidRDefault="00000000">
            <w:pPr>
              <w:spacing w:line="360" w:lineRule="auto"/>
              <w:jc w:val="both"/>
              <w:rPr>
                <w:rFonts w:ascii="Book Antiqua" w:eastAsia="宋体" w:hAnsi="Book Antiqua"/>
                <w:lang w:bidi="ar"/>
              </w:rPr>
            </w:pPr>
            <w:r>
              <w:rPr>
                <w:rFonts w:ascii="Book Antiqua" w:eastAsia="宋体" w:hAnsi="Book Antiqua"/>
                <w:lang w:bidi="ar"/>
              </w:rPr>
              <w:t>&lt; 0.285</w:t>
            </w:r>
          </w:p>
        </w:tc>
        <w:tc>
          <w:tcPr>
            <w:tcW w:w="1701" w:type="dxa"/>
            <w:shd w:val="clear" w:color="auto" w:fill="auto"/>
            <w:tcMar>
              <w:top w:w="100" w:type="dxa"/>
              <w:bottom w:w="100" w:type="dxa"/>
            </w:tcMar>
            <w:vAlign w:val="center"/>
          </w:tcPr>
          <w:p w14:paraId="540E2C02"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171 (46.092)</w:t>
            </w:r>
          </w:p>
        </w:tc>
        <w:tc>
          <w:tcPr>
            <w:tcW w:w="1701" w:type="dxa"/>
            <w:shd w:val="clear" w:color="auto" w:fill="auto"/>
            <w:tcMar>
              <w:top w:w="100" w:type="dxa"/>
              <w:bottom w:w="100" w:type="dxa"/>
            </w:tcMar>
            <w:vAlign w:val="center"/>
          </w:tcPr>
          <w:p w14:paraId="3EBB2E5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75 (49.342)</w:t>
            </w:r>
          </w:p>
        </w:tc>
        <w:tc>
          <w:tcPr>
            <w:tcW w:w="1701" w:type="dxa"/>
            <w:shd w:val="clear" w:color="auto" w:fill="auto"/>
            <w:tcMar>
              <w:top w:w="100" w:type="dxa"/>
              <w:bottom w:w="100" w:type="dxa"/>
            </w:tcMar>
            <w:vAlign w:val="center"/>
          </w:tcPr>
          <w:p w14:paraId="2DED320B"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96 (43.836)</w:t>
            </w:r>
          </w:p>
        </w:tc>
        <w:tc>
          <w:tcPr>
            <w:tcW w:w="1020" w:type="dxa"/>
            <w:shd w:val="clear" w:color="auto" w:fill="auto"/>
            <w:tcMar>
              <w:top w:w="100" w:type="dxa"/>
              <w:bottom w:w="100" w:type="dxa"/>
            </w:tcMar>
            <w:vAlign w:val="center"/>
          </w:tcPr>
          <w:p w14:paraId="7FA5AE8D" w14:textId="77777777" w:rsidR="001B00B0" w:rsidRDefault="00000000">
            <w:pPr>
              <w:spacing w:line="360" w:lineRule="auto"/>
              <w:jc w:val="both"/>
              <w:rPr>
                <w:rFonts w:ascii="Book Antiqua" w:eastAsia="Helvetica" w:hAnsi="Book Antiqua"/>
              </w:rPr>
            </w:pPr>
            <w:r>
              <w:rPr>
                <w:rFonts w:ascii="Book Antiqua" w:eastAsia="Helvetica" w:hAnsi="Book Antiqua"/>
              </w:rPr>
              <w:t>0.295</w:t>
            </w:r>
          </w:p>
        </w:tc>
        <w:tc>
          <w:tcPr>
            <w:tcW w:w="1701" w:type="dxa"/>
            <w:shd w:val="clear" w:color="auto" w:fill="auto"/>
            <w:tcMar>
              <w:top w:w="100" w:type="dxa"/>
              <w:bottom w:w="100" w:type="dxa"/>
            </w:tcMar>
            <w:vAlign w:val="center"/>
          </w:tcPr>
          <w:p w14:paraId="1226604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140 (47.297)</w:t>
            </w:r>
          </w:p>
        </w:tc>
        <w:tc>
          <w:tcPr>
            <w:tcW w:w="1701" w:type="dxa"/>
            <w:shd w:val="clear" w:color="auto" w:fill="auto"/>
            <w:tcMar>
              <w:top w:w="100" w:type="dxa"/>
              <w:bottom w:w="100" w:type="dxa"/>
            </w:tcMar>
            <w:vAlign w:val="center"/>
          </w:tcPr>
          <w:p w14:paraId="6547F31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31 (41.333)</w:t>
            </w:r>
          </w:p>
        </w:tc>
        <w:tc>
          <w:tcPr>
            <w:tcW w:w="824" w:type="dxa"/>
            <w:shd w:val="clear" w:color="auto" w:fill="auto"/>
            <w:tcMar>
              <w:top w:w="100" w:type="dxa"/>
              <w:bottom w:w="100" w:type="dxa"/>
            </w:tcMar>
            <w:vAlign w:val="center"/>
          </w:tcPr>
          <w:p w14:paraId="1445596E" w14:textId="77777777" w:rsidR="001B00B0" w:rsidRDefault="00000000">
            <w:pPr>
              <w:spacing w:line="360" w:lineRule="auto"/>
              <w:jc w:val="both"/>
              <w:rPr>
                <w:rFonts w:ascii="Book Antiqua" w:eastAsia="Helvetica" w:hAnsi="Book Antiqua"/>
              </w:rPr>
            </w:pPr>
            <w:r>
              <w:rPr>
                <w:rFonts w:ascii="Book Antiqua" w:eastAsia="Helvetica" w:hAnsi="Book Antiqua"/>
              </w:rPr>
              <w:t>0.355</w:t>
            </w:r>
          </w:p>
        </w:tc>
      </w:tr>
      <w:tr w:rsidR="001B00B0" w14:paraId="60FBB6B3" w14:textId="77777777">
        <w:tc>
          <w:tcPr>
            <w:tcW w:w="1701" w:type="dxa"/>
            <w:shd w:val="clear" w:color="auto" w:fill="auto"/>
            <w:tcMar>
              <w:top w:w="100" w:type="dxa"/>
              <w:bottom w:w="100" w:type="dxa"/>
            </w:tcMar>
            <w:vAlign w:val="center"/>
          </w:tcPr>
          <w:p w14:paraId="4C5E1F6E"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1E89F3E" w14:textId="77777777" w:rsidR="001B00B0" w:rsidRDefault="00000000">
            <w:pPr>
              <w:spacing w:line="360" w:lineRule="auto"/>
              <w:jc w:val="both"/>
              <w:rPr>
                <w:rFonts w:ascii="Book Antiqua" w:eastAsia="宋体" w:hAnsi="Book Antiqua"/>
                <w:lang w:bidi="ar"/>
              </w:rPr>
            </w:pPr>
            <w:r>
              <w:rPr>
                <w:rFonts w:ascii="Book Antiqua" w:eastAsia="宋体" w:hAnsi="Book Antiqua"/>
                <w:lang w:bidi="ar"/>
              </w:rPr>
              <w:t>≥ 0.285</w:t>
            </w:r>
          </w:p>
        </w:tc>
        <w:tc>
          <w:tcPr>
            <w:tcW w:w="1701" w:type="dxa"/>
            <w:shd w:val="clear" w:color="auto" w:fill="auto"/>
            <w:tcMar>
              <w:top w:w="100" w:type="dxa"/>
              <w:bottom w:w="100" w:type="dxa"/>
            </w:tcMar>
            <w:vAlign w:val="center"/>
          </w:tcPr>
          <w:p w14:paraId="6431F70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200 (53.908)</w:t>
            </w:r>
          </w:p>
        </w:tc>
        <w:tc>
          <w:tcPr>
            <w:tcW w:w="1701" w:type="dxa"/>
            <w:shd w:val="clear" w:color="auto" w:fill="auto"/>
            <w:tcMar>
              <w:top w:w="100" w:type="dxa"/>
              <w:bottom w:w="100" w:type="dxa"/>
            </w:tcMar>
            <w:vAlign w:val="center"/>
          </w:tcPr>
          <w:p w14:paraId="6BDE716D"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77 (50.658)</w:t>
            </w:r>
          </w:p>
        </w:tc>
        <w:tc>
          <w:tcPr>
            <w:tcW w:w="1701" w:type="dxa"/>
            <w:shd w:val="clear" w:color="auto" w:fill="auto"/>
            <w:tcMar>
              <w:top w:w="100" w:type="dxa"/>
              <w:bottom w:w="100" w:type="dxa"/>
            </w:tcMar>
            <w:vAlign w:val="center"/>
          </w:tcPr>
          <w:p w14:paraId="4FB2510B"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123 (56.164)</w:t>
            </w:r>
          </w:p>
        </w:tc>
        <w:tc>
          <w:tcPr>
            <w:tcW w:w="1020" w:type="dxa"/>
            <w:shd w:val="clear" w:color="auto" w:fill="auto"/>
            <w:tcMar>
              <w:top w:w="100" w:type="dxa"/>
              <w:bottom w:w="100" w:type="dxa"/>
            </w:tcMar>
            <w:vAlign w:val="center"/>
          </w:tcPr>
          <w:p w14:paraId="06DBE2F3"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C9E307C"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156 (52.703)</w:t>
            </w:r>
          </w:p>
        </w:tc>
        <w:tc>
          <w:tcPr>
            <w:tcW w:w="1701" w:type="dxa"/>
            <w:shd w:val="clear" w:color="auto" w:fill="auto"/>
            <w:tcMar>
              <w:top w:w="100" w:type="dxa"/>
              <w:bottom w:w="100" w:type="dxa"/>
            </w:tcMar>
            <w:vAlign w:val="center"/>
          </w:tcPr>
          <w:p w14:paraId="1BB6E55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44 (58.667)</w:t>
            </w:r>
          </w:p>
        </w:tc>
        <w:tc>
          <w:tcPr>
            <w:tcW w:w="824" w:type="dxa"/>
            <w:shd w:val="clear" w:color="auto" w:fill="auto"/>
            <w:tcMar>
              <w:top w:w="100" w:type="dxa"/>
              <w:bottom w:w="100" w:type="dxa"/>
            </w:tcMar>
            <w:vAlign w:val="center"/>
          </w:tcPr>
          <w:p w14:paraId="5288B104" w14:textId="77777777" w:rsidR="001B00B0" w:rsidRDefault="001B00B0">
            <w:pPr>
              <w:spacing w:line="360" w:lineRule="auto"/>
              <w:jc w:val="both"/>
              <w:rPr>
                <w:rFonts w:ascii="Book Antiqua" w:eastAsia="Helvetica" w:hAnsi="Book Antiqua"/>
              </w:rPr>
            </w:pPr>
          </w:p>
        </w:tc>
      </w:tr>
      <w:tr w:rsidR="001B00B0" w14:paraId="5889888D" w14:textId="77777777">
        <w:tc>
          <w:tcPr>
            <w:tcW w:w="1701" w:type="dxa"/>
            <w:shd w:val="clear" w:color="auto" w:fill="auto"/>
            <w:tcMar>
              <w:top w:w="100" w:type="dxa"/>
              <w:bottom w:w="100" w:type="dxa"/>
            </w:tcMar>
            <w:vAlign w:val="center"/>
          </w:tcPr>
          <w:p w14:paraId="339CDF79" w14:textId="77777777" w:rsidR="001B00B0" w:rsidRDefault="00000000">
            <w:pPr>
              <w:spacing w:line="360" w:lineRule="auto"/>
              <w:jc w:val="both"/>
              <w:rPr>
                <w:rFonts w:ascii="Book Antiqua" w:eastAsia="Helvetica" w:hAnsi="Book Antiqua"/>
              </w:rPr>
            </w:pPr>
            <w:proofErr w:type="spellStart"/>
            <w:r>
              <w:rPr>
                <w:rFonts w:ascii="Book Antiqua" w:eastAsia="Helvetica" w:hAnsi="Book Antiqua"/>
                <w:lang w:bidi="ar"/>
              </w:rPr>
              <w:t>GLR</w:t>
            </w:r>
            <w:proofErr w:type="spellEnd"/>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2435F4C2" w14:textId="77777777" w:rsidR="001B00B0" w:rsidRDefault="00000000">
            <w:pPr>
              <w:spacing w:line="360" w:lineRule="auto"/>
              <w:jc w:val="both"/>
              <w:rPr>
                <w:rFonts w:ascii="Book Antiqua" w:eastAsia="宋体" w:hAnsi="Book Antiqua"/>
              </w:rPr>
            </w:pPr>
            <w:r>
              <w:rPr>
                <w:rFonts w:ascii="Book Antiqua" w:eastAsia="宋体" w:hAnsi="Book Antiqua"/>
              </w:rPr>
              <w:t>&lt; 32.16</w:t>
            </w:r>
          </w:p>
        </w:tc>
        <w:tc>
          <w:tcPr>
            <w:tcW w:w="1701" w:type="dxa"/>
            <w:shd w:val="clear" w:color="auto" w:fill="auto"/>
            <w:tcMar>
              <w:top w:w="100" w:type="dxa"/>
              <w:bottom w:w="100" w:type="dxa"/>
            </w:tcMar>
            <w:vAlign w:val="center"/>
          </w:tcPr>
          <w:p w14:paraId="44FB7B1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190 (51.213)</w:t>
            </w:r>
          </w:p>
        </w:tc>
        <w:tc>
          <w:tcPr>
            <w:tcW w:w="1701" w:type="dxa"/>
            <w:shd w:val="clear" w:color="auto" w:fill="auto"/>
            <w:tcMar>
              <w:top w:w="100" w:type="dxa"/>
              <w:bottom w:w="100" w:type="dxa"/>
            </w:tcMar>
            <w:vAlign w:val="center"/>
          </w:tcPr>
          <w:p w14:paraId="7EAEC9B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92 (60.526)</w:t>
            </w:r>
          </w:p>
        </w:tc>
        <w:tc>
          <w:tcPr>
            <w:tcW w:w="1701" w:type="dxa"/>
            <w:shd w:val="clear" w:color="auto" w:fill="auto"/>
            <w:tcMar>
              <w:top w:w="100" w:type="dxa"/>
              <w:bottom w:w="100" w:type="dxa"/>
            </w:tcMar>
            <w:vAlign w:val="center"/>
          </w:tcPr>
          <w:p w14:paraId="127C9A6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98 (44.749)</w:t>
            </w:r>
          </w:p>
        </w:tc>
        <w:tc>
          <w:tcPr>
            <w:tcW w:w="1020" w:type="dxa"/>
            <w:shd w:val="clear" w:color="auto" w:fill="auto"/>
            <w:tcMar>
              <w:top w:w="100" w:type="dxa"/>
              <w:bottom w:w="100" w:type="dxa"/>
            </w:tcMar>
            <w:vAlign w:val="center"/>
          </w:tcPr>
          <w:p w14:paraId="513CABF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0.003</w:t>
            </w:r>
          </w:p>
        </w:tc>
        <w:tc>
          <w:tcPr>
            <w:tcW w:w="1701" w:type="dxa"/>
            <w:shd w:val="clear" w:color="auto" w:fill="auto"/>
            <w:tcMar>
              <w:top w:w="100" w:type="dxa"/>
              <w:bottom w:w="100" w:type="dxa"/>
            </w:tcMar>
            <w:vAlign w:val="center"/>
          </w:tcPr>
          <w:p w14:paraId="1F9D622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152 (51.351)</w:t>
            </w:r>
          </w:p>
        </w:tc>
        <w:tc>
          <w:tcPr>
            <w:tcW w:w="1701" w:type="dxa"/>
            <w:shd w:val="clear" w:color="auto" w:fill="auto"/>
            <w:tcMar>
              <w:top w:w="100" w:type="dxa"/>
              <w:bottom w:w="100" w:type="dxa"/>
            </w:tcMar>
            <w:vAlign w:val="center"/>
          </w:tcPr>
          <w:p w14:paraId="73CAE94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38 (50.667)</w:t>
            </w:r>
          </w:p>
        </w:tc>
        <w:tc>
          <w:tcPr>
            <w:tcW w:w="824" w:type="dxa"/>
            <w:shd w:val="clear" w:color="auto" w:fill="auto"/>
            <w:tcMar>
              <w:top w:w="100" w:type="dxa"/>
              <w:bottom w:w="100" w:type="dxa"/>
            </w:tcMar>
            <w:vAlign w:val="center"/>
          </w:tcPr>
          <w:p w14:paraId="4A6324D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0.916</w:t>
            </w:r>
          </w:p>
        </w:tc>
      </w:tr>
      <w:tr w:rsidR="001B00B0" w14:paraId="68DA6D61" w14:textId="77777777">
        <w:tc>
          <w:tcPr>
            <w:tcW w:w="1701" w:type="dxa"/>
            <w:shd w:val="clear" w:color="auto" w:fill="auto"/>
            <w:tcMar>
              <w:top w:w="100" w:type="dxa"/>
              <w:bottom w:w="100" w:type="dxa"/>
            </w:tcMar>
            <w:vAlign w:val="center"/>
          </w:tcPr>
          <w:p w14:paraId="2F485C65"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60D5A00" w14:textId="77777777" w:rsidR="001B00B0" w:rsidRDefault="00000000">
            <w:pPr>
              <w:spacing w:line="360" w:lineRule="auto"/>
              <w:jc w:val="both"/>
              <w:rPr>
                <w:rFonts w:ascii="Book Antiqua" w:eastAsia="宋体" w:hAnsi="Book Antiqua"/>
              </w:rPr>
            </w:pPr>
            <w:r>
              <w:rPr>
                <w:rFonts w:ascii="Book Antiqua" w:eastAsia="宋体" w:hAnsi="Book Antiqua"/>
              </w:rPr>
              <w:t>≥ 32.16</w:t>
            </w:r>
          </w:p>
        </w:tc>
        <w:tc>
          <w:tcPr>
            <w:tcW w:w="1701" w:type="dxa"/>
            <w:shd w:val="clear" w:color="auto" w:fill="auto"/>
            <w:tcMar>
              <w:top w:w="100" w:type="dxa"/>
              <w:bottom w:w="100" w:type="dxa"/>
            </w:tcMar>
            <w:vAlign w:val="center"/>
          </w:tcPr>
          <w:p w14:paraId="4942542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181 (48.787)</w:t>
            </w:r>
          </w:p>
        </w:tc>
        <w:tc>
          <w:tcPr>
            <w:tcW w:w="1701" w:type="dxa"/>
            <w:shd w:val="clear" w:color="auto" w:fill="auto"/>
            <w:tcMar>
              <w:top w:w="100" w:type="dxa"/>
              <w:bottom w:w="100" w:type="dxa"/>
            </w:tcMar>
            <w:vAlign w:val="center"/>
          </w:tcPr>
          <w:p w14:paraId="10A3C8D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(39.474)</w:t>
            </w:r>
          </w:p>
        </w:tc>
        <w:tc>
          <w:tcPr>
            <w:tcW w:w="1701" w:type="dxa"/>
            <w:shd w:val="clear" w:color="auto" w:fill="auto"/>
            <w:tcMar>
              <w:top w:w="100" w:type="dxa"/>
              <w:bottom w:w="100" w:type="dxa"/>
            </w:tcMar>
            <w:vAlign w:val="center"/>
          </w:tcPr>
          <w:p w14:paraId="765DBEE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121 (55.251)</w:t>
            </w:r>
          </w:p>
        </w:tc>
        <w:tc>
          <w:tcPr>
            <w:tcW w:w="1020" w:type="dxa"/>
            <w:shd w:val="clear" w:color="auto" w:fill="auto"/>
            <w:tcMar>
              <w:top w:w="100" w:type="dxa"/>
              <w:bottom w:w="100" w:type="dxa"/>
            </w:tcMar>
            <w:vAlign w:val="center"/>
          </w:tcPr>
          <w:p w14:paraId="05722826"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77AE72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144 (48.649)</w:t>
            </w:r>
          </w:p>
        </w:tc>
        <w:tc>
          <w:tcPr>
            <w:tcW w:w="1701" w:type="dxa"/>
            <w:shd w:val="clear" w:color="auto" w:fill="auto"/>
            <w:tcMar>
              <w:top w:w="100" w:type="dxa"/>
              <w:bottom w:w="100" w:type="dxa"/>
            </w:tcMar>
            <w:vAlign w:val="center"/>
          </w:tcPr>
          <w:p w14:paraId="1101FF70"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37 (49.333)</w:t>
            </w:r>
          </w:p>
        </w:tc>
        <w:tc>
          <w:tcPr>
            <w:tcW w:w="824" w:type="dxa"/>
            <w:shd w:val="clear" w:color="auto" w:fill="auto"/>
            <w:tcMar>
              <w:top w:w="100" w:type="dxa"/>
              <w:bottom w:w="100" w:type="dxa"/>
            </w:tcMar>
            <w:vAlign w:val="center"/>
          </w:tcPr>
          <w:p w14:paraId="14B11760" w14:textId="77777777" w:rsidR="001B00B0" w:rsidRDefault="001B00B0">
            <w:pPr>
              <w:spacing w:line="360" w:lineRule="auto"/>
              <w:jc w:val="both"/>
              <w:rPr>
                <w:rFonts w:ascii="Book Antiqua" w:eastAsia="Helvetica" w:hAnsi="Book Antiqua"/>
              </w:rPr>
            </w:pPr>
          </w:p>
        </w:tc>
      </w:tr>
      <w:tr w:rsidR="001B00B0" w14:paraId="73D1B4B1" w14:textId="77777777">
        <w:tc>
          <w:tcPr>
            <w:tcW w:w="1701" w:type="dxa"/>
            <w:shd w:val="clear" w:color="auto" w:fill="auto"/>
            <w:tcMar>
              <w:top w:w="100" w:type="dxa"/>
              <w:bottom w:w="100" w:type="dxa"/>
            </w:tcMar>
            <w:vAlign w:val="center"/>
          </w:tcPr>
          <w:p w14:paraId="1EA3023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 xml:space="preserve">PLR,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6E991255" w14:textId="77777777" w:rsidR="001B00B0" w:rsidRDefault="00000000">
            <w:pPr>
              <w:spacing w:line="360" w:lineRule="auto"/>
              <w:jc w:val="both"/>
              <w:rPr>
                <w:rFonts w:ascii="Book Antiqua" w:eastAsia="宋体" w:hAnsi="Book Antiqua"/>
              </w:rPr>
            </w:pPr>
            <w:r>
              <w:rPr>
                <w:rFonts w:ascii="Book Antiqua" w:eastAsia="宋体" w:hAnsi="Book Antiqua"/>
              </w:rPr>
              <w:t>&lt; 138.18</w:t>
            </w:r>
          </w:p>
        </w:tc>
        <w:tc>
          <w:tcPr>
            <w:tcW w:w="1701" w:type="dxa"/>
            <w:shd w:val="clear" w:color="auto" w:fill="auto"/>
            <w:tcMar>
              <w:top w:w="100" w:type="dxa"/>
              <w:bottom w:w="100" w:type="dxa"/>
            </w:tcMar>
            <w:vAlign w:val="center"/>
          </w:tcPr>
          <w:p w14:paraId="0161279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300 (80.863)</w:t>
            </w:r>
          </w:p>
        </w:tc>
        <w:tc>
          <w:tcPr>
            <w:tcW w:w="1701" w:type="dxa"/>
            <w:shd w:val="clear" w:color="auto" w:fill="auto"/>
            <w:tcMar>
              <w:top w:w="100" w:type="dxa"/>
              <w:bottom w:w="100" w:type="dxa"/>
            </w:tcMar>
            <w:vAlign w:val="center"/>
          </w:tcPr>
          <w:p w14:paraId="073978B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132 (86.842)</w:t>
            </w:r>
          </w:p>
        </w:tc>
        <w:tc>
          <w:tcPr>
            <w:tcW w:w="1701" w:type="dxa"/>
            <w:shd w:val="clear" w:color="auto" w:fill="auto"/>
            <w:tcMar>
              <w:top w:w="100" w:type="dxa"/>
              <w:bottom w:w="100" w:type="dxa"/>
            </w:tcMar>
            <w:vAlign w:val="center"/>
          </w:tcPr>
          <w:p w14:paraId="42D8032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168 (76.712)</w:t>
            </w:r>
          </w:p>
        </w:tc>
        <w:tc>
          <w:tcPr>
            <w:tcW w:w="1020" w:type="dxa"/>
            <w:shd w:val="clear" w:color="auto" w:fill="auto"/>
            <w:tcMar>
              <w:top w:w="100" w:type="dxa"/>
              <w:bottom w:w="100" w:type="dxa"/>
            </w:tcMar>
            <w:vAlign w:val="center"/>
          </w:tcPr>
          <w:p w14:paraId="73FDE73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0.015</w:t>
            </w:r>
          </w:p>
        </w:tc>
        <w:tc>
          <w:tcPr>
            <w:tcW w:w="1701" w:type="dxa"/>
            <w:shd w:val="clear" w:color="auto" w:fill="auto"/>
            <w:tcMar>
              <w:top w:w="100" w:type="dxa"/>
              <w:bottom w:w="100" w:type="dxa"/>
            </w:tcMar>
            <w:vAlign w:val="center"/>
          </w:tcPr>
          <w:p w14:paraId="6E9CFF4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241 (81.419)</w:t>
            </w:r>
          </w:p>
        </w:tc>
        <w:tc>
          <w:tcPr>
            <w:tcW w:w="1701" w:type="dxa"/>
            <w:shd w:val="clear" w:color="auto" w:fill="auto"/>
            <w:tcMar>
              <w:top w:w="100" w:type="dxa"/>
              <w:bottom w:w="100" w:type="dxa"/>
            </w:tcMar>
            <w:vAlign w:val="center"/>
          </w:tcPr>
          <w:p w14:paraId="17F9304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4DBD577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0.588</w:t>
            </w:r>
          </w:p>
        </w:tc>
      </w:tr>
      <w:tr w:rsidR="001B00B0" w14:paraId="5E4267C1" w14:textId="77777777">
        <w:tc>
          <w:tcPr>
            <w:tcW w:w="1701" w:type="dxa"/>
            <w:shd w:val="clear" w:color="auto" w:fill="auto"/>
            <w:tcMar>
              <w:top w:w="100" w:type="dxa"/>
              <w:bottom w:w="100" w:type="dxa"/>
            </w:tcMar>
            <w:vAlign w:val="center"/>
          </w:tcPr>
          <w:p w14:paraId="4F0DCE2E"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FAB997E" w14:textId="77777777" w:rsidR="001B00B0" w:rsidRDefault="00000000">
            <w:pPr>
              <w:spacing w:line="360" w:lineRule="auto"/>
              <w:jc w:val="both"/>
              <w:rPr>
                <w:rFonts w:ascii="Book Antiqua" w:eastAsia="宋体" w:hAnsi="Book Antiqua"/>
              </w:rPr>
            </w:pPr>
            <w:r>
              <w:rPr>
                <w:rFonts w:ascii="Book Antiqua" w:eastAsia="宋体" w:hAnsi="Book Antiqua"/>
              </w:rPr>
              <w:t>≥ 138.18</w:t>
            </w:r>
          </w:p>
        </w:tc>
        <w:tc>
          <w:tcPr>
            <w:tcW w:w="1701" w:type="dxa"/>
            <w:shd w:val="clear" w:color="auto" w:fill="auto"/>
            <w:tcMar>
              <w:top w:w="100" w:type="dxa"/>
              <w:bottom w:w="100" w:type="dxa"/>
            </w:tcMar>
            <w:vAlign w:val="center"/>
          </w:tcPr>
          <w:p w14:paraId="552C6E5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71 (19.137)</w:t>
            </w:r>
          </w:p>
        </w:tc>
        <w:tc>
          <w:tcPr>
            <w:tcW w:w="1701" w:type="dxa"/>
            <w:shd w:val="clear" w:color="auto" w:fill="auto"/>
            <w:tcMar>
              <w:top w:w="100" w:type="dxa"/>
              <w:bottom w:w="100" w:type="dxa"/>
            </w:tcMar>
            <w:vAlign w:val="center"/>
          </w:tcPr>
          <w:p w14:paraId="2492955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20 (13.158)</w:t>
            </w:r>
          </w:p>
        </w:tc>
        <w:tc>
          <w:tcPr>
            <w:tcW w:w="1701" w:type="dxa"/>
            <w:shd w:val="clear" w:color="auto" w:fill="auto"/>
            <w:tcMar>
              <w:top w:w="100" w:type="dxa"/>
              <w:bottom w:w="100" w:type="dxa"/>
            </w:tcMar>
            <w:vAlign w:val="center"/>
          </w:tcPr>
          <w:p w14:paraId="2678F7B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51 (23.288)</w:t>
            </w:r>
          </w:p>
        </w:tc>
        <w:tc>
          <w:tcPr>
            <w:tcW w:w="1020" w:type="dxa"/>
            <w:shd w:val="clear" w:color="auto" w:fill="auto"/>
            <w:tcMar>
              <w:top w:w="100" w:type="dxa"/>
              <w:bottom w:w="100" w:type="dxa"/>
            </w:tcMar>
            <w:vAlign w:val="center"/>
          </w:tcPr>
          <w:p w14:paraId="09C4D72B"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F7F475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55 (18.581)</w:t>
            </w:r>
          </w:p>
        </w:tc>
        <w:tc>
          <w:tcPr>
            <w:tcW w:w="1701" w:type="dxa"/>
            <w:shd w:val="clear" w:color="auto" w:fill="auto"/>
            <w:tcMar>
              <w:top w:w="100" w:type="dxa"/>
              <w:bottom w:w="100" w:type="dxa"/>
            </w:tcMar>
            <w:vAlign w:val="center"/>
          </w:tcPr>
          <w:p w14:paraId="30E1A43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5B6574E5" w14:textId="77777777" w:rsidR="001B00B0" w:rsidRDefault="001B00B0">
            <w:pPr>
              <w:spacing w:line="360" w:lineRule="auto"/>
              <w:jc w:val="both"/>
              <w:rPr>
                <w:rFonts w:ascii="Book Antiqua" w:eastAsia="Helvetica" w:hAnsi="Book Antiqua"/>
              </w:rPr>
            </w:pPr>
          </w:p>
        </w:tc>
      </w:tr>
      <w:tr w:rsidR="001B00B0" w14:paraId="23CB0926" w14:textId="77777777">
        <w:tc>
          <w:tcPr>
            <w:tcW w:w="1701" w:type="dxa"/>
            <w:shd w:val="clear" w:color="auto" w:fill="auto"/>
            <w:tcMar>
              <w:top w:w="100" w:type="dxa"/>
              <w:bottom w:w="100" w:type="dxa"/>
            </w:tcMar>
            <w:vAlign w:val="center"/>
          </w:tcPr>
          <w:p w14:paraId="34934CE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 xml:space="preserve">ALP,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11FA0214" w14:textId="77777777" w:rsidR="001B00B0" w:rsidRDefault="00000000">
            <w:pPr>
              <w:spacing w:line="360" w:lineRule="auto"/>
              <w:jc w:val="both"/>
              <w:rPr>
                <w:rFonts w:ascii="Book Antiqua" w:eastAsia="宋体" w:hAnsi="Book Antiqua"/>
              </w:rPr>
            </w:pPr>
            <w:r>
              <w:rPr>
                <w:rFonts w:ascii="Book Antiqua" w:eastAsia="宋体" w:hAnsi="Book Antiqua"/>
              </w:rPr>
              <w:t>&lt; 80.29</w:t>
            </w:r>
          </w:p>
        </w:tc>
        <w:tc>
          <w:tcPr>
            <w:tcW w:w="1701" w:type="dxa"/>
            <w:shd w:val="clear" w:color="auto" w:fill="auto"/>
            <w:tcMar>
              <w:top w:w="100" w:type="dxa"/>
              <w:bottom w:w="100" w:type="dxa"/>
            </w:tcMar>
            <w:vAlign w:val="center"/>
          </w:tcPr>
          <w:p w14:paraId="3F2E69A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280 (75.472)</w:t>
            </w:r>
          </w:p>
        </w:tc>
        <w:tc>
          <w:tcPr>
            <w:tcW w:w="1701" w:type="dxa"/>
            <w:shd w:val="clear" w:color="auto" w:fill="auto"/>
            <w:tcMar>
              <w:top w:w="100" w:type="dxa"/>
              <w:bottom w:w="100" w:type="dxa"/>
            </w:tcMar>
            <w:vAlign w:val="center"/>
          </w:tcPr>
          <w:p w14:paraId="7298ABF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121 (79.605)</w:t>
            </w:r>
          </w:p>
        </w:tc>
        <w:tc>
          <w:tcPr>
            <w:tcW w:w="1701" w:type="dxa"/>
            <w:shd w:val="clear" w:color="auto" w:fill="auto"/>
            <w:tcMar>
              <w:top w:w="100" w:type="dxa"/>
              <w:bottom w:w="100" w:type="dxa"/>
            </w:tcMar>
            <w:vAlign w:val="center"/>
          </w:tcPr>
          <w:p w14:paraId="660B3E8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159 (72.603)</w:t>
            </w:r>
          </w:p>
        </w:tc>
        <w:tc>
          <w:tcPr>
            <w:tcW w:w="1020" w:type="dxa"/>
            <w:shd w:val="clear" w:color="auto" w:fill="auto"/>
            <w:tcMar>
              <w:top w:w="100" w:type="dxa"/>
              <w:bottom w:w="100" w:type="dxa"/>
            </w:tcMar>
            <w:vAlign w:val="center"/>
          </w:tcPr>
          <w:p w14:paraId="586AF2F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0.123</w:t>
            </w:r>
          </w:p>
        </w:tc>
        <w:tc>
          <w:tcPr>
            <w:tcW w:w="1701" w:type="dxa"/>
            <w:shd w:val="clear" w:color="auto" w:fill="auto"/>
            <w:tcMar>
              <w:top w:w="100" w:type="dxa"/>
              <w:bottom w:w="100" w:type="dxa"/>
            </w:tcMar>
            <w:vAlign w:val="center"/>
          </w:tcPr>
          <w:p w14:paraId="19F909B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222 (75.000)</w:t>
            </w:r>
          </w:p>
        </w:tc>
        <w:tc>
          <w:tcPr>
            <w:tcW w:w="1701" w:type="dxa"/>
            <w:shd w:val="clear" w:color="auto" w:fill="auto"/>
            <w:tcMar>
              <w:top w:w="100" w:type="dxa"/>
              <w:bottom w:w="100" w:type="dxa"/>
            </w:tcMar>
            <w:vAlign w:val="center"/>
          </w:tcPr>
          <w:p w14:paraId="01F571BE"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58 (77.333)</w:t>
            </w:r>
          </w:p>
        </w:tc>
        <w:tc>
          <w:tcPr>
            <w:tcW w:w="824" w:type="dxa"/>
            <w:shd w:val="clear" w:color="auto" w:fill="auto"/>
            <w:tcMar>
              <w:top w:w="100" w:type="dxa"/>
              <w:bottom w:w="100" w:type="dxa"/>
            </w:tcMar>
            <w:vAlign w:val="center"/>
          </w:tcPr>
          <w:p w14:paraId="40194078"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0.675</w:t>
            </w:r>
          </w:p>
        </w:tc>
      </w:tr>
      <w:tr w:rsidR="001B00B0" w14:paraId="46E6630D" w14:textId="77777777">
        <w:tc>
          <w:tcPr>
            <w:tcW w:w="1701" w:type="dxa"/>
            <w:shd w:val="clear" w:color="auto" w:fill="auto"/>
            <w:tcMar>
              <w:top w:w="100" w:type="dxa"/>
              <w:bottom w:w="100" w:type="dxa"/>
            </w:tcMar>
            <w:vAlign w:val="center"/>
          </w:tcPr>
          <w:p w14:paraId="3F2AC135"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642F641" w14:textId="77777777" w:rsidR="001B00B0" w:rsidRDefault="00000000">
            <w:pPr>
              <w:spacing w:line="360" w:lineRule="auto"/>
              <w:jc w:val="both"/>
              <w:rPr>
                <w:rFonts w:ascii="Book Antiqua" w:eastAsia="宋体" w:hAnsi="Book Antiqua"/>
              </w:rPr>
            </w:pPr>
            <w:r>
              <w:rPr>
                <w:rFonts w:ascii="Book Antiqua" w:eastAsia="宋体" w:hAnsi="Book Antiqua"/>
              </w:rPr>
              <w:t>≥ 80.29</w:t>
            </w:r>
          </w:p>
        </w:tc>
        <w:tc>
          <w:tcPr>
            <w:tcW w:w="1701" w:type="dxa"/>
            <w:shd w:val="clear" w:color="auto" w:fill="auto"/>
            <w:tcMar>
              <w:top w:w="100" w:type="dxa"/>
              <w:bottom w:w="100" w:type="dxa"/>
            </w:tcMar>
            <w:vAlign w:val="center"/>
          </w:tcPr>
          <w:p w14:paraId="31EDF9F3"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91 (24.528)</w:t>
            </w:r>
          </w:p>
        </w:tc>
        <w:tc>
          <w:tcPr>
            <w:tcW w:w="1701" w:type="dxa"/>
            <w:shd w:val="clear" w:color="auto" w:fill="auto"/>
            <w:tcMar>
              <w:top w:w="100" w:type="dxa"/>
              <w:bottom w:w="100" w:type="dxa"/>
            </w:tcMar>
            <w:vAlign w:val="center"/>
          </w:tcPr>
          <w:p w14:paraId="119AAD0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31 (20.395)</w:t>
            </w:r>
          </w:p>
        </w:tc>
        <w:tc>
          <w:tcPr>
            <w:tcW w:w="1701" w:type="dxa"/>
            <w:shd w:val="clear" w:color="auto" w:fill="auto"/>
            <w:tcMar>
              <w:top w:w="100" w:type="dxa"/>
              <w:bottom w:w="100" w:type="dxa"/>
            </w:tcMar>
            <w:vAlign w:val="center"/>
          </w:tcPr>
          <w:p w14:paraId="75EDBA6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(27.397)</w:t>
            </w:r>
          </w:p>
        </w:tc>
        <w:tc>
          <w:tcPr>
            <w:tcW w:w="1020" w:type="dxa"/>
            <w:shd w:val="clear" w:color="auto" w:fill="auto"/>
            <w:tcMar>
              <w:top w:w="100" w:type="dxa"/>
              <w:bottom w:w="100" w:type="dxa"/>
            </w:tcMar>
            <w:vAlign w:val="center"/>
          </w:tcPr>
          <w:p w14:paraId="3C147308"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78DD88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74 (25.000)</w:t>
            </w:r>
          </w:p>
        </w:tc>
        <w:tc>
          <w:tcPr>
            <w:tcW w:w="1701" w:type="dxa"/>
            <w:shd w:val="clear" w:color="auto" w:fill="auto"/>
            <w:tcMar>
              <w:top w:w="100" w:type="dxa"/>
              <w:bottom w:w="100" w:type="dxa"/>
            </w:tcMar>
            <w:vAlign w:val="center"/>
          </w:tcPr>
          <w:p w14:paraId="17B90FC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 (22.667)</w:t>
            </w:r>
          </w:p>
        </w:tc>
        <w:tc>
          <w:tcPr>
            <w:tcW w:w="824" w:type="dxa"/>
            <w:shd w:val="clear" w:color="auto" w:fill="auto"/>
            <w:tcMar>
              <w:top w:w="100" w:type="dxa"/>
              <w:bottom w:w="100" w:type="dxa"/>
            </w:tcMar>
            <w:vAlign w:val="center"/>
          </w:tcPr>
          <w:p w14:paraId="319F49FE" w14:textId="77777777" w:rsidR="001B00B0" w:rsidRDefault="001B00B0">
            <w:pPr>
              <w:spacing w:line="360" w:lineRule="auto"/>
              <w:jc w:val="both"/>
              <w:rPr>
                <w:rFonts w:ascii="Book Antiqua" w:eastAsia="Helvetica" w:hAnsi="Book Antiqua"/>
              </w:rPr>
            </w:pPr>
          </w:p>
        </w:tc>
      </w:tr>
      <w:tr w:rsidR="001B00B0" w14:paraId="398C6ABE" w14:textId="77777777">
        <w:tc>
          <w:tcPr>
            <w:tcW w:w="1701" w:type="dxa"/>
            <w:shd w:val="clear" w:color="auto" w:fill="auto"/>
            <w:tcMar>
              <w:top w:w="100" w:type="dxa"/>
              <w:bottom w:w="100" w:type="dxa"/>
            </w:tcMar>
            <w:vAlign w:val="center"/>
          </w:tcPr>
          <w:p w14:paraId="0F72B208" w14:textId="77777777" w:rsidR="001B00B0" w:rsidRDefault="00000000">
            <w:pPr>
              <w:spacing w:line="360" w:lineRule="auto"/>
              <w:jc w:val="both"/>
              <w:rPr>
                <w:rFonts w:ascii="Book Antiqua" w:eastAsia="Helvetica" w:hAnsi="Book Antiqua"/>
              </w:rPr>
            </w:pPr>
            <w:proofErr w:type="spellStart"/>
            <w:r>
              <w:rPr>
                <w:rFonts w:ascii="Book Antiqua" w:eastAsia="Helvetica" w:hAnsi="Book Antiqua"/>
                <w:lang w:bidi="ar"/>
              </w:rPr>
              <w:t>LMR</w:t>
            </w:r>
            <w:proofErr w:type="spellEnd"/>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3E249B3F" w14:textId="77777777" w:rsidR="001B00B0" w:rsidRDefault="00000000">
            <w:pPr>
              <w:spacing w:line="360" w:lineRule="auto"/>
              <w:jc w:val="both"/>
              <w:rPr>
                <w:rFonts w:ascii="Book Antiqua" w:eastAsia="宋体" w:hAnsi="Book Antiqua"/>
              </w:rPr>
            </w:pPr>
            <w:r>
              <w:rPr>
                <w:rFonts w:ascii="Book Antiqua" w:eastAsia="宋体" w:hAnsi="Book Antiqua"/>
              </w:rPr>
              <w:t>&lt; 5.33</w:t>
            </w:r>
          </w:p>
        </w:tc>
        <w:tc>
          <w:tcPr>
            <w:tcW w:w="1701" w:type="dxa"/>
            <w:shd w:val="clear" w:color="auto" w:fill="auto"/>
            <w:tcMar>
              <w:top w:w="100" w:type="dxa"/>
              <w:bottom w:w="100" w:type="dxa"/>
            </w:tcMar>
            <w:vAlign w:val="center"/>
          </w:tcPr>
          <w:p w14:paraId="1D649E8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82 (22.102)</w:t>
            </w:r>
          </w:p>
        </w:tc>
        <w:tc>
          <w:tcPr>
            <w:tcW w:w="1701" w:type="dxa"/>
            <w:shd w:val="clear" w:color="auto" w:fill="auto"/>
            <w:tcMar>
              <w:top w:w="100" w:type="dxa"/>
              <w:bottom w:w="100" w:type="dxa"/>
            </w:tcMar>
            <w:vAlign w:val="center"/>
          </w:tcPr>
          <w:p w14:paraId="38223DF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 (18.421)</w:t>
            </w:r>
          </w:p>
        </w:tc>
        <w:tc>
          <w:tcPr>
            <w:tcW w:w="1701" w:type="dxa"/>
            <w:shd w:val="clear" w:color="auto" w:fill="auto"/>
            <w:tcMar>
              <w:top w:w="100" w:type="dxa"/>
              <w:bottom w:w="100" w:type="dxa"/>
            </w:tcMar>
            <w:vAlign w:val="center"/>
          </w:tcPr>
          <w:p w14:paraId="14B00AE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54 (24.658)</w:t>
            </w:r>
          </w:p>
        </w:tc>
        <w:tc>
          <w:tcPr>
            <w:tcW w:w="1020" w:type="dxa"/>
            <w:shd w:val="clear" w:color="auto" w:fill="auto"/>
            <w:tcMar>
              <w:top w:w="100" w:type="dxa"/>
              <w:bottom w:w="100" w:type="dxa"/>
            </w:tcMar>
            <w:vAlign w:val="center"/>
          </w:tcPr>
          <w:p w14:paraId="409F9936"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0.155</w:t>
            </w:r>
          </w:p>
        </w:tc>
        <w:tc>
          <w:tcPr>
            <w:tcW w:w="1701" w:type="dxa"/>
            <w:shd w:val="clear" w:color="auto" w:fill="auto"/>
            <w:tcMar>
              <w:top w:w="100" w:type="dxa"/>
              <w:bottom w:w="100" w:type="dxa"/>
            </w:tcMar>
            <w:vAlign w:val="center"/>
          </w:tcPr>
          <w:p w14:paraId="45C57D2A"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445F9836"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15 (20.000)</w:t>
            </w:r>
          </w:p>
        </w:tc>
        <w:tc>
          <w:tcPr>
            <w:tcW w:w="824" w:type="dxa"/>
            <w:shd w:val="clear" w:color="auto" w:fill="auto"/>
            <w:tcMar>
              <w:top w:w="100" w:type="dxa"/>
              <w:bottom w:w="100" w:type="dxa"/>
            </w:tcMar>
            <w:vAlign w:val="center"/>
          </w:tcPr>
          <w:p w14:paraId="225F354C"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0.623</w:t>
            </w:r>
          </w:p>
        </w:tc>
      </w:tr>
      <w:tr w:rsidR="001B00B0" w14:paraId="56D1E063" w14:textId="77777777">
        <w:tc>
          <w:tcPr>
            <w:tcW w:w="1701" w:type="dxa"/>
            <w:shd w:val="clear" w:color="auto" w:fill="auto"/>
            <w:tcMar>
              <w:top w:w="100" w:type="dxa"/>
              <w:bottom w:w="100" w:type="dxa"/>
            </w:tcMar>
            <w:vAlign w:val="center"/>
          </w:tcPr>
          <w:p w14:paraId="5AE7D576"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AF4F2ED" w14:textId="77777777" w:rsidR="001B00B0" w:rsidRDefault="00000000">
            <w:pPr>
              <w:spacing w:line="360" w:lineRule="auto"/>
              <w:jc w:val="both"/>
              <w:rPr>
                <w:rFonts w:ascii="Book Antiqua" w:eastAsia="宋体" w:hAnsi="Book Antiqua"/>
              </w:rPr>
            </w:pPr>
            <w:r>
              <w:rPr>
                <w:rFonts w:ascii="Book Antiqua" w:eastAsia="宋体" w:hAnsi="Book Antiqua"/>
              </w:rPr>
              <w:t>≥ 5.33</w:t>
            </w:r>
          </w:p>
        </w:tc>
        <w:tc>
          <w:tcPr>
            <w:tcW w:w="1701" w:type="dxa"/>
            <w:shd w:val="clear" w:color="auto" w:fill="auto"/>
            <w:tcMar>
              <w:top w:w="100" w:type="dxa"/>
              <w:bottom w:w="100" w:type="dxa"/>
            </w:tcMar>
            <w:vAlign w:val="center"/>
          </w:tcPr>
          <w:p w14:paraId="7218268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289 (77.898)</w:t>
            </w:r>
          </w:p>
        </w:tc>
        <w:tc>
          <w:tcPr>
            <w:tcW w:w="1701" w:type="dxa"/>
            <w:shd w:val="clear" w:color="auto" w:fill="auto"/>
            <w:tcMar>
              <w:top w:w="100" w:type="dxa"/>
              <w:bottom w:w="100" w:type="dxa"/>
            </w:tcMar>
            <w:vAlign w:val="center"/>
          </w:tcPr>
          <w:p w14:paraId="238A8D8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124 (81.579)</w:t>
            </w:r>
          </w:p>
        </w:tc>
        <w:tc>
          <w:tcPr>
            <w:tcW w:w="1701" w:type="dxa"/>
            <w:shd w:val="clear" w:color="auto" w:fill="auto"/>
            <w:tcMar>
              <w:top w:w="100" w:type="dxa"/>
              <w:bottom w:w="100" w:type="dxa"/>
            </w:tcMar>
            <w:vAlign w:val="center"/>
          </w:tcPr>
          <w:p w14:paraId="1564BD1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165 (75.342)</w:t>
            </w:r>
          </w:p>
        </w:tc>
        <w:tc>
          <w:tcPr>
            <w:tcW w:w="1020" w:type="dxa"/>
            <w:shd w:val="clear" w:color="auto" w:fill="auto"/>
            <w:tcMar>
              <w:top w:w="100" w:type="dxa"/>
              <w:bottom w:w="100" w:type="dxa"/>
            </w:tcMar>
            <w:vAlign w:val="center"/>
          </w:tcPr>
          <w:p w14:paraId="54B668DA"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4E1630F"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05A23DE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3C2E49CC" w14:textId="77777777" w:rsidR="001B00B0" w:rsidRDefault="001B00B0">
            <w:pPr>
              <w:spacing w:line="360" w:lineRule="auto"/>
              <w:jc w:val="both"/>
              <w:rPr>
                <w:rFonts w:ascii="Book Antiqua" w:eastAsia="Helvetica" w:hAnsi="Book Antiqua"/>
              </w:rPr>
            </w:pPr>
          </w:p>
        </w:tc>
      </w:tr>
      <w:tr w:rsidR="001B00B0" w14:paraId="2E69F126" w14:textId="77777777">
        <w:tc>
          <w:tcPr>
            <w:tcW w:w="1701" w:type="dxa"/>
            <w:shd w:val="clear" w:color="auto" w:fill="auto"/>
            <w:tcMar>
              <w:top w:w="100" w:type="dxa"/>
              <w:bottom w:w="100" w:type="dxa"/>
            </w:tcMar>
            <w:vAlign w:val="center"/>
          </w:tcPr>
          <w:p w14:paraId="4C9A288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lastRenderedPageBreak/>
              <w:t xml:space="preserve">FAR,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5111B8D4" w14:textId="77777777" w:rsidR="001B00B0" w:rsidRDefault="00000000">
            <w:pPr>
              <w:spacing w:line="360" w:lineRule="auto"/>
              <w:jc w:val="both"/>
              <w:rPr>
                <w:rFonts w:ascii="Book Antiqua" w:eastAsia="宋体" w:hAnsi="Book Antiqua"/>
              </w:rPr>
            </w:pPr>
            <w:r>
              <w:rPr>
                <w:rFonts w:ascii="Book Antiqua" w:eastAsia="宋体" w:hAnsi="Book Antiqua"/>
              </w:rPr>
              <w:t>&lt; 0.07</w:t>
            </w:r>
          </w:p>
        </w:tc>
        <w:tc>
          <w:tcPr>
            <w:tcW w:w="1701" w:type="dxa"/>
            <w:shd w:val="clear" w:color="auto" w:fill="auto"/>
            <w:tcMar>
              <w:top w:w="100" w:type="dxa"/>
              <w:bottom w:w="100" w:type="dxa"/>
            </w:tcMar>
            <w:vAlign w:val="center"/>
          </w:tcPr>
          <w:p w14:paraId="2FEC8B8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220 (59.299)</w:t>
            </w:r>
          </w:p>
        </w:tc>
        <w:tc>
          <w:tcPr>
            <w:tcW w:w="1701" w:type="dxa"/>
            <w:shd w:val="clear" w:color="auto" w:fill="auto"/>
            <w:tcMar>
              <w:top w:w="100" w:type="dxa"/>
              <w:bottom w:w="100" w:type="dxa"/>
            </w:tcMar>
            <w:vAlign w:val="center"/>
          </w:tcPr>
          <w:p w14:paraId="20B1DD8A"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96 (63.158)</w:t>
            </w:r>
          </w:p>
        </w:tc>
        <w:tc>
          <w:tcPr>
            <w:tcW w:w="1701" w:type="dxa"/>
            <w:shd w:val="clear" w:color="auto" w:fill="auto"/>
            <w:tcMar>
              <w:top w:w="100" w:type="dxa"/>
              <w:bottom w:w="100" w:type="dxa"/>
            </w:tcMar>
            <w:vAlign w:val="center"/>
          </w:tcPr>
          <w:p w14:paraId="628CB7A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124 (56.621)</w:t>
            </w:r>
          </w:p>
        </w:tc>
        <w:tc>
          <w:tcPr>
            <w:tcW w:w="1020" w:type="dxa"/>
            <w:shd w:val="clear" w:color="auto" w:fill="auto"/>
            <w:tcMar>
              <w:top w:w="100" w:type="dxa"/>
              <w:bottom w:w="100" w:type="dxa"/>
            </w:tcMar>
            <w:vAlign w:val="center"/>
          </w:tcPr>
          <w:p w14:paraId="4B6E1DD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0.208</w:t>
            </w:r>
          </w:p>
        </w:tc>
        <w:tc>
          <w:tcPr>
            <w:tcW w:w="1701" w:type="dxa"/>
            <w:shd w:val="clear" w:color="auto" w:fill="auto"/>
            <w:tcMar>
              <w:top w:w="100" w:type="dxa"/>
              <w:bottom w:w="100" w:type="dxa"/>
            </w:tcMar>
            <w:vAlign w:val="center"/>
          </w:tcPr>
          <w:p w14:paraId="5A7BA655"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174 (58.784)</w:t>
            </w:r>
          </w:p>
        </w:tc>
        <w:tc>
          <w:tcPr>
            <w:tcW w:w="1701" w:type="dxa"/>
            <w:shd w:val="clear" w:color="auto" w:fill="auto"/>
            <w:tcMar>
              <w:top w:w="100" w:type="dxa"/>
              <w:bottom w:w="100" w:type="dxa"/>
            </w:tcMar>
            <w:vAlign w:val="center"/>
          </w:tcPr>
          <w:p w14:paraId="54A8F3ED"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46 (61.333)</w:t>
            </w:r>
          </w:p>
        </w:tc>
        <w:tc>
          <w:tcPr>
            <w:tcW w:w="824" w:type="dxa"/>
            <w:shd w:val="clear" w:color="auto" w:fill="auto"/>
            <w:tcMar>
              <w:top w:w="100" w:type="dxa"/>
              <w:bottom w:w="100" w:type="dxa"/>
            </w:tcMar>
            <w:vAlign w:val="center"/>
          </w:tcPr>
          <w:p w14:paraId="70A2BE43"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0.688</w:t>
            </w:r>
          </w:p>
        </w:tc>
      </w:tr>
      <w:tr w:rsidR="001B00B0" w14:paraId="1A555747" w14:textId="77777777">
        <w:tc>
          <w:tcPr>
            <w:tcW w:w="1701" w:type="dxa"/>
            <w:shd w:val="clear" w:color="auto" w:fill="auto"/>
            <w:tcMar>
              <w:top w:w="100" w:type="dxa"/>
              <w:bottom w:w="100" w:type="dxa"/>
            </w:tcMar>
            <w:vAlign w:val="center"/>
          </w:tcPr>
          <w:p w14:paraId="31550C5B"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6C7D8D3" w14:textId="77777777" w:rsidR="001B00B0" w:rsidRDefault="00000000">
            <w:pPr>
              <w:spacing w:line="360" w:lineRule="auto"/>
              <w:jc w:val="both"/>
              <w:rPr>
                <w:rFonts w:ascii="Book Antiqua" w:eastAsia="宋体" w:hAnsi="Book Antiqua"/>
              </w:rPr>
            </w:pPr>
            <w:r>
              <w:rPr>
                <w:rFonts w:ascii="Book Antiqua" w:eastAsia="宋体" w:hAnsi="Book Antiqua"/>
              </w:rPr>
              <w:t>≥ 0.07</w:t>
            </w:r>
          </w:p>
        </w:tc>
        <w:tc>
          <w:tcPr>
            <w:tcW w:w="1701" w:type="dxa"/>
            <w:shd w:val="clear" w:color="auto" w:fill="auto"/>
            <w:tcMar>
              <w:top w:w="100" w:type="dxa"/>
              <w:bottom w:w="100" w:type="dxa"/>
            </w:tcMar>
            <w:vAlign w:val="center"/>
          </w:tcPr>
          <w:p w14:paraId="5BD5E15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151 (40.701)</w:t>
            </w:r>
          </w:p>
        </w:tc>
        <w:tc>
          <w:tcPr>
            <w:tcW w:w="1701" w:type="dxa"/>
            <w:shd w:val="clear" w:color="auto" w:fill="auto"/>
            <w:tcMar>
              <w:top w:w="100" w:type="dxa"/>
              <w:bottom w:w="100" w:type="dxa"/>
            </w:tcMar>
            <w:vAlign w:val="center"/>
          </w:tcPr>
          <w:p w14:paraId="37333D9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56 (36.842)</w:t>
            </w:r>
          </w:p>
        </w:tc>
        <w:tc>
          <w:tcPr>
            <w:tcW w:w="1701" w:type="dxa"/>
            <w:shd w:val="clear" w:color="auto" w:fill="auto"/>
            <w:tcMar>
              <w:top w:w="100" w:type="dxa"/>
              <w:bottom w:w="100" w:type="dxa"/>
            </w:tcMar>
            <w:vAlign w:val="center"/>
          </w:tcPr>
          <w:p w14:paraId="43CDD7E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95 (43.379)</w:t>
            </w:r>
          </w:p>
        </w:tc>
        <w:tc>
          <w:tcPr>
            <w:tcW w:w="1020" w:type="dxa"/>
            <w:shd w:val="clear" w:color="auto" w:fill="auto"/>
            <w:tcMar>
              <w:top w:w="100" w:type="dxa"/>
              <w:bottom w:w="100" w:type="dxa"/>
            </w:tcMar>
            <w:vAlign w:val="center"/>
          </w:tcPr>
          <w:p w14:paraId="4AE0151A"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1196670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122 (41.216)</w:t>
            </w:r>
          </w:p>
        </w:tc>
        <w:tc>
          <w:tcPr>
            <w:tcW w:w="1701" w:type="dxa"/>
            <w:shd w:val="clear" w:color="auto" w:fill="auto"/>
            <w:tcMar>
              <w:top w:w="100" w:type="dxa"/>
              <w:bottom w:w="100" w:type="dxa"/>
            </w:tcMar>
            <w:vAlign w:val="center"/>
          </w:tcPr>
          <w:p w14:paraId="51FB568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29 (38.667)</w:t>
            </w:r>
          </w:p>
        </w:tc>
        <w:tc>
          <w:tcPr>
            <w:tcW w:w="824" w:type="dxa"/>
            <w:shd w:val="clear" w:color="auto" w:fill="auto"/>
            <w:tcMar>
              <w:top w:w="100" w:type="dxa"/>
              <w:bottom w:w="100" w:type="dxa"/>
            </w:tcMar>
            <w:vAlign w:val="center"/>
          </w:tcPr>
          <w:p w14:paraId="3234455A" w14:textId="77777777" w:rsidR="001B00B0" w:rsidRDefault="001B00B0">
            <w:pPr>
              <w:spacing w:line="360" w:lineRule="auto"/>
              <w:jc w:val="both"/>
              <w:rPr>
                <w:rFonts w:ascii="Book Antiqua" w:eastAsia="Helvetica" w:hAnsi="Book Antiqua"/>
              </w:rPr>
            </w:pPr>
          </w:p>
        </w:tc>
      </w:tr>
      <w:tr w:rsidR="001B00B0" w14:paraId="7D1E2C95" w14:textId="77777777">
        <w:tc>
          <w:tcPr>
            <w:tcW w:w="1701" w:type="dxa"/>
            <w:shd w:val="clear" w:color="auto" w:fill="auto"/>
            <w:tcMar>
              <w:top w:w="100" w:type="dxa"/>
              <w:bottom w:w="100" w:type="dxa"/>
            </w:tcMar>
            <w:vAlign w:val="center"/>
          </w:tcPr>
          <w:p w14:paraId="57020081" w14:textId="77777777" w:rsidR="001B00B0" w:rsidRDefault="00000000">
            <w:pPr>
              <w:spacing w:line="360" w:lineRule="auto"/>
              <w:jc w:val="both"/>
              <w:rPr>
                <w:rFonts w:ascii="Book Antiqua" w:eastAsia="Helvetica" w:hAnsi="Book Antiqua"/>
              </w:rPr>
            </w:pPr>
            <w:proofErr w:type="spellStart"/>
            <w:r>
              <w:rPr>
                <w:rFonts w:ascii="Book Antiqua" w:eastAsia="Helvetica" w:hAnsi="Book Antiqua"/>
                <w:lang w:bidi="ar"/>
              </w:rPr>
              <w:t>SII</w:t>
            </w:r>
            <w:proofErr w:type="spellEnd"/>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02DA3A2C" w14:textId="77777777" w:rsidR="001B00B0" w:rsidRDefault="00000000">
            <w:pPr>
              <w:spacing w:line="360" w:lineRule="auto"/>
              <w:jc w:val="both"/>
              <w:rPr>
                <w:rFonts w:ascii="Book Antiqua" w:eastAsia="宋体" w:hAnsi="Book Antiqua"/>
              </w:rPr>
            </w:pPr>
            <w:r>
              <w:rPr>
                <w:rFonts w:ascii="Book Antiqua" w:eastAsia="宋体" w:hAnsi="Book Antiqua"/>
              </w:rPr>
              <w:t>&lt; 312.71</w:t>
            </w:r>
          </w:p>
        </w:tc>
        <w:tc>
          <w:tcPr>
            <w:tcW w:w="1701" w:type="dxa"/>
            <w:shd w:val="clear" w:color="auto" w:fill="auto"/>
            <w:tcMar>
              <w:top w:w="100" w:type="dxa"/>
              <w:bottom w:w="100" w:type="dxa"/>
            </w:tcMar>
            <w:vAlign w:val="center"/>
          </w:tcPr>
          <w:p w14:paraId="08F64D4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198 (53.369)</w:t>
            </w:r>
          </w:p>
        </w:tc>
        <w:tc>
          <w:tcPr>
            <w:tcW w:w="1701" w:type="dxa"/>
            <w:shd w:val="clear" w:color="auto" w:fill="auto"/>
            <w:tcMar>
              <w:top w:w="100" w:type="dxa"/>
              <w:bottom w:w="100" w:type="dxa"/>
            </w:tcMar>
            <w:vAlign w:val="center"/>
          </w:tcPr>
          <w:p w14:paraId="6BFF6579"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93 (61.184)</w:t>
            </w:r>
          </w:p>
        </w:tc>
        <w:tc>
          <w:tcPr>
            <w:tcW w:w="1701" w:type="dxa"/>
            <w:shd w:val="clear" w:color="auto" w:fill="auto"/>
            <w:tcMar>
              <w:top w:w="100" w:type="dxa"/>
              <w:bottom w:w="100" w:type="dxa"/>
            </w:tcMar>
            <w:vAlign w:val="center"/>
          </w:tcPr>
          <w:p w14:paraId="3FE4CB2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105 (47.945)</w:t>
            </w:r>
          </w:p>
        </w:tc>
        <w:tc>
          <w:tcPr>
            <w:tcW w:w="1020" w:type="dxa"/>
            <w:shd w:val="clear" w:color="auto" w:fill="auto"/>
            <w:tcMar>
              <w:top w:w="100" w:type="dxa"/>
              <w:bottom w:w="100" w:type="dxa"/>
            </w:tcMar>
            <w:vAlign w:val="center"/>
          </w:tcPr>
          <w:p w14:paraId="4751AF8B"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0.012</w:t>
            </w:r>
          </w:p>
        </w:tc>
        <w:tc>
          <w:tcPr>
            <w:tcW w:w="1701" w:type="dxa"/>
            <w:shd w:val="clear" w:color="auto" w:fill="auto"/>
            <w:tcMar>
              <w:top w:w="100" w:type="dxa"/>
              <w:bottom w:w="100" w:type="dxa"/>
            </w:tcMar>
            <w:vAlign w:val="center"/>
          </w:tcPr>
          <w:p w14:paraId="23C83952"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157 (53.041)</w:t>
            </w:r>
          </w:p>
        </w:tc>
        <w:tc>
          <w:tcPr>
            <w:tcW w:w="1701" w:type="dxa"/>
            <w:shd w:val="clear" w:color="auto" w:fill="auto"/>
            <w:tcMar>
              <w:top w:w="100" w:type="dxa"/>
              <w:bottom w:w="100" w:type="dxa"/>
            </w:tcMar>
            <w:vAlign w:val="center"/>
          </w:tcPr>
          <w:p w14:paraId="534BBFC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41 (54.667)</w:t>
            </w:r>
          </w:p>
        </w:tc>
        <w:tc>
          <w:tcPr>
            <w:tcW w:w="824" w:type="dxa"/>
            <w:shd w:val="clear" w:color="auto" w:fill="auto"/>
            <w:tcMar>
              <w:top w:w="100" w:type="dxa"/>
              <w:bottom w:w="100" w:type="dxa"/>
            </w:tcMar>
            <w:vAlign w:val="center"/>
          </w:tcPr>
          <w:p w14:paraId="1C08151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0.801</w:t>
            </w:r>
          </w:p>
        </w:tc>
      </w:tr>
      <w:tr w:rsidR="001B00B0" w14:paraId="3570448B" w14:textId="77777777">
        <w:tc>
          <w:tcPr>
            <w:tcW w:w="1701" w:type="dxa"/>
            <w:shd w:val="clear" w:color="auto" w:fill="auto"/>
            <w:tcMar>
              <w:top w:w="100" w:type="dxa"/>
              <w:bottom w:w="100" w:type="dxa"/>
            </w:tcMar>
            <w:vAlign w:val="center"/>
          </w:tcPr>
          <w:p w14:paraId="09A13B6E"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0971A2A3" w14:textId="77777777" w:rsidR="001B00B0" w:rsidRDefault="00000000">
            <w:pPr>
              <w:spacing w:line="360" w:lineRule="auto"/>
              <w:jc w:val="both"/>
              <w:rPr>
                <w:rFonts w:ascii="Book Antiqua" w:eastAsia="宋体" w:hAnsi="Book Antiqua"/>
              </w:rPr>
            </w:pPr>
            <w:r>
              <w:rPr>
                <w:rFonts w:ascii="Book Antiqua" w:eastAsia="宋体" w:hAnsi="Book Antiqua"/>
              </w:rPr>
              <w:t>≥ 312.71</w:t>
            </w:r>
          </w:p>
        </w:tc>
        <w:tc>
          <w:tcPr>
            <w:tcW w:w="1701" w:type="dxa"/>
            <w:shd w:val="clear" w:color="auto" w:fill="auto"/>
            <w:tcMar>
              <w:top w:w="100" w:type="dxa"/>
              <w:bottom w:w="100" w:type="dxa"/>
            </w:tcMar>
            <w:vAlign w:val="center"/>
          </w:tcPr>
          <w:p w14:paraId="6778F91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173 (46.631)</w:t>
            </w:r>
          </w:p>
        </w:tc>
        <w:tc>
          <w:tcPr>
            <w:tcW w:w="1701" w:type="dxa"/>
            <w:shd w:val="clear" w:color="auto" w:fill="auto"/>
            <w:tcMar>
              <w:top w:w="100" w:type="dxa"/>
              <w:bottom w:w="100" w:type="dxa"/>
            </w:tcMar>
            <w:vAlign w:val="center"/>
          </w:tcPr>
          <w:p w14:paraId="26F9CCB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59 (38.816)</w:t>
            </w:r>
          </w:p>
        </w:tc>
        <w:tc>
          <w:tcPr>
            <w:tcW w:w="1701" w:type="dxa"/>
            <w:shd w:val="clear" w:color="auto" w:fill="auto"/>
            <w:tcMar>
              <w:top w:w="100" w:type="dxa"/>
              <w:bottom w:w="100" w:type="dxa"/>
            </w:tcMar>
            <w:vAlign w:val="center"/>
          </w:tcPr>
          <w:p w14:paraId="582E5F2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114 (52.055)</w:t>
            </w:r>
          </w:p>
        </w:tc>
        <w:tc>
          <w:tcPr>
            <w:tcW w:w="1020" w:type="dxa"/>
            <w:shd w:val="clear" w:color="auto" w:fill="auto"/>
            <w:tcMar>
              <w:top w:w="100" w:type="dxa"/>
              <w:bottom w:w="100" w:type="dxa"/>
            </w:tcMar>
            <w:vAlign w:val="center"/>
          </w:tcPr>
          <w:p w14:paraId="0604D4CE"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264857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139 (46.959)</w:t>
            </w:r>
          </w:p>
        </w:tc>
        <w:tc>
          <w:tcPr>
            <w:tcW w:w="1701" w:type="dxa"/>
            <w:shd w:val="clear" w:color="auto" w:fill="auto"/>
            <w:tcMar>
              <w:top w:w="100" w:type="dxa"/>
              <w:bottom w:w="100" w:type="dxa"/>
            </w:tcMar>
            <w:vAlign w:val="center"/>
          </w:tcPr>
          <w:p w14:paraId="656089D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34 (45.333)</w:t>
            </w:r>
          </w:p>
        </w:tc>
        <w:tc>
          <w:tcPr>
            <w:tcW w:w="824" w:type="dxa"/>
            <w:shd w:val="clear" w:color="auto" w:fill="auto"/>
            <w:tcMar>
              <w:top w:w="100" w:type="dxa"/>
              <w:bottom w:w="100" w:type="dxa"/>
            </w:tcMar>
            <w:vAlign w:val="center"/>
          </w:tcPr>
          <w:p w14:paraId="4394904A" w14:textId="77777777" w:rsidR="001B00B0" w:rsidRDefault="001B00B0">
            <w:pPr>
              <w:spacing w:line="360" w:lineRule="auto"/>
              <w:jc w:val="both"/>
              <w:rPr>
                <w:rFonts w:ascii="Book Antiqua" w:eastAsia="Helvetica" w:hAnsi="Book Antiqua"/>
              </w:rPr>
            </w:pPr>
          </w:p>
        </w:tc>
      </w:tr>
      <w:tr w:rsidR="001B00B0" w14:paraId="51302D08" w14:textId="77777777">
        <w:tc>
          <w:tcPr>
            <w:tcW w:w="1701" w:type="dxa"/>
            <w:shd w:val="clear" w:color="auto" w:fill="auto"/>
            <w:tcMar>
              <w:top w:w="100" w:type="dxa"/>
              <w:bottom w:w="100" w:type="dxa"/>
            </w:tcMar>
            <w:vAlign w:val="center"/>
          </w:tcPr>
          <w:p w14:paraId="2F026449" w14:textId="77777777" w:rsidR="001B00B0" w:rsidRDefault="00000000">
            <w:pPr>
              <w:spacing w:line="360" w:lineRule="auto"/>
              <w:jc w:val="both"/>
              <w:rPr>
                <w:rFonts w:ascii="Book Antiqua" w:eastAsia="宋体" w:hAnsi="Book Antiqua"/>
              </w:rPr>
            </w:pPr>
            <w:r>
              <w:rPr>
                <w:rFonts w:ascii="Book Antiqua" w:eastAsia="宋体" w:hAnsi="Book Antiqua"/>
                <w:lang w:bidi="ar"/>
              </w:rPr>
              <w:t>AFP</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ng/mL</w:t>
            </w:r>
          </w:p>
        </w:tc>
        <w:tc>
          <w:tcPr>
            <w:tcW w:w="850" w:type="dxa"/>
            <w:shd w:val="clear" w:color="auto" w:fill="auto"/>
            <w:tcMar>
              <w:top w:w="100" w:type="dxa"/>
              <w:bottom w:w="100" w:type="dxa"/>
            </w:tcMar>
            <w:vAlign w:val="center"/>
          </w:tcPr>
          <w:p w14:paraId="09CE0B8E" w14:textId="77777777" w:rsidR="001B00B0" w:rsidRDefault="00000000">
            <w:pPr>
              <w:spacing w:line="360" w:lineRule="auto"/>
              <w:jc w:val="both"/>
              <w:rPr>
                <w:rFonts w:ascii="Book Antiqua" w:eastAsia="宋体" w:hAnsi="Book Antiqua"/>
              </w:rPr>
            </w:pPr>
            <w:r>
              <w:rPr>
                <w:rFonts w:ascii="Book Antiqua" w:eastAsia="宋体" w:hAnsi="Book Antiqua"/>
              </w:rPr>
              <w:t>&lt; 20</w:t>
            </w:r>
          </w:p>
        </w:tc>
        <w:tc>
          <w:tcPr>
            <w:tcW w:w="1701" w:type="dxa"/>
            <w:shd w:val="clear" w:color="auto" w:fill="auto"/>
            <w:tcMar>
              <w:top w:w="100" w:type="dxa"/>
              <w:bottom w:w="100" w:type="dxa"/>
            </w:tcMar>
            <w:vAlign w:val="center"/>
          </w:tcPr>
          <w:p w14:paraId="409E018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171 (46.092)</w:t>
            </w:r>
          </w:p>
        </w:tc>
        <w:tc>
          <w:tcPr>
            <w:tcW w:w="1701" w:type="dxa"/>
            <w:shd w:val="clear" w:color="auto" w:fill="auto"/>
            <w:tcMar>
              <w:top w:w="100" w:type="dxa"/>
              <w:bottom w:w="100" w:type="dxa"/>
            </w:tcMar>
            <w:vAlign w:val="center"/>
          </w:tcPr>
          <w:p w14:paraId="08AE7C8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81 (53.289)</w:t>
            </w:r>
          </w:p>
        </w:tc>
        <w:tc>
          <w:tcPr>
            <w:tcW w:w="1701" w:type="dxa"/>
            <w:shd w:val="clear" w:color="auto" w:fill="auto"/>
            <w:tcMar>
              <w:top w:w="100" w:type="dxa"/>
              <w:bottom w:w="100" w:type="dxa"/>
            </w:tcMar>
            <w:vAlign w:val="center"/>
          </w:tcPr>
          <w:p w14:paraId="28ED108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90 (41.096)</w:t>
            </w:r>
          </w:p>
        </w:tc>
        <w:tc>
          <w:tcPr>
            <w:tcW w:w="1020" w:type="dxa"/>
            <w:shd w:val="clear" w:color="auto" w:fill="auto"/>
            <w:tcMar>
              <w:top w:w="100" w:type="dxa"/>
              <w:bottom w:w="100" w:type="dxa"/>
            </w:tcMar>
            <w:vAlign w:val="center"/>
          </w:tcPr>
          <w:p w14:paraId="299EF231"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0.012</w:t>
            </w:r>
          </w:p>
        </w:tc>
        <w:tc>
          <w:tcPr>
            <w:tcW w:w="1701" w:type="dxa"/>
            <w:shd w:val="clear" w:color="auto" w:fill="auto"/>
            <w:tcMar>
              <w:top w:w="100" w:type="dxa"/>
              <w:bottom w:w="100" w:type="dxa"/>
            </w:tcMar>
            <w:vAlign w:val="center"/>
          </w:tcPr>
          <w:p w14:paraId="51BE06A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138 (46.622)</w:t>
            </w:r>
          </w:p>
        </w:tc>
        <w:tc>
          <w:tcPr>
            <w:tcW w:w="1701" w:type="dxa"/>
            <w:shd w:val="clear" w:color="auto" w:fill="auto"/>
            <w:tcMar>
              <w:top w:w="100" w:type="dxa"/>
              <w:bottom w:w="100" w:type="dxa"/>
            </w:tcMar>
            <w:vAlign w:val="center"/>
          </w:tcPr>
          <w:p w14:paraId="0212587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33 (44.000)</w:t>
            </w:r>
          </w:p>
        </w:tc>
        <w:tc>
          <w:tcPr>
            <w:tcW w:w="824" w:type="dxa"/>
            <w:shd w:val="clear" w:color="auto" w:fill="auto"/>
            <w:tcMar>
              <w:top w:w="100" w:type="dxa"/>
              <w:bottom w:w="100" w:type="dxa"/>
            </w:tcMar>
            <w:vAlign w:val="center"/>
          </w:tcPr>
          <w:p w14:paraId="14D88342"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0.857</w:t>
            </w:r>
          </w:p>
        </w:tc>
      </w:tr>
      <w:tr w:rsidR="001B00B0" w14:paraId="33F94EE0" w14:textId="77777777">
        <w:tc>
          <w:tcPr>
            <w:tcW w:w="1701" w:type="dxa"/>
            <w:shd w:val="clear" w:color="auto" w:fill="auto"/>
            <w:tcMar>
              <w:top w:w="100" w:type="dxa"/>
              <w:bottom w:w="100" w:type="dxa"/>
            </w:tcMar>
            <w:vAlign w:val="center"/>
          </w:tcPr>
          <w:p w14:paraId="403C6346"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7B94653" w14:textId="77777777" w:rsidR="001B00B0" w:rsidRDefault="00000000">
            <w:pPr>
              <w:spacing w:line="360" w:lineRule="auto"/>
              <w:jc w:val="both"/>
              <w:rPr>
                <w:rFonts w:ascii="Book Antiqua" w:eastAsia="宋体" w:hAnsi="Book Antiqua"/>
              </w:rPr>
            </w:pPr>
            <w:r>
              <w:rPr>
                <w:rFonts w:ascii="Book Antiqua" w:eastAsia="宋体" w:hAnsi="Book Antiqua"/>
              </w:rPr>
              <w:t>20-400</w:t>
            </w:r>
          </w:p>
        </w:tc>
        <w:tc>
          <w:tcPr>
            <w:tcW w:w="1701" w:type="dxa"/>
            <w:shd w:val="clear" w:color="auto" w:fill="auto"/>
            <w:tcMar>
              <w:top w:w="100" w:type="dxa"/>
              <w:bottom w:w="100" w:type="dxa"/>
            </w:tcMar>
            <w:vAlign w:val="center"/>
          </w:tcPr>
          <w:p w14:paraId="49CBCC72"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86 (23.181)</w:t>
            </w:r>
          </w:p>
        </w:tc>
        <w:tc>
          <w:tcPr>
            <w:tcW w:w="1701" w:type="dxa"/>
            <w:shd w:val="clear" w:color="auto" w:fill="auto"/>
            <w:tcMar>
              <w:top w:w="100" w:type="dxa"/>
              <w:bottom w:w="100" w:type="dxa"/>
            </w:tcMar>
            <w:vAlign w:val="center"/>
          </w:tcPr>
          <w:p w14:paraId="2A6F19A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37 (24.342)</w:t>
            </w:r>
          </w:p>
        </w:tc>
        <w:tc>
          <w:tcPr>
            <w:tcW w:w="1701" w:type="dxa"/>
            <w:shd w:val="clear" w:color="auto" w:fill="auto"/>
            <w:tcMar>
              <w:top w:w="100" w:type="dxa"/>
              <w:bottom w:w="100" w:type="dxa"/>
            </w:tcMar>
            <w:vAlign w:val="center"/>
          </w:tcPr>
          <w:p w14:paraId="03377575"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49 (22.374)</w:t>
            </w:r>
          </w:p>
        </w:tc>
        <w:tc>
          <w:tcPr>
            <w:tcW w:w="1020" w:type="dxa"/>
            <w:shd w:val="clear" w:color="auto" w:fill="auto"/>
            <w:tcMar>
              <w:top w:w="100" w:type="dxa"/>
              <w:bottom w:w="100" w:type="dxa"/>
            </w:tcMar>
            <w:vAlign w:val="center"/>
          </w:tcPr>
          <w:p w14:paraId="01A1CAEC"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6F262C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69 (23.311)</w:t>
            </w:r>
          </w:p>
        </w:tc>
        <w:tc>
          <w:tcPr>
            <w:tcW w:w="1701" w:type="dxa"/>
            <w:shd w:val="clear" w:color="auto" w:fill="auto"/>
            <w:tcMar>
              <w:top w:w="100" w:type="dxa"/>
              <w:bottom w:w="100" w:type="dxa"/>
            </w:tcMar>
            <w:vAlign w:val="center"/>
          </w:tcPr>
          <w:p w14:paraId="0BC5439D"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17 (22.667)</w:t>
            </w:r>
          </w:p>
        </w:tc>
        <w:tc>
          <w:tcPr>
            <w:tcW w:w="824" w:type="dxa"/>
            <w:shd w:val="clear" w:color="auto" w:fill="auto"/>
            <w:tcMar>
              <w:top w:w="100" w:type="dxa"/>
              <w:bottom w:w="100" w:type="dxa"/>
            </w:tcMar>
            <w:vAlign w:val="center"/>
          </w:tcPr>
          <w:p w14:paraId="29BF890C" w14:textId="77777777" w:rsidR="001B00B0" w:rsidRDefault="001B00B0">
            <w:pPr>
              <w:spacing w:line="360" w:lineRule="auto"/>
              <w:jc w:val="both"/>
              <w:rPr>
                <w:rFonts w:ascii="Book Antiqua" w:eastAsia="Helvetica" w:hAnsi="Book Antiqua"/>
              </w:rPr>
            </w:pPr>
          </w:p>
        </w:tc>
      </w:tr>
      <w:tr w:rsidR="001B00B0" w14:paraId="5FDF669A" w14:textId="77777777">
        <w:tc>
          <w:tcPr>
            <w:tcW w:w="1701" w:type="dxa"/>
            <w:shd w:val="clear" w:color="auto" w:fill="auto"/>
            <w:tcMar>
              <w:top w:w="100" w:type="dxa"/>
              <w:bottom w:w="100" w:type="dxa"/>
            </w:tcMar>
            <w:vAlign w:val="center"/>
          </w:tcPr>
          <w:p w14:paraId="7E53C615" w14:textId="77777777" w:rsidR="001B00B0" w:rsidRDefault="001B00B0">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EE3043E" w14:textId="77777777" w:rsidR="001B00B0" w:rsidRDefault="00000000">
            <w:pPr>
              <w:spacing w:line="360" w:lineRule="auto"/>
              <w:jc w:val="both"/>
              <w:rPr>
                <w:rFonts w:ascii="Book Antiqua" w:eastAsia="宋体" w:hAnsi="Book Antiqua"/>
              </w:rPr>
            </w:pPr>
            <w:r>
              <w:rPr>
                <w:rFonts w:ascii="Book Antiqua" w:eastAsia="宋体" w:hAnsi="Book Antiqua"/>
              </w:rPr>
              <w:t>≥ 400</w:t>
            </w:r>
          </w:p>
        </w:tc>
        <w:tc>
          <w:tcPr>
            <w:tcW w:w="1701" w:type="dxa"/>
            <w:shd w:val="clear" w:color="auto" w:fill="auto"/>
            <w:tcMar>
              <w:top w:w="100" w:type="dxa"/>
              <w:bottom w:w="100" w:type="dxa"/>
            </w:tcMar>
            <w:vAlign w:val="center"/>
          </w:tcPr>
          <w:p w14:paraId="1626BF07"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114 (30.728)</w:t>
            </w:r>
          </w:p>
        </w:tc>
        <w:tc>
          <w:tcPr>
            <w:tcW w:w="1701" w:type="dxa"/>
            <w:shd w:val="clear" w:color="auto" w:fill="auto"/>
            <w:tcMar>
              <w:top w:w="100" w:type="dxa"/>
              <w:bottom w:w="100" w:type="dxa"/>
            </w:tcMar>
            <w:vAlign w:val="center"/>
          </w:tcPr>
          <w:p w14:paraId="677B36CC"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34 (22.368)</w:t>
            </w:r>
          </w:p>
        </w:tc>
        <w:tc>
          <w:tcPr>
            <w:tcW w:w="1701" w:type="dxa"/>
            <w:shd w:val="clear" w:color="auto" w:fill="auto"/>
            <w:tcMar>
              <w:top w:w="100" w:type="dxa"/>
              <w:bottom w:w="100" w:type="dxa"/>
            </w:tcMar>
            <w:vAlign w:val="center"/>
          </w:tcPr>
          <w:p w14:paraId="7CF22658"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80 (36.530)</w:t>
            </w:r>
          </w:p>
        </w:tc>
        <w:tc>
          <w:tcPr>
            <w:tcW w:w="1020" w:type="dxa"/>
            <w:shd w:val="clear" w:color="auto" w:fill="auto"/>
            <w:tcMar>
              <w:top w:w="100" w:type="dxa"/>
              <w:bottom w:w="100" w:type="dxa"/>
            </w:tcMar>
            <w:vAlign w:val="center"/>
          </w:tcPr>
          <w:p w14:paraId="70B5EFEF" w14:textId="77777777" w:rsidR="001B00B0" w:rsidRDefault="001B00B0">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EC2884E"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89 (30.068)</w:t>
            </w:r>
          </w:p>
        </w:tc>
        <w:tc>
          <w:tcPr>
            <w:tcW w:w="1701" w:type="dxa"/>
            <w:shd w:val="clear" w:color="auto" w:fill="auto"/>
            <w:tcMar>
              <w:top w:w="100" w:type="dxa"/>
              <w:bottom w:w="100" w:type="dxa"/>
            </w:tcMar>
            <w:vAlign w:val="center"/>
          </w:tcPr>
          <w:p w14:paraId="57F3E224" w14:textId="77777777" w:rsidR="001B00B0" w:rsidRDefault="00000000">
            <w:pPr>
              <w:spacing w:line="360" w:lineRule="auto"/>
              <w:jc w:val="both"/>
              <w:rPr>
                <w:rFonts w:ascii="Book Antiqua" w:eastAsia="Helvetica" w:hAnsi="Book Antiqua"/>
              </w:rPr>
            </w:pPr>
            <w:r>
              <w:rPr>
                <w:rFonts w:ascii="Book Antiqua" w:eastAsia="Helvetica" w:hAnsi="Book Antiqua"/>
                <w:lang w:bidi="ar"/>
              </w:rPr>
              <w:t>25 (33.333)</w:t>
            </w:r>
          </w:p>
        </w:tc>
        <w:tc>
          <w:tcPr>
            <w:tcW w:w="824" w:type="dxa"/>
            <w:shd w:val="clear" w:color="auto" w:fill="auto"/>
            <w:tcMar>
              <w:top w:w="100" w:type="dxa"/>
              <w:bottom w:w="100" w:type="dxa"/>
            </w:tcMar>
            <w:vAlign w:val="center"/>
          </w:tcPr>
          <w:p w14:paraId="423755B2" w14:textId="77777777" w:rsidR="001B00B0" w:rsidRDefault="001B00B0">
            <w:pPr>
              <w:spacing w:line="360" w:lineRule="auto"/>
              <w:jc w:val="both"/>
              <w:rPr>
                <w:rFonts w:ascii="Book Antiqua" w:eastAsia="Helvetica" w:hAnsi="Book Antiqua"/>
              </w:rPr>
            </w:pPr>
          </w:p>
        </w:tc>
      </w:tr>
      <w:tr w:rsidR="001B00B0" w14:paraId="5C1A4894" w14:textId="77777777">
        <w:tc>
          <w:tcPr>
            <w:tcW w:w="1701" w:type="dxa"/>
            <w:shd w:val="clear" w:color="auto" w:fill="auto"/>
            <w:tcMar>
              <w:top w:w="100" w:type="dxa"/>
              <w:bottom w:w="100" w:type="dxa"/>
            </w:tcMar>
            <w:vAlign w:val="center"/>
          </w:tcPr>
          <w:p w14:paraId="18701317" w14:textId="77777777" w:rsidR="001B00B0" w:rsidRDefault="00000000">
            <w:pPr>
              <w:spacing w:line="360" w:lineRule="auto"/>
              <w:jc w:val="both"/>
              <w:rPr>
                <w:rFonts w:ascii="Book Antiqua" w:eastAsia="Helvetica" w:hAnsi="Book Antiqua"/>
                <w:lang w:bidi="ar"/>
              </w:rPr>
            </w:pPr>
            <w:proofErr w:type="spellStart"/>
            <w:r>
              <w:rPr>
                <w:rFonts w:ascii="Book Antiqua" w:eastAsia="Helvetica" w:hAnsi="Book Antiqua"/>
                <w:lang w:bidi="ar"/>
              </w:rPr>
              <w:t>PLT</w:t>
            </w:r>
            <w:proofErr w:type="spellEnd"/>
            <w:r>
              <w:rPr>
                <w:rFonts w:ascii="Book Antiqua" w:eastAsia="Helvetica" w:hAnsi="Book Antiqua"/>
                <w:lang w:bidi="ar"/>
              </w:rPr>
              <w:t>, median (</w:t>
            </w:r>
            <w:proofErr w:type="spellStart"/>
            <w:r>
              <w:rPr>
                <w:rFonts w:ascii="Book Antiqua" w:eastAsia="Helvetica" w:hAnsi="Book Antiqua"/>
                <w:lang w:bidi="ar"/>
              </w:rPr>
              <w:t>IQR</w:t>
            </w:r>
            <w:proofErr w:type="spellEnd"/>
            <w:r>
              <w:rPr>
                <w:rFonts w:ascii="Book Antiqua" w:eastAsia="Helvetica" w:hAnsi="Book Antiqua"/>
                <w:lang w:bidi="ar"/>
              </w:rPr>
              <w:t>), 109/L</w:t>
            </w:r>
          </w:p>
        </w:tc>
        <w:tc>
          <w:tcPr>
            <w:tcW w:w="850" w:type="dxa"/>
            <w:shd w:val="clear" w:color="auto" w:fill="auto"/>
            <w:tcMar>
              <w:top w:w="100" w:type="dxa"/>
              <w:bottom w:w="100" w:type="dxa"/>
            </w:tcMar>
            <w:vAlign w:val="center"/>
          </w:tcPr>
          <w:p w14:paraId="1E991779" w14:textId="77777777" w:rsidR="001B00B0" w:rsidRDefault="001B00B0">
            <w:pPr>
              <w:spacing w:line="360" w:lineRule="auto"/>
              <w:jc w:val="both"/>
              <w:rPr>
                <w:rFonts w:ascii="Book Antiqua" w:eastAsia="Helvetica" w:hAnsi="Book Antiqua"/>
                <w:lang w:bidi="ar"/>
              </w:rPr>
            </w:pPr>
          </w:p>
        </w:tc>
        <w:tc>
          <w:tcPr>
            <w:tcW w:w="1701" w:type="dxa"/>
            <w:shd w:val="clear" w:color="auto" w:fill="auto"/>
            <w:tcMar>
              <w:top w:w="100" w:type="dxa"/>
              <w:bottom w:w="100" w:type="dxa"/>
            </w:tcMar>
            <w:vAlign w:val="center"/>
          </w:tcPr>
          <w:p w14:paraId="722646AF" w14:textId="77777777" w:rsidR="001B00B0" w:rsidRDefault="00000000">
            <w:pPr>
              <w:spacing w:line="360" w:lineRule="auto"/>
              <w:jc w:val="both"/>
              <w:rPr>
                <w:rFonts w:ascii="Book Antiqua" w:eastAsia="宋体" w:hAnsi="Book Antiqua"/>
                <w:lang w:eastAsia="zh-CN" w:bidi="ar"/>
              </w:rPr>
            </w:pPr>
            <w:r>
              <w:rPr>
                <w:rFonts w:ascii="Book Antiqua" w:eastAsia="宋体" w:hAnsi="Book Antiqua" w:hint="eastAsia"/>
                <w:lang w:eastAsia="zh-CN" w:bidi="ar"/>
              </w:rPr>
              <w:t>168.000 (113.000, 209.000)</w:t>
            </w:r>
          </w:p>
        </w:tc>
        <w:tc>
          <w:tcPr>
            <w:tcW w:w="1701" w:type="dxa"/>
            <w:shd w:val="clear" w:color="auto" w:fill="auto"/>
            <w:tcMar>
              <w:top w:w="100" w:type="dxa"/>
              <w:bottom w:w="100" w:type="dxa"/>
            </w:tcMar>
            <w:vAlign w:val="center"/>
          </w:tcPr>
          <w:p w14:paraId="41729D96"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154.000</w:t>
            </w:r>
            <w:r>
              <w:rPr>
                <w:rFonts w:ascii="Book Antiqua" w:eastAsia="Helvetica" w:hAnsi="Book Antiqua" w:hint="eastAsia"/>
                <w:lang w:eastAsia="zh-CN" w:bidi="ar"/>
              </w:rPr>
              <w:t xml:space="preserve"> </w:t>
            </w:r>
            <w:r>
              <w:rPr>
                <w:rFonts w:ascii="Book Antiqua" w:eastAsia="Helvetica" w:hAnsi="Book Antiqua"/>
                <w:lang w:bidi="ar"/>
              </w:rPr>
              <w:t>(112.000, 200.000)</w:t>
            </w:r>
          </w:p>
        </w:tc>
        <w:tc>
          <w:tcPr>
            <w:tcW w:w="1701" w:type="dxa"/>
            <w:shd w:val="clear" w:color="auto" w:fill="auto"/>
            <w:tcMar>
              <w:top w:w="100" w:type="dxa"/>
              <w:bottom w:w="100" w:type="dxa"/>
            </w:tcMar>
            <w:vAlign w:val="center"/>
          </w:tcPr>
          <w:p w14:paraId="651460A0"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171.000</w:t>
            </w:r>
            <w:r>
              <w:rPr>
                <w:rFonts w:ascii="Book Antiqua" w:eastAsia="Helvetica" w:hAnsi="Book Antiqua" w:hint="eastAsia"/>
                <w:lang w:eastAsia="zh-CN" w:bidi="ar"/>
              </w:rPr>
              <w:t xml:space="preserve"> </w:t>
            </w:r>
            <w:r>
              <w:rPr>
                <w:rFonts w:ascii="Book Antiqua" w:eastAsia="Helvetica" w:hAnsi="Book Antiqua"/>
                <w:lang w:bidi="ar"/>
              </w:rPr>
              <w:t>(118.000, 216.000)</w:t>
            </w:r>
          </w:p>
        </w:tc>
        <w:tc>
          <w:tcPr>
            <w:tcW w:w="1020" w:type="dxa"/>
            <w:shd w:val="clear" w:color="auto" w:fill="auto"/>
            <w:tcMar>
              <w:top w:w="100" w:type="dxa"/>
              <w:bottom w:w="100" w:type="dxa"/>
            </w:tcMar>
            <w:vAlign w:val="center"/>
          </w:tcPr>
          <w:p w14:paraId="59CBD1DC"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0.110</w:t>
            </w:r>
          </w:p>
        </w:tc>
        <w:tc>
          <w:tcPr>
            <w:tcW w:w="1701" w:type="dxa"/>
            <w:shd w:val="clear" w:color="auto" w:fill="auto"/>
            <w:tcMar>
              <w:top w:w="100" w:type="dxa"/>
              <w:bottom w:w="100" w:type="dxa"/>
            </w:tcMar>
            <w:vAlign w:val="center"/>
          </w:tcPr>
          <w:p w14:paraId="7B3EC8CC"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165.000 (111.000, 208.000)</w:t>
            </w:r>
          </w:p>
        </w:tc>
        <w:tc>
          <w:tcPr>
            <w:tcW w:w="1701" w:type="dxa"/>
            <w:shd w:val="clear" w:color="auto" w:fill="auto"/>
            <w:tcMar>
              <w:top w:w="100" w:type="dxa"/>
              <w:bottom w:w="100" w:type="dxa"/>
            </w:tcMar>
            <w:vAlign w:val="center"/>
          </w:tcPr>
          <w:p w14:paraId="32AA3F2F"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178.000 (133.000, 220.000)</w:t>
            </w:r>
          </w:p>
        </w:tc>
        <w:tc>
          <w:tcPr>
            <w:tcW w:w="824" w:type="dxa"/>
            <w:shd w:val="clear" w:color="auto" w:fill="auto"/>
            <w:tcMar>
              <w:top w:w="100" w:type="dxa"/>
              <w:bottom w:w="100" w:type="dxa"/>
            </w:tcMar>
            <w:vAlign w:val="center"/>
          </w:tcPr>
          <w:p w14:paraId="4846B854"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-1.451</w:t>
            </w:r>
          </w:p>
        </w:tc>
      </w:tr>
      <w:tr w:rsidR="001B00B0" w14:paraId="0EBB6442" w14:textId="77777777">
        <w:tc>
          <w:tcPr>
            <w:tcW w:w="1701" w:type="dxa"/>
            <w:tcBorders>
              <w:bottom w:val="single" w:sz="8" w:space="0" w:color="auto"/>
            </w:tcBorders>
            <w:shd w:val="clear" w:color="auto" w:fill="auto"/>
            <w:tcMar>
              <w:top w:w="100" w:type="dxa"/>
              <w:bottom w:w="100" w:type="dxa"/>
            </w:tcMar>
            <w:vAlign w:val="center"/>
          </w:tcPr>
          <w:p w14:paraId="775F3C57"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Blood glucose, median (</w:t>
            </w:r>
            <w:proofErr w:type="spellStart"/>
            <w:r>
              <w:rPr>
                <w:rFonts w:ascii="Book Antiqua" w:eastAsia="Helvetica" w:hAnsi="Book Antiqua"/>
                <w:lang w:bidi="ar"/>
              </w:rPr>
              <w:t>IQR</w:t>
            </w:r>
            <w:proofErr w:type="spellEnd"/>
            <w:r>
              <w:rPr>
                <w:rFonts w:ascii="Book Antiqua" w:eastAsia="Helvetica" w:hAnsi="Book Antiqua"/>
                <w:lang w:bidi="ar"/>
              </w:rPr>
              <w:t>), mmol/L</w:t>
            </w:r>
          </w:p>
        </w:tc>
        <w:tc>
          <w:tcPr>
            <w:tcW w:w="850" w:type="dxa"/>
            <w:tcBorders>
              <w:bottom w:val="single" w:sz="8" w:space="0" w:color="auto"/>
            </w:tcBorders>
            <w:shd w:val="clear" w:color="auto" w:fill="auto"/>
            <w:tcMar>
              <w:top w:w="100" w:type="dxa"/>
              <w:bottom w:w="100" w:type="dxa"/>
            </w:tcMar>
            <w:vAlign w:val="center"/>
          </w:tcPr>
          <w:p w14:paraId="1B9AC8FF" w14:textId="77777777" w:rsidR="001B00B0" w:rsidRDefault="001B00B0">
            <w:pPr>
              <w:spacing w:line="360" w:lineRule="auto"/>
              <w:jc w:val="both"/>
              <w:rPr>
                <w:rFonts w:ascii="Book Antiqua" w:eastAsia="Helvetica" w:hAnsi="Book Antiqua"/>
                <w:lang w:bidi="ar"/>
              </w:rPr>
            </w:pPr>
          </w:p>
        </w:tc>
        <w:tc>
          <w:tcPr>
            <w:tcW w:w="1701" w:type="dxa"/>
            <w:tcBorders>
              <w:bottom w:val="single" w:sz="8" w:space="0" w:color="auto"/>
            </w:tcBorders>
            <w:shd w:val="clear" w:color="auto" w:fill="auto"/>
            <w:tcMar>
              <w:top w:w="100" w:type="dxa"/>
              <w:bottom w:w="100" w:type="dxa"/>
            </w:tcMar>
            <w:vAlign w:val="center"/>
          </w:tcPr>
          <w:p w14:paraId="1C1DADFD" w14:textId="77777777" w:rsidR="001B00B0" w:rsidRDefault="00000000">
            <w:pPr>
              <w:spacing w:line="360" w:lineRule="auto"/>
              <w:rPr>
                <w:rFonts w:ascii="Book Antiqua" w:eastAsia="Helvetica" w:hAnsi="Book Antiqua"/>
                <w:lang w:bidi="ar"/>
              </w:rPr>
            </w:pPr>
            <w:r>
              <w:rPr>
                <w:rFonts w:ascii="Book Antiqua" w:eastAsia="Helvetica" w:hAnsi="Book Antiqua"/>
                <w:lang w:bidi="ar"/>
              </w:rPr>
              <w:t>4.720</w:t>
            </w:r>
            <w:r>
              <w:rPr>
                <w:rFonts w:ascii="Book Antiqua" w:eastAsia="Helvetica" w:hAnsi="Book Antiqua" w:hint="eastAsia"/>
                <w:lang w:eastAsia="zh-CN" w:bidi="ar"/>
              </w:rPr>
              <w:t xml:space="preserve"> </w:t>
            </w:r>
            <w:r>
              <w:rPr>
                <w:rFonts w:ascii="Book Antiqua" w:eastAsia="Helvetica" w:hAnsi="Book Antiqua"/>
                <w:lang w:bidi="ar"/>
              </w:rPr>
              <w:t>(4.340, 5.310)</w:t>
            </w:r>
          </w:p>
        </w:tc>
        <w:tc>
          <w:tcPr>
            <w:tcW w:w="1701" w:type="dxa"/>
            <w:tcBorders>
              <w:bottom w:val="single" w:sz="8" w:space="0" w:color="auto"/>
            </w:tcBorders>
            <w:shd w:val="clear" w:color="auto" w:fill="auto"/>
            <w:tcMar>
              <w:top w:w="100" w:type="dxa"/>
              <w:bottom w:w="100" w:type="dxa"/>
            </w:tcMar>
            <w:vAlign w:val="center"/>
          </w:tcPr>
          <w:p w14:paraId="39A88419" w14:textId="77777777" w:rsidR="001B00B0" w:rsidRDefault="00000000">
            <w:pPr>
              <w:spacing w:line="360" w:lineRule="auto"/>
              <w:rPr>
                <w:rFonts w:ascii="Book Antiqua" w:eastAsia="Helvetica" w:hAnsi="Book Antiqua"/>
                <w:lang w:bidi="ar"/>
              </w:rPr>
            </w:pPr>
            <w:r>
              <w:rPr>
                <w:rFonts w:ascii="Book Antiqua" w:eastAsia="Helvetica" w:hAnsi="Book Antiqua"/>
                <w:lang w:bidi="ar"/>
              </w:rPr>
              <w:t>4.840 (4.390, 5.660)</w:t>
            </w:r>
          </w:p>
        </w:tc>
        <w:tc>
          <w:tcPr>
            <w:tcW w:w="1701" w:type="dxa"/>
            <w:tcBorders>
              <w:bottom w:val="single" w:sz="8" w:space="0" w:color="auto"/>
            </w:tcBorders>
            <w:shd w:val="clear" w:color="auto" w:fill="auto"/>
            <w:tcMar>
              <w:top w:w="100" w:type="dxa"/>
              <w:bottom w:w="100" w:type="dxa"/>
            </w:tcMar>
            <w:vAlign w:val="center"/>
          </w:tcPr>
          <w:p w14:paraId="10E08DF9" w14:textId="77777777" w:rsidR="001B00B0" w:rsidRDefault="00000000">
            <w:pPr>
              <w:spacing w:line="360" w:lineRule="auto"/>
              <w:rPr>
                <w:rFonts w:ascii="Book Antiqua" w:eastAsia="Helvetica" w:hAnsi="Book Antiqua"/>
                <w:lang w:bidi="ar"/>
              </w:rPr>
            </w:pPr>
            <w:r>
              <w:rPr>
                <w:rFonts w:ascii="Book Antiqua" w:eastAsia="Helvetica" w:hAnsi="Book Antiqua"/>
                <w:lang w:bidi="ar"/>
              </w:rPr>
              <w:t>4.660 (4.300, 5.170)</w:t>
            </w:r>
          </w:p>
        </w:tc>
        <w:tc>
          <w:tcPr>
            <w:tcW w:w="1020" w:type="dxa"/>
            <w:tcBorders>
              <w:bottom w:val="single" w:sz="8" w:space="0" w:color="auto"/>
            </w:tcBorders>
            <w:shd w:val="clear" w:color="auto" w:fill="auto"/>
            <w:tcMar>
              <w:top w:w="100" w:type="dxa"/>
              <w:bottom w:w="100" w:type="dxa"/>
            </w:tcMar>
            <w:vAlign w:val="center"/>
          </w:tcPr>
          <w:p w14:paraId="11B3499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0.009</w:t>
            </w:r>
          </w:p>
        </w:tc>
        <w:tc>
          <w:tcPr>
            <w:tcW w:w="1701" w:type="dxa"/>
            <w:tcBorders>
              <w:bottom w:val="single" w:sz="8" w:space="0" w:color="auto"/>
            </w:tcBorders>
            <w:shd w:val="clear" w:color="auto" w:fill="auto"/>
            <w:tcMar>
              <w:top w:w="100" w:type="dxa"/>
              <w:bottom w:w="100" w:type="dxa"/>
            </w:tcMar>
            <w:vAlign w:val="center"/>
          </w:tcPr>
          <w:p w14:paraId="261B38A4" w14:textId="77777777" w:rsidR="001B00B0" w:rsidRDefault="00000000">
            <w:pPr>
              <w:spacing w:line="360" w:lineRule="auto"/>
              <w:rPr>
                <w:rFonts w:ascii="Book Antiqua" w:eastAsia="Helvetica" w:hAnsi="Book Antiqua"/>
                <w:lang w:bidi="ar"/>
              </w:rPr>
            </w:pPr>
            <w:r>
              <w:rPr>
                <w:rFonts w:ascii="Book Antiqua" w:eastAsia="Helvetica" w:hAnsi="Book Antiqua"/>
                <w:lang w:bidi="ar"/>
              </w:rPr>
              <w:t>4.710 (4.350, 5.310)</w:t>
            </w:r>
          </w:p>
        </w:tc>
        <w:tc>
          <w:tcPr>
            <w:tcW w:w="1701" w:type="dxa"/>
            <w:tcBorders>
              <w:bottom w:val="single" w:sz="8" w:space="0" w:color="auto"/>
            </w:tcBorders>
            <w:shd w:val="clear" w:color="auto" w:fill="auto"/>
            <w:tcMar>
              <w:top w:w="100" w:type="dxa"/>
              <w:bottom w:w="100" w:type="dxa"/>
            </w:tcMar>
            <w:vAlign w:val="center"/>
          </w:tcPr>
          <w:p w14:paraId="7D58BF0B" w14:textId="77777777" w:rsidR="001B00B0" w:rsidRDefault="00000000">
            <w:pPr>
              <w:spacing w:line="360" w:lineRule="auto"/>
              <w:rPr>
                <w:rFonts w:ascii="Book Antiqua" w:eastAsia="Helvetica" w:hAnsi="Book Antiqua"/>
                <w:lang w:bidi="ar"/>
              </w:rPr>
            </w:pPr>
            <w:r>
              <w:rPr>
                <w:rFonts w:ascii="Book Antiqua" w:eastAsia="Helvetica" w:hAnsi="Book Antiqua"/>
                <w:lang w:bidi="ar"/>
              </w:rPr>
              <w:t>4.770 (4.300, 5.310)</w:t>
            </w:r>
          </w:p>
        </w:tc>
        <w:tc>
          <w:tcPr>
            <w:tcW w:w="824" w:type="dxa"/>
            <w:tcBorders>
              <w:bottom w:val="single" w:sz="8" w:space="0" w:color="auto"/>
            </w:tcBorders>
            <w:shd w:val="clear" w:color="auto" w:fill="auto"/>
            <w:tcMar>
              <w:top w:w="100" w:type="dxa"/>
              <w:bottom w:w="100" w:type="dxa"/>
            </w:tcMar>
            <w:vAlign w:val="center"/>
          </w:tcPr>
          <w:p w14:paraId="50A61689" w14:textId="77777777" w:rsidR="001B00B0" w:rsidRDefault="00000000">
            <w:pPr>
              <w:spacing w:line="360" w:lineRule="auto"/>
              <w:jc w:val="both"/>
              <w:rPr>
                <w:rFonts w:ascii="Book Antiqua" w:eastAsia="Helvetica" w:hAnsi="Book Antiqua"/>
                <w:lang w:bidi="ar"/>
              </w:rPr>
            </w:pPr>
            <w:r>
              <w:rPr>
                <w:rFonts w:ascii="Book Antiqua" w:eastAsia="Helvetica" w:hAnsi="Book Antiqua"/>
                <w:lang w:bidi="ar"/>
              </w:rPr>
              <w:t>-0.066</w:t>
            </w:r>
          </w:p>
        </w:tc>
      </w:tr>
    </w:tbl>
    <w:p w14:paraId="4601ED53" w14:textId="77777777" w:rsidR="001B00B0" w:rsidRDefault="00000000">
      <w:pPr>
        <w:spacing w:line="360" w:lineRule="auto"/>
        <w:jc w:val="both"/>
        <w:rPr>
          <w:rFonts w:ascii="Book Antiqua" w:eastAsia="宋体" w:hAnsi="Book Antiqua"/>
        </w:rPr>
      </w:pPr>
      <w:r>
        <w:rPr>
          <w:rFonts w:ascii="Book Antiqua" w:eastAsia="宋体" w:hAnsi="Book Antiqua"/>
        </w:rPr>
        <w:t xml:space="preserve">HCC: Hepatocellular carcinoma; ALBI: Albumin-bilirubin; </w:t>
      </w:r>
      <w:proofErr w:type="spellStart"/>
      <w:r>
        <w:rPr>
          <w:rFonts w:ascii="Book Antiqua" w:eastAsia="宋体" w:hAnsi="Book Antiqua"/>
        </w:rPr>
        <w:t>MLR</w:t>
      </w:r>
      <w:proofErr w:type="spellEnd"/>
      <w:r>
        <w:rPr>
          <w:rFonts w:ascii="Book Antiqua" w:eastAsia="宋体" w:hAnsi="Book Antiqua"/>
        </w:rPr>
        <w:t xml:space="preserve">: Monocyte to lymphocyte ratio; </w:t>
      </w:r>
      <w:proofErr w:type="spellStart"/>
      <w:r>
        <w:rPr>
          <w:rFonts w:ascii="Book Antiqua" w:eastAsia="宋体" w:hAnsi="Book Antiqua"/>
        </w:rPr>
        <w:t>GLR</w:t>
      </w:r>
      <w:proofErr w:type="spellEnd"/>
      <w:r>
        <w:rPr>
          <w:rFonts w:ascii="Book Antiqua" w:eastAsia="宋体" w:hAnsi="Book Antiqua"/>
        </w:rPr>
        <w:t xml:space="preserve">: γ-glutamyl transferase to lymphocyte ratio; PLR: Platelet count to lymphocyte count ratio; </w:t>
      </w:r>
      <w:proofErr w:type="spellStart"/>
      <w:r>
        <w:rPr>
          <w:rFonts w:ascii="Book Antiqua" w:eastAsia="宋体" w:hAnsi="Book Antiqua"/>
        </w:rPr>
        <w:t>ALR</w:t>
      </w:r>
      <w:proofErr w:type="spellEnd"/>
      <w:r>
        <w:rPr>
          <w:rFonts w:ascii="Book Antiqua" w:eastAsia="宋体" w:hAnsi="Book Antiqua"/>
        </w:rPr>
        <w:t xml:space="preserve">: Alkaline phosphatase to lymphocyte count ratio; </w:t>
      </w:r>
      <w:proofErr w:type="spellStart"/>
      <w:r>
        <w:rPr>
          <w:rFonts w:ascii="Book Antiqua" w:eastAsia="宋体" w:hAnsi="Book Antiqua"/>
        </w:rPr>
        <w:t>LMR</w:t>
      </w:r>
      <w:proofErr w:type="spellEnd"/>
      <w:r>
        <w:rPr>
          <w:rFonts w:ascii="Book Antiqua" w:eastAsia="宋体" w:hAnsi="Book Antiqua"/>
        </w:rPr>
        <w:t xml:space="preserve">: Lymphocyte count to monocyte count; FAR: Fibrinogen to albumin ratio; </w:t>
      </w:r>
      <w:proofErr w:type="spellStart"/>
      <w:r>
        <w:rPr>
          <w:rFonts w:ascii="Book Antiqua" w:eastAsia="宋体" w:hAnsi="Book Antiqua"/>
        </w:rPr>
        <w:t>SII</w:t>
      </w:r>
      <w:proofErr w:type="spellEnd"/>
      <w:r>
        <w:rPr>
          <w:rFonts w:ascii="Book Antiqua" w:eastAsia="宋体" w:hAnsi="Book Antiqua"/>
        </w:rPr>
        <w:t xml:space="preserve">: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宋体" w:hAnsi="Book Antiqua"/>
        </w:rPr>
        <w:t xml:space="preserve">; </w:t>
      </w:r>
      <w:proofErr w:type="spellStart"/>
      <w:r>
        <w:rPr>
          <w:rFonts w:ascii="Book Antiqua" w:eastAsia="宋体" w:hAnsi="Book Antiqua"/>
        </w:rPr>
        <w:t>PLT</w:t>
      </w:r>
      <w:proofErr w:type="spellEnd"/>
      <w:r>
        <w:rPr>
          <w:rFonts w:ascii="Book Antiqua" w:eastAsia="宋体" w:hAnsi="Book Antiqua"/>
        </w:rPr>
        <w:t>: Blood platelets; AFP: Alpha</w:t>
      </w:r>
      <w:r>
        <w:rPr>
          <w:rFonts w:ascii="Book Antiqua" w:eastAsia="宋体" w:hAnsi="Book Antiqua" w:hint="eastAsia"/>
          <w:lang w:eastAsia="zh-CN"/>
        </w:rPr>
        <w:t>-</w:t>
      </w:r>
      <w:r>
        <w:rPr>
          <w:rFonts w:ascii="Book Antiqua" w:eastAsia="宋体" w:hAnsi="Book Antiqua"/>
        </w:rPr>
        <w:t xml:space="preserve">fetoprotein; </w:t>
      </w:r>
      <w:proofErr w:type="spellStart"/>
      <w:r>
        <w:rPr>
          <w:rFonts w:ascii="Book Antiqua" w:eastAsia="宋体" w:hAnsi="Book Antiqua"/>
        </w:rPr>
        <w:t>IQR</w:t>
      </w:r>
      <w:proofErr w:type="spellEnd"/>
      <w:r>
        <w:rPr>
          <w:rFonts w:ascii="Book Antiqua" w:eastAsia="宋体" w:hAnsi="Book Antiqua"/>
        </w:rPr>
        <w:t>: Interquartile range.</w:t>
      </w:r>
    </w:p>
    <w:p w14:paraId="52FA6F94" w14:textId="77777777" w:rsidR="001B00B0" w:rsidRDefault="001B00B0">
      <w:pPr>
        <w:snapToGrid w:val="0"/>
        <w:spacing w:line="360" w:lineRule="auto"/>
        <w:contextualSpacing/>
        <w:jc w:val="both"/>
        <w:rPr>
          <w:rFonts w:ascii="Book Antiqua" w:eastAsia="宋体" w:hAnsi="Book Antiqua"/>
        </w:rPr>
      </w:pPr>
    </w:p>
    <w:p w14:paraId="6C976637" w14:textId="77777777" w:rsidR="001B00B0" w:rsidRDefault="00000000">
      <w:pPr>
        <w:snapToGrid w:val="0"/>
        <w:spacing w:line="360" w:lineRule="auto"/>
        <w:contextualSpacing/>
        <w:jc w:val="both"/>
        <w:rPr>
          <w:rFonts w:ascii="Book Antiqua" w:eastAsia="黑体" w:hAnsi="Book Antiqua"/>
        </w:rPr>
      </w:pPr>
      <w:r>
        <w:rPr>
          <w:rFonts w:ascii="Book Antiqua" w:eastAsia="黑体" w:hAnsi="Book Antiqua"/>
          <w:b/>
        </w:rPr>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2</w:t>
      </w:r>
      <w:r>
        <w:rPr>
          <w:rFonts w:ascii="Book Antiqua" w:eastAsia="黑体" w:hAnsi="Book Antiqua"/>
          <w:b/>
        </w:rPr>
        <w:fldChar w:fldCharType="end"/>
      </w:r>
      <w:r>
        <w:rPr>
          <w:rFonts w:ascii="Book Antiqua" w:eastAsia="黑体" w:hAnsi="Book Antiqua"/>
          <w:b/>
        </w:rPr>
        <w:t xml:space="preserve"> Performance metrics of six models in the training dataset</w:t>
      </w:r>
    </w:p>
    <w:tbl>
      <w:tblPr>
        <w:tblW w:w="12473" w:type="dxa"/>
        <w:tblLayout w:type="fixed"/>
        <w:tblLook w:val="04A0" w:firstRow="1" w:lastRow="0" w:firstColumn="1" w:lastColumn="0" w:noHBand="0" w:noVBand="1"/>
      </w:tblPr>
      <w:tblGrid>
        <w:gridCol w:w="1701"/>
        <w:gridCol w:w="2268"/>
        <w:gridCol w:w="2268"/>
        <w:gridCol w:w="2268"/>
        <w:gridCol w:w="1984"/>
        <w:gridCol w:w="1984"/>
      </w:tblGrid>
      <w:tr w:rsidR="001B00B0" w14:paraId="52B4671B" w14:textId="77777777">
        <w:tc>
          <w:tcPr>
            <w:tcW w:w="1701" w:type="dxa"/>
            <w:tcBorders>
              <w:top w:val="single" w:sz="8" w:space="0" w:color="auto"/>
              <w:bottom w:val="single" w:sz="8" w:space="0" w:color="auto"/>
            </w:tcBorders>
          </w:tcPr>
          <w:p w14:paraId="073949F0"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lastRenderedPageBreak/>
              <w:t>Model</w:t>
            </w:r>
          </w:p>
        </w:tc>
        <w:tc>
          <w:tcPr>
            <w:tcW w:w="2268" w:type="dxa"/>
            <w:tcBorders>
              <w:top w:val="single" w:sz="8" w:space="0" w:color="auto"/>
              <w:bottom w:val="single" w:sz="8" w:space="0" w:color="auto"/>
            </w:tcBorders>
          </w:tcPr>
          <w:p w14:paraId="3BD63CB4"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AUC (</w:t>
            </w:r>
            <w:proofErr w:type="spellStart"/>
            <w:r>
              <w:rPr>
                <w:rFonts w:ascii="Book Antiqua" w:eastAsia="宋体" w:hAnsi="Book Antiqua"/>
                <w:b/>
                <w:bCs/>
              </w:rPr>
              <w:t>95%CI</w:t>
            </w:r>
            <w:proofErr w:type="spellEnd"/>
            <w:r>
              <w:rPr>
                <w:rFonts w:ascii="Book Antiqua" w:eastAsia="宋体" w:hAnsi="Book Antiqua"/>
                <w:b/>
                <w:bCs/>
              </w:rPr>
              <w:t>)</w:t>
            </w:r>
          </w:p>
        </w:tc>
        <w:tc>
          <w:tcPr>
            <w:tcW w:w="2268" w:type="dxa"/>
            <w:tcBorders>
              <w:top w:val="single" w:sz="8" w:space="0" w:color="auto"/>
              <w:bottom w:val="single" w:sz="8" w:space="0" w:color="auto"/>
            </w:tcBorders>
          </w:tcPr>
          <w:p w14:paraId="24E387EE"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Accuracy (</w:t>
            </w:r>
            <w:proofErr w:type="spellStart"/>
            <w:r>
              <w:rPr>
                <w:rFonts w:ascii="Book Antiqua" w:eastAsia="宋体" w:hAnsi="Book Antiqua"/>
                <w:b/>
                <w:bCs/>
              </w:rPr>
              <w:t>95%CI</w:t>
            </w:r>
            <w:proofErr w:type="spellEnd"/>
            <w:r>
              <w:rPr>
                <w:rFonts w:ascii="Book Antiqua" w:eastAsia="宋体" w:hAnsi="Book Antiqua"/>
                <w:b/>
                <w:bCs/>
              </w:rPr>
              <w:t>)</w:t>
            </w:r>
          </w:p>
        </w:tc>
        <w:tc>
          <w:tcPr>
            <w:tcW w:w="2268" w:type="dxa"/>
            <w:tcBorders>
              <w:top w:val="single" w:sz="8" w:space="0" w:color="auto"/>
              <w:bottom w:val="single" w:sz="8" w:space="0" w:color="auto"/>
            </w:tcBorders>
          </w:tcPr>
          <w:p w14:paraId="47E27453"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Sensitivity (</w:t>
            </w:r>
            <w:proofErr w:type="spellStart"/>
            <w:r>
              <w:rPr>
                <w:rFonts w:ascii="Book Antiqua" w:eastAsia="宋体" w:hAnsi="Book Antiqua"/>
                <w:b/>
                <w:bCs/>
              </w:rPr>
              <w:t>95%CI</w:t>
            </w:r>
            <w:proofErr w:type="spellEnd"/>
            <w:r>
              <w:rPr>
                <w:rFonts w:ascii="Book Antiqua" w:eastAsia="宋体" w:hAnsi="Book Antiqua"/>
                <w:b/>
                <w:bCs/>
              </w:rPr>
              <w:t>)</w:t>
            </w:r>
          </w:p>
        </w:tc>
        <w:tc>
          <w:tcPr>
            <w:tcW w:w="1984" w:type="dxa"/>
            <w:tcBorders>
              <w:top w:val="single" w:sz="8" w:space="0" w:color="auto"/>
              <w:bottom w:val="single" w:sz="8" w:space="0" w:color="auto"/>
            </w:tcBorders>
          </w:tcPr>
          <w:p w14:paraId="55957D33" w14:textId="77777777" w:rsidR="001B00B0" w:rsidRDefault="00000000">
            <w:pPr>
              <w:snapToGrid w:val="0"/>
              <w:spacing w:line="360" w:lineRule="auto"/>
              <w:ind w:right="-60"/>
              <w:contextualSpacing/>
              <w:jc w:val="both"/>
              <w:rPr>
                <w:rFonts w:ascii="Book Antiqua" w:eastAsia="宋体" w:hAnsi="Book Antiqua"/>
                <w:b/>
                <w:bCs/>
              </w:rPr>
            </w:pPr>
            <w:r>
              <w:rPr>
                <w:rFonts w:ascii="Book Antiqua" w:eastAsia="宋体" w:hAnsi="Book Antiqua"/>
                <w:b/>
                <w:bCs/>
              </w:rPr>
              <w:t>Specificity (</w:t>
            </w:r>
            <w:proofErr w:type="spellStart"/>
            <w:r>
              <w:rPr>
                <w:rFonts w:ascii="Book Antiqua" w:eastAsia="宋体" w:hAnsi="Book Antiqua"/>
                <w:b/>
                <w:bCs/>
              </w:rPr>
              <w:t>95%CI</w:t>
            </w:r>
            <w:proofErr w:type="spellEnd"/>
            <w:r>
              <w:rPr>
                <w:rFonts w:ascii="Book Antiqua" w:eastAsia="宋体" w:hAnsi="Book Antiqua"/>
                <w:b/>
                <w:bCs/>
              </w:rPr>
              <w:t>)</w:t>
            </w:r>
          </w:p>
        </w:tc>
        <w:tc>
          <w:tcPr>
            <w:tcW w:w="1984" w:type="dxa"/>
            <w:tcBorders>
              <w:top w:val="single" w:sz="8" w:space="0" w:color="auto"/>
              <w:bottom w:val="single" w:sz="8" w:space="0" w:color="auto"/>
            </w:tcBorders>
          </w:tcPr>
          <w:p w14:paraId="62F100B1" w14:textId="77777777" w:rsidR="001B00B0" w:rsidRDefault="00000000">
            <w:pPr>
              <w:snapToGrid w:val="0"/>
              <w:spacing w:line="360" w:lineRule="auto"/>
              <w:contextualSpacing/>
              <w:jc w:val="both"/>
              <w:rPr>
                <w:rFonts w:ascii="Book Antiqua" w:eastAsia="宋体" w:hAnsi="Book Antiqua"/>
                <w:b/>
                <w:bCs/>
              </w:rPr>
            </w:pPr>
            <w:proofErr w:type="spellStart"/>
            <w:r>
              <w:rPr>
                <w:rFonts w:ascii="Book Antiqua" w:eastAsia="宋体" w:hAnsi="Book Antiqua"/>
                <w:b/>
                <w:bCs/>
              </w:rPr>
              <w:t>F1</w:t>
            </w:r>
            <w:proofErr w:type="spellEnd"/>
            <w:r>
              <w:rPr>
                <w:rFonts w:ascii="Book Antiqua" w:eastAsia="宋体" w:hAnsi="Book Antiqua"/>
                <w:b/>
                <w:bCs/>
              </w:rPr>
              <w:t xml:space="preserve"> score (</w:t>
            </w:r>
            <w:proofErr w:type="spellStart"/>
            <w:r>
              <w:rPr>
                <w:rFonts w:ascii="Book Antiqua" w:eastAsia="宋体" w:hAnsi="Book Antiqua"/>
                <w:b/>
                <w:bCs/>
              </w:rPr>
              <w:t>95%CI</w:t>
            </w:r>
            <w:proofErr w:type="spellEnd"/>
            <w:r>
              <w:rPr>
                <w:rFonts w:ascii="Book Antiqua" w:eastAsia="宋体" w:hAnsi="Book Antiqua"/>
                <w:b/>
                <w:bCs/>
              </w:rPr>
              <w:t>)</w:t>
            </w:r>
          </w:p>
        </w:tc>
      </w:tr>
      <w:tr w:rsidR="001B00B0" w14:paraId="65ED6709" w14:textId="77777777">
        <w:tc>
          <w:tcPr>
            <w:tcW w:w="1701" w:type="dxa"/>
            <w:tcBorders>
              <w:top w:val="single" w:sz="8" w:space="0" w:color="auto"/>
            </w:tcBorders>
          </w:tcPr>
          <w:p w14:paraId="6DE46AB8"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XGBoost</w:t>
            </w:r>
            <w:proofErr w:type="spellEnd"/>
          </w:p>
        </w:tc>
        <w:tc>
          <w:tcPr>
            <w:tcW w:w="2268" w:type="dxa"/>
            <w:tcBorders>
              <w:top w:val="single" w:sz="8" w:space="0" w:color="auto"/>
            </w:tcBorders>
          </w:tcPr>
          <w:p w14:paraId="6EDF14F8"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0.993 (0.984-1.000</w:t>
            </w:r>
            <w:r>
              <w:rPr>
                <w:rFonts w:ascii="Book Antiqua" w:eastAsia="宋体" w:hAnsi="Book Antiqua" w:hint="eastAsia"/>
                <w:lang w:eastAsia="zh-CN"/>
              </w:rPr>
              <w:t>)</w:t>
            </w:r>
          </w:p>
        </w:tc>
        <w:tc>
          <w:tcPr>
            <w:tcW w:w="2268" w:type="dxa"/>
            <w:tcBorders>
              <w:top w:val="single" w:sz="8" w:space="0" w:color="auto"/>
            </w:tcBorders>
          </w:tcPr>
          <w:p w14:paraId="7F345F4F"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0.974 (0.969-0.979)</w:t>
            </w:r>
          </w:p>
        </w:tc>
        <w:tc>
          <w:tcPr>
            <w:tcW w:w="2268" w:type="dxa"/>
            <w:tcBorders>
              <w:top w:val="single" w:sz="8" w:space="0" w:color="auto"/>
            </w:tcBorders>
          </w:tcPr>
          <w:p w14:paraId="17394539"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0.980 (0.971-0.988)</w:t>
            </w:r>
          </w:p>
        </w:tc>
        <w:tc>
          <w:tcPr>
            <w:tcW w:w="1984" w:type="dxa"/>
            <w:tcBorders>
              <w:top w:val="single" w:sz="8" w:space="0" w:color="auto"/>
            </w:tcBorders>
          </w:tcPr>
          <w:p w14:paraId="0B21685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0.976 (0.966-0.986)</w:t>
            </w:r>
          </w:p>
        </w:tc>
        <w:tc>
          <w:tcPr>
            <w:tcW w:w="1984" w:type="dxa"/>
            <w:tcBorders>
              <w:top w:val="single" w:sz="8" w:space="0" w:color="auto"/>
            </w:tcBorders>
          </w:tcPr>
          <w:p w14:paraId="1BAD644C"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0.981 (0.977-0.985)</w:t>
            </w:r>
          </w:p>
        </w:tc>
      </w:tr>
      <w:tr w:rsidR="001B00B0" w14:paraId="3627465D" w14:textId="77777777">
        <w:tc>
          <w:tcPr>
            <w:tcW w:w="1701" w:type="dxa"/>
          </w:tcPr>
          <w:p w14:paraId="5F96C3A5"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GNB</w:t>
            </w:r>
            <w:proofErr w:type="spellEnd"/>
          </w:p>
        </w:tc>
        <w:tc>
          <w:tcPr>
            <w:tcW w:w="2268" w:type="dxa"/>
          </w:tcPr>
          <w:p w14:paraId="35DC890D"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0.692 (0.624-0.761</w:t>
            </w:r>
            <w:r>
              <w:rPr>
                <w:rFonts w:ascii="Book Antiqua" w:eastAsia="宋体" w:hAnsi="Book Antiqua" w:hint="eastAsia"/>
                <w:lang w:eastAsia="zh-CN"/>
              </w:rPr>
              <w:t>)</w:t>
            </w:r>
          </w:p>
        </w:tc>
        <w:tc>
          <w:tcPr>
            <w:tcW w:w="2268" w:type="dxa"/>
          </w:tcPr>
          <w:p w14:paraId="68829814"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0.671 (0.660-0.683)</w:t>
            </w:r>
          </w:p>
        </w:tc>
        <w:tc>
          <w:tcPr>
            <w:tcW w:w="2268" w:type="dxa"/>
          </w:tcPr>
          <w:p w14:paraId="751127BB"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0.754 (0.689-0.820)</w:t>
            </w:r>
          </w:p>
        </w:tc>
        <w:tc>
          <w:tcPr>
            <w:tcW w:w="1984" w:type="dxa"/>
          </w:tcPr>
          <w:p w14:paraId="2E2E236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0.566 (0.486-0.646)</w:t>
            </w:r>
          </w:p>
        </w:tc>
        <w:tc>
          <w:tcPr>
            <w:tcW w:w="1984" w:type="dxa"/>
          </w:tcPr>
          <w:p w14:paraId="3B11D50E"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0.728 (0.705-0.750)</w:t>
            </w:r>
          </w:p>
        </w:tc>
      </w:tr>
      <w:tr w:rsidR="001B00B0" w14:paraId="477AEFC4" w14:textId="77777777">
        <w:tc>
          <w:tcPr>
            <w:tcW w:w="1701" w:type="dxa"/>
          </w:tcPr>
          <w:p w14:paraId="1BC3342E"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MLP</w:t>
            </w:r>
            <w:proofErr w:type="spellEnd"/>
          </w:p>
        </w:tc>
        <w:tc>
          <w:tcPr>
            <w:tcW w:w="2268" w:type="dxa"/>
          </w:tcPr>
          <w:p w14:paraId="2AB58CBF"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0.574 (0.501-0.648</w:t>
            </w:r>
            <w:r>
              <w:rPr>
                <w:rFonts w:ascii="Book Antiqua" w:eastAsia="宋体" w:hAnsi="Book Antiqua" w:hint="eastAsia"/>
                <w:lang w:eastAsia="zh-CN"/>
              </w:rPr>
              <w:t>)</w:t>
            </w:r>
          </w:p>
        </w:tc>
        <w:tc>
          <w:tcPr>
            <w:tcW w:w="2268" w:type="dxa"/>
          </w:tcPr>
          <w:p w14:paraId="11E55288"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0.563 (0.516-0.611)</w:t>
            </w:r>
          </w:p>
        </w:tc>
        <w:tc>
          <w:tcPr>
            <w:tcW w:w="2268" w:type="dxa"/>
          </w:tcPr>
          <w:p w14:paraId="259BE86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0.517 (0.274-0.761)</w:t>
            </w:r>
          </w:p>
        </w:tc>
        <w:tc>
          <w:tcPr>
            <w:tcW w:w="1984" w:type="dxa"/>
          </w:tcPr>
          <w:p w14:paraId="692F6559"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0.637 (0.410-0.863)</w:t>
            </w:r>
          </w:p>
        </w:tc>
        <w:tc>
          <w:tcPr>
            <w:tcW w:w="1984" w:type="dxa"/>
          </w:tcPr>
          <w:p w14:paraId="5A4FEE6F"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0.549 (0.411-0.686)</w:t>
            </w:r>
          </w:p>
        </w:tc>
      </w:tr>
      <w:tr w:rsidR="001B00B0" w14:paraId="0311CD35" w14:textId="77777777">
        <w:tc>
          <w:tcPr>
            <w:tcW w:w="1701" w:type="dxa"/>
          </w:tcPr>
          <w:p w14:paraId="524D0B11"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SVM</w:t>
            </w:r>
            <w:proofErr w:type="spellEnd"/>
          </w:p>
        </w:tc>
        <w:tc>
          <w:tcPr>
            <w:tcW w:w="2268" w:type="dxa"/>
          </w:tcPr>
          <w:p w14:paraId="70AE7559"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0.308 (0.240-0.376</w:t>
            </w:r>
            <w:r>
              <w:rPr>
                <w:rFonts w:ascii="Book Antiqua" w:eastAsia="宋体" w:hAnsi="Book Antiqua" w:hint="eastAsia"/>
                <w:lang w:eastAsia="zh-CN"/>
              </w:rPr>
              <w:t>)</w:t>
            </w:r>
          </w:p>
        </w:tc>
        <w:tc>
          <w:tcPr>
            <w:tcW w:w="2268" w:type="dxa"/>
          </w:tcPr>
          <w:p w14:paraId="6FD8BFEE"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0.453 (0.391-0.514)</w:t>
            </w:r>
          </w:p>
        </w:tc>
        <w:tc>
          <w:tcPr>
            <w:tcW w:w="2268" w:type="dxa"/>
          </w:tcPr>
          <w:p w14:paraId="6947FD2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0.204 (-0.182-0.591)</w:t>
            </w:r>
          </w:p>
        </w:tc>
        <w:tc>
          <w:tcPr>
            <w:tcW w:w="1984" w:type="dxa"/>
          </w:tcPr>
          <w:p w14:paraId="09C8A0F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0.800 (0.413-1.187)</w:t>
            </w:r>
          </w:p>
        </w:tc>
        <w:tc>
          <w:tcPr>
            <w:tcW w:w="1984" w:type="dxa"/>
          </w:tcPr>
          <w:p w14:paraId="70D3A946"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Na</w:t>
            </w:r>
            <w:r>
              <w:rPr>
                <w:rFonts w:ascii="Book Antiqua" w:eastAsia="宋体" w:hAnsi="Book Antiqua" w:hint="eastAsia"/>
                <w:lang w:eastAsia="zh-CN"/>
              </w:rPr>
              <w:t>N</w:t>
            </w:r>
            <w:proofErr w:type="spellEnd"/>
          </w:p>
        </w:tc>
      </w:tr>
      <w:tr w:rsidR="001B00B0" w14:paraId="10930EFB" w14:textId="77777777">
        <w:tc>
          <w:tcPr>
            <w:tcW w:w="1701" w:type="dxa"/>
          </w:tcPr>
          <w:p w14:paraId="5CFA179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Logistic</w:t>
            </w:r>
          </w:p>
        </w:tc>
        <w:tc>
          <w:tcPr>
            <w:tcW w:w="2268" w:type="dxa"/>
          </w:tcPr>
          <w:p w14:paraId="0167AB37"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0.702 (0.634-0.770</w:t>
            </w:r>
            <w:r>
              <w:rPr>
                <w:rFonts w:ascii="Book Antiqua" w:eastAsia="宋体" w:hAnsi="Book Antiqua" w:hint="eastAsia"/>
                <w:lang w:eastAsia="zh-CN"/>
              </w:rPr>
              <w:t>)</w:t>
            </w:r>
          </w:p>
        </w:tc>
        <w:tc>
          <w:tcPr>
            <w:tcW w:w="2268" w:type="dxa"/>
          </w:tcPr>
          <w:p w14:paraId="01201FAC"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0.677 (0.657-0.696)</w:t>
            </w:r>
          </w:p>
        </w:tc>
        <w:tc>
          <w:tcPr>
            <w:tcW w:w="2268" w:type="dxa"/>
          </w:tcPr>
          <w:p w14:paraId="486BAFEC"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0.747 (0.654-0.841)</w:t>
            </w:r>
          </w:p>
        </w:tc>
        <w:tc>
          <w:tcPr>
            <w:tcW w:w="1984" w:type="dxa"/>
          </w:tcPr>
          <w:p w14:paraId="6648DD0A"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0.589 (0.499-0.679)</w:t>
            </w:r>
          </w:p>
        </w:tc>
        <w:tc>
          <w:tcPr>
            <w:tcW w:w="1984" w:type="dxa"/>
          </w:tcPr>
          <w:p w14:paraId="1454B43C"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0.727 (0.689-0.765)</w:t>
            </w:r>
          </w:p>
        </w:tc>
      </w:tr>
      <w:tr w:rsidR="001B00B0" w14:paraId="5B59F02E" w14:textId="77777777">
        <w:tc>
          <w:tcPr>
            <w:tcW w:w="1701" w:type="dxa"/>
            <w:tcBorders>
              <w:bottom w:val="single" w:sz="8" w:space="0" w:color="auto"/>
            </w:tcBorders>
          </w:tcPr>
          <w:p w14:paraId="74B27AF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AdaBoost</w:t>
            </w:r>
          </w:p>
        </w:tc>
        <w:tc>
          <w:tcPr>
            <w:tcW w:w="2268" w:type="dxa"/>
            <w:tcBorders>
              <w:bottom w:val="single" w:sz="8" w:space="0" w:color="auto"/>
            </w:tcBorders>
          </w:tcPr>
          <w:p w14:paraId="7E243004"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0.814 (0.761-0.868</w:t>
            </w:r>
            <w:r>
              <w:rPr>
                <w:rFonts w:ascii="Book Antiqua" w:eastAsia="宋体" w:hAnsi="Book Antiqua" w:hint="eastAsia"/>
                <w:lang w:eastAsia="zh-CN"/>
              </w:rPr>
              <w:t>)</w:t>
            </w:r>
          </w:p>
        </w:tc>
        <w:tc>
          <w:tcPr>
            <w:tcW w:w="2268" w:type="dxa"/>
            <w:tcBorders>
              <w:bottom w:val="single" w:sz="8" w:space="0" w:color="auto"/>
            </w:tcBorders>
          </w:tcPr>
          <w:p w14:paraId="4D530502"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0.725 (0.701-0.748)</w:t>
            </w:r>
          </w:p>
        </w:tc>
        <w:tc>
          <w:tcPr>
            <w:tcW w:w="2268" w:type="dxa"/>
            <w:tcBorders>
              <w:bottom w:val="single" w:sz="8" w:space="0" w:color="auto"/>
            </w:tcBorders>
          </w:tcPr>
          <w:p w14:paraId="04F40BC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0.661 (0.585-0.737)</w:t>
            </w:r>
          </w:p>
        </w:tc>
        <w:tc>
          <w:tcPr>
            <w:tcW w:w="1984" w:type="dxa"/>
            <w:tcBorders>
              <w:bottom w:val="single" w:sz="8" w:space="0" w:color="auto"/>
            </w:tcBorders>
          </w:tcPr>
          <w:p w14:paraId="2175646F"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0.825 (0.773-0.876)</w:t>
            </w:r>
          </w:p>
        </w:tc>
        <w:tc>
          <w:tcPr>
            <w:tcW w:w="1984" w:type="dxa"/>
            <w:tcBorders>
              <w:bottom w:val="single" w:sz="8" w:space="0" w:color="auto"/>
            </w:tcBorders>
          </w:tcPr>
          <w:p w14:paraId="2F9AA934"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0.737 (0.700-0.773)</w:t>
            </w:r>
          </w:p>
        </w:tc>
      </w:tr>
    </w:tbl>
    <w:p w14:paraId="245FE8B5" w14:textId="77777777" w:rsidR="001B00B0" w:rsidRDefault="00000000">
      <w:pPr>
        <w:snapToGrid w:val="0"/>
        <w:spacing w:line="360" w:lineRule="auto"/>
        <w:contextualSpacing/>
        <w:jc w:val="both"/>
        <w:rPr>
          <w:rFonts w:ascii="Book Antiqua" w:eastAsia="宋体" w:hAnsi="Book Antiqua"/>
          <w:b/>
        </w:rPr>
      </w:pP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95% confidence interval</w:t>
      </w:r>
      <w:r>
        <w:rPr>
          <w:rFonts w:ascii="Book Antiqua" w:eastAsia="宋体" w:hAnsi="Book Antiqua" w:cs="宋体"/>
          <w:color w:val="000000"/>
          <w:shd w:val="clear" w:color="auto" w:fill="FFFFFF"/>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xml:space="preserve">; </w:t>
      </w:r>
      <w:proofErr w:type="spellStart"/>
      <w:r>
        <w:rPr>
          <w:rFonts w:ascii="Book Antiqua" w:eastAsia="Book Antiqua" w:hAnsi="Book Antiqua" w:cs="Book Antiqua"/>
        </w:rPr>
        <w:t>GNB</w:t>
      </w:r>
      <w:proofErr w:type="spellEnd"/>
      <w:r>
        <w:rPr>
          <w:rFonts w:ascii="Book Antiqua" w:eastAsia="Book Antiqua" w:hAnsi="Book Antiqua" w:cs="Book Antiqua"/>
        </w:rPr>
        <w:t xml:space="preserve">: Complement NB; </w:t>
      </w:r>
      <w:proofErr w:type="spellStart"/>
      <w:r>
        <w:rPr>
          <w:rFonts w:ascii="Book Antiqua" w:eastAsia="Book Antiqua" w:hAnsi="Book Antiqua" w:cs="Book Antiqua"/>
        </w:rPr>
        <w:t>MLP</w:t>
      </w:r>
      <w:proofErr w:type="spellEnd"/>
      <w:r>
        <w:rPr>
          <w:rFonts w:ascii="Book Antiqua" w:eastAsia="Book Antiqua" w:hAnsi="Book Antiqua" w:cs="Book Antiqua"/>
        </w:rPr>
        <w:t xml:space="preserve">: Multilayer perceptron; </w:t>
      </w:r>
      <w:proofErr w:type="spellStart"/>
      <w:r>
        <w:rPr>
          <w:rFonts w:ascii="Book Antiqua" w:eastAsia="Book Antiqua" w:hAnsi="Book Antiqua" w:cs="Book Antiqua"/>
        </w:rPr>
        <w:t>SVM</w:t>
      </w:r>
      <w:proofErr w:type="spellEnd"/>
      <w:r>
        <w:rPr>
          <w:rFonts w:ascii="Book Antiqua" w:eastAsia="Book Antiqua" w:hAnsi="Book Antiqua" w:cs="Book Antiqua"/>
        </w:rPr>
        <w:t>: Support vector machine</w:t>
      </w:r>
      <w:r>
        <w:rPr>
          <w:rFonts w:ascii="Book Antiqua" w:eastAsia="宋体" w:hAnsi="Book Antiqua" w:cs="Book Antiqua" w:hint="eastAsia"/>
          <w:lang w:eastAsia="zh-CN"/>
        </w:rPr>
        <w:t xml:space="preserve">; </w:t>
      </w:r>
      <w:proofErr w:type="spellStart"/>
      <w:r>
        <w:rPr>
          <w:rFonts w:ascii="Book Antiqua" w:eastAsia="宋体" w:hAnsi="Book Antiqua"/>
        </w:rPr>
        <w:t>Na</w:t>
      </w:r>
      <w:r>
        <w:rPr>
          <w:rFonts w:ascii="Book Antiqua" w:eastAsia="宋体" w:hAnsi="Book Antiqua" w:hint="eastAsia"/>
          <w:lang w:eastAsia="zh-CN"/>
        </w:rPr>
        <w:t>N</w:t>
      </w:r>
      <w:proofErr w:type="spellEnd"/>
      <w:r>
        <w:rPr>
          <w:rFonts w:ascii="Book Antiqua" w:eastAsia="宋体" w:hAnsi="Book Antiqua" w:hint="eastAsia"/>
          <w:lang w:eastAsia="zh-CN"/>
        </w:rPr>
        <w:t>: Not a number</w:t>
      </w:r>
      <w:r>
        <w:rPr>
          <w:rFonts w:ascii="Book Antiqua" w:eastAsia="宋体" w:hAnsi="Book Antiqua"/>
        </w:rPr>
        <w:t>.</w:t>
      </w:r>
    </w:p>
    <w:p w14:paraId="0E6F32FC" w14:textId="77777777" w:rsidR="001B00B0" w:rsidRDefault="001B00B0">
      <w:pPr>
        <w:snapToGrid w:val="0"/>
        <w:spacing w:line="360" w:lineRule="auto"/>
        <w:contextualSpacing/>
        <w:jc w:val="both"/>
        <w:rPr>
          <w:rFonts w:ascii="Book Antiqua" w:eastAsia="宋体" w:hAnsi="Book Antiqua"/>
          <w:b/>
        </w:rPr>
      </w:pPr>
    </w:p>
    <w:p w14:paraId="5B03AF1C" w14:textId="77777777" w:rsidR="001B00B0" w:rsidRDefault="00000000">
      <w:pPr>
        <w:snapToGrid w:val="0"/>
        <w:spacing w:line="360" w:lineRule="auto"/>
        <w:contextualSpacing/>
        <w:jc w:val="both"/>
        <w:rPr>
          <w:rFonts w:ascii="Book Antiqua" w:eastAsia="黑体" w:hAnsi="Book Antiqua"/>
          <w:b/>
        </w:rPr>
      </w:pPr>
      <w:r>
        <w:rPr>
          <w:rFonts w:ascii="Book Antiqua" w:eastAsia="黑体" w:hAnsi="Book Antiqua"/>
          <w:b/>
        </w:rPr>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3</w:t>
      </w:r>
      <w:r>
        <w:rPr>
          <w:rFonts w:ascii="Book Antiqua" w:eastAsia="黑体" w:hAnsi="Book Antiqua"/>
          <w:b/>
        </w:rPr>
        <w:fldChar w:fldCharType="end"/>
      </w:r>
      <w:r>
        <w:rPr>
          <w:rFonts w:ascii="Book Antiqua" w:eastAsia="黑体" w:hAnsi="Book Antiqua"/>
          <w:b/>
        </w:rPr>
        <w:t xml:space="preserve"> Performance metrics of six models in the validation dataset</w:t>
      </w:r>
    </w:p>
    <w:tbl>
      <w:tblPr>
        <w:tblW w:w="12133" w:type="dxa"/>
        <w:tblLayout w:type="fixed"/>
        <w:tblLook w:val="04A0" w:firstRow="1" w:lastRow="0" w:firstColumn="1" w:lastColumn="0" w:noHBand="0" w:noVBand="1"/>
      </w:tblPr>
      <w:tblGrid>
        <w:gridCol w:w="1361"/>
        <w:gridCol w:w="2268"/>
        <w:gridCol w:w="2268"/>
        <w:gridCol w:w="2268"/>
        <w:gridCol w:w="1984"/>
        <w:gridCol w:w="1984"/>
      </w:tblGrid>
      <w:tr w:rsidR="001B00B0" w14:paraId="0875FA43" w14:textId="77777777">
        <w:tc>
          <w:tcPr>
            <w:tcW w:w="1361" w:type="dxa"/>
            <w:tcBorders>
              <w:top w:val="single" w:sz="12" w:space="0" w:color="000000"/>
              <w:bottom w:val="single" w:sz="12" w:space="0" w:color="000000"/>
            </w:tcBorders>
          </w:tcPr>
          <w:p w14:paraId="37619C8A"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Model</w:t>
            </w:r>
          </w:p>
        </w:tc>
        <w:tc>
          <w:tcPr>
            <w:tcW w:w="2268" w:type="dxa"/>
            <w:tcBorders>
              <w:top w:val="single" w:sz="12" w:space="0" w:color="000000"/>
              <w:bottom w:val="single" w:sz="12" w:space="0" w:color="000000"/>
            </w:tcBorders>
          </w:tcPr>
          <w:p w14:paraId="36BF2C08"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AUC (</w:t>
            </w:r>
            <w:proofErr w:type="spellStart"/>
            <w:r>
              <w:rPr>
                <w:rFonts w:ascii="Book Antiqua" w:eastAsia="宋体" w:hAnsi="Book Antiqua"/>
                <w:b/>
                <w:bCs/>
              </w:rPr>
              <w:t>95%CI</w:t>
            </w:r>
            <w:proofErr w:type="spellEnd"/>
            <w:r>
              <w:rPr>
                <w:rFonts w:ascii="Book Antiqua" w:eastAsia="宋体" w:hAnsi="Book Antiqua"/>
                <w:b/>
                <w:bCs/>
              </w:rPr>
              <w:t>)</w:t>
            </w:r>
          </w:p>
        </w:tc>
        <w:tc>
          <w:tcPr>
            <w:tcW w:w="2268" w:type="dxa"/>
            <w:tcBorders>
              <w:top w:val="single" w:sz="12" w:space="0" w:color="000000"/>
              <w:bottom w:val="single" w:sz="12" w:space="0" w:color="000000"/>
            </w:tcBorders>
          </w:tcPr>
          <w:p w14:paraId="5F08F6D6"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Accuracy (</w:t>
            </w:r>
            <w:proofErr w:type="spellStart"/>
            <w:r>
              <w:rPr>
                <w:rFonts w:ascii="Book Antiqua" w:eastAsia="宋体" w:hAnsi="Book Antiqua"/>
                <w:b/>
                <w:bCs/>
              </w:rPr>
              <w:t>95%CI</w:t>
            </w:r>
            <w:proofErr w:type="spellEnd"/>
            <w:r>
              <w:rPr>
                <w:rFonts w:ascii="Book Antiqua" w:eastAsia="宋体" w:hAnsi="Book Antiqua"/>
                <w:b/>
                <w:bCs/>
              </w:rPr>
              <w:t>)</w:t>
            </w:r>
          </w:p>
        </w:tc>
        <w:tc>
          <w:tcPr>
            <w:tcW w:w="2268" w:type="dxa"/>
            <w:tcBorders>
              <w:top w:val="single" w:sz="12" w:space="0" w:color="000000"/>
              <w:bottom w:val="single" w:sz="12" w:space="0" w:color="000000"/>
            </w:tcBorders>
          </w:tcPr>
          <w:p w14:paraId="75F257F7" w14:textId="77777777" w:rsidR="001B00B0" w:rsidRDefault="00000000">
            <w:pPr>
              <w:snapToGrid w:val="0"/>
              <w:spacing w:line="360" w:lineRule="auto"/>
              <w:ind w:right="-120"/>
              <w:contextualSpacing/>
              <w:jc w:val="both"/>
              <w:rPr>
                <w:rFonts w:ascii="Book Antiqua" w:eastAsia="宋体" w:hAnsi="Book Antiqua"/>
                <w:b/>
                <w:bCs/>
              </w:rPr>
            </w:pPr>
            <w:r>
              <w:rPr>
                <w:rFonts w:ascii="Book Antiqua" w:eastAsia="宋体" w:hAnsi="Book Antiqua"/>
                <w:b/>
                <w:bCs/>
              </w:rPr>
              <w:t>Sensitivity (</w:t>
            </w:r>
            <w:proofErr w:type="spellStart"/>
            <w:r>
              <w:rPr>
                <w:rFonts w:ascii="Book Antiqua" w:eastAsia="宋体" w:hAnsi="Book Antiqua"/>
                <w:b/>
                <w:bCs/>
              </w:rPr>
              <w:t>95%CI</w:t>
            </w:r>
            <w:proofErr w:type="spellEnd"/>
            <w:r>
              <w:rPr>
                <w:rFonts w:ascii="Book Antiqua" w:eastAsia="宋体" w:hAnsi="Book Antiqua"/>
                <w:b/>
                <w:bCs/>
              </w:rPr>
              <w:t>)</w:t>
            </w:r>
          </w:p>
        </w:tc>
        <w:tc>
          <w:tcPr>
            <w:tcW w:w="1984" w:type="dxa"/>
            <w:tcBorders>
              <w:top w:val="single" w:sz="12" w:space="0" w:color="000000"/>
              <w:bottom w:val="single" w:sz="12" w:space="0" w:color="000000"/>
            </w:tcBorders>
          </w:tcPr>
          <w:p w14:paraId="6D2591F8" w14:textId="77777777" w:rsidR="001B00B0"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Specificity (</w:t>
            </w:r>
            <w:proofErr w:type="spellStart"/>
            <w:r>
              <w:rPr>
                <w:rFonts w:ascii="Book Antiqua" w:eastAsia="宋体" w:hAnsi="Book Antiqua"/>
                <w:b/>
                <w:bCs/>
              </w:rPr>
              <w:t>95%CI</w:t>
            </w:r>
            <w:proofErr w:type="spellEnd"/>
            <w:r>
              <w:rPr>
                <w:rFonts w:ascii="Book Antiqua" w:eastAsia="宋体" w:hAnsi="Book Antiqua"/>
                <w:b/>
                <w:bCs/>
              </w:rPr>
              <w:t>)</w:t>
            </w:r>
          </w:p>
        </w:tc>
        <w:tc>
          <w:tcPr>
            <w:tcW w:w="1984" w:type="dxa"/>
            <w:tcBorders>
              <w:top w:val="single" w:sz="12" w:space="0" w:color="000000"/>
              <w:bottom w:val="single" w:sz="12" w:space="0" w:color="000000"/>
            </w:tcBorders>
          </w:tcPr>
          <w:p w14:paraId="555DBF05" w14:textId="77777777" w:rsidR="001B00B0" w:rsidRDefault="00000000">
            <w:pPr>
              <w:snapToGrid w:val="0"/>
              <w:spacing w:line="360" w:lineRule="auto"/>
              <w:contextualSpacing/>
              <w:jc w:val="both"/>
              <w:rPr>
                <w:rFonts w:ascii="Book Antiqua" w:eastAsia="宋体" w:hAnsi="Book Antiqua"/>
                <w:b/>
                <w:bCs/>
              </w:rPr>
            </w:pPr>
            <w:proofErr w:type="spellStart"/>
            <w:r>
              <w:rPr>
                <w:rFonts w:ascii="Book Antiqua" w:eastAsia="宋体" w:hAnsi="Book Antiqua"/>
                <w:b/>
                <w:bCs/>
              </w:rPr>
              <w:t>F1</w:t>
            </w:r>
            <w:proofErr w:type="spellEnd"/>
            <w:r>
              <w:rPr>
                <w:rFonts w:ascii="Book Antiqua" w:eastAsia="宋体" w:hAnsi="Book Antiqua"/>
                <w:b/>
                <w:bCs/>
              </w:rPr>
              <w:t xml:space="preserve"> score (</w:t>
            </w:r>
            <w:proofErr w:type="spellStart"/>
            <w:r>
              <w:rPr>
                <w:rFonts w:ascii="Book Antiqua" w:eastAsia="宋体" w:hAnsi="Book Antiqua"/>
                <w:b/>
                <w:bCs/>
              </w:rPr>
              <w:t>95%CI</w:t>
            </w:r>
            <w:proofErr w:type="spellEnd"/>
            <w:r>
              <w:rPr>
                <w:rFonts w:ascii="Book Antiqua" w:eastAsia="宋体" w:hAnsi="Book Antiqua"/>
                <w:b/>
                <w:bCs/>
              </w:rPr>
              <w:t>)</w:t>
            </w:r>
          </w:p>
        </w:tc>
      </w:tr>
      <w:tr w:rsidR="001B00B0" w14:paraId="4EA021A6" w14:textId="77777777">
        <w:tc>
          <w:tcPr>
            <w:tcW w:w="1361" w:type="dxa"/>
          </w:tcPr>
          <w:p w14:paraId="310E8ED8"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XGBoost</w:t>
            </w:r>
            <w:proofErr w:type="spellEnd"/>
          </w:p>
        </w:tc>
        <w:tc>
          <w:tcPr>
            <w:tcW w:w="2268" w:type="dxa"/>
          </w:tcPr>
          <w:p w14:paraId="168AB848"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0.734 (0.601-0.867</w:t>
            </w:r>
            <w:r>
              <w:rPr>
                <w:rFonts w:ascii="Book Antiqua" w:eastAsia="宋体" w:hAnsi="Book Antiqua" w:hint="eastAsia"/>
                <w:lang w:eastAsia="zh-CN"/>
              </w:rPr>
              <w:t>)</w:t>
            </w:r>
          </w:p>
        </w:tc>
        <w:tc>
          <w:tcPr>
            <w:tcW w:w="2268" w:type="dxa"/>
          </w:tcPr>
          <w:p w14:paraId="62CC6464"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0.683 (0.658-0.708)</w:t>
            </w:r>
          </w:p>
        </w:tc>
        <w:tc>
          <w:tcPr>
            <w:tcW w:w="2268" w:type="dxa"/>
          </w:tcPr>
          <w:p w14:paraId="5634400C"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0.662 (0.596-0.729)</w:t>
            </w:r>
          </w:p>
        </w:tc>
        <w:tc>
          <w:tcPr>
            <w:tcW w:w="1984" w:type="dxa"/>
          </w:tcPr>
          <w:p w14:paraId="2D89DF88"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0.782 (0.717-0.847)</w:t>
            </w:r>
          </w:p>
        </w:tc>
        <w:tc>
          <w:tcPr>
            <w:tcW w:w="1984" w:type="dxa"/>
          </w:tcPr>
          <w:p w14:paraId="1D512FB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0.694 (0.636-0.752)</w:t>
            </w:r>
          </w:p>
        </w:tc>
      </w:tr>
      <w:tr w:rsidR="001B00B0" w14:paraId="466A9C01" w14:textId="77777777">
        <w:tc>
          <w:tcPr>
            <w:tcW w:w="1361" w:type="dxa"/>
          </w:tcPr>
          <w:p w14:paraId="7037B08C"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GNB</w:t>
            </w:r>
            <w:proofErr w:type="spellEnd"/>
          </w:p>
        </w:tc>
        <w:tc>
          <w:tcPr>
            <w:tcW w:w="2268" w:type="dxa"/>
          </w:tcPr>
          <w:p w14:paraId="237CE37F"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0.657 (0.512-0.802</w:t>
            </w:r>
            <w:r>
              <w:rPr>
                <w:rFonts w:ascii="Book Antiqua" w:eastAsia="宋体" w:hAnsi="Book Antiqua" w:hint="eastAsia"/>
                <w:lang w:eastAsia="zh-CN"/>
              </w:rPr>
              <w:t>)</w:t>
            </w:r>
          </w:p>
        </w:tc>
        <w:tc>
          <w:tcPr>
            <w:tcW w:w="2268" w:type="dxa"/>
          </w:tcPr>
          <w:p w14:paraId="093043B3"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0.618 (0.583-0.653)</w:t>
            </w:r>
          </w:p>
        </w:tc>
        <w:tc>
          <w:tcPr>
            <w:tcW w:w="2268" w:type="dxa"/>
          </w:tcPr>
          <w:p w14:paraId="1BA1E539"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0.647 (0.443-0.851)</w:t>
            </w:r>
          </w:p>
        </w:tc>
        <w:tc>
          <w:tcPr>
            <w:tcW w:w="1984" w:type="dxa"/>
          </w:tcPr>
          <w:p w14:paraId="2CE38237"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0.662 (0.464-0.861)</w:t>
            </w:r>
          </w:p>
        </w:tc>
        <w:tc>
          <w:tcPr>
            <w:tcW w:w="1984" w:type="dxa"/>
          </w:tcPr>
          <w:p w14:paraId="2F074EE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0.641 (0.535-0.748)</w:t>
            </w:r>
          </w:p>
        </w:tc>
      </w:tr>
      <w:tr w:rsidR="001B00B0" w14:paraId="4D0D95A1" w14:textId="77777777">
        <w:tc>
          <w:tcPr>
            <w:tcW w:w="1361" w:type="dxa"/>
          </w:tcPr>
          <w:p w14:paraId="02EFB306"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MLP</w:t>
            </w:r>
            <w:proofErr w:type="spellEnd"/>
          </w:p>
        </w:tc>
        <w:tc>
          <w:tcPr>
            <w:tcW w:w="2268" w:type="dxa"/>
          </w:tcPr>
          <w:p w14:paraId="40B3ACCB"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0.548 (0.396-0.699</w:t>
            </w:r>
            <w:r>
              <w:rPr>
                <w:rFonts w:ascii="Book Antiqua" w:eastAsia="宋体" w:hAnsi="Book Antiqua" w:hint="eastAsia"/>
                <w:lang w:eastAsia="zh-CN"/>
              </w:rPr>
              <w:t>)</w:t>
            </w:r>
          </w:p>
        </w:tc>
        <w:tc>
          <w:tcPr>
            <w:tcW w:w="2268" w:type="dxa"/>
          </w:tcPr>
          <w:p w14:paraId="47F8C9C1"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0.514 (0.452-0.575)</w:t>
            </w:r>
          </w:p>
        </w:tc>
        <w:tc>
          <w:tcPr>
            <w:tcW w:w="2268" w:type="dxa"/>
          </w:tcPr>
          <w:p w14:paraId="2E60D212"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0.575 (0.398-0.752)</w:t>
            </w:r>
          </w:p>
        </w:tc>
        <w:tc>
          <w:tcPr>
            <w:tcW w:w="1984" w:type="dxa"/>
          </w:tcPr>
          <w:p w14:paraId="5367D807"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0.627 (0.491-0.764)</w:t>
            </w:r>
          </w:p>
        </w:tc>
        <w:tc>
          <w:tcPr>
            <w:tcW w:w="1984" w:type="dxa"/>
          </w:tcPr>
          <w:p w14:paraId="51D75610"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0.577 (0.471-0.682)</w:t>
            </w:r>
          </w:p>
        </w:tc>
      </w:tr>
      <w:tr w:rsidR="001B00B0" w14:paraId="3BEFEC3D" w14:textId="77777777">
        <w:tc>
          <w:tcPr>
            <w:tcW w:w="1361" w:type="dxa"/>
          </w:tcPr>
          <w:p w14:paraId="1D3217F5"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SVM</w:t>
            </w:r>
            <w:proofErr w:type="spellEnd"/>
          </w:p>
        </w:tc>
        <w:tc>
          <w:tcPr>
            <w:tcW w:w="2268" w:type="dxa"/>
          </w:tcPr>
          <w:p w14:paraId="25CDDD02"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0.363 (0.217-0.509</w:t>
            </w:r>
            <w:r>
              <w:rPr>
                <w:rFonts w:ascii="Book Antiqua" w:eastAsia="宋体" w:hAnsi="Book Antiqua" w:hint="eastAsia"/>
                <w:lang w:eastAsia="zh-CN"/>
              </w:rPr>
              <w:t>)</w:t>
            </w:r>
          </w:p>
        </w:tc>
        <w:tc>
          <w:tcPr>
            <w:tcW w:w="2268" w:type="dxa"/>
          </w:tcPr>
          <w:p w14:paraId="65A468BF"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0.446 (0.381-0.511)</w:t>
            </w:r>
          </w:p>
        </w:tc>
        <w:tc>
          <w:tcPr>
            <w:tcW w:w="2268" w:type="dxa"/>
          </w:tcPr>
          <w:p w14:paraId="6F534B1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0.452 (0.035-0.870)</w:t>
            </w:r>
          </w:p>
        </w:tc>
        <w:tc>
          <w:tcPr>
            <w:tcW w:w="1984" w:type="dxa"/>
          </w:tcPr>
          <w:p w14:paraId="69758EAB"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0.617 (0.188-1.046)</w:t>
            </w:r>
          </w:p>
        </w:tc>
        <w:tc>
          <w:tcPr>
            <w:tcW w:w="1984" w:type="dxa"/>
          </w:tcPr>
          <w:p w14:paraId="5DEF2F21" w14:textId="77777777" w:rsidR="001B00B0"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NaN</w:t>
            </w:r>
            <w:proofErr w:type="spellEnd"/>
          </w:p>
        </w:tc>
      </w:tr>
      <w:tr w:rsidR="001B00B0" w14:paraId="27A31A3D" w14:textId="77777777">
        <w:tc>
          <w:tcPr>
            <w:tcW w:w="1361" w:type="dxa"/>
          </w:tcPr>
          <w:p w14:paraId="7E46C589"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hint="eastAsia"/>
                <w:lang w:eastAsia="zh-CN"/>
              </w:rPr>
              <w:lastRenderedPageBreak/>
              <w:t>L</w:t>
            </w:r>
            <w:r>
              <w:rPr>
                <w:rFonts w:ascii="Book Antiqua" w:eastAsia="宋体" w:hAnsi="Book Antiqua"/>
              </w:rPr>
              <w:t>ogistic</w:t>
            </w:r>
          </w:p>
        </w:tc>
        <w:tc>
          <w:tcPr>
            <w:tcW w:w="2268" w:type="dxa"/>
          </w:tcPr>
          <w:p w14:paraId="7C150FC1"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0.661 (0.517-0.806</w:t>
            </w:r>
            <w:r>
              <w:rPr>
                <w:rFonts w:ascii="Book Antiqua" w:eastAsia="宋体" w:hAnsi="Book Antiqua" w:hint="eastAsia"/>
                <w:lang w:eastAsia="zh-CN"/>
              </w:rPr>
              <w:t>)</w:t>
            </w:r>
          </w:p>
        </w:tc>
        <w:tc>
          <w:tcPr>
            <w:tcW w:w="2268" w:type="dxa"/>
          </w:tcPr>
          <w:p w14:paraId="4F0A4A09"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0.632 (0.602-0.661)</w:t>
            </w:r>
          </w:p>
        </w:tc>
        <w:tc>
          <w:tcPr>
            <w:tcW w:w="2268" w:type="dxa"/>
          </w:tcPr>
          <w:p w14:paraId="58C71CE6"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0.797 (0.709-0.886)</w:t>
            </w:r>
          </w:p>
        </w:tc>
        <w:tc>
          <w:tcPr>
            <w:tcW w:w="1984" w:type="dxa"/>
          </w:tcPr>
          <w:p w14:paraId="69AC9764"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0.525 (0.414-0.637)</w:t>
            </w:r>
          </w:p>
        </w:tc>
        <w:tc>
          <w:tcPr>
            <w:tcW w:w="1984" w:type="dxa"/>
          </w:tcPr>
          <w:p w14:paraId="1D38D07D"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0.728 (0.706-0.751)</w:t>
            </w:r>
          </w:p>
        </w:tc>
      </w:tr>
      <w:tr w:rsidR="001B00B0" w14:paraId="38D0AFF6" w14:textId="77777777">
        <w:tc>
          <w:tcPr>
            <w:tcW w:w="1361" w:type="dxa"/>
            <w:tcBorders>
              <w:bottom w:val="single" w:sz="12" w:space="0" w:color="000000"/>
            </w:tcBorders>
          </w:tcPr>
          <w:p w14:paraId="37324CEF"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AdaBoost</w:t>
            </w:r>
          </w:p>
        </w:tc>
        <w:tc>
          <w:tcPr>
            <w:tcW w:w="2268" w:type="dxa"/>
            <w:tcBorders>
              <w:bottom w:val="single" w:sz="12" w:space="0" w:color="000000"/>
            </w:tcBorders>
          </w:tcPr>
          <w:p w14:paraId="1FBE3E33" w14:textId="77777777" w:rsidR="001B00B0" w:rsidRDefault="00000000">
            <w:pPr>
              <w:snapToGrid w:val="0"/>
              <w:spacing w:line="360" w:lineRule="auto"/>
              <w:contextualSpacing/>
              <w:jc w:val="both"/>
              <w:rPr>
                <w:rFonts w:ascii="Book Antiqua" w:eastAsia="宋体" w:hAnsi="Book Antiqua"/>
                <w:lang w:eastAsia="zh-CN"/>
              </w:rPr>
            </w:pPr>
            <w:r>
              <w:rPr>
                <w:rFonts w:ascii="Book Antiqua" w:eastAsia="宋体" w:hAnsi="Book Antiqua"/>
              </w:rPr>
              <w:t>0.649 (0.504-0.793</w:t>
            </w:r>
            <w:r>
              <w:rPr>
                <w:rFonts w:ascii="Book Antiqua" w:eastAsia="宋体" w:hAnsi="Book Antiqua" w:hint="eastAsia"/>
                <w:lang w:eastAsia="zh-CN"/>
              </w:rPr>
              <w:t>)</w:t>
            </w:r>
          </w:p>
        </w:tc>
        <w:tc>
          <w:tcPr>
            <w:tcW w:w="2268" w:type="dxa"/>
            <w:tcBorders>
              <w:bottom w:val="single" w:sz="12" w:space="0" w:color="000000"/>
            </w:tcBorders>
          </w:tcPr>
          <w:p w14:paraId="6064E80B"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0.618 (0.569-0.667)</w:t>
            </w:r>
          </w:p>
        </w:tc>
        <w:tc>
          <w:tcPr>
            <w:tcW w:w="2268" w:type="dxa"/>
            <w:tcBorders>
              <w:bottom w:val="single" w:sz="12" w:space="0" w:color="000000"/>
            </w:tcBorders>
          </w:tcPr>
          <w:p w14:paraId="1A26CCB5"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0.591 (0.330-0.852)</w:t>
            </w:r>
          </w:p>
        </w:tc>
        <w:tc>
          <w:tcPr>
            <w:tcW w:w="1984" w:type="dxa"/>
            <w:tcBorders>
              <w:bottom w:val="single" w:sz="12" w:space="0" w:color="000000"/>
            </w:tcBorders>
          </w:tcPr>
          <w:p w14:paraId="5D880602"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0.780 (0.610-0.950)</w:t>
            </w:r>
          </w:p>
        </w:tc>
        <w:tc>
          <w:tcPr>
            <w:tcW w:w="1984" w:type="dxa"/>
            <w:tcBorders>
              <w:bottom w:val="single" w:sz="12" w:space="0" w:color="000000"/>
            </w:tcBorders>
          </w:tcPr>
          <w:p w14:paraId="465B54CA" w14:textId="77777777" w:rsidR="001B00B0" w:rsidRDefault="00000000">
            <w:pPr>
              <w:snapToGrid w:val="0"/>
              <w:spacing w:line="360" w:lineRule="auto"/>
              <w:contextualSpacing/>
              <w:jc w:val="both"/>
              <w:rPr>
                <w:rFonts w:ascii="Book Antiqua" w:eastAsia="宋体" w:hAnsi="Book Antiqua"/>
              </w:rPr>
            </w:pPr>
            <w:r>
              <w:rPr>
                <w:rFonts w:ascii="Book Antiqua" w:eastAsia="宋体" w:hAnsi="Book Antiqua"/>
              </w:rPr>
              <w:t>0.617 (0.403-0.831)</w:t>
            </w:r>
          </w:p>
        </w:tc>
      </w:tr>
    </w:tbl>
    <w:p w14:paraId="38FB3D65" w14:textId="1191AD74" w:rsidR="001535AC" w:rsidRDefault="00000000">
      <w:pPr>
        <w:snapToGrid w:val="0"/>
        <w:spacing w:line="360" w:lineRule="auto"/>
        <w:contextualSpacing/>
        <w:jc w:val="both"/>
        <w:rPr>
          <w:rFonts w:ascii="Book Antiqua" w:eastAsia="宋体" w:hAnsi="Book Antiqua"/>
        </w:rPr>
      </w:pPr>
      <w:proofErr w:type="spellStart"/>
      <w:r>
        <w:rPr>
          <w:rFonts w:ascii="Book Antiqua" w:eastAsia="Book Antiqua" w:hAnsi="Book Antiqua" w:cs="Book Antiqua"/>
          <w:color w:val="000000"/>
        </w:rPr>
        <w:t>95%CI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95% confidence interval</w:t>
      </w:r>
      <w:r>
        <w:rPr>
          <w:rFonts w:ascii="Book Antiqua" w:eastAsia="宋体" w:hAnsi="Book Antiqua" w:cs="宋体"/>
          <w:color w:val="000000"/>
          <w:shd w:val="clear" w:color="auto" w:fill="FFFFFF"/>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xml:space="preserve">; </w:t>
      </w:r>
      <w:proofErr w:type="spellStart"/>
      <w:r>
        <w:rPr>
          <w:rFonts w:ascii="Book Antiqua" w:eastAsia="Book Antiqua" w:hAnsi="Book Antiqua" w:cs="Book Antiqua"/>
        </w:rPr>
        <w:t>GNB</w:t>
      </w:r>
      <w:proofErr w:type="spellEnd"/>
      <w:r>
        <w:rPr>
          <w:rFonts w:ascii="Book Antiqua" w:eastAsia="Book Antiqua" w:hAnsi="Book Antiqua" w:cs="Book Antiqua"/>
        </w:rPr>
        <w:t xml:space="preserve">: Complement NB; </w:t>
      </w:r>
      <w:proofErr w:type="spellStart"/>
      <w:r>
        <w:rPr>
          <w:rFonts w:ascii="Book Antiqua" w:eastAsia="Book Antiqua" w:hAnsi="Book Antiqua" w:cs="Book Antiqua"/>
        </w:rPr>
        <w:t>MLP</w:t>
      </w:r>
      <w:proofErr w:type="spellEnd"/>
      <w:r>
        <w:rPr>
          <w:rFonts w:ascii="Book Antiqua" w:eastAsia="Book Antiqua" w:hAnsi="Book Antiqua" w:cs="Book Antiqua"/>
        </w:rPr>
        <w:t xml:space="preserve">: Multilayer perceptron; </w:t>
      </w:r>
      <w:proofErr w:type="spellStart"/>
      <w:r>
        <w:rPr>
          <w:rFonts w:ascii="Book Antiqua" w:eastAsia="Book Antiqua" w:hAnsi="Book Antiqua" w:cs="Book Antiqua"/>
        </w:rPr>
        <w:t>SVM</w:t>
      </w:r>
      <w:proofErr w:type="spellEnd"/>
      <w:r>
        <w:rPr>
          <w:rFonts w:ascii="Book Antiqua" w:eastAsia="Book Antiqua" w:hAnsi="Book Antiqua" w:cs="Book Antiqua"/>
        </w:rPr>
        <w:t>: Support vector machine</w:t>
      </w:r>
      <w:r>
        <w:rPr>
          <w:rFonts w:ascii="Book Antiqua" w:eastAsia="宋体" w:hAnsi="Book Antiqua" w:cs="Book Antiqua" w:hint="eastAsia"/>
          <w:lang w:eastAsia="zh-CN"/>
        </w:rPr>
        <w:t xml:space="preserve">; </w:t>
      </w:r>
      <w:proofErr w:type="spellStart"/>
      <w:r>
        <w:rPr>
          <w:rFonts w:ascii="Book Antiqua" w:eastAsia="宋体" w:hAnsi="Book Antiqua"/>
        </w:rPr>
        <w:t>Na</w:t>
      </w:r>
      <w:r>
        <w:rPr>
          <w:rFonts w:ascii="Book Antiqua" w:eastAsia="宋体" w:hAnsi="Book Antiqua" w:hint="eastAsia"/>
          <w:lang w:eastAsia="zh-CN"/>
        </w:rPr>
        <w:t>N</w:t>
      </w:r>
      <w:proofErr w:type="spellEnd"/>
      <w:r>
        <w:rPr>
          <w:rFonts w:ascii="Book Antiqua" w:eastAsia="宋体" w:hAnsi="Book Antiqua" w:hint="eastAsia"/>
          <w:lang w:eastAsia="zh-CN"/>
        </w:rPr>
        <w:t>: Not a number</w:t>
      </w:r>
      <w:r>
        <w:rPr>
          <w:rFonts w:ascii="Book Antiqua" w:eastAsia="宋体" w:hAnsi="Book Antiqua"/>
        </w:rPr>
        <w:t>.</w:t>
      </w:r>
    </w:p>
    <w:p w14:paraId="1CB7FCEE" w14:textId="77777777" w:rsidR="001535AC" w:rsidRDefault="001535AC">
      <w:pPr>
        <w:rPr>
          <w:rFonts w:ascii="Book Antiqua" w:eastAsia="宋体" w:hAnsi="Book Antiqua"/>
        </w:rPr>
      </w:pPr>
      <w:r>
        <w:rPr>
          <w:rFonts w:ascii="Book Antiqua" w:eastAsia="宋体" w:hAnsi="Book Antiqua"/>
        </w:rPr>
        <w:br w:type="page"/>
      </w:r>
    </w:p>
    <w:p w14:paraId="596EFC5E" w14:textId="77777777" w:rsidR="001535AC" w:rsidRDefault="001535AC" w:rsidP="001535AC">
      <w:pPr>
        <w:snapToGrid w:val="0"/>
        <w:ind w:leftChars="100" w:left="240"/>
        <w:jc w:val="center"/>
        <w:rPr>
          <w:rFonts w:ascii="Book Antiqua" w:hAnsi="Book Antiqua"/>
        </w:rPr>
      </w:pPr>
    </w:p>
    <w:p w14:paraId="11D48E0C" w14:textId="77777777" w:rsidR="001535AC" w:rsidRDefault="001535AC" w:rsidP="001535AC">
      <w:pPr>
        <w:snapToGrid w:val="0"/>
        <w:ind w:leftChars="100" w:left="240"/>
        <w:jc w:val="center"/>
        <w:rPr>
          <w:rFonts w:ascii="Book Antiqua" w:hAnsi="Book Antiqua"/>
        </w:rPr>
      </w:pPr>
    </w:p>
    <w:p w14:paraId="225A2B6B" w14:textId="77777777" w:rsidR="001535AC" w:rsidRDefault="001535AC" w:rsidP="001535AC">
      <w:pPr>
        <w:snapToGrid w:val="0"/>
        <w:ind w:leftChars="100" w:left="240"/>
        <w:jc w:val="center"/>
        <w:rPr>
          <w:rFonts w:ascii="Book Antiqua" w:hAnsi="Book Antiqua"/>
        </w:rPr>
      </w:pPr>
    </w:p>
    <w:p w14:paraId="78405F2A" w14:textId="77777777" w:rsidR="001535AC" w:rsidRDefault="001535AC" w:rsidP="001535AC">
      <w:pPr>
        <w:snapToGrid w:val="0"/>
        <w:ind w:leftChars="100" w:left="240"/>
        <w:jc w:val="center"/>
        <w:rPr>
          <w:rFonts w:ascii="Book Antiqua" w:hAnsi="Book Antiqua"/>
        </w:rPr>
      </w:pPr>
    </w:p>
    <w:p w14:paraId="588FD068" w14:textId="77777777" w:rsidR="001535AC" w:rsidRDefault="001535AC" w:rsidP="001535AC">
      <w:pPr>
        <w:snapToGrid w:val="0"/>
        <w:ind w:leftChars="100" w:left="240"/>
        <w:jc w:val="center"/>
        <w:rPr>
          <w:rFonts w:ascii="Book Antiqua" w:hAnsi="Book Antiqua"/>
        </w:rPr>
      </w:pPr>
      <w:r>
        <w:rPr>
          <w:rFonts w:ascii="Book Antiqua" w:hAnsi="Book Antiqua"/>
          <w:noProof/>
        </w:rPr>
        <w:drawing>
          <wp:inline distT="0" distB="0" distL="0" distR="0" wp14:anchorId="355572EF" wp14:editId="2A26FF6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3B1341" w14:textId="77777777" w:rsidR="001535AC" w:rsidRDefault="001535AC" w:rsidP="001535AC">
      <w:pPr>
        <w:snapToGrid w:val="0"/>
        <w:ind w:leftChars="100" w:left="240"/>
        <w:jc w:val="center"/>
        <w:rPr>
          <w:rFonts w:ascii="Book Antiqua" w:hAnsi="Book Antiqua"/>
        </w:rPr>
      </w:pPr>
    </w:p>
    <w:p w14:paraId="155E668E" w14:textId="77777777" w:rsidR="001535AC" w:rsidRDefault="001535AC" w:rsidP="001535A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1910311" w14:textId="77777777" w:rsidR="001535AC" w:rsidRDefault="001535AC" w:rsidP="001535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2F86D5" w14:textId="77777777" w:rsidR="001535AC" w:rsidRDefault="001535AC" w:rsidP="001535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54632F" w14:textId="77777777" w:rsidR="001535AC" w:rsidRDefault="001535AC" w:rsidP="001535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3D6DD8B1" w14:textId="77777777" w:rsidR="001535AC" w:rsidRDefault="001535AC" w:rsidP="001535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3A1ED73E" w14:textId="77777777" w:rsidR="001535AC" w:rsidRDefault="001535AC" w:rsidP="001535AC">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4C34304D" w14:textId="77777777" w:rsidR="001535AC" w:rsidRDefault="001535AC" w:rsidP="001535AC">
      <w:pPr>
        <w:snapToGrid w:val="0"/>
        <w:ind w:leftChars="100" w:left="240"/>
        <w:jc w:val="center"/>
        <w:rPr>
          <w:rFonts w:ascii="Book Antiqua" w:hAnsi="Book Antiqua"/>
        </w:rPr>
      </w:pPr>
    </w:p>
    <w:p w14:paraId="092DDE75" w14:textId="77777777" w:rsidR="001535AC" w:rsidRDefault="001535AC" w:rsidP="001535AC">
      <w:pPr>
        <w:snapToGrid w:val="0"/>
        <w:ind w:leftChars="100" w:left="240"/>
        <w:jc w:val="center"/>
        <w:rPr>
          <w:rFonts w:ascii="Book Antiqua" w:hAnsi="Book Antiqua"/>
        </w:rPr>
      </w:pPr>
    </w:p>
    <w:p w14:paraId="3FBBD1DF" w14:textId="77777777" w:rsidR="001535AC" w:rsidRDefault="001535AC" w:rsidP="001535AC">
      <w:pPr>
        <w:snapToGrid w:val="0"/>
        <w:ind w:leftChars="100" w:left="240"/>
        <w:jc w:val="center"/>
        <w:rPr>
          <w:rFonts w:ascii="Book Antiqua" w:hAnsi="Book Antiqua"/>
        </w:rPr>
      </w:pPr>
    </w:p>
    <w:p w14:paraId="236F27AA" w14:textId="77777777" w:rsidR="001535AC" w:rsidRDefault="001535AC" w:rsidP="001535AC">
      <w:pPr>
        <w:snapToGrid w:val="0"/>
        <w:ind w:leftChars="100" w:left="240"/>
        <w:jc w:val="center"/>
        <w:rPr>
          <w:rFonts w:ascii="Book Antiqua" w:hAnsi="Book Antiqua"/>
        </w:rPr>
      </w:pPr>
      <w:r>
        <w:rPr>
          <w:rFonts w:ascii="Book Antiqua" w:hAnsi="Book Antiqua"/>
          <w:noProof/>
        </w:rPr>
        <w:drawing>
          <wp:inline distT="0" distB="0" distL="0" distR="0" wp14:anchorId="35203429" wp14:editId="2F7DCF6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515B74" w14:textId="77777777" w:rsidR="001535AC" w:rsidRDefault="001535AC" w:rsidP="001535AC">
      <w:pPr>
        <w:snapToGrid w:val="0"/>
        <w:ind w:leftChars="100" w:left="240"/>
        <w:jc w:val="center"/>
        <w:rPr>
          <w:rFonts w:ascii="Book Antiqua" w:hAnsi="Book Antiqua"/>
        </w:rPr>
      </w:pPr>
    </w:p>
    <w:p w14:paraId="1E2E61E9" w14:textId="77777777" w:rsidR="001535AC" w:rsidRDefault="001535AC" w:rsidP="001535AC">
      <w:pPr>
        <w:snapToGrid w:val="0"/>
        <w:ind w:leftChars="100" w:left="240"/>
        <w:jc w:val="center"/>
        <w:rPr>
          <w:rFonts w:ascii="Book Antiqua" w:hAnsi="Book Antiqua"/>
        </w:rPr>
      </w:pPr>
    </w:p>
    <w:p w14:paraId="746EE95B" w14:textId="77777777" w:rsidR="001535AC" w:rsidRDefault="001535AC" w:rsidP="001535AC">
      <w:pPr>
        <w:snapToGrid w:val="0"/>
        <w:ind w:leftChars="100" w:left="240"/>
        <w:jc w:val="center"/>
        <w:rPr>
          <w:rFonts w:ascii="Book Antiqua" w:hAnsi="Book Antiqua"/>
        </w:rPr>
      </w:pPr>
    </w:p>
    <w:p w14:paraId="5DFB2D5C" w14:textId="77777777" w:rsidR="001535AC" w:rsidRDefault="001535AC" w:rsidP="001535AC">
      <w:pPr>
        <w:snapToGrid w:val="0"/>
        <w:ind w:leftChars="100" w:left="240"/>
        <w:jc w:val="center"/>
        <w:rPr>
          <w:rFonts w:ascii="Book Antiqua" w:hAnsi="Book Antiqua"/>
        </w:rPr>
      </w:pPr>
    </w:p>
    <w:p w14:paraId="08081272" w14:textId="77777777" w:rsidR="001535AC" w:rsidRDefault="001535AC" w:rsidP="001535AC">
      <w:pPr>
        <w:snapToGrid w:val="0"/>
        <w:ind w:leftChars="100" w:left="240"/>
        <w:jc w:val="center"/>
        <w:rPr>
          <w:rFonts w:ascii="Book Antiqua" w:hAnsi="Book Antiqua"/>
        </w:rPr>
      </w:pPr>
    </w:p>
    <w:p w14:paraId="38B841BB" w14:textId="77777777" w:rsidR="001535AC" w:rsidRDefault="001535AC" w:rsidP="001535AC">
      <w:pPr>
        <w:snapToGrid w:val="0"/>
        <w:ind w:leftChars="100" w:left="240"/>
        <w:jc w:val="center"/>
        <w:rPr>
          <w:rFonts w:ascii="Book Antiqua" w:hAnsi="Book Antiqua"/>
        </w:rPr>
      </w:pPr>
    </w:p>
    <w:p w14:paraId="0FBE841E" w14:textId="77777777" w:rsidR="001535AC" w:rsidRDefault="001535AC" w:rsidP="001535AC">
      <w:pPr>
        <w:snapToGrid w:val="0"/>
        <w:ind w:leftChars="100" w:left="240"/>
        <w:jc w:val="center"/>
        <w:rPr>
          <w:rFonts w:ascii="Book Antiqua" w:hAnsi="Book Antiqua"/>
        </w:rPr>
      </w:pPr>
    </w:p>
    <w:p w14:paraId="1ADF3CEE" w14:textId="77777777" w:rsidR="001535AC" w:rsidRDefault="001535AC" w:rsidP="001535AC">
      <w:pPr>
        <w:snapToGrid w:val="0"/>
        <w:ind w:leftChars="100" w:left="240"/>
        <w:jc w:val="center"/>
        <w:rPr>
          <w:rFonts w:ascii="Book Antiqua" w:hAnsi="Book Antiqua"/>
        </w:rPr>
      </w:pPr>
    </w:p>
    <w:p w14:paraId="01313BA0" w14:textId="77777777" w:rsidR="001535AC" w:rsidRDefault="001535AC" w:rsidP="001535AC">
      <w:pPr>
        <w:snapToGrid w:val="0"/>
        <w:ind w:leftChars="100" w:left="240"/>
        <w:jc w:val="center"/>
        <w:rPr>
          <w:rFonts w:ascii="Book Antiqua" w:hAnsi="Book Antiqua"/>
        </w:rPr>
      </w:pPr>
    </w:p>
    <w:p w14:paraId="58C90F56" w14:textId="77777777" w:rsidR="001535AC" w:rsidRDefault="001535AC" w:rsidP="001535AC">
      <w:pPr>
        <w:snapToGrid w:val="0"/>
        <w:ind w:leftChars="100" w:left="240"/>
        <w:jc w:val="right"/>
        <w:rPr>
          <w:rFonts w:ascii="Book Antiqua" w:hAnsi="Book Antiqua"/>
          <w:color w:val="000000" w:themeColor="text1"/>
        </w:rPr>
      </w:pPr>
    </w:p>
    <w:p w14:paraId="345E4883" w14:textId="77777777" w:rsidR="001535AC" w:rsidRDefault="001535AC" w:rsidP="001535A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010889B" w14:textId="77777777" w:rsidR="001535AC" w:rsidRDefault="001535AC" w:rsidP="001535AC">
      <w:pPr>
        <w:rPr>
          <w:rFonts w:ascii="Book Antiqua" w:hAnsi="Book Antiqua" w:cs="Book Antiqua"/>
          <w:b/>
          <w:bCs/>
          <w:color w:val="000000"/>
        </w:rPr>
      </w:pPr>
    </w:p>
    <w:p w14:paraId="5D0E8859" w14:textId="77777777" w:rsidR="001B00B0" w:rsidRDefault="001B00B0">
      <w:pPr>
        <w:snapToGrid w:val="0"/>
        <w:spacing w:line="360" w:lineRule="auto"/>
        <w:contextualSpacing/>
        <w:jc w:val="both"/>
        <w:rPr>
          <w:rFonts w:ascii="Book Antiqua" w:eastAsia="宋体" w:hAnsi="Book Antiqua"/>
          <w:b/>
        </w:rPr>
      </w:pPr>
    </w:p>
    <w:sectPr w:rsidR="001B00B0" w:rsidSect="001535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D6204" w14:textId="77777777" w:rsidR="009065A8" w:rsidRDefault="009065A8">
      <w:r>
        <w:separator/>
      </w:r>
    </w:p>
  </w:endnote>
  <w:endnote w:type="continuationSeparator" w:id="0">
    <w:p w14:paraId="0C42C5F7" w14:textId="77777777" w:rsidR="009065A8" w:rsidRDefault="00906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80721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4BEF4ED" w14:textId="77777777" w:rsidR="001B00B0"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3CC70622" w14:textId="77777777" w:rsidR="001B00B0" w:rsidRDefault="001B00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0D708" w14:textId="77777777" w:rsidR="009065A8" w:rsidRDefault="009065A8">
      <w:r>
        <w:separator/>
      </w:r>
    </w:p>
  </w:footnote>
  <w:footnote w:type="continuationSeparator" w:id="0">
    <w:p w14:paraId="02D9C15D" w14:textId="77777777" w:rsidR="009065A8" w:rsidRDefault="00906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32795"/>
    <w:rsid w:val="000515EA"/>
    <w:rsid w:val="000950F1"/>
    <w:rsid w:val="0009795D"/>
    <w:rsid w:val="000B5A57"/>
    <w:rsid w:val="000D4B24"/>
    <w:rsid w:val="0015125A"/>
    <w:rsid w:val="001535AC"/>
    <w:rsid w:val="00174F3D"/>
    <w:rsid w:val="001830EB"/>
    <w:rsid w:val="00185135"/>
    <w:rsid w:val="001B00B0"/>
    <w:rsid w:val="001F21EB"/>
    <w:rsid w:val="00202BE6"/>
    <w:rsid w:val="00281475"/>
    <w:rsid w:val="002A01EB"/>
    <w:rsid w:val="002B6781"/>
    <w:rsid w:val="002C3C06"/>
    <w:rsid w:val="00316489"/>
    <w:rsid w:val="00375A85"/>
    <w:rsid w:val="003A15A3"/>
    <w:rsid w:val="003B732B"/>
    <w:rsid w:val="003C5780"/>
    <w:rsid w:val="0044657B"/>
    <w:rsid w:val="00452BFC"/>
    <w:rsid w:val="00503808"/>
    <w:rsid w:val="005273FA"/>
    <w:rsid w:val="005D620F"/>
    <w:rsid w:val="005E70F1"/>
    <w:rsid w:val="006326EE"/>
    <w:rsid w:val="0068084B"/>
    <w:rsid w:val="006842BD"/>
    <w:rsid w:val="006972BB"/>
    <w:rsid w:val="006F3045"/>
    <w:rsid w:val="00704FDB"/>
    <w:rsid w:val="007172A3"/>
    <w:rsid w:val="00796A94"/>
    <w:rsid w:val="007A2C09"/>
    <w:rsid w:val="007C2D90"/>
    <w:rsid w:val="007E76F6"/>
    <w:rsid w:val="007F541E"/>
    <w:rsid w:val="008A3564"/>
    <w:rsid w:val="008A7128"/>
    <w:rsid w:val="008B7A52"/>
    <w:rsid w:val="008C43FA"/>
    <w:rsid w:val="008D0A7E"/>
    <w:rsid w:val="009065A8"/>
    <w:rsid w:val="00911912"/>
    <w:rsid w:val="009766EB"/>
    <w:rsid w:val="009914B2"/>
    <w:rsid w:val="00993333"/>
    <w:rsid w:val="00A057A7"/>
    <w:rsid w:val="00A35836"/>
    <w:rsid w:val="00A405A3"/>
    <w:rsid w:val="00A42DDA"/>
    <w:rsid w:val="00A564E9"/>
    <w:rsid w:val="00A615A7"/>
    <w:rsid w:val="00A77B3E"/>
    <w:rsid w:val="00A87EDF"/>
    <w:rsid w:val="00AB08BF"/>
    <w:rsid w:val="00AE144B"/>
    <w:rsid w:val="00AE181F"/>
    <w:rsid w:val="00AE4C54"/>
    <w:rsid w:val="00AE591B"/>
    <w:rsid w:val="00AF7142"/>
    <w:rsid w:val="00B03007"/>
    <w:rsid w:val="00B105D5"/>
    <w:rsid w:val="00B1718B"/>
    <w:rsid w:val="00B4360F"/>
    <w:rsid w:val="00B73639"/>
    <w:rsid w:val="00B7755C"/>
    <w:rsid w:val="00BE41FA"/>
    <w:rsid w:val="00C10243"/>
    <w:rsid w:val="00C162B3"/>
    <w:rsid w:val="00C2128F"/>
    <w:rsid w:val="00C24650"/>
    <w:rsid w:val="00C27667"/>
    <w:rsid w:val="00C448D4"/>
    <w:rsid w:val="00C47267"/>
    <w:rsid w:val="00C65726"/>
    <w:rsid w:val="00C76D4E"/>
    <w:rsid w:val="00C845E8"/>
    <w:rsid w:val="00C9029A"/>
    <w:rsid w:val="00CA168A"/>
    <w:rsid w:val="00CA2A55"/>
    <w:rsid w:val="00D756D0"/>
    <w:rsid w:val="00D8672E"/>
    <w:rsid w:val="00DD17EE"/>
    <w:rsid w:val="00E0274F"/>
    <w:rsid w:val="00E634FD"/>
    <w:rsid w:val="00E74DFB"/>
    <w:rsid w:val="00EA4377"/>
    <w:rsid w:val="00F730B4"/>
    <w:rsid w:val="00F73EC3"/>
    <w:rsid w:val="00F80ABC"/>
    <w:rsid w:val="00F90CB5"/>
    <w:rsid w:val="00FA14C8"/>
    <w:rsid w:val="05D94FFE"/>
    <w:rsid w:val="07156067"/>
    <w:rsid w:val="0BA75601"/>
    <w:rsid w:val="0EA327B8"/>
    <w:rsid w:val="11514136"/>
    <w:rsid w:val="15811995"/>
    <w:rsid w:val="1C8526DC"/>
    <w:rsid w:val="40F005A0"/>
    <w:rsid w:val="43DC508C"/>
    <w:rsid w:val="445C03BA"/>
    <w:rsid w:val="47A46FC3"/>
    <w:rsid w:val="47DD7AD0"/>
    <w:rsid w:val="4C211F55"/>
    <w:rsid w:val="4C4C464D"/>
    <w:rsid w:val="4C9238E9"/>
    <w:rsid w:val="4D9C67C7"/>
    <w:rsid w:val="4F0C3882"/>
    <w:rsid w:val="51244EFE"/>
    <w:rsid w:val="54BD6536"/>
    <w:rsid w:val="5FDF1404"/>
    <w:rsid w:val="6E0F59AF"/>
    <w:rsid w:val="743C25B1"/>
    <w:rsid w:val="77857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3904C"/>
  <w15:docId w15:val="{5AFF1FAE-809F-4B3D-BBC4-03CD9FB0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MsoCommentReference0">
    <w:name w:val="MsoCommentReference0"/>
    <w:basedOn w:val="a0"/>
    <w:qFormat/>
  </w:style>
  <w:style w:type="character" w:customStyle="1" w:styleId="MsoCommentReference1">
    <w:name w:val="MsoCommentReference"/>
    <w:basedOn w:val="a0"/>
    <w:qFormat/>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c">
    <w:name w:val="List Paragraph"/>
    <w:basedOn w:val="a"/>
    <w:uiPriority w:val="99"/>
    <w:unhideWhenUsed/>
    <w:qFormat/>
    <w:pPr>
      <w:ind w:firstLineChars="200" w:firstLine="420"/>
    </w:pPr>
  </w:style>
  <w:style w:type="paragraph" w:customStyle="1" w:styleId="3">
    <w:name w:val="修订3"/>
    <w:hidden/>
    <w:uiPriority w:val="99"/>
    <w:unhideWhenUsed/>
    <w:qFormat/>
    <w:rPr>
      <w:rFonts w:eastAsiaTheme="minorEastAsia"/>
      <w:sz w:val="24"/>
      <w:szCs w:val="24"/>
      <w:lang w:eastAsia="en-US"/>
    </w:rPr>
  </w:style>
  <w:style w:type="character" w:styleId="ad">
    <w:name w:val="Hyperlink"/>
    <w:basedOn w:val="a0"/>
    <w:rsid w:val="001535AC"/>
    <w:rPr>
      <w:color w:val="0000FF" w:themeColor="hyperlink"/>
      <w:u w:val="single"/>
    </w:rPr>
  </w:style>
  <w:style w:type="character" w:styleId="ae">
    <w:name w:val="Unresolved Mention"/>
    <w:basedOn w:val="a0"/>
    <w:uiPriority w:val="99"/>
    <w:semiHidden/>
    <w:unhideWhenUsed/>
    <w:rsid w:val="00153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152.136.184.184:505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www.wjgnet.com/1007-9327/full/v29/i43/5804.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7430</Words>
  <Characters>42355</Characters>
  <Application>Microsoft Office Word</Application>
  <DocSecurity>0</DocSecurity>
  <Lines>352</Lines>
  <Paragraphs>99</Paragraphs>
  <ScaleCrop>false</ScaleCrop>
  <Company/>
  <LinksUpToDate>false</LinksUpToDate>
  <CharactersWithSpaces>49686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雷鹏</dc:creator>
  <cp:lastModifiedBy>一瑄 蔡</cp:lastModifiedBy>
  <cp:revision>21</cp:revision>
  <dcterms:created xsi:type="dcterms:W3CDTF">2023-10-19T08:07:00Z</dcterms:created>
  <dcterms:modified xsi:type="dcterms:W3CDTF">2023-11-20T01:37:00Z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E266FE2C2B2B4AADBC5124F8CA3CF112_13</vt:lpwstr>
  </property>
</Properties>
</file>