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36CE" w14:textId="77777777" w:rsidR="00ED00AD" w:rsidRPr="00773DE5" w:rsidRDefault="00000000">
      <w:pPr>
        <w:spacing w:line="360" w:lineRule="auto"/>
        <w:jc w:val="both"/>
      </w:pPr>
      <w:r w:rsidRPr="00773DE5">
        <w:rPr>
          <w:rFonts w:ascii="Book Antiqua" w:eastAsia="Book Antiqua" w:hAnsi="Book Antiqua" w:cs="Book Antiqua"/>
          <w:b/>
        </w:rPr>
        <w:t xml:space="preserve">Name of Journal: </w:t>
      </w:r>
      <w:r w:rsidRPr="00773DE5">
        <w:rPr>
          <w:rFonts w:ascii="Book Antiqua" w:eastAsia="Book Antiqua" w:hAnsi="Book Antiqua" w:cs="Book Antiqua"/>
          <w:i/>
        </w:rPr>
        <w:t>World Journal of Clinical Cases</w:t>
      </w:r>
    </w:p>
    <w:p w14:paraId="1B2B24C6" w14:textId="77777777" w:rsidR="00ED00AD" w:rsidRPr="00773DE5" w:rsidRDefault="00000000">
      <w:pPr>
        <w:spacing w:line="360" w:lineRule="auto"/>
        <w:jc w:val="both"/>
      </w:pPr>
      <w:r w:rsidRPr="00773DE5">
        <w:rPr>
          <w:rFonts w:ascii="Book Antiqua" w:eastAsia="Book Antiqua" w:hAnsi="Book Antiqua" w:cs="Book Antiqua"/>
          <w:b/>
        </w:rPr>
        <w:t xml:space="preserve">Manuscript NO: </w:t>
      </w:r>
      <w:r w:rsidRPr="00773DE5">
        <w:rPr>
          <w:rFonts w:ascii="Book Antiqua" w:eastAsia="Book Antiqua" w:hAnsi="Book Antiqua" w:cs="Book Antiqua"/>
        </w:rPr>
        <w:t>87938</w:t>
      </w:r>
    </w:p>
    <w:p w14:paraId="612E92A6" w14:textId="77777777" w:rsidR="00ED00AD" w:rsidRPr="00773DE5" w:rsidRDefault="00000000">
      <w:pPr>
        <w:spacing w:line="360" w:lineRule="auto"/>
        <w:jc w:val="both"/>
      </w:pPr>
      <w:r w:rsidRPr="00773DE5">
        <w:rPr>
          <w:rFonts w:ascii="Book Antiqua" w:eastAsia="Book Antiqua" w:hAnsi="Book Antiqua" w:cs="Book Antiqua"/>
          <w:b/>
        </w:rPr>
        <w:t xml:space="preserve">Manuscript Type: </w:t>
      </w:r>
      <w:r w:rsidRPr="00773DE5">
        <w:rPr>
          <w:rFonts w:ascii="Book Antiqua" w:eastAsia="Book Antiqua" w:hAnsi="Book Antiqua" w:cs="Book Antiqua"/>
        </w:rPr>
        <w:t>ORIGINAL ARTICLE</w:t>
      </w:r>
    </w:p>
    <w:p w14:paraId="52BCD886" w14:textId="77777777" w:rsidR="00ED00AD" w:rsidRPr="00773DE5" w:rsidRDefault="00ED00AD">
      <w:pPr>
        <w:spacing w:line="360" w:lineRule="auto"/>
        <w:jc w:val="both"/>
      </w:pPr>
    </w:p>
    <w:p w14:paraId="31CB6DF0" w14:textId="77777777" w:rsidR="00ED00AD" w:rsidRPr="00773DE5" w:rsidRDefault="00000000">
      <w:pPr>
        <w:spacing w:line="360" w:lineRule="auto"/>
        <w:jc w:val="both"/>
      </w:pPr>
      <w:r w:rsidRPr="00773DE5">
        <w:rPr>
          <w:rFonts w:ascii="Book Antiqua" w:eastAsia="Book Antiqua" w:hAnsi="Book Antiqua" w:cs="Book Antiqua"/>
          <w:b/>
          <w:i/>
        </w:rPr>
        <w:t>Prospective Study</w:t>
      </w:r>
    </w:p>
    <w:p w14:paraId="6445612F" w14:textId="77777777" w:rsidR="00ED00AD" w:rsidRPr="00773DE5" w:rsidRDefault="00000000">
      <w:pPr>
        <w:spacing w:line="360" w:lineRule="auto"/>
        <w:jc w:val="both"/>
      </w:pPr>
      <w:r w:rsidRPr="00773DE5">
        <w:rPr>
          <w:rFonts w:ascii="Book Antiqua" w:eastAsia="Book Antiqua" w:hAnsi="Book Antiqua" w:cs="Book Antiqua"/>
          <w:b/>
          <w:bCs/>
          <w:color w:val="000000"/>
        </w:rPr>
        <w:t xml:space="preserve">Efficacy and safety of laparoscopic </w:t>
      </w:r>
      <w:r w:rsidRPr="00773DE5">
        <w:rPr>
          <w:rFonts w:ascii="Book Antiqua" w:eastAsia="Book Antiqua" w:hAnsi="Book Antiqua" w:cs="Book Antiqua"/>
          <w:b/>
          <w:bCs/>
          <w:i/>
          <w:iCs/>
          <w:color w:val="000000"/>
        </w:rPr>
        <w:t>vs</w:t>
      </w:r>
      <w:r w:rsidRPr="00773DE5">
        <w:rPr>
          <w:rFonts w:ascii="Book Antiqua" w:eastAsia="Book Antiqua" w:hAnsi="Book Antiqua" w:cs="Book Antiqua"/>
          <w:b/>
          <w:bCs/>
          <w:color w:val="000000"/>
        </w:rPr>
        <w:t xml:space="preserve"> open gastrectomy after neoadjuvant therapy for locally advanced gastric cancer</w:t>
      </w:r>
    </w:p>
    <w:p w14:paraId="54AE2F79" w14:textId="77777777" w:rsidR="00ED00AD" w:rsidRPr="00773DE5" w:rsidRDefault="00ED00AD">
      <w:pPr>
        <w:spacing w:line="360" w:lineRule="auto"/>
        <w:jc w:val="both"/>
      </w:pPr>
    </w:p>
    <w:p w14:paraId="39602846" w14:textId="77777777" w:rsidR="00ED00AD" w:rsidRPr="00773DE5" w:rsidRDefault="00000000">
      <w:pPr>
        <w:spacing w:line="360" w:lineRule="auto"/>
        <w:jc w:val="both"/>
      </w:pPr>
      <w:r w:rsidRPr="00773DE5">
        <w:rPr>
          <w:rFonts w:ascii="Book Antiqua" w:eastAsia="Book Antiqua" w:hAnsi="Book Antiqua" w:cs="Book Antiqua"/>
          <w:color w:val="000000"/>
        </w:rPr>
        <w:t>Yu CD</w:t>
      </w:r>
      <w:r w:rsidRPr="00773DE5">
        <w:rPr>
          <w:rFonts w:ascii="Book Antiqua" w:eastAsia="宋体" w:hAnsi="Book Antiqua" w:cs="Book Antiqua" w:hint="eastAsia"/>
          <w:color w:val="000000"/>
          <w:lang w:eastAsia="zh-CN"/>
        </w:rPr>
        <w:t xml:space="preserve"> </w:t>
      </w:r>
      <w:r w:rsidRPr="00773DE5">
        <w:rPr>
          <w:rFonts w:ascii="Book Antiqua" w:eastAsia="Book Antiqua" w:hAnsi="Book Antiqua" w:cs="Book Antiqua"/>
          <w:i/>
          <w:iCs/>
          <w:color w:val="000000"/>
        </w:rPr>
        <w:t>et al.</w:t>
      </w:r>
      <w:r w:rsidRPr="00773DE5">
        <w:rPr>
          <w:rFonts w:ascii="Book Antiqua" w:eastAsia="宋体" w:hAnsi="Book Antiqua" w:cs="Book Antiqua" w:hint="eastAsia"/>
          <w:i/>
          <w:iCs/>
          <w:color w:val="000000"/>
          <w:lang w:eastAsia="zh-CN"/>
        </w:rPr>
        <w:t xml:space="preserve"> </w:t>
      </w:r>
      <w:r w:rsidRPr="00773DE5">
        <w:rPr>
          <w:rFonts w:ascii="Book Antiqua" w:eastAsia="Book Antiqua" w:hAnsi="Book Antiqua" w:cs="Book Antiqua"/>
          <w:color w:val="000000"/>
        </w:rPr>
        <w:t>Gastrectomy for the treatment of gastric cancer</w:t>
      </w:r>
    </w:p>
    <w:p w14:paraId="38F5CDD0" w14:textId="77777777" w:rsidR="00ED00AD" w:rsidRPr="00773DE5" w:rsidRDefault="00ED00AD">
      <w:pPr>
        <w:spacing w:line="360" w:lineRule="auto"/>
        <w:jc w:val="both"/>
      </w:pPr>
    </w:p>
    <w:p w14:paraId="48E569DF" w14:textId="77777777" w:rsidR="00ED00AD" w:rsidRPr="00773DE5" w:rsidRDefault="00000000">
      <w:pPr>
        <w:spacing w:line="360" w:lineRule="auto"/>
        <w:jc w:val="both"/>
      </w:pPr>
      <w:r w:rsidRPr="00773DE5">
        <w:rPr>
          <w:rFonts w:ascii="Book Antiqua" w:eastAsia="Book Antiqua" w:hAnsi="Book Antiqua" w:cs="Book Antiqua"/>
          <w:color w:val="000000"/>
        </w:rPr>
        <w:t>Chang-Da Yu, Ke Zhang</w:t>
      </w:r>
    </w:p>
    <w:p w14:paraId="241B6A87" w14:textId="77777777" w:rsidR="00ED00AD" w:rsidRPr="00773DE5" w:rsidRDefault="00ED00AD">
      <w:pPr>
        <w:spacing w:line="360" w:lineRule="auto"/>
        <w:jc w:val="both"/>
      </w:pPr>
    </w:p>
    <w:p w14:paraId="4AD280B4" w14:textId="77777777" w:rsidR="00ED00AD" w:rsidRPr="00773DE5" w:rsidRDefault="00000000">
      <w:pPr>
        <w:spacing w:line="360" w:lineRule="auto"/>
        <w:jc w:val="both"/>
      </w:pPr>
      <w:r w:rsidRPr="00773DE5">
        <w:rPr>
          <w:rFonts w:ascii="Book Antiqua" w:eastAsia="Book Antiqua" w:hAnsi="Book Antiqua" w:cs="Book Antiqua"/>
          <w:b/>
          <w:bCs/>
          <w:color w:val="000000"/>
        </w:rPr>
        <w:t xml:space="preserve">Chang-Da Yu, Ke Zhang, </w:t>
      </w:r>
      <w:r w:rsidRPr="00773DE5">
        <w:rPr>
          <w:rFonts w:ascii="Book Antiqua" w:eastAsia="Book Antiqua" w:hAnsi="Book Antiqua" w:cs="Book Antiqua"/>
          <w:color w:val="000000"/>
        </w:rPr>
        <w:t xml:space="preserve">Department of General Surgery, </w:t>
      </w:r>
      <w:proofErr w:type="spellStart"/>
      <w:r w:rsidRPr="00773DE5">
        <w:rPr>
          <w:rFonts w:ascii="Book Antiqua" w:eastAsia="Book Antiqua" w:hAnsi="Book Antiqua" w:cs="Book Antiqua"/>
          <w:color w:val="000000"/>
        </w:rPr>
        <w:t>Jiujiang</w:t>
      </w:r>
      <w:proofErr w:type="spellEnd"/>
      <w:r w:rsidRPr="00773DE5">
        <w:rPr>
          <w:rFonts w:ascii="Book Antiqua" w:eastAsia="Book Antiqua" w:hAnsi="Book Antiqua" w:cs="Book Antiqua"/>
          <w:color w:val="000000"/>
        </w:rPr>
        <w:t xml:space="preserve"> First People</w:t>
      </w:r>
      <w:r w:rsidRPr="00773DE5">
        <w:rPr>
          <w:rFonts w:ascii="Book Antiqua" w:eastAsia="宋体" w:hAnsi="Book Antiqua" w:cs="Book Antiqua"/>
          <w:color w:val="000000"/>
          <w:lang w:eastAsia="zh-CN"/>
        </w:rPr>
        <w:t>’</w:t>
      </w:r>
      <w:r w:rsidRPr="00773DE5">
        <w:rPr>
          <w:rFonts w:ascii="Book Antiqua" w:eastAsia="Book Antiqua" w:hAnsi="Book Antiqua" w:cs="Book Antiqua"/>
          <w:color w:val="000000"/>
        </w:rPr>
        <w:t xml:space="preserve">s Hospital, </w:t>
      </w:r>
      <w:proofErr w:type="spellStart"/>
      <w:r w:rsidRPr="00773DE5">
        <w:rPr>
          <w:rFonts w:ascii="Book Antiqua" w:eastAsia="Book Antiqua" w:hAnsi="Book Antiqua" w:cs="Book Antiqua"/>
          <w:color w:val="000000"/>
        </w:rPr>
        <w:t>Jiujiang</w:t>
      </w:r>
      <w:proofErr w:type="spellEnd"/>
      <w:r w:rsidRPr="00773DE5">
        <w:rPr>
          <w:rFonts w:ascii="Book Antiqua" w:eastAsia="Book Antiqua" w:hAnsi="Book Antiqua" w:cs="Book Antiqua"/>
          <w:color w:val="000000"/>
        </w:rPr>
        <w:t xml:space="preserve"> 332000, Jiangxi Province, China</w:t>
      </w:r>
    </w:p>
    <w:p w14:paraId="08A0540F" w14:textId="77777777" w:rsidR="00ED00AD" w:rsidRPr="00773DE5" w:rsidRDefault="00ED00AD">
      <w:pPr>
        <w:spacing w:line="360" w:lineRule="auto"/>
        <w:jc w:val="both"/>
      </w:pPr>
    </w:p>
    <w:p w14:paraId="09C56EB0" w14:textId="77777777" w:rsidR="00ED00AD" w:rsidRPr="00773DE5" w:rsidRDefault="00000000">
      <w:pPr>
        <w:spacing w:line="360" w:lineRule="auto"/>
        <w:jc w:val="both"/>
      </w:pPr>
      <w:r w:rsidRPr="00773DE5">
        <w:rPr>
          <w:rFonts w:ascii="Book Antiqua" w:eastAsia="Book Antiqua" w:hAnsi="Book Antiqua" w:cs="Book Antiqua"/>
          <w:b/>
          <w:bCs/>
          <w:color w:val="000000"/>
          <w:szCs w:val="21"/>
        </w:rPr>
        <w:t xml:space="preserve">Author contributions: </w:t>
      </w:r>
      <w:r w:rsidRPr="00773DE5">
        <w:rPr>
          <w:rFonts w:ascii="Book Antiqua" w:eastAsia="Book Antiqua" w:hAnsi="Book Antiqua" w:cs="Book Antiqua"/>
          <w:color w:val="000000"/>
          <w:szCs w:val="21"/>
        </w:rPr>
        <w:t>Yu CD and Zhang K contributed to the data collection; Yu CD and Zhang K contributed to the data collection; Yu CD and Zhang K contributed to the formal analysis; Yu CD and Zhang K participated in the survey; Yu CD and Zhang K contributed to these methods; Yu CD guided the research; Yu CD and Zhang K jointly validated this study; Zhang K contributed to the visualization of this study; Yu CD drafted the first draft; and Yu CD and Zhang K jointly reviewed and edited the manuscript.</w:t>
      </w:r>
    </w:p>
    <w:p w14:paraId="763401FE" w14:textId="77777777" w:rsidR="00ED00AD" w:rsidRPr="00773DE5" w:rsidRDefault="00ED00AD">
      <w:pPr>
        <w:spacing w:line="360" w:lineRule="auto"/>
        <w:jc w:val="both"/>
      </w:pPr>
    </w:p>
    <w:p w14:paraId="443D65FC" w14:textId="77777777" w:rsidR="00ED00AD" w:rsidRPr="00773DE5" w:rsidRDefault="00000000">
      <w:pPr>
        <w:spacing w:line="360" w:lineRule="auto"/>
        <w:jc w:val="both"/>
      </w:pPr>
      <w:r w:rsidRPr="00773DE5">
        <w:rPr>
          <w:rFonts w:ascii="Book Antiqua" w:eastAsia="Book Antiqua" w:hAnsi="Book Antiqua" w:cs="Book Antiqua"/>
          <w:b/>
          <w:bCs/>
          <w:color w:val="000000"/>
        </w:rPr>
        <w:t xml:space="preserve">Corresponding author: Chang-Da Yu, MSc, Associate Chief Physician, </w:t>
      </w:r>
      <w:r w:rsidRPr="00773DE5">
        <w:rPr>
          <w:rFonts w:ascii="Book Antiqua" w:eastAsia="Book Antiqua" w:hAnsi="Book Antiqua" w:cs="Book Antiqua"/>
          <w:color w:val="000000"/>
        </w:rPr>
        <w:t xml:space="preserve">Department of General Surgery, </w:t>
      </w:r>
      <w:proofErr w:type="spellStart"/>
      <w:r w:rsidRPr="00773DE5">
        <w:rPr>
          <w:rFonts w:ascii="Book Antiqua" w:eastAsia="Book Antiqua" w:hAnsi="Book Antiqua" w:cs="Book Antiqua"/>
          <w:color w:val="000000"/>
        </w:rPr>
        <w:t>Jiujiang</w:t>
      </w:r>
      <w:proofErr w:type="spellEnd"/>
      <w:r w:rsidRPr="00773DE5">
        <w:rPr>
          <w:rFonts w:ascii="Book Antiqua" w:eastAsia="Book Antiqua" w:hAnsi="Book Antiqua" w:cs="Book Antiqua"/>
          <w:color w:val="000000"/>
        </w:rPr>
        <w:t xml:space="preserve"> First People</w:t>
      </w:r>
      <w:r w:rsidRPr="00773DE5">
        <w:rPr>
          <w:rFonts w:ascii="Book Antiqua" w:eastAsia="宋体" w:hAnsi="Book Antiqua" w:cs="Book Antiqua"/>
          <w:color w:val="000000"/>
          <w:lang w:eastAsia="zh-CN"/>
        </w:rPr>
        <w:t>’</w:t>
      </w:r>
      <w:r w:rsidRPr="00773DE5">
        <w:rPr>
          <w:rFonts w:ascii="Book Antiqua" w:eastAsia="Book Antiqua" w:hAnsi="Book Antiqua" w:cs="Book Antiqua"/>
          <w:color w:val="000000"/>
        </w:rPr>
        <w:t xml:space="preserve">s Hospital, No. 48 </w:t>
      </w:r>
      <w:proofErr w:type="spellStart"/>
      <w:r w:rsidRPr="00773DE5">
        <w:rPr>
          <w:rFonts w:ascii="Book Antiqua" w:eastAsia="Book Antiqua" w:hAnsi="Book Antiqua" w:cs="Book Antiqua"/>
          <w:color w:val="000000"/>
        </w:rPr>
        <w:t>Taling</w:t>
      </w:r>
      <w:proofErr w:type="spellEnd"/>
      <w:r w:rsidRPr="00773DE5">
        <w:rPr>
          <w:rFonts w:ascii="Book Antiqua" w:eastAsia="Book Antiqua" w:hAnsi="Book Antiqua" w:cs="Book Antiqua"/>
          <w:color w:val="000000"/>
        </w:rPr>
        <w:t xml:space="preserve"> South Road, </w:t>
      </w:r>
      <w:proofErr w:type="spellStart"/>
      <w:r w:rsidRPr="00773DE5">
        <w:rPr>
          <w:rFonts w:ascii="Book Antiqua" w:eastAsia="Book Antiqua" w:hAnsi="Book Antiqua" w:cs="Book Antiqua"/>
          <w:color w:val="000000"/>
        </w:rPr>
        <w:t>Jiujiang</w:t>
      </w:r>
      <w:proofErr w:type="spellEnd"/>
      <w:r w:rsidRPr="00773DE5">
        <w:rPr>
          <w:rFonts w:ascii="Book Antiqua" w:eastAsia="Book Antiqua" w:hAnsi="Book Antiqua" w:cs="Book Antiqua"/>
          <w:color w:val="000000"/>
        </w:rPr>
        <w:t xml:space="preserve"> 332000, Jiangxi Province, China. ycd136359835661123@163.com</w:t>
      </w:r>
    </w:p>
    <w:p w14:paraId="027E4001" w14:textId="77777777" w:rsidR="00ED00AD" w:rsidRPr="00773DE5" w:rsidRDefault="00ED00AD">
      <w:pPr>
        <w:spacing w:line="360" w:lineRule="auto"/>
        <w:jc w:val="both"/>
      </w:pPr>
    </w:p>
    <w:p w14:paraId="406A1678" w14:textId="77777777" w:rsidR="00ED00AD" w:rsidRPr="00773DE5" w:rsidRDefault="00000000">
      <w:pPr>
        <w:spacing w:line="360" w:lineRule="auto"/>
        <w:jc w:val="both"/>
      </w:pPr>
      <w:r w:rsidRPr="00773DE5">
        <w:rPr>
          <w:rFonts w:ascii="Book Antiqua" w:eastAsia="Book Antiqua" w:hAnsi="Book Antiqua" w:cs="Book Antiqua"/>
          <w:b/>
          <w:bCs/>
        </w:rPr>
        <w:t xml:space="preserve">Received: </w:t>
      </w:r>
      <w:r w:rsidRPr="00773DE5">
        <w:rPr>
          <w:rFonts w:ascii="Book Antiqua" w:eastAsia="Book Antiqua" w:hAnsi="Book Antiqua" w:cs="Book Antiqua"/>
        </w:rPr>
        <w:t>September 21, 2023</w:t>
      </w:r>
    </w:p>
    <w:p w14:paraId="40ECC499" w14:textId="77777777" w:rsidR="00ED00AD" w:rsidRPr="00773DE5" w:rsidRDefault="00000000">
      <w:pPr>
        <w:spacing w:line="360" w:lineRule="auto"/>
        <w:jc w:val="both"/>
      </w:pPr>
      <w:r w:rsidRPr="00773DE5">
        <w:rPr>
          <w:rFonts w:ascii="Book Antiqua" w:eastAsia="Book Antiqua" w:hAnsi="Book Antiqua" w:cs="Book Antiqua"/>
          <w:b/>
          <w:bCs/>
        </w:rPr>
        <w:t xml:space="preserve">Revised: </w:t>
      </w:r>
      <w:r w:rsidRPr="00773DE5">
        <w:rPr>
          <w:rFonts w:ascii="Book Antiqua" w:eastAsia="Book Antiqua" w:hAnsi="Book Antiqua" w:cs="Book Antiqua" w:hint="eastAsia"/>
        </w:rPr>
        <w:t>October 10, 2023</w:t>
      </w:r>
    </w:p>
    <w:p w14:paraId="563F0B9B" w14:textId="06A8EBFE" w:rsidR="00ED00AD" w:rsidRPr="00773DE5" w:rsidRDefault="00000000">
      <w:pPr>
        <w:spacing w:line="360" w:lineRule="auto"/>
        <w:jc w:val="both"/>
      </w:pPr>
      <w:r w:rsidRPr="00773DE5">
        <w:rPr>
          <w:rFonts w:ascii="Book Antiqua" w:eastAsia="Book Antiqua" w:hAnsi="Book Antiqua" w:cs="Book Antiqua"/>
          <w:b/>
          <w:bCs/>
        </w:rPr>
        <w:lastRenderedPageBreak/>
        <w:t xml:space="preserve">Accepted: </w:t>
      </w:r>
      <w:bookmarkStart w:id="0" w:name="_Hlk149836801"/>
      <w:r w:rsidR="00755DA8" w:rsidRPr="00773DE5">
        <w:rPr>
          <w:rFonts w:ascii="Book Antiqua" w:eastAsia="Book Antiqua" w:hAnsi="Book Antiqua" w:cs="Book Antiqua"/>
        </w:rPr>
        <w:t>October 30, 2023</w:t>
      </w:r>
      <w:bookmarkEnd w:id="0"/>
    </w:p>
    <w:p w14:paraId="4BAD13F9" w14:textId="49EE0763" w:rsidR="00ED00AD" w:rsidRPr="00773DE5" w:rsidRDefault="00000000">
      <w:pPr>
        <w:spacing w:line="360" w:lineRule="auto"/>
        <w:jc w:val="both"/>
      </w:pPr>
      <w:r w:rsidRPr="00773DE5">
        <w:rPr>
          <w:rFonts w:ascii="Book Antiqua" w:eastAsia="Book Antiqua" w:hAnsi="Book Antiqua" w:cs="Book Antiqua"/>
          <w:b/>
          <w:bCs/>
        </w:rPr>
        <w:t xml:space="preserve">Published online: </w:t>
      </w:r>
      <w:r w:rsidR="00506697" w:rsidRPr="00773DE5">
        <w:rPr>
          <w:rFonts w:ascii="Book Antiqua" w:hAnsi="Book Antiqua"/>
          <w:color w:val="000000"/>
          <w:shd w:val="clear" w:color="auto" w:fill="FFFFFF"/>
        </w:rPr>
        <w:t>November 16, 2023</w:t>
      </w:r>
    </w:p>
    <w:p w14:paraId="49E4090E" w14:textId="77777777" w:rsidR="00ED00AD" w:rsidRPr="00773DE5" w:rsidRDefault="00ED00AD">
      <w:pPr>
        <w:spacing w:line="360" w:lineRule="auto"/>
        <w:jc w:val="both"/>
        <w:sectPr w:rsidR="00ED00AD" w:rsidRPr="00773DE5">
          <w:footerReference w:type="default" r:id="rId6"/>
          <w:pgSz w:w="12240" w:h="15840"/>
          <w:pgMar w:top="1440" w:right="1440" w:bottom="1440" w:left="1440" w:header="720" w:footer="720" w:gutter="0"/>
          <w:cols w:space="720"/>
          <w:docGrid w:linePitch="360"/>
        </w:sectPr>
      </w:pPr>
    </w:p>
    <w:p w14:paraId="4C3C3082" w14:textId="77777777" w:rsidR="00ED00AD" w:rsidRPr="00773DE5" w:rsidRDefault="00000000">
      <w:pPr>
        <w:spacing w:line="360" w:lineRule="auto"/>
        <w:jc w:val="both"/>
      </w:pPr>
      <w:r w:rsidRPr="00773DE5">
        <w:rPr>
          <w:rFonts w:ascii="Book Antiqua" w:eastAsia="Book Antiqua" w:hAnsi="Book Antiqua" w:cs="Book Antiqua"/>
          <w:b/>
          <w:color w:val="000000"/>
        </w:rPr>
        <w:lastRenderedPageBreak/>
        <w:t>Abstract</w:t>
      </w:r>
    </w:p>
    <w:p w14:paraId="3C1DBD93" w14:textId="77777777" w:rsidR="00ED00AD" w:rsidRPr="00773DE5" w:rsidRDefault="00000000">
      <w:pPr>
        <w:spacing w:line="360" w:lineRule="auto"/>
        <w:jc w:val="both"/>
      </w:pPr>
      <w:r w:rsidRPr="00773DE5">
        <w:rPr>
          <w:rFonts w:ascii="Book Antiqua" w:eastAsia="Book Antiqua" w:hAnsi="Book Antiqua" w:cs="Book Antiqua"/>
          <w:color w:val="000000"/>
        </w:rPr>
        <w:t>BACKGROUND</w:t>
      </w:r>
    </w:p>
    <w:p w14:paraId="5BFE7BC7" w14:textId="77777777" w:rsidR="00ED00AD" w:rsidRPr="00773DE5" w:rsidRDefault="00000000">
      <w:pPr>
        <w:spacing w:line="360" w:lineRule="auto"/>
        <w:jc w:val="both"/>
      </w:pPr>
      <w:r w:rsidRPr="00773DE5">
        <w:rPr>
          <w:rFonts w:ascii="Book Antiqua" w:eastAsia="Book Antiqua" w:hAnsi="Book Antiqua" w:cs="Book Antiqua"/>
          <w:color w:val="111111"/>
        </w:rPr>
        <w:t xml:space="preserve">Laparoscopic gastrectomy (LG) is widely accepted as a minimally invasive approach for the treatment of early gastric cancer. However, its role in locally advanced gastric cancer (LAGC) after neoadjuvant therapy (NAT) remains controversial. This study aimed to compare the efficacy and safety of LG </w:t>
      </w:r>
      <w:r w:rsidRPr="00773DE5">
        <w:rPr>
          <w:rFonts w:ascii="Book Antiqua" w:eastAsia="Book Antiqua" w:hAnsi="Book Antiqua" w:cs="Book Antiqua"/>
          <w:i/>
          <w:iCs/>
          <w:color w:val="111111"/>
        </w:rPr>
        <w:t>vs.</w:t>
      </w:r>
      <w:r w:rsidRPr="00773DE5">
        <w:rPr>
          <w:rFonts w:ascii="Book Antiqua" w:eastAsia="Book Antiqua" w:hAnsi="Book Antiqua" w:cs="Book Antiqua"/>
          <w:color w:val="111111"/>
        </w:rPr>
        <w:t xml:space="preserve"> open gastrectomy (OG) after NAT for the treatment of LAGC.</w:t>
      </w:r>
    </w:p>
    <w:p w14:paraId="4CDF7728" w14:textId="77777777" w:rsidR="00ED00AD" w:rsidRPr="00773DE5" w:rsidRDefault="00ED00AD">
      <w:pPr>
        <w:spacing w:line="360" w:lineRule="auto"/>
        <w:jc w:val="both"/>
      </w:pPr>
    </w:p>
    <w:p w14:paraId="33EB08A8" w14:textId="77777777" w:rsidR="00ED00AD" w:rsidRPr="00773DE5" w:rsidRDefault="00000000">
      <w:pPr>
        <w:spacing w:line="360" w:lineRule="auto"/>
        <w:jc w:val="both"/>
      </w:pPr>
      <w:r w:rsidRPr="00773DE5">
        <w:rPr>
          <w:rFonts w:ascii="Book Antiqua" w:eastAsia="Book Antiqua" w:hAnsi="Book Antiqua" w:cs="Book Antiqua"/>
          <w:color w:val="000000"/>
        </w:rPr>
        <w:t>AIM</w:t>
      </w:r>
    </w:p>
    <w:p w14:paraId="5AB7E7AD" w14:textId="77777777" w:rsidR="00ED00AD" w:rsidRPr="00773DE5" w:rsidRDefault="00000000">
      <w:pPr>
        <w:spacing w:line="360" w:lineRule="auto"/>
        <w:jc w:val="both"/>
      </w:pPr>
      <w:r w:rsidRPr="00773DE5">
        <w:rPr>
          <w:rFonts w:ascii="Book Antiqua" w:eastAsia="Book Antiqua" w:hAnsi="Book Antiqua" w:cs="Book Antiqua"/>
          <w:color w:val="24292F"/>
        </w:rPr>
        <w:t xml:space="preserve">To compare the efficacy and safety of LG </w:t>
      </w:r>
      <w:r w:rsidRPr="00773DE5">
        <w:rPr>
          <w:rFonts w:ascii="Book Antiqua" w:eastAsia="Book Antiqua" w:hAnsi="Book Antiqua" w:cs="Book Antiqua"/>
          <w:i/>
          <w:iCs/>
          <w:color w:val="24292F"/>
        </w:rPr>
        <w:t>vs.</w:t>
      </w:r>
      <w:r w:rsidRPr="00773DE5">
        <w:rPr>
          <w:rFonts w:ascii="Book Antiqua" w:eastAsia="Book Antiqua" w:hAnsi="Book Antiqua" w:cs="Book Antiqua"/>
          <w:color w:val="24292F"/>
        </w:rPr>
        <w:t xml:space="preserve"> OG after NAT for LAGC.</w:t>
      </w:r>
    </w:p>
    <w:p w14:paraId="5C3FBF19" w14:textId="77777777" w:rsidR="00ED00AD" w:rsidRPr="00773DE5" w:rsidRDefault="00ED00AD">
      <w:pPr>
        <w:spacing w:line="360" w:lineRule="auto"/>
        <w:jc w:val="both"/>
      </w:pPr>
    </w:p>
    <w:p w14:paraId="14930777" w14:textId="77777777" w:rsidR="00ED00AD" w:rsidRPr="00773DE5" w:rsidRDefault="00000000">
      <w:pPr>
        <w:spacing w:line="360" w:lineRule="auto"/>
        <w:jc w:val="both"/>
      </w:pPr>
      <w:r w:rsidRPr="00773DE5">
        <w:rPr>
          <w:rFonts w:ascii="Book Antiqua" w:eastAsia="Book Antiqua" w:hAnsi="Book Antiqua" w:cs="Book Antiqua"/>
          <w:color w:val="000000"/>
        </w:rPr>
        <w:t>METHODS</w:t>
      </w:r>
    </w:p>
    <w:p w14:paraId="67920A7D" w14:textId="77777777" w:rsidR="00ED00AD" w:rsidRPr="00773DE5" w:rsidRDefault="00000000">
      <w:pPr>
        <w:spacing w:line="360" w:lineRule="auto"/>
        <w:jc w:val="both"/>
      </w:pPr>
      <w:r w:rsidRPr="00773DE5">
        <w:rPr>
          <w:rFonts w:ascii="Book Antiqua" w:eastAsia="Book Antiqua" w:hAnsi="Book Antiqua" w:cs="Book Antiqua"/>
          <w:color w:val="111111"/>
        </w:rPr>
        <w:t>We conducted a prospective study of 76 patients with LAGC who underwent NAT followed by LG (</w:t>
      </w:r>
      <w:r w:rsidRPr="00773DE5">
        <w:rPr>
          <w:rFonts w:ascii="Book Antiqua" w:eastAsia="Book Antiqua" w:hAnsi="Book Antiqua" w:cs="Book Antiqua"/>
          <w:i/>
          <w:iCs/>
          <w:color w:val="111111"/>
        </w:rPr>
        <w:t>n</w:t>
      </w:r>
      <w:r w:rsidRPr="00773DE5">
        <w:rPr>
          <w:rFonts w:ascii="Book Antiqua" w:eastAsia="Book Antiqua" w:hAnsi="Book Antiqua" w:cs="Book Antiqua"/>
          <w:color w:val="111111"/>
        </w:rPr>
        <w:t xml:space="preserve"> = 38) or OG (</w:t>
      </w:r>
      <w:r w:rsidRPr="00773DE5">
        <w:rPr>
          <w:rFonts w:ascii="Book Antiqua" w:eastAsia="Book Antiqua" w:hAnsi="Book Antiqua" w:cs="Book Antiqua"/>
          <w:i/>
          <w:iCs/>
          <w:color w:val="111111"/>
        </w:rPr>
        <w:t>n</w:t>
      </w:r>
      <w:r w:rsidRPr="00773DE5">
        <w:rPr>
          <w:rFonts w:ascii="Book Antiqua" w:eastAsia="Book Antiqua" w:hAnsi="Book Antiqua" w:cs="Book Antiqua"/>
          <w:color w:val="111111"/>
        </w:rPr>
        <w:t xml:space="preserve"> = 38) between 2021 and 2023. The primary endpoint was overall survival</w:t>
      </w:r>
      <w:r w:rsidRPr="00773DE5">
        <w:rPr>
          <w:rFonts w:ascii="Book Antiqua" w:eastAsia="宋体" w:hAnsi="Book Antiqua" w:cs="Book Antiqua" w:hint="eastAsia"/>
          <w:color w:val="111111"/>
          <w:lang w:eastAsia="zh-CN"/>
        </w:rPr>
        <w:t xml:space="preserve"> (OS)</w:t>
      </w:r>
      <w:r w:rsidRPr="00773DE5">
        <w:rPr>
          <w:rFonts w:ascii="Book Antiqua" w:eastAsia="Book Antiqua" w:hAnsi="Book Antiqua" w:cs="Book Antiqua"/>
          <w:color w:val="111111"/>
        </w:rPr>
        <w:t>, and the secondary endpoints were disease-free survival (DFS), surgical complications, and quality of life (QOL).</w:t>
      </w:r>
    </w:p>
    <w:p w14:paraId="68A94855" w14:textId="77777777" w:rsidR="00ED00AD" w:rsidRPr="00773DE5" w:rsidRDefault="00ED00AD">
      <w:pPr>
        <w:spacing w:line="360" w:lineRule="auto"/>
        <w:jc w:val="both"/>
      </w:pPr>
    </w:p>
    <w:p w14:paraId="4148C670" w14:textId="77777777" w:rsidR="00ED00AD" w:rsidRPr="00773DE5" w:rsidRDefault="00000000">
      <w:pPr>
        <w:spacing w:line="360" w:lineRule="auto"/>
        <w:jc w:val="both"/>
      </w:pPr>
      <w:r w:rsidRPr="00773DE5">
        <w:rPr>
          <w:rFonts w:ascii="Book Antiqua" w:eastAsia="Book Antiqua" w:hAnsi="Book Antiqua" w:cs="Book Antiqua"/>
          <w:color w:val="000000"/>
        </w:rPr>
        <w:t>RESULTS</w:t>
      </w:r>
    </w:p>
    <w:p w14:paraId="1FF17D33" w14:textId="77777777" w:rsidR="00ED00AD" w:rsidRPr="00773DE5" w:rsidRDefault="00000000">
      <w:pPr>
        <w:spacing w:line="360" w:lineRule="auto"/>
        <w:jc w:val="both"/>
      </w:pPr>
      <w:r w:rsidRPr="00773DE5">
        <w:rPr>
          <w:rFonts w:ascii="Book Antiqua" w:eastAsia="Book Antiqua" w:hAnsi="Book Antiqua" w:cs="Book Antiqua"/>
          <w:color w:val="111111"/>
        </w:rPr>
        <w:t>The two groups had comparable baseline characteristics, with a median follow-up period of 24 mo. The 3-year OS rates in the LG and OG groups were 68.4% and 60.5%, respectively (</w:t>
      </w:r>
      <w:r w:rsidRPr="00773DE5">
        <w:rPr>
          <w:rFonts w:ascii="Book Antiqua" w:eastAsia="Book Antiqua" w:hAnsi="Book Antiqua" w:cs="Book Antiqua"/>
          <w:i/>
          <w:iCs/>
          <w:color w:val="111111"/>
        </w:rPr>
        <w:t>P</w:t>
      </w:r>
      <w:r w:rsidRPr="00773DE5">
        <w:rPr>
          <w:rFonts w:ascii="Book Antiqua" w:eastAsia="Book Antiqua" w:hAnsi="Book Antiqua" w:cs="Book Antiqua"/>
          <w:color w:val="111111"/>
        </w:rPr>
        <w:t xml:space="preserve"> = 0.42). The 3-year DFS rates in the LG and OG groups were 57.9% and 50.0%, respectively (</w:t>
      </w:r>
      <w:r w:rsidRPr="00773DE5">
        <w:rPr>
          <w:rFonts w:ascii="Book Antiqua" w:eastAsia="宋体" w:hAnsi="Book Antiqua" w:cs="Book Antiqua" w:hint="eastAsia"/>
          <w:i/>
          <w:iCs/>
          <w:color w:val="111111"/>
          <w:lang w:eastAsia="zh-CN"/>
        </w:rPr>
        <w:t>P</w:t>
      </w:r>
      <w:r w:rsidRPr="00773DE5">
        <w:rPr>
          <w:rFonts w:ascii="Book Antiqua" w:eastAsia="Book Antiqua" w:hAnsi="Book Antiqua" w:cs="Book Antiqua"/>
          <w:color w:val="111111"/>
        </w:rPr>
        <w:t xml:space="preserve"> = 0.51). The LG group had significantly less blood loss (</w:t>
      </w:r>
      <w:r w:rsidRPr="00773DE5">
        <w:rPr>
          <w:rFonts w:ascii="Book Antiqua" w:eastAsia="宋体" w:hAnsi="Book Antiqua" w:cs="Book Antiqua" w:hint="eastAsia"/>
          <w:i/>
          <w:iCs/>
          <w:color w:val="111111"/>
          <w:lang w:eastAsia="zh-CN"/>
        </w:rPr>
        <w:t>P</w:t>
      </w:r>
      <w:r w:rsidRPr="00773DE5">
        <w:rPr>
          <w:rFonts w:ascii="Book Antiqua" w:eastAsia="宋体" w:hAnsi="Book Antiqua" w:cs="Book Antiqua" w:hint="eastAsia"/>
          <w:color w:val="111111"/>
          <w:lang w:eastAsia="zh-CN"/>
        </w:rPr>
        <w:t xml:space="preserve"> </w:t>
      </w:r>
      <w:r w:rsidRPr="00773DE5">
        <w:rPr>
          <w:rFonts w:ascii="Book Antiqua" w:eastAsia="Book Antiqua" w:hAnsi="Book Antiqua" w:cs="Book Antiqua"/>
          <w:color w:val="111111"/>
        </w:rPr>
        <w:t>&lt;</w:t>
      </w:r>
      <w:r w:rsidRPr="00773DE5">
        <w:rPr>
          <w:rFonts w:ascii="Book Antiqua" w:eastAsia="宋体" w:hAnsi="Book Antiqua" w:cs="Book Antiqua" w:hint="eastAsia"/>
          <w:color w:val="111111"/>
          <w:lang w:eastAsia="zh-CN"/>
        </w:rPr>
        <w:t xml:space="preserve"> </w:t>
      </w:r>
      <w:r w:rsidRPr="00773DE5">
        <w:rPr>
          <w:rFonts w:ascii="Book Antiqua" w:eastAsia="Book Antiqua" w:hAnsi="Book Antiqua" w:cs="Book Antiqua"/>
          <w:color w:val="111111"/>
        </w:rPr>
        <w:t xml:space="preserve">0.001), a shorter hospital </w:t>
      </w:r>
      <w:proofErr w:type="gramStart"/>
      <w:r w:rsidRPr="00773DE5">
        <w:rPr>
          <w:rFonts w:ascii="Book Antiqua" w:eastAsia="Book Antiqua" w:hAnsi="Book Antiqua" w:cs="Book Antiqua"/>
          <w:color w:val="111111"/>
        </w:rPr>
        <w:t>stay</w:t>
      </w:r>
      <w:proofErr w:type="gramEnd"/>
      <w:r w:rsidRPr="00773DE5">
        <w:rPr>
          <w:rFonts w:ascii="Book Antiqua" w:eastAsia="Book Antiqua" w:hAnsi="Book Antiqua" w:cs="Book Antiqua"/>
          <w:color w:val="111111"/>
        </w:rPr>
        <w:t xml:space="preserve"> (</w:t>
      </w:r>
      <w:r w:rsidRPr="00773DE5">
        <w:rPr>
          <w:rFonts w:ascii="Book Antiqua" w:eastAsia="宋体" w:hAnsi="Book Antiqua" w:cs="Book Antiqua" w:hint="eastAsia"/>
          <w:i/>
          <w:iCs/>
          <w:color w:val="111111"/>
          <w:lang w:eastAsia="zh-CN"/>
        </w:rPr>
        <w:t xml:space="preserve">P </w:t>
      </w:r>
      <w:r w:rsidRPr="00773DE5">
        <w:rPr>
          <w:rFonts w:ascii="Book Antiqua" w:eastAsia="Book Antiqua" w:hAnsi="Book Antiqua" w:cs="Book Antiqua"/>
          <w:color w:val="111111"/>
        </w:rPr>
        <w:t>&lt;</w:t>
      </w:r>
      <w:r w:rsidRPr="00773DE5">
        <w:rPr>
          <w:rFonts w:ascii="Book Antiqua" w:eastAsia="宋体" w:hAnsi="Book Antiqua" w:cs="Book Antiqua" w:hint="eastAsia"/>
          <w:color w:val="111111"/>
          <w:lang w:eastAsia="zh-CN"/>
        </w:rPr>
        <w:t xml:space="preserve"> </w:t>
      </w:r>
      <w:r w:rsidRPr="00773DE5">
        <w:rPr>
          <w:rFonts w:ascii="Book Antiqua" w:eastAsia="Book Antiqua" w:hAnsi="Book Antiqua" w:cs="Book Antiqua"/>
          <w:color w:val="111111"/>
        </w:rPr>
        <w:t>0.001), and a lower incidence of surgical site infection (</w:t>
      </w:r>
      <w:r w:rsidRPr="00773DE5">
        <w:rPr>
          <w:rFonts w:ascii="Book Antiqua" w:eastAsia="Book Antiqua" w:hAnsi="Book Antiqua" w:cs="Book Antiqua"/>
          <w:i/>
          <w:iCs/>
          <w:color w:val="111111"/>
        </w:rPr>
        <w:t>P</w:t>
      </w:r>
      <w:r w:rsidRPr="00773DE5">
        <w:rPr>
          <w:rFonts w:ascii="Book Antiqua" w:eastAsia="Book Antiqua" w:hAnsi="Book Antiqua" w:cs="Book Antiqua"/>
          <w:color w:val="111111"/>
        </w:rPr>
        <w:t xml:space="preserve"> = 0.04) than the OG group. There were no significant differences in other surgical complications between the groups, including anastomotic leakage, intra-abdominal abscess, or wound dehiscence. The LG group had significantly better QOL scores than the OG group regarding physical functioning, role functioning, global health status, fatigue, pain, appetite loss, and body image at 6 months postoperatively (</w:t>
      </w:r>
      <w:r w:rsidRPr="00773DE5">
        <w:rPr>
          <w:rFonts w:ascii="Book Antiqua" w:eastAsia="宋体" w:hAnsi="Book Antiqua" w:cs="Book Antiqua" w:hint="eastAsia"/>
          <w:i/>
          <w:iCs/>
          <w:color w:val="111111"/>
          <w:lang w:eastAsia="zh-CN"/>
        </w:rPr>
        <w:t xml:space="preserve">P </w:t>
      </w:r>
      <w:r w:rsidRPr="00773DE5">
        <w:rPr>
          <w:rFonts w:ascii="Book Antiqua" w:eastAsia="Book Antiqua" w:hAnsi="Book Antiqua" w:cs="Book Antiqua"/>
          <w:color w:val="111111"/>
        </w:rPr>
        <w:t>&lt;</w:t>
      </w:r>
      <w:r w:rsidRPr="00773DE5">
        <w:rPr>
          <w:rFonts w:ascii="Book Antiqua" w:eastAsia="宋体" w:hAnsi="Book Antiqua" w:cs="Book Antiqua" w:hint="eastAsia"/>
          <w:color w:val="111111"/>
          <w:lang w:eastAsia="zh-CN"/>
        </w:rPr>
        <w:t xml:space="preserve"> </w:t>
      </w:r>
      <w:r w:rsidRPr="00773DE5">
        <w:rPr>
          <w:rFonts w:ascii="Book Antiqua" w:eastAsia="Book Antiqua" w:hAnsi="Book Antiqua" w:cs="Book Antiqua"/>
          <w:color w:val="111111"/>
        </w:rPr>
        <w:t>0.05).</w:t>
      </w:r>
    </w:p>
    <w:p w14:paraId="0E5CBE16" w14:textId="77777777" w:rsidR="00ED00AD" w:rsidRPr="00773DE5" w:rsidRDefault="00ED00AD">
      <w:pPr>
        <w:spacing w:line="360" w:lineRule="auto"/>
        <w:jc w:val="both"/>
      </w:pPr>
    </w:p>
    <w:p w14:paraId="16F4FA15" w14:textId="77777777" w:rsidR="00ED00AD" w:rsidRPr="00773DE5" w:rsidRDefault="00000000">
      <w:pPr>
        <w:spacing w:line="360" w:lineRule="auto"/>
        <w:jc w:val="both"/>
      </w:pPr>
      <w:r w:rsidRPr="00773DE5">
        <w:rPr>
          <w:rFonts w:ascii="Book Antiqua" w:eastAsia="Book Antiqua" w:hAnsi="Book Antiqua" w:cs="Book Antiqua"/>
          <w:color w:val="000000"/>
        </w:rPr>
        <w:lastRenderedPageBreak/>
        <w:t>CONCLUSION</w:t>
      </w:r>
    </w:p>
    <w:p w14:paraId="4F2AB1EC" w14:textId="77777777" w:rsidR="00ED00AD" w:rsidRPr="00773DE5" w:rsidRDefault="00000000">
      <w:pPr>
        <w:spacing w:line="360" w:lineRule="auto"/>
        <w:jc w:val="both"/>
      </w:pPr>
      <w:r w:rsidRPr="00773DE5">
        <w:rPr>
          <w:rFonts w:ascii="Book Antiqua" w:eastAsia="Book Antiqua" w:hAnsi="Book Antiqua" w:cs="Book Antiqua"/>
          <w:color w:val="111111"/>
        </w:rPr>
        <w:t xml:space="preserve">LG after NAT is a viable and safe alternative to OG for the treatment of LAGC, with similar survival outcomes and superior short-term recovery and </w:t>
      </w:r>
      <w:r w:rsidRPr="00773DE5">
        <w:rPr>
          <w:rFonts w:ascii="Book Antiqua" w:eastAsia="宋体" w:hAnsi="Book Antiqua" w:cs="Book Antiqua" w:hint="eastAsia"/>
          <w:color w:val="111111"/>
          <w:lang w:eastAsia="zh-CN"/>
        </w:rPr>
        <w:t>QOL</w:t>
      </w:r>
      <w:r w:rsidRPr="00773DE5">
        <w:rPr>
          <w:rFonts w:ascii="Book Antiqua" w:eastAsia="Book Antiqua" w:hAnsi="Book Antiqua" w:cs="Book Antiqua"/>
          <w:color w:val="111111"/>
        </w:rPr>
        <w:t xml:space="preserve">. LG patients had less blood loss, shorter hospitalizations, and a lower incidence of surgical site infections than OG patients. Moreover, the LG group had better QOL scores in multiple domains 6 </w:t>
      </w:r>
      <w:proofErr w:type="spellStart"/>
      <w:r w:rsidRPr="00773DE5">
        <w:rPr>
          <w:rFonts w:ascii="Book Antiqua" w:eastAsia="Book Antiqua" w:hAnsi="Book Antiqua" w:cs="Book Antiqua"/>
          <w:color w:val="111111"/>
        </w:rPr>
        <w:t>mo</w:t>
      </w:r>
      <w:proofErr w:type="spellEnd"/>
      <w:r w:rsidRPr="00773DE5">
        <w:rPr>
          <w:rFonts w:ascii="Book Antiqua" w:eastAsia="Book Antiqua" w:hAnsi="Book Antiqua" w:cs="Book Antiqua"/>
          <w:color w:val="111111"/>
        </w:rPr>
        <w:t xml:space="preserve"> postoperatively. Therefore, LG should be considered a valid option for patients with LAGC who undergo NAT, particularly for those who prioritize postoperative recovery and QOL.</w:t>
      </w:r>
    </w:p>
    <w:p w14:paraId="33F890B6" w14:textId="77777777" w:rsidR="00ED00AD" w:rsidRPr="00773DE5" w:rsidRDefault="00ED00AD">
      <w:pPr>
        <w:spacing w:line="360" w:lineRule="auto"/>
        <w:jc w:val="both"/>
      </w:pPr>
    </w:p>
    <w:p w14:paraId="61D4781F" w14:textId="77777777" w:rsidR="00ED00AD" w:rsidRPr="00773DE5" w:rsidRDefault="00000000">
      <w:pPr>
        <w:spacing w:line="360" w:lineRule="auto"/>
        <w:jc w:val="both"/>
      </w:pPr>
      <w:r w:rsidRPr="00773DE5">
        <w:rPr>
          <w:rFonts w:ascii="Book Antiqua" w:eastAsia="Book Antiqua" w:hAnsi="Book Antiqua" w:cs="Book Antiqua"/>
          <w:b/>
          <w:bCs/>
          <w:szCs w:val="21"/>
        </w:rPr>
        <w:t xml:space="preserve">Key Words: </w:t>
      </w:r>
      <w:r w:rsidRPr="00773DE5">
        <w:rPr>
          <w:rFonts w:ascii="Book Antiqua" w:eastAsia="Book Antiqua" w:hAnsi="Book Antiqua" w:cs="Book Antiqua"/>
          <w:color w:val="111111"/>
        </w:rPr>
        <w:t>Laparoscopic gastrectomy; Open gastrectomy; Neoadjuvant therapy; Locally advanced gastric cancer; Efficacy; Safety</w:t>
      </w:r>
    </w:p>
    <w:p w14:paraId="2F112D95" w14:textId="77777777" w:rsidR="00ED00AD" w:rsidRPr="00773DE5" w:rsidRDefault="00ED00AD">
      <w:pPr>
        <w:spacing w:line="360" w:lineRule="auto"/>
        <w:jc w:val="both"/>
      </w:pPr>
    </w:p>
    <w:p w14:paraId="2426CFDA" w14:textId="77777777" w:rsidR="00773DE5" w:rsidRPr="00773DE5" w:rsidRDefault="00773DE5" w:rsidP="00773DE5">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773DE5">
        <w:rPr>
          <w:rFonts w:ascii="Book Antiqua" w:eastAsia="Book Antiqua" w:hAnsi="Book Antiqua" w:cs="Book Antiqua" w:hint="eastAsia"/>
          <w:b/>
          <w:color w:val="000000"/>
        </w:rPr>
        <w:t>©</w:t>
      </w:r>
      <w:r w:rsidRPr="00773DE5">
        <w:rPr>
          <w:rFonts w:ascii="Book Antiqua" w:eastAsia="Book Antiqua" w:hAnsi="Book Antiqua" w:cs="Book Antiqua"/>
          <w:b/>
          <w:color w:val="000000"/>
        </w:rPr>
        <w:t>The</w:t>
      </w:r>
      <w:r w:rsidRPr="00773DE5">
        <w:rPr>
          <w:rFonts w:ascii="Book Antiqua" w:eastAsia="Book Antiqua" w:hAnsi="Book Antiqua" w:cs="Book Antiqua"/>
          <w:color w:val="000000"/>
        </w:rPr>
        <w:t xml:space="preserve"> </w:t>
      </w:r>
      <w:r w:rsidRPr="00773DE5">
        <w:rPr>
          <w:rFonts w:ascii="Book Antiqua" w:eastAsia="Book Antiqua" w:hAnsi="Book Antiqua" w:cs="Book Antiqua"/>
          <w:b/>
          <w:color w:val="000000"/>
        </w:rPr>
        <w:t xml:space="preserve">Author(s) 2023. </w:t>
      </w:r>
      <w:r w:rsidRPr="00773DE5">
        <w:rPr>
          <w:rFonts w:ascii="Book Antiqua" w:eastAsia="Book Antiqua" w:hAnsi="Book Antiqua" w:cs="Book Antiqua"/>
          <w:color w:val="000000"/>
        </w:rPr>
        <w:t xml:space="preserve">Published by </w:t>
      </w:r>
      <w:proofErr w:type="spellStart"/>
      <w:r w:rsidRPr="00773DE5">
        <w:rPr>
          <w:rFonts w:ascii="Book Antiqua" w:eastAsia="Book Antiqua" w:hAnsi="Book Antiqua" w:cs="Book Antiqua"/>
          <w:color w:val="000000"/>
        </w:rPr>
        <w:t>Baishideng</w:t>
      </w:r>
      <w:proofErr w:type="spellEnd"/>
      <w:r w:rsidRPr="00773DE5">
        <w:rPr>
          <w:rFonts w:ascii="Book Antiqua" w:eastAsia="Book Antiqua" w:hAnsi="Book Antiqua" w:cs="Book Antiqua"/>
          <w:color w:val="000000"/>
        </w:rPr>
        <w:t xml:space="preserve"> Publishing Group Inc. All rights reserved.</w:t>
      </w:r>
      <w:bookmarkEnd w:id="1"/>
      <w:r w:rsidRPr="00773DE5">
        <w:rPr>
          <w:rFonts w:ascii="Book Antiqua" w:eastAsia="Book Antiqua" w:hAnsi="Book Antiqua" w:cs="Book Antiqua"/>
          <w:color w:val="000000"/>
        </w:rPr>
        <w:t xml:space="preserve"> </w:t>
      </w:r>
    </w:p>
    <w:bookmarkEnd w:id="2"/>
    <w:p w14:paraId="000099EB" w14:textId="77777777" w:rsidR="00773DE5" w:rsidRPr="00773DE5" w:rsidRDefault="00773DE5" w:rsidP="00773DE5">
      <w:pPr>
        <w:spacing w:line="360" w:lineRule="auto"/>
        <w:jc w:val="both"/>
        <w:rPr>
          <w:lang w:eastAsia="zh-CN"/>
        </w:rPr>
      </w:pPr>
    </w:p>
    <w:p w14:paraId="27E99200" w14:textId="77777777" w:rsidR="00773DE5" w:rsidRPr="00773DE5" w:rsidRDefault="00773DE5" w:rsidP="00773DE5">
      <w:pPr>
        <w:spacing w:line="360" w:lineRule="auto"/>
        <w:jc w:val="both"/>
        <w:rPr>
          <w:rFonts w:ascii="Book Antiqua" w:eastAsia="Book Antiqua" w:hAnsi="Book Antiqua" w:cs="Book Antiqua"/>
        </w:rPr>
      </w:pPr>
      <w:bookmarkStart w:id="5" w:name="_Hlk88512899"/>
      <w:bookmarkStart w:id="6" w:name="_Hlk88512352"/>
      <w:bookmarkEnd w:id="3"/>
      <w:r w:rsidRPr="00773DE5">
        <w:rPr>
          <w:rFonts w:ascii="Book Antiqua" w:hAnsi="Book Antiqua" w:cs="Book Antiqua" w:hint="eastAsia"/>
          <w:b/>
          <w:color w:val="000000"/>
          <w:lang w:eastAsia="zh-CN"/>
        </w:rPr>
        <w:t>Citation:</w:t>
      </w:r>
      <w:bookmarkEnd w:id="4"/>
      <w:bookmarkEnd w:id="5"/>
      <w:r w:rsidRPr="00773DE5">
        <w:rPr>
          <w:rFonts w:ascii="Book Antiqua" w:hAnsi="Book Antiqua" w:cs="Book Antiqua" w:hint="eastAsia"/>
          <w:color w:val="000000"/>
          <w:lang w:eastAsia="zh-CN"/>
        </w:rPr>
        <w:t xml:space="preserve"> </w:t>
      </w:r>
      <w:bookmarkEnd w:id="6"/>
      <w:r w:rsidR="00000000" w:rsidRPr="00773DE5">
        <w:rPr>
          <w:rFonts w:ascii="Book Antiqua" w:eastAsia="Book Antiqua" w:hAnsi="Book Antiqua" w:cs="Book Antiqua"/>
        </w:rPr>
        <w:t xml:space="preserve">Yu CD, Zhang K. </w:t>
      </w:r>
      <w:proofErr w:type="gramStart"/>
      <w:r w:rsidR="00000000" w:rsidRPr="00773DE5">
        <w:rPr>
          <w:rFonts w:ascii="Book Antiqua" w:eastAsia="Book Antiqua" w:hAnsi="Book Antiqua" w:cs="Book Antiqua"/>
        </w:rPr>
        <w:t>Efficacy</w:t>
      </w:r>
      <w:proofErr w:type="gramEnd"/>
      <w:r w:rsidR="00000000" w:rsidRPr="00773DE5">
        <w:rPr>
          <w:rFonts w:ascii="Book Antiqua" w:eastAsia="Book Antiqua" w:hAnsi="Book Antiqua" w:cs="Book Antiqua"/>
        </w:rPr>
        <w:t xml:space="preserve"> and safety of laparoscopic </w:t>
      </w:r>
      <w:r w:rsidR="00000000" w:rsidRPr="00773DE5">
        <w:rPr>
          <w:rFonts w:ascii="Book Antiqua" w:eastAsia="Book Antiqua" w:hAnsi="Book Antiqua" w:cs="Book Antiqua"/>
          <w:i/>
          <w:iCs/>
        </w:rPr>
        <w:t>vs</w:t>
      </w:r>
      <w:r w:rsidR="00000000" w:rsidRPr="00773DE5">
        <w:rPr>
          <w:rFonts w:ascii="Book Antiqua" w:eastAsia="Book Antiqua" w:hAnsi="Book Antiqua" w:cs="Book Antiqua"/>
        </w:rPr>
        <w:t xml:space="preserve"> open gastrectomy after neoadjuvant therapy for locally advanced gastric cancer. </w:t>
      </w:r>
      <w:r w:rsidR="00000000" w:rsidRPr="00773DE5">
        <w:rPr>
          <w:rFonts w:ascii="Book Antiqua" w:eastAsia="Book Antiqua" w:hAnsi="Book Antiqua" w:cs="Book Antiqua"/>
          <w:i/>
          <w:iCs/>
        </w:rPr>
        <w:t>World J Clin Cases</w:t>
      </w:r>
      <w:r w:rsidR="00000000" w:rsidRPr="00773DE5">
        <w:rPr>
          <w:rFonts w:ascii="Book Antiqua" w:eastAsia="Book Antiqua" w:hAnsi="Book Antiqua" w:cs="Book Antiqua"/>
        </w:rPr>
        <w:t xml:space="preserve"> 2023;</w:t>
      </w:r>
      <w:bookmarkStart w:id="7" w:name="_Hlk150765956"/>
      <w:r w:rsidR="00000000" w:rsidRPr="00773DE5">
        <w:rPr>
          <w:rFonts w:ascii="Book Antiqua" w:eastAsia="Book Antiqua" w:hAnsi="Book Antiqua" w:cs="Book Antiqua"/>
        </w:rPr>
        <w:t xml:space="preserve"> </w:t>
      </w:r>
      <w:r w:rsidR="007D2624" w:rsidRPr="00773DE5">
        <w:rPr>
          <w:rFonts w:ascii="Book Antiqua" w:eastAsia="Book Antiqua" w:hAnsi="Book Antiqua" w:cs="Book Antiqua"/>
        </w:rPr>
        <w:t xml:space="preserve">11(32): </w:t>
      </w:r>
      <w:r w:rsidRPr="00773DE5">
        <w:rPr>
          <w:rFonts w:ascii="Book Antiqua" w:eastAsia="Book Antiqua" w:hAnsi="Book Antiqua" w:cs="Book Antiqua"/>
        </w:rPr>
        <w:t>7795</w:t>
      </w:r>
      <w:r w:rsidR="007D2624" w:rsidRPr="00773DE5">
        <w:rPr>
          <w:rFonts w:ascii="Book Antiqua" w:eastAsia="Book Antiqua" w:hAnsi="Book Antiqua" w:cs="Book Antiqua"/>
        </w:rPr>
        <w:t>-</w:t>
      </w:r>
      <w:r w:rsidRPr="00773DE5">
        <w:rPr>
          <w:rFonts w:ascii="Book Antiqua" w:eastAsia="Book Antiqua" w:hAnsi="Book Antiqua" w:cs="Book Antiqua"/>
        </w:rPr>
        <w:t>7805</w:t>
      </w:r>
    </w:p>
    <w:p w14:paraId="468C2141" w14:textId="13CF56D9" w:rsidR="00773DE5" w:rsidRPr="00773DE5" w:rsidRDefault="007D2624" w:rsidP="00773DE5">
      <w:pPr>
        <w:spacing w:line="360" w:lineRule="auto"/>
        <w:jc w:val="both"/>
        <w:rPr>
          <w:rFonts w:ascii="Book Antiqua" w:eastAsia="Book Antiqua" w:hAnsi="Book Antiqua" w:cs="Book Antiqua"/>
        </w:rPr>
      </w:pPr>
      <w:r w:rsidRPr="00773DE5">
        <w:rPr>
          <w:rFonts w:ascii="Book Antiqua" w:eastAsia="Book Antiqua" w:hAnsi="Book Antiqua" w:cs="Book Antiqua"/>
          <w:b/>
          <w:bCs/>
        </w:rPr>
        <w:t>URL:</w:t>
      </w:r>
      <w:r w:rsidRPr="00773DE5">
        <w:rPr>
          <w:rFonts w:ascii="Book Antiqua" w:eastAsia="Book Antiqua" w:hAnsi="Book Antiqua" w:cs="Book Antiqua"/>
        </w:rPr>
        <w:t xml:space="preserve"> </w:t>
      </w:r>
      <w:hyperlink r:id="rId7" w:history="1">
        <w:r w:rsidR="00773DE5" w:rsidRPr="00773DE5">
          <w:rPr>
            <w:rStyle w:val="ad"/>
            <w:rFonts w:ascii="Book Antiqua" w:eastAsia="Book Antiqua" w:hAnsi="Book Antiqua" w:cs="Book Antiqua"/>
          </w:rPr>
          <w:t>https://</w:t>
        </w:r>
        <w:proofErr w:type="spellStart"/>
        <w:r w:rsidR="00773DE5" w:rsidRPr="00773DE5">
          <w:rPr>
            <w:rStyle w:val="ad"/>
            <w:rFonts w:ascii="Book Antiqua" w:eastAsia="Book Antiqua" w:hAnsi="Book Antiqua" w:cs="Book Antiqua"/>
          </w:rPr>
          <w:t>www.wjgnet.com</w:t>
        </w:r>
        <w:proofErr w:type="spellEnd"/>
        <w:r w:rsidR="00773DE5" w:rsidRPr="00773DE5">
          <w:rPr>
            <w:rStyle w:val="ad"/>
            <w:rFonts w:ascii="Book Antiqua" w:eastAsia="Book Antiqua" w:hAnsi="Book Antiqua" w:cs="Book Antiqua"/>
          </w:rPr>
          <w:t>/2307-8960/full/</w:t>
        </w:r>
        <w:proofErr w:type="spellStart"/>
        <w:r w:rsidR="00773DE5" w:rsidRPr="00773DE5">
          <w:rPr>
            <w:rStyle w:val="ad"/>
            <w:rFonts w:ascii="Book Antiqua" w:eastAsia="Book Antiqua" w:hAnsi="Book Antiqua" w:cs="Book Antiqua"/>
          </w:rPr>
          <w:t>v11</w:t>
        </w:r>
        <w:proofErr w:type="spellEnd"/>
        <w:r w:rsidR="00773DE5" w:rsidRPr="00773DE5">
          <w:rPr>
            <w:rStyle w:val="ad"/>
            <w:rFonts w:ascii="Book Antiqua" w:eastAsia="Book Antiqua" w:hAnsi="Book Antiqua" w:cs="Book Antiqua"/>
          </w:rPr>
          <w:t>/</w:t>
        </w:r>
        <w:proofErr w:type="spellStart"/>
        <w:r w:rsidR="00773DE5" w:rsidRPr="00773DE5">
          <w:rPr>
            <w:rStyle w:val="ad"/>
            <w:rFonts w:ascii="Book Antiqua" w:eastAsia="Book Antiqua" w:hAnsi="Book Antiqua" w:cs="Book Antiqua"/>
          </w:rPr>
          <w:t>i32</w:t>
        </w:r>
        <w:proofErr w:type="spellEnd"/>
        <w:r w:rsidR="00773DE5" w:rsidRPr="00773DE5">
          <w:rPr>
            <w:rStyle w:val="ad"/>
            <w:rFonts w:ascii="Book Antiqua" w:eastAsia="Book Antiqua" w:hAnsi="Book Antiqua" w:cs="Book Antiqua"/>
          </w:rPr>
          <w:t>/</w:t>
        </w:r>
        <w:proofErr w:type="spellStart"/>
        <w:r w:rsidR="00773DE5" w:rsidRPr="00773DE5">
          <w:rPr>
            <w:rStyle w:val="ad"/>
            <w:rFonts w:ascii="Book Antiqua" w:eastAsia="Book Antiqua" w:hAnsi="Book Antiqua" w:cs="Book Antiqua"/>
          </w:rPr>
          <w:t>7795</w:t>
        </w:r>
        <w:r w:rsidR="00773DE5" w:rsidRPr="00773DE5">
          <w:rPr>
            <w:rStyle w:val="ad"/>
            <w:rFonts w:ascii="Book Antiqua" w:eastAsia="Book Antiqua" w:hAnsi="Book Antiqua" w:cs="Book Antiqua"/>
          </w:rPr>
          <w:t>.htm</w:t>
        </w:r>
        <w:proofErr w:type="spellEnd"/>
      </w:hyperlink>
    </w:p>
    <w:p w14:paraId="410E6B52" w14:textId="0A38F7EE" w:rsidR="00ED00AD" w:rsidRPr="00773DE5" w:rsidRDefault="007D2624" w:rsidP="00773DE5">
      <w:pPr>
        <w:spacing w:line="360" w:lineRule="auto"/>
        <w:jc w:val="both"/>
      </w:pPr>
      <w:r w:rsidRPr="00773DE5">
        <w:rPr>
          <w:rFonts w:ascii="Book Antiqua" w:eastAsia="Book Antiqua" w:hAnsi="Book Antiqua" w:cs="Book Antiqua"/>
          <w:b/>
          <w:bCs/>
        </w:rPr>
        <w:t>DOI:</w:t>
      </w:r>
      <w:r w:rsidRPr="00773DE5">
        <w:rPr>
          <w:rFonts w:ascii="Book Antiqua" w:eastAsia="Book Antiqua" w:hAnsi="Book Antiqua" w:cs="Book Antiqua"/>
        </w:rPr>
        <w:t xml:space="preserve"> https://</w:t>
      </w:r>
      <w:proofErr w:type="spellStart"/>
      <w:r w:rsidRPr="00773DE5">
        <w:rPr>
          <w:rFonts w:ascii="Book Antiqua" w:eastAsia="Book Antiqua" w:hAnsi="Book Antiqua" w:cs="Book Antiqua"/>
        </w:rPr>
        <w:t>dx.doi.org</w:t>
      </w:r>
      <w:proofErr w:type="spellEnd"/>
      <w:r w:rsidRPr="00773DE5">
        <w:rPr>
          <w:rFonts w:ascii="Book Antiqua" w:eastAsia="Book Antiqua" w:hAnsi="Book Antiqua" w:cs="Book Antiqua"/>
        </w:rPr>
        <w:t>/10.12998/</w:t>
      </w:r>
      <w:proofErr w:type="spellStart"/>
      <w:r w:rsidRPr="00773DE5">
        <w:rPr>
          <w:rFonts w:ascii="Book Antiqua" w:eastAsia="Book Antiqua" w:hAnsi="Book Antiqua" w:cs="Book Antiqua"/>
        </w:rPr>
        <w:t>wjcc.v11.i32.</w:t>
      </w:r>
      <w:bookmarkEnd w:id="7"/>
      <w:r w:rsidR="00773DE5" w:rsidRPr="00773DE5">
        <w:rPr>
          <w:rFonts w:ascii="Book Antiqua" w:eastAsia="Book Antiqua" w:hAnsi="Book Antiqua" w:cs="Book Antiqua"/>
        </w:rPr>
        <w:t>7795</w:t>
      </w:r>
      <w:proofErr w:type="spellEnd"/>
    </w:p>
    <w:p w14:paraId="6137F97C" w14:textId="77777777" w:rsidR="00ED00AD" w:rsidRPr="00773DE5" w:rsidRDefault="00ED00AD">
      <w:pPr>
        <w:spacing w:line="360" w:lineRule="auto"/>
        <w:jc w:val="both"/>
      </w:pPr>
    </w:p>
    <w:p w14:paraId="3B6AFBF0" w14:textId="77777777" w:rsidR="00ED00AD" w:rsidRPr="00773DE5" w:rsidRDefault="00000000">
      <w:pPr>
        <w:spacing w:line="360" w:lineRule="auto"/>
        <w:jc w:val="both"/>
      </w:pPr>
      <w:r w:rsidRPr="00773DE5">
        <w:rPr>
          <w:rFonts w:ascii="Book Antiqua" w:eastAsia="Book Antiqua" w:hAnsi="Book Antiqua" w:cs="Book Antiqua"/>
          <w:b/>
          <w:bCs/>
          <w:szCs w:val="21"/>
        </w:rPr>
        <w:t xml:space="preserve">Core Tip: </w:t>
      </w:r>
      <w:r w:rsidRPr="00773DE5">
        <w:rPr>
          <w:rFonts w:ascii="Book Antiqua" w:eastAsia="Book Antiqua" w:hAnsi="Book Antiqua" w:cs="Book Antiqua"/>
          <w:color w:val="24292F"/>
        </w:rPr>
        <w:t xml:space="preserve">Laparoscopic gastrectomy (LG) is a viable and safe approach to treating locally advanced gastric cancer (LAGC) following neoadjuvant therapy (NAT). This study aimed to compare the efficacy and safety of LG </w:t>
      </w:r>
      <w:r w:rsidRPr="00773DE5">
        <w:rPr>
          <w:rFonts w:ascii="Book Antiqua" w:eastAsia="Book Antiqua" w:hAnsi="Book Antiqua" w:cs="Book Antiqua"/>
          <w:i/>
          <w:iCs/>
          <w:color w:val="24292F"/>
        </w:rPr>
        <w:t>vs.</w:t>
      </w:r>
      <w:r w:rsidRPr="00773DE5">
        <w:rPr>
          <w:rFonts w:ascii="Book Antiqua" w:eastAsia="Book Antiqua" w:hAnsi="Book Antiqua" w:cs="Book Antiqua"/>
          <w:color w:val="24292F"/>
        </w:rPr>
        <w:t xml:space="preserve"> open gastrectomy (OG) after NAT in patients with LAGC. The results demonstrated comparable overall survival and disease-free survival rates between the two groups. Additionally, LG exhibits advantages such as reduced blood loss, a shorter hospital stay, and a lower incidence of surgical site infection than OG. The two groups had similar rates of other surgical complications. Furthermore, LG yielded better quality of life (QOL) scores in terms of </w:t>
      </w:r>
      <w:r w:rsidRPr="00773DE5">
        <w:rPr>
          <w:rFonts w:ascii="Book Antiqua" w:eastAsia="Book Antiqua" w:hAnsi="Book Antiqua" w:cs="Book Antiqua"/>
          <w:color w:val="24292F"/>
        </w:rPr>
        <w:lastRenderedPageBreak/>
        <w:t>physical functioning, role functioning, global health status, fatigue, pain, appetite loss, and body image at 6 months postoperatively. These findings suggest that LG after NAT is a feasible and safe option for LAGC, providing comparable survival outcomes along with improved short-term recovery and QOL compared to OG.</w:t>
      </w:r>
    </w:p>
    <w:p w14:paraId="125003A0" w14:textId="77777777" w:rsidR="00ED00AD" w:rsidRPr="00773DE5" w:rsidRDefault="00ED00AD">
      <w:pPr>
        <w:spacing w:line="360" w:lineRule="auto"/>
        <w:jc w:val="both"/>
      </w:pPr>
    </w:p>
    <w:p w14:paraId="22A7D802" w14:textId="77777777" w:rsidR="00ED00AD" w:rsidRPr="00773DE5" w:rsidRDefault="00000000">
      <w:pPr>
        <w:spacing w:line="360" w:lineRule="auto"/>
        <w:jc w:val="both"/>
      </w:pPr>
      <w:r w:rsidRPr="00773DE5">
        <w:rPr>
          <w:rFonts w:ascii="Book Antiqua" w:eastAsia="Book Antiqua" w:hAnsi="Book Antiqua" w:cs="Book Antiqua"/>
          <w:b/>
          <w:caps/>
          <w:color w:val="000000"/>
          <w:u w:val="single"/>
        </w:rPr>
        <w:t>INTRODUCTION</w:t>
      </w:r>
    </w:p>
    <w:p w14:paraId="1C169820" w14:textId="77777777" w:rsidR="00ED00AD" w:rsidRPr="00773DE5" w:rsidRDefault="00000000">
      <w:pPr>
        <w:spacing w:line="360" w:lineRule="auto"/>
        <w:jc w:val="both"/>
      </w:pPr>
      <w:r w:rsidRPr="00773DE5">
        <w:rPr>
          <w:rFonts w:ascii="Book Antiqua" w:eastAsia="Book Antiqua" w:hAnsi="Book Antiqua" w:cs="Book Antiqua"/>
          <w:color w:val="000000"/>
        </w:rPr>
        <w:t>Gastric cancer stands as one of the predominant malignancies globally, securing its position as the third leading cause of cancer-related mortalities worldwide</w:t>
      </w:r>
      <w:r w:rsidRPr="00773DE5">
        <w:rPr>
          <w:rFonts w:ascii="Book Antiqua" w:eastAsia="Book Antiqua" w:hAnsi="Book Antiqua" w:cs="Book Antiqua"/>
          <w:color w:val="000000"/>
          <w:szCs w:val="36"/>
          <w:vertAlign w:val="superscript"/>
        </w:rPr>
        <w:t>[1]</w:t>
      </w:r>
      <w:r w:rsidRPr="00773DE5">
        <w:rPr>
          <w:rFonts w:ascii="Book Antiqua" w:eastAsia="Book Antiqua" w:hAnsi="Book Antiqua" w:cs="Book Antiqua"/>
          <w:color w:val="000000"/>
        </w:rPr>
        <w:t>. Despite advancements in early detection and therapeutic strategies, a substantial proportion of patients, exceeding half, are diagnosed with locally advanced</w:t>
      </w:r>
      <w:r w:rsidRPr="00773DE5">
        <w:rPr>
          <w:rFonts w:ascii="Book Antiqua" w:eastAsia="宋体" w:hAnsi="Book Antiqua" w:cs="Book Antiqua" w:hint="eastAsia"/>
          <w:color w:val="000000"/>
          <w:lang w:eastAsia="zh-CN"/>
        </w:rPr>
        <w:t xml:space="preserve"> </w:t>
      </w:r>
      <w:r w:rsidRPr="00773DE5">
        <w:rPr>
          <w:rFonts w:ascii="Book Antiqua" w:eastAsia="Book Antiqua" w:hAnsi="Book Antiqua" w:cs="Book Antiqua" w:hint="eastAsia"/>
          <w:color w:val="000000"/>
        </w:rPr>
        <w:t>gastric cancer</w:t>
      </w:r>
      <w:r w:rsidRPr="00773DE5">
        <w:rPr>
          <w:rFonts w:ascii="Book Antiqua" w:eastAsia="Book Antiqua" w:hAnsi="Book Antiqua" w:cs="Book Antiqua"/>
          <w:color w:val="000000"/>
        </w:rPr>
        <w:t xml:space="preserve"> (LAGC)</w:t>
      </w:r>
      <w:r w:rsidRPr="00773DE5">
        <w:rPr>
          <w:rFonts w:ascii="Book Antiqua" w:eastAsia="Book Antiqua" w:hAnsi="Book Antiqua" w:cs="Book Antiqua"/>
          <w:color w:val="000000"/>
          <w:szCs w:val="36"/>
          <w:vertAlign w:val="superscript"/>
        </w:rPr>
        <w:t>[2]</w:t>
      </w:r>
      <w:r w:rsidRPr="00773DE5">
        <w:rPr>
          <w:rFonts w:ascii="Book Antiqua" w:eastAsia="Book Antiqua" w:hAnsi="Book Antiqua" w:cs="Book Antiqua"/>
          <w:color w:val="000000"/>
        </w:rPr>
        <w:t>. The prognosis of LAGC remains poor, with a 5-year overall survival (OS) rate of &lt;</w:t>
      </w:r>
      <w:r w:rsidRPr="00773DE5">
        <w:rPr>
          <w:rFonts w:ascii="Book Antiqua" w:eastAsia="宋体" w:hAnsi="Book Antiqua" w:cs="Book Antiqua" w:hint="eastAsia"/>
          <w:color w:val="000000"/>
          <w:lang w:eastAsia="zh-CN"/>
        </w:rPr>
        <w:t xml:space="preserve"> </w:t>
      </w:r>
      <w:r w:rsidRPr="00773DE5">
        <w:rPr>
          <w:rFonts w:ascii="Book Antiqua" w:eastAsia="Book Antiqua" w:hAnsi="Book Antiqua" w:cs="Book Antiqua"/>
          <w:color w:val="000000"/>
        </w:rPr>
        <w:t>30%</w:t>
      </w:r>
      <w:r w:rsidRPr="00773DE5">
        <w:rPr>
          <w:rFonts w:ascii="Book Antiqua" w:eastAsia="Book Antiqua" w:hAnsi="Book Antiqua" w:cs="Book Antiqua"/>
          <w:color w:val="000000"/>
          <w:szCs w:val="36"/>
          <w:vertAlign w:val="superscript"/>
        </w:rPr>
        <w:t>[3]</w:t>
      </w:r>
      <w:r w:rsidRPr="00773DE5">
        <w:rPr>
          <w:rFonts w:ascii="Book Antiqua" w:eastAsia="Book Antiqua" w:hAnsi="Book Antiqua" w:cs="Book Antiqua"/>
          <w:color w:val="000000"/>
        </w:rPr>
        <w:t>.</w:t>
      </w:r>
    </w:p>
    <w:p w14:paraId="29D6BD79" w14:textId="77777777" w:rsidR="00ED00AD" w:rsidRPr="00773DE5" w:rsidRDefault="00000000">
      <w:pPr>
        <w:adjustRightInd w:val="0"/>
        <w:snapToGrid w:val="0"/>
        <w:spacing w:line="360" w:lineRule="auto"/>
        <w:ind w:firstLineChars="200" w:firstLine="480"/>
        <w:jc w:val="both"/>
      </w:pPr>
      <w:r w:rsidRPr="00773DE5">
        <w:rPr>
          <w:rFonts w:ascii="Book Antiqua" w:eastAsia="Book Antiqua" w:hAnsi="Book Antiqua" w:cs="Book Antiqua"/>
          <w:color w:val="000000"/>
        </w:rPr>
        <w:t>Neoadjuvant therapy (NAT), consisting of chemotherapy, radiotherapy, or chemoradiotherapy, has been increasingly used to treat LAGC in recent years</w:t>
      </w:r>
      <w:r w:rsidRPr="00773DE5">
        <w:rPr>
          <w:rFonts w:ascii="Book Antiqua" w:eastAsia="Book Antiqua" w:hAnsi="Book Antiqua" w:cs="Book Antiqua"/>
          <w:color w:val="000000"/>
          <w:szCs w:val="36"/>
          <w:vertAlign w:val="superscript"/>
        </w:rPr>
        <w:t>[4,5]</w:t>
      </w:r>
      <w:r w:rsidRPr="00773DE5">
        <w:rPr>
          <w:rFonts w:ascii="Book Antiqua" w:eastAsia="Book Antiqua" w:hAnsi="Book Antiqua" w:cs="Book Antiqua"/>
          <w:color w:val="000000"/>
        </w:rPr>
        <w:t xml:space="preserve">. The potential benefits of NAT include tumor downstaging, increasing the R0 resection rate, eradicating </w:t>
      </w:r>
      <w:proofErr w:type="spellStart"/>
      <w:r w:rsidRPr="00773DE5">
        <w:rPr>
          <w:rFonts w:ascii="Book Antiqua" w:eastAsia="Book Antiqua" w:hAnsi="Book Antiqua" w:cs="Book Antiqua"/>
          <w:color w:val="000000"/>
        </w:rPr>
        <w:t>micrometastases</w:t>
      </w:r>
      <w:proofErr w:type="spellEnd"/>
      <w:r w:rsidRPr="00773DE5">
        <w:rPr>
          <w:rFonts w:ascii="Book Antiqua" w:eastAsia="Book Antiqua" w:hAnsi="Book Antiqua" w:cs="Book Antiqua"/>
          <w:color w:val="000000"/>
        </w:rPr>
        <w:t>, improving compliance with adjuvant therapy, and providing an early assessment of tumor response. Several randomized controlled trials and meta-analyses have shown that NAT can improve survival outcomes compared with surgery alone or surgery followed by adjuvant therapy for LAGC</w:t>
      </w:r>
      <w:r w:rsidRPr="00773DE5">
        <w:rPr>
          <w:rFonts w:ascii="Book Antiqua" w:eastAsia="Book Antiqua" w:hAnsi="Book Antiqua" w:cs="Book Antiqua"/>
          <w:color w:val="000000"/>
          <w:szCs w:val="36"/>
          <w:vertAlign w:val="superscript"/>
        </w:rPr>
        <w:t>[6–8]</w:t>
      </w:r>
      <w:r w:rsidRPr="00773DE5">
        <w:rPr>
          <w:rFonts w:ascii="Book Antiqua" w:eastAsia="Book Antiqua" w:hAnsi="Book Antiqua" w:cs="Book Antiqua"/>
          <w:color w:val="000000"/>
        </w:rPr>
        <w:t>.</w:t>
      </w:r>
    </w:p>
    <w:p w14:paraId="2E2F8720" w14:textId="77777777" w:rsidR="00ED00AD" w:rsidRPr="00773DE5" w:rsidRDefault="00000000">
      <w:pPr>
        <w:adjustRightInd w:val="0"/>
        <w:snapToGrid w:val="0"/>
        <w:spacing w:line="360" w:lineRule="auto"/>
        <w:ind w:firstLineChars="200" w:firstLine="480"/>
        <w:jc w:val="both"/>
      </w:pPr>
      <w:r w:rsidRPr="00773DE5">
        <w:rPr>
          <w:rFonts w:ascii="Book Antiqua" w:eastAsia="Book Antiqua" w:hAnsi="Book Antiqua" w:cs="Book Antiqua"/>
          <w:color w:val="000000"/>
        </w:rPr>
        <w:t xml:space="preserve">Laparoscopic gastrectomy (LG) is widely accepted as a minimally invasive approach for early gastric cancer, with advantages such as less blood loss, less pain, faster recovery, a shorter hospital </w:t>
      </w:r>
      <w:proofErr w:type="gramStart"/>
      <w:r w:rsidRPr="00773DE5">
        <w:rPr>
          <w:rFonts w:ascii="Book Antiqua" w:eastAsia="Book Antiqua" w:hAnsi="Book Antiqua" w:cs="Book Antiqua"/>
          <w:color w:val="000000"/>
        </w:rPr>
        <w:t>stay</w:t>
      </w:r>
      <w:proofErr w:type="gramEnd"/>
      <w:r w:rsidRPr="00773DE5">
        <w:rPr>
          <w:rFonts w:ascii="Book Antiqua" w:eastAsia="Book Antiqua" w:hAnsi="Book Antiqua" w:cs="Book Antiqua"/>
          <w:color w:val="000000"/>
        </w:rPr>
        <w:t>, and better cosmetic results than open gastrectomy (OG)</w:t>
      </w:r>
      <w:r w:rsidRPr="00773DE5">
        <w:rPr>
          <w:rFonts w:ascii="Book Antiqua" w:eastAsia="Book Antiqua" w:hAnsi="Book Antiqua" w:cs="Book Antiqua"/>
          <w:color w:val="000000"/>
          <w:szCs w:val="36"/>
          <w:vertAlign w:val="superscript"/>
        </w:rPr>
        <w:t>[9–11]</w:t>
      </w:r>
      <w:r w:rsidRPr="00773DE5">
        <w:rPr>
          <w:rFonts w:ascii="Book Antiqua" w:eastAsia="Book Antiqua" w:hAnsi="Book Antiqua" w:cs="Book Antiqua"/>
          <w:color w:val="000000"/>
        </w:rPr>
        <w:t>. However, its role in LAGC after NAT remains controversial. Some studies have suggested that LG after NAT is feasible and safe for selected patients with LAGC</w:t>
      </w:r>
      <w:r w:rsidRPr="00773DE5">
        <w:rPr>
          <w:rFonts w:ascii="Book Antiqua" w:eastAsia="Book Antiqua" w:hAnsi="Book Antiqua" w:cs="Book Antiqua"/>
          <w:color w:val="000000"/>
          <w:szCs w:val="36"/>
          <w:vertAlign w:val="superscript"/>
        </w:rPr>
        <w:t>[12–14]</w:t>
      </w:r>
      <w:r w:rsidRPr="00773DE5">
        <w:rPr>
          <w:rFonts w:ascii="Book Antiqua" w:eastAsia="Book Antiqua" w:hAnsi="Book Antiqua" w:cs="Book Antiqua"/>
          <w:color w:val="000000"/>
        </w:rPr>
        <w:t>, whereas others have raised concerns about technical difficulties, oncological adequacy, and long-term outcomes</w:t>
      </w:r>
      <w:r w:rsidRPr="00773DE5">
        <w:rPr>
          <w:rFonts w:ascii="Book Antiqua" w:eastAsia="Book Antiqua" w:hAnsi="Book Antiqua" w:cs="Book Antiqua"/>
          <w:color w:val="000000"/>
          <w:szCs w:val="36"/>
          <w:vertAlign w:val="superscript"/>
        </w:rPr>
        <w:t>[15–17]</w:t>
      </w:r>
      <w:r w:rsidRPr="00773DE5">
        <w:rPr>
          <w:rFonts w:ascii="Book Antiqua" w:eastAsia="Book Antiqua" w:hAnsi="Book Antiqua" w:cs="Book Antiqua"/>
          <w:color w:val="000000"/>
        </w:rPr>
        <w:t xml:space="preserve">. Therefore, more evidence is needed to evaluate the efficacy and safety of LG </w:t>
      </w:r>
      <w:r w:rsidRPr="00773DE5">
        <w:rPr>
          <w:rFonts w:ascii="Book Antiqua" w:eastAsia="Book Antiqua" w:hAnsi="Book Antiqua" w:cs="Book Antiqua"/>
          <w:i/>
          <w:iCs/>
          <w:color w:val="000000"/>
        </w:rPr>
        <w:t>vs.</w:t>
      </w:r>
      <w:r w:rsidRPr="00773DE5">
        <w:rPr>
          <w:rFonts w:ascii="Book Antiqua" w:eastAsia="Book Antiqua" w:hAnsi="Book Antiqua" w:cs="Book Antiqua"/>
          <w:color w:val="000000"/>
        </w:rPr>
        <w:t xml:space="preserve"> OG after NAT for LAGC.</w:t>
      </w:r>
    </w:p>
    <w:p w14:paraId="705FAAFE" w14:textId="77777777" w:rsidR="00ED00AD" w:rsidRPr="00773DE5" w:rsidRDefault="00000000">
      <w:pPr>
        <w:adjustRightInd w:val="0"/>
        <w:snapToGrid w:val="0"/>
        <w:spacing w:line="360" w:lineRule="auto"/>
        <w:ind w:firstLineChars="200" w:firstLine="480"/>
        <w:jc w:val="both"/>
      </w:pPr>
      <w:r w:rsidRPr="00773DE5">
        <w:rPr>
          <w:rFonts w:ascii="Book Antiqua" w:eastAsia="Book Antiqua" w:hAnsi="Book Antiqua" w:cs="Book Antiqua"/>
          <w:color w:val="000000"/>
        </w:rPr>
        <w:lastRenderedPageBreak/>
        <w:t>We conducted a prospective study of 76 patients with LAGC who underwent NAT followed by LG or OG between 2021 and 2023. We compared survival outcomes, surgical complications, and quality of life (QOL) between the two groups.</w:t>
      </w:r>
    </w:p>
    <w:p w14:paraId="212FC058" w14:textId="77777777" w:rsidR="00ED00AD" w:rsidRPr="00773DE5" w:rsidRDefault="00ED00AD">
      <w:pPr>
        <w:spacing w:line="360" w:lineRule="auto"/>
        <w:jc w:val="both"/>
      </w:pPr>
    </w:p>
    <w:p w14:paraId="3FF2C35D" w14:textId="77777777" w:rsidR="00ED00AD" w:rsidRPr="00773DE5" w:rsidRDefault="00000000">
      <w:pPr>
        <w:spacing w:line="360" w:lineRule="auto"/>
        <w:jc w:val="both"/>
      </w:pPr>
      <w:r w:rsidRPr="00773DE5">
        <w:rPr>
          <w:rFonts w:ascii="Book Antiqua" w:eastAsia="Book Antiqua" w:hAnsi="Book Antiqua" w:cs="Book Antiqua"/>
          <w:b/>
          <w:caps/>
          <w:color w:val="000000"/>
          <w:u w:val="single"/>
        </w:rPr>
        <w:t>MATERIALS AND METHODS</w:t>
      </w:r>
    </w:p>
    <w:p w14:paraId="5F3DA6FE" w14:textId="77777777" w:rsidR="00ED00AD" w:rsidRPr="00773DE5" w:rsidRDefault="00000000">
      <w:pPr>
        <w:spacing w:line="360" w:lineRule="auto"/>
        <w:jc w:val="both"/>
      </w:pPr>
      <w:r w:rsidRPr="00773DE5">
        <w:rPr>
          <w:rFonts w:ascii="Book Antiqua" w:eastAsia="Book Antiqua" w:hAnsi="Book Antiqua" w:cs="Book Antiqua"/>
          <w:b/>
          <w:bCs/>
          <w:i/>
          <w:iCs/>
          <w:color w:val="000000"/>
        </w:rPr>
        <w:t>Study design and population</w:t>
      </w:r>
    </w:p>
    <w:p w14:paraId="5B3C40CE" w14:textId="77777777" w:rsidR="00ED00AD" w:rsidRPr="00773DE5" w:rsidRDefault="00000000">
      <w:pPr>
        <w:spacing w:line="360" w:lineRule="auto"/>
        <w:jc w:val="both"/>
      </w:pPr>
      <w:r w:rsidRPr="00773DE5">
        <w:rPr>
          <w:rFonts w:ascii="Book Antiqua" w:eastAsia="Book Antiqua" w:hAnsi="Book Antiqua" w:cs="Book Antiqua"/>
          <w:color w:val="000000"/>
        </w:rPr>
        <w:t>This prospective, single-center, non-randomized study was conducted at the Department of Gastrointestinal Surgery of our hospital between January 2021 and December 2023. The study protocol was approved by the institutional review board. All patients provided written informed consent prior to enrollment.</w:t>
      </w:r>
    </w:p>
    <w:p w14:paraId="318EF335" w14:textId="77777777" w:rsidR="00ED00AD" w:rsidRPr="00773DE5" w:rsidRDefault="00000000">
      <w:pPr>
        <w:spacing w:line="360" w:lineRule="auto"/>
        <w:ind w:firstLineChars="200" w:firstLine="480"/>
        <w:jc w:val="both"/>
      </w:pPr>
      <w:r w:rsidRPr="00773DE5">
        <w:rPr>
          <w:rFonts w:ascii="Book Antiqua" w:eastAsia="Book Antiqua" w:hAnsi="Book Antiqua" w:cs="Book Antiqua"/>
          <w:color w:val="000000"/>
        </w:rPr>
        <w:t xml:space="preserve">The inclusion criteria were as follows: (1) </w:t>
      </w:r>
      <w:r w:rsidRPr="00773DE5">
        <w:rPr>
          <w:rFonts w:ascii="Book Antiqua" w:eastAsia="宋体" w:hAnsi="Book Antiqua" w:cs="Book Antiqua" w:hint="eastAsia"/>
          <w:color w:val="000000"/>
          <w:lang w:eastAsia="zh-CN"/>
        </w:rPr>
        <w:t>H</w:t>
      </w:r>
      <w:r w:rsidRPr="00773DE5">
        <w:rPr>
          <w:rFonts w:ascii="Book Antiqua" w:eastAsia="Book Antiqua" w:hAnsi="Book Antiqua" w:cs="Book Antiqua"/>
          <w:color w:val="000000"/>
        </w:rPr>
        <w:t xml:space="preserve">istologically confirmed adenocarcinoma of the stomach; (2) </w:t>
      </w:r>
      <w:proofErr w:type="spellStart"/>
      <w:r w:rsidRPr="00773DE5">
        <w:rPr>
          <w:rFonts w:ascii="Book Antiqua" w:eastAsia="Book Antiqua" w:hAnsi="Book Antiqua" w:cs="Book Antiqua"/>
          <w:color w:val="000000"/>
        </w:rPr>
        <w:t>linical</w:t>
      </w:r>
      <w:proofErr w:type="spellEnd"/>
      <w:r w:rsidRPr="00773DE5">
        <w:rPr>
          <w:rFonts w:ascii="Book Antiqua" w:eastAsia="Book Antiqua" w:hAnsi="Book Antiqua" w:cs="Book Antiqua"/>
          <w:color w:val="000000"/>
        </w:rPr>
        <w:t xml:space="preserve"> stages II–III according to the 8th edition of the American Joint Committee on Cancer staging system</w:t>
      </w:r>
      <w:r w:rsidRPr="00773DE5">
        <w:rPr>
          <w:rFonts w:ascii="Book Antiqua" w:eastAsia="Book Antiqua" w:hAnsi="Book Antiqua" w:cs="Book Antiqua"/>
          <w:color w:val="000000"/>
          <w:szCs w:val="36"/>
          <w:vertAlign w:val="superscript"/>
        </w:rPr>
        <w:t>[18]</w:t>
      </w:r>
      <w:r w:rsidRPr="00773DE5">
        <w:rPr>
          <w:rFonts w:ascii="Book Antiqua" w:eastAsia="Book Antiqua" w:hAnsi="Book Antiqua" w:cs="Book Antiqua"/>
          <w:color w:val="000000"/>
        </w:rPr>
        <w:t xml:space="preserve">; (3) </w:t>
      </w:r>
      <w:r w:rsidRPr="00773DE5">
        <w:rPr>
          <w:rFonts w:ascii="Book Antiqua" w:eastAsia="宋体" w:hAnsi="Book Antiqua" w:cs="Book Antiqua" w:hint="eastAsia"/>
          <w:color w:val="000000"/>
          <w:lang w:eastAsia="zh-CN"/>
        </w:rPr>
        <w:t>n</w:t>
      </w:r>
      <w:r w:rsidRPr="00773DE5">
        <w:rPr>
          <w:rFonts w:ascii="Book Antiqua" w:eastAsia="Book Antiqua" w:hAnsi="Book Antiqua" w:cs="Book Antiqua"/>
          <w:color w:val="000000"/>
        </w:rPr>
        <w:t>o distant metastasis or peritoneal</w:t>
      </w:r>
      <w:r w:rsidRPr="00773DE5">
        <w:rPr>
          <w:rFonts w:ascii="Book Antiqua" w:eastAsia="宋体" w:hAnsi="Book Antiqua" w:cs="Book Antiqua" w:hint="eastAsia"/>
          <w:color w:val="000000"/>
          <w:lang w:eastAsia="zh-CN"/>
        </w:rPr>
        <w:t xml:space="preserve"> </w:t>
      </w:r>
      <w:r w:rsidRPr="00773DE5">
        <w:rPr>
          <w:rFonts w:ascii="Book Antiqua" w:eastAsia="Book Antiqua" w:hAnsi="Book Antiqua" w:cs="Book Antiqua"/>
          <w:color w:val="000000"/>
        </w:rPr>
        <w:t xml:space="preserve">dissemination; (4) </w:t>
      </w:r>
      <w:r w:rsidRPr="00773DE5">
        <w:rPr>
          <w:rFonts w:ascii="Book Antiqua" w:eastAsia="宋体" w:hAnsi="Book Antiqua" w:cs="Book Antiqua" w:hint="eastAsia"/>
          <w:color w:val="000000"/>
          <w:lang w:eastAsia="zh-CN"/>
        </w:rPr>
        <w:t>a</w:t>
      </w:r>
      <w:r w:rsidRPr="00773DE5">
        <w:rPr>
          <w:rFonts w:ascii="Book Antiqua" w:eastAsia="Book Antiqua" w:hAnsi="Book Antiqua" w:cs="Book Antiqua"/>
          <w:color w:val="000000"/>
        </w:rPr>
        <w:t>ge 18</w:t>
      </w:r>
      <w:r w:rsidRPr="00773DE5">
        <w:rPr>
          <w:rFonts w:ascii="Book Antiqua" w:eastAsia="宋体" w:hAnsi="Book Antiqua" w:cs="Book Antiqua" w:hint="eastAsia"/>
          <w:color w:val="000000"/>
          <w:lang w:eastAsia="zh-CN"/>
        </w:rPr>
        <w:t>-</w:t>
      </w:r>
      <w:r w:rsidRPr="00773DE5">
        <w:rPr>
          <w:rFonts w:ascii="Book Antiqua" w:eastAsia="Book Antiqua" w:hAnsi="Book Antiqua" w:cs="Book Antiqua"/>
          <w:color w:val="000000"/>
        </w:rPr>
        <w:t xml:space="preserve">75 years; (5) </w:t>
      </w:r>
      <w:r w:rsidRPr="00773DE5">
        <w:rPr>
          <w:rFonts w:ascii="Book Antiqua" w:eastAsia="宋体" w:hAnsi="Book Antiqua" w:cs="Book Antiqua" w:hint="eastAsia"/>
          <w:color w:val="000000"/>
          <w:lang w:eastAsia="zh-CN"/>
        </w:rPr>
        <w:t>e</w:t>
      </w:r>
      <w:r w:rsidRPr="00773DE5">
        <w:rPr>
          <w:rFonts w:ascii="Book Antiqua" w:eastAsia="Book Antiqua" w:hAnsi="Book Antiqua" w:cs="Book Antiqua"/>
          <w:color w:val="000000"/>
        </w:rPr>
        <w:t xml:space="preserve">astern Cooperative Oncology Group </w:t>
      </w:r>
      <w:r w:rsidRPr="00773DE5">
        <w:rPr>
          <w:rFonts w:ascii="Book Antiqua" w:eastAsia="宋体" w:hAnsi="Book Antiqua" w:cs="Book Antiqua" w:hint="eastAsia"/>
          <w:color w:val="000000"/>
          <w:lang w:eastAsia="zh-CN"/>
        </w:rPr>
        <w:t xml:space="preserve">(ECOG) </w:t>
      </w:r>
      <w:r w:rsidRPr="00773DE5">
        <w:rPr>
          <w:rFonts w:ascii="Book Antiqua" w:eastAsia="Book Antiqua" w:hAnsi="Book Antiqua" w:cs="Book Antiqua"/>
          <w:color w:val="000000"/>
        </w:rPr>
        <w:t>performance status 0</w:t>
      </w:r>
      <w:r w:rsidRPr="00773DE5">
        <w:rPr>
          <w:rFonts w:ascii="Book Antiqua" w:eastAsia="宋体" w:hAnsi="Book Antiqua" w:cs="Book Antiqua" w:hint="eastAsia"/>
          <w:color w:val="000000"/>
          <w:lang w:eastAsia="zh-CN"/>
        </w:rPr>
        <w:t>-</w:t>
      </w:r>
      <w:r w:rsidRPr="00773DE5">
        <w:rPr>
          <w:rFonts w:ascii="Book Antiqua" w:eastAsia="Book Antiqua" w:hAnsi="Book Antiqua" w:cs="Book Antiqua"/>
          <w:color w:val="000000"/>
        </w:rPr>
        <w:t xml:space="preserve">1; (6) </w:t>
      </w:r>
      <w:r w:rsidRPr="00773DE5">
        <w:rPr>
          <w:rFonts w:ascii="Book Antiqua" w:eastAsia="宋体" w:hAnsi="Book Antiqua" w:cs="Book Antiqua" w:hint="eastAsia"/>
          <w:color w:val="000000"/>
          <w:lang w:eastAsia="zh-CN"/>
        </w:rPr>
        <w:t>a</w:t>
      </w:r>
      <w:r w:rsidRPr="00773DE5">
        <w:rPr>
          <w:rFonts w:ascii="Book Antiqua" w:eastAsia="Book Antiqua" w:hAnsi="Book Antiqua" w:cs="Book Antiqua"/>
          <w:color w:val="000000"/>
        </w:rPr>
        <w:t>dequate organ function; and (7) completion of NAT.</w:t>
      </w:r>
    </w:p>
    <w:p w14:paraId="5414FFF6" w14:textId="77777777" w:rsidR="00ED00AD" w:rsidRPr="00773DE5" w:rsidRDefault="00000000">
      <w:pPr>
        <w:spacing w:line="360" w:lineRule="auto"/>
        <w:ind w:firstLineChars="200" w:firstLine="480"/>
        <w:jc w:val="both"/>
        <w:rPr>
          <w:rFonts w:ascii="Book Antiqua" w:eastAsia="Book Antiqua" w:hAnsi="Book Antiqua" w:cs="Book Antiqua"/>
          <w:color w:val="000000"/>
        </w:rPr>
      </w:pPr>
      <w:r w:rsidRPr="00773DE5">
        <w:rPr>
          <w:rFonts w:ascii="Book Antiqua" w:eastAsia="Book Antiqua" w:hAnsi="Book Antiqua" w:cs="Book Antiqua"/>
          <w:color w:val="000000"/>
        </w:rPr>
        <w:t xml:space="preserve">The exclusion criteria were: (1) </w:t>
      </w:r>
      <w:r w:rsidRPr="00773DE5">
        <w:rPr>
          <w:rFonts w:ascii="Book Antiqua" w:eastAsia="宋体" w:hAnsi="Book Antiqua" w:cs="Book Antiqua" w:hint="eastAsia"/>
          <w:color w:val="000000"/>
          <w:lang w:eastAsia="zh-CN"/>
        </w:rPr>
        <w:t>P</w:t>
      </w:r>
      <w:r w:rsidRPr="00773DE5">
        <w:rPr>
          <w:rFonts w:ascii="Book Antiqua" w:eastAsia="Book Antiqua" w:hAnsi="Book Antiqua" w:cs="Book Antiqua"/>
          <w:color w:val="000000"/>
        </w:rPr>
        <w:t xml:space="preserve">revious history of gastric surgery or other malignancies; (2) </w:t>
      </w:r>
      <w:r w:rsidRPr="00773DE5">
        <w:rPr>
          <w:rFonts w:ascii="Book Antiqua" w:eastAsia="宋体" w:hAnsi="Book Antiqua" w:cs="Book Antiqua" w:hint="eastAsia"/>
          <w:color w:val="000000"/>
          <w:lang w:eastAsia="zh-CN"/>
        </w:rPr>
        <w:t>c</w:t>
      </w:r>
      <w:r w:rsidRPr="00773DE5">
        <w:rPr>
          <w:rFonts w:ascii="Book Antiqua" w:eastAsia="Book Antiqua" w:hAnsi="Book Antiqua" w:cs="Book Antiqua"/>
          <w:color w:val="000000"/>
        </w:rPr>
        <w:t xml:space="preserve">ontraindications to laparoscopic surgery or NAT; (3) </w:t>
      </w:r>
      <w:r w:rsidRPr="00773DE5">
        <w:rPr>
          <w:rFonts w:ascii="Book Antiqua" w:eastAsia="宋体" w:hAnsi="Book Antiqua" w:cs="Book Antiqua" w:hint="eastAsia"/>
          <w:color w:val="000000"/>
          <w:lang w:eastAsia="zh-CN"/>
        </w:rPr>
        <w:t>p</w:t>
      </w:r>
      <w:r w:rsidRPr="00773DE5">
        <w:rPr>
          <w:rFonts w:ascii="Book Antiqua" w:eastAsia="Book Antiqua" w:hAnsi="Book Antiqua" w:cs="Book Antiqua"/>
          <w:color w:val="000000"/>
        </w:rPr>
        <w:t>regnancy or lactation; and (4) refusal to participate in the study.</w:t>
      </w:r>
    </w:p>
    <w:p w14:paraId="44AC53B0" w14:textId="77777777" w:rsidR="00ED00AD" w:rsidRPr="00773DE5" w:rsidRDefault="00ED00AD">
      <w:pPr>
        <w:spacing w:line="360" w:lineRule="auto"/>
        <w:ind w:firstLineChars="200" w:firstLine="480"/>
        <w:jc w:val="both"/>
        <w:rPr>
          <w:rFonts w:ascii="Book Antiqua" w:eastAsia="Book Antiqua" w:hAnsi="Book Antiqua" w:cs="Book Antiqua"/>
          <w:color w:val="000000"/>
        </w:rPr>
      </w:pPr>
    </w:p>
    <w:p w14:paraId="2213602E" w14:textId="77777777" w:rsidR="00ED00AD" w:rsidRPr="00773DE5" w:rsidRDefault="00000000">
      <w:pPr>
        <w:spacing w:line="360" w:lineRule="auto"/>
        <w:jc w:val="both"/>
      </w:pPr>
      <w:r w:rsidRPr="00773DE5">
        <w:rPr>
          <w:rFonts w:ascii="Book Antiqua" w:eastAsia="Book Antiqua" w:hAnsi="Book Antiqua" w:cs="Book Antiqua"/>
          <w:b/>
          <w:bCs/>
          <w:i/>
          <w:iCs/>
          <w:color w:val="000000"/>
        </w:rPr>
        <w:t>NAT</w:t>
      </w:r>
    </w:p>
    <w:p w14:paraId="5C5D84FF" w14:textId="77777777" w:rsidR="00ED00AD" w:rsidRPr="00773DE5" w:rsidRDefault="00000000">
      <w:pPr>
        <w:spacing w:line="360" w:lineRule="auto"/>
        <w:jc w:val="both"/>
        <w:rPr>
          <w:rFonts w:ascii="Book Antiqua" w:eastAsia="Book Antiqua" w:hAnsi="Book Antiqua" w:cs="Book Antiqua"/>
          <w:color w:val="000000"/>
        </w:rPr>
      </w:pPr>
      <w:r w:rsidRPr="00773DE5">
        <w:rPr>
          <w:rFonts w:ascii="Book Antiqua" w:eastAsia="Book Antiqua" w:hAnsi="Book Antiqua" w:cs="Book Antiqua"/>
          <w:color w:val="000000"/>
        </w:rPr>
        <w:t>All patients underwent preoperative NAT. The NAT regimen consisted of three cycles of capecitabine plus oxaliplatin (XELOX), administered every 3 wk. Each cycle consisted of oral capecitabine 1000 mg/m</w:t>
      </w:r>
      <w:r w:rsidRPr="00773DE5">
        <w:rPr>
          <w:rFonts w:ascii="Book Antiqua" w:eastAsia="Book Antiqua" w:hAnsi="Book Antiqua" w:cs="Book Antiqua"/>
          <w:color w:val="000000"/>
          <w:szCs w:val="30"/>
          <w:vertAlign w:val="superscript"/>
        </w:rPr>
        <w:t>2</w:t>
      </w:r>
      <w:r w:rsidRPr="00773DE5">
        <w:rPr>
          <w:rFonts w:ascii="Book Antiqua" w:eastAsia="Book Antiqua" w:hAnsi="Book Antiqua" w:cs="Book Antiqua"/>
          <w:color w:val="000000"/>
        </w:rPr>
        <w:t xml:space="preserve"> twice daily on days 1</w:t>
      </w:r>
      <w:r w:rsidRPr="00773DE5">
        <w:rPr>
          <w:rFonts w:ascii="Book Antiqua" w:eastAsia="宋体" w:hAnsi="Book Antiqua" w:cs="Book Antiqua" w:hint="eastAsia"/>
          <w:color w:val="000000"/>
          <w:lang w:eastAsia="zh-CN"/>
        </w:rPr>
        <w:t>-</w:t>
      </w:r>
      <w:r w:rsidRPr="00773DE5">
        <w:rPr>
          <w:rFonts w:ascii="Book Antiqua" w:eastAsia="Book Antiqua" w:hAnsi="Book Antiqua" w:cs="Book Antiqua"/>
          <w:color w:val="000000"/>
        </w:rPr>
        <w:t>14 and intravenous oxaliplatin 130 mg/m</w:t>
      </w:r>
      <w:r w:rsidRPr="00773DE5">
        <w:rPr>
          <w:rFonts w:ascii="Book Antiqua" w:eastAsia="Book Antiqua" w:hAnsi="Book Antiqua" w:cs="Book Antiqua"/>
          <w:color w:val="000000"/>
          <w:szCs w:val="30"/>
          <w:vertAlign w:val="superscript"/>
        </w:rPr>
        <w:t>2</w:t>
      </w:r>
      <w:r w:rsidRPr="00773DE5">
        <w:rPr>
          <w:rFonts w:ascii="Book Antiqua" w:eastAsia="Book Antiqua" w:hAnsi="Book Antiqua" w:cs="Book Antiqua"/>
          <w:color w:val="000000"/>
        </w:rPr>
        <w:t xml:space="preserve"> on day 1. The response to NAT was evaluated using computed tomography according to the Response Evaluation Criteria in Solid Tumors version 1.1</w:t>
      </w:r>
      <w:r w:rsidRPr="00773DE5">
        <w:rPr>
          <w:rFonts w:ascii="Book Antiqua" w:eastAsia="Book Antiqua" w:hAnsi="Book Antiqua" w:cs="Book Antiqua"/>
          <w:color w:val="000000"/>
          <w:szCs w:val="36"/>
          <w:vertAlign w:val="superscript"/>
        </w:rPr>
        <w:t>[19]</w:t>
      </w:r>
      <w:r w:rsidRPr="00773DE5">
        <w:rPr>
          <w:rFonts w:ascii="Book Antiqua" w:eastAsia="Book Antiqua" w:hAnsi="Book Antiqua" w:cs="Book Antiqua"/>
          <w:color w:val="000000"/>
        </w:rPr>
        <w:t>. Patients who achieved complete response, partial response, or stable disease were considered eligible for surgery, whereas those with progressive disease or intolerable toxicity were excluded from the study.</w:t>
      </w:r>
    </w:p>
    <w:p w14:paraId="0AC42500" w14:textId="77777777" w:rsidR="00ED00AD" w:rsidRPr="00773DE5" w:rsidRDefault="00ED00AD">
      <w:pPr>
        <w:spacing w:line="360" w:lineRule="auto"/>
        <w:jc w:val="both"/>
        <w:rPr>
          <w:rFonts w:ascii="Book Antiqua" w:eastAsia="Book Antiqua" w:hAnsi="Book Antiqua" w:cs="Book Antiqua"/>
          <w:color w:val="000000"/>
        </w:rPr>
      </w:pPr>
    </w:p>
    <w:p w14:paraId="21CC15DE" w14:textId="77777777" w:rsidR="00ED00AD" w:rsidRPr="00773DE5" w:rsidRDefault="00000000">
      <w:pPr>
        <w:spacing w:line="360" w:lineRule="auto"/>
        <w:jc w:val="both"/>
      </w:pPr>
      <w:r w:rsidRPr="00773DE5">
        <w:rPr>
          <w:rFonts w:ascii="Book Antiqua" w:eastAsia="Book Antiqua" w:hAnsi="Book Antiqua" w:cs="Book Antiqua"/>
          <w:b/>
          <w:bCs/>
          <w:i/>
          <w:iCs/>
          <w:color w:val="000000"/>
        </w:rPr>
        <w:lastRenderedPageBreak/>
        <w:t>Surgical procedures</w:t>
      </w:r>
    </w:p>
    <w:p w14:paraId="2D6FA736" w14:textId="77777777" w:rsidR="00ED00AD" w:rsidRPr="00773DE5" w:rsidRDefault="00000000">
      <w:pPr>
        <w:spacing w:line="360" w:lineRule="auto"/>
        <w:jc w:val="both"/>
        <w:rPr>
          <w:rFonts w:ascii="Book Antiqua" w:eastAsia="Book Antiqua" w:hAnsi="Book Antiqua" w:cs="Book Antiqua"/>
          <w:color w:val="000000"/>
        </w:rPr>
      </w:pPr>
      <w:r w:rsidRPr="00773DE5">
        <w:rPr>
          <w:rFonts w:ascii="Book Antiqua" w:eastAsia="Book Antiqua" w:hAnsi="Book Antiqua" w:cs="Book Antiqua"/>
          <w:color w:val="000000"/>
        </w:rPr>
        <w:t>All the patients underwent LG or OG according to the surgeon</w:t>
      </w:r>
      <w:r w:rsidRPr="00773DE5">
        <w:rPr>
          <w:rFonts w:ascii="Book Antiqua" w:eastAsia="宋体" w:hAnsi="Book Antiqua" w:cs="Book Antiqua"/>
          <w:color w:val="000000"/>
          <w:lang w:eastAsia="zh-CN"/>
        </w:rPr>
        <w:t>’</w:t>
      </w:r>
      <w:r w:rsidRPr="00773DE5">
        <w:rPr>
          <w:rFonts w:ascii="Book Antiqua" w:eastAsia="Book Antiqua" w:hAnsi="Book Antiqua" w:cs="Book Antiqua"/>
          <w:color w:val="000000"/>
        </w:rPr>
        <w:t>s preference and provided informed consent. Surgical procedures were performed by experienced surgeons who had performed more than 100 LG or OG procedures for gastric cancer. The type of gastrectomy (total or subtotal), reconstruction method (</w:t>
      </w:r>
      <w:proofErr w:type="spellStart"/>
      <w:r w:rsidRPr="00773DE5">
        <w:rPr>
          <w:rFonts w:ascii="Book Antiqua" w:eastAsia="Book Antiqua" w:hAnsi="Book Antiqua" w:cs="Book Antiqua"/>
          <w:color w:val="000000"/>
        </w:rPr>
        <w:t>Billroth</w:t>
      </w:r>
      <w:proofErr w:type="spellEnd"/>
      <w:r w:rsidRPr="00773DE5">
        <w:rPr>
          <w:rFonts w:ascii="Book Antiqua" w:eastAsia="Book Antiqua" w:hAnsi="Book Antiqua" w:cs="Book Antiqua"/>
          <w:color w:val="000000"/>
        </w:rPr>
        <w:t xml:space="preserve"> I, </w:t>
      </w:r>
      <w:proofErr w:type="spellStart"/>
      <w:r w:rsidRPr="00773DE5">
        <w:rPr>
          <w:rFonts w:ascii="Book Antiqua" w:eastAsia="Book Antiqua" w:hAnsi="Book Antiqua" w:cs="Book Antiqua"/>
          <w:color w:val="000000"/>
        </w:rPr>
        <w:t>Billroth</w:t>
      </w:r>
      <w:proofErr w:type="spellEnd"/>
      <w:r w:rsidRPr="00773DE5">
        <w:rPr>
          <w:rFonts w:ascii="Book Antiqua" w:eastAsia="Book Antiqua" w:hAnsi="Book Antiqua" w:cs="Book Antiqua"/>
          <w:color w:val="000000"/>
        </w:rPr>
        <w:t xml:space="preserve"> II, or Roux-en-Y), and extent of lymphadenectomy (D1+, D2, or D3) were determined based on tumor location, size, and stage. The surgical principles and techniques followed the Japanese Gastric Cancer Treatment Guidelines. The LG procedures were performed using five trocars and a pneumoperitoneum pressure of 12 mmHg. OG was performed via an upper midline incision. The resected specimens were retrieved through a small incision in the LG group and through the original incision in the OG group.</w:t>
      </w:r>
    </w:p>
    <w:p w14:paraId="2F6E99FC" w14:textId="77777777" w:rsidR="00ED00AD" w:rsidRPr="00773DE5" w:rsidRDefault="00ED00AD">
      <w:pPr>
        <w:spacing w:line="360" w:lineRule="auto"/>
        <w:jc w:val="both"/>
        <w:rPr>
          <w:rFonts w:ascii="Book Antiqua" w:eastAsia="Book Antiqua" w:hAnsi="Book Antiqua" w:cs="Book Antiqua"/>
          <w:color w:val="000000"/>
        </w:rPr>
      </w:pPr>
    </w:p>
    <w:p w14:paraId="41162A72" w14:textId="77777777" w:rsidR="00ED00AD" w:rsidRPr="00773DE5" w:rsidRDefault="00000000">
      <w:pPr>
        <w:spacing w:line="360" w:lineRule="auto"/>
        <w:jc w:val="both"/>
      </w:pPr>
      <w:r w:rsidRPr="00773DE5">
        <w:rPr>
          <w:rFonts w:ascii="Book Antiqua" w:eastAsia="Book Antiqua" w:hAnsi="Book Antiqua" w:cs="Book Antiqua"/>
          <w:b/>
          <w:bCs/>
          <w:i/>
          <w:iCs/>
          <w:color w:val="000000"/>
        </w:rPr>
        <w:t>Postoperative management and follow-up</w:t>
      </w:r>
    </w:p>
    <w:p w14:paraId="0A671F59" w14:textId="77777777" w:rsidR="00ED00AD" w:rsidRPr="00773DE5" w:rsidRDefault="00000000">
      <w:pPr>
        <w:spacing w:line="360" w:lineRule="auto"/>
        <w:jc w:val="both"/>
      </w:pPr>
      <w:r w:rsidRPr="00773DE5">
        <w:rPr>
          <w:rFonts w:ascii="Book Antiqua" w:eastAsia="Book Antiqua" w:hAnsi="Book Antiqua" w:cs="Book Antiqua"/>
          <w:color w:val="000000"/>
        </w:rPr>
        <w:t xml:space="preserve">All patients received standardized postoperative care according to our institutional protocol. Postoperative complications were recorded and graded according to the </w:t>
      </w:r>
      <w:proofErr w:type="spellStart"/>
      <w:r w:rsidRPr="00773DE5">
        <w:rPr>
          <w:rFonts w:ascii="Book Antiqua" w:eastAsia="Book Antiqua" w:hAnsi="Book Antiqua" w:cs="Book Antiqua"/>
          <w:color w:val="000000"/>
        </w:rPr>
        <w:t>Clavien</w:t>
      </w:r>
      <w:proofErr w:type="spellEnd"/>
      <w:r w:rsidRPr="00773DE5">
        <w:rPr>
          <w:rFonts w:ascii="Book Antiqua" w:eastAsia="Book Antiqua" w:hAnsi="Book Antiqua" w:cs="Book Antiqua"/>
          <w:color w:val="000000"/>
        </w:rPr>
        <w:t xml:space="preserve">-Dindo classification. QOL was assessed using the European Organization for Research and Treatment of Cancer </w:t>
      </w:r>
      <w:r w:rsidRPr="00773DE5">
        <w:rPr>
          <w:rFonts w:ascii="Book Antiqua" w:eastAsia="宋体" w:hAnsi="Book Antiqua" w:cs="Book Antiqua" w:hint="eastAsia"/>
          <w:color w:val="000000"/>
          <w:lang w:eastAsia="zh-CN"/>
        </w:rPr>
        <w:t>QOL</w:t>
      </w:r>
      <w:r w:rsidRPr="00773DE5">
        <w:rPr>
          <w:rFonts w:ascii="Book Antiqua" w:eastAsia="Book Antiqua" w:hAnsi="Book Antiqua" w:cs="Book Antiqua"/>
          <w:color w:val="000000"/>
        </w:rPr>
        <w:t xml:space="preserve"> Questionnaire</w:t>
      </w:r>
      <w:r w:rsidRPr="00773DE5">
        <w:rPr>
          <w:rFonts w:ascii="Book Antiqua" w:eastAsia="宋体" w:hAnsi="Book Antiqua" w:cs="Book Antiqua" w:hint="eastAsia"/>
          <w:color w:val="000000"/>
          <w:lang w:eastAsia="zh-CN"/>
        </w:rPr>
        <w:t>-</w:t>
      </w:r>
      <w:r w:rsidRPr="00773DE5">
        <w:rPr>
          <w:rFonts w:ascii="Book Antiqua" w:eastAsia="Book Antiqua" w:hAnsi="Book Antiqua" w:cs="Book Antiqua"/>
          <w:color w:val="000000"/>
        </w:rPr>
        <w:t>Core 30 at baseline, before surgery, and 6 months after surgery. QOL scores ranged from 0 to 100, with higher scores indicating better functioning, better global health status, or worse symptoms.</w:t>
      </w:r>
    </w:p>
    <w:p w14:paraId="312A5B32" w14:textId="77777777" w:rsidR="00ED00AD" w:rsidRPr="00773DE5" w:rsidRDefault="00000000">
      <w:pPr>
        <w:adjustRightInd w:val="0"/>
        <w:snapToGrid w:val="0"/>
        <w:spacing w:line="360" w:lineRule="auto"/>
        <w:ind w:firstLineChars="200" w:firstLine="480"/>
        <w:jc w:val="both"/>
        <w:rPr>
          <w:rFonts w:ascii="Book Antiqua" w:eastAsia="Book Antiqua" w:hAnsi="Book Antiqua" w:cs="Book Antiqua"/>
          <w:color w:val="000000"/>
        </w:rPr>
      </w:pPr>
      <w:r w:rsidRPr="00773DE5">
        <w:rPr>
          <w:rFonts w:ascii="Book Antiqua" w:eastAsia="Book Antiqua" w:hAnsi="Book Antiqua" w:cs="Book Antiqua"/>
          <w:color w:val="000000"/>
        </w:rPr>
        <w:t>All patients received postoperative adjuvant chemotherapy consisting of four cycles of XELOX administered every 3 wk. Follow-up visits were scheduled every three months for the first two years, every six months for the next three years, and annually thereafter. Follow-up examinations included a physical examination, blood tests, tumor marker testing, chest radiography, abdominal ultrasonography, and endoscopy. Survival outcomes were calculated from the date of surgery to the date of death from any cause or last follow-up.</w:t>
      </w:r>
    </w:p>
    <w:p w14:paraId="40F95A0A" w14:textId="77777777" w:rsidR="00ED00AD" w:rsidRPr="00773DE5" w:rsidRDefault="00ED00AD">
      <w:pPr>
        <w:spacing w:line="360" w:lineRule="auto"/>
        <w:jc w:val="both"/>
        <w:rPr>
          <w:rFonts w:ascii="Book Antiqua" w:eastAsia="Book Antiqua" w:hAnsi="Book Antiqua" w:cs="Book Antiqua"/>
          <w:color w:val="000000"/>
        </w:rPr>
      </w:pPr>
    </w:p>
    <w:p w14:paraId="39001969" w14:textId="77777777" w:rsidR="00ED00AD" w:rsidRPr="00773DE5" w:rsidRDefault="00000000">
      <w:pPr>
        <w:spacing w:line="360" w:lineRule="auto"/>
        <w:jc w:val="both"/>
      </w:pPr>
      <w:r w:rsidRPr="00773DE5">
        <w:rPr>
          <w:rFonts w:ascii="Book Antiqua" w:eastAsia="Book Antiqua" w:hAnsi="Book Antiqua" w:cs="Book Antiqua"/>
          <w:b/>
          <w:bCs/>
          <w:i/>
          <w:iCs/>
          <w:color w:val="000000"/>
        </w:rPr>
        <w:t>Statistical analysis</w:t>
      </w:r>
    </w:p>
    <w:p w14:paraId="53DB9A93" w14:textId="77777777" w:rsidR="00ED00AD" w:rsidRPr="00773DE5" w:rsidRDefault="00000000">
      <w:pPr>
        <w:spacing w:line="360" w:lineRule="auto"/>
        <w:jc w:val="both"/>
      </w:pPr>
      <w:r w:rsidRPr="00773DE5">
        <w:rPr>
          <w:rFonts w:ascii="Book Antiqua" w:eastAsia="Book Antiqua" w:hAnsi="Book Antiqua" w:cs="Book Antiqua"/>
          <w:color w:val="000000"/>
        </w:rPr>
        <w:lastRenderedPageBreak/>
        <w:t>The primary endpoint was OS, and the secondary endpoints were disease-free survival (DFS), surgical complications, and QOL. OS was defined as the time from surgery to death from any cause or the last follow-up. DFS was defined as the time from surgery to recurrence, death from any cause, or last follow-up.</w:t>
      </w:r>
    </w:p>
    <w:p w14:paraId="2AC5D38B" w14:textId="77777777" w:rsidR="00ED00AD" w:rsidRPr="00773DE5" w:rsidRDefault="00000000">
      <w:pPr>
        <w:adjustRightInd w:val="0"/>
        <w:snapToGrid w:val="0"/>
        <w:spacing w:line="360" w:lineRule="auto"/>
        <w:ind w:firstLineChars="200" w:firstLine="480"/>
        <w:jc w:val="both"/>
      </w:pPr>
      <w:r w:rsidRPr="00773DE5">
        <w:rPr>
          <w:rFonts w:ascii="Book Antiqua" w:eastAsia="Book Antiqua" w:hAnsi="Book Antiqua" w:cs="Book Antiqua"/>
          <w:color w:val="000000"/>
        </w:rPr>
        <w:t xml:space="preserve">The sample size calculation </w:t>
      </w:r>
      <w:proofErr w:type="gramStart"/>
      <w:r w:rsidRPr="00773DE5">
        <w:rPr>
          <w:rFonts w:ascii="Book Antiqua" w:eastAsia="Book Antiqua" w:hAnsi="Book Antiqua" w:cs="Book Antiqua"/>
          <w:color w:val="000000"/>
        </w:rPr>
        <w:t>was based on the assumption</w:t>
      </w:r>
      <w:proofErr w:type="gramEnd"/>
      <w:r w:rsidRPr="00773DE5">
        <w:rPr>
          <w:rFonts w:ascii="Book Antiqua" w:eastAsia="Book Antiqua" w:hAnsi="Book Antiqua" w:cs="Book Antiqua"/>
          <w:color w:val="000000"/>
        </w:rPr>
        <w:t xml:space="preserve"> that LG would have a non-inferior OS rate compared to OG after NAT for LAGC. Based on previous studies</w:t>
      </w:r>
      <w:r w:rsidRPr="00773DE5">
        <w:rPr>
          <w:rFonts w:ascii="Book Antiqua" w:eastAsia="Book Antiqua" w:hAnsi="Book Antiqua" w:cs="Book Antiqua"/>
          <w:color w:val="000000"/>
          <w:szCs w:val="36"/>
          <w:vertAlign w:val="superscript"/>
        </w:rPr>
        <w:t>[20–22]</w:t>
      </w:r>
      <w:r w:rsidRPr="00773DE5">
        <w:rPr>
          <w:rFonts w:ascii="Book Antiqua" w:eastAsia="Book Antiqua" w:hAnsi="Book Antiqua" w:cs="Book Antiqua"/>
          <w:color w:val="000000"/>
          <w:szCs w:val="36"/>
        </w:rPr>
        <w:t>,</w:t>
      </w:r>
      <w:r w:rsidRPr="00773DE5">
        <w:rPr>
          <w:rFonts w:ascii="Book Antiqua" w:eastAsia="宋体" w:hAnsi="Book Antiqua" w:cs="Book Antiqua" w:hint="eastAsia"/>
          <w:color w:val="000000"/>
          <w:lang w:eastAsia="zh-CN"/>
        </w:rPr>
        <w:t xml:space="preserve"> </w:t>
      </w:r>
      <w:r w:rsidRPr="00773DE5">
        <w:rPr>
          <w:rFonts w:ascii="Book Antiqua" w:eastAsia="Book Antiqua" w:hAnsi="Book Antiqua" w:cs="Book Antiqua"/>
          <w:color w:val="000000"/>
        </w:rPr>
        <w:t>we estimated that the 3-year OS rate was 60% in both groups with a non-inferiority margin of 10%. With a power of 80% and a one-sided alpha level of 0.025, we calculated that 35 patients would be required in each group. Considering a dropout rate of 10%, we planned to enroll 38 patients in each group.</w:t>
      </w:r>
    </w:p>
    <w:p w14:paraId="025142AF" w14:textId="77777777" w:rsidR="00ED00AD" w:rsidRPr="00773DE5" w:rsidRDefault="00000000">
      <w:pPr>
        <w:adjustRightInd w:val="0"/>
        <w:snapToGrid w:val="0"/>
        <w:spacing w:line="360" w:lineRule="auto"/>
        <w:ind w:firstLineChars="200" w:firstLine="480"/>
        <w:jc w:val="both"/>
      </w:pPr>
      <w:r w:rsidRPr="00773DE5">
        <w:rPr>
          <w:rFonts w:ascii="Book Antiqua" w:eastAsia="Book Antiqua" w:hAnsi="Book Antiqua" w:cs="Book Antiqua"/>
          <w:color w:val="000000"/>
        </w:rPr>
        <w:t>The baseline characteristics, perioperative outcomes, and QOL scores of the two groups were compared using the chi-square test or Fisher</w:t>
      </w:r>
      <w:r w:rsidRPr="00773DE5">
        <w:rPr>
          <w:rFonts w:ascii="Book Antiqua" w:eastAsia="宋体" w:hAnsi="Book Antiqua" w:cs="Book Antiqua"/>
          <w:color w:val="000000"/>
          <w:lang w:eastAsia="zh-CN"/>
        </w:rPr>
        <w:t>’</w:t>
      </w:r>
      <w:r w:rsidRPr="00773DE5">
        <w:rPr>
          <w:rFonts w:ascii="Book Antiqua" w:eastAsia="Book Antiqua" w:hAnsi="Book Antiqua" w:cs="Book Antiqua"/>
          <w:color w:val="000000"/>
        </w:rPr>
        <w:t xml:space="preserve">s exact test for categorical variables and the t-test or Mann-Whitney U test for continuous variables. The survival outcomes of the two groups were compared using the Kaplan-Meier method and log-rank test. The Cox proportional hazards model was used to perform a multivariate analysis of factors associated with survival outcomes. All statistical analyses were performed using SPSS version 26.0 software (IBM Corp., Armonk, NY, </w:t>
      </w:r>
      <w:r w:rsidRPr="00773DE5">
        <w:rPr>
          <w:rFonts w:ascii="Book Antiqua" w:eastAsia="Book Antiqua" w:hAnsi="Book Antiqua" w:cs="Book Antiqua" w:hint="eastAsia"/>
          <w:color w:val="000000"/>
        </w:rPr>
        <w:t>United States</w:t>
      </w:r>
      <w:r w:rsidRPr="00773DE5">
        <w:rPr>
          <w:rFonts w:ascii="Book Antiqua" w:eastAsia="Book Antiqua" w:hAnsi="Book Antiqua" w:cs="Book Antiqua"/>
          <w:color w:val="000000"/>
        </w:rPr>
        <w:t xml:space="preserve">). Statistical significance was set at </w:t>
      </w:r>
      <w:r w:rsidRPr="00773DE5">
        <w:rPr>
          <w:rFonts w:ascii="Book Antiqua" w:eastAsia="宋体" w:hAnsi="Book Antiqua" w:cs="Book Antiqua" w:hint="eastAsia"/>
          <w:i/>
          <w:iCs/>
          <w:color w:val="000000"/>
          <w:lang w:eastAsia="zh-CN"/>
        </w:rPr>
        <w:t>P</w:t>
      </w:r>
      <w:r w:rsidRPr="00773DE5">
        <w:rPr>
          <w:rFonts w:ascii="Book Antiqua" w:eastAsia="宋体" w:hAnsi="Book Antiqua" w:cs="Book Antiqua" w:hint="eastAsia"/>
          <w:color w:val="000000"/>
          <w:lang w:eastAsia="zh-CN"/>
        </w:rPr>
        <w:t xml:space="preserve"> </w:t>
      </w:r>
      <w:r w:rsidRPr="00773DE5">
        <w:rPr>
          <w:rFonts w:ascii="Book Antiqua" w:eastAsia="Book Antiqua" w:hAnsi="Book Antiqua" w:cs="Book Antiqua"/>
          <w:color w:val="000000"/>
        </w:rPr>
        <w:t>&lt;</w:t>
      </w:r>
      <w:r w:rsidRPr="00773DE5">
        <w:rPr>
          <w:rFonts w:ascii="Book Antiqua" w:eastAsia="宋体" w:hAnsi="Book Antiqua" w:cs="Book Antiqua" w:hint="eastAsia"/>
          <w:color w:val="000000"/>
          <w:lang w:eastAsia="zh-CN"/>
        </w:rPr>
        <w:t xml:space="preserve"> </w:t>
      </w:r>
      <w:r w:rsidRPr="00773DE5">
        <w:rPr>
          <w:rFonts w:ascii="Book Antiqua" w:eastAsia="Book Antiqua" w:hAnsi="Book Antiqua" w:cs="Book Antiqua"/>
          <w:color w:val="000000"/>
        </w:rPr>
        <w:t>0.05.</w:t>
      </w:r>
    </w:p>
    <w:p w14:paraId="0277D61F" w14:textId="77777777" w:rsidR="00ED00AD" w:rsidRPr="00773DE5" w:rsidRDefault="00ED00AD">
      <w:pPr>
        <w:spacing w:line="360" w:lineRule="auto"/>
        <w:jc w:val="both"/>
      </w:pPr>
    </w:p>
    <w:p w14:paraId="4A5E0CA0" w14:textId="77777777" w:rsidR="00ED00AD" w:rsidRPr="00773DE5" w:rsidRDefault="00000000">
      <w:pPr>
        <w:spacing w:line="360" w:lineRule="auto"/>
        <w:jc w:val="both"/>
      </w:pPr>
      <w:r w:rsidRPr="00773DE5">
        <w:rPr>
          <w:rFonts w:ascii="Book Antiqua" w:eastAsia="Book Antiqua" w:hAnsi="Book Antiqua" w:cs="Book Antiqua"/>
          <w:b/>
          <w:caps/>
          <w:color w:val="000000"/>
          <w:u w:val="single"/>
        </w:rPr>
        <w:t>RESULTS</w:t>
      </w:r>
    </w:p>
    <w:p w14:paraId="15172ACB" w14:textId="77777777" w:rsidR="00ED00AD" w:rsidRPr="00773DE5" w:rsidRDefault="00000000">
      <w:pPr>
        <w:spacing w:line="360" w:lineRule="auto"/>
        <w:jc w:val="both"/>
      </w:pPr>
      <w:r w:rsidRPr="00773DE5">
        <w:rPr>
          <w:rFonts w:ascii="Book Antiqua" w:eastAsia="Book Antiqua" w:hAnsi="Book Antiqua" w:cs="Book Antiqua"/>
          <w:b/>
          <w:bCs/>
          <w:i/>
          <w:iCs/>
          <w:color w:val="000000"/>
        </w:rPr>
        <w:t>Baseline characteristics</w:t>
      </w:r>
    </w:p>
    <w:p w14:paraId="34D16352" w14:textId="77777777" w:rsidR="00ED00AD" w:rsidRPr="00773DE5" w:rsidRDefault="00000000">
      <w:pPr>
        <w:spacing w:line="360" w:lineRule="auto"/>
        <w:jc w:val="both"/>
        <w:rPr>
          <w:rFonts w:ascii="Book Antiqua" w:eastAsia="Book Antiqua" w:hAnsi="Book Antiqua" w:cs="Book Antiqua"/>
          <w:color w:val="000000"/>
        </w:rPr>
      </w:pPr>
      <w:r w:rsidRPr="00773DE5">
        <w:rPr>
          <w:rFonts w:ascii="Book Antiqua" w:eastAsia="Book Antiqua" w:hAnsi="Book Antiqua" w:cs="Book Antiqua"/>
          <w:color w:val="000000"/>
        </w:rPr>
        <w:t>This study enrolled 76 patients with LAGC who underwent NAT, followed by LG (</w:t>
      </w:r>
      <w:r w:rsidRPr="00773DE5">
        <w:rPr>
          <w:rFonts w:ascii="Book Antiqua" w:eastAsia="Book Antiqua" w:hAnsi="Book Antiqua" w:cs="Book Antiqua"/>
          <w:i/>
          <w:iCs/>
          <w:color w:val="000000"/>
        </w:rPr>
        <w:t>n</w:t>
      </w:r>
      <w:r w:rsidRPr="00773DE5">
        <w:rPr>
          <w:rFonts w:ascii="Book Antiqua" w:eastAsia="Book Antiqua" w:hAnsi="Book Antiqua" w:cs="Book Antiqua"/>
          <w:color w:val="000000"/>
        </w:rPr>
        <w:t xml:space="preserve"> = 38) or OG (</w:t>
      </w:r>
      <w:r w:rsidRPr="00773DE5">
        <w:rPr>
          <w:rFonts w:ascii="Book Antiqua" w:eastAsia="Book Antiqua" w:hAnsi="Book Antiqua" w:cs="Book Antiqua"/>
          <w:i/>
          <w:iCs/>
          <w:color w:val="000000"/>
        </w:rPr>
        <w:t>n</w:t>
      </w:r>
      <w:r w:rsidRPr="00773DE5">
        <w:rPr>
          <w:rFonts w:ascii="Book Antiqua" w:eastAsia="Book Antiqua" w:hAnsi="Book Antiqua" w:cs="Book Antiqua"/>
          <w:color w:val="000000"/>
        </w:rPr>
        <w:t xml:space="preserve"> = 38). The baseline characteristics of the two groups are shown in Table 1. There were no significant differences in age, sex, body mass index, ECOG performance status, comorbidities, tumor location, tumor size, clinical stage, pathological response, or gastrectomy type between the two groups.</w:t>
      </w:r>
    </w:p>
    <w:p w14:paraId="5FDC15C2" w14:textId="77777777" w:rsidR="00ED00AD" w:rsidRPr="00773DE5" w:rsidRDefault="00ED00AD">
      <w:pPr>
        <w:spacing w:line="360" w:lineRule="auto"/>
        <w:jc w:val="both"/>
        <w:rPr>
          <w:rFonts w:ascii="Book Antiqua" w:eastAsia="Book Antiqua" w:hAnsi="Book Antiqua" w:cs="Book Antiqua"/>
          <w:color w:val="000000"/>
        </w:rPr>
      </w:pPr>
    </w:p>
    <w:p w14:paraId="193B8C92" w14:textId="77777777" w:rsidR="00ED00AD" w:rsidRPr="00773DE5" w:rsidRDefault="00000000">
      <w:pPr>
        <w:spacing w:line="360" w:lineRule="auto"/>
        <w:jc w:val="both"/>
      </w:pPr>
      <w:r w:rsidRPr="00773DE5">
        <w:rPr>
          <w:rFonts w:ascii="Book Antiqua" w:eastAsia="Book Antiqua" w:hAnsi="Book Antiqua" w:cs="Book Antiqua"/>
          <w:b/>
          <w:bCs/>
          <w:i/>
          <w:iCs/>
          <w:color w:val="000000"/>
        </w:rPr>
        <w:t>Perioperative outcomes</w:t>
      </w:r>
    </w:p>
    <w:p w14:paraId="1C8C6F65" w14:textId="77777777" w:rsidR="00ED00AD" w:rsidRPr="00773DE5" w:rsidRDefault="00000000">
      <w:pPr>
        <w:spacing w:line="360" w:lineRule="auto"/>
        <w:jc w:val="both"/>
        <w:rPr>
          <w:rFonts w:ascii="Book Antiqua" w:eastAsia="Book Antiqua" w:hAnsi="Book Antiqua" w:cs="Book Antiqua"/>
          <w:color w:val="000000"/>
        </w:rPr>
      </w:pPr>
      <w:r w:rsidRPr="00773DE5">
        <w:rPr>
          <w:rFonts w:ascii="Book Antiqua" w:eastAsia="Book Antiqua" w:hAnsi="Book Antiqua" w:cs="Book Antiqua"/>
          <w:color w:val="000000"/>
        </w:rPr>
        <w:lastRenderedPageBreak/>
        <w:t>The perioperative outcomes of the two groups are shown in Table 2. The LG group had significantly less blood loss (</w:t>
      </w:r>
      <w:r w:rsidRPr="00773DE5">
        <w:rPr>
          <w:rFonts w:ascii="Book Antiqua" w:eastAsia="宋体" w:hAnsi="Book Antiqua" w:cs="Book Antiqua" w:hint="eastAsia"/>
          <w:i/>
          <w:iCs/>
          <w:color w:val="000000"/>
          <w:lang w:eastAsia="zh-CN"/>
        </w:rPr>
        <w:t xml:space="preserve">P </w:t>
      </w:r>
      <w:r w:rsidRPr="00773DE5">
        <w:rPr>
          <w:rFonts w:ascii="Book Antiqua" w:eastAsia="Book Antiqua" w:hAnsi="Book Antiqua" w:cs="Book Antiqua"/>
          <w:color w:val="000000"/>
        </w:rPr>
        <w:t>&lt;</w:t>
      </w:r>
      <w:r w:rsidRPr="00773DE5">
        <w:rPr>
          <w:rFonts w:ascii="Book Antiqua" w:eastAsia="宋体" w:hAnsi="Book Antiqua" w:cs="Book Antiqua" w:hint="eastAsia"/>
          <w:color w:val="000000"/>
          <w:lang w:eastAsia="zh-CN"/>
        </w:rPr>
        <w:t xml:space="preserve"> </w:t>
      </w:r>
      <w:r w:rsidRPr="00773DE5">
        <w:rPr>
          <w:rFonts w:ascii="Book Antiqua" w:eastAsia="Book Antiqua" w:hAnsi="Book Antiqua" w:cs="Book Antiqua"/>
          <w:color w:val="000000"/>
        </w:rPr>
        <w:t xml:space="preserve">0.001), a shorter hospital </w:t>
      </w:r>
      <w:proofErr w:type="gramStart"/>
      <w:r w:rsidRPr="00773DE5">
        <w:rPr>
          <w:rFonts w:ascii="Book Antiqua" w:eastAsia="Book Antiqua" w:hAnsi="Book Antiqua" w:cs="Book Antiqua"/>
          <w:color w:val="000000"/>
        </w:rPr>
        <w:t>stay</w:t>
      </w:r>
      <w:proofErr w:type="gramEnd"/>
      <w:r w:rsidRPr="00773DE5">
        <w:rPr>
          <w:rFonts w:ascii="Book Antiqua" w:eastAsia="Book Antiqua" w:hAnsi="Book Antiqua" w:cs="Book Antiqua"/>
          <w:color w:val="000000"/>
        </w:rPr>
        <w:t xml:space="preserve"> (</w:t>
      </w:r>
      <w:r w:rsidRPr="00773DE5">
        <w:rPr>
          <w:rFonts w:ascii="Book Antiqua" w:eastAsia="宋体" w:hAnsi="Book Antiqua" w:cs="Book Antiqua" w:hint="eastAsia"/>
          <w:i/>
          <w:iCs/>
          <w:color w:val="000000"/>
          <w:lang w:eastAsia="zh-CN"/>
        </w:rPr>
        <w:t xml:space="preserve">P </w:t>
      </w:r>
      <w:r w:rsidRPr="00773DE5">
        <w:rPr>
          <w:rFonts w:ascii="Book Antiqua" w:eastAsia="Book Antiqua" w:hAnsi="Book Antiqua" w:cs="Book Antiqua"/>
          <w:color w:val="000000"/>
        </w:rPr>
        <w:t>&lt;</w:t>
      </w:r>
      <w:r w:rsidRPr="00773DE5">
        <w:rPr>
          <w:rFonts w:ascii="Book Antiqua" w:eastAsia="宋体" w:hAnsi="Book Antiqua" w:cs="Book Antiqua" w:hint="eastAsia"/>
          <w:color w:val="000000"/>
          <w:lang w:eastAsia="zh-CN"/>
        </w:rPr>
        <w:t xml:space="preserve"> </w:t>
      </w:r>
      <w:r w:rsidRPr="00773DE5">
        <w:rPr>
          <w:rFonts w:ascii="Book Antiqua" w:eastAsia="Book Antiqua" w:hAnsi="Book Antiqua" w:cs="Book Antiqua"/>
          <w:color w:val="000000"/>
        </w:rPr>
        <w:t>0.001), and a lower incidence of surgical site infection (</w:t>
      </w:r>
      <w:r w:rsidRPr="00773DE5">
        <w:rPr>
          <w:rFonts w:ascii="Book Antiqua" w:eastAsia="宋体" w:hAnsi="Book Antiqua" w:cs="Book Antiqua" w:hint="eastAsia"/>
          <w:i/>
          <w:iCs/>
          <w:color w:val="000000"/>
          <w:lang w:eastAsia="zh-CN"/>
        </w:rPr>
        <w:t>P</w:t>
      </w:r>
      <w:r w:rsidRPr="00773DE5">
        <w:rPr>
          <w:rFonts w:ascii="Book Antiqua" w:eastAsia="Book Antiqua" w:hAnsi="Book Antiqua" w:cs="Book Antiqua"/>
          <w:color w:val="000000"/>
        </w:rPr>
        <w:t xml:space="preserve"> = 0.04) than the OG group. There were no significant differences in operation time, R0 resection rate, number of harvested lymph nodes, proximal margin, distal margin, or other surgical complications such as anastomotic leakage, intra-abdominal abscess, or wound dehiscence between the two groups.</w:t>
      </w:r>
    </w:p>
    <w:p w14:paraId="529A2B90" w14:textId="77777777" w:rsidR="00ED00AD" w:rsidRPr="00773DE5" w:rsidRDefault="00ED00AD">
      <w:pPr>
        <w:spacing w:line="360" w:lineRule="auto"/>
        <w:jc w:val="both"/>
        <w:rPr>
          <w:rFonts w:ascii="Book Antiqua" w:eastAsia="Book Antiqua" w:hAnsi="Book Antiqua" w:cs="Book Antiqua"/>
          <w:color w:val="000000"/>
        </w:rPr>
      </w:pPr>
    </w:p>
    <w:p w14:paraId="7F862427" w14:textId="77777777" w:rsidR="00ED00AD" w:rsidRPr="00773DE5" w:rsidRDefault="00000000">
      <w:pPr>
        <w:spacing w:line="360" w:lineRule="auto"/>
        <w:jc w:val="both"/>
      </w:pPr>
      <w:r w:rsidRPr="00773DE5">
        <w:rPr>
          <w:rFonts w:ascii="Book Antiqua" w:eastAsia="Book Antiqua" w:hAnsi="Book Antiqua" w:cs="Book Antiqua"/>
          <w:b/>
          <w:bCs/>
          <w:i/>
          <w:iCs/>
          <w:color w:val="000000"/>
        </w:rPr>
        <w:t>Survival outcomes</w:t>
      </w:r>
    </w:p>
    <w:p w14:paraId="5825DB23" w14:textId="77777777" w:rsidR="00ED00AD" w:rsidRPr="00773DE5" w:rsidRDefault="00000000">
      <w:pPr>
        <w:spacing w:line="360" w:lineRule="auto"/>
        <w:jc w:val="both"/>
        <w:rPr>
          <w:rFonts w:ascii="Book Antiqua" w:eastAsia="Book Antiqua" w:hAnsi="Book Antiqua" w:cs="Book Antiqua"/>
          <w:color w:val="000000"/>
        </w:rPr>
      </w:pPr>
      <w:r w:rsidRPr="00773DE5">
        <w:rPr>
          <w:rFonts w:ascii="Book Antiqua" w:eastAsia="Book Antiqua" w:hAnsi="Book Antiqua" w:cs="Book Antiqua"/>
          <w:color w:val="000000"/>
        </w:rPr>
        <w:t>Table 3 presents the survival outcomes of the two groups. The median follow-up duration was 24 mo. The 3-year OS rates in the LG and OG groups were 68.4% and 60.5%, respectively (</w:t>
      </w:r>
      <w:r w:rsidRPr="00773DE5">
        <w:rPr>
          <w:rFonts w:ascii="Book Antiqua" w:eastAsia="Book Antiqua" w:hAnsi="Book Antiqua" w:cs="Book Antiqua"/>
          <w:i/>
          <w:iCs/>
          <w:color w:val="000000"/>
        </w:rPr>
        <w:t>P</w:t>
      </w:r>
      <w:r w:rsidRPr="00773DE5">
        <w:rPr>
          <w:rFonts w:ascii="Book Antiqua" w:eastAsia="Book Antiqua" w:hAnsi="Book Antiqua" w:cs="Book Antiqua"/>
          <w:color w:val="000000"/>
        </w:rPr>
        <w:t xml:space="preserve"> = 0.42). The 3-year DFS rates in the LG and OG groups were 57.9% and 50.0%, respectively (</w:t>
      </w:r>
      <w:r w:rsidRPr="00773DE5">
        <w:rPr>
          <w:rFonts w:ascii="Book Antiqua" w:eastAsia="Book Antiqua" w:hAnsi="Book Antiqua" w:cs="Book Antiqua"/>
          <w:i/>
          <w:iCs/>
          <w:color w:val="000000"/>
        </w:rPr>
        <w:t>P</w:t>
      </w:r>
      <w:r w:rsidRPr="00773DE5">
        <w:rPr>
          <w:rFonts w:ascii="Book Antiqua" w:eastAsia="Book Antiqua" w:hAnsi="Book Antiqua" w:cs="Book Antiqua"/>
          <w:color w:val="000000"/>
        </w:rPr>
        <w:t xml:space="preserve"> = 0.51). There were no significant differences in OS or DFS between the two groups.</w:t>
      </w:r>
    </w:p>
    <w:p w14:paraId="3F54A801" w14:textId="77777777" w:rsidR="00ED00AD" w:rsidRPr="00773DE5" w:rsidRDefault="00ED00AD">
      <w:pPr>
        <w:spacing w:line="360" w:lineRule="auto"/>
        <w:jc w:val="both"/>
        <w:rPr>
          <w:rFonts w:ascii="Book Antiqua" w:eastAsia="Book Antiqua" w:hAnsi="Book Antiqua" w:cs="Book Antiqua"/>
          <w:color w:val="000000"/>
        </w:rPr>
      </w:pPr>
    </w:p>
    <w:p w14:paraId="2DBE037C" w14:textId="77777777" w:rsidR="00ED00AD" w:rsidRPr="00773DE5" w:rsidRDefault="00000000">
      <w:pPr>
        <w:spacing w:line="360" w:lineRule="auto"/>
        <w:jc w:val="both"/>
        <w:rPr>
          <w:rFonts w:ascii="Book Antiqua" w:eastAsia="宋体" w:hAnsi="Book Antiqua" w:cs="Book Antiqua"/>
          <w:b/>
          <w:bCs/>
          <w:i/>
          <w:iCs/>
          <w:color w:val="000000"/>
          <w:lang w:eastAsia="zh-CN"/>
        </w:rPr>
      </w:pPr>
      <w:r w:rsidRPr="00773DE5">
        <w:rPr>
          <w:rFonts w:ascii="Book Antiqua" w:eastAsia="宋体" w:hAnsi="Book Antiqua" w:cs="Book Antiqua" w:hint="eastAsia"/>
          <w:b/>
          <w:bCs/>
          <w:i/>
          <w:iCs/>
          <w:color w:val="000000"/>
          <w:lang w:eastAsia="zh-CN"/>
        </w:rPr>
        <w:t>QOL</w:t>
      </w:r>
    </w:p>
    <w:p w14:paraId="6D986CB5" w14:textId="77777777" w:rsidR="00ED00AD" w:rsidRPr="00773DE5" w:rsidRDefault="00000000">
      <w:pPr>
        <w:spacing w:line="360" w:lineRule="auto"/>
        <w:jc w:val="both"/>
      </w:pPr>
      <w:r w:rsidRPr="00773DE5">
        <w:rPr>
          <w:rFonts w:ascii="Book Antiqua" w:eastAsia="Book Antiqua" w:hAnsi="Book Antiqua" w:cs="Book Antiqua"/>
          <w:color w:val="000000"/>
        </w:rPr>
        <w:t>Table 4 shows the QOL scores of the two groups. The LG group had significantly better QOL scores than the OG group regarding physical functioning, role functioning, global health status, fatigue, pain, appetite loss, and body image six months after surgery (</w:t>
      </w:r>
      <w:r w:rsidRPr="00773DE5">
        <w:rPr>
          <w:rFonts w:ascii="Book Antiqua" w:eastAsia="宋体" w:hAnsi="Book Antiqua" w:cs="Book Antiqua" w:hint="eastAsia"/>
          <w:i/>
          <w:iCs/>
          <w:color w:val="000000"/>
          <w:lang w:eastAsia="zh-CN"/>
        </w:rPr>
        <w:t>P</w:t>
      </w:r>
      <w:r w:rsidRPr="00773DE5">
        <w:rPr>
          <w:rFonts w:ascii="Book Antiqua" w:eastAsia="宋体" w:hAnsi="Book Antiqua" w:cs="Book Antiqua" w:hint="eastAsia"/>
          <w:color w:val="000000"/>
          <w:lang w:eastAsia="zh-CN"/>
        </w:rPr>
        <w:t xml:space="preserve"> </w:t>
      </w:r>
      <w:r w:rsidRPr="00773DE5">
        <w:rPr>
          <w:rFonts w:ascii="Book Antiqua" w:eastAsia="Book Antiqua" w:hAnsi="Book Antiqua" w:cs="Book Antiqua"/>
          <w:color w:val="000000"/>
        </w:rPr>
        <w:t>&lt;</w:t>
      </w:r>
      <w:r w:rsidRPr="00773DE5">
        <w:rPr>
          <w:rFonts w:ascii="Book Antiqua" w:eastAsia="宋体" w:hAnsi="Book Antiqua" w:cs="Book Antiqua" w:hint="eastAsia"/>
          <w:color w:val="000000"/>
          <w:lang w:eastAsia="zh-CN"/>
        </w:rPr>
        <w:t xml:space="preserve"> </w:t>
      </w:r>
      <w:r w:rsidRPr="00773DE5">
        <w:rPr>
          <w:rFonts w:ascii="Book Antiqua" w:eastAsia="Book Antiqua" w:hAnsi="Book Antiqua" w:cs="Book Antiqua"/>
          <w:color w:val="000000"/>
        </w:rPr>
        <w:t>0.05). The two groups showed no significant differences in other QOL domains such as emotional functioning, cognitive functioning, social functioning, nausea and vomiting, dyspnea, insomnia, constipation, diarrhea, and financial difficulties.</w:t>
      </w:r>
    </w:p>
    <w:p w14:paraId="0B8F5298" w14:textId="77777777" w:rsidR="00ED00AD" w:rsidRPr="00773DE5" w:rsidRDefault="00ED00AD">
      <w:pPr>
        <w:spacing w:line="360" w:lineRule="auto"/>
        <w:jc w:val="both"/>
      </w:pPr>
    </w:p>
    <w:p w14:paraId="146047FF" w14:textId="77777777" w:rsidR="00ED00AD" w:rsidRPr="00773DE5" w:rsidRDefault="00000000">
      <w:pPr>
        <w:spacing w:line="360" w:lineRule="auto"/>
        <w:jc w:val="both"/>
      </w:pPr>
      <w:r w:rsidRPr="00773DE5">
        <w:rPr>
          <w:rFonts w:ascii="Book Antiqua" w:eastAsia="Book Antiqua" w:hAnsi="Book Antiqua" w:cs="Book Antiqua"/>
          <w:b/>
          <w:caps/>
          <w:color w:val="000000"/>
          <w:u w:val="single"/>
        </w:rPr>
        <w:t>DISCUSSION</w:t>
      </w:r>
    </w:p>
    <w:p w14:paraId="4CB6ACA5" w14:textId="77777777" w:rsidR="00ED00AD" w:rsidRPr="00773DE5" w:rsidRDefault="00000000">
      <w:pPr>
        <w:spacing w:line="360" w:lineRule="auto"/>
        <w:jc w:val="both"/>
      </w:pPr>
      <w:r w:rsidRPr="00773DE5">
        <w:rPr>
          <w:rFonts w:ascii="Book Antiqua" w:eastAsia="Book Antiqua" w:hAnsi="Book Antiqua" w:cs="Book Antiqua"/>
          <w:color w:val="000000"/>
        </w:rPr>
        <w:t xml:space="preserve">We compared the efficacy and safety of LG and OG after NAT for the treatment of LAGC in a prospective cohort of 76 patients. The main findings of this study were as follows: (1) LG after NAT was feasible and safe for LAGC, with comparable survival outcomes and better short-term recovery and QOL than OG; (2) LG after NAT had significantly less blood loss, shorter hospital stay, and lower incidence of surgical site </w:t>
      </w:r>
      <w:r w:rsidRPr="00773DE5">
        <w:rPr>
          <w:rFonts w:ascii="Book Antiqua" w:eastAsia="Book Antiqua" w:hAnsi="Book Antiqua" w:cs="Book Antiqua"/>
          <w:color w:val="000000"/>
        </w:rPr>
        <w:lastRenderedPageBreak/>
        <w:t xml:space="preserve">infection than OG; (3) LG after NAT had comparable operation time, R0 resection rate, number of harvested lymph nodes, proximal margin, distal margin, and other surgical complications, such as anastomotic leakage, intra-abdominal abscess, and wound dehiscence, to OG; and (4) LG after NAT had significantly better QOL scores than OG regarding physical functioning, role functioning, global health status, fatigue, pain, appetite loss, and body image at 6 </w:t>
      </w:r>
      <w:proofErr w:type="spellStart"/>
      <w:r w:rsidRPr="00773DE5">
        <w:rPr>
          <w:rFonts w:ascii="Book Antiqua" w:eastAsia="Book Antiqua" w:hAnsi="Book Antiqua" w:cs="Book Antiqua"/>
          <w:color w:val="000000"/>
        </w:rPr>
        <w:t>mo</w:t>
      </w:r>
      <w:proofErr w:type="spellEnd"/>
      <w:r w:rsidRPr="00773DE5">
        <w:rPr>
          <w:rFonts w:ascii="Book Antiqua" w:eastAsia="Book Antiqua" w:hAnsi="Book Antiqua" w:cs="Book Antiqua"/>
          <w:color w:val="000000"/>
        </w:rPr>
        <w:t xml:space="preserve"> postoperatively.</w:t>
      </w:r>
    </w:p>
    <w:p w14:paraId="170A19D3" w14:textId="77777777" w:rsidR="00ED00AD" w:rsidRPr="00773DE5" w:rsidRDefault="00000000">
      <w:pPr>
        <w:adjustRightInd w:val="0"/>
        <w:snapToGrid w:val="0"/>
        <w:spacing w:line="360" w:lineRule="auto"/>
        <w:ind w:firstLineChars="200" w:firstLine="480"/>
        <w:jc w:val="both"/>
      </w:pPr>
      <w:r w:rsidRPr="00773DE5">
        <w:rPr>
          <w:rFonts w:ascii="Book Antiqua" w:eastAsia="Book Antiqua" w:hAnsi="Book Antiqua" w:cs="Book Antiqua"/>
          <w:color w:val="000000"/>
        </w:rPr>
        <w:t>NAT has emerged as a progressively utilized intervention for LAGC in recent years because of its potential to enhance survival outcomes in comparison with surgical approaches alone or surgery followed by adjuvant therapy</w:t>
      </w:r>
      <w:r w:rsidRPr="00773DE5">
        <w:rPr>
          <w:rFonts w:ascii="Book Antiqua" w:eastAsia="Book Antiqua" w:hAnsi="Book Antiqua" w:cs="Book Antiqua"/>
          <w:color w:val="000000"/>
          <w:szCs w:val="36"/>
          <w:vertAlign w:val="superscript"/>
        </w:rPr>
        <w:t>[6–8]</w:t>
      </w:r>
      <w:r w:rsidRPr="00773DE5">
        <w:rPr>
          <w:rFonts w:ascii="Book Antiqua" w:eastAsia="Book Antiqua" w:hAnsi="Book Antiqua" w:cs="Book Antiqua"/>
          <w:color w:val="000000"/>
        </w:rPr>
        <w:t>. Nevertheless, NAT may concurrently elevate the technical and surgical challenges associated with gastrectomy, introducing risks of fibrosis, adhesion, inflammation, bleeding, infection, and anastomotic failure</w:t>
      </w:r>
      <w:r w:rsidRPr="00773DE5">
        <w:rPr>
          <w:rFonts w:ascii="Book Antiqua" w:eastAsia="Book Antiqua" w:hAnsi="Book Antiqua" w:cs="Book Antiqua"/>
          <w:color w:val="000000"/>
          <w:szCs w:val="36"/>
          <w:vertAlign w:val="superscript"/>
        </w:rPr>
        <w:t>[23–25]</w:t>
      </w:r>
      <w:r w:rsidRPr="00773DE5">
        <w:rPr>
          <w:rFonts w:ascii="Book Antiqua" w:eastAsia="Book Antiqua" w:hAnsi="Book Antiqua" w:cs="Book Antiqua"/>
          <w:color w:val="000000"/>
        </w:rPr>
        <w:t>. Therefore, the choice of surgical approach after NAT is crucial for the optimal treatment of LAGC.</w:t>
      </w:r>
    </w:p>
    <w:p w14:paraId="798D6BFF" w14:textId="77777777" w:rsidR="00ED00AD" w:rsidRPr="00773DE5" w:rsidRDefault="00000000">
      <w:pPr>
        <w:adjustRightInd w:val="0"/>
        <w:snapToGrid w:val="0"/>
        <w:spacing w:line="360" w:lineRule="auto"/>
        <w:ind w:firstLineChars="200" w:firstLine="480"/>
        <w:jc w:val="both"/>
      </w:pPr>
      <w:r w:rsidRPr="00773DE5">
        <w:rPr>
          <w:rFonts w:ascii="Book Antiqua" w:eastAsia="Book Antiqua" w:hAnsi="Book Antiqua" w:cs="Book Antiqua"/>
          <w:color w:val="000000"/>
        </w:rPr>
        <w:t>LG is widely accepted as a minimally invasive approach for early gastric cancer; however, its role in LAGC after NAT remains controversial. Some studies have suggested that LG after NAT is feasible and safe for selected patients with LAGC</w:t>
      </w:r>
      <w:r w:rsidRPr="00773DE5">
        <w:rPr>
          <w:rFonts w:ascii="Book Antiqua" w:eastAsia="Book Antiqua" w:hAnsi="Book Antiqua" w:cs="Book Antiqua"/>
          <w:color w:val="000000"/>
          <w:szCs w:val="36"/>
          <w:vertAlign w:val="superscript"/>
        </w:rPr>
        <w:t>[12–14]</w:t>
      </w:r>
      <w:r w:rsidRPr="00773DE5">
        <w:rPr>
          <w:rFonts w:ascii="Book Antiqua" w:eastAsia="Book Antiqua" w:hAnsi="Book Antiqua" w:cs="Book Antiqua"/>
          <w:color w:val="000000"/>
        </w:rPr>
        <w:t>, whereas others have raised concerns about technical difficulties, oncological adequacy, and long-term outcomes</w:t>
      </w:r>
      <w:r w:rsidRPr="00773DE5">
        <w:rPr>
          <w:rFonts w:ascii="Book Antiqua" w:eastAsia="Book Antiqua" w:hAnsi="Book Antiqua" w:cs="Book Antiqua"/>
          <w:color w:val="000000"/>
          <w:szCs w:val="36"/>
          <w:vertAlign w:val="superscript"/>
        </w:rPr>
        <w:t>[15–17]</w:t>
      </w:r>
      <w:r w:rsidRPr="00773DE5">
        <w:rPr>
          <w:rFonts w:ascii="Book Antiqua" w:eastAsia="Book Antiqua" w:hAnsi="Book Antiqua" w:cs="Book Antiqua"/>
          <w:color w:val="000000"/>
        </w:rPr>
        <w:t xml:space="preserve">. Therefore, more evidence is needed to evaluate the efficacy and safety of LG </w:t>
      </w:r>
      <w:r w:rsidRPr="00773DE5">
        <w:rPr>
          <w:rFonts w:ascii="Book Antiqua" w:eastAsia="Book Antiqua" w:hAnsi="Book Antiqua" w:cs="Book Antiqua"/>
          <w:i/>
          <w:iCs/>
          <w:color w:val="000000"/>
        </w:rPr>
        <w:t>vs.</w:t>
      </w:r>
      <w:r w:rsidRPr="00773DE5">
        <w:rPr>
          <w:rFonts w:ascii="Book Antiqua" w:eastAsia="Book Antiqua" w:hAnsi="Book Antiqua" w:cs="Book Antiqua"/>
          <w:color w:val="000000"/>
        </w:rPr>
        <w:t xml:space="preserve"> OG after NAT for LAGC.</w:t>
      </w:r>
    </w:p>
    <w:p w14:paraId="41750641" w14:textId="77777777" w:rsidR="00ED00AD" w:rsidRPr="00773DE5" w:rsidRDefault="00000000">
      <w:pPr>
        <w:adjustRightInd w:val="0"/>
        <w:snapToGrid w:val="0"/>
        <w:spacing w:line="360" w:lineRule="auto"/>
        <w:ind w:firstLineChars="200" w:firstLine="480"/>
        <w:jc w:val="both"/>
      </w:pPr>
      <w:r w:rsidRPr="00773DE5">
        <w:rPr>
          <w:rFonts w:ascii="Book Antiqua" w:eastAsia="Book Antiqua" w:hAnsi="Book Antiqua" w:cs="Book Antiqua"/>
          <w:color w:val="000000"/>
        </w:rPr>
        <w:t>To the best of our knowledge, this is the first prospective study to compare the efficacy and safety of LG and OG after NAT for LAGC. Previous studies on this topic have been mostly retrospective or observational, with small sample sizes and short follow-up periods</w:t>
      </w:r>
      <w:r w:rsidRPr="00773DE5">
        <w:rPr>
          <w:rFonts w:ascii="Book Antiqua" w:eastAsia="Book Antiqua" w:hAnsi="Book Antiqua" w:cs="Book Antiqua"/>
          <w:color w:val="000000"/>
          <w:szCs w:val="36"/>
          <w:vertAlign w:val="superscript"/>
        </w:rPr>
        <w:t>[26,</w:t>
      </w:r>
      <w:r w:rsidRPr="00773DE5">
        <w:rPr>
          <w:rFonts w:ascii="Book Antiqua" w:eastAsia="Book Antiqua" w:hAnsi="Book Antiqua" w:cs="Book Antiqua"/>
          <w:color w:val="000000"/>
          <w:vertAlign w:val="superscript"/>
        </w:rPr>
        <w:t>27</w:t>
      </w:r>
      <w:r w:rsidRPr="00773DE5">
        <w:rPr>
          <w:rFonts w:ascii="Book Antiqua" w:eastAsia="Book Antiqua" w:hAnsi="Book Antiqua" w:cs="Book Antiqua"/>
          <w:color w:val="000000"/>
          <w:szCs w:val="36"/>
          <w:vertAlign w:val="superscript"/>
        </w:rPr>
        <w:t>]</w:t>
      </w:r>
      <w:r w:rsidRPr="00773DE5">
        <w:rPr>
          <w:rFonts w:ascii="Book Antiqua" w:eastAsia="Book Antiqua" w:hAnsi="Book Antiqua" w:cs="Book Antiqua"/>
          <w:color w:val="000000"/>
        </w:rPr>
        <w:t xml:space="preserve">. Moreover, most of these studies did not assess the QOL of patients after surgery, an important outcome measure for evaluating the benefits of minimally invasive surgery with comparable survival outcomes, better short-term recovery, and QOL than OG. The LG group had significantly less blood loss, a shorter hospital </w:t>
      </w:r>
      <w:proofErr w:type="gramStart"/>
      <w:r w:rsidRPr="00773DE5">
        <w:rPr>
          <w:rFonts w:ascii="Book Antiqua" w:eastAsia="Book Antiqua" w:hAnsi="Book Antiqua" w:cs="Book Antiqua"/>
          <w:color w:val="000000"/>
        </w:rPr>
        <w:t>stay</w:t>
      </w:r>
      <w:proofErr w:type="gramEnd"/>
      <w:r w:rsidRPr="00773DE5">
        <w:rPr>
          <w:rFonts w:ascii="Book Antiqua" w:eastAsia="Book Antiqua" w:hAnsi="Book Antiqua" w:cs="Book Antiqua"/>
          <w:color w:val="000000"/>
        </w:rPr>
        <w:t>, and a lower incidence of surgical site infections than the OG group. These results are consistent with those of previous studies that reported the advantages of LG over OG in terms of perioperative outcomes</w:t>
      </w:r>
      <w:r w:rsidRPr="00773DE5">
        <w:rPr>
          <w:rFonts w:ascii="Book Antiqua" w:eastAsia="Book Antiqua" w:hAnsi="Book Antiqua" w:cs="Book Antiqua"/>
          <w:color w:val="000000"/>
          <w:szCs w:val="36"/>
          <w:vertAlign w:val="superscript"/>
        </w:rPr>
        <w:t>[28,29]</w:t>
      </w:r>
      <w:r w:rsidRPr="00773DE5">
        <w:rPr>
          <w:rFonts w:ascii="Book Antiqua" w:eastAsia="Book Antiqua" w:hAnsi="Book Antiqua" w:cs="Book Antiqua"/>
          <w:color w:val="000000"/>
        </w:rPr>
        <w:t xml:space="preserve">. The reduced blood loss and surgical </w:t>
      </w:r>
      <w:r w:rsidRPr="00773DE5">
        <w:rPr>
          <w:rFonts w:ascii="Book Antiqua" w:eastAsia="Book Antiqua" w:hAnsi="Book Antiqua" w:cs="Book Antiqua"/>
          <w:color w:val="000000"/>
        </w:rPr>
        <w:lastRenderedPageBreak/>
        <w:t>trauma associated with LG may contribute to faster recovery and lower infection rates. A shorter hospital stay at LG may also reduce medical costs and improve patient satisfaction.</w:t>
      </w:r>
    </w:p>
    <w:p w14:paraId="417DC5C1" w14:textId="77777777" w:rsidR="00ED00AD" w:rsidRPr="00773DE5" w:rsidRDefault="00000000">
      <w:pPr>
        <w:adjustRightInd w:val="0"/>
        <w:snapToGrid w:val="0"/>
        <w:spacing w:line="360" w:lineRule="auto"/>
        <w:ind w:firstLineChars="200" w:firstLine="480"/>
        <w:jc w:val="both"/>
      </w:pPr>
      <w:r w:rsidRPr="00773DE5">
        <w:rPr>
          <w:rFonts w:ascii="Book Antiqua" w:eastAsia="Book Antiqua" w:hAnsi="Book Antiqua" w:cs="Book Antiqua"/>
          <w:color w:val="000000"/>
        </w:rPr>
        <w:t xml:space="preserve">The LG group had a comparable operation time, R0 resection rate, number of harvested lymph nodes, proximal margin, distal margin, and other surgical complications such as anastomotic leakage, intra-abdominal abscess, and wound dehiscence to the OG group. These results indicated that LG after NAT can achieve adequate oncological outcomes and is safe for patients with LAGC. The operation time of LG was not significantly longer than that of OG, which may reflect the experience and skills of the surgeons who performed LG. The R0 resection rate and number of harvested lymph nodes in the LG were </w:t>
      </w:r>
      <w:proofErr w:type="gramStart"/>
      <w:r w:rsidRPr="00773DE5">
        <w:rPr>
          <w:rFonts w:ascii="Book Antiqua" w:eastAsia="Book Antiqua" w:hAnsi="Book Antiqua" w:cs="Book Antiqua"/>
          <w:color w:val="000000"/>
        </w:rPr>
        <w:t>similar to</w:t>
      </w:r>
      <w:proofErr w:type="gramEnd"/>
      <w:r w:rsidRPr="00773DE5">
        <w:rPr>
          <w:rFonts w:ascii="Book Antiqua" w:eastAsia="Book Antiqua" w:hAnsi="Book Antiqua" w:cs="Book Antiqua"/>
          <w:color w:val="000000"/>
        </w:rPr>
        <w:t xml:space="preserve"> those in the OG, suggesting that the LG can achieve sufficient tumor resection and lymphadenectomy for LAGC after NAT. The proximal and distal margins of LG were also comparable to those of OG, which may imply that LG can ensure adequate surgical margins for LAGC after NAT. Other surgical complications of LG were not significantly higher than those of OG, which may demonstrate that LG avoids the potential risks of NAT, such as fibrosis, adhesion, inflammation, bleeding, infection, and anastomotic failure.</w:t>
      </w:r>
    </w:p>
    <w:p w14:paraId="1118444C" w14:textId="77777777" w:rsidR="00ED00AD" w:rsidRPr="00773DE5" w:rsidRDefault="00000000">
      <w:pPr>
        <w:adjustRightInd w:val="0"/>
        <w:snapToGrid w:val="0"/>
        <w:spacing w:line="360" w:lineRule="auto"/>
        <w:ind w:firstLineChars="200" w:firstLine="480"/>
        <w:jc w:val="both"/>
      </w:pPr>
      <w:r w:rsidRPr="00773DE5">
        <w:rPr>
          <w:rFonts w:ascii="Book Antiqua" w:eastAsia="Book Antiqua" w:hAnsi="Book Antiqua" w:cs="Book Antiqua"/>
          <w:color w:val="000000"/>
        </w:rPr>
        <w:t>The OS and DFS were comparable between the LG and OG groups. The 3-year OS rates in the LG and OG groups were 68.4% and 60.5%, respectively (</w:t>
      </w:r>
      <w:r w:rsidRPr="00773DE5">
        <w:rPr>
          <w:rFonts w:ascii="Book Antiqua" w:eastAsia="Book Antiqua" w:hAnsi="Book Antiqua" w:cs="Book Antiqua"/>
          <w:i/>
          <w:iCs/>
          <w:color w:val="000000"/>
        </w:rPr>
        <w:t>P</w:t>
      </w:r>
      <w:r w:rsidRPr="00773DE5">
        <w:rPr>
          <w:rFonts w:ascii="Book Antiqua" w:eastAsia="Book Antiqua" w:hAnsi="Book Antiqua" w:cs="Book Antiqua"/>
          <w:color w:val="000000"/>
        </w:rPr>
        <w:t xml:space="preserve"> = 0.42). The 3-year DFS rates in the LG and OG groups were 57.9% and 50.0%, respectively (</w:t>
      </w:r>
      <w:r w:rsidRPr="00773DE5">
        <w:rPr>
          <w:rFonts w:ascii="Book Antiqua" w:eastAsia="Book Antiqua" w:hAnsi="Book Antiqua" w:cs="Book Antiqua"/>
          <w:i/>
          <w:iCs/>
          <w:color w:val="000000"/>
        </w:rPr>
        <w:t>P</w:t>
      </w:r>
      <w:r w:rsidRPr="00773DE5">
        <w:rPr>
          <w:rFonts w:ascii="Book Antiqua" w:eastAsia="Book Antiqua" w:hAnsi="Book Antiqua" w:cs="Book Antiqua"/>
          <w:color w:val="000000"/>
        </w:rPr>
        <w:t xml:space="preserve"> = 0.51). There were no significant differences in OS or DFS between the two groups. These results suggested that LG after NAT can achieve survival outcomes </w:t>
      </w:r>
      <w:proofErr w:type="gramStart"/>
      <w:r w:rsidRPr="00773DE5">
        <w:rPr>
          <w:rFonts w:ascii="Book Antiqua" w:eastAsia="Book Antiqua" w:hAnsi="Book Antiqua" w:cs="Book Antiqua"/>
          <w:color w:val="000000"/>
        </w:rPr>
        <w:t>similar to</w:t>
      </w:r>
      <w:proofErr w:type="gramEnd"/>
      <w:r w:rsidRPr="00773DE5">
        <w:rPr>
          <w:rFonts w:ascii="Book Antiqua" w:eastAsia="Book Antiqua" w:hAnsi="Book Antiqua" w:cs="Book Antiqua"/>
          <w:color w:val="000000"/>
        </w:rPr>
        <w:t xml:space="preserve"> those of OG for LAGC. The survival outcomes in this study were comparable to those reported in previous studies that evaluated the efficacy of NAT in LAGC</w:t>
      </w:r>
      <w:r w:rsidRPr="00773DE5">
        <w:rPr>
          <w:rFonts w:ascii="Book Antiqua" w:eastAsia="Book Antiqua" w:hAnsi="Book Antiqua" w:cs="Book Antiqua"/>
          <w:color w:val="000000"/>
          <w:szCs w:val="36"/>
          <w:vertAlign w:val="superscript"/>
        </w:rPr>
        <w:t>[6–8]</w:t>
      </w:r>
      <w:r w:rsidRPr="00773DE5">
        <w:rPr>
          <w:rFonts w:ascii="Book Antiqua" w:eastAsia="Book Antiqua" w:hAnsi="Book Antiqua" w:cs="Book Antiqua"/>
          <w:color w:val="000000"/>
        </w:rPr>
        <w:t>. Multivariate analysis showed that pathological stage was the only independent prognostic factor for both OS and DFS, which is consistent with previous studies indicating that pathological stage is the most important predictor of survival in gastric cancer</w:t>
      </w:r>
      <w:r w:rsidRPr="00773DE5">
        <w:rPr>
          <w:rFonts w:ascii="Book Antiqua" w:eastAsia="Book Antiqua" w:hAnsi="Book Antiqua" w:cs="Book Antiqua"/>
          <w:color w:val="000000"/>
          <w:szCs w:val="36"/>
          <w:vertAlign w:val="superscript"/>
        </w:rPr>
        <w:t>[29–31]</w:t>
      </w:r>
      <w:r w:rsidRPr="00773DE5">
        <w:rPr>
          <w:rFonts w:ascii="Book Antiqua" w:eastAsia="Book Antiqua" w:hAnsi="Book Antiqua" w:cs="Book Antiqua"/>
          <w:color w:val="000000"/>
        </w:rPr>
        <w:t>.</w:t>
      </w:r>
    </w:p>
    <w:p w14:paraId="6B00E083" w14:textId="77777777" w:rsidR="00ED00AD" w:rsidRPr="00773DE5" w:rsidRDefault="00000000">
      <w:pPr>
        <w:adjustRightInd w:val="0"/>
        <w:snapToGrid w:val="0"/>
        <w:spacing w:line="360" w:lineRule="auto"/>
        <w:ind w:firstLineChars="200" w:firstLine="480"/>
        <w:jc w:val="both"/>
      </w:pPr>
      <w:r w:rsidRPr="00773DE5">
        <w:rPr>
          <w:rFonts w:ascii="Book Antiqua" w:eastAsia="Book Antiqua" w:hAnsi="Book Antiqua" w:cs="Book Antiqua"/>
          <w:color w:val="000000"/>
        </w:rPr>
        <w:t xml:space="preserve">The LG group had significantly better QOL scores than the OG group regarding physical functioning, role functioning, global health status, fatigue, pain, appetite loss, </w:t>
      </w:r>
      <w:r w:rsidRPr="00773DE5">
        <w:rPr>
          <w:rFonts w:ascii="Book Antiqua" w:eastAsia="Book Antiqua" w:hAnsi="Book Antiqua" w:cs="Book Antiqua"/>
          <w:color w:val="000000"/>
        </w:rPr>
        <w:lastRenderedPageBreak/>
        <w:t>and body image at 6 months postoperatively (</w:t>
      </w:r>
      <w:r w:rsidRPr="00773DE5">
        <w:rPr>
          <w:rFonts w:ascii="Book Antiqua" w:eastAsia="宋体" w:hAnsi="Book Antiqua" w:cs="Book Antiqua" w:hint="eastAsia"/>
          <w:i/>
          <w:iCs/>
          <w:color w:val="000000"/>
          <w:lang w:eastAsia="zh-CN"/>
        </w:rPr>
        <w:t>P</w:t>
      </w:r>
      <w:r w:rsidRPr="00773DE5">
        <w:rPr>
          <w:rFonts w:ascii="Book Antiqua" w:eastAsia="宋体" w:hAnsi="Book Antiqua" w:cs="Book Antiqua" w:hint="eastAsia"/>
          <w:color w:val="000000"/>
          <w:lang w:eastAsia="zh-CN"/>
        </w:rPr>
        <w:t xml:space="preserve"> </w:t>
      </w:r>
      <w:r w:rsidRPr="00773DE5">
        <w:rPr>
          <w:rFonts w:ascii="Book Antiqua" w:eastAsia="Book Antiqua" w:hAnsi="Book Antiqua" w:cs="Book Antiqua"/>
          <w:color w:val="000000"/>
        </w:rPr>
        <w:t>&lt;</w:t>
      </w:r>
      <w:r w:rsidRPr="00773DE5">
        <w:rPr>
          <w:rFonts w:ascii="Book Antiqua" w:eastAsia="宋体" w:hAnsi="Book Antiqua" w:cs="Book Antiqua" w:hint="eastAsia"/>
          <w:color w:val="000000"/>
          <w:lang w:eastAsia="zh-CN"/>
        </w:rPr>
        <w:t xml:space="preserve"> </w:t>
      </w:r>
      <w:r w:rsidRPr="00773DE5">
        <w:rPr>
          <w:rFonts w:ascii="Book Antiqua" w:eastAsia="Book Antiqua" w:hAnsi="Book Antiqua" w:cs="Book Antiqua"/>
          <w:color w:val="000000"/>
        </w:rPr>
        <w:t>0.05). There were no significant differences in other QOL domains such as emotional functioning, cognitive functioning, social functioning, nausea and vomiting, dyspnea, and insomnia.</w:t>
      </w:r>
    </w:p>
    <w:p w14:paraId="1BB1F7AE" w14:textId="77777777" w:rsidR="00ED00AD" w:rsidRPr="00773DE5" w:rsidRDefault="00000000">
      <w:pPr>
        <w:adjustRightInd w:val="0"/>
        <w:snapToGrid w:val="0"/>
        <w:spacing w:line="360" w:lineRule="auto"/>
        <w:ind w:firstLineChars="200" w:firstLine="480"/>
        <w:jc w:val="both"/>
        <w:rPr>
          <w:rFonts w:ascii="Book Antiqua" w:eastAsia="Book Antiqua" w:hAnsi="Book Antiqua" w:cs="Book Antiqua"/>
          <w:color w:val="000000"/>
        </w:rPr>
      </w:pPr>
      <w:r w:rsidRPr="00773DE5">
        <w:rPr>
          <w:rFonts w:ascii="Book Antiqua" w:eastAsia="Book Antiqua" w:hAnsi="Book Antiqua" w:cs="Book Antiqua"/>
          <w:color w:val="000000"/>
        </w:rPr>
        <w:t>This study showed that LG after NAT is feasible and safe for the treatment of LAGC, constipation, diarrhea, and financial difficulties between the two groups. These outcomes suggest that, compared to OG, LG following NAT can enhance the QOL of patients with LAGC. Improved QOL after LG may be related to reduced blood loss, surgical trauma, infection rate, and hospital stay, which may lead to less pain, fatigue, appetite loss, better physical and role functioning, and the global health status of patients. The improved body image of LG may also be attributed to the smaller incision and better cosmetic results.</w:t>
      </w:r>
    </w:p>
    <w:p w14:paraId="15778BE1" w14:textId="77777777" w:rsidR="00ED00AD" w:rsidRPr="00773DE5" w:rsidRDefault="00ED00AD">
      <w:pPr>
        <w:adjustRightInd w:val="0"/>
        <w:snapToGrid w:val="0"/>
        <w:spacing w:line="360" w:lineRule="auto"/>
        <w:ind w:firstLineChars="200" w:firstLine="480"/>
        <w:jc w:val="both"/>
        <w:rPr>
          <w:rFonts w:ascii="Book Antiqua" w:eastAsia="Book Antiqua" w:hAnsi="Book Antiqua" w:cs="Book Antiqua"/>
          <w:color w:val="000000"/>
        </w:rPr>
      </w:pPr>
    </w:p>
    <w:p w14:paraId="263DFD06" w14:textId="77777777" w:rsidR="00ED00AD" w:rsidRPr="00773DE5" w:rsidRDefault="00000000">
      <w:pPr>
        <w:adjustRightInd w:val="0"/>
        <w:snapToGrid w:val="0"/>
        <w:spacing w:line="360" w:lineRule="auto"/>
        <w:jc w:val="both"/>
      </w:pPr>
      <w:r w:rsidRPr="00773DE5">
        <w:rPr>
          <w:rFonts w:ascii="Book Antiqua" w:eastAsia="Book Antiqua" w:hAnsi="Book Antiqua" w:cs="Book Antiqua"/>
          <w:b/>
          <w:bCs/>
          <w:i/>
          <w:iCs/>
          <w:color w:val="000000"/>
        </w:rPr>
        <w:t>Limitations</w:t>
      </w:r>
    </w:p>
    <w:p w14:paraId="33209131" w14:textId="77777777" w:rsidR="00ED00AD" w:rsidRPr="00773DE5" w:rsidRDefault="00000000">
      <w:pPr>
        <w:adjustRightInd w:val="0"/>
        <w:snapToGrid w:val="0"/>
        <w:spacing w:line="360" w:lineRule="auto"/>
        <w:jc w:val="both"/>
      </w:pPr>
      <w:r w:rsidRPr="00773DE5">
        <w:rPr>
          <w:rFonts w:ascii="Book Antiqua" w:eastAsia="Book Antiqua" w:hAnsi="Book Antiqua" w:cs="Book Antiqua"/>
          <w:color w:val="000000"/>
        </w:rPr>
        <w:t>This study had some limitations. First, this was a single-center, non-randomized study with a relatively small sample size and a short follow-up period, which may limit the generalizability and reliability of the results. Second, the surgical approach was determined based on the surgeon</w:t>
      </w:r>
      <w:r w:rsidRPr="00773DE5">
        <w:rPr>
          <w:rFonts w:ascii="Book Antiqua" w:eastAsia="宋体" w:hAnsi="Book Antiqua" w:cs="Book Antiqua"/>
          <w:color w:val="000000"/>
          <w:lang w:eastAsia="zh-CN"/>
        </w:rPr>
        <w:t>’</w:t>
      </w:r>
      <w:r w:rsidRPr="00773DE5">
        <w:rPr>
          <w:rFonts w:ascii="Book Antiqua" w:eastAsia="Book Antiqua" w:hAnsi="Book Antiqua" w:cs="Book Antiqua"/>
          <w:color w:val="000000"/>
        </w:rPr>
        <w:t>s preference and the patient</w:t>
      </w:r>
      <w:r w:rsidRPr="00773DE5">
        <w:rPr>
          <w:rFonts w:ascii="Book Antiqua" w:eastAsia="宋体" w:hAnsi="Book Antiqua" w:cs="Book Antiqua"/>
          <w:color w:val="000000"/>
          <w:lang w:eastAsia="zh-CN"/>
        </w:rPr>
        <w:t>’</w:t>
      </w:r>
      <w:r w:rsidRPr="00773DE5">
        <w:rPr>
          <w:rFonts w:ascii="Book Antiqua" w:eastAsia="Book Antiqua" w:hAnsi="Book Antiqua" w:cs="Book Antiqua"/>
          <w:color w:val="000000"/>
        </w:rPr>
        <w:t xml:space="preserve">s consent, which may have introduced selection bias and confounding factors. Third, the NAT regimen was not standardized and may vary according to tumor response and toxicity. Fourth, QOL assessment was only performed 6 </w:t>
      </w:r>
      <w:proofErr w:type="spellStart"/>
      <w:r w:rsidRPr="00773DE5">
        <w:rPr>
          <w:rFonts w:ascii="Book Antiqua" w:eastAsia="Book Antiqua" w:hAnsi="Book Antiqua" w:cs="Book Antiqua"/>
          <w:color w:val="000000"/>
        </w:rPr>
        <w:t>mo</w:t>
      </w:r>
      <w:proofErr w:type="spellEnd"/>
      <w:r w:rsidRPr="00773DE5">
        <w:rPr>
          <w:rFonts w:ascii="Book Antiqua" w:eastAsia="Book Antiqua" w:hAnsi="Book Antiqua" w:cs="Book Antiqua"/>
          <w:color w:val="000000"/>
        </w:rPr>
        <w:t xml:space="preserve"> postoperatively, which may not reflect the long-term QOL of the patients.</w:t>
      </w:r>
    </w:p>
    <w:p w14:paraId="036EDF9E" w14:textId="77777777" w:rsidR="00ED00AD" w:rsidRPr="00773DE5" w:rsidRDefault="00ED00AD">
      <w:pPr>
        <w:spacing w:line="360" w:lineRule="auto"/>
        <w:jc w:val="both"/>
      </w:pPr>
    </w:p>
    <w:p w14:paraId="4F856991" w14:textId="77777777" w:rsidR="00ED00AD" w:rsidRPr="00773DE5" w:rsidRDefault="00000000">
      <w:pPr>
        <w:spacing w:line="360" w:lineRule="auto"/>
        <w:jc w:val="both"/>
      </w:pPr>
      <w:r w:rsidRPr="00773DE5">
        <w:rPr>
          <w:rFonts w:ascii="Book Antiqua" w:eastAsia="Book Antiqua" w:hAnsi="Book Antiqua" w:cs="Book Antiqua"/>
          <w:b/>
          <w:caps/>
          <w:color w:val="000000"/>
          <w:u w:val="single"/>
        </w:rPr>
        <w:t>CONCLUSION</w:t>
      </w:r>
    </w:p>
    <w:p w14:paraId="4C2FD038" w14:textId="77777777" w:rsidR="00ED00AD" w:rsidRPr="00773DE5" w:rsidRDefault="00000000">
      <w:pPr>
        <w:spacing w:line="360" w:lineRule="auto"/>
        <w:jc w:val="both"/>
      </w:pPr>
      <w:r w:rsidRPr="00773DE5">
        <w:rPr>
          <w:rFonts w:ascii="Book Antiqua" w:eastAsia="Book Antiqua" w:hAnsi="Book Antiqua" w:cs="Book Antiqua"/>
          <w:color w:val="000000"/>
        </w:rPr>
        <w:t>This study demonstrated that LG after NAT is a feasible and safe strategy for managing LAGC, achieving comparable survival outcomes and superior short-term recovery and QOL relative to OG.</w:t>
      </w:r>
      <w:r w:rsidRPr="00773DE5">
        <w:rPr>
          <w:rFonts w:ascii="Book Antiqua" w:eastAsia="宋体" w:hAnsi="Book Antiqua" w:cs="Book Antiqua" w:hint="eastAsia"/>
          <w:color w:val="000000"/>
          <w:lang w:eastAsia="zh-CN"/>
        </w:rPr>
        <w:t xml:space="preserve"> </w:t>
      </w:r>
      <w:r w:rsidRPr="00773DE5">
        <w:rPr>
          <w:rFonts w:ascii="Book Antiqua" w:eastAsia="Book Antiqua" w:hAnsi="Book Antiqua" w:cs="Book Antiqua"/>
          <w:color w:val="000000"/>
        </w:rPr>
        <w:t>Following NAT, LG can achieve adequate oncological outcomes and is safe for patients with LAGC. LG after NAT can improve the QOL of patients with LAGC compared with OG. Further studies with larger sample sizes, longer follow-up periods, and randomized designs are required to confirm our findings.</w:t>
      </w:r>
    </w:p>
    <w:p w14:paraId="6153C770" w14:textId="77777777" w:rsidR="00ED00AD" w:rsidRPr="00773DE5" w:rsidRDefault="00ED00AD">
      <w:pPr>
        <w:spacing w:line="360" w:lineRule="auto"/>
        <w:jc w:val="both"/>
      </w:pPr>
    </w:p>
    <w:p w14:paraId="6616FE62" w14:textId="77777777" w:rsidR="00ED00AD" w:rsidRPr="00773DE5" w:rsidRDefault="00000000">
      <w:pPr>
        <w:spacing w:line="360" w:lineRule="auto"/>
        <w:jc w:val="both"/>
      </w:pPr>
      <w:r w:rsidRPr="00773DE5">
        <w:rPr>
          <w:rFonts w:ascii="Book Antiqua" w:eastAsia="Book Antiqua" w:hAnsi="Book Antiqua" w:cs="Book Antiqua"/>
          <w:b/>
          <w:caps/>
          <w:color w:val="000000"/>
          <w:u w:val="single"/>
        </w:rPr>
        <w:t>ARTICLE HIGHLIGHTS</w:t>
      </w:r>
    </w:p>
    <w:p w14:paraId="1B29E89E" w14:textId="77777777" w:rsidR="00ED00AD" w:rsidRPr="00773DE5" w:rsidRDefault="00000000">
      <w:pPr>
        <w:spacing w:line="360" w:lineRule="auto"/>
        <w:jc w:val="both"/>
      </w:pPr>
      <w:r w:rsidRPr="00773DE5">
        <w:rPr>
          <w:rFonts w:ascii="Book Antiqua" w:eastAsia="Book Antiqua" w:hAnsi="Book Antiqua" w:cs="Book Antiqua"/>
          <w:b/>
          <w:i/>
          <w:color w:val="000000"/>
        </w:rPr>
        <w:t>Research background</w:t>
      </w:r>
    </w:p>
    <w:p w14:paraId="31CDC845" w14:textId="77777777" w:rsidR="00ED00AD" w:rsidRPr="00773DE5" w:rsidRDefault="00000000">
      <w:pPr>
        <w:spacing w:line="360" w:lineRule="auto"/>
        <w:jc w:val="both"/>
        <w:rPr>
          <w:rFonts w:ascii="Book Antiqua" w:eastAsia="Book Antiqua" w:hAnsi="Book Antiqua" w:cs="Book Antiqua"/>
          <w:color w:val="000000"/>
        </w:rPr>
      </w:pPr>
      <w:r w:rsidRPr="00773DE5">
        <w:rPr>
          <w:rFonts w:ascii="Book Antiqua" w:eastAsia="Book Antiqua" w:hAnsi="Book Antiqua" w:cs="Book Antiqua"/>
          <w:color w:val="000000"/>
        </w:rPr>
        <w:t>Gastric cancer is a significant global health concern, and treatment of locally advanced gastric cancer (LAGC) remains challenging. Laparoscopic gastrectomy (LG) has gained acceptance as a minimally invasive approach for early gastric cancer treatment; however, its role in LAGC after neoadjuvant therapy (NAT) is still debated. Open gastrectomy (OG) is the traditional surgical approach for LAGC; however, it is associated with significant morbidity and a longer recovery time. Therefore, there is a need to assess the efficacy and safety of LG compared to those of OG in the context of LAGC after NAT.</w:t>
      </w:r>
    </w:p>
    <w:p w14:paraId="3E88D4DC" w14:textId="77777777" w:rsidR="00ED00AD" w:rsidRPr="00773DE5" w:rsidRDefault="00ED00AD">
      <w:pPr>
        <w:spacing w:line="360" w:lineRule="auto"/>
        <w:jc w:val="both"/>
      </w:pPr>
    </w:p>
    <w:p w14:paraId="225AD4F0" w14:textId="77777777" w:rsidR="00ED00AD" w:rsidRPr="00773DE5" w:rsidRDefault="00000000">
      <w:pPr>
        <w:spacing w:line="360" w:lineRule="auto"/>
        <w:jc w:val="both"/>
      </w:pPr>
      <w:r w:rsidRPr="00773DE5">
        <w:rPr>
          <w:rFonts w:ascii="Book Antiqua" w:eastAsia="Book Antiqua" w:hAnsi="Book Antiqua" w:cs="Book Antiqua"/>
          <w:b/>
          <w:i/>
          <w:color w:val="000000"/>
        </w:rPr>
        <w:t>Research motivation</w:t>
      </w:r>
    </w:p>
    <w:p w14:paraId="11A7CCF0" w14:textId="77777777" w:rsidR="00ED00AD" w:rsidRPr="00773DE5" w:rsidRDefault="00000000">
      <w:pPr>
        <w:spacing w:line="360" w:lineRule="auto"/>
        <w:jc w:val="both"/>
        <w:rPr>
          <w:rFonts w:ascii="Book Antiqua" w:eastAsia="Book Antiqua" w:hAnsi="Book Antiqua" w:cs="Book Antiqua"/>
          <w:color w:val="000000"/>
        </w:rPr>
      </w:pPr>
      <w:r w:rsidRPr="00773DE5">
        <w:rPr>
          <w:rFonts w:ascii="Book Antiqua" w:eastAsia="Book Antiqua" w:hAnsi="Book Antiqua" w:cs="Book Antiqua"/>
          <w:color w:val="000000"/>
        </w:rPr>
        <w:t>The motivation behind this study is to address the controversy surrounding the role of LG in the treatment of LAGC after NAT. Although LG is widely accepted as a minimally invasive approach for early gastric cancer, its effectiveness and safety in LAGC after NAT remain debated. By comparing LG with OG in terms of overall survival (OS), disease-free survival (DFS), surgical complications, and quality of life (QOL), this study aimed to provide evidence of the suitability of LG as an alternative to OG for patients with LAGC. Additionally, this study aimed to identify the potential benefits of LG, such as reduced blood loss, shorter hospital stays, lower incidence of surgical site infection, and improved QOL scores in multiple domains.</w:t>
      </w:r>
    </w:p>
    <w:p w14:paraId="6D6DCD2E" w14:textId="77777777" w:rsidR="00ED00AD" w:rsidRPr="00773DE5" w:rsidRDefault="00ED00AD">
      <w:pPr>
        <w:spacing w:line="360" w:lineRule="auto"/>
        <w:jc w:val="both"/>
      </w:pPr>
    </w:p>
    <w:p w14:paraId="28654E2E" w14:textId="77777777" w:rsidR="00ED00AD" w:rsidRPr="00773DE5" w:rsidRDefault="00000000">
      <w:pPr>
        <w:spacing w:line="360" w:lineRule="auto"/>
        <w:jc w:val="both"/>
      </w:pPr>
      <w:r w:rsidRPr="00773DE5">
        <w:rPr>
          <w:rFonts w:ascii="Book Antiqua" w:eastAsia="Book Antiqua" w:hAnsi="Book Antiqua" w:cs="Book Antiqua"/>
          <w:b/>
          <w:i/>
          <w:color w:val="000000"/>
        </w:rPr>
        <w:t>Research objectives</w:t>
      </w:r>
    </w:p>
    <w:p w14:paraId="517506EA" w14:textId="77777777" w:rsidR="00ED00AD" w:rsidRPr="00773DE5" w:rsidRDefault="00000000">
      <w:pPr>
        <w:spacing w:line="360" w:lineRule="auto"/>
        <w:jc w:val="both"/>
      </w:pPr>
      <w:r w:rsidRPr="00773DE5">
        <w:rPr>
          <w:rFonts w:ascii="Book Antiqua" w:eastAsia="Book Antiqua" w:hAnsi="Book Antiqua" w:cs="Book Antiqua"/>
          <w:color w:val="000000"/>
        </w:rPr>
        <w:t>The main objectives of this study were to compare the efficacy and safety of LG with OG after NAT for LAGC and to evaluate the impact of these surgical approaches on patient outcomes and QOL.</w:t>
      </w:r>
    </w:p>
    <w:p w14:paraId="11970E6F" w14:textId="77777777" w:rsidR="00ED00AD" w:rsidRPr="00773DE5" w:rsidRDefault="00ED00AD">
      <w:pPr>
        <w:spacing w:line="360" w:lineRule="auto"/>
        <w:jc w:val="both"/>
      </w:pPr>
    </w:p>
    <w:p w14:paraId="6B11807A" w14:textId="77777777" w:rsidR="00ED00AD" w:rsidRPr="00773DE5" w:rsidRDefault="00000000">
      <w:pPr>
        <w:spacing w:line="360" w:lineRule="auto"/>
        <w:jc w:val="both"/>
      </w:pPr>
      <w:r w:rsidRPr="00773DE5">
        <w:rPr>
          <w:rFonts w:ascii="Book Antiqua" w:eastAsia="Book Antiqua" w:hAnsi="Book Antiqua" w:cs="Book Antiqua"/>
          <w:b/>
          <w:i/>
          <w:color w:val="000000"/>
        </w:rPr>
        <w:t>Research methods</w:t>
      </w:r>
    </w:p>
    <w:p w14:paraId="197AC574" w14:textId="77777777" w:rsidR="00ED00AD" w:rsidRPr="00773DE5" w:rsidRDefault="00000000">
      <w:pPr>
        <w:spacing w:line="360" w:lineRule="auto"/>
        <w:jc w:val="both"/>
      </w:pPr>
      <w:r w:rsidRPr="00773DE5">
        <w:rPr>
          <w:rFonts w:ascii="Book Antiqua" w:eastAsia="Book Antiqua" w:hAnsi="Book Antiqua" w:cs="Book Antiqua"/>
          <w:color w:val="000000"/>
        </w:rPr>
        <w:lastRenderedPageBreak/>
        <w:t xml:space="preserve">This prospective study compared the efficacy and safety of LG </w:t>
      </w:r>
      <w:r w:rsidRPr="00773DE5">
        <w:rPr>
          <w:rFonts w:ascii="Book Antiqua" w:eastAsia="Book Antiqua" w:hAnsi="Book Antiqua" w:cs="Book Antiqua"/>
          <w:i/>
          <w:iCs/>
          <w:color w:val="000000"/>
        </w:rPr>
        <w:t>vs.</w:t>
      </w:r>
      <w:r w:rsidRPr="00773DE5">
        <w:rPr>
          <w:rFonts w:ascii="Book Antiqua" w:eastAsia="Book Antiqua" w:hAnsi="Book Antiqua" w:cs="Book Antiqua"/>
          <w:color w:val="000000"/>
        </w:rPr>
        <w:t xml:space="preserve"> OG after NAT for LAGC. A total of 76 patients with LAGC who underwent NAT were included in the study, with 38 patients undergoing LG and 38 patients undergoing OG between 2021 and 2023. The novelty of this study lies in the comparison of LG and OG after NAT in patients with LAGC, focusing on survival outcomes, surgical complications, and QOL. By conducting a prospective study and utilizing statistical analysis, this study provides valuable insights into the efficacy and safety of LG as an alternative to OG in the treatment of LAGC. These findings contribute to the existing knowledge and help in making evidence-based recommendations for selecting the optimal surgical approach for patients with LAGC after NAT.</w:t>
      </w:r>
    </w:p>
    <w:p w14:paraId="15F5B3CE" w14:textId="77777777" w:rsidR="00ED00AD" w:rsidRPr="00773DE5" w:rsidRDefault="00ED00AD">
      <w:pPr>
        <w:spacing w:line="360" w:lineRule="auto"/>
        <w:jc w:val="both"/>
      </w:pPr>
    </w:p>
    <w:p w14:paraId="0DFFB650" w14:textId="77777777" w:rsidR="00ED00AD" w:rsidRPr="00773DE5" w:rsidRDefault="00000000">
      <w:pPr>
        <w:spacing w:line="360" w:lineRule="auto"/>
        <w:jc w:val="both"/>
      </w:pPr>
      <w:r w:rsidRPr="00773DE5">
        <w:rPr>
          <w:rFonts w:ascii="Book Antiqua" w:eastAsia="Book Antiqua" w:hAnsi="Book Antiqua" w:cs="Book Antiqua"/>
          <w:b/>
          <w:i/>
          <w:color w:val="000000"/>
        </w:rPr>
        <w:t>Research results</w:t>
      </w:r>
    </w:p>
    <w:p w14:paraId="2601D1B0" w14:textId="77777777" w:rsidR="00ED00AD" w:rsidRPr="00773DE5" w:rsidRDefault="00000000">
      <w:pPr>
        <w:spacing w:line="360" w:lineRule="auto"/>
        <w:jc w:val="both"/>
        <w:rPr>
          <w:rFonts w:ascii="Book Antiqua" w:eastAsia="Book Antiqua" w:hAnsi="Book Antiqua" w:cs="Book Antiqua"/>
          <w:color w:val="000000"/>
        </w:rPr>
      </w:pPr>
      <w:r w:rsidRPr="00773DE5">
        <w:rPr>
          <w:rFonts w:ascii="Book Antiqua" w:eastAsia="Book Antiqua" w:hAnsi="Book Antiqua" w:cs="Book Antiqua"/>
          <w:color w:val="000000"/>
        </w:rPr>
        <w:t xml:space="preserve">The research results demonstrated that LG is a viable and safe alternative to OG for the treatment of LAGC after NAT. The study compared the efficacy and safety of LG </w:t>
      </w:r>
      <w:r w:rsidRPr="00773DE5">
        <w:rPr>
          <w:rFonts w:ascii="Book Antiqua" w:eastAsia="Book Antiqua" w:hAnsi="Book Antiqua" w:cs="Book Antiqua"/>
          <w:i/>
          <w:iCs/>
          <w:color w:val="000000"/>
        </w:rPr>
        <w:t xml:space="preserve">vs. </w:t>
      </w:r>
      <w:r w:rsidRPr="00773DE5">
        <w:rPr>
          <w:rFonts w:ascii="Book Antiqua" w:eastAsia="Book Antiqua" w:hAnsi="Book Antiqua" w:cs="Book Antiqua"/>
          <w:color w:val="000000"/>
        </w:rPr>
        <w:t xml:space="preserve">OG in 76 LAGC patients who underwent NAT. The OS and DFS rates were similar between the LG and OG groups. LG had several advantages, including reduced blood loss, a shorter hospital </w:t>
      </w:r>
      <w:proofErr w:type="gramStart"/>
      <w:r w:rsidRPr="00773DE5">
        <w:rPr>
          <w:rFonts w:ascii="Book Antiqua" w:eastAsia="Book Antiqua" w:hAnsi="Book Antiqua" w:cs="Book Antiqua"/>
          <w:color w:val="000000"/>
        </w:rPr>
        <w:t>stay</w:t>
      </w:r>
      <w:proofErr w:type="gramEnd"/>
      <w:r w:rsidRPr="00773DE5">
        <w:rPr>
          <w:rFonts w:ascii="Book Antiqua" w:eastAsia="Book Antiqua" w:hAnsi="Book Antiqua" w:cs="Book Antiqua"/>
          <w:color w:val="000000"/>
        </w:rPr>
        <w:t xml:space="preserve">, and a lower incidence of surgical site infection compared to OG. Both groups had comparable rates of other surgical complications. Additionally, LG resulted in better QOL scores in multiple domains at 6 </w:t>
      </w:r>
      <w:proofErr w:type="spellStart"/>
      <w:r w:rsidRPr="00773DE5">
        <w:rPr>
          <w:rFonts w:ascii="Book Antiqua" w:eastAsia="Book Antiqua" w:hAnsi="Book Antiqua" w:cs="Book Antiqua"/>
          <w:color w:val="000000"/>
        </w:rPr>
        <w:t>mo</w:t>
      </w:r>
      <w:proofErr w:type="spellEnd"/>
      <w:r w:rsidRPr="00773DE5">
        <w:rPr>
          <w:rFonts w:ascii="Book Antiqua" w:eastAsia="Book Antiqua" w:hAnsi="Book Antiqua" w:cs="Book Antiqua"/>
          <w:color w:val="000000"/>
        </w:rPr>
        <w:t xml:space="preserve"> postoperatively. These findings contribute to the field by providing evidence-based recommendations for selecting the optimal surgical approach for LAGC patients after NAT. However, further research is needed to explore long-term survival outcomes and refine patient selection criteria.</w:t>
      </w:r>
    </w:p>
    <w:p w14:paraId="2ED61060" w14:textId="77777777" w:rsidR="00ED00AD" w:rsidRPr="00773DE5" w:rsidRDefault="00ED00AD">
      <w:pPr>
        <w:spacing w:line="360" w:lineRule="auto"/>
        <w:jc w:val="both"/>
      </w:pPr>
    </w:p>
    <w:p w14:paraId="653EF8A2" w14:textId="77777777" w:rsidR="00ED00AD" w:rsidRPr="00773DE5" w:rsidRDefault="00000000">
      <w:pPr>
        <w:spacing w:line="360" w:lineRule="auto"/>
        <w:jc w:val="both"/>
      </w:pPr>
      <w:r w:rsidRPr="00773DE5">
        <w:rPr>
          <w:rFonts w:ascii="Book Antiqua" w:eastAsia="Book Antiqua" w:hAnsi="Book Antiqua" w:cs="Book Antiqua"/>
          <w:b/>
          <w:i/>
          <w:color w:val="000000"/>
        </w:rPr>
        <w:t>Research conclusions</w:t>
      </w:r>
    </w:p>
    <w:p w14:paraId="3BD53CD0" w14:textId="77777777" w:rsidR="00ED00AD" w:rsidRPr="00773DE5" w:rsidRDefault="00000000">
      <w:pPr>
        <w:spacing w:line="360" w:lineRule="auto"/>
        <w:jc w:val="both"/>
      </w:pPr>
      <w:r w:rsidRPr="00773DE5">
        <w:rPr>
          <w:rFonts w:ascii="Book Antiqua" w:eastAsia="Book Antiqua" w:hAnsi="Book Antiqua" w:cs="Book Antiqua"/>
          <w:color w:val="000000"/>
        </w:rPr>
        <w:t xml:space="preserve">We compared the efficacy and safety of LG </w:t>
      </w:r>
      <w:r w:rsidRPr="00773DE5">
        <w:rPr>
          <w:rFonts w:ascii="Book Antiqua" w:eastAsia="Book Antiqua" w:hAnsi="Book Antiqua" w:cs="Book Antiqua"/>
          <w:i/>
          <w:iCs/>
          <w:color w:val="000000"/>
        </w:rPr>
        <w:t>vs.</w:t>
      </w:r>
      <w:r w:rsidRPr="00773DE5">
        <w:rPr>
          <w:rFonts w:ascii="Book Antiqua" w:eastAsia="Book Antiqua" w:hAnsi="Book Antiqua" w:cs="Book Antiqua"/>
          <w:color w:val="000000"/>
        </w:rPr>
        <w:t xml:space="preserve"> OG after NAT for treating LAGC. This study aimed to provide evidence-based recommendations for selecting the optimal surgical approach for patients with LAGC after NAT, based on a comparison of outcomes and </w:t>
      </w:r>
      <w:r w:rsidRPr="00773DE5">
        <w:rPr>
          <w:rFonts w:ascii="Book Antiqua" w:eastAsia="宋体" w:hAnsi="Book Antiqua" w:cs="Book Antiqua" w:hint="eastAsia"/>
          <w:color w:val="000000"/>
          <w:lang w:eastAsia="zh-CN"/>
        </w:rPr>
        <w:t>QOL</w:t>
      </w:r>
      <w:r w:rsidRPr="00773DE5">
        <w:rPr>
          <w:rFonts w:ascii="Book Antiqua" w:eastAsia="Book Antiqua" w:hAnsi="Book Antiqua" w:cs="Book Antiqua"/>
          <w:color w:val="000000"/>
        </w:rPr>
        <w:t xml:space="preserve"> between LG and OG.</w:t>
      </w:r>
    </w:p>
    <w:p w14:paraId="7E8AC8DB" w14:textId="77777777" w:rsidR="00ED00AD" w:rsidRPr="00773DE5" w:rsidRDefault="00ED00AD">
      <w:pPr>
        <w:spacing w:line="360" w:lineRule="auto"/>
        <w:jc w:val="both"/>
      </w:pPr>
    </w:p>
    <w:p w14:paraId="2D487CD6" w14:textId="77777777" w:rsidR="00ED00AD" w:rsidRPr="00773DE5" w:rsidRDefault="00000000">
      <w:pPr>
        <w:spacing w:line="360" w:lineRule="auto"/>
        <w:jc w:val="both"/>
      </w:pPr>
      <w:r w:rsidRPr="00773DE5">
        <w:rPr>
          <w:rFonts w:ascii="Book Antiqua" w:eastAsia="Book Antiqua" w:hAnsi="Book Antiqua" w:cs="Book Antiqua"/>
          <w:b/>
          <w:i/>
          <w:color w:val="000000"/>
        </w:rPr>
        <w:t>Research perspectives</w:t>
      </w:r>
    </w:p>
    <w:p w14:paraId="50E9DA35" w14:textId="77777777" w:rsidR="00ED00AD" w:rsidRPr="00773DE5" w:rsidRDefault="00000000">
      <w:pPr>
        <w:spacing w:line="360" w:lineRule="auto"/>
        <w:jc w:val="both"/>
      </w:pPr>
      <w:r w:rsidRPr="00773DE5">
        <w:rPr>
          <w:rFonts w:ascii="Book Antiqua" w:eastAsia="Book Antiqua" w:hAnsi="Book Antiqua" w:cs="Book Antiqua"/>
          <w:color w:val="000000"/>
        </w:rPr>
        <w:t xml:space="preserve">Future research should prioritize investigating long-term survival outcomes, refining patient selection criteria, conducting comparative cost analyses, and standardizing </w:t>
      </w:r>
      <w:r w:rsidRPr="00773DE5">
        <w:rPr>
          <w:rFonts w:ascii="Book Antiqua" w:eastAsia="宋体" w:hAnsi="Book Antiqua" w:cs="Book Antiqua" w:hint="eastAsia"/>
          <w:color w:val="000000"/>
          <w:lang w:eastAsia="zh-CN"/>
        </w:rPr>
        <w:t>NAT</w:t>
      </w:r>
      <w:r w:rsidRPr="00773DE5">
        <w:rPr>
          <w:rFonts w:ascii="Book Antiqua" w:eastAsia="Book Antiqua" w:hAnsi="Book Antiqua" w:cs="Book Antiqua"/>
          <w:color w:val="000000"/>
        </w:rPr>
        <w:t xml:space="preserve"> protocols. These efforts aim to enhance the management of </w:t>
      </w:r>
      <w:r w:rsidRPr="00773DE5">
        <w:rPr>
          <w:rFonts w:ascii="Book Antiqua" w:eastAsia="宋体" w:hAnsi="Book Antiqua" w:cs="Book Antiqua" w:hint="eastAsia"/>
          <w:color w:val="000000"/>
          <w:lang w:eastAsia="zh-CN"/>
        </w:rPr>
        <w:t>LAGC</w:t>
      </w:r>
      <w:r w:rsidRPr="00773DE5">
        <w:rPr>
          <w:rFonts w:ascii="Book Antiqua" w:eastAsia="Book Antiqua" w:hAnsi="Book Antiqua" w:cs="Book Antiqua"/>
          <w:color w:val="000000"/>
        </w:rPr>
        <w:t xml:space="preserve"> after NAT. By gaining a deeper understanding of the effectiveness and durability of treatment options such as LG </w:t>
      </w:r>
      <w:r w:rsidRPr="00773DE5">
        <w:rPr>
          <w:rFonts w:ascii="Book Antiqua" w:eastAsia="Book Antiqua" w:hAnsi="Book Antiqua" w:cs="Book Antiqua"/>
          <w:i/>
          <w:iCs/>
          <w:color w:val="000000"/>
        </w:rPr>
        <w:t>vs.</w:t>
      </w:r>
      <w:r w:rsidRPr="00773DE5">
        <w:rPr>
          <w:rFonts w:ascii="Book Antiqua" w:eastAsia="Book Antiqua" w:hAnsi="Book Antiqua" w:cs="Book Antiqua"/>
          <w:color w:val="000000"/>
        </w:rPr>
        <w:t xml:space="preserve"> OG, identifying specific patient characteristics for optimized surgical approaches, assessing economic implications, and establishing standardized protocols, future studies can contribute to improved patient outcomes and inform clinical decision-making in the treatment of </w:t>
      </w:r>
      <w:r w:rsidRPr="00773DE5">
        <w:rPr>
          <w:rFonts w:ascii="Book Antiqua" w:eastAsia="宋体" w:hAnsi="Book Antiqua" w:cs="Book Antiqua" w:hint="eastAsia"/>
          <w:color w:val="000000"/>
          <w:lang w:eastAsia="zh-CN"/>
        </w:rPr>
        <w:t>LAGC</w:t>
      </w:r>
      <w:r w:rsidRPr="00773DE5">
        <w:rPr>
          <w:rFonts w:ascii="Book Antiqua" w:eastAsia="Book Antiqua" w:hAnsi="Book Antiqua" w:cs="Book Antiqua"/>
          <w:color w:val="000000"/>
        </w:rPr>
        <w:t>.</w:t>
      </w:r>
    </w:p>
    <w:p w14:paraId="3665137F" w14:textId="77777777" w:rsidR="00ED00AD" w:rsidRPr="00773DE5" w:rsidRDefault="00ED00AD">
      <w:pPr>
        <w:spacing w:line="360" w:lineRule="auto"/>
        <w:jc w:val="both"/>
        <w:rPr>
          <w:rFonts w:ascii="Book Antiqua" w:eastAsia="Book Antiqua" w:hAnsi="Book Antiqua" w:cs="Book Antiqua"/>
          <w:b/>
          <w:color w:val="000000"/>
        </w:rPr>
      </w:pPr>
    </w:p>
    <w:p w14:paraId="5EA9CCB8" w14:textId="77777777" w:rsidR="00ED00AD" w:rsidRPr="00773DE5" w:rsidRDefault="00000000">
      <w:pPr>
        <w:spacing w:line="360" w:lineRule="auto"/>
        <w:jc w:val="both"/>
      </w:pPr>
      <w:r w:rsidRPr="00773DE5">
        <w:rPr>
          <w:rFonts w:ascii="Book Antiqua" w:eastAsia="Book Antiqua" w:hAnsi="Book Antiqua" w:cs="Book Antiqua"/>
          <w:b/>
          <w:color w:val="000000"/>
        </w:rPr>
        <w:t>REFERENCES</w:t>
      </w:r>
    </w:p>
    <w:p w14:paraId="331FAA07" w14:textId="77777777" w:rsidR="00ED00AD" w:rsidRPr="00773DE5" w:rsidRDefault="00000000">
      <w:pPr>
        <w:spacing w:line="360" w:lineRule="auto"/>
        <w:jc w:val="both"/>
      </w:pPr>
      <w:r w:rsidRPr="00773DE5">
        <w:rPr>
          <w:rFonts w:ascii="Book Antiqua" w:eastAsia="Book Antiqua" w:hAnsi="Book Antiqua" w:cs="Book Antiqua"/>
        </w:rPr>
        <w:t xml:space="preserve">1 </w:t>
      </w:r>
      <w:r w:rsidRPr="00773DE5">
        <w:rPr>
          <w:rFonts w:ascii="Book Antiqua" w:eastAsia="Book Antiqua" w:hAnsi="Book Antiqua" w:cs="Book Antiqua"/>
          <w:b/>
          <w:bCs/>
        </w:rPr>
        <w:t>Bray F</w:t>
      </w:r>
      <w:r w:rsidRPr="00773DE5">
        <w:rPr>
          <w:rFonts w:ascii="Book Antiqua" w:eastAsia="Book Antiqua" w:hAnsi="Book Antiqua" w:cs="Book Antiqua"/>
        </w:rPr>
        <w:t xml:space="preserve">, </w:t>
      </w:r>
      <w:proofErr w:type="spellStart"/>
      <w:r w:rsidRPr="00773DE5">
        <w:rPr>
          <w:rFonts w:ascii="Book Antiqua" w:eastAsia="Book Antiqua" w:hAnsi="Book Antiqua" w:cs="Book Antiqua"/>
        </w:rPr>
        <w:t>Ferlay</w:t>
      </w:r>
      <w:proofErr w:type="spellEnd"/>
      <w:r w:rsidRPr="00773DE5">
        <w:rPr>
          <w:rFonts w:ascii="Book Antiqua" w:eastAsia="Book Antiqua" w:hAnsi="Book Antiqua" w:cs="Book Antiqua"/>
        </w:rPr>
        <w:t xml:space="preserve"> J, </w:t>
      </w:r>
      <w:proofErr w:type="spellStart"/>
      <w:r w:rsidRPr="00773DE5">
        <w:rPr>
          <w:rFonts w:ascii="Book Antiqua" w:eastAsia="Book Antiqua" w:hAnsi="Book Antiqua" w:cs="Book Antiqua"/>
        </w:rPr>
        <w:t>Soerjomataram</w:t>
      </w:r>
      <w:proofErr w:type="spellEnd"/>
      <w:r w:rsidRPr="00773DE5">
        <w:rPr>
          <w:rFonts w:ascii="Book Antiqua" w:eastAsia="Book Antiqua" w:hAnsi="Book Antiqua" w:cs="Book Antiqua"/>
        </w:rPr>
        <w:t xml:space="preserve"> I, Siegel RL, Torre LA, Jemal A. Global cancer statistics 2018: GLOBOCAN estimates of incidence and mortality worldwide for 36 cancers in 185 countries. </w:t>
      </w:r>
      <w:r w:rsidRPr="00773DE5">
        <w:rPr>
          <w:rFonts w:ascii="Book Antiqua" w:eastAsia="Book Antiqua" w:hAnsi="Book Antiqua" w:cs="Book Antiqua"/>
          <w:i/>
          <w:iCs/>
        </w:rPr>
        <w:t>CA Cancer J Clin</w:t>
      </w:r>
      <w:r w:rsidRPr="00773DE5">
        <w:rPr>
          <w:rFonts w:ascii="Book Antiqua" w:eastAsia="Book Antiqua" w:hAnsi="Book Antiqua" w:cs="Book Antiqua"/>
        </w:rPr>
        <w:t xml:space="preserve"> 2018; </w:t>
      </w:r>
      <w:r w:rsidRPr="00773DE5">
        <w:rPr>
          <w:rFonts w:ascii="Book Antiqua" w:eastAsia="Book Antiqua" w:hAnsi="Book Antiqua" w:cs="Book Antiqua"/>
          <w:b/>
          <w:bCs/>
        </w:rPr>
        <w:t>68</w:t>
      </w:r>
      <w:r w:rsidRPr="00773DE5">
        <w:rPr>
          <w:rFonts w:ascii="Book Antiqua" w:eastAsia="Book Antiqua" w:hAnsi="Book Antiqua" w:cs="Book Antiqua"/>
        </w:rPr>
        <w:t>: 394-424 [PMID: 30207593 DOI: 10.3322/caac.21492]</w:t>
      </w:r>
    </w:p>
    <w:p w14:paraId="60CA99B2" w14:textId="77777777" w:rsidR="00ED00AD" w:rsidRPr="00773DE5" w:rsidRDefault="00000000">
      <w:pPr>
        <w:spacing w:line="360" w:lineRule="auto"/>
        <w:jc w:val="both"/>
      </w:pPr>
      <w:r w:rsidRPr="00773DE5">
        <w:rPr>
          <w:rFonts w:ascii="Book Antiqua" w:eastAsia="Book Antiqua" w:hAnsi="Book Antiqua" w:cs="Book Antiqua"/>
        </w:rPr>
        <w:t xml:space="preserve">2 </w:t>
      </w:r>
      <w:r w:rsidRPr="00773DE5">
        <w:rPr>
          <w:rFonts w:ascii="Book Antiqua" w:eastAsia="Book Antiqua" w:hAnsi="Book Antiqua" w:cs="Book Antiqua"/>
          <w:b/>
          <w:bCs/>
        </w:rPr>
        <w:t>Japanese Gastric Cancer Association</w:t>
      </w:r>
      <w:r w:rsidRPr="00773DE5">
        <w:rPr>
          <w:rFonts w:ascii="Book Antiqua" w:eastAsia="Book Antiqua" w:hAnsi="Book Antiqua" w:cs="Book Antiqua"/>
        </w:rPr>
        <w:t xml:space="preserve">. Japanese gastric cancer treatment guidelines 2018 (5th edition). </w:t>
      </w:r>
      <w:r w:rsidRPr="00773DE5">
        <w:rPr>
          <w:rFonts w:ascii="Book Antiqua" w:eastAsia="Book Antiqua" w:hAnsi="Book Antiqua" w:cs="Book Antiqua"/>
          <w:i/>
          <w:iCs/>
        </w:rPr>
        <w:t>Gastric Cancer</w:t>
      </w:r>
      <w:r w:rsidRPr="00773DE5">
        <w:rPr>
          <w:rFonts w:ascii="Book Antiqua" w:eastAsia="Book Antiqua" w:hAnsi="Book Antiqua" w:cs="Book Antiqua"/>
        </w:rPr>
        <w:t xml:space="preserve"> 2021; </w:t>
      </w:r>
      <w:r w:rsidRPr="00773DE5">
        <w:rPr>
          <w:rFonts w:ascii="Book Antiqua" w:eastAsia="Book Antiqua" w:hAnsi="Book Antiqua" w:cs="Book Antiqua"/>
          <w:b/>
          <w:bCs/>
        </w:rPr>
        <w:t>24</w:t>
      </w:r>
      <w:r w:rsidRPr="00773DE5">
        <w:rPr>
          <w:rFonts w:ascii="Book Antiqua" w:eastAsia="Book Antiqua" w:hAnsi="Book Antiqua" w:cs="Book Antiqua"/>
        </w:rPr>
        <w:t>: 1-21 [PMID: 32060757 DOI: 10.1007/s10120-020-01042-y]</w:t>
      </w:r>
    </w:p>
    <w:p w14:paraId="5777229F" w14:textId="77777777" w:rsidR="00ED00AD" w:rsidRPr="00773DE5" w:rsidRDefault="00000000">
      <w:pPr>
        <w:spacing w:line="360" w:lineRule="auto"/>
        <w:jc w:val="both"/>
      </w:pPr>
      <w:r w:rsidRPr="00773DE5">
        <w:rPr>
          <w:rFonts w:ascii="Book Antiqua" w:eastAsia="Book Antiqua" w:hAnsi="Book Antiqua" w:cs="Book Antiqua"/>
        </w:rPr>
        <w:t xml:space="preserve">3 </w:t>
      </w:r>
      <w:r w:rsidRPr="00773DE5">
        <w:rPr>
          <w:rFonts w:ascii="Book Antiqua" w:eastAsia="Book Antiqua" w:hAnsi="Book Antiqua" w:cs="Book Antiqua"/>
          <w:b/>
          <w:bCs/>
        </w:rPr>
        <w:t>Ajani JA</w:t>
      </w:r>
      <w:r w:rsidRPr="00773DE5">
        <w:rPr>
          <w:rFonts w:ascii="Book Antiqua" w:eastAsia="Book Antiqua" w:hAnsi="Book Antiqua" w:cs="Book Antiqua"/>
        </w:rPr>
        <w:t xml:space="preserve">, D'Amico TA, </w:t>
      </w:r>
      <w:proofErr w:type="spellStart"/>
      <w:r w:rsidRPr="00773DE5">
        <w:rPr>
          <w:rFonts w:ascii="Book Antiqua" w:eastAsia="Book Antiqua" w:hAnsi="Book Antiqua" w:cs="Book Antiqua"/>
        </w:rPr>
        <w:t>Almhanna</w:t>
      </w:r>
      <w:proofErr w:type="spellEnd"/>
      <w:r w:rsidRPr="00773DE5">
        <w:rPr>
          <w:rFonts w:ascii="Book Antiqua" w:eastAsia="Book Antiqua" w:hAnsi="Book Antiqua" w:cs="Book Antiqua"/>
        </w:rPr>
        <w:t xml:space="preserve"> K, Bentrem DJ, Chao J, Das P, Denlinger CS, Fanta P, </w:t>
      </w:r>
      <w:proofErr w:type="spellStart"/>
      <w:r w:rsidRPr="00773DE5">
        <w:rPr>
          <w:rFonts w:ascii="Book Antiqua" w:eastAsia="Book Antiqua" w:hAnsi="Book Antiqua" w:cs="Book Antiqua"/>
        </w:rPr>
        <w:t>Farjah</w:t>
      </w:r>
      <w:proofErr w:type="spellEnd"/>
      <w:r w:rsidRPr="00773DE5">
        <w:rPr>
          <w:rFonts w:ascii="Book Antiqua" w:eastAsia="Book Antiqua" w:hAnsi="Book Antiqua" w:cs="Book Antiqua"/>
        </w:rPr>
        <w:t xml:space="preserve"> F, Fuchs CS, Gerdes H, Gibson M, Glasgow RE, Hayman JA, Hochwald S, Hofstetter WL, </w:t>
      </w:r>
      <w:proofErr w:type="spellStart"/>
      <w:r w:rsidRPr="00773DE5">
        <w:rPr>
          <w:rFonts w:ascii="Book Antiqua" w:eastAsia="Book Antiqua" w:hAnsi="Book Antiqua" w:cs="Book Antiqua"/>
        </w:rPr>
        <w:t>Ilson</w:t>
      </w:r>
      <w:proofErr w:type="spellEnd"/>
      <w:r w:rsidRPr="00773DE5">
        <w:rPr>
          <w:rFonts w:ascii="Book Antiqua" w:eastAsia="Book Antiqua" w:hAnsi="Book Antiqua" w:cs="Book Antiqua"/>
        </w:rPr>
        <w:t xml:space="preserve"> DH, Jaroszewski D, </w:t>
      </w:r>
      <w:proofErr w:type="spellStart"/>
      <w:r w:rsidRPr="00773DE5">
        <w:rPr>
          <w:rFonts w:ascii="Book Antiqua" w:eastAsia="Book Antiqua" w:hAnsi="Book Antiqua" w:cs="Book Antiqua"/>
        </w:rPr>
        <w:t>Johung</w:t>
      </w:r>
      <w:proofErr w:type="spellEnd"/>
      <w:r w:rsidRPr="00773DE5">
        <w:rPr>
          <w:rFonts w:ascii="Book Antiqua" w:eastAsia="Book Antiqua" w:hAnsi="Book Antiqua" w:cs="Book Antiqua"/>
        </w:rPr>
        <w:t xml:space="preserve"> KL, Keswani RN, Kleinberg LR, Korn WM, Leong S, Linn C, Lockhart AC, Ly </w:t>
      </w:r>
      <w:proofErr w:type="spellStart"/>
      <w:r w:rsidRPr="00773DE5">
        <w:rPr>
          <w:rFonts w:ascii="Book Antiqua" w:eastAsia="Book Antiqua" w:hAnsi="Book Antiqua" w:cs="Book Antiqua"/>
        </w:rPr>
        <w:t>QP</w:t>
      </w:r>
      <w:proofErr w:type="spellEnd"/>
      <w:r w:rsidRPr="00773DE5">
        <w:rPr>
          <w:rFonts w:ascii="Book Antiqua" w:eastAsia="Book Antiqua" w:hAnsi="Book Antiqua" w:cs="Book Antiqua"/>
        </w:rPr>
        <w:t xml:space="preserve">, Mulcahy MF, </w:t>
      </w:r>
      <w:proofErr w:type="spellStart"/>
      <w:r w:rsidRPr="00773DE5">
        <w:rPr>
          <w:rFonts w:ascii="Book Antiqua" w:eastAsia="Book Antiqua" w:hAnsi="Book Antiqua" w:cs="Book Antiqua"/>
        </w:rPr>
        <w:t>Orringer</w:t>
      </w:r>
      <w:proofErr w:type="spellEnd"/>
      <w:r w:rsidRPr="00773DE5">
        <w:rPr>
          <w:rFonts w:ascii="Book Antiqua" w:eastAsia="Book Antiqua" w:hAnsi="Book Antiqua" w:cs="Book Antiqua"/>
        </w:rPr>
        <w:t xml:space="preserve"> MB, Perry KA, </w:t>
      </w:r>
      <w:proofErr w:type="spellStart"/>
      <w:r w:rsidRPr="00773DE5">
        <w:rPr>
          <w:rFonts w:ascii="Book Antiqua" w:eastAsia="Book Antiqua" w:hAnsi="Book Antiqua" w:cs="Book Antiqua"/>
        </w:rPr>
        <w:t>Poultsides</w:t>
      </w:r>
      <w:proofErr w:type="spellEnd"/>
      <w:r w:rsidRPr="00773DE5">
        <w:rPr>
          <w:rFonts w:ascii="Book Antiqua" w:eastAsia="Book Antiqua" w:hAnsi="Book Antiqua" w:cs="Book Antiqua"/>
        </w:rPr>
        <w:t xml:space="preserve"> GA, Scott </w:t>
      </w:r>
      <w:proofErr w:type="spellStart"/>
      <w:r w:rsidRPr="00773DE5">
        <w:rPr>
          <w:rFonts w:ascii="Book Antiqua" w:eastAsia="Book Antiqua" w:hAnsi="Book Antiqua" w:cs="Book Antiqua"/>
        </w:rPr>
        <w:t>WJ</w:t>
      </w:r>
      <w:proofErr w:type="spellEnd"/>
      <w:r w:rsidRPr="00773DE5">
        <w:rPr>
          <w:rFonts w:ascii="Book Antiqua" w:eastAsia="Book Antiqua" w:hAnsi="Book Antiqua" w:cs="Book Antiqua"/>
        </w:rPr>
        <w:t xml:space="preserve">, Strong VE, Washington MK, Weksler B, Willett CG, Wright CD, Zelman D, McMillian N, Sundar H. Gastric Cancer, Version 3.2016, NCCN Clinical Practice Guidelines in Oncology. </w:t>
      </w:r>
      <w:r w:rsidRPr="00773DE5">
        <w:rPr>
          <w:rFonts w:ascii="Book Antiqua" w:eastAsia="Book Antiqua" w:hAnsi="Book Antiqua" w:cs="Book Antiqua"/>
          <w:i/>
          <w:iCs/>
        </w:rPr>
        <w:t xml:space="preserve">J Natl </w:t>
      </w:r>
      <w:proofErr w:type="spellStart"/>
      <w:r w:rsidRPr="00773DE5">
        <w:rPr>
          <w:rFonts w:ascii="Book Antiqua" w:eastAsia="Book Antiqua" w:hAnsi="Book Antiqua" w:cs="Book Antiqua"/>
          <w:i/>
          <w:iCs/>
        </w:rPr>
        <w:t>Compr</w:t>
      </w:r>
      <w:proofErr w:type="spellEnd"/>
      <w:r w:rsidRPr="00773DE5">
        <w:rPr>
          <w:rFonts w:ascii="Book Antiqua" w:eastAsia="Book Antiqua" w:hAnsi="Book Antiqua" w:cs="Book Antiqua"/>
          <w:i/>
          <w:iCs/>
        </w:rPr>
        <w:t xml:space="preserve"> </w:t>
      </w:r>
      <w:proofErr w:type="spellStart"/>
      <w:r w:rsidRPr="00773DE5">
        <w:rPr>
          <w:rFonts w:ascii="Book Antiqua" w:eastAsia="Book Antiqua" w:hAnsi="Book Antiqua" w:cs="Book Antiqua"/>
          <w:i/>
          <w:iCs/>
        </w:rPr>
        <w:t>Canc</w:t>
      </w:r>
      <w:proofErr w:type="spellEnd"/>
      <w:r w:rsidRPr="00773DE5">
        <w:rPr>
          <w:rFonts w:ascii="Book Antiqua" w:eastAsia="Book Antiqua" w:hAnsi="Book Antiqua" w:cs="Book Antiqua"/>
          <w:i/>
          <w:iCs/>
        </w:rPr>
        <w:t xml:space="preserve"> </w:t>
      </w:r>
      <w:proofErr w:type="spellStart"/>
      <w:r w:rsidRPr="00773DE5">
        <w:rPr>
          <w:rFonts w:ascii="Book Antiqua" w:eastAsia="Book Antiqua" w:hAnsi="Book Antiqua" w:cs="Book Antiqua"/>
          <w:i/>
          <w:iCs/>
        </w:rPr>
        <w:t>Netw</w:t>
      </w:r>
      <w:proofErr w:type="spellEnd"/>
      <w:r w:rsidRPr="00773DE5">
        <w:rPr>
          <w:rFonts w:ascii="Book Antiqua" w:eastAsia="Book Antiqua" w:hAnsi="Book Antiqua" w:cs="Book Antiqua"/>
        </w:rPr>
        <w:t xml:space="preserve"> 2016; </w:t>
      </w:r>
      <w:r w:rsidRPr="00773DE5">
        <w:rPr>
          <w:rFonts w:ascii="Book Antiqua" w:eastAsia="Book Antiqua" w:hAnsi="Book Antiqua" w:cs="Book Antiqua"/>
          <w:b/>
          <w:bCs/>
        </w:rPr>
        <w:t>14</w:t>
      </w:r>
      <w:r w:rsidRPr="00773DE5">
        <w:rPr>
          <w:rFonts w:ascii="Book Antiqua" w:eastAsia="Book Antiqua" w:hAnsi="Book Antiqua" w:cs="Book Antiqua"/>
        </w:rPr>
        <w:t>: 1286-1312 [PMID: 27697982 DOI: 10.6004/jnccn.2016.0137]</w:t>
      </w:r>
    </w:p>
    <w:p w14:paraId="10780941" w14:textId="77777777" w:rsidR="00ED00AD" w:rsidRPr="00773DE5" w:rsidRDefault="00000000">
      <w:pPr>
        <w:spacing w:line="360" w:lineRule="auto"/>
        <w:jc w:val="both"/>
      </w:pPr>
      <w:r w:rsidRPr="00773DE5">
        <w:rPr>
          <w:rFonts w:ascii="Book Antiqua" w:eastAsia="Book Antiqua" w:hAnsi="Book Antiqua" w:cs="Book Antiqua"/>
        </w:rPr>
        <w:t xml:space="preserve">4 </w:t>
      </w:r>
      <w:r w:rsidRPr="00773DE5">
        <w:rPr>
          <w:rFonts w:ascii="Book Antiqua" w:eastAsia="Book Antiqua" w:hAnsi="Book Antiqua" w:cs="Book Antiqua"/>
          <w:b/>
          <w:bCs/>
        </w:rPr>
        <w:t>Cunningham D</w:t>
      </w:r>
      <w:r w:rsidRPr="00773DE5">
        <w:rPr>
          <w:rFonts w:ascii="Book Antiqua" w:eastAsia="Book Antiqua" w:hAnsi="Book Antiqua" w:cs="Book Antiqua"/>
        </w:rPr>
        <w:t xml:space="preserve">, Allum WH, Stenning SP, Thompson JN, Van de Velde CJ, Nicolson M, </w:t>
      </w:r>
      <w:proofErr w:type="spellStart"/>
      <w:r w:rsidRPr="00773DE5">
        <w:rPr>
          <w:rFonts w:ascii="Book Antiqua" w:eastAsia="Book Antiqua" w:hAnsi="Book Antiqua" w:cs="Book Antiqua"/>
        </w:rPr>
        <w:t>Scarffe</w:t>
      </w:r>
      <w:proofErr w:type="spellEnd"/>
      <w:r w:rsidRPr="00773DE5">
        <w:rPr>
          <w:rFonts w:ascii="Book Antiqua" w:eastAsia="Book Antiqua" w:hAnsi="Book Antiqua" w:cs="Book Antiqua"/>
        </w:rPr>
        <w:t xml:space="preserve"> JH, Lofts FJ, Falk SJ, Iveson TJ, Smith DB, Langley RE, Verma M, Weeden S, </w:t>
      </w:r>
      <w:r w:rsidRPr="00773DE5">
        <w:rPr>
          <w:rFonts w:ascii="Book Antiqua" w:eastAsia="Book Antiqua" w:hAnsi="Book Antiqua" w:cs="Book Antiqua"/>
        </w:rPr>
        <w:lastRenderedPageBreak/>
        <w:t xml:space="preserve">Chua YJ, MAGIC Trial Participants. Perioperative chemotherapy </w:t>
      </w:r>
      <w:r w:rsidRPr="00773DE5">
        <w:rPr>
          <w:rFonts w:ascii="Book Antiqua" w:eastAsia="宋体" w:hAnsi="Book Antiqua" w:cs="Book Antiqua" w:hint="eastAsia"/>
          <w:lang w:eastAsia="zh-CN"/>
        </w:rPr>
        <w:t>versus</w:t>
      </w:r>
      <w:r w:rsidRPr="00773DE5">
        <w:rPr>
          <w:rFonts w:ascii="Book Antiqua" w:eastAsia="Book Antiqua" w:hAnsi="Book Antiqua" w:cs="Book Antiqua"/>
        </w:rPr>
        <w:t xml:space="preserve"> surgery alone for </w:t>
      </w:r>
      <w:proofErr w:type="spellStart"/>
      <w:r w:rsidRPr="00773DE5">
        <w:rPr>
          <w:rFonts w:ascii="Book Antiqua" w:eastAsia="Book Antiqua" w:hAnsi="Book Antiqua" w:cs="Book Antiqua"/>
        </w:rPr>
        <w:t>resectable</w:t>
      </w:r>
      <w:proofErr w:type="spellEnd"/>
      <w:r w:rsidRPr="00773DE5">
        <w:rPr>
          <w:rFonts w:ascii="Book Antiqua" w:eastAsia="Book Antiqua" w:hAnsi="Book Antiqua" w:cs="Book Antiqua"/>
        </w:rPr>
        <w:t xml:space="preserve"> gastroesophageal cancer. </w:t>
      </w:r>
      <w:r w:rsidRPr="00773DE5">
        <w:rPr>
          <w:rFonts w:ascii="Book Antiqua" w:eastAsia="Book Antiqua" w:hAnsi="Book Antiqua" w:cs="Book Antiqua"/>
          <w:i/>
          <w:iCs/>
        </w:rPr>
        <w:t>N Engl J Med</w:t>
      </w:r>
      <w:r w:rsidRPr="00773DE5">
        <w:rPr>
          <w:rFonts w:ascii="Book Antiqua" w:eastAsia="Book Antiqua" w:hAnsi="Book Antiqua" w:cs="Book Antiqua"/>
        </w:rPr>
        <w:t xml:space="preserve"> 2006; </w:t>
      </w:r>
      <w:r w:rsidRPr="00773DE5">
        <w:rPr>
          <w:rFonts w:ascii="Book Antiqua" w:eastAsia="Book Antiqua" w:hAnsi="Book Antiqua" w:cs="Book Antiqua"/>
          <w:b/>
          <w:bCs/>
        </w:rPr>
        <w:t>355</w:t>
      </w:r>
      <w:r w:rsidRPr="00773DE5">
        <w:rPr>
          <w:rFonts w:ascii="Book Antiqua" w:eastAsia="Book Antiqua" w:hAnsi="Book Antiqua" w:cs="Book Antiqua"/>
        </w:rPr>
        <w:t>: 11-20 [PMID: 16822992 DOI: 10.1056/NEJMoa055531]</w:t>
      </w:r>
    </w:p>
    <w:p w14:paraId="6807ADC5" w14:textId="77777777" w:rsidR="00ED00AD" w:rsidRPr="00773DE5" w:rsidRDefault="00000000">
      <w:pPr>
        <w:spacing w:line="360" w:lineRule="auto"/>
        <w:jc w:val="both"/>
      </w:pPr>
      <w:r w:rsidRPr="00773DE5">
        <w:rPr>
          <w:rFonts w:ascii="Book Antiqua" w:eastAsia="Book Antiqua" w:hAnsi="Book Antiqua" w:cs="Book Antiqua"/>
        </w:rPr>
        <w:t xml:space="preserve">5 </w:t>
      </w:r>
      <w:proofErr w:type="spellStart"/>
      <w:r w:rsidRPr="00773DE5">
        <w:rPr>
          <w:rFonts w:ascii="Book Antiqua" w:eastAsia="Book Antiqua" w:hAnsi="Book Antiqua" w:cs="Book Antiqua"/>
          <w:b/>
          <w:bCs/>
        </w:rPr>
        <w:t>Ychou</w:t>
      </w:r>
      <w:proofErr w:type="spellEnd"/>
      <w:r w:rsidRPr="00773DE5">
        <w:rPr>
          <w:rFonts w:ascii="Book Antiqua" w:eastAsia="Book Antiqua" w:hAnsi="Book Antiqua" w:cs="Book Antiqua"/>
          <w:b/>
          <w:bCs/>
        </w:rPr>
        <w:t xml:space="preserve"> M</w:t>
      </w:r>
      <w:r w:rsidRPr="00773DE5">
        <w:rPr>
          <w:rFonts w:ascii="Book Antiqua" w:eastAsia="Book Antiqua" w:hAnsi="Book Antiqua" w:cs="Book Antiqua"/>
        </w:rPr>
        <w:t xml:space="preserve">, </w:t>
      </w:r>
      <w:proofErr w:type="spellStart"/>
      <w:r w:rsidRPr="00773DE5">
        <w:rPr>
          <w:rFonts w:ascii="Book Antiqua" w:eastAsia="Book Antiqua" w:hAnsi="Book Antiqua" w:cs="Book Antiqua"/>
        </w:rPr>
        <w:t>Boige</w:t>
      </w:r>
      <w:proofErr w:type="spellEnd"/>
      <w:r w:rsidRPr="00773DE5">
        <w:rPr>
          <w:rFonts w:ascii="Book Antiqua" w:eastAsia="Book Antiqua" w:hAnsi="Book Antiqua" w:cs="Book Antiqua"/>
        </w:rPr>
        <w:t xml:space="preserve"> V, </w:t>
      </w:r>
      <w:proofErr w:type="spellStart"/>
      <w:r w:rsidRPr="00773DE5">
        <w:rPr>
          <w:rFonts w:ascii="Book Antiqua" w:eastAsia="Book Antiqua" w:hAnsi="Book Antiqua" w:cs="Book Antiqua"/>
        </w:rPr>
        <w:t>Pignon</w:t>
      </w:r>
      <w:proofErr w:type="spellEnd"/>
      <w:r w:rsidRPr="00773DE5">
        <w:rPr>
          <w:rFonts w:ascii="Book Antiqua" w:eastAsia="Book Antiqua" w:hAnsi="Book Antiqua" w:cs="Book Antiqua"/>
        </w:rPr>
        <w:t xml:space="preserve"> JP, Conroy T, Bouché O, </w:t>
      </w:r>
      <w:proofErr w:type="spellStart"/>
      <w:r w:rsidRPr="00773DE5">
        <w:rPr>
          <w:rFonts w:ascii="Book Antiqua" w:eastAsia="Book Antiqua" w:hAnsi="Book Antiqua" w:cs="Book Antiqua"/>
        </w:rPr>
        <w:t>Lebreton</w:t>
      </w:r>
      <w:proofErr w:type="spellEnd"/>
      <w:r w:rsidRPr="00773DE5">
        <w:rPr>
          <w:rFonts w:ascii="Book Antiqua" w:eastAsia="Book Antiqua" w:hAnsi="Book Antiqua" w:cs="Book Antiqua"/>
        </w:rPr>
        <w:t xml:space="preserve"> G, </w:t>
      </w:r>
      <w:proofErr w:type="spellStart"/>
      <w:r w:rsidRPr="00773DE5">
        <w:rPr>
          <w:rFonts w:ascii="Book Antiqua" w:eastAsia="Book Antiqua" w:hAnsi="Book Antiqua" w:cs="Book Antiqua"/>
        </w:rPr>
        <w:t>Ducourtieux</w:t>
      </w:r>
      <w:proofErr w:type="spellEnd"/>
      <w:r w:rsidRPr="00773DE5">
        <w:rPr>
          <w:rFonts w:ascii="Book Antiqua" w:eastAsia="Book Antiqua" w:hAnsi="Book Antiqua" w:cs="Book Antiqua"/>
        </w:rPr>
        <w:t xml:space="preserve"> M, </w:t>
      </w:r>
      <w:proofErr w:type="spellStart"/>
      <w:r w:rsidRPr="00773DE5">
        <w:rPr>
          <w:rFonts w:ascii="Book Antiqua" w:eastAsia="Book Antiqua" w:hAnsi="Book Antiqua" w:cs="Book Antiqua"/>
        </w:rPr>
        <w:t>Bedenne</w:t>
      </w:r>
      <w:proofErr w:type="spellEnd"/>
      <w:r w:rsidRPr="00773DE5">
        <w:rPr>
          <w:rFonts w:ascii="Book Antiqua" w:eastAsia="Book Antiqua" w:hAnsi="Book Antiqua" w:cs="Book Antiqua"/>
        </w:rPr>
        <w:t xml:space="preserve"> L, Fabre JM, Saint-Aubert B, Genève J, Lasser P, Rougier P. Perioperative chemotherapy compared with surgery alone for </w:t>
      </w:r>
      <w:proofErr w:type="spellStart"/>
      <w:r w:rsidRPr="00773DE5">
        <w:rPr>
          <w:rFonts w:ascii="Book Antiqua" w:eastAsia="Book Antiqua" w:hAnsi="Book Antiqua" w:cs="Book Antiqua"/>
        </w:rPr>
        <w:t>resectable</w:t>
      </w:r>
      <w:proofErr w:type="spellEnd"/>
      <w:r w:rsidRPr="00773DE5">
        <w:rPr>
          <w:rFonts w:ascii="Book Antiqua" w:eastAsia="Book Antiqua" w:hAnsi="Book Antiqua" w:cs="Book Antiqua"/>
        </w:rPr>
        <w:t xml:space="preserve"> gastroesophageal adenocarcinoma: an FNCLCC and FFCD multicenter phase III trial. </w:t>
      </w:r>
      <w:r w:rsidRPr="00773DE5">
        <w:rPr>
          <w:rFonts w:ascii="Book Antiqua" w:eastAsia="Book Antiqua" w:hAnsi="Book Antiqua" w:cs="Book Antiqua"/>
          <w:i/>
          <w:iCs/>
        </w:rPr>
        <w:t>J Clin Oncol</w:t>
      </w:r>
      <w:r w:rsidRPr="00773DE5">
        <w:rPr>
          <w:rFonts w:ascii="Book Antiqua" w:eastAsia="Book Antiqua" w:hAnsi="Book Antiqua" w:cs="Book Antiqua"/>
        </w:rPr>
        <w:t xml:space="preserve"> 2011; </w:t>
      </w:r>
      <w:r w:rsidRPr="00773DE5">
        <w:rPr>
          <w:rFonts w:ascii="Book Antiqua" w:eastAsia="Book Antiqua" w:hAnsi="Book Antiqua" w:cs="Book Antiqua"/>
          <w:b/>
          <w:bCs/>
        </w:rPr>
        <w:t>29</w:t>
      </w:r>
      <w:r w:rsidRPr="00773DE5">
        <w:rPr>
          <w:rFonts w:ascii="Book Antiqua" w:eastAsia="Book Antiqua" w:hAnsi="Book Antiqua" w:cs="Book Antiqua"/>
        </w:rPr>
        <w:t>: 1715-1721 [PMID: 21444866 DOI: 10.1200/JCO.2010.33.0597]</w:t>
      </w:r>
    </w:p>
    <w:p w14:paraId="09A25063" w14:textId="77777777" w:rsidR="00ED00AD" w:rsidRPr="00773DE5" w:rsidRDefault="00000000">
      <w:pPr>
        <w:spacing w:line="360" w:lineRule="auto"/>
        <w:jc w:val="both"/>
      </w:pPr>
      <w:r w:rsidRPr="00773DE5">
        <w:rPr>
          <w:rFonts w:ascii="Book Antiqua" w:eastAsia="Book Antiqua" w:hAnsi="Book Antiqua" w:cs="Book Antiqua"/>
        </w:rPr>
        <w:t xml:space="preserve">6 </w:t>
      </w:r>
      <w:r w:rsidRPr="00773DE5">
        <w:rPr>
          <w:rFonts w:ascii="Book Antiqua" w:eastAsia="Book Antiqua" w:hAnsi="Book Antiqua" w:cs="Book Antiqua"/>
          <w:b/>
          <w:bCs/>
        </w:rPr>
        <w:t>Al-</w:t>
      </w:r>
      <w:proofErr w:type="spellStart"/>
      <w:r w:rsidRPr="00773DE5">
        <w:rPr>
          <w:rFonts w:ascii="Book Antiqua" w:eastAsia="Book Antiqua" w:hAnsi="Book Antiqua" w:cs="Book Antiqua"/>
          <w:b/>
          <w:bCs/>
        </w:rPr>
        <w:t>Batran</w:t>
      </w:r>
      <w:proofErr w:type="spellEnd"/>
      <w:r w:rsidRPr="00773DE5">
        <w:rPr>
          <w:rFonts w:ascii="Book Antiqua" w:eastAsia="Book Antiqua" w:hAnsi="Book Antiqua" w:cs="Book Antiqua"/>
          <w:b/>
          <w:bCs/>
        </w:rPr>
        <w:t xml:space="preserve"> SE</w:t>
      </w:r>
      <w:r w:rsidRPr="00773DE5">
        <w:rPr>
          <w:rFonts w:ascii="Book Antiqua" w:eastAsia="Book Antiqua" w:hAnsi="Book Antiqua" w:cs="Book Antiqua"/>
        </w:rPr>
        <w:t xml:space="preserve">, Homann N, </w:t>
      </w:r>
      <w:proofErr w:type="spellStart"/>
      <w:r w:rsidRPr="00773DE5">
        <w:rPr>
          <w:rFonts w:ascii="Book Antiqua" w:eastAsia="Book Antiqua" w:hAnsi="Book Antiqua" w:cs="Book Antiqua"/>
        </w:rPr>
        <w:t>Pauligk</w:t>
      </w:r>
      <w:proofErr w:type="spellEnd"/>
      <w:r w:rsidRPr="00773DE5">
        <w:rPr>
          <w:rFonts w:ascii="Book Antiqua" w:eastAsia="Book Antiqua" w:hAnsi="Book Antiqua" w:cs="Book Antiqua"/>
        </w:rPr>
        <w:t xml:space="preserve"> C, Goetze TO, Meiler J, Kasper S, Kopp HG, Mayer F, Haag GM, Luley K, Lindig U, </w:t>
      </w:r>
      <w:proofErr w:type="spellStart"/>
      <w:r w:rsidRPr="00773DE5">
        <w:rPr>
          <w:rFonts w:ascii="Book Antiqua" w:eastAsia="Book Antiqua" w:hAnsi="Book Antiqua" w:cs="Book Antiqua"/>
        </w:rPr>
        <w:t>Schmiegel</w:t>
      </w:r>
      <w:proofErr w:type="spellEnd"/>
      <w:r w:rsidRPr="00773DE5">
        <w:rPr>
          <w:rFonts w:ascii="Book Antiqua" w:eastAsia="Book Antiqua" w:hAnsi="Book Antiqua" w:cs="Book Antiqua"/>
        </w:rPr>
        <w:t xml:space="preserve"> W, Pohl M, </w:t>
      </w:r>
      <w:proofErr w:type="spellStart"/>
      <w:r w:rsidRPr="00773DE5">
        <w:rPr>
          <w:rFonts w:ascii="Book Antiqua" w:eastAsia="Book Antiqua" w:hAnsi="Book Antiqua" w:cs="Book Antiqua"/>
        </w:rPr>
        <w:t>Stoehlmacher</w:t>
      </w:r>
      <w:proofErr w:type="spellEnd"/>
      <w:r w:rsidRPr="00773DE5">
        <w:rPr>
          <w:rFonts w:ascii="Book Antiqua" w:eastAsia="Book Antiqua" w:hAnsi="Book Antiqua" w:cs="Book Antiqua"/>
        </w:rPr>
        <w:t xml:space="preserve"> J, </w:t>
      </w:r>
      <w:proofErr w:type="spellStart"/>
      <w:r w:rsidRPr="00773DE5">
        <w:rPr>
          <w:rFonts w:ascii="Book Antiqua" w:eastAsia="Book Antiqua" w:hAnsi="Book Antiqua" w:cs="Book Antiqua"/>
        </w:rPr>
        <w:t>Folprecht</w:t>
      </w:r>
      <w:proofErr w:type="spellEnd"/>
      <w:r w:rsidRPr="00773DE5">
        <w:rPr>
          <w:rFonts w:ascii="Book Antiqua" w:eastAsia="Book Antiqua" w:hAnsi="Book Antiqua" w:cs="Book Antiqua"/>
        </w:rPr>
        <w:t xml:space="preserve"> G, Probst S, </w:t>
      </w:r>
      <w:proofErr w:type="spellStart"/>
      <w:r w:rsidRPr="00773DE5">
        <w:rPr>
          <w:rFonts w:ascii="Book Antiqua" w:eastAsia="Book Antiqua" w:hAnsi="Book Antiqua" w:cs="Book Antiqua"/>
        </w:rPr>
        <w:t>Prasnikar</w:t>
      </w:r>
      <w:proofErr w:type="spellEnd"/>
      <w:r w:rsidRPr="00773DE5">
        <w:rPr>
          <w:rFonts w:ascii="Book Antiqua" w:eastAsia="Book Antiqua" w:hAnsi="Book Antiqua" w:cs="Book Antiqua"/>
        </w:rPr>
        <w:t xml:space="preserve"> N, Fischbach W, Mahlberg R, Trojan J, Koenigsmann M, Martens UM, Thuss-Patience P, Egger M, Block A, Heinemann V, </w:t>
      </w:r>
      <w:proofErr w:type="spellStart"/>
      <w:r w:rsidRPr="00773DE5">
        <w:rPr>
          <w:rFonts w:ascii="Book Antiqua" w:eastAsia="Book Antiqua" w:hAnsi="Book Antiqua" w:cs="Book Antiqua"/>
        </w:rPr>
        <w:t>Illerhaus</w:t>
      </w:r>
      <w:proofErr w:type="spellEnd"/>
      <w:r w:rsidRPr="00773DE5">
        <w:rPr>
          <w:rFonts w:ascii="Book Antiqua" w:eastAsia="Book Antiqua" w:hAnsi="Book Antiqua" w:cs="Book Antiqua"/>
        </w:rPr>
        <w:t xml:space="preserve"> G, </w:t>
      </w:r>
      <w:proofErr w:type="spellStart"/>
      <w:r w:rsidRPr="00773DE5">
        <w:rPr>
          <w:rFonts w:ascii="Book Antiqua" w:eastAsia="Book Antiqua" w:hAnsi="Book Antiqua" w:cs="Book Antiqua"/>
        </w:rPr>
        <w:t>Moehler</w:t>
      </w:r>
      <w:proofErr w:type="spellEnd"/>
      <w:r w:rsidRPr="00773DE5">
        <w:rPr>
          <w:rFonts w:ascii="Book Antiqua" w:eastAsia="Book Antiqua" w:hAnsi="Book Antiqua" w:cs="Book Antiqua"/>
        </w:rPr>
        <w:t xml:space="preserve"> M, Schenk M, Kullmann F, Behringer DM, Heike M, Pink D, Teschendorf C, Löhr C, Bernhard H, Schuch G, Rethwisch V, von </w:t>
      </w:r>
      <w:proofErr w:type="spellStart"/>
      <w:r w:rsidRPr="00773DE5">
        <w:rPr>
          <w:rFonts w:ascii="Book Antiqua" w:eastAsia="Book Antiqua" w:hAnsi="Book Antiqua" w:cs="Book Antiqua"/>
        </w:rPr>
        <w:t>Weikersthal</w:t>
      </w:r>
      <w:proofErr w:type="spellEnd"/>
      <w:r w:rsidRPr="00773DE5">
        <w:rPr>
          <w:rFonts w:ascii="Book Antiqua" w:eastAsia="Book Antiqua" w:hAnsi="Book Antiqua" w:cs="Book Antiqua"/>
        </w:rPr>
        <w:t xml:space="preserve"> LF, Hartmann JT, </w:t>
      </w:r>
      <w:proofErr w:type="spellStart"/>
      <w:r w:rsidRPr="00773DE5">
        <w:rPr>
          <w:rFonts w:ascii="Book Antiqua" w:eastAsia="Book Antiqua" w:hAnsi="Book Antiqua" w:cs="Book Antiqua"/>
        </w:rPr>
        <w:t>Kneba</w:t>
      </w:r>
      <w:proofErr w:type="spellEnd"/>
      <w:r w:rsidRPr="00773DE5">
        <w:rPr>
          <w:rFonts w:ascii="Book Antiqua" w:eastAsia="Book Antiqua" w:hAnsi="Book Antiqua" w:cs="Book Antiqua"/>
        </w:rPr>
        <w:t xml:space="preserve"> M, Daum S, Schulmann K, Weniger J, Belle S, Gaiser T, </w:t>
      </w:r>
      <w:proofErr w:type="spellStart"/>
      <w:r w:rsidRPr="00773DE5">
        <w:rPr>
          <w:rFonts w:ascii="Book Antiqua" w:eastAsia="Book Antiqua" w:hAnsi="Book Antiqua" w:cs="Book Antiqua"/>
        </w:rPr>
        <w:t>Oduncu</w:t>
      </w:r>
      <w:proofErr w:type="spellEnd"/>
      <w:r w:rsidRPr="00773DE5">
        <w:rPr>
          <w:rFonts w:ascii="Book Antiqua" w:eastAsia="Book Antiqua" w:hAnsi="Book Antiqua" w:cs="Book Antiqua"/>
        </w:rPr>
        <w:t xml:space="preserve"> FS, Güntner M, </w:t>
      </w:r>
      <w:proofErr w:type="spellStart"/>
      <w:r w:rsidRPr="00773DE5">
        <w:rPr>
          <w:rFonts w:ascii="Book Antiqua" w:eastAsia="Book Antiqua" w:hAnsi="Book Antiqua" w:cs="Book Antiqua"/>
        </w:rPr>
        <w:t>Hozaeel</w:t>
      </w:r>
      <w:proofErr w:type="spellEnd"/>
      <w:r w:rsidRPr="00773DE5">
        <w:rPr>
          <w:rFonts w:ascii="Book Antiqua" w:eastAsia="Book Antiqua" w:hAnsi="Book Antiqua" w:cs="Book Antiqua"/>
        </w:rPr>
        <w:t xml:space="preserve"> W, Reichart A, Jäger E, Kraus T, </w:t>
      </w:r>
      <w:proofErr w:type="spellStart"/>
      <w:r w:rsidRPr="00773DE5">
        <w:rPr>
          <w:rFonts w:ascii="Book Antiqua" w:eastAsia="Book Antiqua" w:hAnsi="Book Antiqua" w:cs="Book Antiqua"/>
        </w:rPr>
        <w:t>Mönig</w:t>
      </w:r>
      <w:proofErr w:type="spellEnd"/>
      <w:r w:rsidRPr="00773DE5">
        <w:rPr>
          <w:rFonts w:ascii="Book Antiqua" w:eastAsia="Book Antiqua" w:hAnsi="Book Antiqua" w:cs="Book Antiqua"/>
        </w:rPr>
        <w:t xml:space="preserve"> S, Bechstein WO, Schuler M, </w:t>
      </w:r>
      <w:proofErr w:type="spellStart"/>
      <w:r w:rsidRPr="00773DE5">
        <w:rPr>
          <w:rFonts w:ascii="Book Antiqua" w:eastAsia="Book Antiqua" w:hAnsi="Book Antiqua" w:cs="Book Antiqua"/>
        </w:rPr>
        <w:t>Schmalenberg</w:t>
      </w:r>
      <w:proofErr w:type="spellEnd"/>
      <w:r w:rsidRPr="00773DE5">
        <w:rPr>
          <w:rFonts w:ascii="Book Antiqua" w:eastAsia="Book Antiqua" w:hAnsi="Book Antiqua" w:cs="Book Antiqua"/>
        </w:rPr>
        <w:t xml:space="preserve"> H, Hofheinz RD; FLOT4-AIO Investigators. Perioperative chemotherapy with fluorouracil plus leucovorin, oxaliplatin, and docetaxel </w:t>
      </w:r>
      <w:r w:rsidRPr="00773DE5">
        <w:rPr>
          <w:rFonts w:ascii="Book Antiqua" w:eastAsia="宋体" w:hAnsi="Book Antiqua" w:cs="Book Antiqua" w:hint="eastAsia"/>
          <w:lang w:eastAsia="zh-CN"/>
        </w:rPr>
        <w:t>versus</w:t>
      </w:r>
      <w:r w:rsidRPr="00773DE5">
        <w:rPr>
          <w:rFonts w:ascii="Book Antiqua" w:eastAsia="Book Antiqua" w:hAnsi="Book Antiqua" w:cs="Book Antiqua"/>
        </w:rPr>
        <w:t xml:space="preserve"> fluorouracil or capecitabine plus cisplatin and </w:t>
      </w:r>
      <w:proofErr w:type="spellStart"/>
      <w:r w:rsidRPr="00773DE5">
        <w:rPr>
          <w:rFonts w:ascii="Book Antiqua" w:eastAsia="Book Antiqua" w:hAnsi="Book Antiqua" w:cs="Book Antiqua"/>
        </w:rPr>
        <w:t>epirubicin</w:t>
      </w:r>
      <w:proofErr w:type="spellEnd"/>
      <w:r w:rsidRPr="00773DE5">
        <w:rPr>
          <w:rFonts w:ascii="Book Antiqua" w:eastAsia="Book Antiqua" w:hAnsi="Book Antiqua" w:cs="Book Antiqua"/>
        </w:rPr>
        <w:t xml:space="preserve"> for locally advanced, </w:t>
      </w:r>
      <w:proofErr w:type="spellStart"/>
      <w:r w:rsidRPr="00773DE5">
        <w:rPr>
          <w:rFonts w:ascii="Book Antiqua" w:eastAsia="Book Antiqua" w:hAnsi="Book Antiqua" w:cs="Book Antiqua"/>
        </w:rPr>
        <w:t>resectable</w:t>
      </w:r>
      <w:proofErr w:type="spellEnd"/>
      <w:r w:rsidRPr="00773DE5">
        <w:rPr>
          <w:rFonts w:ascii="Book Antiqua" w:eastAsia="Book Antiqua" w:hAnsi="Book Antiqua" w:cs="Book Antiqua"/>
        </w:rPr>
        <w:t xml:space="preserve"> gastric or gastro-</w:t>
      </w:r>
      <w:proofErr w:type="spellStart"/>
      <w:r w:rsidRPr="00773DE5">
        <w:rPr>
          <w:rFonts w:ascii="Book Antiqua" w:eastAsia="Book Antiqua" w:hAnsi="Book Antiqua" w:cs="Book Antiqua"/>
        </w:rPr>
        <w:t>oesophageal</w:t>
      </w:r>
      <w:proofErr w:type="spellEnd"/>
      <w:r w:rsidRPr="00773DE5">
        <w:rPr>
          <w:rFonts w:ascii="Book Antiqua" w:eastAsia="Book Antiqua" w:hAnsi="Book Antiqua" w:cs="Book Antiqua"/>
        </w:rPr>
        <w:t xml:space="preserve"> junction adenocarcinoma (</w:t>
      </w:r>
      <w:proofErr w:type="spellStart"/>
      <w:r w:rsidRPr="00773DE5">
        <w:rPr>
          <w:rFonts w:ascii="Book Antiqua" w:eastAsia="Book Antiqua" w:hAnsi="Book Antiqua" w:cs="Book Antiqua"/>
        </w:rPr>
        <w:t>FLOT4</w:t>
      </w:r>
      <w:proofErr w:type="spellEnd"/>
      <w:r w:rsidRPr="00773DE5">
        <w:rPr>
          <w:rFonts w:ascii="Book Antiqua" w:eastAsia="Book Antiqua" w:hAnsi="Book Antiqua" w:cs="Book Antiqua"/>
        </w:rPr>
        <w:t xml:space="preserve">): a </w:t>
      </w:r>
      <w:proofErr w:type="spellStart"/>
      <w:r w:rsidRPr="00773DE5">
        <w:rPr>
          <w:rFonts w:ascii="Book Antiqua" w:eastAsia="Book Antiqua" w:hAnsi="Book Antiqua" w:cs="Book Antiqua"/>
        </w:rPr>
        <w:t>randomised</w:t>
      </w:r>
      <w:proofErr w:type="spellEnd"/>
      <w:r w:rsidRPr="00773DE5">
        <w:rPr>
          <w:rFonts w:ascii="Book Antiqua" w:eastAsia="Book Antiqua" w:hAnsi="Book Antiqua" w:cs="Book Antiqua"/>
        </w:rPr>
        <w:t xml:space="preserve">, phase 2/3 trial. </w:t>
      </w:r>
      <w:r w:rsidRPr="00773DE5">
        <w:rPr>
          <w:rFonts w:ascii="Book Antiqua" w:eastAsia="Book Antiqua" w:hAnsi="Book Antiqua" w:cs="Book Antiqua"/>
          <w:i/>
          <w:iCs/>
        </w:rPr>
        <w:t>Lancet</w:t>
      </w:r>
      <w:r w:rsidRPr="00773DE5">
        <w:rPr>
          <w:rFonts w:ascii="Book Antiqua" w:eastAsia="Book Antiqua" w:hAnsi="Book Antiqua" w:cs="Book Antiqua"/>
        </w:rPr>
        <w:t xml:space="preserve"> 2019; </w:t>
      </w:r>
      <w:r w:rsidRPr="00773DE5">
        <w:rPr>
          <w:rFonts w:ascii="Book Antiqua" w:eastAsia="Book Antiqua" w:hAnsi="Book Antiqua" w:cs="Book Antiqua"/>
          <w:b/>
          <w:bCs/>
        </w:rPr>
        <w:t>393</w:t>
      </w:r>
      <w:r w:rsidRPr="00773DE5">
        <w:rPr>
          <w:rFonts w:ascii="Book Antiqua" w:eastAsia="Book Antiqua" w:hAnsi="Book Antiqua" w:cs="Book Antiqua"/>
        </w:rPr>
        <w:t>: 1948-1957 [PMID: 30982686 DOI: 10.1016/S0140-6736(18)32557-1]</w:t>
      </w:r>
    </w:p>
    <w:p w14:paraId="32F29612" w14:textId="77777777" w:rsidR="00ED00AD" w:rsidRPr="00773DE5" w:rsidRDefault="00000000">
      <w:pPr>
        <w:spacing w:line="360" w:lineRule="auto"/>
        <w:jc w:val="both"/>
      </w:pPr>
      <w:r w:rsidRPr="00773DE5">
        <w:rPr>
          <w:rFonts w:ascii="Book Antiqua" w:eastAsia="Book Antiqua" w:hAnsi="Book Antiqua" w:cs="Book Antiqua"/>
        </w:rPr>
        <w:t xml:space="preserve">7 </w:t>
      </w:r>
      <w:r w:rsidRPr="00773DE5">
        <w:rPr>
          <w:rFonts w:ascii="Book Antiqua" w:eastAsia="Book Antiqua" w:hAnsi="Book Antiqua" w:cs="Book Antiqua"/>
          <w:b/>
          <w:bCs/>
        </w:rPr>
        <w:t>Bang YJ</w:t>
      </w:r>
      <w:r w:rsidRPr="00773DE5">
        <w:rPr>
          <w:rFonts w:ascii="Book Antiqua" w:eastAsia="Book Antiqua" w:hAnsi="Book Antiqua" w:cs="Book Antiqua"/>
        </w:rPr>
        <w:t xml:space="preserve">, Kim YW, Yang HK, Chung HC, Park YK, Lee KH, Lee KW, Kim YH, Noh SI, Cho JY, Mok YJ, Kim YH, Ji J, Yeh TS, Button P, </w:t>
      </w:r>
      <w:proofErr w:type="spellStart"/>
      <w:r w:rsidRPr="00773DE5">
        <w:rPr>
          <w:rFonts w:ascii="Book Antiqua" w:eastAsia="Book Antiqua" w:hAnsi="Book Antiqua" w:cs="Book Antiqua"/>
        </w:rPr>
        <w:t>Sirzén</w:t>
      </w:r>
      <w:proofErr w:type="spellEnd"/>
      <w:r w:rsidRPr="00773DE5">
        <w:rPr>
          <w:rFonts w:ascii="Book Antiqua" w:eastAsia="Book Antiqua" w:hAnsi="Book Antiqua" w:cs="Book Antiqua"/>
        </w:rPr>
        <w:t xml:space="preserve"> F, Noh SH; CLASSIC trial investigators. Adjuvant capecitabine and oxaliplatin for gastric cancer after D2 gastrectomy (CLASSIC): a phase 3 open-label, </w:t>
      </w:r>
      <w:proofErr w:type="spellStart"/>
      <w:r w:rsidRPr="00773DE5">
        <w:rPr>
          <w:rFonts w:ascii="Book Antiqua" w:eastAsia="Book Antiqua" w:hAnsi="Book Antiqua" w:cs="Book Antiqua"/>
        </w:rPr>
        <w:t>randomised</w:t>
      </w:r>
      <w:proofErr w:type="spellEnd"/>
      <w:r w:rsidRPr="00773DE5">
        <w:rPr>
          <w:rFonts w:ascii="Book Antiqua" w:eastAsia="Book Antiqua" w:hAnsi="Book Antiqua" w:cs="Book Antiqua"/>
        </w:rPr>
        <w:t xml:space="preserve"> controlled trial. </w:t>
      </w:r>
      <w:r w:rsidRPr="00773DE5">
        <w:rPr>
          <w:rFonts w:ascii="Book Antiqua" w:eastAsia="Book Antiqua" w:hAnsi="Book Antiqua" w:cs="Book Antiqua"/>
          <w:i/>
          <w:iCs/>
        </w:rPr>
        <w:t>Lancet</w:t>
      </w:r>
      <w:r w:rsidRPr="00773DE5">
        <w:rPr>
          <w:rFonts w:ascii="Book Antiqua" w:eastAsia="Book Antiqua" w:hAnsi="Book Antiqua" w:cs="Book Antiqua"/>
        </w:rPr>
        <w:t xml:space="preserve"> 2012; </w:t>
      </w:r>
      <w:r w:rsidRPr="00773DE5">
        <w:rPr>
          <w:rFonts w:ascii="Book Antiqua" w:eastAsia="Book Antiqua" w:hAnsi="Book Antiqua" w:cs="Book Antiqua"/>
          <w:b/>
          <w:bCs/>
        </w:rPr>
        <w:t>379</w:t>
      </w:r>
      <w:r w:rsidRPr="00773DE5">
        <w:rPr>
          <w:rFonts w:ascii="Book Antiqua" w:eastAsia="Book Antiqua" w:hAnsi="Book Antiqua" w:cs="Book Antiqua"/>
        </w:rPr>
        <w:t>: 315-321 [PMID: 22226517 DOI: 10.1016/S0140-6736(11)61873-4]</w:t>
      </w:r>
    </w:p>
    <w:p w14:paraId="1F73FB8B" w14:textId="77777777" w:rsidR="00ED00AD" w:rsidRPr="00773DE5" w:rsidRDefault="00000000">
      <w:pPr>
        <w:spacing w:line="360" w:lineRule="auto"/>
        <w:jc w:val="both"/>
      </w:pPr>
      <w:r w:rsidRPr="00773DE5">
        <w:rPr>
          <w:rFonts w:ascii="Book Antiqua" w:eastAsia="Book Antiqua" w:hAnsi="Book Antiqua" w:cs="Book Antiqua"/>
        </w:rPr>
        <w:t xml:space="preserve">8 </w:t>
      </w:r>
      <w:r w:rsidRPr="00773DE5">
        <w:rPr>
          <w:rFonts w:ascii="Book Antiqua" w:eastAsia="Book Antiqua" w:hAnsi="Book Antiqua" w:cs="Book Antiqua"/>
          <w:b/>
          <w:bCs/>
        </w:rPr>
        <w:t>Noh SH</w:t>
      </w:r>
      <w:r w:rsidRPr="00773DE5">
        <w:rPr>
          <w:rFonts w:ascii="Book Antiqua" w:eastAsia="Book Antiqua" w:hAnsi="Book Antiqua" w:cs="Book Antiqua"/>
        </w:rPr>
        <w:t xml:space="preserve">, Park SR, Yang HK, Chung HC, Chung IJ, Kim SW, Kim HH, Choi JH, Kim HK, Yu W, Lee JI, Shin DB, Ji J, Chen JS, Lim Y, Ha S, Bang YJ; CLASSIC trial investigators. Adjuvant capecitabine plus oxaliplatin for gastric cancer after D2 </w:t>
      </w:r>
      <w:r w:rsidRPr="00773DE5">
        <w:rPr>
          <w:rFonts w:ascii="Book Antiqua" w:eastAsia="Book Antiqua" w:hAnsi="Book Antiqua" w:cs="Book Antiqua"/>
        </w:rPr>
        <w:lastRenderedPageBreak/>
        <w:t xml:space="preserve">gastrectomy (CLASSIC): 5-year follow-up of an open-label, </w:t>
      </w:r>
      <w:proofErr w:type="spellStart"/>
      <w:r w:rsidRPr="00773DE5">
        <w:rPr>
          <w:rFonts w:ascii="Book Antiqua" w:eastAsia="Book Antiqua" w:hAnsi="Book Antiqua" w:cs="Book Antiqua"/>
        </w:rPr>
        <w:t>randomised</w:t>
      </w:r>
      <w:proofErr w:type="spellEnd"/>
      <w:r w:rsidRPr="00773DE5">
        <w:rPr>
          <w:rFonts w:ascii="Book Antiqua" w:eastAsia="Book Antiqua" w:hAnsi="Book Antiqua" w:cs="Book Antiqua"/>
        </w:rPr>
        <w:t xml:space="preserve"> phase 3 trial. </w:t>
      </w:r>
      <w:r w:rsidRPr="00773DE5">
        <w:rPr>
          <w:rFonts w:ascii="Book Antiqua" w:eastAsia="Book Antiqua" w:hAnsi="Book Antiqua" w:cs="Book Antiqua"/>
          <w:i/>
          <w:iCs/>
        </w:rPr>
        <w:t>Lancet Oncol</w:t>
      </w:r>
      <w:r w:rsidRPr="00773DE5">
        <w:rPr>
          <w:rFonts w:ascii="Book Antiqua" w:eastAsia="Book Antiqua" w:hAnsi="Book Antiqua" w:cs="Book Antiqua"/>
        </w:rPr>
        <w:t xml:space="preserve"> 2014; </w:t>
      </w:r>
      <w:r w:rsidRPr="00773DE5">
        <w:rPr>
          <w:rFonts w:ascii="Book Antiqua" w:eastAsia="Book Antiqua" w:hAnsi="Book Antiqua" w:cs="Book Antiqua"/>
          <w:b/>
          <w:bCs/>
        </w:rPr>
        <w:t>15</w:t>
      </w:r>
      <w:r w:rsidRPr="00773DE5">
        <w:rPr>
          <w:rFonts w:ascii="Book Antiqua" w:eastAsia="Book Antiqua" w:hAnsi="Book Antiqua" w:cs="Book Antiqua"/>
        </w:rPr>
        <w:t>: 1389-1396 [PMID: 25439693 DOI: 10.1016/S1470-2045(14)70473-5]</w:t>
      </w:r>
    </w:p>
    <w:p w14:paraId="3F85D684" w14:textId="77777777" w:rsidR="00ED00AD" w:rsidRPr="00773DE5" w:rsidRDefault="00000000">
      <w:pPr>
        <w:spacing w:line="360" w:lineRule="auto"/>
        <w:jc w:val="both"/>
      </w:pPr>
      <w:r w:rsidRPr="00773DE5">
        <w:rPr>
          <w:rFonts w:ascii="Book Antiqua" w:eastAsia="Book Antiqua" w:hAnsi="Book Antiqua" w:cs="Book Antiqua"/>
        </w:rPr>
        <w:t xml:space="preserve">9 </w:t>
      </w:r>
      <w:r w:rsidRPr="00773DE5">
        <w:rPr>
          <w:rFonts w:ascii="Book Antiqua" w:eastAsia="Book Antiqua" w:hAnsi="Book Antiqua" w:cs="Book Antiqua"/>
          <w:b/>
          <w:bCs/>
        </w:rPr>
        <w:t>Kitano S</w:t>
      </w:r>
      <w:r w:rsidRPr="00773DE5">
        <w:rPr>
          <w:rFonts w:ascii="Book Antiqua" w:eastAsia="Book Antiqua" w:hAnsi="Book Antiqua" w:cs="Book Antiqua"/>
        </w:rPr>
        <w:t xml:space="preserve">, Iso Y, Moriyama M, </w:t>
      </w:r>
      <w:proofErr w:type="spellStart"/>
      <w:r w:rsidRPr="00773DE5">
        <w:rPr>
          <w:rFonts w:ascii="Book Antiqua" w:eastAsia="Book Antiqua" w:hAnsi="Book Antiqua" w:cs="Book Antiqua"/>
        </w:rPr>
        <w:t>Sugimachi</w:t>
      </w:r>
      <w:proofErr w:type="spellEnd"/>
      <w:r w:rsidRPr="00773DE5">
        <w:rPr>
          <w:rFonts w:ascii="Book Antiqua" w:eastAsia="Book Antiqua" w:hAnsi="Book Antiqua" w:cs="Book Antiqua"/>
        </w:rPr>
        <w:t xml:space="preserve"> K. Laparoscopy-assisted </w:t>
      </w:r>
      <w:proofErr w:type="spellStart"/>
      <w:r w:rsidRPr="00773DE5">
        <w:rPr>
          <w:rFonts w:ascii="Book Antiqua" w:eastAsia="Book Antiqua" w:hAnsi="Book Antiqua" w:cs="Book Antiqua"/>
        </w:rPr>
        <w:t>Billroth</w:t>
      </w:r>
      <w:proofErr w:type="spellEnd"/>
      <w:r w:rsidRPr="00773DE5">
        <w:rPr>
          <w:rFonts w:ascii="Book Antiqua" w:eastAsia="Book Antiqua" w:hAnsi="Book Antiqua" w:cs="Book Antiqua"/>
        </w:rPr>
        <w:t xml:space="preserve"> I gastrectomy. </w:t>
      </w:r>
      <w:r w:rsidRPr="00773DE5">
        <w:rPr>
          <w:rFonts w:ascii="Book Antiqua" w:eastAsia="Book Antiqua" w:hAnsi="Book Antiqua" w:cs="Book Antiqua"/>
          <w:i/>
          <w:iCs/>
        </w:rPr>
        <w:t xml:space="preserve">Surg </w:t>
      </w:r>
      <w:proofErr w:type="spellStart"/>
      <w:r w:rsidRPr="00773DE5">
        <w:rPr>
          <w:rFonts w:ascii="Book Antiqua" w:eastAsia="Book Antiqua" w:hAnsi="Book Antiqua" w:cs="Book Antiqua"/>
          <w:i/>
          <w:iCs/>
        </w:rPr>
        <w:t>Laparosc</w:t>
      </w:r>
      <w:proofErr w:type="spellEnd"/>
      <w:r w:rsidRPr="00773DE5">
        <w:rPr>
          <w:rFonts w:ascii="Book Antiqua" w:eastAsia="Book Antiqua" w:hAnsi="Book Antiqua" w:cs="Book Antiqua"/>
          <w:i/>
          <w:iCs/>
        </w:rPr>
        <w:t xml:space="preserve"> </w:t>
      </w:r>
      <w:proofErr w:type="spellStart"/>
      <w:r w:rsidRPr="00773DE5">
        <w:rPr>
          <w:rFonts w:ascii="Book Antiqua" w:eastAsia="Book Antiqua" w:hAnsi="Book Antiqua" w:cs="Book Antiqua"/>
          <w:i/>
          <w:iCs/>
        </w:rPr>
        <w:t>Endosc</w:t>
      </w:r>
      <w:proofErr w:type="spellEnd"/>
      <w:r w:rsidRPr="00773DE5">
        <w:rPr>
          <w:rFonts w:ascii="Book Antiqua" w:eastAsia="Book Antiqua" w:hAnsi="Book Antiqua" w:cs="Book Antiqua"/>
        </w:rPr>
        <w:t xml:space="preserve"> 1994; </w:t>
      </w:r>
      <w:r w:rsidRPr="00773DE5">
        <w:rPr>
          <w:rFonts w:ascii="Book Antiqua" w:eastAsia="Book Antiqua" w:hAnsi="Book Antiqua" w:cs="Book Antiqua"/>
          <w:b/>
          <w:bCs/>
        </w:rPr>
        <w:t>4</w:t>
      </w:r>
      <w:r w:rsidRPr="00773DE5">
        <w:rPr>
          <w:rFonts w:ascii="Book Antiqua" w:eastAsia="Book Antiqua" w:hAnsi="Book Antiqua" w:cs="Book Antiqua"/>
        </w:rPr>
        <w:t>: 146-148 [PMID: 8180768]</w:t>
      </w:r>
    </w:p>
    <w:p w14:paraId="0C8369B0" w14:textId="77777777" w:rsidR="00ED00AD" w:rsidRPr="00773DE5" w:rsidRDefault="00000000">
      <w:pPr>
        <w:spacing w:line="360" w:lineRule="auto"/>
        <w:jc w:val="both"/>
      </w:pPr>
      <w:r w:rsidRPr="00773DE5">
        <w:rPr>
          <w:rFonts w:ascii="Book Antiqua" w:eastAsia="Book Antiqua" w:hAnsi="Book Antiqua" w:cs="Book Antiqua"/>
        </w:rPr>
        <w:t xml:space="preserve">10 </w:t>
      </w:r>
      <w:r w:rsidRPr="00773DE5">
        <w:rPr>
          <w:rFonts w:ascii="Book Antiqua" w:eastAsia="Book Antiqua" w:hAnsi="Book Antiqua" w:cs="Book Antiqua"/>
          <w:b/>
          <w:bCs/>
        </w:rPr>
        <w:t>Huscher CG</w:t>
      </w:r>
      <w:r w:rsidRPr="00773DE5">
        <w:rPr>
          <w:rFonts w:ascii="Book Antiqua" w:eastAsia="Book Antiqua" w:hAnsi="Book Antiqua" w:cs="Book Antiqua"/>
        </w:rPr>
        <w:t xml:space="preserve">, </w:t>
      </w:r>
      <w:proofErr w:type="spellStart"/>
      <w:r w:rsidRPr="00773DE5">
        <w:rPr>
          <w:rFonts w:ascii="Book Antiqua" w:eastAsia="Book Antiqua" w:hAnsi="Book Antiqua" w:cs="Book Antiqua"/>
        </w:rPr>
        <w:t>Mingoli</w:t>
      </w:r>
      <w:proofErr w:type="spellEnd"/>
      <w:r w:rsidRPr="00773DE5">
        <w:rPr>
          <w:rFonts w:ascii="Book Antiqua" w:eastAsia="Book Antiqua" w:hAnsi="Book Antiqua" w:cs="Book Antiqua"/>
        </w:rPr>
        <w:t xml:space="preserve"> A, </w:t>
      </w:r>
      <w:proofErr w:type="spellStart"/>
      <w:r w:rsidRPr="00773DE5">
        <w:rPr>
          <w:rFonts w:ascii="Book Antiqua" w:eastAsia="Book Antiqua" w:hAnsi="Book Antiqua" w:cs="Book Antiqua"/>
        </w:rPr>
        <w:t>Sgarzini</w:t>
      </w:r>
      <w:proofErr w:type="spellEnd"/>
      <w:r w:rsidRPr="00773DE5">
        <w:rPr>
          <w:rFonts w:ascii="Book Antiqua" w:eastAsia="Book Antiqua" w:hAnsi="Book Antiqua" w:cs="Book Antiqua"/>
        </w:rPr>
        <w:t xml:space="preserve"> G, Sansonetti A, Di Paola M, Recher A, </w:t>
      </w:r>
      <w:proofErr w:type="spellStart"/>
      <w:r w:rsidRPr="00773DE5">
        <w:rPr>
          <w:rFonts w:ascii="Book Antiqua" w:eastAsia="Book Antiqua" w:hAnsi="Book Antiqua" w:cs="Book Antiqua"/>
        </w:rPr>
        <w:t>Ponzano</w:t>
      </w:r>
      <w:proofErr w:type="spellEnd"/>
      <w:r w:rsidRPr="00773DE5">
        <w:rPr>
          <w:rFonts w:ascii="Book Antiqua" w:eastAsia="Book Antiqua" w:hAnsi="Book Antiqua" w:cs="Book Antiqua"/>
        </w:rPr>
        <w:t xml:space="preserve"> C. Laparoscopic </w:t>
      </w:r>
      <w:r w:rsidRPr="00773DE5">
        <w:rPr>
          <w:rFonts w:ascii="Book Antiqua" w:eastAsia="宋体" w:hAnsi="Book Antiqua" w:cs="Book Antiqua" w:hint="eastAsia"/>
          <w:lang w:eastAsia="zh-CN"/>
        </w:rPr>
        <w:t>versus</w:t>
      </w:r>
      <w:r w:rsidRPr="00773DE5">
        <w:rPr>
          <w:rFonts w:ascii="Book Antiqua" w:eastAsia="Book Antiqua" w:hAnsi="Book Antiqua" w:cs="Book Antiqua"/>
        </w:rPr>
        <w:t xml:space="preserve"> open subtotal gastrectomy for distal gastric cancer: five-year results of a randomized prospective trial. </w:t>
      </w:r>
      <w:r w:rsidRPr="00773DE5">
        <w:rPr>
          <w:rFonts w:ascii="Book Antiqua" w:eastAsia="Book Antiqua" w:hAnsi="Book Antiqua" w:cs="Book Antiqua"/>
          <w:i/>
          <w:iCs/>
        </w:rPr>
        <w:t>Ann Surg</w:t>
      </w:r>
      <w:r w:rsidRPr="00773DE5">
        <w:rPr>
          <w:rFonts w:ascii="Book Antiqua" w:eastAsia="Book Antiqua" w:hAnsi="Book Antiqua" w:cs="Book Antiqua"/>
        </w:rPr>
        <w:t xml:space="preserve"> 2005; </w:t>
      </w:r>
      <w:r w:rsidRPr="00773DE5">
        <w:rPr>
          <w:rFonts w:ascii="Book Antiqua" w:eastAsia="Book Antiqua" w:hAnsi="Book Antiqua" w:cs="Book Antiqua"/>
          <w:b/>
          <w:bCs/>
        </w:rPr>
        <w:t>241</w:t>
      </w:r>
      <w:r w:rsidRPr="00773DE5">
        <w:rPr>
          <w:rFonts w:ascii="Book Antiqua" w:eastAsia="Book Antiqua" w:hAnsi="Book Antiqua" w:cs="Book Antiqua"/>
        </w:rPr>
        <w:t>: 232-237 [PMID: 15650632 DOI: 10.1097/01.sla.0000151892.35922.f2]</w:t>
      </w:r>
    </w:p>
    <w:p w14:paraId="287A2F59" w14:textId="77777777" w:rsidR="00ED00AD" w:rsidRPr="00773DE5" w:rsidRDefault="00000000">
      <w:pPr>
        <w:spacing w:line="360" w:lineRule="auto"/>
        <w:jc w:val="both"/>
      </w:pPr>
      <w:r w:rsidRPr="00773DE5">
        <w:rPr>
          <w:rFonts w:ascii="Book Antiqua" w:eastAsia="Book Antiqua" w:hAnsi="Book Antiqua" w:cs="Book Antiqua"/>
        </w:rPr>
        <w:t xml:space="preserve">11 </w:t>
      </w:r>
      <w:r w:rsidRPr="00773DE5">
        <w:rPr>
          <w:rFonts w:ascii="Book Antiqua" w:eastAsia="Book Antiqua" w:hAnsi="Book Antiqua" w:cs="Book Antiqua"/>
          <w:b/>
          <w:bCs/>
        </w:rPr>
        <w:t>Kim HH</w:t>
      </w:r>
      <w:r w:rsidRPr="00773DE5">
        <w:rPr>
          <w:rFonts w:ascii="Book Antiqua" w:eastAsia="Book Antiqua" w:hAnsi="Book Antiqua" w:cs="Book Antiqua"/>
        </w:rPr>
        <w:t xml:space="preserve">, Hyung WJ, Cho GS, Kim MC, Han SU, Kim W, Ryu SW, Lee HJ, Song KY. </w:t>
      </w:r>
      <w:proofErr w:type="gramStart"/>
      <w:r w:rsidRPr="00773DE5">
        <w:rPr>
          <w:rFonts w:ascii="Book Antiqua" w:eastAsia="Book Antiqua" w:hAnsi="Book Antiqua" w:cs="Book Antiqua"/>
        </w:rPr>
        <w:t>Morbidity</w:t>
      </w:r>
      <w:proofErr w:type="gramEnd"/>
      <w:r w:rsidRPr="00773DE5">
        <w:rPr>
          <w:rFonts w:ascii="Book Antiqua" w:eastAsia="Book Antiqua" w:hAnsi="Book Antiqua" w:cs="Book Antiqua"/>
        </w:rPr>
        <w:t xml:space="preserve"> and mortality of laparoscopic gastrectomy </w:t>
      </w:r>
      <w:r w:rsidRPr="00773DE5">
        <w:rPr>
          <w:rFonts w:ascii="Book Antiqua" w:eastAsia="宋体" w:hAnsi="Book Antiqua" w:cs="Book Antiqua" w:hint="eastAsia"/>
          <w:lang w:eastAsia="zh-CN"/>
        </w:rPr>
        <w:t>versus</w:t>
      </w:r>
      <w:r w:rsidRPr="00773DE5">
        <w:rPr>
          <w:rFonts w:ascii="Book Antiqua" w:eastAsia="Book Antiqua" w:hAnsi="Book Antiqua" w:cs="Book Antiqua"/>
        </w:rPr>
        <w:t xml:space="preserve"> open gastrectomy for gastric cancer: an interim report--a phase III multicenter, prospective, randomized Trial (KLASS Trial). </w:t>
      </w:r>
      <w:r w:rsidRPr="00773DE5">
        <w:rPr>
          <w:rFonts w:ascii="Book Antiqua" w:eastAsia="Book Antiqua" w:hAnsi="Book Antiqua" w:cs="Book Antiqua"/>
          <w:i/>
          <w:iCs/>
        </w:rPr>
        <w:t>Ann Surg</w:t>
      </w:r>
      <w:r w:rsidRPr="00773DE5">
        <w:rPr>
          <w:rFonts w:ascii="Book Antiqua" w:eastAsia="Book Antiqua" w:hAnsi="Book Antiqua" w:cs="Book Antiqua"/>
        </w:rPr>
        <w:t xml:space="preserve"> 2010; </w:t>
      </w:r>
      <w:r w:rsidRPr="00773DE5">
        <w:rPr>
          <w:rFonts w:ascii="Book Antiqua" w:eastAsia="Book Antiqua" w:hAnsi="Book Antiqua" w:cs="Book Antiqua"/>
          <w:b/>
          <w:bCs/>
        </w:rPr>
        <w:t>251</w:t>
      </w:r>
      <w:r w:rsidRPr="00773DE5">
        <w:rPr>
          <w:rFonts w:ascii="Book Antiqua" w:eastAsia="Book Antiqua" w:hAnsi="Book Antiqua" w:cs="Book Antiqua"/>
        </w:rPr>
        <w:t>: 417-420 [PMID: 20160637 DOI: 10.1097/SLA.0b013e3181cc8f6b]</w:t>
      </w:r>
    </w:p>
    <w:p w14:paraId="72773BD3" w14:textId="77777777" w:rsidR="00ED00AD" w:rsidRPr="00773DE5" w:rsidRDefault="00000000">
      <w:pPr>
        <w:spacing w:line="360" w:lineRule="auto"/>
        <w:jc w:val="both"/>
      </w:pPr>
      <w:r w:rsidRPr="00773DE5">
        <w:rPr>
          <w:rFonts w:ascii="Book Antiqua" w:eastAsia="Book Antiqua" w:hAnsi="Book Antiqua" w:cs="Book Antiqua"/>
        </w:rPr>
        <w:t xml:space="preserve">12 </w:t>
      </w:r>
      <w:r w:rsidRPr="00773DE5">
        <w:rPr>
          <w:rFonts w:ascii="Book Antiqua" w:eastAsia="Book Antiqua" w:hAnsi="Book Antiqua" w:cs="Book Antiqua"/>
          <w:b/>
          <w:bCs/>
        </w:rPr>
        <w:t>Lee JH</w:t>
      </w:r>
      <w:r w:rsidRPr="00773DE5">
        <w:rPr>
          <w:rFonts w:ascii="Book Antiqua" w:eastAsia="Book Antiqua" w:hAnsi="Book Antiqua" w:cs="Book Antiqua"/>
        </w:rPr>
        <w:t xml:space="preserve">, Han HS, Lee JH. A prospective randomized study comparing open </w:t>
      </w:r>
      <w:r w:rsidRPr="00773DE5">
        <w:rPr>
          <w:rFonts w:ascii="Book Antiqua" w:eastAsia="Book Antiqua" w:hAnsi="Book Antiqua" w:cs="Book Antiqua"/>
          <w:i/>
          <w:iCs/>
        </w:rPr>
        <w:t>vs</w:t>
      </w:r>
      <w:r w:rsidRPr="00773DE5">
        <w:rPr>
          <w:rFonts w:ascii="Book Antiqua" w:eastAsia="Book Antiqua" w:hAnsi="Book Antiqua" w:cs="Book Antiqua"/>
        </w:rPr>
        <w:t xml:space="preserve"> laparoscopy-assisted distal gastrectomy in early gastric cancer: early results. </w:t>
      </w:r>
      <w:r w:rsidRPr="00773DE5">
        <w:rPr>
          <w:rFonts w:ascii="Book Antiqua" w:eastAsia="Book Antiqua" w:hAnsi="Book Antiqua" w:cs="Book Antiqua"/>
          <w:i/>
          <w:iCs/>
        </w:rPr>
        <w:t xml:space="preserve">Surg </w:t>
      </w:r>
      <w:proofErr w:type="spellStart"/>
      <w:r w:rsidRPr="00773DE5">
        <w:rPr>
          <w:rFonts w:ascii="Book Antiqua" w:eastAsia="Book Antiqua" w:hAnsi="Book Antiqua" w:cs="Book Antiqua"/>
          <w:i/>
          <w:iCs/>
        </w:rPr>
        <w:t>Endosc</w:t>
      </w:r>
      <w:proofErr w:type="spellEnd"/>
      <w:r w:rsidRPr="00773DE5">
        <w:rPr>
          <w:rFonts w:ascii="Book Antiqua" w:eastAsia="Book Antiqua" w:hAnsi="Book Antiqua" w:cs="Book Antiqua"/>
        </w:rPr>
        <w:t xml:space="preserve"> 2005; </w:t>
      </w:r>
      <w:r w:rsidRPr="00773DE5">
        <w:rPr>
          <w:rFonts w:ascii="Book Antiqua" w:eastAsia="Book Antiqua" w:hAnsi="Book Antiqua" w:cs="Book Antiqua"/>
          <w:b/>
          <w:bCs/>
        </w:rPr>
        <w:t>19</w:t>
      </w:r>
      <w:r w:rsidRPr="00773DE5">
        <w:rPr>
          <w:rFonts w:ascii="Book Antiqua" w:eastAsia="Book Antiqua" w:hAnsi="Book Antiqua" w:cs="Book Antiqua"/>
        </w:rPr>
        <w:t>: 168-173 [PMID: 15580441 DOI: 10.1007/s00464-004-8808-y]</w:t>
      </w:r>
    </w:p>
    <w:p w14:paraId="633F0D54" w14:textId="77777777" w:rsidR="00ED00AD" w:rsidRPr="00773DE5" w:rsidRDefault="00000000">
      <w:pPr>
        <w:spacing w:line="360" w:lineRule="auto"/>
        <w:jc w:val="both"/>
      </w:pPr>
      <w:r w:rsidRPr="00773DE5">
        <w:rPr>
          <w:rFonts w:ascii="Book Antiqua" w:eastAsia="Book Antiqua" w:hAnsi="Book Antiqua" w:cs="Book Antiqua"/>
        </w:rPr>
        <w:t xml:space="preserve">13 </w:t>
      </w:r>
      <w:r w:rsidRPr="00773DE5">
        <w:rPr>
          <w:rFonts w:ascii="Book Antiqua" w:eastAsia="Book Antiqua" w:hAnsi="Book Antiqua" w:cs="Book Antiqua"/>
          <w:b/>
          <w:bCs/>
        </w:rPr>
        <w:t>Lee JH</w:t>
      </w:r>
      <w:r w:rsidRPr="00773DE5">
        <w:rPr>
          <w:rFonts w:ascii="Book Antiqua" w:eastAsia="Book Antiqua" w:hAnsi="Book Antiqua" w:cs="Book Antiqua"/>
        </w:rPr>
        <w:t xml:space="preserve">, Yom CK, Han HS. Comparison of long-term outcomes of laparoscopy-assisted and open distal gastrectomy for early gastric cancer. </w:t>
      </w:r>
      <w:r w:rsidRPr="00773DE5">
        <w:rPr>
          <w:rFonts w:ascii="Book Antiqua" w:eastAsia="Book Antiqua" w:hAnsi="Book Antiqua" w:cs="Book Antiqua"/>
          <w:i/>
          <w:iCs/>
        </w:rPr>
        <w:t xml:space="preserve">Surg </w:t>
      </w:r>
      <w:proofErr w:type="spellStart"/>
      <w:r w:rsidRPr="00773DE5">
        <w:rPr>
          <w:rFonts w:ascii="Book Antiqua" w:eastAsia="Book Antiqua" w:hAnsi="Book Antiqua" w:cs="Book Antiqua"/>
          <w:i/>
          <w:iCs/>
        </w:rPr>
        <w:t>Endosc</w:t>
      </w:r>
      <w:proofErr w:type="spellEnd"/>
      <w:r w:rsidRPr="00773DE5">
        <w:rPr>
          <w:rFonts w:ascii="Book Antiqua" w:eastAsia="Book Antiqua" w:hAnsi="Book Antiqua" w:cs="Book Antiqua"/>
        </w:rPr>
        <w:t xml:space="preserve"> 2009; </w:t>
      </w:r>
      <w:r w:rsidRPr="00773DE5">
        <w:rPr>
          <w:rFonts w:ascii="Book Antiqua" w:eastAsia="Book Antiqua" w:hAnsi="Book Antiqua" w:cs="Book Antiqua"/>
          <w:b/>
          <w:bCs/>
        </w:rPr>
        <w:t>23</w:t>
      </w:r>
      <w:r w:rsidRPr="00773DE5">
        <w:rPr>
          <w:rFonts w:ascii="Book Antiqua" w:eastAsia="Book Antiqua" w:hAnsi="Book Antiqua" w:cs="Book Antiqua"/>
        </w:rPr>
        <w:t>: 1759-1763 [PMID: 19057958 DOI: 10.1007/s00464-008-0198-0]</w:t>
      </w:r>
    </w:p>
    <w:p w14:paraId="04EF3D24" w14:textId="77777777" w:rsidR="00ED00AD" w:rsidRPr="00773DE5" w:rsidRDefault="00000000">
      <w:pPr>
        <w:spacing w:line="360" w:lineRule="auto"/>
        <w:jc w:val="both"/>
      </w:pPr>
      <w:r w:rsidRPr="00773DE5">
        <w:rPr>
          <w:rFonts w:ascii="Book Antiqua" w:eastAsia="Book Antiqua" w:hAnsi="Book Antiqua" w:cs="Book Antiqua"/>
        </w:rPr>
        <w:t xml:space="preserve">14 </w:t>
      </w:r>
      <w:r w:rsidRPr="00773DE5">
        <w:rPr>
          <w:rFonts w:ascii="Book Antiqua" w:eastAsia="Book Antiqua" w:hAnsi="Book Antiqua" w:cs="Book Antiqua"/>
          <w:b/>
          <w:bCs/>
        </w:rPr>
        <w:t>Kim W</w:t>
      </w:r>
      <w:r w:rsidRPr="00773DE5">
        <w:rPr>
          <w:rFonts w:ascii="Book Antiqua" w:eastAsia="Book Antiqua" w:hAnsi="Book Antiqua" w:cs="Book Antiqua"/>
        </w:rPr>
        <w:t xml:space="preserve">, Kim HH, Han SU, Kim MC, Hyung WJ, Ryu SW, Cho GS, Kim CY, Yang HK, Park DJ, Song KY, Lee SI, Ryu SY, Lee JH, Lee HJ; Korean Laparo-endoscopic Gastrointestinal Surgery Study (KLASS) Group. Decreased Morbidity of Laparoscopic Distal Gastrectomy Compared </w:t>
      </w:r>
      <w:proofErr w:type="gramStart"/>
      <w:r w:rsidRPr="00773DE5">
        <w:rPr>
          <w:rFonts w:ascii="Book Antiqua" w:eastAsia="Book Antiqua" w:hAnsi="Book Antiqua" w:cs="Book Antiqua"/>
        </w:rPr>
        <w:t>With</w:t>
      </w:r>
      <w:proofErr w:type="gramEnd"/>
      <w:r w:rsidRPr="00773DE5">
        <w:rPr>
          <w:rFonts w:ascii="Book Antiqua" w:eastAsia="Book Antiqua" w:hAnsi="Book Antiqua" w:cs="Book Antiqua"/>
        </w:rPr>
        <w:t xml:space="preserve"> Open Distal Gastrectomy for Stage I Gastric Cancer: Short-term Outcomes From a Multicenter Randomized Controlled Trial (KLASS-01). </w:t>
      </w:r>
      <w:r w:rsidRPr="00773DE5">
        <w:rPr>
          <w:rFonts w:ascii="Book Antiqua" w:eastAsia="Book Antiqua" w:hAnsi="Book Antiqua" w:cs="Book Antiqua"/>
          <w:i/>
          <w:iCs/>
        </w:rPr>
        <w:t>Ann Surg</w:t>
      </w:r>
      <w:r w:rsidRPr="00773DE5">
        <w:rPr>
          <w:rFonts w:ascii="Book Antiqua" w:eastAsia="Book Antiqua" w:hAnsi="Book Antiqua" w:cs="Book Antiqua"/>
        </w:rPr>
        <w:t xml:space="preserve"> 2016; </w:t>
      </w:r>
      <w:r w:rsidRPr="00773DE5">
        <w:rPr>
          <w:rFonts w:ascii="Book Antiqua" w:eastAsia="Book Antiqua" w:hAnsi="Book Antiqua" w:cs="Book Antiqua"/>
          <w:b/>
          <w:bCs/>
        </w:rPr>
        <w:t>263</w:t>
      </w:r>
      <w:r w:rsidRPr="00773DE5">
        <w:rPr>
          <w:rFonts w:ascii="Book Antiqua" w:eastAsia="Book Antiqua" w:hAnsi="Book Antiqua" w:cs="Book Antiqua"/>
        </w:rPr>
        <w:t>: 28-35 [PMID: 26352529 DOI: 10.1097/SLA.0000000000001346]</w:t>
      </w:r>
    </w:p>
    <w:p w14:paraId="69093796" w14:textId="77777777" w:rsidR="00ED00AD" w:rsidRPr="00773DE5" w:rsidRDefault="00000000">
      <w:pPr>
        <w:spacing w:line="360" w:lineRule="auto"/>
        <w:jc w:val="both"/>
      </w:pPr>
      <w:r w:rsidRPr="00773DE5">
        <w:rPr>
          <w:rFonts w:ascii="Book Antiqua" w:eastAsia="Book Antiqua" w:hAnsi="Book Antiqua" w:cs="Book Antiqua"/>
        </w:rPr>
        <w:t xml:space="preserve">15 </w:t>
      </w:r>
      <w:r w:rsidRPr="00773DE5">
        <w:rPr>
          <w:rFonts w:ascii="Book Antiqua" w:eastAsia="Book Antiqua" w:hAnsi="Book Antiqua" w:cs="Book Antiqua"/>
          <w:b/>
          <w:bCs/>
        </w:rPr>
        <w:t>Hu Y</w:t>
      </w:r>
      <w:r w:rsidRPr="00773DE5">
        <w:rPr>
          <w:rFonts w:ascii="Book Antiqua" w:eastAsia="Book Antiqua" w:hAnsi="Book Antiqua" w:cs="Book Antiqua"/>
        </w:rPr>
        <w:t xml:space="preserve">, Huang C, Sun Y, Su X, Cao H, Hu J, Xue Y, Suo J, Tao K, He X, Wei H, Ying M, Hu W, Du X, Chen P, Liu H, Zheng C, Liu F, Yu J, Li Z, Zhao G, Chen X, Wang K, Li P, Xing J, Li G. Morbidity and Mortality of Laparoscopic Versus Open D2 Distal </w:t>
      </w:r>
      <w:r w:rsidRPr="00773DE5">
        <w:rPr>
          <w:rFonts w:ascii="Book Antiqua" w:eastAsia="Book Antiqua" w:hAnsi="Book Antiqua" w:cs="Book Antiqua"/>
        </w:rPr>
        <w:lastRenderedPageBreak/>
        <w:t xml:space="preserve">Gastrectomy for Advanced Gastric Cancer: A Randomized Controlled Trial. </w:t>
      </w:r>
      <w:r w:rsidRPr="00773DE5">
        <w:rPr>
          <w:rFonts w:ascii="Book Antiqua" w:eastAsia="Book Antiqua" w:hAnsi="Book Antiqua" w:cs="Book Antiqua"/>
          <w:i/>
          <w:iCs/>
        </w:rPr>
        <w:t>J Clin Oncol</w:t>
      </w:r>
      <w:r w:rsidRPr="00773DE5">
        <w:rPr>
          <w:rFonts w:ascii="Book Antiqua" w:eastAsia="Book Antiqua" w:hAnsi="Book Antiqua" w:cs="Book Antiqua"/>
        </w:rPr>
        <w:t xml:space="preserve"> 2016; </w:t>
      </w:r>
      <w:r w:rsidRPr="00773DE5">
        <w:rPr>
          <w:rFonts w:ascii="Book Antiqua" w:eastAsia="Book Antiqua" w:hAnsi="Book Antiqua" w:cs="Book Antiqua"/>
          <w:b/>
          <w:bCs/>
        </w:rPr>
        <w:t>34</w:t>
      </w:r>
      <w:r w:rsidRPr="00773DE5">
        <w:rPr>
          <w:rFonts w:ascii="Book Antiqua" w:eastAsia="Book Antiqua" w:hAnsi="Book Antiqua" w:cs="Book Antiqua"/>
        </w:rPr>
        <w:t>: 1350-1357 [PMID: 26903580 DOI: 10.1200/JCO.2015.63.7215]</w:t>
      </w:r>
    </w:p>
    <w:p w14:paraId="21A66776" w14:textId="77777777" w:rsidR="00ED00AD" w:rsidRPr="00773DE5" w:rsidRDefault="00000000">
      <w:pPr>
        <w:spacing w:line="360" w:lineRule="auto"/>
        <w:jc w:val="both"/>
      </w:pPr>
      <w:r w:rsidRPr="00773DE5">
        <w:rPr>
          <w:rFonts w:ascii="Book Antiqua" w:eastAsia="Book Antiqua" w:hAnsi="Book Antiqua" w:cs="Book Antiqua"/>
        </w:rPr>
        <w:t xml:space="preserve">16 </w:t>
      </w:r>
      <w:r w:rsidRPr="00773DE5">
        <w:rPr>
          <w:rFonts w:ascii="Book Antiqua" w:eastAsia="Book Antiqua" w:hAnsi="Book Antiqua" w:cs="Book Antiqua"/>
          <w:b/>
          <w:bCs/>
        </w:rPr>
        <w:t>Inaki N</w:t>
      </w:r>
      <w:r w:rsidRPr="00773DE5">
        <w:rPr>
          <w:rFonts w:ascii="Book Antiqua" w:eastAsia="Book Antiqua" w:hAnsi="Book Antiqua" w:cs="Book Antiqua"/>
        </w:rPr>
        <w:t xml:space="preserve">, </w:t>
      </w:r>
      <w:proofErr w:type="spellStart"/>
      <w:r w:rsidRPr="00773DE5">
        <w:rPr>
          <w:rFonts w:ascii="Book Antiqua" w:eastAsia="Book Antiqua" w:hAnsi="Book Antiqua" w:cs="Book Antiqua"/>
        </w:rPr>
        <w:t>Etoh</w:t>
      </w:r>
      <w:proofErr w:type="spellEnd"/>
      <w:r w:rsidRPr="00773DE5">
        <w:rPr>
          <w:rFonts w:ascii="Book Antiqua" w:eastAsia="Book Antiqua" w:hAnsi="Book Antiqua" w:cs="Book Antiqua"/>
        </w:rPr>
        <w:t xml:space="preserve"> T, Ohyama T, Uchiyama K, </w:t>
      </w:r>
      <w:proofErr w:type="spellStart"/>
      <w:r w:rsidRPr="00773DE5">
        <w:rPr>
          <w:rFonts w:ascii="Book Antiqua" w:eastAsia="Book Antiqua" w:hAnsi="Book Antiqua" w:cs="Book Antiqua"/>
        </w:rPr>
        <w:t>Katada</w:t>
      </w:r>
      <w:proofErr w:type="spellEnd"/>
      <w:r w:rsidRPr="00773DE5">
        <w:rPr>
          <w:rFonts w:ascii="Book Antiqua" w:eastAsia="Book Antiqua" w:hAnsi="Book Antiqua" w:cs="Book Antiqua"/>
        </w:rPr>
        <w:t xml:space="preserve"> N, </w:t>
      </w:r>
      <w:proofErr w:type="spellStart"/>
      <w:r w:rsidRPr="00773DE5">
        <w:rPr>
          <w:rFonts w:ascii="Book Antiqua" w:eastAsia="Book Antiqua" w:hAnsi="Book Antiqua" w:cs="Book Antiqua"/>
        </w:rPr>
        <w:t>Koeda</w:t>
      </w:r>
      <w:proofErr w:type="spellEnd"/>
      <w:r w:rsidRPr="00773DE5">
        <w:rPr>
          <w:rFonts w:ascii="Book Antiqua" w:eastAsia="Book Antiqua" w:hAnsi="Book Antiqua" w:cs="Book Antiqua"/>
        </w:rPr>
        <w:t xml:space="preserve"> K, Yoshida K, </w:t>
      </w:r>
      <w:proofErr w:type="spellStart"/>
      <w:r w:rsidRPr="00773DE5">
        <w:rPr>
          <w:rFonts w:ascii="Book Antiqua" w:eastAsia="Book Antiqua" w:hAnsi="Book Antiqua" w:cs="Book Antiqua"/>
        </w:rPr>
        <w:t>Takagane</w:t>
      </w:r>
      <w:proofErr w:type="spellEnd"/>
      <w:r w:rsidRPr="00773DE5">
        <w:rPr>
          <w:rFonts w:ascii="Book Antiqua" w:eastAsia="Book Antiqua" w:hAnsi="Book Antiqua" w:cs="Book Antiqua"/>
        </w:rPr>
        <w:t xml:space="preserve"> A, Kojima K, </w:t>
      </w:r>
      <w:proofErr w:type="spellStart"/>
      <w:r w:rsidRPr="00773DE5">
        <w:rPr>
          <w:rFonts w:ascii="Book Antiqua" w:eastAsia="Book Antiqua" w:hAnsi="Book Antiqua" w:cs="Book Antiqua"/>
        </w:rPr>
        <w:t>Sakuramoto</w:t>
      </w:r>
      <w:proofErr w:type="spellEnd"/>
      <w:r w:rsidRPr="00773DE5">
        <w:rPr>
          <w:rFonts w:ascii="Book Antiqua" w:eastAsia="Book Antiqua" w:hAnsi="Book Antiqua" w:cs="Book Antiqua"/>
        </w:rPr>
        <w:t xml:space="preserve"> S, Shiraishi N, Kitano S. </w:t>
      </w:r>
      <w:proofErr w:type="gramStart"/>
      <w:r w:rsidRPr="00773DE5">
        <w:rPr>
          <w:rFonts w:ascii="Book Antiqua" w:eastAsia="Book Antiqua" w:hAnsi="Book Antiqua" w:cs="Book Antiqua"/>
        </w:rPr>
        <w:t>A</w:t>
      </w:r>
      <w:proofErr w:type="gramEnd"/>
      <w:r w:rsidRPr="00773DE5">
        <w:rPr>
          <w:rFonts w:ascii="Book Antiqua" w:eastAsia="Book Antiqua" w:hAnsi="Book Antiqua" w:cs="Book Antiqua"/>
        </w:rPr>
        <w:t xml:space="preserve"> Multi-institutional, Prospective, Phase II Feasibility Study of Laparoscopy-Assisted Distal Gastrectomy with D2 Lymph Node Dissection for Locally Advanced Gastric Cancer (JLSSG0901). </w:t>
      </w:r>
      <w:r w:rsidRPr="00773DE5">
        <w:rPr>
          <w:rFonts w:ascii="Book Antiqua" w:eastAsia="Book Antiqua" w:hAnsi="Book Antiqua" w:cs="Book Antiqua"/>
          <w:i/>
          <w:iCs/>
        </w:rPr>
        <w:t>World J Surg</w:t>
      </w:r>
      <w:r w:rsidRPr="00773DE5">
        <w:rPr>
          <w:rFonts w:ascii="Book Antiqua" w:eastAsia="Book Antiqua" w:hAnsi="Book Antiqua" w:cs="Book Antiqua"/>
        </w:rPr>
        <w:t xml:space="preserve"> 2015; </w:t>
      </w:r>
      <w:r w:rsidRPr="00773DE5">
        <w:rPr>
          <w:rFonts w:ascii="Book Antiqua" w:eastAsia="Book Antiqua" w:hAnsi="Book Antiqua" w:cs="Book Antiqua"/>
          <w:b/>
          <w:bCs/>
        </w:rPr>
        <w:t>39</w:t>
      </w:r>
      <w:r w:rsidRPr="00773DE5">
        <w:rPr>
          <w:rFonts w:ascii="Book Antiqua" w:eastAsia="Book Antiqua" w:hAnsi="Book Antiqua" w:cs="Book Antiqua"/>
        </w:rPr>
        <w:t>: 2734-2741 [PMID: 26170158 DOI: 10.1007/s00268-015-3160-z]</w:t>
      </w:r>
    </w:p>
    <w:p w14:paraId="07DBD7E9" w14:textId="77777777" w:rsidR="00ED00AD" w:rsidRPr="00773DE5" w:rsidRDefault="00000000">
      <w:pPr>
        <w:spacing w:line="360" w:lineRule="auto"/>
        <w:jc w:val="both"/>
      </w:pPr>
      <w:r w:rsidRPr="00773DE5">
        <w:rPr>
          <w:rFonts w:ascii="Book Antiqua" w:eastAsia="Book Antiqua" w:hAnsi="Book Antiqua" w:cs="Book Antiqua"/>
        </w:rPr>
        <w:t xml:space="preserve">17 </w:t>
      </w:r>
      <w:r w:rsidRPr="00773DE5">
        <w:rPr>
          <w:rFonts w:ascii="Book Antiqua" w:eastAsia="Book Antiqua" w:hAnsi="Book Antiqua" w:cs="Book Antiqua"/>
          <w:b/>
          <w:bCs/>
        </w:rPr>
        <w:t>Katai H</w:t>
      </w:r>
      <w:r w:rsidRPr="00773DE5">
        <w:rPr>
          <w:rFonts w:ascii="Book Antiqua" w:eastAsia="Book Antiqua" w:hAnsi="Book Antiqua" w:cs="Book Antiqua"/>
        </w:rPr>
        <w:t xml:space="preserve">, Mizusawa J, Katayama H, Takagi M, Yoshikawa T, </w:t>
      </w:r>
      <w:proofErr w:type="spellStart"/>
      <w:r w:rsidRPr="00773DE5">
        <w:rPr>
          <w:rFonts w:ascii="Book Antiqua" w:eastAsia="Book Antiqua" w:hAnsi="Book Antiqua" w:cs="Book Antiqua"/>
        </w:rPr>
        <w:t>Fukagawa</w:t>
      </w:r>
      <w:proofErr w:type="spellEnd"/>
      <w:r w:rsidRPr="00773DE5">
        <w:rPr>
          <w:rFonts w:ascii="Book Antiqua" w:eastAsia="Book Antiqua" w:hAnsi="Book Antiqua" w:cs="Book Antiqua"/>
        </w:rPr>
        <w:t xml:space="preserve"> T, Terashima M, Misawa K, Teshima S, </w:t>
      </w:r>
      <w:proofErr w:type="spellStart"/>
      <w:r w:rsidRPr="00773DE5">
        <w:rPr>
          <w:rFonts w:ascii="Book Antiqua" w:eastAsia="Book Antiqua" w:hAnsi="Book Antiqua" w:cs="Book Antiqua"/>
        </w:rPr>
        <w:t>Koeda</w:t>
      </w:r>
      <w:proofErr w:type="spellEnd"/>
      <w:r w:rsidRPr="00773DE5">
        <w:rPr>
          <w:rFonts w:ascii="Book Antiqua" w:eastAsia="Book Antiqua" w:hAnsi="Book Antiqua" w:cs="Book Antiqua"/>
        </w:rPr>
        <w:t xml:space="preserve"> K, </w:t>
      </w:r>
      <w:proofErr w:type="spellStart"/>
      <w:r w:rsidRPr="00773DE5">
        <w:rPr>
          <w:rFonts w:ascii="Book Antiqua" w:eastAsia="Book Antiqua" w:hAnsi="Book Antiqua" w:cs="Book Antiqua"/>
        </w:rPr>
        <w:t>Nunobe</w:t>
      </w:r>
      <w:proofErr w:type="spellEnd"/>
      <w:r w:rsidRPr="00773DE5">
        <w:rPr>
          <w:rFonts w:ascii="Book Antiqua" w:eastAsia="Book Antiqua" w:hAnsi="Book Antiqua" w:cs="Book Antiqua"/>
        </w:rPr>
        <w:t xml:space="preserve"> S, Fukushima N, Yasuda T, Asao Y, Fujiwara Y, </w:t>
      </w:r>
      <w:proofErr w:type="spellStart"/>
      <w:r w:rsidRPr="00773DE5">
        <w:rPr>
          <w:rFonts w:ascii="Book Antiqua" w:eastAsia="Book Antiqua" w:hAnsi="Book Antiqua" w:cs="Book Antiqua"/>
        </w:rPr>
        <w:t>Sasako</w:t>
      </w:r>
      <w:proofErr w:type="spellEnd"/>
      <w:r w:rsidRPr="00773DE5">
        <w:rPr>
          <w:rFonts w:ascii="Book Antiqua" w:eastAsia="Book Antiqua" w:hAnsi="Book Antiqua" w:cs="Book Antiqua"/>
        </w:rPr>
        <w:t xml:space="preserve"> M. Short-term surgical outcomes from a phase III study of laparoscopy-assisted </w:t>
      </w:r>
      <w:r w:rsidRPr="00773DE5">
        <w:rPr>
          <w:rFonts w:ascii="Book Antiqua" w:eastAsia="宋体" w:hAnsi="Book Antiqua" w:cs="Book Antiqua" w:hint="eastAsia"/>
          <w:lang w:eastAsia="zh-CN"/>
        </w:rPr>
        <w:t>versus</w:t>
      </w:r>
      <w:r w:rsidRPr="00773DE5">
        <w:rPr>
          <w:rFonts w:ascii="Book Antiqua" w:eastAsia="Book Antiqua" w:hAnsi="Book Antiqua" w:cs="Book Antiqua"/>
        </w:rPr>
        <w:t xml:space="preserve"> open distal gastrectomy with nodal dissection for clinical stage IA/IB gastric cancer: Japan Clinical Oncology Group Study JCOG0912. </w:t>
      </w:r>
      <w:r w:rsidRPr="00773DE5">
        <w:rPr>
          <w:rFonts w:ascii="Book Antiqua" w:eastAsia="Book Antiqua" w:hAnsi="Book Antiqua" w:cs="Book Antiqua"/>
          <w:i/>
          <w:iCs/>
        </w:rPr>
        <w:t>Gastric Cancer</w:t>
      </w:r>
      <w:r w:rsidRPr="00773DE5">
        <w:rPr>
          <w:rFonts w:ascii="Book Antiqua" w:eastAsia="Book Antiqua" w:hAnsi="Book Antiqua" w:cs="Book Antiqua"/>
        </w:rPr>
        <w:t xml:space="preserve"> 2017; </w:t>
      </w:r>
      <w:r w:rsidRPr="00773DE5">
        <w:rPr>
          <w:rFonts w:ascii="Book Antiqua" w:eastAsia="Book Antiqua" w:hAnsi="Book Antiqua" w:cs="Book Antiqua"/>
          <w:b/>
          <w:bCs/>
        </w:rPr>
        <w:t>20</w:t>
      </w:r>
      <w:r w:rsidRPr="00773DE5">
        <w:rPr>
          <w:rFonts w:ascii="Book Antiqua" w:eastAsia="Book Antiqua" w:hAnsi="Book Antiqua" w:cs="Book Antiqua"/>
        </w:rPr>
        <w:t>: 699-708 [PMID: 27718137 DOI: 10.1007/s10120-016-0646-9]</w:t>
      </w:r>
    </w:p>
    <w:p w14:paraId="17F6C869" w14:textId="77777777" w:rsidR="00ED00AD" w:rsidRPr="00773DE5" w:rsidRDefault="00000000">
      <w:pPr>
        <w:spacing w:line="360" w:lineRule="auto"/>
        <w:jc w:val="both"/>
      </w:pPr>
      <w:r w:rsidRPr="00773DE5">
        <w:rPr>
          <w:rFonts w:ascii="Book Antiqua" w:eastAsia="Book Antiqua" w:hAnsi="Book Antiqua" w:cs="Book Antiqua"/>
        </w:rPr>
        <w:t xml:space="preserve">18 </w:t>
      </w:r>
      <w:r w:rsidRPr="00773DE5">
        <w:rPr>
          <w:rFonts w:ascii="Book Antiqua" w:eastAsia="Book Antiqua" w:hAnsi="Book Antiqua" w:cs="Book Antiqua"/>
          <w:b/>
          <w:bCs/>
        </w:rPr>
        <w:t xml:space="preserve">Chun </w:t>
      </w:r>
      <w:proofErr w:type="spellStart"/>
      <w:r w:rsidRPr="00773DE5">
        <w:rPr>
          <w:rFonts w:ascii="Book Antiqua" w:eastAsia="Book Antiqua" w:hAnsi="Book Antiqua" w:cs="Book Antiqua"/>
          <w:b/>
          <w:bCs/>
        </w:rPr>
        <w:t>YS</w:t>
      </w:r>
      <w:proofErr w:type="spellEnd"/>
      <w:r w:rsidRPr="00773DE5">
        <w:rPr>
          <w:rFonts w:ascii="Book Antiqua" w:eastAsia="Book Antiqua" w:hAnsi="Book Antiqua" w:cs="Book Antiqua"/>
        </w:rPr>
        <w:t xml:space="preserve">, Pawlik TM, </w:t>
      </w:r>
      <w:proofErr w:type="spellStart"/>
      <w:r w:rsidRPr="00773DE5">
        <w:rPr>
          <w:rFonts w:ascii="Book Antiqua" w:eastAsia="Book Antiqua" w:hAnsi="Book Antiqua" w:cs="Book Antiqua"/>
        </w:rPr>
        <w:t>Vauthey</w:t>
      </w:r>
      <w:proofErr w:type="spellEnd"/>
      <w:r w:rsidRPr="00773DE5">
        <w:rPr>
          <w:rFonts w:ascii="Book Antiqua" w:eastAsia="Book Antiqua" w:hAnsi="Book Antiqua" w:cs="Book Antiqua"/>
        </w:rPr>
        <w:t xml:space="preserve"> JN. 8th Edition of the AJCC Cancer Staging Manual: Pancreas and Hepatobiliary Cancers. </w:t>
      </w:r>
      <w:r w:rsidRPr="00773DE5">
        <w:rPr>
          <w:rFonts w:ascii="Book Antiqua" w:eastAsia="Book Antiqua" w:hAnsi="Book Antiqua" w:cs="Book Antiqua"/>
          <w:i/>
          <w:iCs/>
        </w:rPr>
        <w:t>Ann Surg Oncol</w:t>
      </w:r>
      <w:r w:rsidRPr="00773DE5">
        <w:rPr>
          <w:rFonts w:ascii="Book Antiqua" w:eastAsia="Book Antiqua" w:hAnsi="Book Antiqua" w:cs="Book Antiqua"/>
        </w:rPr>
        <w:t xml:space="preserve"> 2018; </w:t>
      </w:r>
      <w:r w:rsidRPr="00773DE5">
        <w:rPr>
          <w:rFonts w:ascii="Book Antiqua" w:eastAsia="Book Antiqua" w:hAnsi="Book Antiqua" w:cs="Book Antiqua"/>
          <w:b/>
          <w:bCs/>
        </w:rPr>
        <w:t>25</w:t>
      </w:r>
      <w:r w:rsidRPr="00773DE5">
        <w:rPr>
          <w:rFonts w:ascii="Book Antiqua" w:eastAsia="Book Antiqua" w:hAnsi="Book Antiqua" w:cs="Book Antiqua"/>
        </w:rPr>
        <w:t>: 845-847 [PMID: 28752469 DOI: 10.1245/s10434-017-6025-x]</w:t>
      </w:r>
    </w:p>
    <w:p w14:paraId="7173118C" w14:textId="77777777" w:rsidR="00ED00AD" w:rsidRPr="00773DE5" w:rsidRDefault="00000000">
      <w:pPr>
        <w:spacing w:line="360" w:lineRule="auto"/>
        <w:jc w:val="both"/>
      </w:pPr>
      <w:r w:rsidRPr="00773DE5">
        <w:rPr>
          <w:rFonts w:ascii="Book Antiqua" w:eastAsia="Book Antiqua" w:hAnsi="Book Antiqua" w:cs="Book Antiqua"/>
        </w:rPr>
        <w:t xml:space="preserve">19 </w:t>
      </w:r>
      <w:r w:rsidRPr="00773DE5">
        <w:rPr>
          <w:rFonts w:ascii="Book Antiqua" w:eastAsia="Book Antiqua" w:hAnsi="Book Antiqua" w:cs="Book Antiqua"/>
          <w:b/>
          <w:bCs/>
        </w:rPr>
        <w:t>Armato SG 3rd</w:t>
      </w:r>
      <w:r w:rsidRPr="00773DE5">
        <w:rPr>
          <w:rFonts w:ascii="Book Antiqua" w:eastAsia="Book Antiqua" w:hAnsi="Book Antiqua" w:cs="Book Antiqua"/>
        </w:rPr>
        <w:t xml:space="preserve">, Nowak AK. Revised Modified Response Evaluation Criteria in Solid Tumors for Assessment of Response in Malignant Pleural Mesothelioma (Version 1.1). </w:t>
      </w:r>
      <w:r w:rsidRPr="00773DE5">
        <w:rPr>
          <w:rFonts w:ascii="Book Antiqua" w:eastAsia="Book Antiqua" w:hAnsi="Book Antiqua" w:cs="Book Antiqua"/>
          <w:i/>
          <w:iCs/>
        </w:rPr>
        <w:t xml:space="preserve">J </w:t>
      </w:r>
      <w:proofErr w:type="spellStart"/>
      <w:r w:rsidRPr="00773DE5">
        <w:rPr>
          <w:rFonts w:ascii="Book Antiqua" w:eastAsia="Book Antiqua" w:hAnsi="Book Antiqua" w:cs="Book Antiqua"/>
          <w:i/>
          <w:iCs/>
        </w:rPr>
        <w:t>Thorac</w:t>
      </w:r>
      <w:proofErr w:type="spellEnd"/>
      <w:r w:rsidRPr="00773DE5">
        <w:rPr>
          <w:rFonts w:ascii="Book Antiqua" w:eastAsia="Book Antiqua" w:hAnsi="Book Antiqua" w:cs="Book Antiqua"/>
          <w:i/>
          <w:iCs/>
        </w:rPr>
        <w:t xml:space="preserve"> Oncol</w:t>
      </w:r>
      <w:r w:rsidRPr="00773DE5">
        <w:rPr>
          <w:rFonts w:ascii="Book Antiqua" w:eastAsia="Book Antiqua" w:hAnsi="Book Antiqua" w:cs="Book Antiqua"/>
        </w:rPr>
        <w:t xml:space="preserve"> 2018; </w:t>
      </w:r>
      <w:r w:rsidRPr="00773DE5">
        <w:rPr>
          <w:rFonts w:ascii="Book Antiqua" w:eastAsia="Book Antiqua" w:hAnsi="Book Antiqua" w:cs="Book Antiqua"/>
          <w:b/>
          <w:bCs/>
        </w:rPr>
        <w:t>13</w:t>
      </w:r>
      <w:r w:rsidRPr="00773DE5">
        <w:rPr>
          <w:rFonts w:ascii="Book Antiqua" w:eastAsia="Book Antiqua" w:hAnsi="Book Antiqua" w:cs="Book Antiqua"/>
        </w:rPr>
        <w:t>: 1012-1021 [PMID: 29753121 DOI: 10.1016/j.jtho.2018.04.034]</w:t>
      </w:r>
    </w:p>
    <w:p w14:paraId="66752AE8" w14:textId="77777777" w:rsidR="00ED00AD" w:rsidRPr="00773DE5" w:rsidRDefault="00000000">
      <w:pPr>
        <w:spacing w:line="360" w:lineRule="auto"/>
        <w:jc w:val="both"/>
      </w:pPr>
      <w:r w:rsidRPr="00773DE5">
        <w:rPr>
          <w:rFonts w:ascii="Book Antiqua" w:eastAsia="Book Antiqua" w:hAnsi="Book Antiqua" w:cs="Book Antiqua"/>
        </w:rPr>
        <w:t xml:space="preserve">20 </w:t>
      </w:r>
      <w:r w:rsidRPr="00773DE5">
        <w:rPr>
          <w:rFonts w:ascii="Book Antiqua" w:eastAsia="Book Antiqua" w:hAnsi="Book Antiqua" w:cs="Book Antiqua"/>
          <w:b/>
          <w:bCs/>
        </w:rPr>
        <w:t>Kim YW</w:t>
      </w:r>
      <w:r w:rsidRPr="00773DE5">
        <w:rPr>
          <w:rFonts w:ascii="Book Antiqua" w:eastAsia="Book Antiqua" w:hAnsi="Book Antiqua" w:cs="Book Antiqua"/>
        </w:rPr>
        <w:t xml:space="preserve">, Yoon HM, Yun </w:t>
      </w:r>
      <w:proofErr w:type="spellStart"/>
      <w:r w:rsidRPr="00773DE5">
        <w:rPr>
          <w:rFonts w:ascii="Book Antiqua" w:eastAsia="Book Antiqua" w:hAnsi="Book Antiqua" w:cs="Book Antiqua"/>
        </w:rPr>
        <w:t>YH</w:t>
      </w:r>
      <w:proofErr w:type="spellEnd"/>
      <w:r w:rsidRPr="00773DE5">
        <w:rPr>
          <w:rFonts w:ascii="Book Antiqua" w:eastAsia="Book Antiqua" w:hAnsi="Book Antiqua" w:cs="Book Antiqua"/>
        </w:rPr>
        <w:t xml:space="preserve">, Nam </w:t>
      </w:r>
      <w:proofErr w:type="spellStart"/>
      <w:r w:rsidRPr="00773DE5">
        <w:rPr>
          <w:rFonts w:ascii="Book Antiqua" w:eastAsia="Book Antiqua" w:hAnsi="Book Antiqua" w:cs="Book Antiqua"/>
        </w:rPr>
        <w:t>BH</w:t>
      </w:r>
      <w:proofErr w:type="spellEnd"/>
      <w:r w:rsidRPr="00773DE5">
        <w:rPr>
          <w:rFonts w:ascii="Book Antiqua" w:eastAsia="Book Antiqua" w:hAnsi="Book Antiqua" w:cs="Book Antiqua"/>
        </w:rPr>
        <w:t xml:space="preserve">, </w:t>
      </w:r>
      <w:proofErr w:type="spellStart"/>
      <w:r w:rsidRPr="00773DE5">
        <w:rPr>
          <w:rFonts w:ascii="Book Antiqua" w:eastAsia="Book Antiqua" w:hAnsi="Book Antiqua" w:cs="Book Antiqua"/>
        </w:rPr>
        <w:t>Eom</w:t>
      </w:r>
      <w:proofErr w:type="spellEnd"/>
      <w:r w:rsidRPr="00773DE5">
        <w:rPr>
          <w:rFonts w:ascii="Book Antiqua" w:eastAsia="Book Antiqua" w:hAnsi="Book Antiqua" w:cs="Book Antiqua"/>
        </w:rPr>
        <w:t xml:space="preserve"> BW, Baik </w:t>
      </w:r>
      <w:proofErr w:type="spellStart"/>
      <w:r w:rsidRPr="00773DE5">
        <w:rPr>
          <w:rFonts w:ascii="Book Antiqua" w:eastAsia="Book Antiqua" w:hAnsi="Book Antiqua" w:cs="Book Antiqua"/>
        </w:rPr>
        <w:t>YH</w:t>
      </w:r>
      <w:proofErr w:type="spellEnd"/>
      <w:r w:rsidRPr="00773DE5">
        <w:rPr>
          <w:rFonts w:ascii="Book Antiqua" w:eastAsia="Book Antiqua" w:hAnsi="Book Antiqua" w:cs="Book Antiqua"/>
        </w:rPr>
        <w:t xml:space="preserve">, Lee SE, Lee Y, Kim YA, Park JY, Ryu KW. Long-term outcomes of laparoscopy-assisted distal gastrectomy for early gastric cancer: result of a randomized controlled trial (COACT 0301). </w:t>
      </w:r>
      <w:r w:rsidRPr="00773DE5">
        <w:rPr>
          <w:rFonts w:ascii="Book Antiqua" w:eastAsia="Book Antiqua" w:hAnsi="Book Antiqua" w:cs="Book Antiqua"/>
          <w:i/>
          <w:iCs/>
        </w:rPr>
        <w:t xml:space="preserve">Surg </w:t>
      </w:r>
      <w:proofErr w:type="spellStart"/>
      <w:r w:rsidRPr="00773DE5">
        <w:rPr>
          <w:rFonts w:ascii="Book Antiqua" w:eastAsia="Book Antiqua" w:hAnsi="Book Antiqua" w:cs="Book Antiqua"/>
          <w:i/>
          <w:iCs/>
        </w:rPr>
        <w:t>Endosc</w:t>
      </w:r>
      <w:proofErr w:type="spellEnd"/>
      <w:r w:rsidRPr="00773DE5">
        <w:rPr>
          <w:rFonts w:ascii="Book Antiqua" w:eastAsia="Book Antiqua" w:hAnsi="Book Antiqua" w:cs="Book Antiqua"/>
        </w:rPr>
        <w:t xml:space="preserve"> 2013; </w:t>
      </w:r>
      <w:r w:rsidRPr="00773DE5">
        <w:rPr>
          <w:rFonts w:ascii="Book Antiqua" w:eastAsia="Book Antiqua" w:hAnsi="Book Antiqua" w:cs="Book Antiqua"/>
          <w:b/>
          <w:bCs/>
        </w:rPr>
        <w:t>27</w:t>
      </w:r>
      <w:r w:rsidRPr="00773DE5">
        <w:rPr>
          <w:rFonts w:ascii="Book Antiqua" w:eastAsia="Book Antiqua" w:hAnsi="Book Antiqua" w:cs="Book Antiqua"/>
        </w:rPr>
        <w:t>: 4267-4276 [PMID: 23793805 DOI: 10.1007/s00464-013-3037-x]</w:t>
      </w:r>
    </w:p>
    <w:p w14:paraId="37FBFAA5" w14:textId="77777777" w:rsidR="00ED00AD" w:rsidRPr="00773DE5" w:rsidRDefault="00000000">
      <w:pPr>
        <w:spacing w:line="360" w:lineRule="auto"/>
        <w:jc w:val="both"/>
      </w:pPr>
      <w:r w:rsidRPr="00773DE5">
        <w:rPr>
          <w:rFonts w:ascii="Book Antiqua" w:eastAsia="Book Antiqua" w:hAnsi="Book Antiqua" w:cs="Book Antiqua"/>
        </w:rPr>
        <w:t xml:space="preserve">21 </w:t>
      </w:r>
      <w:r w:rsidRPr="00773DE5">
        <w:rPr>
          <w:rFonts w:ascii="Book Antiqua" w:eastAsia="Book Antiqua" w:hAnsi="Book Antiqua" w:cs="Book Antiqua"/>
          <w:b/>
          <w:bCs/>
        </w:rPr>
        <w:t>Lee HJ</w:t>
      </w:r>
      <w:r w:rsidRPr="00773DE5">
        <w:rPr>
          <w:rFonts w:ascii="Book Antiqua" w:eastAsia="Book Antiqua" w:hAnsi="Book Antiqua" w:cs="Book Antiqua"/>
        </w:rPr>
        <w:t xml:space="preserve">, Hyung WJ, Yang HK, Han SU, Park YK, </w:t>
      </w:r>
      <w:proofErr w:type="gramStart"/>
      <w:r w:rsidRPr="00773DE5">
        <w:rPr>
          <w:rFonts w:ascii="Book Antiqua" w:eastAsia="Book Antiqua" w:hAnsi="Book Antiqua" w:cs="Book Antiqua"/>
        </w:rPr>
        <w:t>An</w:t>
      </w:r>
      <w:proofErr w:type="gramEnd"/>
      <w:r w:rsidRPr="00773DE5">
        <w:rPr>
          <w:rFonts w:ascii="Book Antiqua" w:eastAsia="Book Antiqua" w:hAnsi="Book Antiqua" w:cs="Book Antiqua"/>
        </w:rPr>
        <w:t xml:space="preserve"> JY, Kim W, Kim HI, Kim HH, Ryu SW, Hur H, Kong SH, Cho GS, Kim JJ, Park DJ, Ryu KW, Kim YW, Kim JW, Lee JH, Kim MC; Korean Laparo-endoscopic Gastrointestinal Surgery Study (KLASS) Group. Short-term Outcomes of a Multicenter Randomized Controlled Trial Comparing Laparoscopic Distal Gastrectomy </w:t>
      </w:r>
      <w:proofErr w:type="gramStart"/>
      <w:r w:rsidRPr="00773DE5">
        <w:rPr>
          <w:rFonts w:ascii="Book Antiqua" w:eastAsia="Book Antiqua" w:hAnsi="Book Antiqua" w:cs="Book Antiqua"/>
        </w:rPr>
        <w:t>With</w:t>
      </w:r>
      <w:proofErr w:type="gramEnd"/>
      <w:r w:rsidRPr="00773DE5">
        <w:rPr>
          <w:rFonts w:ascii="Book Antiqua" w:eastAsia="Book Antiqua" w:hAnsi="Book Antiqua" w:cs="Book Antiqua"/>
        </w:rPr>
        <w:t xml:space="preserve"> D2 Lymphadenectomy to Open Distal </w:t>
      </w:r>
      <w:r w:rsidRPr="00773DE5">
        <w:rPr>
          <w:rFonts w:ascii="Book Antiqua" w:eastAsia="Book Antiqua" w:hAnsi="Book Antiqua" w:cs="Book Antiqua"/>
        </w:rPr>
        <w:lastRenderedPageBreak/>
        <w:t xml:space="preserve">Gastrectomy for Locally Advanced Gastric Cancer (KLASS-02-RCT). </w:t>
      </w:r>
      <w:r w:rsidRPr="00773DE5">
        <w:rPr>
          <w:rFonts w:ascii="Book Antiqua" w:eastAsia="Book Antiqua" w:hAnsi="Book Antiqua" w:cs="Book Antiqua"/>
          <w:i/>
          <w:iCs/>
        </w:rPr>
        <w:t>Ann Surg</w:t>
      </w:r>
      <w:r w:rsidRPr="00773DE5">
        <w:rPr>
          <w:rFonts w:ascii="Book Antiqua" w:eastAsia="Book Antiqua" w:hAnsi="Book Antiqua" w:cs="Book Antiqua"/>
        </w:rPr>
        <w:t xml:space="preserve"> 2019; </w:t>
      </w:r>
      <w:r w:rsidRPr="00773DE5">
        <w:rPr>
          <w:rFonts w:ascii="Book Antiqua" w:eastAsia="Book Antiqua" w:hAnsi="Book Antiqua" w:cs="Book Antiqua"/>
          <w:b/>
          <w:bCs/>
        </w:rPr>
        <w:t>270</w:t>
      </w:r>
      <w:r w:rsidRPr="00773DE5">
        <w:rPr>
          <w:rFonts w:ascii="Book Antiqua" w:eastAsia="Book Antiqua" w:hAnsi="Book Antiqua" w:cs="Book Antiqua"/>
        </w:rPr>
        <w:t>: 983-991 [PMID: 30829698 DOI: 10.1097/SLA.0000000000003217]</w:t>
      </w:r>
    </w:p>
    <w:p w14:paraId="58CB6927" w14:textId="77777777" w:rsidR="00ED00AD" w:rsidRPr="00773DE5" w:rsidRDefault="00000000">
      <w:pPr>
        <w:spacing w:line="360" w:lineRule="auto"/>
        <w:jc w:val="both"/>
      </w:pPr>
      <w:r w:rsidRPr="00773DE5">
        <w:rPr>
          <w:rFonts w:ascii="Book Antiqua" w:eastAsia="Book Antiqua" w:hAnsi="Book Antiqua" w:cs="Book Antiqua"/>
        </w:rPr>
        <w:t xml:space="preserve">22 </w:t>
      </w:r>
      <w:r w:rsidRPr="00773DE5">
        <w:rPr>
          <w:rFonts w:ascii="Book Antiqua" w:eastAsia="Book Antiqua" w:hAnsi="Book Antiqua" w:cs="Book Antiqua"/>
          <w:b/>
          <w:bCs/>
        </w:rPr>
        <w:t>Park YK</w:t>
      </w:r>
      <w:r w:rsidRPr="00773DE5">
        <w:rPr>
          <w:rFonts w:ascii="Book Antiqua" w:eastAsia="Book Antiqua" w:hAnsi="Book Antiqua" w:cs="Book Antiqua"/>
        </w:rPr>
        <w:t xml:space="preserve">, Yoon HM, Kim YW, Park JY, Ryu KW, Lee YJ, Jeong O, Yoon KY, Lee JH, Lee SE, Yu W, Jeong SH, Kim T, Kim S, Nam BH; COACT group. Laparoscopy-assisted </w:t>
      </w:r>
      <w:r w:rsidRPr="00773DE5">
        <w:rPr>
          <w:rFonts w:ascii="Book Antiqua" w:eastAsia="宋体" w:hAnsi="Book Antiqua" w:cs="Book Antiqua" w:hint="eastAsia"/>
          <w:lang w:eastAsia="zh-CN"/>
        </w:rPr>
        <w:t>versus</w:t>
      </w:r>
      <w:r w:rsidRPr="00773DE5">
        <w:rPr>
          <w:rFonts w:ascii="Book Antiqua" w:eastAsia="Book Antiqua" w:hAnsi="Book Antiqua" w:cs="Book Antiqua"/>
        </w:rPr>
        <w:t xml:space="preserve"> Open D2 Distal Gastrectomy for Advanced Gastric Cancer: Results </w:t>
      </w:r>
      <w:proofErr w:type="gramStart"/>
      <w:r w:rsidRPr="00773DE5">
        <w:rPr>
          <w:rFonts w:ascii="Book Antiqua" w:eastAsia="Book Antiqua" w:hAnsi="Book Antiqua" w:cs="Book Antiqua"/>
        </w:rPr>
        <w:t>From</w:t>
      </w:r>
      <w:proofErr w:type="gramEnd"/>
      <w:r w:rsidRPr="00773DE5">
        <w:rPr>
          <w:rFonts w:ascii="Book Antiqua" w:eastAsia="Book Antiqua" w:hAnsi="Book Antiqua" w:cs="Book Antiqua"/>
        </w:rPr>
        <w:t xml:space="preserve"> a Randomized Phase II Multicenter Clinical Trial (COACT 1001). </w:t>
      </w:r>
      <w:r w:rsidRPr="00773DE5">
        <w:rPr>
          <w:rFonts w:ascii="Book Antiqua" w:eastAsia="Book Antiqua" w:hAnsi="Book Antiqua" w:cs="Book Antiqua"/>
          <w:i/>
          <w:iCs/>
        </w:rPr>
        <w:t>Ann Surg</w:t>
      </w:r>
      <w:r w:rsidRPr="00773DE5">
        <w:rPr>
          <w:rFonts w:ascii="Book Antiqua" w:eastAsia="Book Antiqua" w:hAnsi="Book Antiqua" w:cs="Book Antiqua"/>
        </w:rPr>
        <w:t xml:space="preserve"> 2018; </w:t>
      </w:r>
      <w:r w:rsidRPr="00773DE5">
        <w:rPr>
          <w:rFonts w:ascii="Book Antiqua" w:eastAsia="Book Antiqua" w:hAnsi="Book Antiqua" w:cs="Book Antiqua"/>
          <w:b/>
          <w:bCs/>
        </w:rPr>
        <w:t>267</w:t>
      </w:r>
      <w:r w:rsidRPr="00773DE5">
        <w:rPr>
          <w:rFonts w:ascii="Book Antiqua" w:eastAsia="Book Antiqua" w:hAnsi="Book Antiqua" w:cs="Book Antiqua"/>
        </w:rPr>
        <w:t>: 638-645 [PMID: 28187041 DOI: 10.1097/SLA.0000000000002168]</w:t>
      </w:r>
    </w:p>
    <w:p w14:paraId="0E8DD583" w14:textId="77777777" w:rsidR="00ED00AD" w:rsidRPr="00773DE5" w:rsidRDefault="00000000">
      <w:pPr>
        <w:spacing w:line="360" w:lineRule="auto"/>
        <w:jc w:val="both"/>
      </w:pPr>
      <w:r w:rsidRPr="00773DE5">
        <w:rPr>
          <w:rFonts w:ascii="Book Antiqua" w:eastAsia="Book Antiqua" w:hAnsi="Book Antiqua" w:cs="Book Antiqua"/>
        </w:rPr>
        <w:t xml:space="preserve">23 </w:t>
      </w:r>
      <w:r w:rsidRPr="00773DE5">
        <w:rPr>
          <w:rFonts w:ascii="Book Antiqua" w:eastAsia="Book Antiqua" w:hAnsi="Book Antiqua" w:cs="Book Antiqua"/>
          <w:b/>
          <w:bCs/>
        </w:rPr>
        <w:t>Yu J</w:t>
      </w:r>
      <w:r w:rsidRPr="00773DE5">
        <w:rPr>
          <w:rFonts w:ascii="Book Antiqua" w:eastAsia="Book Antiqua" w:hAnsi="Book Antiqua" w:cs="Book Antiqua"/>
        </w:rPr>
        <w:t xml:space="preserve">, Huang C, Sun Y, Su X, Cao H, Hu J, Wang K, Suo J, Tao K, He X, Wei H, Ying M, Hu W, Du X, Hu Y, Liu H, Zheng C, Li P, Xie J, Liu F, Li Z, Zhao G, Yang K, Liu C, Li H, Chen P, Ji J, Li G; Chinese Laparoscopic Gastrointestinal Surgery Study (CLASS) Group. Effect of Laparoscopic </w:t>
      </w:r>
      <w:r w:rsidRPr="00773DE5">
        <w:rPr>
          <w:rFonts w:ascii="Book Antiqua" w:eastAsia="Book Antiqua" w:hAnsi="Book Antiqua" w:cs="Book Antiqua"/>
          <w:i/>
          <w:iCs/>
        </w:rPr>
        <w:t>vs</w:t>
      </w:r>
      <w:r w:rsidRPr="00773DE5">
        <w:rPr>
          <w:rFonts w:ascii="Book Antiqua" w:eastAsia="Book Antiqua" w:hAnsi="Book Antiqua" w:cs="Book Antiqua"/>
        </w:rPr>
        <w:t xml:space="preserve"> Open Distal Gastrectomy on 3-Year Disease-Free Survival in Patients </w:t>
      </w:r>
      <w:proofErr w:type="gramStart"/>
      <w:r w:rsidRPr="00773DE5">
        <w:rPr>
          <w:rFonts w:ascii="Book Antiqua" w:eastAsia="Book Antiqua" w:hAnsi="Book Antiqua" w:cs="Book Antiqua"/>
        </w:rPr>
        <w:t>With</w:t>
      </w:r>
      <w:proofErr w:type="gramEnd"/>
      <w:r w:rsidRPr="00773DE5">
        <w:rPr>
          <w:rFonts w:ascii="Book Antiqua" w:eastAsia="Book Antiqua" w:hAnsi="Book Antiqua" w:cs="Book Antiqua"/>
        </w:rPr>
        <w:t xml:space="preserve"> Locally Advanced Gastric Cancer: The CLASS-01 Randomized Clinical Trial. </w:t>
      </w:r>
      <w:r w:rsidRPr="00773DE5">
        <w:rPr>
          <w:rFonts w:ascii="Book Antiqua" w:eastAsia="Book Antiqua" w:hAnsi="Book Antiqua" w:cs="Book Antiqua"/>
          <w:i/>
          <w:iCs/>
        </w:rPr>
        <w:t>JAMA</w:t>
      </w:r>
      <w:r w:rsidRPr="00773DE5">
        <w:rPr>
          <w:rFonts w:ascii="Book Antiqua" w:eastAsia="Book Antiqua" w:hAnsi="Book Antiqua" w:cs="Book Antiqua"/>
        </w:rPr>
        <w:t xml:space="preserve"> 2019; </w:t>
      </w:r>
      <w:r w:rsidRPr="00773DE5">
        <w:rPr>
          <w:rFonts w:ascii="Book Antiqua" w:eastAsia="Book Antiqua" w:hAnsi="Book Antiqua" w:cs="Book Antiqua"/>
          <w:b/>
          <w:bCs/>
        </w:rPr>
        <w:t>321</w:t>
      </w:r>
      <w:r w:rsidRPr="00773DE5">
        <w:rPr>
          <w:rFonts w:ascii="Book Antiqua" w:eastAsia="Book Antiqua" w:hAnsi="Book Antiqua" w:cs="Book Antiqua"/>
        </w:rPr>
        <w:t>: 1983-1992 [PMID: 31135850 DOI: 10.1001/jama.2019.5359]</w:t>
      </w:r>
    </w:p>
    <w:p w14:paraId="7244BBFB" w14:textId="77777777" w:rsidR="00ED00AD" w:rsidRPr="00773DE5" w:rsidRDefault="00000000">
      <w:pPr>
        <w:spacing w:line="360" w:lineRule="auto"/>
        <w:jc w:val="both"/>
      </w:pPr>
      <w:r w:rsidRPr="00773DE5">
        <w:rPr>
          <w:rFonts w:ascii="Book Antiqua" w:eastAsia="Book Antiqua" w:hAnsi="Book Antiqua" w:cs="Book Antiqua"/>
        </w:rPr>
        <w:t xml:space="preserve">24 </w:t>
      </w:r>
      <w:r w:rsidRPr="00773DE5">
        <w:rPr>
          <w:rFonts w:ascii="Book Antiqua" w:eastAsia="Book Antiqua" w:hAnsi="Book Antiqua" w:cs="Book Antiqua"/>
          <w:b/>
          <w:bCs/>
        </w:rPr>
        <w:t>Yoshikawa T</w:t>
      </w:r>
      <w:r w:rsidRPr="00773DE5">
        <w:rPr>
          <w:rFonts w:ascii="Book Antiqua" w:eastAsia="Book Antiqua" w:hAnsi="Book Antiqua" w:cs="Book Antiqua"/>
        </w:rPr>
        <w:t xml:space="preserve">, </w:t>
      </w:r>
      <w:proofErr w:type="spellStart"/>
      <w:r w:rsidRPr="00773DE5">
        <w:rPr>
          <w:rFonts w:ascii="Book Antiqua" w:eastAsia="Book Antiqua" w:hAnsi="Book Antiqua" w:cs="Book Antiqua"/>
        </w:rPr>
        <w:t>Sasako</w:t>
      </w:r>
      <w:proofErr w:type="spellEnd"/>
      <w:r w:rsidRPr="00773DE5">
        <w:rPr>
          <w:rFonts w:ascii="Book Antiqua" w:eastAsia="Book Antiqua" w:hAnsi="Book Antiqua" w:cs="Book Antiqua"/>
        </w:rPr>
        <w:t xml:space="preserve"> M, Yamamoto S, Sano T, Imamura H, Fujitani K, Oshita H, Ito S, Kawashima Y, Fukushima N. Phase II study of neoadjuvant chemotherapy and extended surgery for locally advanced gastric cancer. </w:t>
      </w:r>
      <w:r w:rsidRPr="00773DE5">
        <w:rPr>
          <w:rFonts w:ascii="Book Antiqua" w:eastAsia="Book Antiqua" w:hAnsi="Book Antiqua" w:cs="Book Antiqua"/>
          <w:i/>
          <w:iCs/>
        </w:rPr>
        <w:t>Br J Surg</w:t>
      </w:r>
      <w:r w:rsidRPr="00773DE5">
        <w:rPr>
          <w:rFonts w:ascii="Book Antiqua" w:eastAsia="Book Antiqua" w:hAnsi="Book Antiqua" w:cs="Book Antiqua"/>
        </w:rPr>
        <w:t xml:space="preserve"> 2009; </w:t>
      </w:r>
      <w:r w:rsidRPr="00773DE5">
        <w:rPr>
          <w:rFonts w:ascii="Book Antiqua" w:eastAsia="Book Antiqua" w:hAnsi="Book Antiqua" w:cs="Book Antiqua"/>
          <w:b/>
          <w:bCs/>
        </w:rPr>
        <w:t>96</w:t>
      </w:r>
      <w:r w:rsidRPr="00773DE5">
        <w:rPr>
          <w:rFonts w:ascii="Book Antiqua" w:eastAsia="Book Antiqua" w:hAnsi="Book Antiqua" w:cs="Book Antiqua"/>
        </w:rPr>
        <w:t>: 1015-1022 [PMID: 19644974 DOI: 10.1002/bjs.6665]</w:t>
      </w:r>
    </w:p>
    <w:p w14:paraId="51EC91A1" w14:textId="77777777" w:rsidR="00ED00AD" w:rsidRPr="00773DE5" w:rsidRDefault="00000000">
      <w:pPr>
        <w:spacing w:line="360" w:lineRule="auto"/>
        <w:jc w:val="both"/>
      </w:pPr>
      <w:r w:rsidRPr="00773DE5">
        <w:rPr>
          <w:rFonts w:ascii="Book Antiqua" w:eastAsia="Book Antiqua" w:hAnsi="Book Antiqua" w:cs="Book Antiqua"/>
        </w:rPr>
        <w:t xml:space="preserve">25 </w:t>
      </w:r>
      <w:r w:rsidRPr="00773DE5">
        <w:rPr>
          <w:rFonts w:ascii="Book Antiqua" w:eastAsia="Book Antiqua" w:hAnsi="Book Antiqua" w:cs="Book Antiqua"/>
          <w:b/>
          <w:bCs/>
        </w:rPr>
        <w:t>Newman E</w:t>
      </w:r>
      <w:r w:rsidRPr="00773DE5">
        <w:rPr>
          <w:rFonts w:ascii="Book Antiqua" w:eastAsia="Book Antiqua" w:hAnsi="Book Antiqua" w:cs="Book Antiqua"/>
        </w:rPr>
        <w:t xml:space="preserve">, Potmesil M, Ryan T, Marcus S, Hiotis S, Yee H, Norwood B, Wendell M, Muggia F, Hochster H. Neoadjuvant chemotherapy, surgery, and adjuvant intraperitoneal chemotherapy in patients with locally advanced gastric or gastroesophageal junction carcinoma: a phase II study. </w:t>
      </w:r>
      <w:r w:rsidRPr="00773DE5">
        <w:rPr>
          <w:rFonts w:ascii="Book Antiqua" w:eastAsia="Book Antiqua" w:hAnsi="Book Antiqua" w:cs="Book Antiqua"/>
          <w:i/>
          <w:iCs/>
        </w:rPr>
        <w:t>Semin Oncol</w:t>
      </w:r>
      <w:r w:rsidRPr="00773DE5">
        <w:rPr>
          <w:rFonts w:ascii="Book Antiqua" w:eastAsia="Book Antiqua" w:hAnsi="Book Antiqua" w:cs="Book Antiqua"/>
        </w:rPr>
        <w:t xml:space="preserve"> 2005; </w:t>
      </w:r>
      <w:r w:rsidRPr="00773DE5">
        <w:rPr>
          <w:rFonts w:ascii="Book Antiqua" w:eastAsia="Book Antiqua" w:hAnsi="Book Antiqua" w:cs="Book Antiqua"/>
          <w:b/>
          <w:bCs/>
        </w:rPr>
        <w:t>32</w:t>
      </w:r>
      <w:r w:rsidRPr="00773DE5">
        <w:rPr>
          <w:rFonts w:ascii="Book Antiqua" w:eastAsia="Book Antiqua" w:hAnsi="Book Antiqua" w:cs="Book Antiqua"/>
        </w:rPr>
        <w:t>: S97-100 [PMID: 16399443 DOI: 10.1053/j.seminoncol.2005.06.002]</w:t>
      </w:r>
    </w:p>
    <w:p w14:paraId="7B9BBAA8" w14:textId="77777777" w:rsidR="00ED00AD" w:rsidRPr="00773DE5" w:rsidRDefault="00000000">
      <w:pPr>
        <w:spacing w:line="360" w:lineRule="auto"/>
        <w:jc w:val="both"/>
      </w:pPr>
      <w:r w:rsidRPr="00773DE5">
        <w:rPr>
          <w:rFonts w:ascii="Book Antiqua" w:eastAsia="Book Antiqua" w:hAnsi="Book Antiqua" w:cs="Book Antiqua"/>
        </w:rPr>
        <w:t xml:space="preserve">26 </w:t>
      </w:r>
      <w:r w:rsidRPr="00773DE5">
        <w:rPr>
          <w:rFonts w:ascii="Book Antiqua" w:eastAsia="Book Antiqua" w:hAnsi="Book Antiqua" w:cs="Book Antiqua"/>
          <w:b/>
          <w:bCs/>
        </w:rPr>
        <w:t>Zhong H</w:t>
      </w:r>
      <w:r w:rsidRPr="00773DE5">
        <w:rPr>
          <w:rFonts w:ascii="Book Antiqua" w:eastAsia="Book Antiqua" w:hAnsi="Book Antiqua" w:cs="Book Antiqua"/>
        </w:rPr>
        <w:t xml:space="preserve">, Liu X, Tian Y, Cao S, Li Z, Liu G, Sun Y, Zhang X, Han Z, Meng C, Jia Z, Wang Q, Zhou Y. Comparison of short- and long-term outcomes between laparoscopic and open gastrectomy for locally advanced gastric cancer following neoadjuvant chemotherapy: a propensity score matching analysis. </w:t>
      </w:r>
      <w:r w:rsidRPr="00773DE5">
        <w:rPr>
          <w:rFonts w:ascii="Book Antiqua" w:eastAsia="Book Antiqua" w:hAnsi="Book Antiqua" w:cs="Book Antiqua"/>
          <w:i/>
          <w:iCs/>
        </w:rPr>
        <w:t xml:space="preserve">Surg </w:t>
      </w:r>
      <w:proofErr w:type="spellStart"/>
      <w:r w:rsidRPr="00773DE5">
        <w:rPr>
          <w:rFonts w:ascii="Book Antiqua" w:eastAsia="Book Antiqua" w:hAnsi="Book Antiqua" w:cs="Book Antiqua"/>
          <w:i/>
          <w:iCs/>
        </w:rPr>
        <w:t>Endosc</w:t>
      </w:r>
      <w:proofErr w:type="spellEnd"/>
      <w:r w:rsidRPr="00773DE5">
        <w:rPr>
          <w:rFonts w:ascii="Book Antiqua" w:eastAsia="Book Antiqua" w:hAnsi="Book Antiqua" w:cs="Book Antiqua"/>
        </w:rPr>
        <w:t xml:space="preserve"> 2023; </w:t>
      </w:r>
      <w:r w:rsidRPr="00773DE5">
        <w:rPr>
          <w:rFonts w:ascii="Book Antiqua" w:eastAsia="Book Antiqua" w:hAnsi="Book Antiqua" w:cs="Book Antiqua"/>
          <w:b/>
          <w:bCs/>
        </w:rPr>
        <w:t>37</w:t>
      </w:r>
      <w:r w:rsidRPr="00773DE5">
        <w:rPr>
          <w:rFonts w:ascii="Book Antiqua" w:eastAsia="Book Antiqua" w:hAnsi="Book Antiqua" w:cs="Book Antiqua"/>
        </w:rPr>
        <w:t>: 5902-5915 [PMID: 37072637 DOI: 10.1007/s00464-023-10052-7]</w:t>
      </w:r>
    </w:p>
    <w:p w14:paraId="2054B1D3" w14:textId="77777777" w:rsidR="00ED00AD" w:rsidRPr="00773DE5" w:rsidRDefault="00000000">
      <w:pPr>
        <w:spacing w:line="360" w:lineRule="auto"/>
        <w:jc w:val="both"/>
      </w:pPr>
      <w:r w:rsidRPr="00773DE5">
        <w:rPr>
          <w:rFonts w:ascii="Book Antiqua" w:eastAsia="Book Antiqua" w:hAnsi="Book Antiqua" w:cs="Book Antiqua"/>
        </w:rPr>
        <w:t xml:space="preserve">27 </w:t>
      </w:r>
      <w:r w:rsidRPr="00773DE5">
        <w:rPr>
          <w:rFonts w:ascii="Book Antiqua" w:eastAsia="Book Antiqua" w:hAnsi="Book Antiqua" w:cs="Book Antiqua"/>
          <w:b/>
          <w:bCs/>
        </w:rPr>
        <w:t>Pang HY</w:t>
      </w:r>
      <w:r w:rsidRPr="00773DE5">
        <w:rPr>
          <w:rFonts w:ascii="Book Antiqua" w:eastAsia="Book Antiqua" w:hAnsi="Book Antiqua" w:cs="Book Antiqua"/>
        </w:rPr>
        <w:t xml:space="preserve">, Chen XF, Chen LH, Yan MH, Chen ZX, Sun H. Comparisons of perioperative and long-term outcomes of laparoscopic </w:t>
      </w:r>
      <w:r w:rsidRPr="00773DE5">
        <w:rPr>
          <w:rFonts w:ascii="Book Antiqua" w:eastAsia="宋体" w:hAnsi="Book Antiqua" w:cs="Book Antiqua" w:hint="eastAsia"/>
          <w:lang w:eastAsia="zh-CN"/>
        </w:rPr>
        <w:t>versus</w:t>
      </w:r>
      <w:r w:rsidRPr="00773DE5">
        <w:rPr>
          <w:rFonts w:ascii="Book Antiqua" w:eastAsia="Book Antiqua" w:hAnsi="Book Antiqua" w:cs="Book Antiqua"/>
        </w:rPr>
        <w:t xml:space="preserve"> open gastrectomy for </w:t>
      </w:r>
      <w:r w:rsidRPr="00773DE5">
        <w:rPr>
          <w:rFonts w:ascii="Book Antiqua" w:eastAsia="Book Antiqua" w:hAnsi="Book Antiqua" w:cs="Book Antiqua"/>
        </w:rPr>
        <w:lastRenderedPageBreak/>
        <w:t xml:space="preserve">advanced gastric cancer after neoadjuvant therapy: an updated pooled analysis of eighteen studies. </w:t>
      </w:r>
      <w:proofErr w:type="spellStart"/>
      <w:r w:rsidRPr="00773DE5">
        <w:rPr>
          <w:rFonts w:ascii="Book Antiqua" w:eastAsia="Book Antiqua" w:hAnsi="Book Antiqua" w:cs="Book Antiqua"/>
          <w:i/>
          <w:iCs/>
        </w:rPr>
        <w:t>Eur</w:t>
      </w:r>
      <w:proofErr w:type="spellEnd"/>
      <w:r w:rsidRPr="00773DE5">
        <w:rPr>
          <w:rFonts w:ascii="Book Antiqua" w:eastAsia="Book Antiqua" w:hAnsi="Book Antiqua" w:cs="Book Antiqua"/>
          <w:i/>
          <w:iCs/>
        </w:rPr>
        <w:t xml:space="preserve"> J Med Res</w:t>
      </w:r>
      <w:r w:rsidRPr="00773DE5">
        <w:rPr>
          <w:rFonts w:ascii="Book Antiqua" w:eastAsia="Book Antiqua" w:hAnsi="Book Antiqua" w:cs="Book Antiqua"/>
        </w:rPr>
        <w:t xml:space="preserve"> 2023; </w:t>
      </w:r>
      <w:r w:rsidRPr="00773DE5">
        <w:rPr>
          <w:rFonts w:ascii="Book Antiqua" w:eastAsia="Book Antiqua" w:hAnsi="Book Antiqua" w:cs="Book Antiqua"/>
          <w:b/>
          <w:bCs/>
        </w:rPr>
        <w:t>28</w:t>
      </w:r>
      <w:r w:rsidRPr="00773DE5">
        <w:rPr>
          <w:rFonts w:ascii="Book Antiqua" w:eastAsia="Book Antiqua" w:hAnsi="Book Antiqua" w:cs="Book Antiqua"/>
        </w:rPr>
        <w:t>: 224 [PMID: 37408041 DOI: 10.1186/s40001-023-01197-1]</w:t>
      </w:r>
    </w:p>
    <w:p w14:paraId="6C36A99E" w14:textId="77777777" w:rsidR="00ED00AD" w:rsidRPr="00773DE5" w:rsidRDefault="00000000">
      <w:pPr>
        <w:spacing w:line="360" w:lineRule="auto"/>
        <w:jc w:val="both"/>
      </w:pPr>
      <w:r w:rsidRPr="00773DE5">
        <w:rPr>
          <w:rFonts w:ascii="Book Antiqua" w:eastAsia="Book Antiqua" w:hAnsi="Book Antiqua" w:cs="Book Antiqua"/>
        </w:rPr>
        <w:t xml:space="preserve">28 </w:t>
      </w:r>
      <w:r w:rsidRPr="00773DE5">
        <w:rPr>
          <w:rFonts w:ascii="Book Antiqua" w:eastAsia="Book Antiqua" w:hAnsi="Book Antiqua" w:cs="Book Antiqua"/>
          <w:b/>
          <w:bCs/>
        </w:rPr>
        <w:t>Jiang J</w:t>
      </w:r>
      <w:r w:rsidRPr="00773DE5">
        <w:rPr>
          <w:rFonts w:ascii="Book Antiqua" w:eastAsia="Book Antiqua" w:hAnsi="Book Antiqua" w:cs="Book Antiqua"/>
        </w:rPr>
        <w:t xml:space="preserve">, Ye G, Wang J, Xu X, Zhang K, Wang S. The Comparison of Short- and Long-Term Outcomes for Laparoscopic Versus Open Gastrectomy for Patients </w:t>
      </w:r>
      <w:proofErr w:type="gramStart"/>
      <w:r w:rsidRPr="00773DE5">
        <w:rPr>
          <w:rFonts w:ascii="Book Antiqua" w:eastAsia="Book Antiqua" w:hAnsi="Book Antiqua" w:cs="Book Antiqua"/>
        </w:rPr>
        <w:t>With</w:t>
      </w:r>
      <w:proofErr w:type="gramEnd"/>
      <w:r w:rsidRPr="00773DE5">
        <w:rPr>
          <w:rFonts w:ascii="Book Antiqua" w:eastAsia="Book Antiqua" w:hAnsi="Book Antiqua" w:cs="Book Antiqua"/>
        </w:rPr>
        <w:t xml:space="preserve"> Advanced Gastric Cancer: A Meta-Analysis of Randomized Controlled Trials. </w:t>
      </w:r>
      <w:r w:rsidRPr="00773DE5">
        <w:rPr>
          <w:rFonts w:ascii="Book Antiqua" w:eastAsia="Book Antiqua" w:hAnsi="Book Antiqua" w:cs="Book Antiqua"/>
          <w:i/>
          <w:iCs/>
        </w:rPr>
        <w:t>Front Oncol</w:t>
      </w:r>
      <w:r w:rsidRPr="00773DE5">
        <w:rPr>
          <w:rFonts w:ascii="Book Antiqua" w:eastAsia="Book Antiqua" w:hAnsi="Book Antiqua" w:cs="Book Antiqua"/>
        </w:rPr>
        <w:t xml:space="preserve"> 2022; </w:t>
      </w:r>
      <w:r w:rsidRPr="00773DE5">
        <w:rPr>
          <w:rFonts w:ascii="Book Antiqua" w:eastAsia="Book Antiqua" w:hAnsi="Book Antiqua" w:cs="Book Antiqua"/>
          <w:b/>
          <w:bCs/>
        </w:rPr>
        <w:t>12</w:t>
      </w:r>
      <w:r w:rsidRPr="00773DE5">
        <w:rPr>
          <w:rFonts w:ascii="Book Antiqua" w:eastAsia="Book Antiqua" w:hAnsi="Book Antiqua" w:cs="Book Antiqua"/>
        </w:rPr>
        <w:t>: 844803 [PMID: 35449576 DOI: 10.3389/fonc.2022.844803]</w:t>
      </w:r>
    </w:p>
    <w:p w14:paraId="0815F48F" w14:textId="77777777" w:rsidR="00ED00AD" w:rsidRPr="00773DE5" w:rsidRDefault="00000000">
      <w:pPr>
        <w:spacing w:line="360" w:lineRule="auto"/>
        <w:jc w:val="both"/>
      </w:pPr>
      <w:r w:rsidRPr="00773DE5">
        <w:rPr>
          <w:rFonts w:ascii="Book Antiqua" w:eastAsia="Book Antiqua" w:hAnsi="Book Antiqua" w:cs="Book Antiqua"/>
        </w:rPr>
        <w:t xml:space="preserve">29 </w:t>
      </w:r>
      <w:r w:rsidRPr="00773DE5">
        <w:rPr>
          <w:rFonts w:ascii="Book Antiqua" w:eastAsia="Book Antiqua" w:hAnsi="Book Antiqua" w:cs="Book Antiqua"/>
          <w:b/>
          <w:bCs/>
        </w:rPr>
        <w:t>Best LM</w:t>
      </w:r>
      <w:r w:rsidRPr="00773DE5">
        <w:rPr>
          <w:rFonts w:ascii="Book Antiqua" w:eastAsia="Book Antiqua" w:hAnsi="Book Antiqua" w:cs="Book Antiqua"/>
        </w:rPr>
        <w:t xml:space="preserve">, Mughal M, Gurusamy KS. Laparoscopic </w:t>
      </w:r>
      <w:r w:rsidRPr="00773DE5">
        <w:rPr>
          <w:rFonts w:ascii="Book Antiqua" w:eastAsia="宋体" w:hAnsi="Book Antiqua" w:cs="Book Antiqua" w:hint="eastAsia"/>
          <w:lang w:eastAsia="zh-CN"/>
        </w:rPr>
        <w:t>versus</w:t>
      </w:r>
      <w:r w:rsidRPr="00773DE5">
        <w:rPr>
          <w:rFonts w:ascii="Book Antiqua" w:eastAsia="Book Antiqua" w:hAnsi="Book Antiqua" w:cs="Book Antiqua"/>
        </w:rPr>
        <w:t xml:space="preserve"> open gastrectomy for gastric cancer. </w:t>
      </w:r>
      <w:r w:rsidRPr="00773DE5">
        <w:rPr>
          <w:rFonts w:ascii="Book Antiqua" w:eastAsia="Book Antiqua" w:hAnsi="Book Antiqua" w:cs="Book Antiqua"/>
          <w:i/>
          <w:iCs/>
        </w:rPr>
        <w:t>Cochrane Database Syst Rev</w:t>
      </w:r>
      <w:r w:rsidRPr="00773DE5">
        <w:rPr>
          <w:rFonts w:ascii="Book Antiqua" w:eastAsia="Book Antiqua" w:hAnsi="Book Antiqua" w:cs="Book Antiqua"/>
        </w:rPr>
        <w:t xml:space="preserve"> 2016; </w:t>
      </w:r>
      <w:r w:rsidRPr="00773DE5">
        <w:rPr>
          <w:rFonts w:ascii="Book Antiqua" w:eastAsia="Book Antiqua" w:hAnsi="Book Antiqua" w:cs="Book Antiqua"/>
          <w:b/>
          <w:bCs/>
        </w:rPr>
        <w:t>3</w:t>
      </w:r>
      <w:r w:rsidRPr="00773DE5">
        <w:rPr>
          <w:rFonts w:ascii="Book Antiqua" w:eastAsia="Book Antiqua" w:hAnsi="Book Antiqua" w:cs="Book Antiqua"/>
        </w:rPr>
        <w:t>: CD011389 [PMID: 27030300 DOI: 10.1002/14651858.CD011389.pub2]</w:t>
      </w:r>
    </w:p>
    <w:p w14:paraId="4D53C3A0" w14:textId="77777777" w:rsidR="00ED00AD" w:rsidRPr="00773DE5" w:rsidRDefault="00000000">
      <w:pPr>
        <w:spacing w:line="360" w:lineRule="auto"/>
        <w:jc w:val="both"/>
      </w:pPr>
      <w:r w:rsidRPr="00773DE5">
        <w:rPr>
          <w:rFonts w:ascii="Book Antiqua" w:eastAsia="Book Antiqua" w:hAnsi="Book Antiqua" w:cs="Book Antiqua"/>
        </w:rPr>
        <w:t xml:space="preserve">30 </w:t>
      </w:r>
      <w:r w:rsidRPr="00773DE5">
        <w:rPr>
          <w:rFonts w:ascii="Book Antiqua" w:eastAsia="Book Antiqua" w:hAnsi="Book Antiqua" w:cs="Book Antiqua"/>
          <w:b/>
          <w:bCs/>
        </w:rPr>
        <w:t>Li J</w:t>
      </w:r>
      <w:r w:rsidRPr="00773DE5">
        <w:rPr>
          <w:rFonts w:ascii="Book Antiqua" w:eastAsia="Book Antiqua" w:hAnsi="Book Antiqua" w:cs="Book Antiqua"/>
        </w:rPr>
        <w:t xml:space="preserve">, Pu K, Li C, Wang Y, Zhou Y. A Novel Six-Gene-Based Prognostic Model Predicts Survival and Clinical Risk Score for Gastric Cancer. </w:t>
      </w:r>
      <w:r w:rsidRPr="00773DE5">
        <w:rPr>
          <w:rFonts w:ascii="Book Antiqua" w:eastAsia="Book Antiqua" w:hAnsi="Book Antiqua" w:cs="Book Antiqua"/>
          <w:i/>
          <w:iCs/>
        </w:rPr>
        <w:t>Front Genet</w:t>
      </w:r>
      <w:r w:rsidRPr="00773DE5">
        <w:rPr>
          <w:rFonts w:ascii="Book Antiqua" w:eastAsia="Book Antiqua" w:hAnsi="Book Antiqua" w:cs="Book Antiqua"/>
        </w:rPr>
        <w:t xml:space="preserve"> 2021; </w:t>
      </w:r>
      <w:r w:rsidRPr="00773DE5">
        <w:rPr>
          <w:rFonts w:ascii="Book Antiqua" w:eastAsia="Book Antiqua" w:hAnsi="Book Antiqua" w:cs="Book Antiqua"/>
          <w:b/>
          <w:bCs/>
        </w:rPr>
        <w:t>12</w:t>
      </w:r>
      <w:r w:rsidRPr="00773DE5">
        <w:rPr>
          <w:rFonts w:ascii="Book Antiqua" w:eastAsia="Book Antiqua" w:hAnsi="Book Antiqua" w:cs="Book Antiqua"/>
        </w:rPr>
        <w:t>: 615834 [PMID: 33692828 DOI: 10.3389/fgene.2021.615834]</w:t>
      </w:r>
    </w:p>
    <w:p w14:paraId="2184BB60" w14:textId="77777777" w:rsidR="00ED00AD" w:rsidRPr="00773DE5" w:rsidRDefault="00000000">
      <w:pPr>
        <w:spacing w:line="360" w:lineRule="auto"/>
        <w:jc w:val="both"/>
      </w:pPr>
      <w:r w:rsidRPr="00773DE5">
        <w:rPr>
          <w:rFonts w:ascii="Book Antiqua" w:eastAsia="Book Antiqua" w:hAnsi="Book Antiqua" w:cs="Book Antiqua"/>
        </w:rPr>
        <w:t xml:space="preserve">31 </w:t>
      </w:r>
      <w:r w:rsidRPr="00773DE5">
        <w:rPr>
          <w:rFonts w:ascii="Book Antiqua" w:eastAsia="Book Antiqua" w:hAnsi="Book Antiqua" w:cs="Book Antiqua"/>
          <w:b/>
          <w:bCs/>
        </w:rPr>
        <w:t>Nagai H</w:t>
      </w:r>
      <w:r w:rsidRPr="00773DE5">
        <w:rPr>
          <w:rFonts w:ascii="Book Antiqua" w:eastAsia="Book Antiqua" w:hAnsi="Book Antiqua" w:cs="Book Antiqua"/>
        </w:rPr>
        <w:t xml:space="preserve">, Yuasa N, Takeuchi E, Miyake H, Yoshioka Y, Miyata K. The mean corpuscular volume as a prognostic factor for colorectal cancer. </w:t>
      </w:r>
      <w:r w:rsidRPr="00773DE5">
        <w:rPr>
          <w:rFonts w:ascii="Book Antiqua" w:eastAsia="Book Antiqua" w:hAnsi="Book Antiqua" w:cs="Book Antiqua"/>
          <w:i/>
          <w:iCs/>
        </w:rPr>
        <w:t>Surg Today</w:t>
      </w:r>
      <w:r w:rsidRPr="00773DE5">
        <w:rPr>
          <w:rFonts w:ascii="Book Antiqua" w:eastAsia="Book Antiqua" w:hAnsi="Book Antiqua" w:cs="Book Antiqua"/>
        </w:rPr>
        <w:t xml:space="preserve"> 2018; </w:t>
      </w:r>
      <w:r w:rsidRPr="00773DE5">
        <w:rPr>
          <w:rFonts w:ascii="Book Antiqua" w:eastAsia="Book Antiqua" w:hAnsi="Book Antiqua" w:cs="Book Antiqua"/>
          <w:b/>
          <w:bCs/>
        </w:rPr>
        <w:t>48</w:t>
      </w:r>
      <w:r w:rsidRPr="00773DE5">
        <w:rPr>
          <w:rFonts w:ascii="Book Antiqua" w:eastAsia="Book Antiqua" w:hAnsi="Book Antiqua" w:cs="Book Antiqua"/>
        </w:rPr>
        <w:t>: 186-194 [PMID: 28795308 DOI: 10.1007/s00595-017-1575-x]</w:t>
      </w:r>
    </w:p>
    <w:p w14:paraId="7C151B14" w14:textId="77777777" w:rsidR="00ED00AD" w:rsidRPr="00773DE5" w:rsidRDefault="00ED00AD">
      <w:pPr>
        <w:spacing w:line="360" w:lineRule="auto"/>
        <w:jc w:val="both"/>
        <w:sectPr w:rsidR="00ED00AD" w:rsidRPr="00773DE5">
          <w:pgSz w:w="12240" w:h="15840"/>
          <w:pgMar w:top="1440" w:right="1440" w:bottom="1440" w:left="1440" w:header="720" w:footer="720" w:gutter="0"/>
          <w:cols w:space="720"/>
          <w:docGrid w:linePitch="360"/>
        </w:sectPr>
      </w:pPr>
    </w:p>
    <w:p w14:paraId="50BCB9DD" w14:textId="77777777" w:rsidR="00ED00AD" w:rsidRPr="00773DE5" w:rsidRDefault="00000000">
      <w:pPr>
        <w:spacing w:line="360" w:lineRule="auto"/>
        <w:jc w:val="both"/>
      </w:pPr>
      <w:r w:rsidRPr="00773DE5">
        <w:rPr>
          <w:rFonts w:ascii="Book Antiqua" w:eastAsia="Book Antiqua" w:hAnsi="Book Antiqua" w:cs="Book Antiqua"/>
          <w:b/>
          <w:color w:val="000000"/>
        </w:rPr>
        <w:lastRenderedPageBreak/>
        <w:t>Footnotes</w:t>
      </w:r>
    </w:p>
    <w:p w14:paraId="733326D4" w14:textId="77777777" w:rsidR="00ED00AD" w:rsidRPr="00773DE5" w:rsidRDefault="00000000">
      <w:pPr>
        <w:spacing w:line="360" w:lineRule="auto"/>
        <w:jc w:val="both"/>
        <w:rPr>
          <w:rFonts w:ascii="Book Antiqua" w:eastAsia="宋体" w:hAnsi="Book Antiqua" w:cs="Book Antiqua"/>
          <w:lang w:eastAsia="zh-CN"/>
        </w:rPr>
      </w:pPr>
      <w:r w:rsidRPr="00773DE5">
        <w:rPr>
          <w:rFonts w:ascii="Book Antiqua" w:eastAsia="Book Antiqua" w:hAnsi="Book Antiqua" w:cs="Book Antiqua"/>
          <w:b/>
          <w:bCs/>
        </w:rPr>
        <w:t xml:space="preserve">Institutional review board statement: </w:t>
      </w:r>
      <w:r w:rsidRPr="00773DE5">
        <w:rPr>
          <w:rFonts w:ascii="Book Antiqua" w:eastAsia="Book Antiqua" w:hAnsi="Book Antiqua" w:cs="Book Antiqua"/>
        </w:rPr>
        <w:t xml:space="preserve">This study was reviewed and approved by the Medical Ethics Committee of </w:t>
      </w:r>
      <w:proofErr w:type="spellStart"/>
      <w:r w:rsidRPr="00773DE5">
        <w:rPr>
          <w:rFonts w:ascii="Book Antiqua" w:eastAsia="Book Antiqua" w:hAnsi="Book Antiqua" w:cs="Book Antiqua"/>
        </w:rPr>
        <w:t>Jiujiang</w:t>
      </w:r>
      <w:proofErr w:type="spellEnd"/>
      <w:r w:rsidRPr="00773DE5">
        <w:rPr>
          <w:rFonts w:ascii="Book Antiqua" w:eastAsia="Book Antiqua" w:hAnsi="Book Antiqua" w:cs="Book Antiqua"/>
        </w:rPr>
        <w:t xml:space="preserve"> First People</w:t>
      </w:r>
      <w:r w:rsidRPr="00773DE5">
        <w:rPr>
          <w:rFonts w:ascii="Book Antiqua" w:eastAsia="宋体" w:hAnsi="Book Antiqua" w:cs="Book Antiqua"/>
          <w:lang w:eastAsia="zh-CN"/>
        </w:rPr>
        <w:t>’</w:t>
      </w:r>
      <w:r w:rsidRPr="00773DE5">
        <w:rPr>
          <w:rFonts w:ascii="Book Antiqua" w:eastAsia="Book Antiqua" w:hAnsi="Book Antiqua" w:cs="Book Antiqua"/>
        </w:rPr>
        <w:t>s Hospital</w:t>
      </w:r>
      <w:r w:rsidRPr="00773DE5">
        <w:rPr>
          <w:rFonts w:ascii="Book Antiqua" w:eastAsia="宋体" w:hAnsi="Book Antiqua" w:cs="Book Antiqua" w:hint="eastAsia"/>
          <w:lang w:eastAsia="zh-CN"/>
        </w:rPr>
        <w:t>.</w:t>
      </w:r>
    </w:p>
    <w:p w14:paraId="0C65812A" w14:textId="77777777" w:rsidR="00ED00AD" w:rsidRPr="00773DE5" w:rsidRDefault="00ED00AD">
      <w:pPr>
        <w:spacing w:line="360" w:lineRule="auto"/>
        <w:jc w:val="both"/>
        <w:rPr>
          <w:rFonts w:ascii="Book Antiqua" w:eastAsia="宋体" w:hAnsi="Book Antiqua" w:cs="Book Antiqua"/>
          <w:lang w:eastAsia="zh-CN"/>
        </w:rPr>
      </w:pPr>
    </w:p>
    <w:p w14:paraId="2D18DC56" w14:textId="77777777" w:rsidR="00ED00AD" w:rsidRPr="00773DE5" w:rsidRDefault="00000000">
      <w:pPr>
        <w:spacing w:line="360" w:lineRule="auto"/>
        <w:jc w:val="both"/>
        <w:rPr>
          <w:rFonts w:ascii="Book Antiqua" w:hAnsi="Book Antiqua" w:cs="Arial"/>
          <w:lang w:eastAsia="zh-CN"/>
        </w:rPr>
      </w:pPr>
      <w:r w:rsidRPr="00773DE5">
        <w:rPr>
          <w:rFonts w:ascii="Book Antiqua" w:hAnsi="Book Antiqua" w:cs="Arial"/>
          <w:b/>
          <w:lang w:eastAsia="zh-CN"/>
        </w:rPr>
        <w:t>Clinical trial registration statement:</w:t>
      </w:r>
      <w:r w:rsidRPr="00773DE5">
        <w:rPr>
          <w:rFonts w:ascii="Book Antiqua" w:hAnsi="Book Antiqua" w:cs="Arial"/>
          <w:lang w:eastAsia="zh-CN"/>
        </w:rPr>
        <w:t xml:space="preserve"> </w:t>
      </w:r>
      <w:r w:rsidRPr="00773DE5">
        <w:rPr>
          <w:rFonts w:ascii="Book Antiqua" w:hAnsi="Book Antiqua" w:cs="Arial" w:hint="eastAsia"/>
          <w:lang w:eastAsia="zh-CN"/>
        </w:rPr>
        <w:t>This study was registered at the Clinical Trial Registration Center Testing Center. The registration identification number is (researchregistry9243).</w:t>
      </w:r>
    </w:p>
    <w:p w14:paraId="2DC98BEF" w14:textId="77777777" w:rsidR="00ED00AD" w:rsidRPr="00773DE5" w:rsidRDefault="00ED00AD">
      <w:pPr>
        <w:spacing w:line="360" w:lineRule="auto"/>
        <w:jc w:val="both"/>
        <w:rPr>
          <w:rFonts w:ascii="Book Antiqua" w:hAnsi="Book Antiqua" w:cs="Arial"/>
          <w:lang w:eastAsia="zh-CN"/>
        </w:rPr>
      </w:pPr>
    </w:p>
    <w:p w14:paraId="280A2E9C" w14:textId="77777777" w:rsidR="00ED00AD" w:rsidRPr="00773DE5" w:rsidRDefault="00000000">
      <w:pPr>
        <w:spacing w:line="360" w:lineRule="auto"/>
        <w:jc w:val="both"/>
      </w:pPr>
      <w:r w:rsidRPr="00773DE5">
        <w:rPr>
          <w:rFonts w:ascii="Book Antiqua" w:eastAsia="Book Antiqua" w:hAnsi="Book Antiqua" w:cs="Book Antiqua"/>
          <w:b/>
          <w:bCs/>
        </w:rPr>
        <w:t xml:space="preserve">Informed consent statement: </w:t>
      </w:r>
      <w:r w:rsidRPr="00773DE5">
        <w:rPr>
          <w:rFonts w:ascii="Book Antiqua" w:eastAsia="Book Antiqua" w:hAnsi="Book Antiqua" w:cs="Book Antiqua"/>
          <w:color w:val="000000"/>
          <w:shd w:val="clear" w:color="auto" w:fill="FFFFFF"/>
        </w:rPr>
        <w:t>All study participants or their legal guardian</w:t>
      </w:r>
      <w:r w:rsidRPr="00773DE5">
        <w:rPr>
          <w:rFonts w:ascii="Book Antiqua" w:eastAsia="Book Antiqua" w:hAnsi="Book Antiqua" w:cs="Book Antiqua"/>
          <w:color w:val="000000"/>
        </w:rPr>
        <w:t>s</w:t>
      </w:r>
      <w:r w:rsidRPr="00773DE5">
        <w:rPr>
          <w:rFonts w:ascii="Book Antiqua" w:eastAsia="Book Antiqua" w:hAnsi="Book Antiqua" w:cs="Book Antiqua"/>
          <w:color w:val="000000"/>
          <w:shd w:val="clear" w:color="auto" w:fill="FFFFFF"/>
        </w:rPr>
        <w:t xml:space="preserve"> provided </w:t>
      </w:r>
      <w:r w:rsidRPr="00773DE5">
        <w:rPr>
          <w:rFonts w:ascii="Book Antiqua" w:eastAsia="Book Antiqua" w:hAnsi="Book Antiqua" w:cs="Book Antiqua"/>
          <w:color w:val="000000"/>
        </w:rPr>
        <w:t>written informed</w:t>
      </w:r>
      <w:r w:rsidRPr="00773DE5">
        <w:rPr>
          <w:rFonts w:ascii="Book Antiqua" w:eastAsia="Book Antiqua" w:hAnsi="Book Antiqua" w:cs="Book Antiqua"/>
          <w:color w:val="000000"/>
          <w:shd w:val="clear" w:color="auto" w:fill="FFFFFF"/>
        </w:rPr>
        <w:t xml:space="preserve"> consent before study enrollment.</w:t>
      </w:r>
    </w:p>
    <w:p w14:paraId="29AAE7E5" w14:textId="77777777" w:rsidR="00ED00AD" w:rsidRPr="00773DE5" w:rsidRDefault="00ED00AD">
      <w:pPr>
        <w:spacing w:line="360" w:lineRule="auto"/>
        <w:jc w:val="both"/>
      </w:pPr>
    </w:p>
    <w:p w14:paraId="1C8F1223" w14:textId="77777777" w:rsidR="00ED00AD" w:rsidRPr="00773DE5" w:rsidRDefault="00000000">
      <w:pPr>
        <w:spacing w:line="360" w:lineRule="auto"/>
        <w:jc w:val="both"/>
        <w:rPr>
          <w:rFonts w:ascii="Book Antiqua" w:eastAsia="Book Antiqua" w:hAnsi="Book Antiqua" w:cs="Book Antiqua"/>
        </w:rPr>
      </w:pPr>
      <w:r w:rsidRPr="00773DE5">
        <w:rPr>
          <w:rFonts w:ascii="Book Antiqua" w:eastAsia="Book Antiqua" w:hAnsi="Book Antiqua" w:cs="Book Antiqua"/>
          <w:b/>
          <w:bCs/>
        </w:rPr>
        <w:t xml:space="preserve">Conflict-of-interest statement: </w:t>
      </w:r>
      <w:r w:rsidRPr="00773DE5">
        <w:rPr>
          <w:rFonts w:ascii="Book Antiqua" w:eastAsia="Book Antiqua" w:hAnsi="Book Antiqua" w:cs="Book Antiqua" w:hint="eastAsia"/>
        </w:rPr>
        <w:t>We have no financial relationships to disclose.</w:t>
      </w:r>
    </w:p>
    <w:p w14:paraId="37B7894E" w14:textId="77777777" w:rsidR="00ED00AD" w:rsidRPr="00773DE5" w:rsidRDefault="00ED00AD">
      <w:pPr>
        <w:spacing w:line="360" w:lineRule="auto"/>
        <w:jc w:val="both"/>
        <w:rPr>
          <w:rFonts w:ascii="Book Antiqua" w:eastAsia="Book Antiqua" w:hAnsi="Book Antiqua" w:cs="Book Antiqua"/>
        </w:rPr>
      </w:pPr>
    </w:p>
    <w:p w14:paraId="171B3ED8" w14:textId="77777777" w:rsidR="00ED00AD" w:rsidRPr="00773DE5" w:rsidRDefault="00000000">
      <w:pPr>
        <w:spacing w:line="360" w:lineRule="auto"/>
        <w:jc w:val="both"/>
        <w:rPr>
          <w:rFonts w:ascii="Book Antiqua" w:eastAsia="Book Antiqua" w:hAnsi="Book Antiqua" w:cs="Book Antiqua"/>
          <w:color w:val="000000"/>
          <w:shd w:val="clear" w:color="auto" w:fill="FFFFFF"/>
        </w:rPr>
      </w:pPr>
      <w:r w:rsidRPr="00773DE5">
        <w:rPr>
          <w:rFonts w:ascii="Book Antiqua" w:eastAsia="Book Antiqua" w:hAnsi="Book Antiqua" w:cs="Book Antiqua"/>
          <w:b/>
          <w:bCs/>
        </w:rPr>
        <w:t xml:space="preserve">Data sharing statement: </w:t>
      </w:r>
      <w:r w:rsidRPr="00773DE5">
        <w:rPr>
          <w:rFonts w:ascii="Book Antiqua" w:eastAsia="Book Antiqua" w:hAnsi="Book Antiqua" w:cs="Book Antiqua" w:hint="eastAsia"/>
          <w:color w:val="000000"/>
          <w:shd w:val="clear" w:color="auto" w:fill="FFFFFF"/>
        </w:rPr>
        <w:t>There is no additional data available.</w:t>
      </w:r>
    </w:p>
    <w:p w14:paraId="0B469F37" w14:textId="77777777" w:rsidR="00ED00AD" w:rsidRPr="00773DE5" w:rsidRDefault="00ED00AD">
      <w:pPr>
        <w:spacing w:line="360" w:lineRule="auto"/>
        <w:jc w:val="both"/>
        <w:rPr>
          <w:rFonts w:ascii="Book Antiqua" w:eastAsia="Book Antiqua" w:hAnsi="Book Antiqua" w:cs="Book Antiqua"/>
          <w:color w:val="000000"/>
          <w:shd w:val="clear" w:color="auto" w:fill="FFFFFF"/>
        </w:rPr>
      </w:pPr>
    </w:p>
    <w:p w14:paraId="2F56C40B" w14:textId="77777777" w:rsidR="00ED00AD" w:rsidRPr="00773DE5" w:rsidRDefault="00000000">
      <w:pPr>
        <w:spacing w:line="360" w:lineRule="auto"/>
        <w:jc w:val="both"/>
      </w:pPr>
      <w:r w:rsidRPr="00773DE5">
        <w:rPr>
          <w:rFonts w:ascii="Book Antiqua" w:eastAsia="Book Antiqua" w:hAnsi="Book Antiqua" w:cs="Book Antiqua"/>
          <w:b/>
          <w:bCs/>
        </w:rPr>
        <w:t xml:space="preserve">CONSORT 2010 statement: </w:t>
      </w:r>
      <w:r w:rsidRPr="00773DE5">
        <w:rPr>
          <w:rFonts w:ascii="Book Antiqua" w:eastAsia="Book Antiqua" w:hAnsi="Book Antiqua" w:cs="Book Antiqua"/>
          <w:color w:val="000000"/>
          <w:shd w:val="clear" w:color="auto" w:fill="FFFFFF"/>
        </w:rPr>
        <w:t>The authors have read the CONSORT 2010 statement, and the manuscript was prepared and revised according to the CONSORT 2010 statement.</w:t>
      </w:r>
    </w:p>
    <w:p w14:paraId="2EABA347" w14:textId="77777777" w:rsidR="00ED00AD" w:rsidRPr="00773DE5" w:rsidRDefault="00ED00AD">
      <w:pPr>
        <w:spacing w:line="360" w:lineRule="auto"/>
        <w:jc w:val="both"/>
        <w:rPr>
          <w:rFonts w:ascii="Book Antiqua" w:eastAsia="Book Antiqua" w:hAnsi="Book Antiqua" w:cs="Book Antiqua"/>
          <w:b/>
          <w:bCs/>
        </w:rPr>
      </w:pPr>
    </w:p>
    <w:p w14:paraId="09A3A700" w14:textId="77777777" w:rsidR="00ED00AD" w:rsidRPr="00773DE5" w:rsidRDefault="00000000">
      <w:pPr>
        <w:spacing w:line="360" w:lineRule="auto"/>
        <w:jc w:val="both"/>
      </w:pPr>
      <w:r w:rsidRPr="00773DE5">
        <w:rPr>
          <w:rFonts w:ascii="Book Antiqua" w:eastAsia="Book Antiqua" w:hAnsi="Book Antiqua" w:cs="Book Antiqua"/>
          <w:b/>
          <w:bCs/>
        </w:rPr>
        <w:t xml:space="preserve">Open-Access: </w:t>
      </w:r>
      <w:r w:rsidRPr="00773DE5">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w:t>
      </w:r>
      <w:proofErr w:type="spellStart"/>
      <w:r w:rsidRPr="00773DE5">
        <w:rPr>
          <w:rFonts w:ascii="Book Antiqua" w:eastAsia="Book Antiqua" w:hAnsi="Book Antiqua" w:cs="Book Antiqua"/>
        </w:rPr>
        <w:t>NonCommercial</w:t>
      </w:r>
      <w:proofErr w:type="spellEnd"/>
      <w:r w:rsidRPr="00773DE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64A540F" w14:textId="77777777" w:rsidR="00ED00AD" w:rsidRPr="00773DE5" w:rsidRDefault="00ED00AD">
      <w:pPr>
        <w:spacing w:line="360" w:lineRule="auto"/>
        <w:jc w:val="both"/>
      </w:pPr>
    </w:p>
    <w:p w14:paraId="4C87B1F8" w14:textId="77777777" w:rsidR="00ED00AD" w:rsidRPr="00773DE5" w:rsidRDefault="00000000">
      <w:pPr>
        <w:spacing w:line="360" w:lineRule="auto"/>
        <w:jc w:val="both"/>
        <w:rPr>
          <w:rFonts w:ascii="Book Antiqua" w:eastAsia="Book Antiqua" w:hAnsi="Book Antiqua" w:cs="Book Antiqua"/>
        </w:rPr>
      </w:pPr>
      <w:r w:rsidRPr="00773DE5">
        <w:rPr>
          <w:rFonts w:ascii="Book Antiqua" w:eastAsia="Book Antiqua" w:hAnsi="Book Antiqua" w:cs="Book Antiqua"/>
          <w:b/>
          <w:color w:val="000000"/>
        </w:rPr>
        <w:t xml:space="preserve">Provenance and peer review: </w:t>
      </w:r>
      <w:r w:rsidRPr="00773DE5">
        <w:rPr>
          <w:rFonts w:ascii="Book Antiqua" w:eastAsia="Book Antiqua" w:hAnsi="Book Antiqua" w:cs="Book Antiqua"/>
        </w:rPr>
        <w:t>unsolicited article; externally peer reviewed</w:t>
      </w:r>
    </w:p>
    <w:p w14:paraId="0CC34DDD" w14:textId="77777777" w:rsidR="00ED00AD" w:rsidRPr="00773DE5" w:rsidRDefault="00ED00AD">
      <w:pPr>
        <w:spacing w:line="360" w:lineRule="auto"/>
        <w:jc w:val="both"/>
        <w:rPr>
          <w:rFonts w:ascii="Book Antiqua" w:eastAsia="Book Antiqua" w:hAnsi="Book Antiqua" w:cs="Book Antiqua"/>
        </w:rPr>
      </w:pPr>
    </w:p>
    <w:p w14:paraId="3B8ED7CD" w14:textId="77777777" w:rsidR="00ED00AD" w:rsidRPr="00773DE5" w:rsidRDefault="00000000">
      <w:pPr>
        <w:spacing w:line="360" w:lineRule="auto"/>
        <w:jc w:val="both"/>
      </w:pPr>
      <w:r w:rsidRPr="00773DE5">
        <w:rPr>
          <w:rFonts w:ascii="Book Antiqua" w:eastAsia="Book Antiqua" w:hAnsi="Book Antiqua" w:cs="Book Antiqua"/>
          <w:b/>
          <w:color w:val="000000"/>
        </w:rPr>
        <w:t xml:space="preserve">Peer-review model: </w:t>
      </w:r>
      <w:r w:rsidRPr="00773DE5">
        <w:rPr>
          <w:rFonts w:ascii="Book Antiqua" w:eastAsia="Book Antiqua" w:hAnsi="Book Antiqua" w:cs="Book Antiqua"/>
        </w:rPr>
        <w:t>single blind</w:t>
      </w:r>
    </w:p>
    <w:p w14:paraId="71F99602" w14:textId="77777777" w:rsidR="00ED00AD" w:rsidRPr="00773DE5" w:rsidRDefault="00ED00AD">
      <w:pPr>
        <w:spacing w:line="360" w:lineRule="auto"/>
        <w:jc w:val="both"/>
      </w:pPr>
    </w:p>
    <w:p w14:paraId="0EFCAFF5" w14:textId="77777777" w:rsidR="00ED00AD" w:rsidRPr="00773DE5" w:rsidRDefault="00000000">
      <w:pPr>
        <w:spacing w:line="360" w:lineRule="auto"/>
        <w:jc w:val="both"/>
      </w:pPr>
      <w:r w:rsidRPr="00773DE5">
        <w:rPr>
          <w:rFonts w:ascii="Book Antiqua" w:eastAsia="Book Antiqua" w:hAnsi="Book Antiqua" w:cs="Book Antiqua"/>
          <w:b/>
          <w:color w:val="000000"/>
        </w:rPr>
        <w:t xml:space="preserve">Peer-review started: </w:t>
      </w:r>
      <w:r w:rsidRPr="00773DE5">
        <w:rPr>
          <w:rFonts w:ascii="Book Antiqua" w:eastAsia="Book Antiqua" w:hAnsi="Book Antiqua" w:cs="Book Antiqua"/>
        </w:rPr>
        <w:t>September 21, 2023</w:t>
      </w:r>
    </w:p>
    <w:p w14:paraId="0EF70CC5" w14:textId="77777777" w:rsidR="00ED00AD" w:rsidRPr="00773DE5" w:rsidRDefault="00000000">
      <w:pPr>
        <w:spacing w:line="360" w:lineRule="auto"/>
        <w:jc w:val="both"/>
      </w:pPr>
      <w:r w:rsidRPr="00773DE5">
        <w:rPr>
          <w:rFonts w:ascii="Book Antiqua" w:eastAsia="Book Antiqua" w:hAnsi="Book Antiqua" w:cs="Book Antiqua"/>
          <w:b/>
          <w:color w:val="000000"/>
        </w:rPr>
        <w:t xml:space="preserve">First decision: </w:t>
      </w:r>
      <w:r w:rsidRPr="00773DE5">
        <w:rPr>
          <w:rFonts w:ascii="Book Antiqua" w:eastAsia="Book Antiqua" w:hAnsi="Book Antiqua" w:cs="Book Antiqua"/>
        </w:rPr>
        <w:t>October 9, 2023</w:t>
      </w:r>
    </w:p>
    <w:p w14:paraId="36B18EF9" w14:textId="121C7277" w:rsidR="00ED00AD" w:rsidRPr="00773DE5" w:rsidRDefault="00000000">
      <w:pPr>
        <w:spacing w:line="360" w:lineRule="auto"/>
        <w:jc w:val="both"/>
      </w:pPr>
      <w:r w:rsidRPr="00773DE5">
        <w:rPr>
          <w:rFonts w:ascii="Book Antiqua" w:eastAsia="Book Antiqua" w:hAnsi="Book Antiqua" w:cs="Book Antiqua"/>
          <w:b/>
          <w:color w:val="000000"/>
        </w:rPr>
        <w:t xml:space="preserve">Article in press: </w:t>
      </w:r>
      <w:r w:rsidR="00506697" w:rsidRPr="00773DE5">
        <w:rPr>
          <w:rFonts w:ascii="Book Antiqua" w:eastAsia="Book Antiqua" w:hAnsi="Book Antiqua" w:cs="Book Antiqua"/>
        </w:rPr>
        <w:t>October 30, 2023</w:t>
      </w:r>
    </w:p>
    <w:p w14:paraId="54C6C324" w14:textId="77777777" w:rsidR="00ED00AD" w:rsidRPr="00773DE5" w:rsidRDefault="00ED00AD">
      <w:pPr>
        <w:spacing w:line="360" w:lineRule="auto"/>
        <w:jc w:val="both"/>
      </w:pPr>
    </w:p>
    <w:p w14:paraId="6839305D" w14:textId="77777777" w:rsidR="00ED00AD" w:rsidRPr="00773DE5" w:rsidRDefault="00000000">
      <w:pPr>
        <w:spacing w:line="360" w:lineRule="auto"/>
        <w:jc w:val="both"/>
      </w:pPr>
      <w:r w:rsidRPr="00773DE5">
        <w:rPr>
          <w:rFonts w:ascii="Book Antiqua" w:eastAsia="Book Antiqua" w:hAnsi="Book Antiqua" w:cs="Book Antiqua"/>
          <w:b/>
          <w:color w:val="000000"/>
        </w:rPr>
        <w:t xml:space="preserve">Specialty type: </w:t>
      </w:r>
      <w:r w:rsidRPr="00773DE5">
        <w:rPr>
          <w:rFonts w:ascii="Book Antiqua" w:eastAsia="Book Antiqua" w:hAnsi="Book Antiqua" w:cs="Book Antiqua" w:hint="eastAsia"/>
        </w:rPr>
        <w:t>Medicine, research and experimental</w:t>
      </w:r>
    </w:p>
    <w:p w14:paraId="75015C63" w14:textId="77777777" w:rsidR="00ED00AD" w:rsidRPr="00773DE5" w:rsidRDefault="00000000">
      <w:pPr>
        <w:spacing w:line="360" w:lineRule="auto"/>
        <w:jc w:val="both"/>
      </w:pPr>
      <w:r w:rsidRPr="00773DE5">
        <w:rPr>
          <w:rFonts w:ascii="Book Antiqua" w:eastAsia="Book Antiqua" w:hAnsi="Book Antiqua" w:cs="Book Antiqua"/>
          <w:b/>
          <w:color w:val="000000"/>
        </w:rPr>
        <w:t xml:space="preserve">Country/Territory of origin: </w:t>
      </w:r>
      <w:r w:rsidRPr="00773DE5">
        <w:rPr>
          <w:rFonts w:ascii="Book Antiqua" w:eastAsia="Book Antiqua" w:hAnsi="Book Antiqua" w:cs="Book Antiqua"/>
        </w:rPr>
        <w:t>China</w:t>
      </w:r>
    </w:p>
    <w:p w14:paraId="504244CA" w14:textId="77777777" w:rsidR="00ED00AD" w:rsidRPr="00773DE5" w:rsidRDefault="00000000">
      <w:pPr>
        <w:spacing w:line="360" w:lineRule="auto"/>
        <w:jc w:val="both"/>
      </w:pPr>
      <w:r w:rsidRPr="00773DE5">
        <w:rPr>
          <w:rFonts w:ascii="Book Antiqua" w:eastAsia="Book Antiqua" w:hAnsi="Book Antiqua" w:cs="Book Antiqua"/>
          <w:b/>
          <w:color w:val="000000"/>
        </w:rPr>
        <w:t>Peer-review report’s scientific quality classification</w:t>
      </w:r>
    </w:p>
    <w:p w14:paraId="1955D8EB" w14:textId="77777777" w:rsidR="00ED00AD" w:rsidRPr="00773DE5" w:rsidRDefault="00000000">
      <w:pPr>
        <w:spacing w:line="360" w:lineRule="auto"/>
        <w:jc w:val="both"/>
      </w:pPr>
      <w:r w:rsidRPr="00773DE5">
        <w:rPr>
          <w:rFonts w:ascii="Book Antiqua" w:eastAsia="Book Antiqua" w:hAnsi="Book Antiqua" w:cs="Book Antiqua"/>
        </w:rPr>
        <w:t>Grade A (Excellent): 0</w:t>
      </w:r>
    </w:p>
    <w:p w14:paraId="0D6F798E" w14:textId="77777777" w:rsidR="00ED00AD" w:rsidRPr="00773DE5" w:rsidRDefault="00000000">
      <w:pPr>
        <w:spacing w:line="360" w:lineRule="auto"/>
        <w:jc w:val="both"/>
      </w:pPr>
      <w:r w:rsidRPr="00773DE5">
        <w:rPr>
          <w:rFonts w:ascii="Book Antiqua" w:eastAsia="Book Antiqua" w:hAnsi="Book Antiqua" w:cs="Book Antiqua"/>
        </w:rPr>
        <w:t>Grade B (Very good): 0</w:t>
      </w:r>
    </w:p>
    <w:p w14:paraId="0896E952" w14:textId="77777777" w:rsidR="00ED00AD" w:rsidRPr="00773DE5" w:rsidRDefault="00000000">
      <w:pPr>
        <w:spacing w:line="360" w:lineRule="auto"/>
        <w:jc w:val="both"/>
      </w:pPr>
      <w:r w:rsidRPr="00773DE5">
        <w:rPr>
          <w:rFonts w:ascii="Book Antiqua" w:eastAsia="Book Antiqua" w:hAnsi="Book Antiqua" w:cs="Book Antiqua"/>
        </w:rPr>
        <w:t>Grade C (Good): C</w:t>
      </w:r>
    </w:p>
    <w:p w14:paraId="2081B320" w14:textId="77777777" w:rsidR="00ED00AD" w:rsidRPr="00773DE5" w:rsidRDefault="00000000">
      <w:pPr>
        <w:spacing w:line="360" w:lineRule="auto"/>
        <w:jc w:val="both"/>
      </w:pPr>
      <w:r w:rsidRPr="00773DE5">
        <w:rPr>
          <w:rFonts w:ascii="Book Antiqua" w:eastAsia="Book Antiqua" w:hAnsi="Book Antiqua" w:cs="Book Antiqua"/>
        </w:rPr>
        <w:t>Grade D (Fair): 0</w:t>
      </w:r>
    </w:p>
    <w:p w14:paraId="2AC19F47" w14:textId="77777777" w:rsidR="00ED00AD" w:rsidRPr="00773DE5" w:rsidRDefault="00000000">
      <w:pPr>
        <w:spacing w:line="360" w:lineRule="auto"/>
        <w:jc w:val="both"/>
      </w:pPr>
      <w:r w:rsidRPr="00773DE5">
        <w:rPr>
          <w:rFonts w:ascii="Book Antiqua" w:eastAsia="Book Antiqua" w:hAnsi="Book Antiqua" w:cs="Book Antiqua"/>
        </w:rPr>
        <w:t>Grade E (Poor): 0</w:t>
      </w:r>
    </w:p>
    <w:p w14:paraId="610839A9" w14:textId="77777777" w:rsidR="00ED00AD" w:rsidRPr="00773DE5" w:rsidRDefault="00ED00AD">
      <w:pPr>
        <w:spacing w:line="360" w:lineRule="auto"/>
        <w:jc w:val="both"/>
      </w:pPr>
    </w:p>
    <w:p w14:paraId="1399048E" w14:textId="37FC0173" w:rsidR="00ED00AD" w:rsidRPr="00773DE5" w:rsidRDefault="00000000">
      <w:pPr>
        <w:spacing w:line="360" w:lineRule="auto"/>
        <w:jc w:val="both"/>
        <w:rPr>
          <w:rFonts w:ascii="Book Antiqua" w:eastAsia="Book Antiqua" w:hAnsi="Book Antiqua" w:cs="Book Antiqua"/>
          <w:b/>
          <w:color w:val="000000"/>
        </w:rPr>
      </w:pPr>
      <w:r w:rsidRPr="00773DE5">
        <w:rPr>
          <w:rFonts w:ascii="Book Antiqua" w:eastAsia="Book Antiqua" w:hAnsi="Book Antiqua" w:cs="Book Antiqua"/>
          <w:b/>
          <w:color w:val="000000"/>
        </w:rPr>
        <w:t xml:space="preserve">P-Reviewer: </w:t>
      </w:r>
      <w:r w:rsidRPr="00773DE5">
        <w:rPr>
          <w:rFonts w:ascii="Book Antiqua" w:eastAsia="Book Antiqua" w:hAnsi="Book Antiqua" w:cs="Book Antiqua"/>
        </w:rPr>
        <w:t>Ward MA, United States</w:t>
      </w:r>
      <w:r w:rsidRPr="00773DE5">
        <w:rPr>
          <w:rFonts w:ascii="Book Antiqua" w:eastAsia="Book Antiqua" w:hAnsi="Book Antiqua" w:cs="Book Antiqua"/>
          <w:b/>
          <w:color w:val="000000"/>
        </w:rPr>
        <w:t xml:space="preserve"> S-Editor:</w:t>
      </w:r>
      <w:r w:rsidRPr="00773DE5">
        <w:rPr>
          <w:rFonts w:ascii="Book Antiqua" w:eastAsia="Book Antiqua" w:hAnsi="Book Antiqua" w:cs="Book Antiqua"/>
          <w:bCs/>
          <w:color w:val="000000"/>
        </w:rPr>
        <w:t xml:space="preserve"> </w:t>
      </w:r>
      <w:r w:rsidRPr="00773DE5">
        <w:rPr>
          <w:rFonts w:ascii="Book Antiqua" w:eastAsia="宋体" w:hAnsi="Book Antiqua" w:cs="Book Antiqua" w:hint="eastAsia"/>
          <w:bCs/>
          <w:color w:val="000000"/>
          <w:lang w:eastAsia="zh-CN"/>
        </w:rPr>
        <w:t>Qu XL</w:t>
      </w:r>
      <w:r w:rsidRPr="00773DE5">
        <w:rPr>
          <w:rFonts w:ascii="Book Antiqua" w:eastAsia="Book Antiqua" w:hAnsi="Book Antiqua" w:cs="Book Antiqua"/>
          <w:b/>
          <w:color w:val="000000"/>
        </w:rPr>
        <w:t xml:space="preserve"> L-Editor: </w:t>
      </w:r>
      <w:r w:rsidR="00506697" w:rsidRPr="00773DE5">
        <w:rPr>
          <w:rFonts w:ascii="Book Antiqua" w:eastAsia="Book Antiqua" w:hAnsi="Book Antiqua" w:cs="Book Antiqua"/>
          <w:bCs/>
          <w:color w:val="000000"/>
        </w:rPr>
        <w:t>A</w:t>
      </w:r>
      <w:r w:rsidRPr="00773DE5">
        <w:rPr>
          <w:rFonts w:ascii="Book Antiqua" w:eastAsia="Book Antiqua" w:hAnsi="Book Antiqua" w:cs="Book Antiqua"/>
          <w:b/>
          <w:color w:val="000000"/>
        </w:rPr>
        <w:t xml:space="preserve"> P-Editor: </w:t>
      </w:r>
      <w:r w:rsidR="00506697" w:rsidRPr="00773DE5">
        <w:rPr>
          <w:rFonts w:ascii="Book Antiqua" w:eastAsia="Book Antiqua" w:hAnsi="Book Antiqua" w:cs="Book Antiqua"/>
          <w:bCs/>
          <w:color w:val="000000"/>
        </w:rPr>
        <w:t>Yu HG</w:t>
      </w:r>
    </w:p>
    <w:p w14:paraId="70506E3C" w14:textId="77777777" w:rsidR="00ED00AD" w:rsidRPr="00773DE5" w:rsidRDefault="00000000">
      <w:pPr>
        <w:spacing w:line="360" w:lineRule="auto"/>
        <w:rPr>
          <w:rFonts w:ascii="Book Antiqua" w:eastAsia="宋体" w:hAnsi="Book Antiqua" w:cs="Book Antiqua"/>
          <w:b/>
          <w:bCs/>
          <w:color w:val="000000"/>
          <w:lang w:eastAsia="zh-CN"/>
        </w:rPr>
      </w:pPr>
      <w:r w:rsidRPr="00773DE5">
        <w:rPr>
          <w:rFonts w:ascii="Book Antiqua" w:eastAsia="Book Antiqua" w:hAnsi="Book Antiqua" w:cs="Book Antiqua"/>
          <w:b/>
          <w:bCs/>
          <w:color w:val="000000"/>
        </w:rPr>
        <w:br w:type="page"/>
      </w:r>
      <w:r w:rsidRPr="00773DE5">
        <w:rPr>
          <w:rFonts w:ascii="Book Antiqua" w:eastAsia="Book Antiqua" w:hAnsi="Book Antiqua" w:cs="Book Antiqua"/>
          <w:b/>
          <w:bCs/>
          <w:color w:val="000000"/>
        </w:rPr>
        <w:lastRenderedPageBreak/>
        <w:t>Table 1 Baseline characteristics of the two groups</w:t>
      </w:r>
      <w:r w:rsidRPr="00773DE5">
        <w:rPr>
          <w:rFonts w:ascii="Book Antiqua" w:eastAsia="宋体" w:hAnsi="Book Antiqua" w:cs="Book Antiqua" w:hint="eastAsia"/>
          <w:b/>
          <w:bCs/>
          <w:color w:val="000000"/>
          <w:lang w:eastAsia="zh-CN"/>
        </w:rPr>
        <w:t xml:space="preserve">, </w:t>
      </w:r>
      <w:r w:rsidRPr="00773DE5">
        <w:rPr>
          <w:rFonts w:ascii="Book Antiqua" w:eastAsia="宋体" w:hAnsi="Book Antiqua" w:cs="Book Antiqua" w:hint="eastAsia"/>
          <w:b/>
          <w:bCs/>
          <w:i/>
          <w:iCs/>
          <w:color w:val="000000"/>
          <w:lang w:eastAsia="zh-CN"/>
        </w:rPr>
        <w:t>n</w:t>
      </w:r>
      <w:r w:rsidRPr="00773DE5">
        <w:rPr>
          <w:rFonts w:ascii="Book Antiqua" w:eastAsia="宋体" w:hAnsi="Book Antiqua" w:cs="Book Antiqua" w:hint="eastAsia"/>
          <w:b/>
          <w:bCs/>
          <w:color w:val="000000"/>
          <w:lang w:eastAsia="zh-CN"/>
        </w:rPr>
        <w:t xml:space="preserve"> (%)</w:t>
      </w:r>
    </w:p>
    <w:tbl>
      <w:tblPr>
        <w:tblW w:w="9371" w:type="dxa"/>
        <w:tblBorders>
          <w:top w:val="single" w:sz="8" w:space="0" w:color="auto"/>
          <w:bottom w:val="single" w:sz="8" w:space="0" w:color="auto"/>
        </w:tblBorders>
        <w:tblLayout w:type="fixed"/>
        <w:tblCellMar>
          <w:top w:w="17" w:type="dxa"/>
          <w:left w:w="17" w:type="dxa"/>
          <w:bottom w:w="17" w:type="dxa"/>
          <w:right w:w="17" w:type="dxa"/>
        </w:tblCellMar>
        <w:tblLook w:val="04A0" w:firstRow="1" w:lastRow="0" w:firstColumn="1" w:lastColumn="0" w:noHBand="0" w:noVBand="1"/>
      </w:tblPr>
      <w:tblGrid>
        <w:gridCol w:w="3889"/>
        <w:gridCol w:w="2114"/>
        <w:gridCol w:w="2264"/>
        <w:gridCol w:w="1104"/>
      </w:tblGrid>
      <w:tr w:rsidR="00ED00AD" w:rsidRPr="00773DE5" w14:paraId="5D29F70C" w14:textId="77777777" w:rsidTr="00506697">
        <w:tc>
          <w:tcPr>
            <w:tcW w:w="3889" w:type="dxa"/>
            <w:tcBorders>
              <w:top w:val="single" w:sz="4" w:space="0" w:color="auto"/>
              <w:bottom w:val="single" w:sz="4" w:space="0" w:color="auto"/>
            </w:tcBorders>
            <w:shd w:val="clear" w:color="auto" w:fill="auto"/>
          </w:tcPr>
          <w:p w14:paraId="58A1EBE8" w14:textId="77777777" w:rsidR="00ED00AD" w:rsidRPr="00773DE5" w:rsidRDefault="00000000">
            <w:pPr>
              <w:adjustRightInd w:val="0"/>
              <w:snapToGrid w:val="0"/>
              <w:spacing w:line="360" w:lineRule="auto"/>
              <w:jc w:val="both"/>
              <w:rPr>
                <w:rFonts w:ascii="Book Antiqua" w:eastAsia="Book Antiqua" w:hAnsi="Book Antiqua" w:cs="Book Antiqua"/>
                <w:b/>
              </w:rPr>
            </w:pPr>
            <w:r w:rsidRPr="00773DE5">
              <w:rPr>
                <w:rFonts w:ascii="Book Antiqua" w:eastAsia="Book Antiqua" w:hAnsi="Book Antiqua" w:cs="Book Antiqua"/>
                <w:b/>
              </w:rPr>
              <w:t>Variable</w:t>
            </w:r>
          </w:p>
        </w:tc>
        <w:tc>
          <w:tcPr>
            <w:tcW w:w="2114" w:type="dxa"/>
            <w:tcBorders>
              <w:top w:val="single" w:sz="4" w:space="0" w:color="auto"/>
              <w:bottom w:val="single" w:sz="4" w:space="0" w:color="auto"/>
            </w:tcBorders>
            <w:shd w:val="clear" w:color="auto" w:fill="auto"/>
          </w:tcPr>
          <w:p w14:paraId="56E403B6" w14:textId="77777777" w:rsidR="00ED00AD" w:rsidRPr="00773DE5" w:rsidRDefault="00000000">
            <w:pPr>
              <w:adjustRightInd w:val="0"/>
              <w:snapToGrid w:val="0"/>
              <w:spacing w:line="360" w:lineRule="auto"/>
              <w:jc w:val="both"/>
              <w:rPr>
                <w:rFonts w:ascii="Book Antiqua" w:eastAsia="Book Antiqua" w:hAnsi="Book Antiqua" w:cs="Book Antiqua"/>
                <w:b/>
              </w:rPr>
            </w:pPr>
            <w:r w:rsidRPr="00773DE5">
              <w:rPr>
                <w:rFonts w:ascii="Book Antiqua" w:eastAsia="Book Antiqua" w:hAnsi="Book Antiqua" w:cs="Book Antiqua"/>
                <w:b/>
              </w:rPr>
              <w:t xml:space="preserve">LG </w:t>
            </w:r>
            <w:r w:rsidRPr="00773DE5">
              <w:rPr>
                <w:rFonts w:ascii="Book Antiqua" w:eastAsia="宋体" w:hAnsi="Book Antiqua" w:cs="Book Antiqua" w:hint="eastAsia"/>
                <w:b/>
                <w:lang w:eastAsia="zh-CN"/>
              </w:rPr>
              <w:t>g</w:t>
            </w:r>
            <w:r w:rsidRPr="00773DE5">
              <w:rPr>
                <w:rFonts w:ascii="Book Antiqua" w:eastAsia="Book Antiqua" w:hAnsi="Book Antiqua" w:cs="Book Antiqua"/>
                <w:b/>
              </w:rPr>
              <w:t>roup (</w:t>
            </w:r>
            <w:r w:rsidRPr="00773DE5">
              <w:rPr>
                <w:rFonts w:ascii="Book Antiqua" w:eastAsia="Book Antiqua" w:hAnsi="Book Antiqua" w:cs="Book Antiqua"/>
                <w:b/>
                <w:i/>
                <w:iCs/>
              </w:rPr>
              <w:t>n</w:t>
            </w:r>
            <w:r w:rsidRPr="00773DE5">
              <w:rPr>
                <w:rFonts w:ascii="Book Antiqua" w:eastAsia="宋体" w:hAnsi="Book Antiqua" w:cs="Book Antiqua" w:hint="eastAsia"/>
                <w:b/>
                <w:lang w:eastAsia="zh-CN"/>
              </w:rPr>
              <w:t xml:space="preserve"> </w:t>
            </w:r>
            <w:r w:rsidRPr="00773DE5">
              <w:rPr>
                <w:rFonts w:ascii="Book Antiqua" w:eastAsia="Book Antiqua" w:hAnsi="Book Antiqua" w:cs="Book Antiqua"/>
                <w:b/>
              </w:rPr>
              <w:t>=</w:t>
            </w:r>
            <w:r w:rsidRPr="00773DE5">
              <w:rPr>
                <w:rFonts w:ascii="Book Antiqua" w:eastAsia="宋体" w:hAnsi="Book Antiqua" w:cs="Book Antiqua" w:hint="eastAsia"/>
                <w:b/>
                <w:lang w:eastAsia="zh-CN"/>
              </w:rPr>
              <w:t xml:space="preserve"> </w:t>
            </w:r>
            <w:r w:rsidRPr="00773DE5">
              <w:rPr>
                <w:rFonts w:ascii="Book Antiqua" w:eastAsia="Book Antiqua" w:hAnsi="Book Antiqua" w:cs="Book Antiqua"/>
                <w:b/>
              </w:rPr>
              <w:t>38)</w:t>
            </w:r>
          </w:p>
        </w:tc>
        <w:tc>
          <w:tcPr>
            <w:tcW w:w="2264" w:type="dxa"/>
            <w:tcBorders>
              <w:top w:val="single" w:sz="4" w:space="0" w:color="auto"/>
              <w:bottom w:val="single" w:sz="4" w:space="0" w:color="auto"/>
            </w:tcBorders>
            <w:shd w:val="clear" w:color="auto" w:fill="auto"/>
          </w:tcPr>
          <w:p w14:paraId="046F548F" w14:textId="77777777" w:rsidR="00ED00AD" w:rsidRPr="00773DE5" w:rsidRDefault="00000000">
            <w:pPr>
              <w:adjustRightInd w:val="0"/>
              <w:snapToGrid w:val="0"/>
              <w:spacing w:line="360" w:lineRule="auto"/>
              <w:jc w:val="both"/>
              <w:rPr>
                <w:rFonts w:ascii="Book Antiqua" w:eastAsia="Book Antiqua" w:hAnsi="Book Antiqua" w:cs="Book Antiqua"/>
                <w:b/>
              </w:rPr>
            </w:pPr>
            <w:r w:rsidRPr="00773DE5">
              <w:rPr>
                <w:rFonts w:ascii="Book Antiqua" w:eastAsia="Book Antiqua" w:hAnsi="Book Antiqua" w:cs="Book Antiqua"/>
                <w:b/>
              </w:rPr>
              <w:t xml:space="preserve">OG </w:t>
            </w:r>
            <w:r w:rsidRPr="00773DE5">
              <w:rPr>
                <w:rFonts w:ascii="Book Antiqua" w:eastAsia="宋体" w:hAnsi="Book Antiqua" w:cs="Book Antiqua" w:hint="eastAsia"/>
                <w:b/>
                <w:lang w:eastAsia="zh-CN"/>
              </w:rPr>
              <w:t>g</w:t>
            </w:r>
            <w:r w:rsidRPr="00773DE5">
              <w:rPr>
                <w:rFonts w:ascii="Book Antiqua" w:eastAsia="Book Antiqua" w:hAnsi="Book Antiqua" w:cs="Book Antiqua"/>
                <w:b/>
              </w:rPr>
              <w:t>roup (</w:t>
            </w:r>
            <w:r w:rsidRPr="00773DE5">
              <w:rPr>
                <w:rFonts w:ascii="Book Antiqua" w:eastAsia="Book Antiqua" w:hAnsi="Book Antiqua" w:cs="Book Antiqua"/>
                <w:b/>
                <w:i/>
                <w:iCs/>
              </w:rPr>
              <w:t>n</w:t>
            </w:r>
            <w:r w:rsidRPr="00773DE5">
              <w:rPr>
                <w:rFonts w:ascii="Book Antiqua" w:eastAsia="宋体" w:hAnsi="Book Antiqua" w:cs="Book Antiqua" w:hint="eastAsia"/>
                <w:b/>
                <w:lang w:eastAsia="zh-CN"/>
              </w:rPr>
              <w:t xml:space="preserve"> </w:t>
            </w:r>
            <w:r w:rsidRPr="00773DE5">
              <w:rPr>
                <w:rFonts w:ascii="Book Antiqua" w:eastAsia="Book Antiqua" w:hAnsi="Book Antiqua" w:cs="Book Antiqua"/>
                <w:b/>
              </w:rPr>
              <w:t>=</w:t>
            </w:r>
            <w:r w:rsidRPr="00773DE5">
              <w:rPr>
                <w:rFonts w:ascii="Book Antiqua" w:eastAsia="宋体" w:hAnsi="Book Antiqua" w:cs="Book Antiqua" w:hint="eastAsia"/>
                <w:b/>
                <w:lang w:eastAsia="zh-CN"/>
              </w:rPr>
              <w:t xml:space="preserve"> </w:t>
            </w:r>
            <w:r w:rsidRPr="00773DE5">
              <w:rPr>
                <w:rFonts w:ascii="Book Antiqua" w:eastAsia="Book Antiqua" w:hAnsi="Book Antiqua" w:cs="Book Antiqua"/>
                <w:b/>
              </w:rPr>
              <w:t>38)</w:t>
            </w:r>
          </w:p>
        </w:tc>
        <w:tc>
          <w:tcPr>
            <w:tcW w:w="1104" w:type="dxa"/>
            <w:tcBorders>
              <w:top w:val="single" w:sz="4" w:space="0" w:color="auto"/>
              <w:bottom w:val="single" w:sz="4" w:space="0" w:color="auto"/>
            </w:tcBorders>
            <w:shd w:val="clear" w:color="auto" w:fill="auto"/>
          </w:tcPr>
          <w:p w14:paraId="3E0B9398" w14:textId="77777777" w:rsidR="00ED00AD" w:rsidRPr="00773DE5" w:rsidRDefault="00000000">
            <w:pPr>
              <w:adjustRightInd w:val="0"/>
              <w:snapToGrid w:val="0"/>
              <w:spacing w:line="360" w:lineRule="auto"/>
              <w:jc w:val="both"/>
              <w:rPr>
                <w:rFonts w:ascii="Book Antiqua" w:eastAsia="Book Antiqua" w:hAnsi="Book Antiqua" w:cs="Book Antiqua"/>
                <w:b/>
              </w:rPr>
            </w:pPr>
            <w:r w:rsidRPr="00773DE5">
              <w:rPr>
                <w:rFonts w:ascii="Book Antiqua" w:eastAsia="Book Antiqua" w:hAnsi="Book Antiqua" w:cs="Book Antiqua"/>
                <w:b/>
                <w:i/>
                <w:iCs/>
              </w:rPr>
              <w:t>P</w:t>
            </w:r>
            <w:r w:rsidRPr="00773DE5">
              <w:rPr>
                <w:rFonts w:ascii="Book Antiqua" w:eastAsia="宋体" w:hAnsi="Book Antiqua" w:cs="Book Antiqua" w:hint="eastAsia"/>
                <w:b/>
                <w:lang w:eastAsia="zh-CN"/>
              </w:rPr>
              <w:t xml:space="preserve"> </w:t>
            </w:r>
            <w:r w:rsidRPr="00773DE5">
              <w:rPr>
                <w:rFonts w:ascii="Book Antiqua" w:eastAsia="Book Antiqua" w:hAnsi="Book Antiqua" w:cs="Book Antiqua"/>
                <w:b/>
              </w:rPr>
              <w:t>value</w:t>
            </w:r>
          </w:p>
        </w:tc>
      </w:tr>
      <w:tr w:rsidR="00ED00AD" w:rsidRPr="00773DE5" w14:paraId="11B51B22" w14:textId="77777777" w:rsidTr="00506697">
        <w:tc>
          <w:tcPr>
            <w:tcW w:w="3889" w:type="dxa"/>
            <w:tcBorders>
              <w:top w:val="single" w:sz="4" w:space="0" w:color="auto"/>
              <w:tl2br w:val="nil"/>
              <w:tr2bl w:val="nil"/>
            </w:tcBorders>
            <w:shd w:val="clear" w:color="auto" w:fill="auto"/>
          </w:tcPr>
          <w:p w14:paraId="2DF7767B"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Age (</w:t>
            </w:r>
            <w:proofErr w:type="spellStart"/>
            <w:r w:rsidRPr="00773DE5">
              <w:rPr>
                <w:rFonts w:ascii="Book Antiqua" w:eastAsia="宋体" w:hAnsi="Book Antiqua" w:cs="Book Antiqua" w:hint="eastAsia"/>
                <w:lang w:eastAsia="zh-CN"/>
              </w:rPr>
              <w:t>yr</w:t>
            </w:r>
            <w:proofErr w:type="spellEnd"/>
            <w:r w:rsidRPr="00773DE5">
              <w:rPr>
                <w:rFonts w:ascii="Book Antiqua" w:eastAsia="Book Antiqua" w:hAnsi="Book Antiqua" w:cs="Book Antiqua"/>
              </w:rPr>
              <w:t>)</w:t>
            </w:r>
          </w:p>
        </w:tc>
        <w:tc>
          <w:tcPr>
            <w:tcW w:w="2114" w:type="dxa"/>
            <w:tcBorders>
              <w:top w:val="single" w:sz="4" w:space="0" w:color="auto"/>
              <w:tl2br w:val="nil"/>
              <w:tr2bl w:val="nil"/>
            </w:tcBorders>
            <w:shd w:val="clear" w:color="auto" w:fill="auto"/>
          </w:tcPr>
          <w:p w14:paraId="09890E79"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59.3 ± 9.8</w:t>
            </w:r>
          </w:p>
        </w:tc>
        <w:tc>
          <w:tcPr>
            <w:tcW w:w="2264" w:type="dxa"/>
            <w:tcBorders>
              <w:top w:val="single" w:sz="4" w:space="0" w:color="auto"/>
              <w:tl2br w:val="nil"/>
              <w:tr2bl w:val="nil"/>
            </w:tcBorders>
            <w:shd w:val="clear" w:color="auto" w:fill="auto"/>
          </w:tcPr>
          <w:p w14:paraId="69FCFDDD"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60.5 ± 10.2</w:t>
            </w:r>
          </w:p>
        </w:tc>
        <w:tc>
          <w:tcPr>
            <w:tcW w:w="1104" w:type="dxa"/>
            <w:tcBorders>
              <w:top w:val="single" w:sz="4" w:space="0" w:color="auto"/>
              <w:tl2br w:val="nil"/>
              <w:tr2bl w:val="nil"/>
            </w:tcBorders>
            <w:shd w:val="clear" w:color="auto" w:fill="auto"/>
          </w:tcPr>
          <w:p w14:paraId="29A3F32F"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0.59</w:t>
            </w:r>
          </w:p>
        </w:tc>
      </w:tr>
      <w:tr w:rsidR="00ED00AD" w:rsidRPr="00773DE5" w14:paraId="262D537D" w14:textId="77777777">
        <w:tc>
          <w:tcPr>
            <w:tcW w:w="3889" w:type="dxa"/>
            <w:tcBorders>
              <w:tl2br w:val="nil"/>
              <w:tr2bl w:val="nil"/>
            </w:tcBorders>
            <w:shd w:val="clear" w:color="auto" w:fill="auto"/>
          </w:tcPr>
          <w:p w14:paraId="6BDE9EA5"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Sex</w:t>
            </w:r>
            <w:r w:rsidRPr="00773DE5">
              <w:rPr>
                <w:rFonts w:ascii="Book Antiqua" w:eastAsia="宋体" w:hAnsi="Book Antiqua" w:cs="Book Antiqua" w:hint="eastAsia"/>
                <w:lang w:eastAsia="zh-CN"/>
              </w:rPr>
              <w:t>-m</w:t>
            </w:r>
            <w:r w:rsidRPr="00773DE5">
              <w:rPr>
                <w:rFonts w:ascii="Book Antiqua" w:eastAsia="Book Antiqua" w:hAnsi="Book Antiqua" w:cs="Book Antiqua"/>
              </w:rPr>
              <w:t>ale</w:t>
            </w:r>
          </w:p>
        </w:tc>
        <w:tc>
          <w:tcPr>
            <w:tcW w:w="2114" w:type="dxa"/>
            <w:tcBorders>
              <w:tl2br w:val="nil"/>
              <w:tr2bl w:val="nil"/>
            </w:tcBorders>
            <w:shd w:val="clear" w:color="auto" w:fill="auto"/>
          </w:tcPr>
          <w:p w14:paraId="56792217"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24 (63.2)</w:t>
            </w:r>
          </w:p>
        </w:tc>
        <w:tc>
          <w:tcPr>
            <w:tcW w:w="2264" w:type="dxa"/>
            <w:tcBorders>
              <w:tl2br w:val="nil"/>
              <w:tr2bl w:val="nil"/>
            </w:tcBorders>
            <w:shd w:val="clear" w:color="auto" w:fill="auto"/>
          </w:tcPr>
          <w:p w14:paraId="001DB9D4"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26 (68.4)</w:t>
            </w:r>
          </w:p>
        </w:tc>
        <w:tc>
          <w:tcPr>
            <w:tcW w:w="1104" w:type="dxa"/>
            <w:tcBorders>
              <w:tl2br w:val="nil"/>
              <w:tr2bl w:val="nil"/>
            </w:tcBorders>
            <w:shd w:val="clear" w:color="auto" w:fill="auto"/>
          </w:tcPr>
          <w:p w14:paraId="0F6EBBF5"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0.71</w:t>
            </w:r>
          </w:p>
        </w:tc>
      </w:tr>
      <w:tr w:rsidR="00ED00AD" w:rsidRPr="00773DE5" w14:paraId="477FA7EB" w14:textId="77777777">
        <w:tc>
          <w:tcPr>
            <w:tcW w:w="3889" w:type="dxa"/>
            <w:tcBorders>
              <w:tl2br w:val="nil"/>
              <w:tr2bl w:val="nil"/>
            </w:tcBorders>
            <w:shd w:val="clear" w:color="auto" w:fill="auto"/>
          </w:tcPr>
          <w:p w14:paraId="33E8AE12"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Sex</w:t>
            </w:r>
            <w:r w:rsidRPr="00773DE5">
              <w:rPr>
                <w:rFonts w:ascii="Book Antiqua" w:eastAsia="宋体" w:hAnsi="Book Antiqua" w:cs="Book Antiqua" w:hint="eastAsia"/>
                <w:lang w:eastAsia="zh-CN"/>
              </w:rPr>
              <w:t>-f</w:t>
            </w:r>
            <w:r w:rsidRPr="00773DE5">
              <w:rPr>
                <w:rFonts w:ascii="Book Antiqua" w:eastAsia="Book Antiqua" w:hAnsi="Book Antiqua" w:cs="Book Antiqua"/>
              </w:rPr>
              <w:t>emale</w:t>
            </w:r>
          </w:p>
        </w:tc>
        <w:tc>
          <w:tcPr>
            <w:tcW w:w="2114" w:type="dxa"/>
            <w:tcBorders>
              <w:tl2br w:val="nil"/>
              <w:tr2bl w:val="nil"/>
            </w:tcBorders>
            <w:shd w:val="clear" w:color="auto" w:fill="auto"/>
          </w:tcPr>
          <w:p w14:paraId="006AB56B"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14 (36.8)</w:t>
            </w:r>
          </w:p>
        </w:tc>
        <w:tc>
          <w:tcPr>
            <w:tcW w:w="2264" w:type="dxa"/>
            <w:tcBorders>
              <w:tl2br w:val="nil"/>
              <w:tr2bl w:val="nil"/>
            </w:tcBorders>
            <w:shd w:val="clear" w:color="auto" w:fill="auto"/>
          </w:tcPr>
          <w:p w14:paraId="18BE8B49"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12 (31.6)</w:t>
            </w:r>
          </w:p>
        </w:tc>
        <w:tc>
          <w:tcPr>
            <w:tcW w:w="1104" w:type="dxa"/>
            <w:tcBorders>
              <w:tl2br w:val="nil"/>
              <w:tr2bl w:val="nil"/>
            </w:tcBorders>
            <w:shd w:val="clear" w:color="auto" w:fill="auto"/>
          </w:tcPr>
          <w:p w14:paraId="60F238F3"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0DC41A3B" w14:textId="77777777">
        <w:tc>
          <w:tcPr>
            <w:tcW w:w="3889" w:type="dxa"/>
            <w:tcBorders>
              <w:tl2br w:val="nil"/>
              <w:tr2bl w:val="nil"/>
            </w:tcBorders>
            <w:shd w:val="clear" w:color="auto" w:fill="auto"/>
          </w:tcPr>
          <w:p w14:paraId="0759B83E"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BMI (kg/m</w:t>
            </w:r>
            <w:r w:rsidRPr="00773DE5">
              <w:rPr>
                <w:rFonts w:ascii="Book Antiqua" w:eastAsia="Book Antiqua" w:hAnsi="Book Antiqua" w:cs="Book Antiqua"/>
                <w:vertAlign w:val="superscript"/>
              </w:rPr>
              <w:t>2</w:t>
            </w:r>
            <w:r w:rsidRPr="00773DE5">
              <w:rPr>
                <w:rFonts w:ascii="Book Antiqua" w:eastAsia="Book Antiqua" w:hAnsi="Book Antiqua" w:cs="Book Antiqua"/>
              </w:rPr>
              <w:t>)</w:t>
            </w:r>
          </w:p>
        </w:tc>
        <w:tc>
          <w:tcPr>
            <w:tcW w:w="2114" w:type="dxa"/>
            <w:tcBorders>
              <w:tl2br w:val="nil"/>
              <w:tr2bl w:val="nil"/>
            </w:tcBorders>
            <w:shd w:val="clear" w:color="auto" w:fill="auto"/>
          </w:tcPr>
          <w:p w14:paraId="17FDDC25"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23.4 ± 3.2</w:t>
            </w:r>
          </w:p>
        </w:tc>
        <w:tc>
          <w:tcPr>
            <w:tcW w:w="2264" w:type="dxa"/>
            <w:tcBorders>
              <w:tl2br w:val="nil"/>
              <w:tr2bl w:val="nil"/>
            </w:tcBorders>
            <w:shd w:val="clear" w:color="auto" w:fill="auto"/>
          </w:tcPr>
          <w:p w14:paraId="00F34512"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22.9 ± 2.9</w:t>
            </w:r>
          </w:p>
        </w:tc>
        <w:tc>
          <w:tcPr>
            <w:tcW w:w="1104" w:type="dxa"/>
            <w:tcBorders>
              <w:tl2br w:val="nil"/>
              <w:tr2bl w:val="nil"/>
            </w:tcBorders>
            <w:shd w:val="clear" w:color="auto" w:fill="auto"/>
          </w:tcPr>
          <w:p w14:paraId="0FAD7DE9"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0.48</w:t>
            </w:r>
          </w:p>
        </w:tc>
      </w:tr>
      <w:tr w:rsidR="00ED00AD" w:rsidRPr="00773DE5" w14:paraId="274DE41E" w14:textId="77777777">
        <w:tc>
          <w:tcPr>
            <w:tcW w:w="3889" w:type="dxa"/>
            <w:tcBorders>
              <w:tl2br w:val="nil"/>
              <w:tr2bl w:val="nil"/>
            </w:tcBorders>
            <w:shd w:val="clear" w:color="auto" w:fill="auto"/>
          </w:tcPr>
          <w:p w14:paraId="372F0C75"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ECOG PS</w:t>
            </w:r>
            <w:r w:rsidRPr="00773DE5">
              <w:rPr>
                <w:rFonts w:ascii="Book Antiqua" w:eastAsia="宋体" w:hAnsi="Book Antiqua" w:cs="Book Antiqua" w:hint="eastAsia"/>
                <w:lang w:eastAsia="zh-CN"/>
              </w:rPr>
              <w:t>-</w:t>
            </w:r>
            <w:r w:rsidRPr="00773DE5">
              <w:rPr>
                <w:rFonts w:ascii="Book Antiqua" w:eastAsia="Book Antiqua" w:hAnsi="Book Antiqua" w:cs="Book Antiqua"/>
              </w:rPr>
              <w:t>0</w:t>
            </w:r>
          </w:p>
        </w:tc>
        <w:tc>
          <w:tcPr>
            <w:tcW w:w="2114" w:type="dxa"/>
            <w:tcBorders>
              <w:tl2br w:val="nil"/>
              <w:tr2bl w:val="nil"/>
            </w:tcBorders>
            <w:shd w:val="clear" w:color="auto" w:fill="auto"/>
          </w:tcPr>
          <w:p w14:paraId="22FDBD7C"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28 (73.7)</w:t>
            </w:r>
          </w:p>
        </w:tc>
        <w:tc>
          <w:tcPr>
            <w:tcW w:w="2264" w:type="dxa"/>
            <w:tcBorders>
              <w:tl2br w:val="nil"/>
              <w:tr2bl w:val="nil"/>
            </w:tcBorders>
            <w:shd w:val="clear" w:color="auto" w:fill="auto"/>
          </w:tcPr>
          <w:p w14:paraId="7B5AF916"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29 (76.3)</w:t>
            </w:r>
          </w:p>
        </w:tc>
        <w:tc>
          <w:tcPr>
            <w:tcW w:w="1104" w:type="dxa"/>
            <w:tcBorders>
              <w:tl2br w:val="nil"/>
              <w:tr2bl w:val="nil"/>
            </w:tcBorders>
            <w:shd w:val="clear" w:color="auto" w:fill="auto"/>
          </w:tcPr>
          <w:p w14:paraId="6C12C64A"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0.86</w:t>
            </w:r>
          </w:p>
        </w:tc>
      </w:tr>
      <w:tr w:rsidR="00ED00AD" w:rsidRPr="00773DE5" w14:paraId="0AB45E90" w14:textId="77777777">
        <w:tc>
          <w:tcPr>
            <w:tcW w:w="3889" w:type="dxa"/>
            <w:tcBorders>
              <w:tl2br w:val="nil"/>
              <w:tr2bl w:val="nil"/>
            </w:tcBorders>
            <w:shd w:val="clear" w:color="auto" w:fill="auto"/>
          </w:tcPr>
          <w:p w14:paraId="723527A4"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ECOG PS</w:t>
            </w:r>
            <w:r w:rsidRPr="00773DE5">
              <w:rPr>
                <w:rFonts w:ascii="Book Antiqua" w:eastAsia="宋体" w:hAnsi="Book Antiqua" w:cs="Book Antiqua" w:hint="eastAsia"/>
                <w:lang w:eastAsia="zh-CN"/>
              </w:rPr>
              <w:t>-</w:t>
            </w:r>
            <w:r w:rsidRPr="00773DE5">
              <w:rPr>
                <w:rFonts w:ascii="Book Antiqua" w:eastAsia="Book Antiqua" w:hAnsi="Book Antiqua" w:cs="Book Antiqua"/>
              </w:rPr>
              <w:t>1</w:t>
            </w:r>
          </w:p>
        </w:tc>
        <w:tc>
          <w:tcPr>
            <w:tcW w:w="2114" w:type="dxa"/>
            <w:tcBorders>
              <w:tl2br w:val="nil"/>
              <w:tr2bl w:val="nil"/>
            </w:tcBorders>
            <w:shd w:val="clear" w:color="auto" w:fill="auto"/>
          </w:tcPr>
          <w:p w14:paraId="7C3EA91F"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10 (26.3)</w:t>
            </w:r>
          </w:p>
        </w:tc>
        <w:tc>
          <w:tcPr>
            <w:tcW w:w="2264" w:type="dxa"/>
            <w:tcBorders>
              <w:tl2br w:val="nil"/>
              <w:tr2bl w:val="nil"/>
            </w:tcBorders>
            <w:shd w:val="clear" w:color="auto" w:fill="auto"/>
          </w:tcPr>
          <w:p w14:paraId="0AEB15DB"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9 (23.7)</w:t>
            </w:r>
          </w:p>
        </w:tc>
        <w:tc>
          <w:tcPr>
            <w:tcW w:w="1104" w:type="dxa"/>
            <w:tcBorders>
              <w:tl2br w:val="nil"/>
              <w:tr2bl w:val="nil"/>
            </w:tcBorders>
            <w:shd w:val="clear" w:color="auto" w:fill="auto"/>
          </w:tcPr>
          <w:p w14:paraId="77B23551"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2B97DD60" w14:textId="77777777">
        <w:tc>
          <w:tcPr>
            <w:tcW w:w="3889" w:type="dxa"/>
            <w:tcBorders>
              <w:tl2br w:val="nil"/>
              <w:tr2bl w:val="nil"/>
            </w:tcBorders>
            <w:shd w:val="clear" w:color="auto" w:fill="auto"/>
          </w:tcPr>
          <w:p w14:paraId="449C70C9"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Comorbidities</w:t>
            </w:r>
            <w:r w:rsidRPr="00773DE5">
              <w:rPr>
                <w:rFonts w:ascii="Book Antiqua" w:eastAsia="宋体" w:hAnsi="Book Antiqua" w:cs="Book Antiqua" w:hint="eastAsia"/>
                <w:lang w:eastAsia="zh-CN"/>
              </w:rPr>
              <w:t>-y</w:t>
            </w:r>
            <w:r w:rsidRPr="00773DE5">
              <w:rPr>
                <w:rFonts w:ascii="Book Antiqua" w:eastAsia="Book Antiqua" w:hAnsi="Book Antiqua" w:cs="Book Antiqua"/>
              </w:rPr>
              <w:t>es</w:t>
            </w:r>
          </w:p>
        </w:tc>
        <w:tc>
          <w:tcPr>
            <w:tcW w:w="2114" w:type="dxa"/>
            <w:tcBorders>
              <w:tl2br w:val="nil"/>
              <w:tr2bl w:val="nil"/>
            </w:tcBorders>
            <w:shd w:val="clear" w:color="auto" w:fill="auto"/>
          </w:tcPr>
          <w:p w14:paraId="409FAAE2"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14 (36.8)</w:t>
            </w:r>
          </w:p>
        </w:tc>
        <w:tc>
          <w:tcPr>
            <w:tcW w:w="2264" w:type="dxa"/>
            <w:tcBorders>
              <w:tl2br w:val="nil"/>
              <w:tr2bl w:val="nil"/>
            </w:tcBorders>
            <w:shd w:val="clear" w:color="auto" w:fill="auto"/>
          </w:tcPr>
          <w:p w14:paraId="486B6E1A"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16 (42.1)</w:t>
            </w:r>
          </w:p>
        </w:tc>
        <w:tc>
          <w:tcPr>
            <w:tcW w:w="1104" w:type="dxa"/>
            <w:tcBorders>
              <w:tl2br w:val="nil"/>
              <w:tr2bl w:val="nil"/>
            </w:tcBorders>
            <w:shd w:val="clear" w:color="auto" w:fill="auto"/>
          </w:tcPr>
          <w:p w14:paraId="5C6BB8A8"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0.67</w:t>
            </w:r>
          </w:p>
        </w:tc>
      </w:tr>
      <w:tr w:rsidR="00ED00AD" w:rsidRPr="00773DE5" w14:paraId="217C3D38" w14:textId="77777777">
        <w:tc>
          <w:tcPr>
            <w:tcW w:w="3889" w:type="dxa"/>
            <w:tcBorders>
              <w:tl2br w:val="nil"/>
              <w:tr2bl w:val="nil"/>
            </w:tcBorders>
            <w:shd w:val="clear" w:color="auto" w:fill="auto"/>
          </w:tcPr>
          <w:p w14:paraId="7C146544"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Comorbidities</w:t>
            </w:r>
            <w:r w:rsidRPr="00773DE5">
              <w:rPr>
                <w:rFonts w:ascii="Book Antiqua" w:eastAsia="宋体" w:hAnsi="Book Antiqua" w:cs="Book Antiqua" w:hint="eastAsia"/>
                <w:lang w:eastAsia="zh-CN"/>
              </w:rPr>
              <w:t>-n</w:t>
            </w:r>
            <w:r w:rsidRPr="00773DE5">
              <w:rPr>
                <w:rFonts w:ascii="Book Antiqua" w:eastAsia="Book Antiqua" w:hAnsi="Book Antiqua" w:cs="Book Antiqua"/>
              </w:rPr>
              <w:t>o</w:t>
            </w:r>
          </w:p>
        </w:tc>
        <w:tc>
          <w:tcPr>
            <w:tcW w:w="2114" w:type="dxa"/>
            <w:tcBorders>
              <w:tl2br w:val="nil"/>
              <w:tr2bl w:val="nil"/>
            </w:tcBorders>
            <w:shd w:val="clear" w:color="auto" w:fill="auto"/>
          </w:tcPr>
          <w:p w14:paraId="357DE727"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24 (63.2)</w:t>
            </w:r>
          </w:p>
        </w:tc>
        <w:tc>
          <w:tcPr>
            <w:tcW w:w="2264" w:type="dxa"/>
            <w:tcBorders>
              <w:tl2br w:val="nil"/>
              <w:tr2bl w:val="nil"/>
            </w:tcBorders>
            <w:shd w:val="clear" w:color="auto" w:fill="auto"/>
          </w:tcPr>
          <w:p w14:paraId="3A1989FA"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22 (57.9)</w:t>
            </w:r>
          </w:p>
        </w:tc>
        <w:tc>
          <w:tcPr>
            <w:tcW w:w="1104" w:type="dxa"/>
            <w:tcBorders>
              <w:tl2br w:val="nil"/>
              <w:tr2bl w:val="nil"/>
            </w:tcBorders>
            <w:shd w:val="clear" w:color="auto" w:fill="auto"/>
          </w:tcPr>
          <w:p w14:paraId="00CF0840"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5055662C" w14:textId="77777777">
        <w:tc>
          <w:tcPr>
            <w:tcW w:w="3889" w:type="dxa"/>
            <w:tcBorders>
              <w:tl2br w:val="nil"/>
              <w:tr2bl w:val="nil"/>
            </w:tcBorders>
            <w:shd w:val="clear" w:color="auto" w:fill="auto"/>
          </w:tcPr>
          <w:p w14:paraId="36454923"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宋体" w:hAnsi="Book Antiqua" w:cs="Book Antiqua" w:hint="eastAsia"/>
                <w:lang w:eastAsia="zh-CN"/>
              </w:rPr>
              <w:t>T</w:t>
            </w:r>
            <w:r w:rsidRPr="00773DE5">
              <w:rPr>
                <w:rFonts w:ascii="Book Antiqua" w:eastAsia="Book Antiqua" w:hAnsi="Book Antiqua" w:cs="Book Antiqua"/>
              </w:rPr>
              <w:t>umor location</w:t>
            </w:r>
            <w:r w:rsidRPr="00773DE5">
              <w:rPr>
                <w:rFonts w:ascii="Book Antiqua" w:eastAsia="宋体" w:hAnsi="Book Antiqua" w:cs="Book Antiqua" w:hint="eastAsia"/>
                <w:lang w:eastAsia="zh-CN"/>
              </w:rPr>
              <w:t>-</w:t>
            </w:r>
            <w:r w:rsidRPr="00773DE5">
              <w:rPr>
                <w:rFonts w:ascii="Book Antiqua" w:eastAsia="Book Antiqua" w:hAnsi="Book Antiqua" w:cs="Book Antiqua"/>
              </w:rPr>
              <w:t>upper third</w:t>
            </w:r>
          </w:p>
        </w:tc>
        <w:tc>
          <w:tcPr>
            <w:tcW w:w="2114" w:type="dxa"/>
            <w:tcBorders>
              <w:tl2br w:val="nil"/>
              <w:tr2bl w:val="nil"/>
            </w:tcBorders>
            <w:shd w:val="clear" w:color="auto" w:fill="auto"/>
          </w:tcPr>
          <w:p w14:paraId="1B13A71C"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10 (26.3)</w:t>
            </w:r>
          </w:p>
        </w:tc>
        <w:tc>
          <w:tcPr>
            <w:tcW w:w="2264" w:type="dxa"/>
            <w:tcBorders>
              <w:tl2br w:val="nil"/>
              <w:tr2bl w:val="nil"/>
            </w:tcBorders>
            <w:shd w:val="clear" w:color="auto" w:fill="auto"/>
          </w:tcPr>
          <w:p w14:paraId="5BFEA1CE"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12 (31.6)</w:t>
            </w:r>
          </w:p>
        </w:tc>
        <w:tc>
          <w:tcPr>
            <w:tcW w:w="1104" w:type="dxa"/>
            <w:tcBorders>
              <w:tl2br w:val="nil"/>
              <w:tr2bl w:val="nil"/>
            </w:tcBorders>
            <w:shd w:val="clear" w:color="auto" w:fill="auto"/>
          </w:tcPr>
          <w:p w14:paraId="5292445C"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0.75</w:t>
            </w:r>
          </w:p>
        </w:tc>
      </w:tr>
      <w:tr w:rsidR="00ED00AD" w:rsidRPr="00773DE5" w14:paraId="027AF46B" w14:textId="77777777">
        <w:tc>
          <w:tcPr>
            <w:tcW w:w="3889" w:type="dxa"/>
            <w:tcBorders>
              <w:tl2br w:val="nil"/>
              <w:tr2bl w:val="nil"/>
            </w:tcBorders>
            <w:shd w:val="clear" w:color="auto" w:fill="auto"/>
          </w:tcPr>
          <w:p w14:paraId="773D7D46"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宋体" w:hAnsi="Book Antiqua" w:cs="Book Antiqua" w:hint="eastAsia"/>
                <w:lang w:eastAsia="zh-CN"/>
              </w:rPr>
              <w:t>T</w:t>
            </w:r>
            <w:r w:rsidRPr="00773DE5">
              <w:rPr>
                <w:rFonts w:ascii="Book Antiqua" w:eastAsia="Book Antiqua" w:hAnsi="Book Antiqua" w:cs="Book Antiqua"/>
              </w:rPr>
              <w:t>umor location</w:t>
            </w:r>
            <w:r w:rsidRPr="00773DE5">
              <w:rPr>
                <w:rFonts w:ascii="Book Antiqua" w:eastAsia="宋体" w:hAnsi="Book Antiqua" w:cs="Book Antiqua" w:hint="eastAsia"/>
                <w:lang w:eastAsia="zh-CN"/>
              </w:rPr>
              <w:t>-</w:t>
            </w:r>
            <w:r w:rsidRPr="00773DE5">
              <w:rPr>
                <w:rFonts w:ascii="Book Antiqua" w:eastAsia="Book Antiqua" w:hAnsi="Book Antiqua" w:cs="Book Antiqua"/>
              </w:rPr>
              <w:t>middle third</w:t>
            </w:r>
          </w:p>
        </w:tc>
        <w:tc>
          <w:tcPr>
            <w:tcW w:w="2114" w:type="dxa"/>
            <w:tcBorders>
              <w:tl2br w:val="nil"/>
              <w:tr2bl w:val="nil"/>
            </w:tcBorders>
            <w:shd w:val="clear" w:color="auto" w:fill="auto"/>
          </w:tcPr>
          <w:p w14:paraId="0CFBD7BA"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14 (36.8)</w:t>
            </w:r>
          </w:p>
        </w:tc>
        <w:tc>
          <w:tcPr>
            <w:tcW w:w="2264" w:type="dxa"/>
            <w:tcBorders>
              <w:tl2br w:val="nil"/>
              <w:tr2bl w:val="nil"/>
            </w:tcBorders>
            <w:shd w:val="clear" w:color="auto" w:fill="auto"/>
          </w:tcPr>
          <w:p w14:paraId="348FA043"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13 (34.2)</w:t>
            </w:r>
          </w:p>
        </w:tc>
        <w:tc>
          <w:tcPr>
            <w:tcW w:w="1104" w:type="dxa"/>
            <w:tcBorders>
              <w:tl2br w:val="nil"/>
              <w:tr2bl w:val="nil"/>
            </w:tcBorders>
            <w:shd w:val="clear" w:color="auto" w:fill="auto"/>
          </w:tcPr>
          <w:p w14:paraId="0503EBD5"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3D9EBAD8" w14:textId="77777777">
        <w:tc>
          <w:tcPr>
            <w:tcW w:w="3889" w:type="dxa"/>
            <w:tcBorders>
              <w:tl2br w:val="nil"/>
              <w:tr2bl w:val="nil"/>
            </w:tcBorders>
            <w:shd w:val="clear" w:color="auto" w:fill="auto"/>
          </w:tcPr>
          <w:p w14:paraId="41FF5C87"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宋体" w:hAnsi="Book Antiqua" w:cs="Book Antiqua" w:hint="eastAsia"/>
                <w:lang w:eastAsia="zh-CN"/>
              </w:rPr>
              <w:t>T</w:t>
            </w:r>
            <w:r w:rsidRPr="00773DE5">
              <w:rPr>
                <w:rFonts w:ascii="Book Antiqua" w:eastAsia="Book Antiqua" w:hAnsi="Book Antiqua" w:cs="Book Antiqua"/>
              </w:rPr>
              <w:t>umor location</w:t>
            </w:r>
            <w:r w:rsidRPr="00773DE5">
              <w:rPr>
                <w:rFonts w:ascii="Book Antiqua" w:eastAsia="宋体" w:hAnsi="Book Antiqua" w:cs="Book Antiqua" w:hint="eastAsia"/>
                <w:lang w:eastAsia="zh-CN"/>
              </w:rPr>
              <w:t>-</w:t>
            </w:r>
            <w:r w:rsidRPr="00773DE5">
              <w:rPr>
                <w:rFonts w:ascii="Book Antiqua" w:eastAsia="Book Antiqua" w:hAnsi="Book Antiqua" w:cs="Book Antiqua"/>
              </w:rPr>
              <w:t>lower third</w:t>
            </w:r>
          </w:p>
        </w:tc>
        <w:tc>
          <w:tcPr>
            <w:tcW w:w="2114" w:type="dxa"/>
            <w:tcBorders>
              <w:tl2br w:val="nil"/>
              <w:tr2bl w:val="nil"/>
            </w:tcBorders>
            <w:shd w:val="clear" w:color="auto" w:fill="auto"/>
          </w:tcPr>
          <w:p w14:paraId="7C8D6E99"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14 (36.8)</w:t>
            </w:r>
          </w:p>
        </w:tc>
        <w:tc>
          <w:tcPr>
            <w:tcW w:w="2264" w:type="dxa"/>
            <w:tcBorders>
              <w:tl2br w:val="nil"/>
              <w:tr2bl w:val="nil"/>
            </w:tcBorders>
            <w:shd w:val="clear" w:color="auto" w:fill="auto"/>
          </w:tcPr>
          <w:p w14:paraId="58D8E655"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13 (34.2)</w:t>
            </w:r>
          </w:p>
        </w:tc>
        <w:tc>
          <w:tcPr>
            <w:tcW w:w="1104" w:type="dxa"/>
            <w:tcBorders>
              <w:tl2br w:val="nil"/>
              <w:tr2bl w:val="nil"/>
            </w:tcBorders>
            <w:shd w:val="clear" w:color="auto" w:fill="auto"/>
          </w:tcPr>
          <w:p w14:paraId="1409235F"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1AAF9B70" w14:textId="77777777">
        <w:tc>
          <w:tcPr>
            <w:tcW w:w="3889" w:type="dxa"/>
            <w:tcBorders>
              <w:tl2br w:val="nil"/>
              <w:tr2bl w:val="nil"/>
            </w:tcBorders>
            <w:shd w:val="clear" w:color="auto" w:fill="auto"/>
          </w:tcPr>
          <w:p w14:paraId="0D72C750"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 xml:space="preserve">Tumor </w:t>
            </w:r>
            <w:r w:rsidRPr="00773DE5">
              <w:rPr>
                <w:rFonts w:ascii="Book Antiqua" w:eastAsia="宋体" w:hAnsi="Book Antiqua" w:cs="Book Antiqua" w:hint="eastAsia"/>
                <w:lang w:eastAsia="zh-CN"/>
              </w:rPr>
              <w:t>s</w:t>
            </w:r>
            <w:r w:rsidRPr="00773DE5">
              <w:rPr>
                <w:rFonts w:ascii="Book Antiqua" w:eastAsia="Book Antiqua" w:hAnsi="Book Antiqua" w:cs="Book Antiqua"/>
              </w:rPr>
              <w:t>ize (cm)</w:t>
            </w:r>
          </w:p>
        </w:tc>
        <w:tc>
          <w:tcPr>
            <w:tcW w:w="2114" w:type="dxa"/>
            <w:tcBorders>
              <w:tl2br w:val="nil"/>
              <w:tr2bl w:val="nil"/>
            </w:tcBorders>
            <w:shd w:val="clear" w:color="auto" w:fill="auto"/>
          </w:tcPr>
          <w:p w14:paraId="07550F8C"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5.2 ± 1.8</w:t>
            </w:r>
          </w:p>
        </w:tc>
        <w:tc>
          <w:tcPr>
            <w:tcW w:w="2264" w:type="dxa"/>
            <w:tcBorders>
              <w:tl2br w:val="nil"/>
              <w:tr2bl w:val="nil"/>
            </w:tcBorders>
            <w:shd w:val="clear" w:color="auto" w:fill="auto"/>
          </w:tcPr>
          <w:p w14:paraId="65422C46"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5.4 ± 2.1</w:t>
            </w:r>
          </w:p>
        </w:tc>
        <w:tc>
          <w:tcPr>
            <w:tcW w:w="1104" w:type="dxa"/>
            <w:tcBorders>
              <w:tl2br w:val="nil"/>
              <w:tr2bl w:val="nil"/>
            </w:tcBorders>
            <w:shd w:val="clear" w:color="auto" w:fill="auto"/>
          </w:tcPr>
          <w:p w14:paraId="36A95F09"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0.66</w:t>
            </w:r>
          </w:p>
        </w:tc>
      </w:tr>
      <w:tr w:rsidR="00ED00AD" w:rsidRPr="00773DE5" w14:paraId="5097124F" w14:textId="77777777">
        <w:tc>
          <w:tcPr>
            <w:tcW w:w="3889" w:type="dxa"/>
            <w:tcBorders>
              <w:tl2br w:val="nil"/>
              <w:tr2bl w:val="nil"/>
            </w:tcBorders>
            <w:shd w:val="clear" w:color="auto" w:fill="auto"/>
          </w:tcPr>
          <w:p w14:paraId="5DEACFE2"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 xml:space="preserve">Clinical </w:t>
            </w:r>
            <w:r w:rsidRPr="00773DE5">
              <w:rPr>
                <w:rFonts w:ascii="Book Antiqua" w:eastAsia="宋体" w:hAnsi="Book Antiqua" w:cs="Book Antiqua" w:hint="eastAsia"/>
                <w:lang w:eastAsia="zh-CN"/>
              </w:rPr>
              <w:t>s</w:t>
            </w:r>
            <w:r w:rsidRPr="00773DE5">
              <w:rPr>
                <w:rFonts w:ascii="Book Antiqua" w:eastAsia="Book Antiqua" w:hAnsi="Book Antiqua" w:cs="Book Antiqua"/>
              </w:rPr>
              <w:t>tage</w:t>
            </w:r>
            <w:r w:rsidRPr="00773DE5">
              <w:rPr>
                <w:rFonts w:ascii="Book Antiqua" w:eastAsia="宋体" w:hAnsi="Book Antiqua" w:cs="Book Antiqua" w:hint="eastAsia"/>
                <w:vertAlign w:val="superscript"/>
                <w:lang w:eastAsia="zh-CN"/>
              </w:rPr>
              <w:t>1</w:t>
            </w:r>
            <w:r w:rsidRPr="00773DE5">
              <w:rPr>
                <w:rFonts w:ascii="Book Antiqua" w:eastAsia="宋体" w:hAnsi="Book Antiqua" w:cs="Book Antiqua" w:hint="eastAsia"/>
                <w:lang w:eastAsia="zh-CN"/>
              </w:rPr>
              <w:t>-</w:t>
            </w:r>
            <w:r w:rsidRPr="00773DE5">
              <w:rPr>
                <w:rFonts w:ascii="Book Antiqua" w:eastAsia="Book Antiqua" w:hAnsi="Book Antiqua" w:cs="Book Antiqua"/>
              </w:rPr>
              <w:t>II</w:t>
            </w:r>
          </w:p>
        </w:tc>
        <w:tc>
          <w:tcPr>
            <w:tcW w:w="2114" w:type="dxa"/>
            <w:tcBorders>
              <w:tl2br w:val="nil"/>
              <w:tr2bl w:val="nil"/>
            </w:tcBorders>
            <w:shd w:val="clear" w:color="auto" w:fill="auto"/>
          </w:tcPr>
          <w:p w14:paraId="1435F3C9"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14 (36.8)</w:t>
            </w:r>
          </w:p>
        </w:tc>
        <w:tc>
          <w:tcPr>
            <w:tcW w:w="2264" w:type="dxa"/>
            <w:tcBorders>
              <w:tl2br w:val="nil"/>
              <w:tr2bl w:val="nil"/>
            </w:tcBorders>
            <w:shd w:val="clear" w:color="auto" w:fill="auto"/>
          </w:tcPr>
          <w:p w14:paraId="74D621F6"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15 (39.5)</w:t>
            </w:r>
          </w:p>
        </w:tc>
        <w:tc>
          <w:tcPr>
            <w:tcW w:w="1104" w:type="dxa"/>
            <w:tcBorders>
              <w:tl2br w:val="nil"/>
              <w:tr2bl w:val="nil"/>
            </w:tcBorders>
            <w:shd w:val="clear" w:color="auto" w:fill="auto"/>
          </w:tcPr>
          <w:p w14:paraId="55E1C032"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0.82</w:t>
            </w:r>
          </w:p>
        </w:tc>
      </w:tr>
      <w:tr w:rsidR="00ED00AD" w:rsidRPr="00773DE5" w14:paraId="02300D0C" w14:textId="77777777">
        <w:tc>
          <w:tcPr>
            <w:tcW w:w="3889" w:type="dxa"/>
            <w:tcBorders>
              <w:tl2br w:val="nil"/>
              <w:tr2bl w:val="nil"/>
            </w:tcBorders>
            <w:shd w:val="clear" w:color="auto" w:fill="auto"/>
          </w:tcPr>
          <w:p w14:paraId="4EA639DD"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 xml:space="preserve">Clinical </w:t>
            </w:r>
            <w:r w:rsidRPr="00773DE5">
              <w:rPr>
                <w:rFonts w:ascii="Book Antiqua" w:eastAsia="宋体" w:hAnsi="Book Antiqua" w:cs="Book Antiqua" w:hint="eastAsia"/>
                <w:lang w:eastAsia="zh-CN"/>
              </w:rPr>
              <w:t>s</w:t>
            </w:r>
            <w:r w:rsidRPr="00773DE5">
              <w:rPr>
                <w:rFonts w:ascii="Book Antiqua" w:eastAsia="Book Antiqua" w:hAnsi="Book Antiqua" w:cs="Book Antiqua"/>
              </w:rPr>
              <w:t>tage</w:t>
            </w:r>
            <w:r w:rsidRPr="00773DE5">
              <w:rPr>
                <w:rFonts w:ascii="Book Antiqua" w:eastAsia="宋体" w:hAnsi="Book Antiqua" w:cs="Book Antiqua" w:hint="eastAsia"/>
                <w:vertAlign w:val="superscript"/>
                <w:lang w:eastAsia="zh-CN"/>
              </w:rPr>
              <w:t>1</w:t>
            </w:r>
            <w:r w:rsidRPr="00773DE5">
              <w:rPr>
                <w:rFonts w:ascii="Book Antiqua" w:eastAsia="宋体" w:hAnsi="Book Antiqua" w:cs="Book Antiqua" w:hint="eastAsia"/>
                <w:lang w:eastAsia="zh-CN"/>
              </w:rPr>
              <w:t>-</w:t>
            </w:r>
            <w:r w:rsidRPr="00773DE5">
              <w:rPr>
                <w:rFonts w:ascii="Book Antiqua" w:eastAsia="Book Antiqua" w:hAnsi="Book Antiqua" w:cs="Book Antiqua"/>
              </w:rPr>
              <w:t>III</w:t>
            </w:r>
          </w:p>
        </w:tc>
        <w:tc>
          <w:tcPr>
            <w:tcW w:w="2114" w:type="dxa"/>
            <w:tcBorders>
              <w:tl2br w:val="nil"/>
              <w:tr2bl w:val="nil"/>
            </w:tcBorders>
            <w:shd w:val="clear" w:color="auto" w:fill="auto"/>
          </w:tcPr>
          <w:p w14:paraId="5A06B2F8"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24 (63.2)</w:t>
            </w:r>
          </w:p>
        </w:tc>
        <w:tc>
          <w:tcPr>
            <w:tcW w:w="2264" w:type="dxa"/>
            <w:tcBorders>
              <w:tl2br w:val="nil"/>
              <w:tr2bl w:val="nil"/>
            </w:tcBorders>
            <w:shd w:val="clear" w:color="auto" w:fill="auto"/>
          </w:tcPr>
          <w:p w14:paraId="4E0CAC35"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1104" w:type="dxa"/>
            <w:tcBorders>
              <w:tl2br w:val="nil"/>
              <w:tr2bl w:val="nil"/>
            </w:tcBorders>
            <w:shd w:val="clear" w:color="auto" w:fill="auto"/>
          </w:tcPr>
          <w:p w14:paraId="57375E78"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5B6B84C4" w14:textId="77777777">
        <w:tc>
          <w:tcPr>
            <w:tcW w:w="3889" w:type="dxa"/>
            <w:tcBorders>
              <w:tl2br w:val="nil"/>
              <w:tr2bl w:val="nil"/>
            </w:tcBorders>
            <w:shd w:val="clear" w:color="auto" w:fill="auto"/>
          </w:tcPr>
          <w:p w14:paraId="0871249C" w14:textId="77777777" w:rsidR="00ED00AD" w:rsidRPr="00773DE5" w:rsidRDefault="00000000">
            <w:pPr>
              <w:adjustRightInd w:val="0"/>
              <w:snapToGrid w:val="0"/>
              <w:spacing w:line="360" w:lineRule="auto"/>
              <w:jc w:val="both"/>
              <w:rPr>
                <w:rFonts w:ascii="Book Antiqua" w:eastAsia="宋体" w:hAnsi="Book Antiqua" w:cs="Book Antiqua"/>
                <w:lang w:eastAsia="zh-CN"/>
              </w:rPr>
            </w:pPr>
            <w:r w:rsidRPr="00773DE5">
              <w:rPr>
                <w:rFonts w:ascii="Book Antiqua" w:eastAsia="宋体" w:hAnsi="Book Antiqua" w:cs="Book Antiqua" w:hint="eastAsia"/>
                <w:lang w:eastAsia="zh-CN"/>
              </w:rPr>
              <w:t>P</w:t>
            </w:r>
            <w:r w:rsidRPr="00773DE5">
              <w:rPr>
                <w:rFonts w:ascii="Book Antiqua" w:eastAsia="Book Antiqua" w:hAnsi="Book Antiqua" w:cs="Book Antiqua"/>
              </w:rPr>
              <w:t>athological response</w:t>
            </w:r>
            <w:r w:rsidRPr="00773DE5">
              <w:rPr>
                <w:rFonts w:ascii="Book Antiqua" w:eastAsia="宋体" w:hAnsi="Book Antiqua" w:cs="Book Antiqua" w:hint="eastAsia"/>
                <w:lang w:eastAsia="zh-CN"/>
              </w:rPr>
              <w:t>-</w:t>
            </w:r>
            <w:r w:rsidRPr="00773DE5">
              <w:rPr>
                <w:rFonts w:ascii="Book Antiqua" w:eastAsia="Book Antiqua" w:hAnsi="Book Antiqua" w:cs="Book Antiqua"/>
              </w:rPr>
              <w:t>complete</w:t>
            </w:r>
            <w:r w:rsidRPr="00773DE5">
              <w:rPr>
                <w:rFonts w:ascii="Book Antiqua" w:eastAsia="宋体" w:hAnsi="Book Antiqua" w:cs="Book Antiqua" w:hint="eastAsia"/>
                <w:vertAlign w:val="superscript"/>
                <w:lang w:eastAsia="zh-CN"/>
              </w:rPr>
              <w:t>2</w:t>
            </w:r>
          </w:p>
        </w:tc>
        <w:tc>
          <w:tcPr>
            <w:tcW w:w="2114" w:type="dxa"/>
            <w:tcBorders>
              <w:tl2br w:val="nil"/>
              <w:tr2bl w:val="nil"/>
            </w:tcBorders>
            <w:shd w:val="clear" w:color="auto" w:fill="auto"/>
          </w:tcPr>
          <w:p w14:paraId="77961E55"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4 (10.5)</w:t>
            </w:r>
          </w:p>
        </w:tc>
        <w:tc>
          <w:tcPr>
            <w:tcW w:w="2264" w:type="dxa"/>
            <w:tcBorders>
              <w:tl2br w:val="nil"/>
              <w:tr2bl w:val="nil"/>
            </w:tcBorders>
            <w:shd w:val="clear" w:color="auto" w:fill="auto"/>
          </w:tcPr>
          <w:p w14:paraId="55169369"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3 (7.9)</w:t>
            </w:r>
          </w:p>
        </w:tc>
        <w:tc>
          <w:tcPr>
            <w:tcW w:w="1104" w:type="dxa"/>
            <w:tcBorders>
              <w:tl2br w:val="nil"/>
              <w:tr2bl w:val="nil"/>
            </w:tcBorders>
            <w:shd w:val="clear" w:color="auto" w:fill="auto"/>
          </w:tcPr>
          <w:p w14:paraId="5E220D77"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0.69</w:t>
            </w:r>
          </w:p>
        </w:tc>
      </w:tr>
      <w:tr w:rsidR="00ED00AD" w:rsidRPr="00773DE5" w14:paraId="7F729ED5" w14:textId="77777777">
        <w:tc>
          <w:tcPr>
            <w:tcW w:w="3889" w:type="dxa"/>
            <w:tcBorders>
              <w:tl2br w:val="nil"/>
              <w:tr2bl w:val="nil"/>
            </w:tcBorders>
            <w:shd w:val="clear" w:color="auto" w:fill="auto"/>
          </w:tcPr>
          <w:p w14:paraId="46D13AAE" w14:textId="77777777" w:rsidR="00ED00AD" w:rsidRPr="00773DE5" w:rsidRDefault="00000000">
            <w:pPr>
              <w:adjustRightInd w:val="0"/>
              <w:snapToGrid w:val="0"/>
              <w:spacing w:line="360" w:lineRule="auto"/>
              <w:jc w:val="both"/>
              <w:rPr>
                <w:rFonts w:ascii="Book Antiqua" w:eastAsia="宋体" w:hAnsi="Book Antiqua" w:cs="Book Antiqua"/>
                <w:lang w:eastAsia="zh-CN"/>
              </w:rPr>
            </w:pPr>
            <w:r w:rsidRPr="00773DE5">
              <w:rPr>
                <w:rFonts w:ascii="Book Antiqua" w:eastAsia="宋体" w:hAnsi="Book Antiqua" w:cs="Book Antiqua" w:hint="eastAsia"/>
                <w:lang w:eastAsia="zh-CN"/>
              </w:rPr>
              <w:t>P</w:t>
            </w:r>
            <w:r w:rsidRPr="00773DE5">
              <w:rPr>
                <w:rFonts w:ascii="Book Antiqua" w:eastAsia="Book Antiqua" w:hAnsi="Book Antiqua" w:cs="Book Antiqua"/>
              </w:rPr>
              <w:t>athological response</w:t>
            </w:r>
            <w:r w:rsidRPr="00773DE5">
              <w:rPr>
                <w:rFonts w:ascii="Book Antiqua" w:eastAsia="宋体" w:hAnsi="Book Antiqua" w:cs="Book Antiqua" w:hint="eastAsia"/>
                <w:lang w:eastAsia="zh-CN"/>
              </w:rPr>
              <w:t>-</w:t>
            </w:r>
            <w:r w:rsidRPr="00773DE5">
              <w:rPr>
                <w:rFonts w:ascii="Book Antiqua" w:eastAsia="Book Antiqua" w:hAnsi="Book Antiqua" w:cs="Book Antiqua"/>
              </w:rPr>
              <w:t>partial</w:t>
            </w:r>
            <w:r w:rsidRPr="00773DE5">
              <w:rPr>
                <w:rFonts w:ascii="Book Antiqua" w:eastAsia="宋体" w:hAnsi="Book Antiqua" w:cs="Book Antiqua" w:hint="eastAsia"/>
                <w:vertAlign w:val="superscript"/>
                <w:lang w:eastAsia="zh-CN"/>
              </w:rPr>
              <w:t>2</w:t>
            </w:r>
          </w:p>
        </w:tc>
        <w:tc>
          <w:tcPr>
            <w:tcW w:w="2114" w:type="dxa"/>
            <w:tcBorders>
              <w:tl2br w:val="nil"/>
              <w:tr2bl w:val="nil"/>
            </w:tcBorders>
            <w:shd w:val="clear" w:color="auto" w:fill="auto"/>
          </w:tcPr>
          <w:p w14:paraId="63C4F921"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18 (47.4)</w:t>
            </w:r>
          </w:p>
        </w:tc>
        <w:tc>
          <w:tcPr>
            <w:tcW w:w="2264" w:type="dxa"/>
            <w:tcBorders>
              <w:tl2br w:val="nil"/>
              <w:tr2bl w:val="nil"/>
            </w:tcBorders>
            <w:shd w:val="clear" w:color="auto" w:fill="auto"/>
          </w:tcPr>
          <w:p w14:paraId="1696519D"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19 (50.0)</w:t>
            </w:r>
          </w:p>
        </w:tc>
        <w:tc>
          <w:tcPr>
            <w:tcW w:w="1104" w:type="dxa"/>
            <w:tcBorders>
              <w:tl2br w:val="nil"/>
              <w:tr2bl w:val="nil"/>
            </w:tcBorders>
            <w:shd w:val="clear" w:color="auto" w:fill="auto"/>
          </w:tcPr>
          <w:p w14:paraId="1FC5B9B9"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0C42A377" w14:textId="77777777">
        <w:tc>
          <w:tcPr>
            <w:tcW w:w="3889" w:type="dxa"/>
            <w:tcBorders>
              <w:tl2br w:val="nil"/>
              <w:tr2bl w:val="nil"/>
            </w:tcBorders>
            <w:shd w:val="clear" w:color="auto" w:fill="auto"/>
          </w:tcPr>
          <w:p w14:paraId="6B444D28" w14:textId="77777777" w:rsidR="00ED00AD" w:rsidRPr="00773DE5" w:rsidRDefault="00000000">
            <w:pPr>
              <w:adjustRightInd w:val="0"/>
              <w:snapToGrid w:val="0"/>
              <w:spacing w:line="360" w:lineRule="auto"/>
              <w:jc w:val="both"/>
              <w:rPr>
                <w:rFonts w:ascii="Book Antiqua" w:eastAsia="宋体" w:hAnsi="Book Antiqua" w:cs="Book Antiqua"/>
                <w:lang w:eastAsia="zh-CN"/>
              </w:rPr>
            </w:pPr>
            <w:r w:rsidRPr="00773DE5">
              <w:rPr>
                <w:rFonts w:ascii="Book Antiqua" w:eastAsia="宋体" w:hAnsi="Book Antiqua" w:cs="Book Antiqua" w:hint="eastAsia"/>
                <w:lang w:eastAsia="zh-CN"/>
              </w:rPr>
              <w:t>P</w:t>
            </w:r>
            <w:r w:rsidRPr="00773DE5">
              <w:rPr>
                <w:rFonts w:ascii="Book Antiqua" w:eastAsia="Book Antiqua" w:hAnsi="Book Antiqua" w:cs="Book Antiqua"/>
              </w:rPr>
              <w:t>athological response</w:t>
            </w:r>
            <w:r w:rsidRPr="00773DE5">
              <w:rPr>
                <w:rFonts w:ascii="Book Antiqua" w:eastAsia="宋体" w:hAnsi="Book Antiqua" w:cs="Book Antiqua" w:hint="eastAsia"/>
                <w:lang w:eastAsia="zh-CN"/>
              </w:rPr>
              <w:t>-</w:t>
            </w:r>
            <w:r w:rsidRPr="00773DE5">
              <w:rPr>
                <w:rFonts w:ascii="Book Antiqua" w:eastAsia="Book Antiqua" w:hAnsi="Book Antiqua" w:cs="Book Antiqua"/>
              </w:rPr>
              <w:t>stable</w:t>
            </w:r>
            <w:r w:rsidRPr="00773DE5">
              <w:rPr>
                <w:rFonts w:ascii="Book Antiqua" w:eastAsia="宋体" w:hAnsi="Book Antiqua" w:cs="Book Antiqua" w:hint="eastAsia"/>
                <w:vertAlign w:val="superscript"/>
                <w:lang w:eastAsia="zh-CN"/>
              </w:rPr>
              <w:t>2</w:t>
            </w:r>
          </w:p>
        </w:tc>
        <w:tc>
          <w:tcPr>
            <w:tcW w:w="2114" w:type="dxa"/>
            <w:tcBorders>
              <w:tl2br w:val="nil"/>
              <w:tr2bl w:val="nil"/>
            </w:tcBorders>
            <w:shd w:val="clear" w:color="auto" w:fill="auto"/>
          </w:tcPr>
          <w:p w14:paraId="3650FA6F"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12 (31.6)</w:t>
            </w:r>
          </w:p>
        </w:tc>
        <w:tc>
          <w:tcPr>
            <w:tcW w:w="2264" w:type="dxa"/>
            <w:tcBorders>
              <w:tl2br w:val="nil"/>
              <w:tr2bl w:val="nil"/>
            </w:tcBorders>
            <w:shd w:val="clear" w:color="auto" w:fill="auto"/>
          </w:tcPr>
          <w:p w14:paraId="5BA43463"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11 (28.9)</w:t>
            </w:r>
          </w:p>
        </w:tc>
        <w:tc>
          <w:tcPr>
            <w:tcW w:w="1104" w:type="dxa"/>
            <w:tcBorders>
              <w:tl2br w:val="nil"/>
              <w:tr2bl w:val="nil"/>
            </w:tcBorders>
            <w:shd w:val="clear" w:color="auto" w:fill="auto"/>
          </w:tcPr>
          <w:p w14:paraId="457A9F6B"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72C27910" w14:textId="77777777">
        <w:tc>
          <w:tcPr>
            <w:tcW w:w="3889" w:type="dxa"/>
            <w:tcBorders>
              <w:tl2br w:val="nil"/>
              <w:tr2bl w:val="nil"/>
            </w:tcBorders>
            <w:shd w:val="clear" w:color="auto" w:fill="auto"/>
          </w:tcPr>
          <w:p w14:paraId="7385CCAA" w14:textId="77777777" w:rsidR="00ED00AD" w:rsidRPr="00773DE5" w:rsidRDefault="00000000">
            <w:pPr>
              <w:adjustRightInd w:val="0"/>
              <w:snapToGrid w:val="0"/>
              <w:spacing w:line="360" w:lineRule="auto"/>
              <w:jc w:val="both"/>
              <w:rPr>
                <w:rFonts w:ascii="Book Antiqua" w:eastAsia="宋体" w:hAnsi="Book Antiqua" w:cs="Book Antiqua"/>
                <w:lang w:eastAsia="zh-CN"/>
              </w:rPr>
            </w:pPr>
            <w:r w:rsidRPr="00773DE5">
              <w:rPr>
                <w:rFonts w:ascii="Book Antiqua" w:eastAsia="宋体" w:hAnsi="Book Antiqua" w:cs="Book Antiqua" w:hint="eastAsia"/>
                <w:lang w:eastAsia="zh-CN"/>
              </w:rPr>
              <w:t>P</w:t>
            </w:r>
            <w:r w:rsidRPr="00773DE5">
              <w:rPr>
                <w:rFonts w:ascii="Book Antiqua" w:eastAsia="Book Antiqua" w:hAnsi="Book Antiqua" w:cs="Book Antiqua"/>
              </w:rPr>
              <w:t>athological response</w:t>
            </w:r>
            <w:r w:rsidRPr="00773DE5">
              <w:rPr>
                <w:rFonts w:ascii="Book Antiqua" w:eastAsia="宋体" w:hAnsi="Book Antiqua" w:cs="Book Antiqua" w:hint="eastAsia"/>
                <w:lang w:eastAsia="zh-CN"/>
              </w:rPr>
              <w:t>-</w:t>
            </w:r>
            <w:r w:rsidRPr="00773DE5">
              <w:rPr>
                <w:rFonts w:ascii="Book Antiqua" w:eastAsia="Book Antiqua" w:hAnsi="Book Antiqua" w:cs="Book Antiqua"/>
              </w:rPr>
              <w:t>progressive</w:t>
            </w:r>
            <w:r w:rsidRPr="00773DE5">
              <w:rPr>
                <w:rFonts w:ascii="Book Antiqua" w:eastAsia="宋体" w:hAnsi="Book Antiqua" w:cs="Book Antiqua" w:hint="eastAsia"/>
                <w:vertAlign w:val="superscript"/>
                <w:lang w:eastAsia="zh-CN"/>
              </w:rPr>
              <w:t>2</w:t>
            </w:r>
          </w:p>
        </w:tc>
        <w:tc>
          <w:tcPr>
            <w:tcW w:w="2114" w:type="dxa"/>
            <w:tcBorders>
              <w:tl2br w:val="nil"/>
              <w:tr2bl w:val="nil"/>
            </w:tcBorders>
            <w:shd w:val="clear" w:color="auto" w:fill="auto"/>
          </w:tcPr>
          <w:p w14:paraId="6F099E0D"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4 (10.5)</w:t>
            </w:r>
          </w:p>
        </w:tc>
        <w:tc>
          <w:tcPr>
            <w:tcW w:w="2264" w:type="dxa"/>
            <w:tcBorders>
              <w:tl2br w:val="nil"/>
              <w:tr2bl w:val="nil"/>
            </w:tcBorders>
            <w:shd w:val="clear" w:color="auto" w:fill="auto"/>
          </w:tcPr>
          <w:p w14:paraId="5F014225"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5 (13.2)</w:t>
            </w:r>
          </w:p>
        </w:tc>
        <w:tc>
          <w:tcPr>
            <w:tcW w:w="1104" w:type="dxa"/>
            <w:tcBorders>
              <w:tl2br w:val="nil"/>
              <w:tr2bl w:val="nil"/>
            </w:tcBorders>
            <w:shd w:val="clear" w:color="auto" w:fill="auto"/>
          </w:tcPr>
          <w:p w14:paraId="4E537529"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56C153A8" w14:textId="77777777" w:rsidTr="00506697">
        <w:tc>
          <w:tcPr>
            <w:tcW w:w="3889" w:type="dxa"/>
            <w:tcBorders>
              <w:bottom w:val="nil"/>
              <w:tl2br w:val="nil"/>
              <w:tr2bl w:val="nil"/>
            </w:tcBorders>
            <w:shd w:val="clear" w:color="auto" w:fill="auto"/>
          </w:tcPr>
          <w:p w14:paraId="29AB4C7B" w14:textId="77777777" w:rsidR="00ED00AD" w:rsidRPr="00773DE5" w:rsidRDefault="00000000">
            <w:pPr>
              <w:adjustRightInd w:val="0"/>
              <w:snapToGrid w:val="0"/>
              <w:spacing w:line="360" w:lineRule="auto"/>
              <w:jc w:val="both"/>
              <w:rPr>
                <w:rFonts w:ascii="Book Antiqua" w:eastAsia="宋体" w:hAnsi="Book Antiqua" w:cs="Book Antiqua"/>
                <w:lang w:eastAsia="zh-CN"/>
              </w:rPr>
            </w:pPr>
            <w:r w:rsidRPr="00773DE5">
              <w:rPr>
                <w:rFonts w:ascii="Book Antiqua" w:eastAsia="Book Antiqua" w:hAnsi="Book Antiqua" w:cs="Book Antiqua"/>
              </w:rPr>
              <w:t xml:space="preserve">Type of </w:t>
            </w:r>
            <w:r w:rsidRPr="00773DE5">
              <w:rPr>
                <w:rFonts w:ascii="Book Antiqua" w:eastAsia="宋体" w:hAnsi="Book Antiqua" w:cs="Book Antiqua" w:hint="eastAsia"/>
                <w:lang w:eastAsia="zh-CN"/>
              </w:rPr>
              <w:t>g</w:t>
            </w:r>
            <w:r w:rsidRPr="00773DE5">
              <w:rPr>
                <w:rFonts w:ascii="Book Antiqua" w:eastAsia="Book Antiqua" w:hAnsi="Book Antiqua" w:cs="Book Antiqua"/>
              </w:rPr>
              <w:t>astrectomy</w:t>
            </w:r>
            <w:r w:rsidRPr="00773DE5">
              <w:rPr>
                <w:rFonts w:ascii="Book Antiqua" w:eastAsia="宋体" w:hAnsi="Book Antiqua" w:cs="Book Antiqua" w:hint="eastAsia"/>
                <w:lang w:eastAsia="zh-CN"/>
              </w:rPr>
              <w:t>-t</w:t>
            </w:r>
            <w:r w:rsidRPr="00773DE5">
              <w:rPr>
                <w:rFonts w:ascii="Book Antiqua" w:eastAsia="Book Antiqua" w:hAnsi="Book Antiqua" w:cs="Book Antiqua"/>
              </w:rPr>
              <w:t>otal</w:t>
            </w:r>
            <w:r w:rsidRPr="00773DE5">
              <w:rPr>
                <w:rFonts w:ascii="Book Antiqua" w:eastAsia="宋体" w:hAnsi="Book Antiqua" w:cs="Book Antiqua" w:hint="eastAsia"/>
                <w:vertAlign w:val="superscript"/>
                <w:lang w:eastAsia="zh-CN"/>
              </w:rPr>
              <w:t>2</w:t>
            </w:r>
          </w:p>
        </w:tc>
        <w:tc>
          <w:tcPr>
            <w:tcW w:w="2114" w:type="dxa"/>
            <w:tcBorders>
              <w:bottom w:val="nil"/>
              <w:tl2br w:val="nil"/>
              <w:tr2bl w:val="nil"/>
            </w:tcBorders>
            <w:shd w:val="clear" w:color="auto" w:fill="auto"/>
          </w:tcPr>
          <w:p w14:paraId="2BA1D34A"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20 (52.6)</w:t>
            </w:r>
          </w:p>
        </w:tc>
        <w:tc>
          <w:tcPr>
            <w:tcW w:w="2264" w:type="dxa"/>
            <w:tcBorders>
              <w:bottom w:val="nil"/>
              <w:tl2br w:val="nil"/>
              <w:tr2bl w:val="nil"/>
            </w:tcBorders>
            <w:shd w:val="clear" w:color="auto" w:fill="auto"/>
          </w:tcPr>
          <w:p w14:paraId="7A339818"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21 (55.3)</w:t>
            </w:r>
          </w:p>
        </w:tc>
        <w:tc>
          <w:tcPr>
            <w:tcW w:w="1104" w:type="dxa"/>
            <w:tcBorders>
              <w:bottom w:val="nil"/>
              <w:tl2br w:val="nil"/>
              <w:tr2bl w:val="nil"/>
            </w:tcBorders>
            <w:shd w:val="clear" w:color="auto" w:fill="auto"/>
          </w:tcPr>
          <w:p w14:paraId="285EC53C"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0.88</w:t>
            </w:r>
          </w:p>
        </w:tc>
      </w:tr>
      <w:tr w:rsidR="00ED00AD" w:rsidRPr="00773DE5" w14:paraId="09325A1B" w14:textId="77777777" w:rsidTr="00506697">
        <w:tc>
          <w:tcPr>
            <w:tcW w:w="3889" w:type="dxa"/>
            <w:tcBorders>
              <w:top w:val="nil"/>
              <w:bottom w:val="single" w:sz="4" w:space="0" w:color="auto"/>
              <w:tl2br w:val="nil"/>
              <w:tr2bl w:val="nil"/>
            </w:tcBorders>
            <w:shd w:val="clear" w:color="auto" w:fill="auto"/>
          </w:tcPr>
          <w:p w14:paraId="51B32B19" w14:textId="77777777" w:rsidR="00ED00AD" w:rsidRPr="00773DE5" w:rsidRDefault="00000000">
            <w:pPr>
              <w:adjustRightInd w:val="0"/>
              <w:snapToGrid w:val="0"/>
              <w:spacing w:line="360" w:lineRule="auto"/>
              <w:jc w:val="both"/>
              <w:rPr>
                <w:rFonts w:ascii="Book Antiqua" w:eastAsia="宋体" w:hAnsi="Book Antiqua" w:cs="Book Antiqua"/>
                <w:lang w:eastAsia="zh-CN"/>
              </w:rPr>
            </w:pPr>
            <w:r w:rsidRPr="00773DE5">
              <w:rPr>
                <w:rFonts w:ascii="Book Antiqua" w:eastAsia="Book Antiqua" w:hAnsi="Book Antiqua" w:cs="Book Antiqua"/>
              </w:rPr>
              <w:t xml:space="preserve">Type of </w:t>
            </w:r>
            <w:r w:rsidRPr="00773DE5">
              <w:rPr>
                <w:rFonts w:ascii="Book Antiqua" w:eastAsia="宋体" w:hAnsi="Book Antiqua" w:cs="Book Antiqua" w:hint="eastAsia"/>
                <w:lang w:eastAsia="zh-CN"/>
              </w:rPr>
              <w:t>g</w:t>
            </w:r>
            <w:r w:rsidRPr="00773DE5">
              <w:rPr>
                <w:rFonts w:ascii="Book Antiqua" w:eastAsia="Book Antiqua" w:hAnsi="Book Antiqua" w:cs="Book Antiqua"/>
              </w:rPr>
              <w:t>astrectomy</w:t>
            </w:r>
            <w:r w:rsidRPr="00773DE5">
              <w:rPr>
                <w:rFonts w:ascii="Book Antiqua" w:eastAsia="宋体" w:hAnsi="Book Antiqua" w:cs="Book Antiqua" w:hint="eastAsia"/>
                <w:lang w:eastAsia="zh-CN"/>
              </w:rPr>
              <w:t>-s</w:t>
            </w:r>
            <w:r w:rsidRPr="00773DE5">
              <w:rPr>
                <w:rFonts w:ascii="Book Antiqua" w:eastAsia="Book Antiqua" w:hAnsi="Book Antiqua" w:cs="Book Antiqua"/>
              </w:rPr>
              <w:t>ubtotal</w:t>
            </w:r>
            <w:r w:rsidRPr="00773DE5">
              <w:rPr>
                <w:rFonts w:ascii="Book Antiqua" w:eastAsia="宋体" w:hAnsi="Book Antiqua" w:cs="Book Antiqua" w:hint="eastAsia"/>
                <w:vertAlign w:val="superscript"/>
                <w:lang w:eastAsia="zh-CN"/>
              </w:rPr>
              <w:t>2</w:t>
            </w:r>
          </w:p>
        </w:tc>
        <w:tc>
          <w:tcPr>
            <w:tcW w:w="2114" w:type="dxa"/>
            <w:tcBorders>
              <w:top w:val="nil"/>
              <w:bottom w:val="single" w:sz="4" w:space="0" w:color="auto"/>
              <w:tl2br w:val="nil"/>
              <w:tr2bl w:val="nil"/>
            </w:tcBorders>
            <w:shd w:val="clear" w:color="auto" w:fill="auto"/>
          </w:tcPr>
          <w:p w14:paraId="61893A78"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18 (47.4)</w:t>
            </w:r>
          </w:p>
        </w:tc>
        <w:tc>
          <w:tcPr>
            <w:tcW w:w="2264" w:type="dxa"/>
            <w:tcBorders>
              <w:top w:val="nil"/>
              <w:bottom w:val="single" w:sz="4" w:space="0" w:color="auto"/>
              <w:tl2br w:val="nil"/>
              <w:tr2bl w:val="nil"/>
            </w:tcBorders>
            <w:shd w:val="clear" w:color="auto" w:fill="auto"/>
          </w:tcPr>
          <w:p w14:paraId="6894E602"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17 (44.7)</w:t>
            </w:r>
          </w:p>
        </w:tc>
        <w:tc>
          <w:tcPr>
            <w:tcW w:w="1104" w:type="dxa"/>
            <w:tcBorders>
              <w:top w:val="nil"/>
              <w:bottom w:val="single" w:sz="4" w:space="0" w:color="auto"/>
              <w:tl2br w:val="nil"/>
              <w:tr2bl w:val="nil"/>
            </w:tcBorders>
            <w:shd w:val="clear" w:color="auto" w:fill="auto"/>
          </w:tcPr>
          <w:p w14:paraId="3348C174" w14:textId="77777777" w:rsidR="00ED00AD" w:rsidRPr="00773DE5" w:rsidRDefault="00ED00AD">
            <w:pPr>
              <w:adjustRightInd w:val="0"/>
              <w:snapToGrid w:val="0"/>
              <w:spacing w:line="360" w:lineRule="auto"/>
              <w:jc w:val="both"/>
              <w:rPr>
                <w:rFonts w:ascii="Book Antiqua" w:eastAsia="Book Antiqua" w:hAnsi="Book Antiqua" w:cs="Book Antiqua"/>
              </w:rPr>
            </w:pPr>
          </w:p>
        </w:tc>
      </w:tr>
    </w:tbl>
    <w:p w14:paraId="6BB784EA" w14:textId="77777777" w:rsidR="00ED00AD" w:rsidRPr="00773DE5" w:rsidRDefault="00000000">
      <w:pPr>
        <w:adjustRightInd w:val="0"/>
        <w:snapToGrid w:val="0"/>
        <w:spacing w:line="360" w:lineRule="auto"/>
        <w:jc w:val="both"/>
        <w:rPr>
          <w:rFonts w:ascii="Book Antiqua" w:eastAsia="Book Antiqua" w:hAnsi="Book Antiqua" w:cs="Book Antiqua"/>
          <w:color w:val="000000"/>
        </w:rPr>
      </w:pPr>
      <w:r w:rsidRPr="00773DE5">
        <w:rPr>
          <w:rFonts w:ascii="Book Antiqua" w:eastAsia="宋体" w:hAnsi="Book Antiqua" w:cs="Book Antiqua" w:hint="eastAsia"/>
          <w:color w:val="000000"/>
          <w:vertAlign w:val="superscript"/>
          <w:lang w:eastAsia="zh-CN"/>
        </w:rPr>
        <w:t>1</w:t>
      </w:r>
      <w:r w:rsidRPr="00773DE5">
        <w:rPr>
          <w:rFonts w:ascii="Book Antiqua" w:eastAsia="Book Antiqua" w:hAnsi="Book Antiqua" w:cs="Book Antiqua"/>
          <w:color w:val="000000"/>
        </w:rPr>
        <w:t>According to the 8</w:t>
      </w:r>
      <w:r w:rsidRPr="00773DE5">
        <w:rPr>
          <w:rFonts w:ascii="Book Antiqua" w:eastAsia="Book Antiqua" w:hAnsi="Book Antiqua" w:cs="Book Antiqua"/>
          <w:color w:val="000000"/>
          <w:vertAlign w:val="superscript"/>
        </w:rPr>
        <w:t>th</w:t>
      </w:r>
      <w:r w:rsidRPr="00773DE5">
        <w:rPr>
          <w:rFonts w:ascii="Book Antiqua" w:eastAsia="Book Antiqua" w:hAnsi="Book Antiqua" w:cs="Book Antiqua"/>
          <w:color w:val="000000"/>
        </w:rPr>
        <w:t xml:space="preserve"> edition of the American Joint Committee on Cancer staging system.</w:t>
      </w:r>
    </w:p>
    <w:p w14:paraId="1DD8442A" w14:textId="77777777" w:rsidR="00506697" w:rsidRPr="00773DE5" w:rsidRDefault="00000000">
      <w:pPr>
        <w:adjustRightInd w:val="0"/>
        <w:snapToGrid w:val="0"/>
        <w:spacing w:line="360" w:lineRule="auto"/>
        <w:jc w:val="both"/>
        <w:rPr>
          <w:rFonts w:ascii="Book Antiqua" w:eastAsia="Book Antiqua" w:hAnsi="Book Antiqua" w:cs="Book Antiqua"/>
          <w:color w:val="000000"/>
          <w:lang w:eastAsia="zh-CN"/>
        </w:rPr>
      </w:pPr>
      <w:proofErr w:type="spellStart"/>
      <w:r w:rsidRPr="00773DE5">
        <w:rPr>
          <w:rFonts w:ascii="Book Antiqua" w:eastAsia="Book Antiqua" w:hAnsi="Book Antiqua" w:cs="Book Antiqua" w:hint="eastAsia"/>
          <w:color w:val="000000"/>
          <w:vertAlign w:val="superscript"/>
          <w:lang w:eastAsia="zh-CN"/>
        </w:rPr>
        <w:t>2</w:t>
      </w:r>
      <w:r w:rsidRPr="00773DE5">
        <w:rPr>
          <w:rFonts w:ascii="Book Antiqua" w:eastAsia="Book Antiqua" w:hAnsi="Book Antiqua" w:cs="Book Antiqua" w:hint="eastAsia"/>
          <w:color w:val="000000"/>
          <w:lang w:eastAsia="zh-CN"/>
        </w:rPr>
        <w:t>According</w:t>
      </w:r>
      <w:proofErr w:type="spellEnd"/>
      <w:r w:rsidRPr="00773DE5">
        <w:rPr>
          <w:rFonts w:ascii="Book Antiqua" w:eastAsia="Book Antiqua" w:hAnsi="Book Antiqua" w:cs="Book Antiqua" w:hint="eastAsia"/>
          <w:color w:val="000000"/>
          <w:lang w:eastAsia="zh-CN"/>
        </w:rPr>
        <w:t xml:space="preserve"> to the </w:t>
      </w:r>
      <w:proofErr w:type="spellStart"/>
      <w:r w:rsidRPr="00773DE5">
        <w:rPr>
          <w:rFonts w:ascii="Book Antiqua" w:eastAsia="Book Antiqua" w:hAnsi="Book Antiqua" w:cs="Book Antiqua" w:hint="eastAsia"/>
          <w:color w:val="000000"/>
          <w:lang w:eastAsia="zh-CN"/>
        </w:rPr>
        <w:t>RECIST</w:t>
      </w:r>
      <w:proofErr w:type="spellEnd"/>
      <w:r w:rsidRPr="00773DE5">
        <w:rPr>
          <w:rFonts w:ascii="Book Antiqua" w:eastAsia="Book Antiqua" w:hAnsi="Book Antiqua" w:cs="Book Antiqua" w:hint="eastAsia"/>
          <w:color w:val="000000"/>
          <w:lang w:eastAsia="zh-CN"/>
        </w:rPr>
        <w:t xml:space="preserve"> version 1.1.</w:t>
      </w:r>
    </w:p>
    <w:p w14:paraId="7A72ED4E" w14:textId="577AD207" w:rsidR="00ED00AD" w:rsidRPr="00773DE5" w:rsidRDefault="00000000">
      <w:pPr>
        <w:adjustRightInd w:val="0"/>
        <w:snapToGrid w:val="0"/>
        <w:spacing w:line="360" w:lineRule="auto"/>
        <w:jc w:val="both"/>
        <w:rPr>
          <w:rFonts w:ascii="Book Antiqua" w:eastAsia="宋体" w:hAnsi="Book Antiqua" w:cs="Book Antiqua"/>
          <w:color w:val="000000"/>
          <w:lang w:eastAsia="zh-CN"/>
        </w:rPr>
      </w:pPr>
      <w:r w:rsidRPr="00773DE5">
        <w:rPr>
          <w:rFonts w:ascii="Book Antiqua" w:eastAsia="宋体" w:hAnsi="Book Antiqua" w:cs="Book Antiqua" w:hint="eastAsia"/>
          <w:color w:val="000000"/>
          <w:lang w:eastAsia="zh-CN"/>
        </w:rPr>
        <w:t xml:space="preserve">LG: Laparoscopic gastrectomy; OG: Open gastrectomy; BMI: Body mass index; </w:t>
      </w:r>
      <w:r w:rsidRPr="00773DE5">
        <w:rPr>
          <w:rFonts w:ascii="Book Antiqua" w:eastAsia="Book Antiqua" w:hAnsi="Book Antiqua" w:cs="Book Antiqua"/>
        </w:rPr>
        <w:t>ECOG PS</w:t>
      </w:r>
      <w:r w:rsidRPr="00773DE5">
        <w:rPr>
          <w:rFonts w:ascii="Book Antiqua" w:eastAsia="宋体" w:hAnsi="Book Antiqua" w:cs="Book Antiqua" w:hint="eastAsia"/>
          <w:lang w:eastAsia="zh-CN"/>
        </w:rPr>
        <w:t xml:space="preserve">: </w:t>
      </w:r>
      <w:r w:rsidRPr="00773DE5">
        <w:rPr>
          <w:rFonts w:ascii="Book Antiqua" w:eastAsia="宋体" w:hAnsi="Book Antiqua" w:cs="Book Antiqua" w:hint="eastAsia"/>
          <w:color w:val="000000"/>
          <w:lang w:eastAsia="zh-CN"/>
        </w:rPr>
        <w:t>Eastern Cooperative Oncology Group performance status.</w:t>
      </w:r>
    </w:p>
    <w:p w14:paraId="2606C38C" w14:textId="77777777" w:rsidR="00ED00AD" w:rsidRPr="00773DE5" w:rsidRDefault="00ED00AD">
      <w:pPr>
        <w:widowControl w:val="0"/>
        <w:adjustRightInd w:val="0"/>
        <w:snapToGrid w:val="0"/>
        <w:spacing w:line="360" w:lineRule="auto"/>
        <w:jc w:val="both"/>
        <w:rPr>
          <w:rFonts w:ascii="Book Antiqua" w:eastAsia="Book Antiqua" w:hAnsi="Book Antiqua" w:cs="Book Antiqua"/>
          <w:color w:val="000000"/>
        </w:rPr>
      </w:pPr>
    </w:p>
    <w:p w14:paraId="6C888F39" w14:textId="77777777" w:rsidR="00ED00AD" w:rsidRPr="00773DE5" w:rsidRDefault="00000000">
      <w:pPr>
        <w:adjustRightInd w:val="0"/>
        <w:snapToGrid w:val="0"/>
        <w:spacing w:line="360" w:lineRule="auto"/>
        <w:rPr>
          <w:rFonts w:ascii="Book Antiqua" w:eastAsia="Book Antiqua" w:hAnsi="Book Antiqua" w:cs="Book Antiqua"/>
          <w:b/>
          <w:bCs/>
          <w:color w:val="000000"/>
        </w:rPr>
      </w:pPr>
      <w:r w:rsidRPr="00773DE5">
        <w:rPr>
          <w:rFonts w:ascii="Book Antiqua" w:eastAsia="Book Antiqua" w:hAnsi="Book Antiqua" w:cs="Book Antiqua"/>
          <w:b/>
          <w:bCs/>
          <w:color w:val="000000"/>
        </w:rPr>
        <w:lastRenderedPageBreak/>
        <w:t>Table 2 Perioperative outcomes of the two groups</w:t>
      </w:r>
    </w:p>
    <w:tbl>
      <w:tblPr>
        <w:tblW w:w="9562" w:type="dxa"/>
        <w:tblBorders>
          <w:top w:val="single" w:sz="8" w:space="0" w:color="auto"/>
          <w:bottom w:val="single" w:sz="8" w:space="0" w:color="auto"/>
        </w:tblBorders>
        <w:tblLayout w:type="fixed"/>
        <w:tblCellMar>
          <w:top w:w="17" w:type="dxa"/>
          <w:left w:w="17" w:type="dxa"/>
          <w:bottom w:w="17" w:type="dxa"/>
          <w:right w:w="17" w:type="dxa"/>
        </w:tblCellMar>
        <w:tblLook w:val="04A0" w:firstRow="1" w:lastRow="0" w:firstColumn="1" w:lastColumn="0" w:noHBand="0" w:noVBand="1"/>
      </w:tblPr>
      <w:tblGrid>
        <w:gridCol w:w="4217"/>
        <w:gridCol w:w="2100"/>
        <w:gridCol w:w="2250"/>
        <w:gridCol w:w="995"/>
      </w:tblGrid>
      <w:tr w:rsidR="00ED00AD" w:rsidRPr="00773DE5" w14:paraId="6B71ADAD" w14:textId="77777777" w:rsidTr="00506697">
        <w:tc>
          <w:tcPr>
            <w:tcW w:w="4217" w:type="dxa"/>
            <w:tcBorders>
              <w:top w:val="single" w:sz="4" w:space="0" w:color="auto"/>
              <w:bottom w:val="single" w:sz="4" w:space="0" w:color="auto"/>
            </w:tcBorders>
            <w:shd w:val="clear" w:color="auto" w:fill="auto"/>
          </w:tcPr>
          <w:p w14:paraId="4DEB74D8" w14:textId="77777777" w:rsidR="00ED00AD" w:rsidRPr="00773DE5" w:rsidRDefault="00000000">
            <w:pPr>
              <w:adjustRightInd w:val="0"/>
              <w:snapToGrid w:val="0"/>
              <w:spacing w:line="360" w:lineRule="auto"/>
              <w:jc w:val="both"/>
              <w:rPr>
                <w:rFonts w:ascii="Book Antiqua" w:eastAsia="Book Antiqua" w:hAnsi="Book Antiqua" w:cs="Book Antiqua"/>
                <w:b/>
              </w:rPr>
            </w:pPr>
            <w:r w:rsidRPr="00773DE5">
              <w:rPr>
                <w:rFonts w:ascii="Book Antiqua" w:eastAsia="Book Antiqua" w:hAnsi="Book Antiqua" w:cs="Book Antiqua"/>
                <w:b/>
              </w:rPr>
              <w:t>Variable</w:t>
            </w:r>
          </w:p>
        </w:tc>
        <w:tc>
          <w:tcPr>
            <w:tcW w:w="2100" w:type="dxa"/>
            <w:tcBorders>
              <w:top w:val="single" w:sz="4" w:space="0" w:color="auto"/>
              <w:bottom w:val="single" w:sz="4" w:space="0" w:color="auto"/>
            </w:tcBorders>
            <w:shd w:val="clear" w:color="auto" w:fill="auto"/>
          </w:tcPr>
          <w:p w14:paraId="5CEE551D" w14:textId="77777777" w:rsidR="00ED00AD" w:rsidRPr="00773DE5" w:rsidRDefault="00000000">
            <w:pPr>
              <w:adjustRightInd w:val="0"/>
              <w:snapToGrid w:val="0"/>
              <w:spacing w:line="360" w:lineRule="auto"/>
              <w:jc w:val="both"/>
              <w:rPr>
                <w:rFonts w:ascii="Book Antiqua" w:eastAsia="Book Antiqua" w:hAnsi="Book Antiqua" w:cs="Book Antiqua"/>
                <w:b/>
              </w:rPr>
            </w:pPr>
            <w:r w:rsidRPr="00773DE5">
              <w:rPr>
                <w:rFonts w:ascii="Book Antiqua" w:eastAsia="Book Antiqua" w:hAnsi="Book Antiqua" w:cs="Book Antiqua"/>
                <w:b/>
              </w:rPr>
              <w:t xml:space="preserve">LG </w:t>
            </w:r>
            <w:r w:rsidRPr="00773DE5">
              <w:rPr>
                <w:rFonts w:ascii="Book Antiqua" w:eastAsia="宋体" w:hAnsi="Book Antiqua" w:cs="Book Antiqua" w:hint="eastAsia"/>
                <w:b/>
                <w:lang w:eastAsia="zh-CN"/>
              </w:rPr>
              <w:t>g</w:t>
            </w:r>
            <w:r w:rsidRPr="00773DE5">
              <w:rPr>
                <w:rFonts w:ascii="Book Antiqua" w:eastAsia="Book Antiqua" w:hAnsi="Book Antiqua" w:cs="Book Antiqua"/>
                <w:b/>
              </w:rPr>
              <w:t>roup (</w:t>
            </w:r>
            <w:r w:rsidRPr="00773DE5">
              <w:rPr>
                <w:rFonts w:ascii="Book Antiqua" w:eastAsia="Book Antiqua" w:hAnsi="Book Antiqua" w:cs="Book Antiqua"/>
                <w:b/>
                <w:i/>
                <w:iCs/>
              </w:rPr>
              <w:t>n</w:t>
            </w:r>
            <w:r w:rsidRPr="00773DE5">
              <w:rPr>
                <w:rFonts w:ascii="Book Antiqua" w:eastAsia="宋体" w:hAnsi="Book Antiqua" w:cs="Book Antiqua" w:hint="eastAsia"/>
                <w:b/>
                <w:lang w:eastAsia="zh-CN"/>
              </w:rPr>
              <w:t xml:space="preserve"> </w:t>
            </w:r>
            <w:r w:rsidRPr="00773DE5">
              <w:rPr>
                <w:rFonts w:ascii="Book Antiqua" w:eastAsia="Book Antiqua" w:hAnsi="Book Antiqua" w:cs="Book Antiqua"/>
                <w:b/>
              </w:rPr>
              <w:t>=</w:t>
            </w:r>
            <w:r w:rsidRPr="00773DE5">
              <w:rPr>
                <w:rFonts w:ascii="Book Antiqua" w:eastAsia="宋体" w:hAnsi="Book Antiqua" w:cs="Book Antiqua" w:hint="eastAsia"/>
                <w:b/>
                <w:lang w:eastAsia="zh-CN"/>
              </w:rPr>
              <w:t xml:space="preserve"> </w:t>
            </w:r>
            <w:r w:rsidRPr="00773DE5">
              <w:rPr>
                <w:rFonts w:ascii="Book Antiqua" w:eastAsia="Book Antiqua" w:hAnsi="Book Antiqua" w:cs="Book Antiqua"/>
                <w:b/>
              </w:rPr>
              <w:t>38)</w:t>
            </w:r>
          </w:p>
        </w:tc>
        <w:tc>
          <w:tcPr>
            <w:tcW w:w="2250" w:type="dxa"/>
            <w:tcBorders>
              <w:top w:val="single" w:sz="4" w:space="0" w:color="auto"/>
              <w:bottom w:val="single" w:sz="4" w:space="0" w:color="auto"/>
            </w:tcBorders>
            <w:shd w:val="clear" w:color="auto" w:fill="auto"/>
          </w:tcPr>
          <w:p w14:paraId="3E4420C9" w14:textId="77777777" w:rsidR="00ED00AD" w:rsidRPr="00773DE5" w:rsidRDefault="00000000">
            <w:pPr>
              <w:adjustRightInd w:val="0"/>
              <w:snapToGrid w:val="0"/>
              <w:spacing w:line="360" w:lineRule="auto"/>
              <w:jc w:val="both"/>
              <w:rPr>
                <w:rFonts w:ascii="Book Antiqua" w:eastAsia="Book Antiqua" w:hAnsi="Book Antiqua" w:cs="Book Antiqua"/>
                <w:b/>
              </w:rPr>
            </w:pPr>
            <w:r w:rsidRPr="00773DE5">
              <w:rPr>
                <w:rFonts w:ascii="Book Antiqua" w:eastAsia="Book Antiqua" w:hAnsi="Book Antiqua" w:cs="Book Antiqua"/>
                <w:b/>
              </w:rPr>
              <w:t xml:space="preserve">OG </w:t>
            </w:r>
            <w:r w:rsidRPr="00773DE5">
              <w:rPr>
                <w:rFonts w:ascii="Book Antiqua" w:eastAsia="宋体" w:hAnsi="Book Antiqua" w:cs="Book Antiqua" w:hint="eastAsia"/>
                <w:b/>
                <w:lang w:eastAsia="zh-CN"/>
              </w:rPr>
              <w:t>g</w:t>
            </w:r>
            <w:r w:rsidRPr="00773DE5">
              <w:rPr>
                <w:rFonts w:ascii="Book Antiqua" w:eastAsia="Book Antiqua" w:hAnsi="Book Antiqua" w:cs="Book Antiqua"/>
                <w:b/>
              </w:rPr>
              <w:t>roup (</w:t>
            </w:r>
            <w:r w:rsidRPr="00773DE5">
              <w:rPr>
                <w:rFonts w:ascii="Book Antiqua" w:eastAsia="Book Antiqua" w:hAnsi="Book Antiqua" w:cs="Book Antiqua"/>
                <w:b/>
                <w:i/>
                <w:iCs/>
              </w:rPr>
              <w:t>n</w:t>
            </w:r>
            <w:r w:rsidRPr="00773DE5">
              <w:rPr>
                <w:rFonts w:ascii="Book Antiqua" w:eastAsia="宋体" w:hAnsi="Book Antiqua" w:cs="Book Antiqua" w:hint="eastAsia"/>
                <w:b/>
                <w:lang w:eastAsia="zh-CN"/>
              </w:rPr>
              <w:t xml:space="preserve"> </w:t>
            </w:r>
            <w:r w:rsidRPr="00773DE5">
              <w:rPr>
                <w:rFonts w:ascii="Book Antiqua" w:eastAsia="Book Antiqua" w:hAnsi="Book Antiqua" w:cs="Book Antiqua"/>
                <w:b/>
              </w:rPr>
              <w:t>=</w:t>
            </w:r>
            <w:r w:rsidRPr="00773DE5">
              <w:rPr>
                <w:rFonts w:ascii="Book Antiqua" w:eastAsia="宋体" w:hAnsi="Book Antiqua" w:cs="Book Antiqua" w:hint="eastAsia"/>
                <w:b/>
                <w:lang w:eastAsia="zh-CN"/>
              </w:rPr>
              <w:t xml:space="preserve"> </w:t>
            </w:r>
            <w:r w:rsidRPr="00773DE5">
              <w:rPr>
                <w:rFonts w:ascii="Book Antiqua" w:eastAsia="Book Antiqua" w:hAnsi="Book Antiqua" w:cs="Book Antiqua"/>
                <w:b/>
              </w:rPr>
              <w:t>38)</w:t>
            </w:r>
          </w:p>
        </w:tc>
        <w:tc>
          <w:tcPr>
            <w:tcW w:w="995" w:type="dxa"/>
            <w:tcBorders>
              <w:top w:val="single" w:sz="4" w:space="0" w:color="auto"/>
              <w:bottom w:val="single" w:sz="4" w:space="0" w:color="auto"/>
            </w:tcBorders>
            <w:shd w:val="clear" w:color="auto" w:fill="auto"/>
          </w:tcPr>
          <w:p w14:paraId="56AAA465" w14:textId="77777777" w:rsidR="00ED00AD" w:rsidRPr="00773DE5" w:rsidRDefault="00000000">
            <w:pPr>
              <w:adjustRightInd w:val="0"/>
              <w:snapToGrid w:val="0"/>
              <w:spacing w:line="360" w:lineRule="auto"/>
              <w:jc w:val="both"/>
              <w:rPr>
                <w:rFonts w:ascii="Book Antiqua" w:eastAsia="Book Antiqua" w:hAnsi="Book Antiqua" w:cs="Book Antiqua"/>
                <w:b/>
              </w:rPr>
            </w:pPr>
            <w:r w:rsidRPr="00773DE5">
              <w:rPr>
                <w:rFonts w:ascii="Book Antiqua" w:eastAsia="Book Antiqua" w:hAnsi="Book Antiqua" w:cs="Book Antiqua"/>
                <w:b/>
                <w:i/>
                <w:iCs/>
              </w:rPr>
              <w:t>P</w:t>
            </w:r>
            <w:r w:rsidRPr="00773DE5">
              <w:rPr>
                <w:rFonts w:ascii="Book Antiqua" w:eastAsia="宋体" w:hAnsi="Book Antiqua" w:cs="Book Antiqua" w:hint="eastAsia"/>
                <w:b/>
                <w:lang w:eastAsia="zh-CN"/>
              </w:rPr>
              <w:t xml:space="preserve"> </w:t>
            </w:r>
            <w:r w:rsidRPr="00773DE5">
              <w:rPr>
                <w:rFonts w:ascii="Book Antiqua" w:eastAsia="Book Antiqua" w:hAnsi="Book Antiqua" w:cs="Book Antiqua"/>
                <w:b/>
              </w:rPr>
              <w:t>value</w:t>
            </w:r>
          </w:p>
        </w:tc>
      </w:tr>
      <w:tr w:rsidR="00ED00AD" w:rsidRPr="00773DE5" w14:paraId="0A351605" w14:textId="77777777" w:rsidTr="00506697">
        <w:tc>
          <w:tcPr>
            <w:tcW w:w="4217" w:type="dxa"/>
            <w:tcBorders>
              <w:top w:val="single" w:sz="4" w:space="0" w:color="auto"/>
              <w:tl2br w:val="nil"/>
              <w:tr2bl w:val="nil"/>
            </w:tcBorders>
            <w:shd w:val="clear" w:color="auto" w:fill="auto"/>
          </w:tcPr>
          <w:p w14:paraId="0320B0C6"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Operation time (min)</w:t>
            </w:r>
          </w:p>
        </w:tc>
        <w:tc>
          <w:tcPr>
            <w:tcW w:w="2100" w:type="dxa"/>
            <w:tcBorders>
              <w:top w:val="single" w:sz="4" w:space="0" w:color="auto"/>
              <w:tl2br w:val="nil"/>
              <w:tr2bl w:val="nil"/>
            </w:tcBorders>
            <w:shd w:val="clear" w:color="auto" w:fill="auto"/>
          </w:tcPr>
          <w:p w14:paraId="182A5733"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210 ± 45</w:t>
            </w:r>
          </w:p>
        </w:tc>
        <w:tc>
          <w:tcPr>
            <w:tcW w:w="2250" w:type="dxa"/>
            <w:tcBorders>
              <w:top w:val="single" w:sz="4" w:space="0" w:color="auto"/>
              <w:tl2br w:val="nil"/>
              <w:tr2bl w:val="nil"/>
            </w:tcBorders>
            <w:shd w:val="clear" w:color="auto" w:fill="auto"/>
          </w:tcPr>
          <w:p w14:paraId="2B600D02"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220 ± 50</w:t>
            </w:r>
          </w:p>
        </w:tc>
        <w:tc>
          <w:tcPr>
            <w:tcW w:w="995" w:type="dxa"/>
            <w:tcBorders>
              <w:top w:val="single" w:sz="4" w:space="0" w:color="auto"/>
              <w:tl2br w:val="nil"/>
              <w:tr2bl w:val="nil"/>
            </w:tcBorders>
            <w:shd w:val="clear" w:color="auto" w:fill="auto"/>
          </w:tcPr>
          <w:p w14:paraId="1EDFC92A"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0.28</w:t>
            </w:r>
          </w:p>
        </w:tc>
      </w:tr>
      <w:tr w:rsidR="00ED00AD" w:rsidRPr="00773DE5" w14:paraId="066E3F4D" w14:textId="77777777">
        <w:tc>
          <w:tcPr>
            <w:tcW w:w="4217" w:type="dxa"/>
            <w:tcBorders>
              <w:tl2br w:val="nil"/>
              <w:tr2bl w:val="nil"/>
            </w:tcBorders>
            <w:shd w:val="clear" w:color="auto" w:fill="auto"/>
          </w:tcPr>
          <w:p w14:paraId="319A756A"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Blood loss (m</w:t>
            </w:r>
            <w:r w:rsidRPr="00773DE5">
              <w:rPr>
                <w:rFonts w:ascii="Book Antiqua" w:eastAsia="宋体" w:hAnsi="Book Antiqua" w:cs="Book Antiqua" w:hint="eastAsia"/>
                <w:lang w:eastAsia="zh-CN"/>
              </w:rPr>
              <w:t>L</w:t>
            </w:r>
            <w:r w:rsidRPr="00773DE5">
              <w:rPr>
                <w:rFonts w:ascii="Book Antiqua" w:eastAsia="Book Antiqua" w:hAnsi="Book Antiqua" w:cs="Book Antiqua"/>
              </w:rPr>
              <w:t>)</w:t>
            </w:r>
          </w:p>
        </w:tc>
        <w:tc>
          <w:tcPr>
            <w:tcW w:w="2100" w:type="dxa"/>
            <w:tcBorders>
              <w:tl2br w:val="nil"/>
              <w:tr2bl w:val="nil"/>
            </w:tcBorders>
            <w:shd w:val="clear" w:color="auto" w:fill="auto"/>
          </w:tcPr>
          <w:p w14:paraId="0D9734CF"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100 ± 50</w:t>
            </w:r>
          </w:p>
        </w:tc>
        <w:tc>
          <w:tcPr>
            <w:tcW w:w="2250" w:type="dxa"/>
            <w:tcBorders>
              <w:tl2br w:val="nil"/>
              <w:tr2bl w:val="nil"/>
            </w:tcBorders>
            <w:shd w:val="clear" w:color="auto" w:fill="auto"/>
          </w:tcPr>
          <w:p w14:paraId="7CD19FBE"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300 ± 100</w:t>
            </w:r>
          </w:p>
        </w:tc>
        <w:tc>
          <w:tcPr>
            <w:tcW w:w="995" w:type="dxa"/>
            <w:tcBorders>
              <w:tl2br w:val="nil"/>
              <w:tr2bl w:val="nil"/>
            </w:tcBorders>
            <w:shd w:val="clear" w:color="auto" w:fill="auto"/>
          </w:tcPr>
          <w:p w14:paraId="10EA4538"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&lt;</w:t>
            </w:r>
            <w:r w:rsidRPr="00773DE5">
              <w:rPr>
                <w:rFonts w:ascii="Book Antiqua" w:eastAsia="宋体" w:hAnsi="Book Antiqua" w:cs="Book Antiqua" w:hint="eastAsia"/>
                <w:lang w:eastAsia="zh-CN"/>
              </w:rPr>
              <w:t xml:space="preserve"> </w:t>
            </w:r>
            <w:r w:rsidRPr="00773DE5">
              <w:rPr>
                <w:rFonts w:ascii="Book Antiqua" w:eastAsia="Book Antiqua" w:hAnsi="Book Antiqua" w:cs="Book Antiqua"/>
              </w:rPr>
              <w:t>0.001</w:t>
            </w:r>
          </w:p>
        </w:tc>
      </w:tr>
      <w:tr w:rsidR="00ED00AD" w:rsidRPr="00773DE5" w14:paraId="1FE45F5A" w14:textId="77777777">
        <w:tc>
          <w:tcPr>
            <w:tcW w:w="4217" w:type="dxa"/>
            <w:tcBorders>
              <w:tl2br w:val="nil"/>
              <w:tr2bl w:val="nil"/>
            </w:tcBorders>
            <w:shd w:val="clear" w:color="auto" w:fill="auto"/>
          </w:tcPr>
          <w:p w14:paraId="4E7F2B2A"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R0 resection rate (%)</w:t>
            </w:r>
          </w:p>
        </w:tc>
        <w:tc>
          <w:tcPr>
            <w:tcW w:w="2100" w:type="dxa"/>
            <w:tcBorders>
              <w:tl2br w:val="nil"/>
              <w:tr2bl w:val="nil"/>
            </w:tcBorders>
            <w:shd w:val="clear" w:color="auto" w:fill="auto"/>
          </w:tcPr>
          <w:p w14:paraId="7FA7BAF4"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36 (94.7)</w:t>
            </w:r>
          </w:p>
        </w:tc>
        <w:tc>
          <w:tcPr>
            <w:tcW w:w="2250" w:type="dxa"/>
            <w:tcBorders>
              <w:tl2br w:val="nil"/>
              <w:tr2bl w:val="nil"/>
            </w:tcBorders>
            <w:shd w:val="clear" w:color="auto" w:fill="auto"/>
          </w:tcPr>
          <w:p w14:paraId="60BC1488"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35 (92.1)</w:t>
            </w:r>
          </w:p>
        </w:tc>
        <w:tc>
          <w:tcPr>
            <w:tcW w:w="995" w:type="dxa"/>
            <w:tcBorders>
              <w:tl2br w:val="nil"/>
              <w:tr2bl w:val="nil"/>
            </w:tcBorders>
            <w:shd w:val="clear" w:color="auto" w:fill="auto"/>
          </w:tcPr>
          <w:p w14:paraId="2A6C82D8"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0.64</w:t>
            </w:r>
          </w:p>
        </w:tc>
      </w:tr>
      <w:tr w:rsidR="00ED00AD" w:rsidRPr="00773DE5" w14:paraId="5B6DACCF" w14:textId="77777777">
        <w:tc>
          <w:tcPr>
            <w:tcW w:w="4217" w:type="dxa"/>
            <w:tcBorders>
              <w:tl2br w:val="nil"/>
              <w:tr2bl w:val="nil"/>
            </w:tcBorders>
            <w:shd w:val="clear" w:color="auto" w:fill="auto"/>
          </w:tcPr>
          <w:p w14:paraId="172AD318" w14:textId="77777777" w:rsidR="00ED00AD" w:rsidRPr="00773DE5" w:rsidRDefault="00000000">
            <w:pPr>
              <w:adjustRightInd w:val="0"/>
              <w:snapToGrid w:val="0"/>
              <w:spacing w:line="360" w:lineRule="auto"/>
              <w:jc w:val="both"/>
              <w:rPr>
                <w:rFonts w:ascii="Book Antiqua" w:eastAsia="宋体" w:hAnsi="Book Antiqua" w:cs="Book Antiqua"/>
                <w:lang w:eastAsia="zh-CN"/>
              </w:rPr>
            </w:pPr>
            <w:r w:rsidRPr="00773DE5">
              <w:rPr>
                <w:rFonts w:ascii="Book Antiqua" w:eastAsia="Book Antiqua" w:hAnsi="Book Antiqua" w:cs="Book Antiqua"/>
              </w:rPr>
              <w:t>Number of harvested lymph nodes</w:t>
            </w:r>
            <w:r w:rsidRPr="00773DE5">
              <w:rPr>
                <w:rFonts w:ascii="Book Antiqua" w:eastAsia="宋体" w:hAnsi="Book Antiqua" w:cs="Book Antiqua" w:hint="eastAsia"/>
                <w:vertAlign w:val="superscript"/>
                <w:lang w:eastAsia="zh-CN"/>
              </w:rPr>
              <w:t>1</w:t>
            </w:r>
          </w:p>
        </w:tc>
        <w:tc>
          <w:tcPr>
            <w:tcW w:w="2100" w:type="dxa"/>
            <w:tcBorders>
              <w:tl2br w:val="nil"/>
              <w:tr2bl w:val="nil"/>
            </w:tcBorders>
            <w:shd w:val="clear" w:color="auto" w:fill="auto"/>
          </w:tcPr>
          <w:p w14:paraId="60F0F990"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22 ± 8</w:t>
            </w:r>
          </w:p>
        </w:tc>
        <w:tc>
          <w:tcPr>
            <w:tcW w:w="2250" w:type="dxa"/>
            <w:tcBorders>
              <w:tl2br w:val="nil"/>
              <w:tr2bl w:val="nil"/>
            </w:tcBorders>
            <w:shd w:val="clear" w:color="auto" w:fill="auto"/>
          </w:tcPr>
          <w:p w14:paraId="17A2EBD9"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23 ± 9</w:t>
            </w:r>
          </w:p>
        </w:tc>
        <w:tc>
          <w:tcPr>
            <w:tcW w:w="995" w:type="dxa"/>
            <w:tcBorders>
              <w:tl2br w:val="nil"/>
              <w:tr2bl w:val="nil"/>
            </w:tcBorders>
            <w:shd w:val="clear" w:color="auto" w:fill="auto"/>
          </w:tcPr>
          <w:p w14:paraId="603E91D6"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0.57</w:t>
            </w:r>
          </w:p>
        </w:tc>
      </w:tr>
      <w:tr w:rsidR="00ED00AD" w:rsidRPr="00773DE5" w14:paraId="640033C2" w14:textId="77777777">
        <w:tc>
          <w:tcPr>
            <w:tcW w:w="4217" w:type="dxa"/>
            <w:tcBorders>
              <w:tl2br w:val="nil"/>
              <w:tr2bl w:val="nil"/>
            </w:tcBorders>
            <w:shd w:val="clear" w:color="auto" w:fill="auto"/>
          </w:tcPr>
          <w:p w14:paraId="198B7AE3" w14:textId="77777777" w:rsidR="00ED00AD" w:rsidRPr="00773DE5" w:rsidRDefault="00000000">
            <w:pPr>
              <w:adjustRightInd w:val="0"/>
              <w:snapToGrid w:val="0"/>
              <w:spacing w:line="360" w:lineRule="auto"/>
              <w:jc w:val="both"/>
              <w:rPr>
                <w:rFonts w:ascii="Book Antiqua" w:eastAsia="宋体" w:hAnsi="Book Antiqua" w:cs="Book Antiqua"/>
                <w:lang w:eastAsia="zh-CN"/>
              </w:rPr>
            </w:pPr>
            <w:r w:rsidRPr="00773DE5">
              <w:rPr>
                <w:rFonts w:ascii="Book Antiqua" w:eastAsia="Book Antiqua" w:hAnsi="Book Antiqua" w:cs="Book Antiqua"/>
              </w:rPr>
              <w:t>Proximal margin (cm)</w:t>
            </w:r>
            <w:r w:rsidRPr="00773DE5">
              <w:rPr>
                <w:rFonts w:ascii="Book Antiqua" w:eastAsia="宋体" w:hAnsi="Book Antiqua" w:cs="Book Antiqua" w:hint="eastAsia"/>
                <w:vertAlign w:val="superscript"/>
                <w:lang w:eastAsia="zh-CN"/>
              </w:rPr>
              <w:t>2</w:t>
            </w:r>
          </w:p>
        </w:tc>
        <w:tc>
          <w:tcPr>
            <w:tcW w:w="2100" w:type="dxa"/>
            <w:tcBorders>
              <w:tl2br w:val="nil"/>
              <w:tr2bl w:val="nil"/>
            </w:tcBorders>
            <w:shd w:val="clear" w:color="auto" w:fill="auto"/>
          </w:tcPr>
          <w:p w14:paraId="16F60958"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3.5 ± 1.2</w:t>
            </w:r>
          </w:p>
        </w:tc>
        <w:tc>
          <w:tcPr>
            <w:tcW w:w="2250" w:type="dxa"/>
            <w:tcBorders>
              <w:tl2br w:val="nil"/>
              <w:tr2bl w:val="nil"/>
            </w:tcBorders>
            <w:shd w:val="clear" w:color="auto" w:fill="auto"/>
          </w:tcPr>
          <w:p w14:paraId="77D13541"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3.6 ± 1.3</w:t>
            </w:r>
          </w:p>
        </w:tc>
        <w:tc>
          <w:tcPr>
            <w:tcW w:w="995" w:type="dxa"/>
            <w:tcBorders>
              <w:tl2br w:val="nil"/>
              <w:tr2bl w:val="nil"/>
            </w:tcBorders>
            <w:shd w:val="clear" w:color="auto" w:fill="auto"/>
          </w:tcPr>
          <w:p w14:paraId="2FF4F8F9"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0.72</w:t>
            </w:r>
          </w:p>
        </w:tc>
      </w:tr>
      <w:tr w:rsidR="00ED00AD" w:rsidRPr="00773DE5" w14:paraId="0EBBBB47" w14:textId="77777777">
        <w:tc>
          <w:tcPr>
            <w:tcW w:w="4217" w:type="dxa"/>
            <w:tcBorders>
              <w:tl2br w:val="nil"/>
              <w:tr2bl w:val="nil"/>
            </w:tcBorders>
            <w:shd w:val="clear" w:color="auto" w:fill="auto"/>
          </w:tcPr>
          <w:p w14:paraId="76CE885E" w14:textId="77777777" w:rsidR="00ED00AD" w:rsidRPr="00773DE5" w:rsidRDefault="00000000">
            <w:pPr>
              <w:adjustRightInd w:val="0"/>
              <w:snapToGrid w:val="0"/>
              <w:spacing w:line="360" w:lineRule="auto"/>
              <w:jc w:val="both"/>
              <w:rPr>
                <w:rFonts w:ascii="Book Antiqua" w:eastAsia="宋体" w:hAnsi="Book Antiqua" w:cs="Book Antiqua"/>
                <w:lang w:eastAsia="zh-CN"/>
              </w:rPr>
            </w:pPr>
            <w:r w:rsidRPr="00773DE5">
              <w:rPr>
                <w:rFonts w:ascii="Book Antiqua" w:eastAsia="Book Antiqua" w:hAnsi="Book Antiqua" w:cs="Book Antiqua"/>
              </w:rPr>
              <w:t>Distal margin (cm)</w:t>
            </w:r>
            <w:r w:rsidRPr="00773DE5">
              <w:rPr>
                <w:rFonts w:ascii="Book Antiqua" w:eastAsia="宋体" w:hAnsi="Book Antiqua" w:cs="Book Antiqua" w:hint="eastAsia"/>
                <w:vertAlign w:val="superscript"/>
                <w:lang w:eastAsia="zh-CN"/>
              </w:rPr>
              <w:t>3</w:t>
            </w:r>
          </w:p>
        </w:tc>
        <w:tc>
          <w:tcPr>
            <w:tcW w:w="2100" w:type="dxa"/>
            <w:tcBorders>
              <w:tl2br w:val="nil"/>
              <w:tr2bl w:val="nil"/>
            </w:tcBorders>
            <w:shd w:val="clear" w:color="auto" w:fill="auto"/>
          </w:tcPr>
          <w:p w14:paraId="6C5277C1"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4.2 ± 1.4</w:t>
            </w:r>
          </w:p>
        </w:tc>
        <w:tc>
          <w:tcPr>
            <w:tcW w:w="2250" w:type="dxa"/>
            <w:tcBorders>
              <w:tl2br w:val="nil"/>
              <w:tr2bl w:val="nil"/>
            </w:tcBorders>
            <w:shd w:val="clear" w:color="auto" w:fill="auto"/>
          </w:tcPr>
          <w:p w14:paraId="32C91FD3"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4.3 ± 1.5</w:t>
            </w:r>
          </w:p>
        </w:tc>
        <w:tc>
          <w:tcPr>
            <w:tcW w:w="995" w:type="dxa"/>
            <w:tcBorders>
              <w:tl2br w:val="nil"/>
              <w:tr2bl w:val="nil"/>
            </w:tcBorders>
            <w:shd w:val="clear" w:color="auto" w:fill="auto"/>
          </w:tcPr>
          <w:p w14:paraId="68D6AD1A"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0.79</w:t>
            </w:r>
          </w:p>
        </w:tc>
      </w:tr>
      <w:tr w:rsidR="00ED00AD" w:rsidRPr="00773DE5" w14:paraId="620799E5" w14:textId="77777777">
        <w:tc>
          <w:tcPr>
            <w:tcW w:w="4217" w:type="dxa"/>
            <w:tcBorders>
              <w:tl2br w:val="nil"/>
              <w:tr2bl w:val="nil"/>
            </w:tcBorders>
            <w:shd w:val="clear" w:color="auto" w:fill="auto"/>
          </w:tcPr>
          <w:p w14:paraId="530C5DCC" w14:textId="77777777" w:rsidR="00ED00AD" w:rsidRPr="00773DE5" w:rsidRDefault="00000000">
            <w:pPr>
              <w:adjustRightInd w:val="0"/>
              <w:snapToGrid w:val="0"/>
              <w:spacing w:line="360" w:lineRule="auto"/>
              <w:jc w:val="both"/>
              <w:rPr>
                <w:rFonts w:ascii="Book Antiqua" w:eastAsia="宋体" w:hAnsi="Book Antiqua" w:cs="Book Antiqua"/>
                <w:lang w:eastAsia="zh-CN"/>
              </w:rPr>
            </w:pPr>
            <w:r w:rsidRPr="00773DE5">
              <w:rPr>
                <w:rFonts w:ascii="Book Antiqua" w:eastAsia="Book Antiqua" w:hAnsi="Book Antiqua" w:cs="Book Antiqua"/>
              </w:rPr>
              <w:t>Hospital stay (days)</w:t>
            </w:r>
            <w:r w:rsidRPr="00773DE5">
              <w:rPr>
                <w:rFonts w:ascii="Book Antiqua" w:eastAsia="宋体" w:hAnsi="Book Antiqua" w:cs="Book Antiqua" w:hint="eastAsia"/>
                <w:vertAlign w:val="superscript"/>
                <w:lang w:eastAsia="zh-CN"/>
              </w:rPr>
              <w:t>4</w:t>
            </w:r>
          </w:p>
        </w:tc>
        <w:tc>
          <w:tcPr>
            <w:tcW w:w="2100" w:type="dxa"/>
            <w:tcBorders>
              <w:tl2br w:val="nil"/>
              <w:tr2bl w:val="nil"/>
            </w:tcBorders>
            <w:shd w:val="clear" w:color="auto" w:fill="auto"/>
          </w:tcPr>
          <w:p w14:paraId="1C772E22"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10 ± 3</w:t>
            </w:r>
          </w:p>
        </w:tc>
        <w:tc>
          <w:tcPr>
            <w:tcW w:w="2250" w:type="dxa"/>
            <w:tcBorders>
              <w:tl2br w:val="nil"/>
              <w:tr2bl w:val="nil"/>
            </w:tcBorders>
            <w:shd w:val="clear" w:color="auto" w:fill="auto"/>
          </w:tcPr>
          <w:p w14:paraId="23318BB8"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15 ± 4</w:t>
            </w:r>
          </w:p>
        </w:tc>
        <w:tc>
          <w:tcPr>
            <w:tcW w:w="995" w:type="dxa"/>
            <w:tcBorders>
              <w:tl2br w:val="nil"/>
              <w:tr2bl w:val="nil"/>
            </w:tcBorders>
            <w:shd w:val="clear" w:color="auto" w:fill="auto"/>
          </w:tcPr>
          <w:p w14:paraId="3EC9E29E"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&lt;</w:t>
            </w:r>
            <w:r w:rsidRPr="00773DE5">
              <w:rPr>
                <w:rFonts w:ascii="Book Antiqua" w:eastAsia="宋体" w:hAnsi="Book Antiqua" w:cs="Book Antiqua" w:hint="eastAsia"/>
                <w:lang w:eastAsia="zh-CN"/>
              </w:rPr>
              <w:t xml:space="preserve"> </w:t>
            </w:r>
            <w:r w:rsidRPr="00773DE5">
              <w:rPr>
                <w:rFonts w:ascii="Book Antiqua" w:eastAsia="Book Antiqua" w:hAnsi="Book Antiqua" w:cs="Book Antiqua"/>
              </w:rPr>
              <w:t>0.001</w:t>
            </w:r>
          </w:p>
        </w:tc>
      </w:tr>
      <w:tr w:rsidR="00ED00AD" w:rsidRPr="00773DE5" w14:paraId="162569A6" w14:textId="77777777">
        <w:tc>
          <w:tcPr>
            <w:tcW w:w="4217" w:type="dxa"/>
            <w:tcBorders>
              <w:tl2br w:val="nil"/>
              <w:tr2bl w:val="nil"/>
            </w:tcBorders>
            <w:shd w:val="clear" w:color="auto" w:fill="auto"/>
          </w:tcPr>
          <w:p w14:paraId="58A7BF81" w14:textId="77777777" w:rsidR="00ED00AD" w:rsidRPr="00773DE5" w:rsidRDefault="00000000">
            <w:pPr>
              <w:adjustRightInd w:val="0"/>
              <w:snapToGrid w:val="0"/>
              <w:spacing w:line="360" w:lineRule="auto"/>
              <w:jc w:val="both"/>
              <w:rPr>
                <w:rFonts w:ascii="Book Antiqua" w:eastAsia="宋体" w:hAnsi="Book Antiqua" w:cs="Book Antiqua"/>
                <w:lang w:eastAsia="zh-CN"/>
              </w:rPr>
            </w:pPr>
            <w:r w:rsidRPr="00773DE5">
              <w:rPr>
                <w:rFonts w:ascii="Book Antiqua" w:eastAsia="Book Antiqua" w:hAnsi="Book Antiqua" w:cs="Book Antiqua"/>
              </w:rPr>
              <w:t>Anastomotic leakage</w:t>
            </w:r>
            <w:r w:rsidRPr="00773DE5">
              <w:rPr>
                <w:rFonts w:ascii="Book Antiqua" w:eastAsia="宋体" w:hAnsi="Book Antiqua" w:cs="Book Antiqua" w:hint="eastAsia"/>
                <w:lang w:eastAsia="zh-CN"/>
              </w:rPr>
              <w:t>-</w:t>
            </w:r>
            <w:r w:rsidRPr="00773DE5">
              <w:rPr>
                <w:rFonts w:ascii="Book Antiqua" w:eastAsia="Book Antiqua" w:hAnsi="Book Antiqua" w:cs="Book Antiqua"/>
              </w:rPr>
              <w:t>Grade I-IIA</w:t>
            </w:r>
            <w:r w:rsidRPr="00773DE5">
              <w:rPr>
                <w:rFonts w:ascii="Book Antiqua" w:eastAsia="宋体" w:hAnsi="Book Antiqua" w:cs="Book Antiqua" w:hint="eastAsia"/>
                <w:vertAlign w:val="superscript"/>
                <w:lang w:eastAsia="zh-CN"/>
              </w:rPr>
              <w:t>5</w:t>
            </w:r>
            <w:r w:rsidRPr="00773DE5">
              <w:rPr>
                <w:rFonts w:ascii="Book Antiqua" w:eastAsia="宋体" w:hAnsi="Book Antiqua" w:cs="Book Antiqua" w:hint="eastAsia"/>
                <w:lang w:eastAsia="zh-CN"/>
              </w:rPr>
              <w:t xml:space="preserve"> (%)</w:t>
            </w:r>
          </w:p>
        </w:tc>
        <w:tc>
          <w:tcPr>
            <w:tcW w:w="2100" w:type="dxa"/>
            <w:tcBorders>
              <w:tl2br w:val="nil"/>
              <w:tr2bl w:val="nil"/>
            </w:tcBorders>
            <w:shd w:val="clear" w:color="auto" w:fill="auto"/>
          </w:tcPr>
          <w:p w14:paraId="366AA57C"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2 (5.3)</w:t>
            </w:r>
          </w:p>
        </w:tc>
        <w:tc>
          <w:tcPr>
            <w:tcW w:w="2250" w:type="dxa"/>
            <w:tcBorders>
              <w:tl2br w:val="nil"/>
              <w:tr2bl w:val="nil"/>
            </w:tcBorders>
            <w:shd w:val="clear" w:color="auto" w:fill="auto"/>
          </w:tcPr>
          <w:p w14:paraId="345B55EC"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3 (7.9)</w:t>
            </w:r>
          </w:p>
        </w:tc>
        <w:tc>
          <w:tcPr>
            <w:tcW w:w="995" w:type="dxa"/>
            <w:tcBorders>
              <w:tl2br w:val="nil"/>
              <w:tr2bl w:val="nil"/>
            </w:tcBorders>
            <w:shd w:val="clear" w:color="auto" w:fill="auto"/>
          </w:tcPr>
          <w:p w14:paraId="2EFC0A57"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0.67</w:t>
            </w:r>
          </w:p>
        </w:tc>
      </w:tr>
      <w:tr w:rsidR="00ED00AD" w:rsidRPr="00773DE5" w14:paraId="25614142" w14:textId="77777777">
        <w:tc>
          <w:tcPr>
            <w:tcW w:w="4217" w:type="dxa"/>
            <w:tcBorders>
              <w:tl2br w:val="nil"/>
              <w:tr2bl w:val="nil"/>
            </w:tcBorders>
            <w:shd w:val="clear" w:color="auto" w:fill="auto"/>
          </w:tcPr>
          <w:p w14:paraId="3452C811"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Anastomotic leakage</w:t>
            </w:r>
            <w:r w:rsidRPr="00773DE5">
              <w:rPr>
                <w:rFonts w:ascii="Book Antiqua" w:eastAsia="宋体" w:hAnsi="Book Antiqua" w:cs="Book Antiqua" w:hint="eastAsia"/>
                <w:lang w:eastAsia="zh-CN"/>
              </w:rPr>
              <w:t>-</w:t>
            </w:r>
            <w:r w:rsidRPr="00773DE5">
              <w:rPr>
                <w:rFonts w:ascii="Book Antiqua" w:eastAsia="Book Antiqua" w:hAnsi="Book Antiqua" w:cs="Book Antiqua"/>
              </w:rPr>
              <w:t>Grade IIB-IVB</w:t>
            </w:r>
            <w:r w:rsidRPr="00773DE5">
              <w:rPr>
                <w:rFonts w:ascii="Book Antiqua" w:eastAsia="宋体" w:hAnsi="Book Antiqua" w:cs="Book Antiqua" w:hint="eastAsia"/>
                <w:vertAlign w:val="superscript"/>
                <w:lang w:eastAsia="zh-CN"/>
              </w:rPr>
              <w:t>5</w:t>
            </w:r>
            <w:r w:rsidRPr="00773DE5">
              <w:rPr>
                <w:rFonts w:ascii="Book Antiqua" w:eastAsia="宋体" w:hAnsi="Book Antiqua" w:cs="Book Antiqua" w:hint="eastAsia"/>
                <w:lang w:eastAsia="zh-CN"/>
              </w:rPr>
              <w:t xml:space="preserve"> (%)</w:t>
            </w:r>
          </w:p>
        </w:tc>
        <w:tc>
          <w:tcPr>
            <w:tcW w:w="2100" w:type="dxa"/>
            <w:tcBorders>
              <w:tl2br w:val="nil"/>
              <w:tr2bl w:val="nil"/>
            </w:tcBorders>
            <w:shd w:val="clear" w:color="auto" w:fill="auto"/>
          </w:tcPr>
          <w:p w14:paraId="66D207F2"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w:t>
            </w:r>
          </w:p>
        </w:tc>
        <w:tc>
          <w:tcPr>
            <w:tcW w:w="2250" w:type="dxa"/>
            <w:tcBorders>
              <w:tl2br w:val="nil"/>
              <w:tr2bl w:val="nil"/>
            </w:tcBorders>
            <w:shd w:val="clear" w:color="auto" w:fill="auto"/>
          </w:tcPr>
          <w:p w14:paraId="2287AB9A"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 (2.6)</w:t>
            </w:r>
          </w:p>
        </w:tc>
        <w:tc>
          <w:tcPr>
            <w:tcW w:w="995" w:type="dxa"/>
            <w:tcBorders>
              <w:tl2br w:val="nil"/>
              <w:tr2bl w:val="nil"/>
            </w:tcBorders>
            <w:shd w:val="clear" w:color="auto" w:fill="auto"/>
          </w:tcPr>
          <w:p w14:paraId="49CF00DF"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79F83F50" w14:textId="77777777">
        <w:tc>
          <w:tcPr>
            <w:tcW w:w="4217" w:type="dxa"/>
            <w:tcBorders>
              <w:tl2br w:val="nil"/>
              <w:tr2bl w:val="nil"/>
            </w:tcBorders>
            <w:shd w:val="clear" w:color="auto" w:fill="auto"/>
          </w:tcPr>
          <w:p w14:paraId="1F113714"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Intra-abdominal abscess</w:t>
            </w:r>
            <w:r w:rsidRPr="00773DE5">
              <w:rPr>
                <w:rFonts w:ascii="Book Antiqua" w:eastAsia="宋体" w:hAnsi="Book Antiqua" w:cs="Book Antiqua" w:hint="eastAsia"/>
                <w:lang w:eastAsia="zh-CN"/>
              </w:rPr>
              <w:t>-</w:t>
            </w:r>
            <w:r w:rsidRPr="00773DE5">
              <w:rPr>
                <w:rFonts w:ascii="Book Antiqua" w:eastAsia="Book Antiqua" w:hAnsi="Book Antiqua" w:cs="Book Antiqua"/>
              </w:rPr>
              <w:t>Grade I-IIA</w:t>
            </w:r>
            <w:r w:rsidRPr="00773DE5">
              <w:rPr>
                <w:rFonts w:ascii="Book Antiqua" w:eastAsia="宋体" w:hAnsi="Book Antiqua" w:cs="Book Antiqua" w:hint="eastAsia"/>
                <w:vertAlign w:val="superscript"/>
                <w:lang w:eastAsia="zh-CN"/>
              </w:rPr>
              <w:t>5</w:t>
            </w:r>
            <w:r w:rsidRPr="00773DE5">
              <w:rPr>
                <w:rFonts w:ascii="Book Antiqua" w:eastAsia="宋体" w:hAnsi="Book Antiqua" w:cs="Book Antiqua" w:hint="eastAsia"/>
                <w:lang w:eastAsia="zh-CN"/>
              </w:rPr>
              <w:t xml:space="preserve"> (%)</w:t>
            </w:r>
          </w:p>
        </w:tc>
        <w:tc>
          <w:tcPr>
            <w:tcW w:w="2100" w:type="dxa"/>
            <w:tcBorders>
              <w:tl2br w:val="nil"/>
              <w:tr2bl w:val="nil"/>
            </w:tcBorders>
            <w:shd w:val="clear" w:color="auto" w:fill="auto"/>
          </w:tcPr>
          <w:p w14:paraId="727AB349"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 (2.6)</w:t>
            </w:r>
          </w:p>
        </w:tc>
        <w:tc>
          <w:tcPr>
            <w:tcW w:w="2250" w:type="dxa"/>
            <w:tcBorders>
              <w:tl2br w:val="nil"/>
              <w:tr2bl w:val="nil"/>
            </w:tcBorders>
            <w:shd w:val="clear" w:color="auto" w:fill="auto"/>
          </w:tcPr>
          <w:p w14:paraId="683CDA1F"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2 (5.3)</w:t>
            </w:r>
          </w:p>
        </w:tc>
        <w:tc>
          <w:tcPr>
            <w:tcW w:w="995" w:type="dxa"/>
            <w:tcBorders>
              <w:tl2br w:val="nil"/>
              <w:tr2bl w:val="nil"/>
            </w:tcBorders>
            <w:shd w:val="clear" w:color="auto" w:fill="auto"/>
          </w:tcPr>
          <w:p w14:paraId="0188D8F7" w14:textId="77777777" w:rsidR="00ED00AD" w:rsidRPr="00773DE5" w:rsidRDefault="00000000">
            <w:pPr>
              <w:adjustRightInd w:val="0"/>
              <w:snapToGrid w:val="0"/>
              <w:spacing w:line="360" w:lineRule="auto"/>
              <w:jc w:val="both"/>
              <w:rPr>
                <w:rFonts w:ascii="Book Antiqua" w:eastAsia="宋体" w:hAnsi="Book Antiqua" w:cs="Book Antiqua"/>
                <w:lang w:eastAsia="zh-CN"/>
              </w:rPr>
            </w:pPr>
            <w:r w:rsidRPr="00773DE5">
              <w:rPr>
                <w:rFonts w:ascii="Book Antiqua" w:eastAsia="Book Antiqua" w:hAnsi="Book Antiqua" w:cs="Book Antiqua"/>
              </w:rPr>
              <w:t>0.</w:t>
            </w:r>
            <w:r w:rsidRPr="00773DE5">
              <w:rPr>
                <w:rFonts w:ascii="Book Antiqua" w:eastAsia="宋体" w:hAnsi="Book Antiqua" w:cs="Book Antiqua"/>
                <w:lang w:eastAsia="zh-CN"/>
              </w:rPr>
              <w:t>54</w:t>
            </w:r>
          </w:p>
        </w:tc>
      </w:tr>
      <w:tr w:rsidR="00ED00AD" w:rsidRPr="00773DE5" w14:paraId="62E75562" w14:textId="77777777">
        <w:tc>
          <w:tcPr>
            <w:tcW w:w="4217" w:type="dxa"/>
            <w:tcBorders>
              <w:tl2br w:val="nil"/>
              <w:tr2bl w:val="nil"/>
            </w:tcBorders>
            <w:shd w:val="clear" w:color="auto" w:fill="auto"/>
          </w:tcPr>
          <w:p w14:paraId="43A1DA1F"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Intra-abdominal abscess</w:t>
            </w:r>
            <w:r w:rsidRPr="00773DE5">
              <w:rPr>
                <w:rFonts w:ascii="Book Antiqua" w:eastAsia="宋体" w:hAnsi="Book Antiqua" w:cs="Book Antiqua" w:hint="eastAsia"/>
                <w:lang w:eastAsia="zh-CN"/>
              </w:rPr>
              <w:t>-</w:t>
            </w:r>
            <w:r w:rsidRPr="00773DE5">
              <w:rPr>
                <w:rFonts w:ascii="Book Antiqua" w:eastAsia="Book Antiqua" w:hAnsi="Book Antiqua" w:cs="Book Antiqua"/>
              </w:rPr>
              <w:t>Grade IIB-IVB</w:t>
            </w:r>
            <w:r w:rsidRPr="00773DE5">
              <w:rPr>
                <w:rFonts w:ascii="Book Antiqua" w:eastAsia="宋体" w:hAnsi="Book Antiqua" w:cs="Book Antiqua" w:hint="eastAsia"/>
                <w:vertAlign w:val="superscript"/>
                <w:lang w:eastAsia="zh-CN"/>
              </w:rPr>
              <w:t>5</w:t>
            </w:r>
            <w:r w:rsidRPr="00773DE5">
              <w:rPr>
                <w:rFonts w:ascii="Book Antiqua" w:eastAsia="宋体" w:hAnsi="Book Antiqua" w:cs="Book Antiqua" w:hint="eastAsia"/>
                <w:lang w:eastAsia="zh-CN"/>
              </w:rPr>
              <w:t xml:space="preserve"> (%)</w:t>
            </w:r>
          </w:p>
        </w:tc>
        <w:tc>
          <w:tcPr>
            <w:tcW w:w="2100" w:type="dxa"/>
            <w:tcBorders>
              <w:tl2br w:val="nil"/>
              <w:tr2bl w:val="nil"/>
            </w:tcBorders>
            <w:shd w:val="clear" w:color="auto" w:fill="auto"/>
          </w:tcPr>
          <w:p w14:paraId="3339B898"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w:t>
            </w:r>
          </w:p>
        </w:tc>
        <w:tc>
          <w:tcPr>
            <w:tcW w:w="2250" w:type="dxa"/>
            <w:tcBorders>
              <w:tl2br w:val="nil"/>
              <w:tr2bl w:val="nil"/>
            </w:tcBorders>
            <w:shd w:val="clear" w:color="auto" w:fill="auto"/>
          </w:tcPr>
          <w:p w14:paraId="486B772F"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 (2.6)</w:t>
            </w:r>
          </w:p>
        </w:tc>
        <w:tc>
          <w:tcPr>
            <w:tcW w:w="995" w:type="dxa"/>
            <w:tcBorders>
              <w:tl2br w:val="nil"/>
              <w:tr2bl w:val="nil"/>
            </w:tcBorders>
            <w:shd w:val="clear" w:color="auto" w:fill="auto"/>
          </w:tcPr>
          <w:p w14:paraId="5DC8295A"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0F14D990" w14:textId="77777777">
        <w:tc>
          <w:tcPr>
            <w:tcW w:w="4217" w:type="dxa"/>
            <w:tcBorders>
              <w:tl2br w:val="nil"/>
              <w:tr2bl w:val="nil"/>
            </w:tcBorders>
            <w:shd w:val="clear" w:color="auto" w:fill="auto"/>
          </w:tcPr>
          <w:p w14:paraId="5FC37BD3"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Wound dehiscence</w:t>
            </w:r>
            <w:r w:rsidRPr="00773DE5">
              <w:rPr>
                <w:rFonts w:ascii="Book Antiqua" w:eastAsia="宋体" w:hAnsi="Book Antiqua" w:cs="Book Antiqua" w:hint="eastAsia"/>
                <w:lang w:eastAsia="zh-CN"/>
              </w:rPr>
              <w:t>-</w:t>
            </w:r>
            <w:r w:rsidRPr="00773DE5">
              <w:rPr>
                <w:rFonts w:ascii="Book Antiqua" w:eastAsia="Book Antiqua" w:hAnsi="Book Antiqua" w:cs="Book Antiqua"/>
              </w:rPr>
              <w:t>Grade I-IIA</w:t>
            </w:r>
            <w:r w:rsidRPr="00773DE5">
              <w:rPr>
                <w:rFonts w:ascii="Book Antiqua" w:eastAsia="宋体" w:hAnsi="Book Antiqua" w:cs="Book Antiqua" w:hint="eastAsia"/>
                <w:vertAlign w:val="superscript"/>
                <w:lang w:eastAsia="zh-CN"/>
              </w:rPr>
              <w:t>5</w:t>
            </w:r>
            <w:r w:rsidRPr="00773DE5">
              <w:rPr>
                <w:rFonts w:ascii="Book Antiqua" w:eastAsia="宋体" w:hAnsi="Book Antiqua" w:cs="Book Antiqua" w:hint="eastAsia"/>
                <w:lang w:eastAsia="zh-CN"/>
              </w:rPr>
              <w:t xml:space="preserve"> (%)</w:t>
            </w:r>
          </w:p>
        </w:tc>
        <w:tc>
          <w:tcPr>
            <w:tcW w:w="2100" w:type="dxa"/>
            <w:tcBorders>
              <w:tl2br w:val="nil"/>
              <w:tr2bl w:val="nil"/>
            </w:tcBorders>
            <w:shd w:val="clear" w:color="auto" w:fill="auto"/>
          </w:tcPr>
          <w:p w14:paraId="697224B8"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 (2.6)</w:t>
            </w:r>
          </w:p>
        </w:tc>
        <w:tc>
          <w:tcPr>
            <w:tcW w:w="2250" w:type="dxa"/>
            <w:tcBorders>
              <w:tl2br w:val="nil"/>
              <w:tr2bl w:val="nil"/>
            </w:tcBorders>
            <w:shd w:val="clear" w:color="auto" w:fill="auto"/>
          </w:tcPr>
          <w:p w14:paraId="5AF7833B"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2 (5.3)</w:t>
            </w:r>
          </w:p>
        </w:tc>
        <w:tc>
          <w:tcPr>
            <w:tcW w:w="995" w:type="dxa"/>
            <w:tcBorders>
              <w:tl2br w:val="nil"/>
              <w:tr2bl w:val="nil"/>
            </w:tcBorders>
            <w:shd w:val="clear" w:color="auto" w:fill="auto"/>
          </w:tcPr>
          <w:p w14:paraId="647246D9" w14:textId="77777777" w:rsidR="00ED00AD" w:rsidRPr="00773DE5" w:rsidRDefault="00000000">
            <w:pPr>
              <w:adjustRightInd w:val="0"/>
              <w:snapToGrid w:val="0"/>
              <w:spacing w:line="360" w:lineRule="auto"/>
              <w:jc w:val="both"/>
              <w:rPr>
                <w:rFonts w:ascii="Book Antiqua" w:eastAsia="宋体" w:hAnsi="Book Antiqua" w:cs="Book Antiqua"/>
                <w:lang w:eastAsia="zh-CN"/>
              </w:rPr>
            </w:pPr>
            <w:r w:rsidRPr="00773DE5">
              <w:rPr>
                <w:rFonts w:ascii="Book Antiqua" w:eastAsia="Book Antiqua" w:hAnsi="Book Antiqua" w:cs="Book Antiqua"/>
              </w:rPr>
              <w:t>0.</w:t>
            </w:r>
            <w:r w:rsidRPr="00773DE5">
              <w:rPr>
                <w:rFonts w:ascii="Book Antiqua" w:eastAsia="宋体" w:hAnsi="Book Antiqua" w:cs="Book Antiqua"/>
                <w:lang w:eastAsia="zh-CN"/>
              </w:rPr>
              <w:t>73</w:t>
            </w:r>
          </w:p>
        </w:tc>
      </w:tr>
      <w:tr w:rsidR="00ED00AD" w:rsidRPr="00773DE5" w14:paraId="0788B427" w14:textId="77777777">
        <w:tc>
          <w:tcPr>
            <w:tcW w:w="4217" w:type="dxa"/>
            <w:tcBorders>
              <w:tl2br w:val="nil"/>
              <w:tr2bl w:val="nil"/>
            </w:tcBorders>
            <w:shd w:val="clear" w:color="auto" w:fill="auto"/>
          </w:tcPr>
          <w:p w14:paraId="2DEB1DEA"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Wound dehiscence</w:t>
            </w:r>
            <w:r w:rsidRPr="00773DE5">
              <w:rPr>
                <w:rFonts w:ascii="Book Antiqua" w:eastAsia="宋体" w:hAnsi="Book Antiqua" w:cs="Book Antiqua" w:hint="eastAsia"/>
                <w:lang w:eastAsia="zh-CN"/>
              </w:rPr>
              <w:t>-</w:t>
            </w:r>
            <w:r w:rsidRPr="00773DE5">
              <w:rPr>
                <w:rFonts w:ascii="Book Antiqua" w:eastAsia="Book Antiqua" w:hAnsi="Book Antiqua" w:cs="Book Antiqua"/>
              </w:rPr>
              <w:t>Grade IIB-IVB</w:t>
            </w:r>
            <w:r w:rsidRPr="00773DE5">
              <w:rPr>
                <w:rFonts w:ascii="Book Antiqua" w:eastAsia="宋体" w:hAnsi="Book Antiqua" w:cs="Book Antiqua" w:hint="eastAsia"/>
                <w:vertAlign w:val="superscript"/>
                <w:lang w:eastAsia="zh-CN"/>
              </w:rPr>
              <w:t>5</w:t>
            </w:r>
          </w:p>
        </w:tc>
        <w:tc>
          <w:tcPr>
            <w:tcW w:w="2100" w:type="dxa"/>
            <w:tcBorders>
              <w:tl2br w:val="nil"/>
              <w:tr2bl w:val="nil"/>
            </w:tcBorders>
            <w:shd w:val="clear" w:color="auto" w:fill="auto"/>
          </w:tcPr>
          <w:p w14:paraId="2FE7611E"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w:t>
            </w:r>
          </w:p>
        </w:tc>
        <w:tc>
          <w:tcPr>
            <w:tcW w:w="2250" w:type="dxa"/>
            <w:tcBorders>
              <w:tl2br w:val="nil"/>
              <w:tr2bl w:val="nil"/>
            </w:tcBorders>
            <w:shd w:val="clear" w:color="auto" w:fill="auto"/>
          </w:tcPr>
          <w:p w14:paraId="5A857DD6"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w:t>
            </w:r>
          </w:p>
        </w:tc>
        <w:tc>
          <w:tcPr>
            <w:tcW w:w="995" w:type="dxa"/>
            <w:tcBorders>
              <w:tl2br w:val="nil"/>
              <w:tr2bl w:val="nil"/>
            </w:tcBorders>
            <w:shd w:val="clear" w:color="auto" w:fill="auto"/>
          </w:tcPr>
          <w:p w14:paraId="4E394E96"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1B124E71" w14:textId="77777777">
        <w:tc>
          <w:tcPr>
            <w:tcW w:w="4217" w:type="dxa"/>
            <w:tcBorders>
              <w:tl2br w:val="nil"/>
              <w:tr2bl w:val="nil"/>
            </w:tcBorders>
            <w:shd w:val="clear" w:color="auto" w:fill="auto"/>
          </w:tcPr>
          <w:p w14:paraId="2273DF9C"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Surgical site infection</w:t>
            </w:r>
            <w:r w:rsidRPr="00773DE5">
              <w:rPr>
                <w:rFonts w:ascii="Book Antiqua" w:eastAsia="宋体" w:hAnsi="Book Antiqua" w:cs="Book Antiqua" w:hint="eastAsia"/>
                <w:lang w:eastAsia="zh-CN"/>
              </w:rPr>
              <w:t>-</w:t>
            </w:r>
            <w:r w:rsidRPr="00773DE5">
              <w:rPr>
                <w:rFonts w:ascii="Book Antiqua" w:eastAsia="Book Antiqua" w:hAnsi="Book Antiqua" w:cs="Book Antiqua"/>
              </w:rPr>
              <w:t>Grade I-IIA</w:t>
            </w:r>
            <w:r w:rsidRPr="00773DE5">
              <w:rPr>
                <w:rFonts w:ascii="Book Antiqua" w:eastAsia="宋体" w:hAnsi="Book Antiqua" w:cs="Book Antiqua" w:hint="eastAsia"/>
                <w:vertAlign w:val="superscript"/>
                <w:lang w:eastAsia="zh-CN"/>
              </w:rPr>
              <w:t>5</w:t>
            </w:r>
            <w:r w:rsidRPr="00773DE5">
              <w:rPr>
                <w:rFonts w:ascii="Book Antiqua" w:eastAsia="宋体" w:hAnsi="Book Antiqua" w:cs="Book Antiqua" w:hint="eastAsia"/>
                <w:lang w:eastAsia="zh-CN"/>
              </w:rPr>
              <w:t xml:space="preserve"> (%)</w:t>
            </w:r>
          </w:p>
        </w:tc>
        <w:tc>
          <w:tcPr>
            <w:tcW w:w="2100" w:type="dxa"/>
            <w:tcBorders>
              <w:tl2br w:val="nil"/>
              <w:tr2bl w:val="nil"/>
            </w:tcBorders>
            <w:shd w:val="clear" w:color="auto" w:fill="auto"/>
          </w:tcPr>
          <w:p w14:paraId="52563A4A"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2 (5.3)</w:t>
            </w:r>
          </w:p>
        </w:tc>
        <w:tc>
          <w:tcPr>
            <w:tcW w:w="2250" w:type="dxa"/>
            <w:tcBorders>
              <w:tl2br w:val="nil"/>
              <w:tr2bl w:val="nil"/>
            </w:tcBorders>
            <w:shd w:val="clear" w:color="auto" w:fill="auto"/>
          </w:tcPr>
          <w:p w14:paraId="510701D2"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8 (21.1)</w:t>
            </w:r>
          </w:p>
        </w:tc>
        <w:tc>
          <w:tcPr>
            <w:tcW w:w="995" w:type="dxa"/>
            <w:tcBorders>
              <w:tl2br w:val="nil"/>
              <w:tr2bl w:val="nil"/>
            </w:tcBorders>
            <w:shd w:val="clear" w:color="auto" w:fill="auto"/>
          </w:tcPr>
          <w:p w14:paraId="14DDC66F"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0.04</w:t>
            </w:r>
          </w:p>
        </w:tc>
      </w:tr>
      <w:tr w:rsidR="00ED00AD" w:rsidRPr="00773DE5" w14:paraId="221E6295" w14:textId="77777777">
        <w:tc>
          <w:tcPr>
            <w:tcW w:w="4217" w:type="dxa"/>
            <w:tcBorders>
              <w:tl2br w:val="nil"/>
              <w:tr2bl w:val="nil"/>
            </w:tcBorders>
            <w:shd w:val="clear" w:color="auto" w:fill="auto"/>
          </w:tcPr>
          <w:p w14:paraId="28580EC8"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Surgical site infection</w:t>
            </w:r>
            <w:r w:rsidRPr="00773DE5">
              <w:rPr>
                <w:rFonts w:ascii="Book Antiqua" w:eastAsia="宋体" w:hAnsi="Book Antiqua" w:cs="Book Antiqua" w:hint="eastAsia"/>
                <w:lang w:eastAsia="zh-CN"/>
              </w:rPr>
              <w:t>-</w:t>
            </w:r>
            <w:r w:rsidRPr="00773DE5">
              <w:rPr>
                <w:rFonts w:ascii="Book Antiqua" w:eastAsia="Book Antiqua" w:hAnsi="Book Antiqua" w:cs="Book Antiqua"/>
              </w:rPr>
              <w:t>Grade IIB-IVB</w:t>
            </w:r>
            <w:r w:rsidRPr="00773DE5">
              <w:rPr>
                <w:rFonts w:ascii="Book Antiqua" w:eastAsia="宋体" w:hAnsi="Book Antiqua" w:cs="Book Antiqua" w:hint="eastAsia"/>
                <w:vertAlign w:val="superscript"/>
                <w:lang w:eastAsia="zh-CN"/>
              </w:rPr>
              <w:t>5</w:t>
            </w:r>
          </w:p>
        </w:tc>
        <w:tc>
          <w:tcPr>
            <w:tcW w:w="2100" w:type="dxa"/>
            <w:tcBorders>
              <w:tl2br w:val="nil"/>
              <w:tr2bl w:val="nil"/>
            </w:tcBorders>
            <w:shd w:val="clear" w:color="auto" w:fill="auto"/>
          </w:tcPr>
          <w:p w14:paraId="553BDE4E"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w:t>
            </w:r>
          </w:p>
        </w:tc>
        <w:tc>
          <w:tcPr>
            <w:tcW w:w="2250" w:type="dxa"/>
            <w:tcBorders>
              <w:tl2br w:val="nil"/>
              <w:tr2bl w:val="nil"/>
            </w:tcBorders>
            <w:shd w:val="clear" w:color="auto" w:fill="auto"/>
          </w:tcPr>
          <w:p w14:paraId="74CC3365"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w:t>
            </w:r>
          </w:p>
        </w:tc>
        <w:tc>
          <w:tcPr>
            <w:tcW w:w="995" w:type="dxa"/>
            <w:tcBorders>
              <w:tl2br w:val="nil"/>
              <w:tr2bl w:val="nil"/>
            </w:tcBorders>
            <w:shd w:val="clear" w:color="auto" w:fill="auto"/>
          </w:tcPr>
          <w:p w14:paraId="58DC9A75"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24889CFD" w14:textId="77777777" w:rsidTr="00506697">
        <w:tc>
          <w:tcPr>
            <w:tcW w:w="4217" w:type="dxa"/>
            <w:tcBorders>
              <w:bottom w:val="nil"/>
              <w:tl2br w:val="nil"/>
              <w:tr2bl w:val="nil"/>
            </w:tcBorders>
            <w:shd w:val="clear" w:color="auto" w:fill="auto"/>
          </w:tcPr>
          <w:p w14:paraId="02B8AD13"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Other complications</w:t>
            </w:r>
            <w:r w:rsidRPr="00773DE5">
              <w:rPr>
                <w:rFonts w:ascii="Book Antiqua" w:eastAsia="宋体" w:hAnsi="Book Antiqua" w:cs="Book Antiqua" w:hint="eastAsia"/>
                <w:lang w:eastAsia="zh-CN"/>
              </w:rPr>
              <w:t>-</w:t>
            </w:r>
            <w:r w:rsidRPr="00773DE5">
              <w:rPr>
                <w:rFonts w:ascii="Book Antiqua" w:eastAsia="Book Antiqua" w:hAnsi="Book Antiqua" w:cs="Book Antiqua"/>
              </w:rPr>
              <w:t>Grade I-IIA</w:t>
            </w:r>
            <w:r w:rsidRPr="00773DE5">
              <w:rPr>
                <w:rFonts w:ascii="Book Antiqua" w:eastAsia="宋体" w:hAnsi="Book Antiqua" w:cs="Book Antiqua" w:hint="eastAsia"/>
                <w:vertAlign w:val="superscript"/>
                <w:lang w:eastAsia="zh-CN"/>
              </w:rPr>
              <w:t>5</w:t>
            </w:r>
            <w:r w:rsidRPr="00773DE5">
              <w:rPr>
                <w:rFonts w:ascii="Book Antiqua" w:eastAsia="宋体" w:hAnsi="Book Antiqua" w:cs="Book Antiqua" w:hint="eastAsia"/>
                <w:lang w:eastAsia="zh-CN"/>
              </w:rPr>
              <w:t xml:space="preserve"> (%)</w:t>
            </w:r>
          </w:p>
        </w:tc>
        <w:tc>
          <w:tcPr>
            <w:tcW w:w="2100" w:type="dxa"/>
            <w:tcBorders>
              <w:bottom w:val="nil"/>
              <w:tl2br w:val="nil"/>
              <w:tr2bl w:val="nil"/>
            </w:tcBorders>
            <w:shd w:val="clear" w:color="auto" w:fill="auto"/>
          </w:tcPr>
          <w:p w14:paraId="01D45533"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4 (10.5)</w:t>
            </w:r>
          </w:p>
        </w:tc>
        <w:tc>
          <w:tcPr>
            <w:tcW w:w="2250" w:type="dxa"/>
            <w:tcBorders>
              <w:bottom w:val="nil"/>
              <w:tl2br w:val="nil"/>
              <w:tr2bl w:val="nil"/>
            </w:tcBorders>
            <w:shd w:val="clear" w:color="auto" w:fill="auto"/>
          </w:tcPr>
          <w:p w14:paraId="49D527D9"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5 (13.2)</w:t>
            </w:r>
          </w:p>
        </w:tc>
        <w:tc>
          <w:tcPr>
            <w:tcW w:w="995" w:type="dxa"/>
            <w:tcBorders>
              <w:bottom w:val="nil"/>
              <w:tl2br w:val="nil"/>
              <w:tr2bl w:val="nil"/>
            </w:tcBorders>
            <w:shd w:val="clear" w:color="auto" w:fill="auto"/>
          </w:tcPr>
          <w:p w14:paraId="116681A7" w14:textId="77777777" w:rsidR="00ED00AD" w:rsidRPr="00773DE5" w:rsidRDefault="00000000">
            <w:pPr>
              <w:adjustRightInd w:val="0"/>
              <w:snapToGrid w:val="0"/>
              <w:spacing w:line="360" w:lineRule="auto"/>
              <w:jc w:val="both"/>
              <w:rPr>
                <w:rFonts w:ascii="Book Antiqua" w:eastAsia="宋体" w:hAnsi="Book Antiqua" w:cs="Book Antiqua"/>
                <w:lang w:eastAsia="zh-CN"/>
              </w:rPr>
            </w:pPr>
            <w:r w:rsidRPr="00773DE5">
              <w:rPr>
                <w:rFonts w:ascii="Book Antiqua" w:eastAsia="Book Antiqua" w:hAnsi="Book Antiqua" w:cs="Book Antiqua"/>
              </w:rPr>
              <w:t>0.</w:t>
            </w:r>
            <w:r w:rsidRPr="00773DE5">
              <w:rPr>
                <w:rFonts w:ascii="Book Antiqua" w:eastAsia="宋体" w:hAnsi="Book Antiqua" w:cs="Book Antiqua"/>
                <w:lang w:eastAsia="zh-CN"/>
              </w:rPr>
              <w:t>47</w:t>
            </w:r>
          </w:p>
        </w:tc>
      </w:tr>
      <w:tr w:rsidR="00ED00AD" w:rsidRPr="00773DE5" w14:paraId="2E2330B4" w14:textId="77777777" w:rsidTr="00506697">
        <w:tc>
          <w:tcPr>
            <w:tcW w:w="4217" w:type="dxa"/>
            <w:tcBorders>
              <w:top w:val="nil"/>
              <w:bottom w:val="single" w:sz="4" w:space="0" w:color="auto"/>
              <w:tl2br w:val="nil"/>
              <w:tr2bl w:val="nil"/>
            </w:tcBorders>
            <w:shd w:val="clear" w:color="auto" w:fill="auto"/>
          </w:tcPr>
          <w:p w14:paraId="27FB6E07"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Other complications</w:t>
            </w:r>
            <w:r w:rsidRPr="00773DE5">
              <w:rPr>
                <w:rFonts w:ascii="Book Antiqua" w:eastAsia="宋体" w:hAnsi="Book Antiqua" w:cs="Book Antiqua" w:hint="eastAsia"/>
                <w:lang w:eastAsia="zh-CN"/>
              </w:rPr>
              <w:t>-</w:t>
            </w:r>
            <w:r w:rsidRPr="00773DE5">
              <w:rPr>
                <w:rFonts w:ascii="Book Antiqua" w:eastAsia="Book Antiqua" w:hAnsi="Book Antiqua" w:cs="Book Antiqua"/>
              </w:rPr>
              <w:t>Grade IIB-IVB</w:t>
            </w:r>
            <w:r w:rsidRPr="00773DE5">
              <w:rPr>
                <w:rFonts w:ascii="Book Antiqua" w:eastAsia="宋体" w:hAnsi="Book Antiqua" w:cs="Book Antiqua" w:hint="eastAsia"/>
                <w:color w:val="000000" w:themeColor="text1"/>
                <w:vertAlign w:val="superscript"/>
                <w:lang w:eastAsia="zh-CN"/>
              </w:rPr>
              <w:t>5</w:t>
            </w:r>
          </w:p>
        </w:tc>
        <w:tc>
          <w:tcPr>
            <w:tcW w:w="2100" w:type="dxa"/>
            <w:tcBorders>
              <w:top w:val="nil"/>
              <w:bottom w:val="single" w:sz="4" w:space="0" w:color="auto"/>
              <w:tl2br w:val="nil"/>
              <w:tr2bl w:val="nil"/>
            </w:tcBorders>
            <w:shd w:val="clear" w:color="auto" w:fill="auto"/>
          </w:tcPr>
          <w:p w14:paraId="73B8CD65"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w:t>
            </w:r>
          </w:p>
        </w:tc>
        <w:tc>
          <w:tcPr>
            <w:tcW w:w="2250" w:type="dxa"/>
            <w:tcBorders>
              <w:top w:val="nil"/>
              <w:bottom w:val="single" w:sz="4" w:space="0" w:color="auto"/>
              <w:tl2br w:val="nil"/>
              <w:tr2bl w:val="nil"/>
            </w:tcBorders>
            <w:shd w:val="clear" w:color="auto" w:fill="auto"/>
          </w:tcPr>
          <w:p w14:paraId="13AC8724"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 (2.6)</w:t>
            </w:r>
          </w:p>
        </w:tc>
        <w:tc>
          <w:tcPr>
            <w:tcW w:w="995" w:type="dxa"/>
            <w:tcBorders>
              <w:top w:val="nil"/>
              <w:bottom w:val="single" w:sz="4" w:space="0" w:color="auto"/>
              <w:tl2br w:val="nil"/>
              <w:tr2bl w:val="nil"/>
            </w:tcBorders>
            <w:shd w:val="clear" w:color="auto" w:fill="auto"/>
          </w:tcPr>
          <w:p w14:paraId="5CC935D6" w14:textId="77777777" w:rsidR="00ED00AD" w:rsidRPr="00773DE5" w:rsidRDefault="00ED00AD">
            <w:pPr>
              <w:adjustRightInd w:val="0"/>
              <w:snapToGrid w:val="0"/>
              <w:spacing w:line="360" w:lineRule="auto"/>
              <w:jc w:val="both"/>
              <w:rPr>
                <w:rFonts w:ascii="Book Antiqua" w:eastAsia="Book Antiqua" w:hAnsi="Book Antiqua" w:cs="Book Antiqua"/>
              </w:rPr>
            </w:pPr>
          </w:p>
        </w:tc>
      </w:tr>
    </w:tbl>
    <w:p w14:paraId="17103AB1" w14:textId="77777777" w:rsidR="00ED00AD" w:rsidRPr="00773DE5" w:rsidRDefault="00000000">
      <w:pPr>
        <w:adjustRightInd w:val="0"/>
        <w:snapToGrid w:val="0"/>
        <w:spacing w:line="360" w:lineRule="auto"/>
        <w:jc w:val="both"/>
        <w:rPr>
          <w:rFonts w:ascii="Book Antiqua" w:eastAsia="宋体" w:hAnsi="Book Antiqua" w:cs="Book Antiqua"/>
          <w:color w:val="000000"/>
          <w:lang w:eastAsia="zh-CN"/>
        </w:rPr>
      </w:pPr>
      <w:r w:rsidRPr="00773DE5">
        <w:rPr>
          <w:rFonts w:ascii="Book Antiqua" w:eastAsia="宋体" w:hAnsi="Book Antiqua" w:cs="Book Antiqua" w:hint="eastAsia"/>
          <w:color w:val="000000"/>
          <w:vertAlign w:val="superscript"/>
          <w:lang w:eastAsia="zh-CN"/>
        </w:rPr>
        <w:t>1</w:t>
      </w:r>
      <w:r w:rsidRPr="00773DE5">
        <w:rPr>
          <w:rFonts w:ascii="Book Antiqua" w:eastAsia="Book Antiqua" w:hAnsi="Book Antiqua" w:cs="Book Antiqua"/>
          <w:color w:val="000000"/>
        </w:rPr>
        <w:t>Only for patients who underwent D2 lymphadenectomy</w:t>
      </w:r>
      <w:r w:rsidRPr="00773DE5">
        <w:rPr>
          <w:rFonts w:ascii="Book Antiqua" w:eastAsia="宋体" w:hAnsi="Book Antiqua" w:cs="Book Antiqua" w:hint="eastAsia"/>
          <w:color w:val="000000"/>
          <w:lang w:eastAsia="zh-CN"/>
        </w:rPr>
        <w:t>.</w:t>
      </w:r>
    </w:p>
    <w:p w14:paraId="64A84ED9" w14:textId="77777777" w:rsidR="00ED00AD" w:rsidRPr="00773DE5" w:rsidRDefault="00000000">
      <w:pPr>
        <w:adjustRightInd w:val="0"/>
        <w:snapToGrid w:val="0"/>
        <w:spacing w:line="360" w:lineRule="auto"/>
        <w:jc w:val="both"/>
        <w:rPr>
          <w:rFonts w:ascii="Book Antiqua" w:eastAsia="宋体" w:hAnsi="Book Antiqua" w:cs="Book Antiqua"/>
          <w:color w:val="000000"/>
          <w:lang w:eastAsia="zh-CN"/>
        </w:rPr>
      </w:pPr>
      <w:r w:rsidRPr="00773DE5">
        <w:rPr>
          <w:rFonts w:ascii="Book Antiqua" w:eastAsia="宋体" w:hAnsi="Book Antiqua" w:cs="Book Antiqua" w:hint="eastAsia"/>
          <w:color w:val="000000"/>
          <w:vertAlign w:val="superscript"/>
          <w:lang w:eastAsia="zh-CN"/>
        </w:rPr>
        <w:t>2</w:t>
      </w:r>
      <w:r w:rsidRPr="00773DE5">
        <w:rPr>
          <w:rFonts w:ascii="Book Antiqua" w:eastAsia="Book Antiqua" w:hAnsi="Book Antiqua" w:cs="Book Antiqua"/>
          <w:color w:val="000000"/>
        </w:rPr>
        <w:t>Only for patients who underwent total gastrectomy</w:t>
      </w:r>
      <w:r w:rsidRPr="00773DE5">
        <w:rPr>
          <w:rFonts w:ascii="Book Antiqua" w:eastAsia="宋体" w:hAnsi="Book Antiqua" w:cs="Book Antiqua" w:hint="eastAsia"/>
          <w:color w:val="000000"/>
          <w:lang w:eastAsia="zh-CN"/>
        </w:rPr>
        <w:t>.</w:t>
      </w:r>
    </w:p>
    <w:p w14:paraId="27E5BDAA" w14:textId="77777777" w:rsidR="00ED00AD" w:rsidRPr="00773DE5" w:rsidRDefault="00000000">
      <w:pPr>
        <w:adjustRightInd w:val="0"/>
        <w:snapToGrid w:val="0"/>
        <w:spacing w:line="360" w:lineRule="auto"/>
        <w:jc w:val="both"/>
        <w:rPr>
          <w:rFonts w:ascii="Book Antiqua" w:eastAsia="宋体" w:hAnsi="Book Antiqua" w:cs="Book Antiqua"/>
          <w:color w:val="000000"/>
          <w:lang w:eastAsia="zh-CN"/>
        </w:rPr>
      </w:pPr>
      <w:r w:rsidRPr="00773DE5">
        <w:rPr>
          <w:rFonts w:ascii="Book Antiqua" w:eastAsia="宋体" w:hAnsi="Book Antiqua" w:cs="Book Antiqua" w:hint="eastAsia"/>
          <w:color w:val="000000"/>
          <w:vertAlign w:val="superscript"/>
          <w:lang w:eastAsia="zh-CN"/>
        </w:rPr>
        <w:t>3</w:t>
      </w:r>
      <w:r w:rsidRPr="00773DE5">
        <w:rPr>
          <w:rFonts w:ascii="Book Antiqua" w:eastAsia="Book Antiqua" w:hAnsi="Book Antiqua" w:cs="Book Antiqua"/>
          <w:color w:val="000000"/>
        </w:rPr>
        <w:t>Only for patients who underwent subtotal gastrectomy</w:t>
      </w:r>
      <w:r w:rsidRPr="00773DE5">
        <w:rPr>
          <w:rFonts w:ascii="Book Antiqua" w:eastAsia="宋体" w:hAnsi="Book Antiqua" w:cs="Book Antiqua" w:hint="eastAsia"/>
          <w:color w:val="000000"/>
          <w:lang w:eastAsia="zh-CN"/>
        </w:rPr>
        <w:t>.</w:t>
      </w:r>
    </w:p>
    <w:p w14:paraId="33A9ECA3" w14:textId="77777777" w:rsidR="00ED00AD" w:rsidRPr="00773DE5" w:rsidRDefault="00000000">
      <w:pPr>
        <w:adjustRightInd w:val="0"/>
        <w:snapToGrid w:val="0"/>
        <w:spacing w:line="360" w:lineRule="auto"/>
        <w:jc w:val="both"/>
        <w:rPr>
          <w:rFonts w:ascii="Book Antiqua" w:eastAsia="宋体" w:hAnsi="Book Antiqua" w:cs="Book Antiqua"/>
          <w:color w:val="000000"/>
          <w:lang w:eastAsia="zh-CN"/>
        </w:rPr>
      </w:pPr>
      <w:r w:rsidRPr="00773DE5">
        <w:rPr>
          <w:rFonts w:ascii="Book Antiqua" w:eastAsia="宋体" w:hAnsi="Book Antiqua" w:cs="Book Antiqua" w:hint="eastAsia"/>
          <w:color w:val="000000"/>
          <w:vertAlign w:val="superscript"/>
          <w:lang w:eastAsia="zh-CN"/>
        </w:rPr>
        <w:t>4</w:t>
      </w:r>
      <w:r w:rsidRPr="00773DE5">
        <w:rPr>
          <w:rFonts w:ascii="Book Antiqua" w:eastAsia="Book Antiqua" w:hAnsi="Book Antiqua" w:cs="Book Antiqua"/>
          <w:color w:val="000000"/>
        </w:rPr>
        <w:t>From the day of surgery to the day of discharge.</w:t>
      </w:r>
    </w:p>
    <w:p w14:paraId="48E95F48" w14:textId="77777777" w:rsidR="00506697" w:rsidRPr="00773DE5" w:rsidRDefault="00000000">
      <w:pPr>
        <w:adjustRightInd w:val="0"/>
        <w:snapToGrid w:val="0"/>
        <w:spacing w:line="360" w:lineRule="auto"/>
        <w:jc w:val="both"/>
        <w:rPr>
          <w:rFonts w:ascii="Book Antiqua" w:eastAsia="宋体" w:hAnsi="Book Antiqua" w:cs="Book Antiqua"/>
          <w:color w:val="000000"/>
          <w:lang w:eastAsia="zh-CN"/>
        </w:rPr>
      </w:pPr>
      <w:proofErr w:type="spellStart"/>
      <w:r w:rsidRPr="00773DE5">
        <w:rPr>
          <w:rFonts w:ascii="Book Antiqua" w:eastAsia="宋体" w:hAnsi="Book Antiqua" w:cs="Book Antiqua" w:hint="eastAsia"/>
          <w:color w:val="000000"/>
          <w:vertAlign w:val="superscript"/>
          <w:lang w:eastAsia="zh-CN"/>
        </w:rPr>
        <w:t>5</w:t>
      </w:r>
      <w:r w:rsidRPr="00773DE5">
        <w:rPr>
          <w:rFonts w:ascii="Book Antiqua" w:eastAsia="Book Antiqua" w:hAnsi="Book Antiqua" w:cs="Book Antiqua"/>
          <w:color w:val="000000"/>
        </w:rPr>
        <w:t>According</w:t>
      </w:r>
      <w:proofErr w:type="spellEnd"/>
      <w:r w:rsidRPr="00773DE5">
        <w:rPr>
          <w:rFonts w:ascii="Book Antiqua" w:eastAsia="Book Antiqua" w:hAnsi="Book Antiqua" w:cs="Book Antiqua"/>
          <w:color w:val="000000"/>
        </w:rPr>
        <w:t xml:space="preserve"> to the </w:t>
      </w:r>
      <w:proofErr w:type="spellStart"/>
      <w:r w:rsidRPr="00773DE5">
        <w:rPr>
          <w:rFonts w:ascii="Book Antiqua" w:eastAsia="Book Antiqua" w:hAnsi="Book Antiqua" w:cs="Book Antiqua"/>
          <w:color w:val="000000"/>
        </w:rPr>
        <w:t>Clavien-</w:t>
      </w:r>
      <w:r w:rsidRPr="00773DE5">
        <w:rPr>
          <w:rFonts w:ascii="Book Antiqua" w:eastAsia="宋体" w:hAnsi="Book Antiqua" w:cs="Book Antiqua" w:hint="eastAsia"/>
          <w:color w:val="000000"/>
          <w:lang w:eastAsia="zh-CN"/>
        </w:rPr>
        <w:t>d</w:t>
      </w:r>
      <w:r w:rsidRPr="00773DE5">
        <w:rPr>
          <w:rFonts w:ascii="Book Antiqua" w:eastAsia="Book Antiqua" w:hAnsi="Book Antiqua" w:cs="Book Antiqua"/>
          <w:color w:val="000000"/>
        </w:rPr>
        <w:t>indo</w:t>
      </w:r>
      <w:proofErr w:type="spellEnd"/>
      <w:r w:rsidRPr="00773DE5">
        <w:rPr>
          <w:rFonts w:ascii="Book Antiqua" w:eastAsia="Book Antiqua" w:hAnsi="Book Antiqua" w:cs="Book Antiqua"/>
          <w:color w:val="000000"/>
        </w:rPr>
        <w:t xml:space="preserve"> classification.</w:t>
      </w:r>
    </w:p>
    <w:p w14:paraId="18E806CE" w14:textId="4D622319" w:rsidR="00ED00AD" w:rsidRPr="00773DE5" w:rsidRDefault="00000000">
      <w:pPr>
        <w:adjustRightInd w:val="0"/>
        <w:snapToGrid w:val="0"/>
        <w:spacing w:line="360" w:lineRule="auto"/>
        <w:jc w:val="both"/>
        <w:rPr>
          <w:rFonts w:ascii="Book Antiqua" w:eastAsia="宋体" w:hAnsi="Book Antiqua" w:cs="Book Antiqua"/>
          <w:color w:val="000000"/>
          <w:lang w:eastAsia="zh-CN"/>
        </w:rPr>
      </w:pPr>
      <w:r w:rsidRPr="00773DE5">
        <w:rPr>
          <w:rFonts w:ascii="Book Antiqua" w:eastAsia="宋体" w:hAnsi="Book Antiqua" w:cs="Book Antiqua" w:hint="eastAsia"/>
          <w:color w:val="000000"/>
          <w:lang w:eastAsia="zh-CN"/>
        </w:rPr>
        <w:lastRenderedPageBreak/>
        <w:t>LG: Laparoscopic gastrectomy; OG: Open gastrectomy.</w:t>
      </w:r>
    </w:p>
    <w:p w14:paraId="1859BB4B" w14:textId="77777777" w:rsidR="00ED00AD" w:rsidRPr="00773DE5" w:rsidRDefault="00ED00AD">
      <w:pPr>
        <w:spacing w:line="360" w:lineRule="auto"/>
        <w:rPr>
          <w:rFonts w:ascii="Book Antiqua" w:eastAsia="宋体" w:hAnsi="Book Antiqua" w:cs="Book Antiqua"/>
          <w:color w:val="000000"/>
          <w:lang w:eastAsia="zh-CN"/>
        </w:rPr>
      </w:pPr>
    </w:p>
    <w:p w14:paraId="4572F766" w14:textId="77777777" w:rsidR="00ED00AD" w:rsidRPr="00773DE5" w:rsidRDefault="00ED00AD">
      <w:pPr>
        <w:adjustRightInd w:val="0"/>
        <w:snapToGrid w:val="0"/>
        <w:spacing w:before="100" w:beforeAutospacing="1" w:after="100" w:afterAutospacing="1" w:line="360" w:lineRule="auto"/>
        <w:rPr>
          <w:rFonts w:ascii="Book Antiqua" w:eastAsia="Book Antiqua" w:hAnsi="Book Antiqua" w:cs="Book Antiqua"/>
          <w:b/>
          <w:bCs/>
          <w:color w:val="000000"/>
        </w:rPr>
      </w:pPr>
    </w:p>
    <w:p w14:paraId="6689E503" w14:textId="77777777" w:rsidR="00ED00AD" w:rsidRPr="00773DE5" w:rsidRDefault="00ED00AD">
      <w:pPr>
        <w:adjustRightInd w:val="0"/>
        <w:snapToGrid w:val="0"/>
        <w:spacing w:before="100" w:beforeAutospacing="1" w:after="100" w:afterAutospacing="1" w:line="360" w:lineRule="auto"/>
        <w:rPr>
          <w:rFonts w:ascii="Book Antiqua" w:eastAsia="Book Antiqua" w:hAnsi="Book Antiqua" w:cs="Book Antiqua"/>
          <w:b/>
          <w:bCs/>
          <w:color w:val="000000"/>
        </w:rPr>
      </w:pPr>
    </w:p>
    <w:p w14:paraId="53237F94" w14:textId="77777777" w:rsidR="00ED00AD" w:rsidRPr="00773DE5" w:rsidRDefault="00ED00AD">
      <w:pPr>
        <w:adjustRightInd w:val="0"/>
        <w:snapToGrid w:val="0"/>
        <w:spacing w:before="100" w:beforeAutospacing="1" w:after="100" w:afterAutospacing="1" w:line="360" w:lineRule="auto"/>
        <w:rPr>
          <w:rFonts w:ascii="Book Antiqua" w:eastAsia="Book Antiqua" w:hAnsi="Book Antiqua" w:cs="Book Antiqua"/>
          <w:b/>
          <w:bCs/>
          <w:color w:val="000000"/>
        </w:rPr>
      </w:pPr>
    </w:p>
    <w:p w14:paraId="13E2224A" w14:textId="77777777" w:rsidR="00ED00AD" w:rsidRPr="00773DE5" w:rsidRDefault="00ED00AD">
      <w:pPr>
        <w:adjustRightInd w:val="0"/>
        <w:snapToGrid w:val="0"/>
        <w:spacing w:before="100" w:beforeAutospacing="1" w:after="100" w:afterAutospacing="1" w:line="360" w:lineRule="auto"/>
        <w:rPr>
          <w:rFonts w:ascii="Book Antiqua" w:eastAsia="Book Antiqua" w:hAnsi="Book Antiqua" w:cs="Book Antiqua"/>
          <w:b/>
          <w:bCs/>
          <w:color w:val="000000"/>
        </w:rPr>
      </w:pPr>
    </w:p>
    <w:p w14:paraId="654A3C55" w14:textId="77777777" w:rsidR="00ED00AD" w:rsidRPr="00773DE5" w:rsidRDefault="00ED00AD">
      <w:pPr>
        <w:adjustRightInd w:val="0"/>
        <w:snapToGrid w:val="0"/>
        <w:spacing w:before="100" w:beforeAutospacing="1" w:after="100" w:afterAutospacing="1" w:line="360" w:lineRule="auto"/>
        <w:rPr>
          <w:rFonts w:ascii="Book Antiqua" w:eastAsia="Book Antiqua" w:hAnsi="Book Antiqua" w:cs="Book Antiqua"/>
          <w:b/>
          <w:bCs/>
          <w:color w:val="000000"/>
        </w:rPr>
      </w:pPr>
    </w:p>
    <w:p w14:paraId="6BF985B5" w14:textId="77777777" w:rsidR="00ED00AD" w:rsidRPr="00773DE5" w:rsidRDefault="00ED00AD">
      <w:pPr>
        <w:adjustRightInd w:val="0"/>
        <w:snapToGrid w:val="0"/>
        <w:spacing w:before="100" w:beforeAutospacing="1" w:after="100" w:afterAutospacing="1" w:line="360" w:lineRule="auto"/>
        <w:rPr>
          <w:rFonts w:ascii="Book Antiqua" w:eastAsia="Book Antiqua" w:hAnsi="Book Antiqua" w:cs="Book Antiqua"/>
          <w:b/>
          <w:bCs/>
          <w:color w:val="000000"/>
        </w:rPr>
      </w:pPr>
    </w:p>
    <w:p w14:paraId="5E8B621E" w14:textId="77777777" w:rsidR="00ED00AD" w:rsidRPr="00773DE5" w:rsidRDefault="00ED00AD">
      <w:pPr>
        <w:adjustRightInd w:val="0"/>
        <w:snapToGrid w:val="0"/>
        <w:spacing w:before="100" w:beforeAutospacing="1" w:after="100" w:afterAutospacing="1" w:line="360" w:lineRule="auto"/>
        <w:rPr>
          <w:rFonts w:ascii="Book Antiqua" w:eastAsia="Book Antiqua" w:hAnsi="Book Antiqua" w:cs="Book Antiqua"/>
          <w:b/>
          <w:bCs/>
          <w:color w:val="000000"/>
        </w:rPr>
      </w:pPr>
    </w:p>
    <w:p w14:paraId="2440125C" w14:textId="77777777" w:rsidR="00ED00AD" w:rsidRPr="00773DE5" w:rsidRDefault="00ED00AD">
      <w:pPr>
        <w:adjustRightInd w:val="0"/>
        <w:snapToGrid w:val="0"/>
        <w:spacing w:before="100" w:beforeAutospacing="1" w:after="100" w:afterAutospacing="1" w:line="360" w:lineRule="auto"/>
        <w:rPr>
          <w:rFonts w:ascii="Book Antiqua" w:eastAsia="Book Antiqua" w:hAnsi="Book Antiqua" w:cs="Book Antiqua"/>
          <w:b/>
          <w:bCs/>
          <w:color w:val="000000"/>
        </w:rPr>
      </w:pPr>
    </w:p>
    <w:p w14:paraId="490D17C2" w14:textId="77777777" w:rsidR="00ED00AD" w:rsidRPr="00773DE5" w:rsidRDefault="00ED00AD">
      <w:pPr>
        <w:adjustRightInd w:val="0"/>
        <w:snapToGrid w:val="0"/>
        <w:spacing w:before="100" w:beforeAutospacing="1" w:after="100" w:afterAutospacing="1" w:line="360" w:lineRule="auto"/>
        <w:rPr>
          <w:rFonts w:ascii="Book Antiqua" w:eastAsia="Book Antiqua" w:hAnsi="Book Antiqua" w:cs="Book Antiqua"/>
          <w:b/>
          <w:bCs/>
          <w:color w:val="000000"/>
        </w:rPr>
      </w:pPr>
    </w:p>
    <w:p w14:paraId="16553A22" w14:textId="77777777" w:rsidR="00ED00AD" w:rsidRPr="00773DE5" w:rsidRDefault="00ED00AD">
      <w:pPr>
        <w:adjustRightInd w:val="0"/>
        <w:snapToGrid w:val="0"/>
        <w:spacing w:before="100" w:beforeAutospacing="1" w:after="100" w:afterAutospacing="1" w:line="360" w:lineRule="auto"/>
        <w:rPr>
          <w:rFonts w:ascii="Book Antiqua" w:eastAsia="Book Antiqua" w:hAnsi="Book Antiqua" w:cs="Book Antiqua"/>
          <w:b/>
          <w:bCs/>
          <w:color w:val="000000"/>
        </w:rPr>
      </w:pPr>
    </w:p>
    <w:p w14:paraId="5EA3D6DC" w14:textId="77777777" w:rsidR="00ED00AD" w:rsidRPr="00773DE5" w:rsidRDefault="00ED00AD">
      <w:pPr>
        <w:adjustRightInd w:val="0"/>
        <w:snapToGrid w:val="0"/>
        <w:spacing w:before="100" w:beforeAutospacing="1" w:after="100" w:afterAutospacing="1" w:line="360" w:lineRule="auto"/>
        <w:rPr>
          <w:rFonts w:ascii="Book Antiqua" w:eastAsia="Book Antiqua" w:hAnsi="Book Antiqua" w:cs="Book Antiqua"/>
          <w:b/>
          <w:bCs/>
          <w:color w:val="000000"/>
        </w:rPr>
      </w:pPr>
    </w:p>
    <w:p w14:paraId="4E768BB7" w14:textId="77777777" w:rsidR="00ED00AD" w:rsidRPr="00773DE5" w:rsidRDefault="00ED00AD">
      <w:pPr>
        <w:adjustRightInd w:val="0"/>
        <w:snapToGrid w:val="0"/>
        <w:spacing w:before="100" w:beforeAutospacing="1" w:after="100" w:afterAutospacing="1" w:line="360" w:lineRule="auto"/>
        <w:rPr>
          <w:rFonts w:ascii="Book Antiqua" w:eastAsia="Book Antiqua" w:hAnsi="Book Antiqua" w:cs="Book Antiqua"/>
          <w:b/>
          <w:bCs/>
          <w:color w:val="000000"/>
        </w:rPr>
      </w:pPr>
    </w:p>
    <w:p w14:paraId="34DAC47F" w14:textId="77777777" w:rsidR="00ED00AD" w:rsidRPr="00773DE5" w:rsidRDefault="00ED00AD">
      <w:pPr>
        <w:adjustRightInd w:val="0"/>
        <w:snapToGrid w:val="0"/>
        <w:spacing w:before="100" w:beforeAutospacing="1" w:after="100" w:afterAutospacing="1" w:line="360" w:lineRule="auto"/>
        <w:rPr>
          <w:rFonts w:ascii="Book Antiqua" w:eastAsia="Book Antiqua" w:hAnsi="Book Antiqua" w:cs="Book Antiqua"/>
          <w:b/>
          <w:bCs/>
          <w:color w:val="000000"/>
        </w:rPr>
      </w:pPr>
    </w:p>
    <w:p w14:paraId="47B10DE2" w14:textId="77777777" w:rsidR="00ED00AD" w:rsidRPr="00773DE5" w:rsidRDefault="00ED00AD">
      <w:pPr>
        <w:adjustRightInd w:val="0"/>
        <w:snapToGrid w:val="0"/>
        <w:spacing w:before="100" w:beforeAutospacing="1" w:after="100" w:afterAutospacing="1" w:line="360" w:lineRule="auto"/>
        <w:rPr>
          <w:rFonts w:ascii="Book Antiqua" w:eastAsia="Book Antiqua" w:hAnsi="Book Antiqua" w:cs="Book Antiqua"/>
          <w:b/>
          <w:bCs/>
          <w:color w:val="000000"/>
        </w:rPr>
      </w:pPr>
    </w:p>
    <w:p w14:paraId="6E6E7775" w14:textId="77777777" w:rsidR="00ED00AD" w:rsidRPr="00773DE5" w:rsidRDefault="00ED00AD">
      <w:pPr>
        <w:adjustRightInd w:val="0"/>
        <w:snapToGrid w:val="0"/>
        <w:spacing w:before="100" w:beforeAutospacing="1" w:after="100" w:afterAutospacing="1" w:line="360" w:lineRule="auto"/>
        <w:rPr>
          <w:rFonts w:ascii="Book Antiqua" w:eastAsia="Book Antiqua" w:hAnsi="Book Antiqua" w:cs="Book Antiqua"/>
          <w:b/>
          <w:bCs/>
          <w:color w:val="000000"/>
        </w:rPr>
      </w:pPr>
    </w:p>
    <w:p w14:paraId="1EE9B3F9" w14:textId="77777777" w:rsidR="00ED00AD" w:rsidRPr="00773DE5" w:rsidRDefault="00ED00AD">
      <w:pPr>
        <w:adjustRightInd w:val="0"/>
        <w:snapToGrid w:val="0"/>
        <w:spacing w:before="100" w:beforeAutospacing="1" w:after="100" w:afterAutospacing="1" w:line="360" w:lineRule="auto"/>
        <w:rPr>
          <w:rFonts w:ascii="Book Antiqua" w:eastAsia="Book Antiqua" w:hAnsi="Book Antiqua" w:cs="Book Antiqua"/>
          <w:b/>
          <w:bCs/>
          <w:color w:val="000000"/>
        </w:rPr>
      </w:pPr>
    </w:p>
    <w:p w14:paraId="607C54C1" w14:textId="77777777" w:rsidR="00506697" w:rsidRPr="00773DE5" w:rsidRDefault="00506697">
      <w:pPr>
        <w:rPr>
          <w:rFonts w:ascii="Book Antiqua" w:eastAsia="Book Antiqua" w:hAnsi="Book Antiqua" w:cs="Book Antiqua"/>
          <w:b/>
          <w:bCs/>
          <w:color w:val="000000"/>
        </w:rPr>
      </w:pPr>
      <w:r w:rsidRPr="00773DE5">
        <w:rPr>
          <w:rFonts w:ascii="Book Antiqua" w:eastAsia="Book Antiqua" w:hAnsi="Book Antiqua" w:cs="Book Antiqua"/>
          <w:b/>
          <w:bCs/>
          <w:color w:val="000000"/>
        </w:rPr>
        <w:br w:type="page"/>
      </w:r>
    </w:p>
    <w:p w14:paraId="06AA23AA" w14:textId="3BF927E5" w:rsidR="00ED00AD" w:rsidRPr="00773DE5" w:rsidRDefault="00000000">
      <w:pPr>
        <w:adjustRightInd w:val="0"/>
        <w:snapToGrid w:val="0"/>
        <w:spacing w:line="360" w:lineRule="auto"/>
        <w:rPr>
          <w:rFonts w:ascii="Book Antiqua" w:eastAsia="Book Antiqua" w:hAnsi="Book Antiqua" w:cs="Book Antiqua"/>
          <w:b/>
          <w:bCs/>
          <w:color w:val="000000"/>
        </w:rPr>
      </w:pPr>
      <w:r w:rsidRPr="00773DE5">
        <w:rPr>
          <w:rFonts w:ascii="Book Antiqua" w:eastAsia="Book Antiqua" w:hAnsi="Book Antiqua" w:cs="Book Antiqua"/>
          <w:b/>
          <w:bCs/>
          <w:color w:val="000000"/>
        </w:rPr>
        <w:lastRenderedPageBreak/>
        <w:t>Table 3 Univariate and multivariate analyses of survival outcomes</w:t>
      </w:r>
    </w:p>
    <w:tbl>
      <w:tblPr>
        <w:tblW w:w="8820" w:type="dxa"/>
        <w:tblBorders>
          <w:top w:val="single" w:sz="8" w:space="0" w:color="auto"/>
          <w:bottom w:val="single" w:sz="8" w:space="0" w:color="auto"/>
        </w:tblBorders>
        <w:tblCellMar>
          <w:top w:w="17" w:type="dxa"/>
          <w:left w:w="17" w:type="dxa"/>
          <w:bottom w:w="17" w:type="dxa"/>
          <w:right w:w="17" w:type="dxa"/>
        </w:tblCellMar>
        <w:tblLook w:val="04A0" w:firstRow="1" w:lastRow="0" w:firstColumn="1" w:lastColumn="0" w:noHBand="0" w:noVBand="1"/>
      </w:tblPr>
      <w:tblGrid>
        <w:gridCol w:w="2427"/>
        <w:gridCol w:w="2215"/>
        <w:gridCol w:w="871"/>
        <w:gridCol w:w="2436"/>
        <w:gridCol w:w="871"/>
      </w:tblGrid>
      <w:tr w:rsidR="00506697" w:rsidRPr="00773DE5" w14:paraId="463AFC8E" w14:textId="77777777" w:rsidTr="00506697">
        <w:tc>
          <w:tcPr>
            <w:tcW w:w="2427" w:type="dxa"/>
            <w:vMerge w:val="restart"/>
            <w:tcBorders>
              <w:top w:val="single" w:sz="4" w:space="0" w:color="auto"/>
            </w:tcBorders>
            <w:shd w:val="clear" w:color="auto" w:fill="auto"/>
          </w:tcPr>
          <w:p w14:paraId="4826D9D1" w14:textId="77777777" w:rsidR="00506697" w:rsidRPr="00773DE5" w:rsidRDefault="00506697">
            <w:pPr>
              <w:adjustRightInd w:val="0"/>
              <w:snapToGrid w:val="0"/>
              <w:spacing w:line="360" w:lineRule="auto"/>
              <w:jc w:val="both"/>
              <w:rPr>
                <w:rFonts w:ascii="Book Antiqua" w:eastAsia="Book Antiqua" w:hAnsi="Book Antiqua" w:cs="Book Antiqua"/>
                <w:b/>
              </w:rPr>
            </w:pPr>
            <w:r w:rsidRPr="00773DE5">
              <w:rPr>
                <w:rFonts w:ascii="Book Antiqua" w:eastAsia="Book Antiqua" w:hAnsi="Book Antiqua" w:cs="Book Antiqua"/>
                <w:b/>
              </w:rPr>
              <w:t>Variable</w:t>
            </w:r>
          </w:p>
        </w:tc>
        <w:tc>
          <w:tcPr>
            <w:tcW w:w="2215" w:type="dxa"/>
            <w:tcBorders>
              <w:top w:val="single" w:sz="4" w:space="0" w:color="auto"/>
              <w:bottom w:val="single" w:sz="4" w:space="0" w:color="auto"/>
            </w:tcBorders>
            <w:shd w:val="clear" w:color="auto" w:fill="auto"/>
          </w:tcPr>
          <w:p w14:paraId="157F1573" w14:textId="77777777" w:rsidR="00506697" w:rsidRPr="00773DE5" w:rsidRDefault="00506697">
            <w:pPr>
              <w:adjustRightInd w:val="0"/>
              <w:snapToGrid w:val="0"/>
              <w:spacing w:line="360" w:lineRule="auto"/>
              <w:jc w:val="both"/>
              <w:rPr>
                <w:rFonts w:ascii="Book Antiqua" w:eastAsia="Book Antiqua" w:hAnsi="Book Antiqua" w:cs="Book Antiqua"/>
                <w:b/>
              </w:rPr>
            </w:pPr>
            <w:r w:rsidRPr="00773DE5">
              <w:rPr>
                <w:rFonts w:ascii="Book Antiqua" w:eastAsia="Book Antiqua" w:hAnsi="Book Antiqua" w:cs="Book Antiqua"/>
                <w:b/>
              </w:rPr>
              <w:t>Univariate analysis</w:t>
            </w:r>
          </w:p>
        </w:tc>
        <w:tc>
          <w:tcPr>
            <w:tcW w:w="871" w:type="dxa"/>
            <w:tcBorders>
              <w:top w:val="single" w:sz="4" w:space="0" w:color="auto"/>
              <w:bottom w:val="single" w:sz="4" w:space="0" w:color="auto"/>
            </w:tcBorders>
            <w:shd w:val="clear" w:color="auto" w:fill="auto"/>
          </w:tcPr>
          <w:p w14:paraId="47668D2E" w14:textId="77777777" w:rsidR="00506697" w:rsidRPr="00773DE5" w:rsidRDefault="00506697">
            <w:pPr>
              <w:adjustRightInd w:val="0"/>
              <w:snapToGrid w:val="0"/>
              <w:spacing w:line="360" w:lineRule="auto"/>
              <w:jc w:val="both"/>
              <w:rPr>
                <w:rFonts w:ascii="Book Antiqua" w:eastAsia="Book Antiqua" w:hAnsi="Book Antiqua" w:cs="Book Antiqua"/>
                <w:b/>
              </w:rPr>
            </w:pPr>
          </w:p>
        </w:tc>
        <w:tc>
          <w:tcPr>
            <w:tcW w:w="2436" w:type="dxa"/>
            <w:tcBorders>
              <w:top w:val="single" w:sz="4" w:space="0" w:color="auto"/>
              <w:bottom w:val="single" w:sz="4" w:space="0" w:color="auto"/>
            </w:tcBorders>
            <w:shd w:val="clear" w:color="auto" w:fill="auto"/>
          </w:tcPr>
          <w:p w14:paraId="44430496" w14:textId="77777777" w:rsidR="00506697" w:rsidRPr="00773DE5" w:rsidRDefault="00506697">
            <w:pPr>
              <w:adjustRightInd w:val="0"/>
              <w:snapToGrid w:val="0"/>
              <w:spacing w:line="360" w:lineRule="auto"/>
              <w:jc w:val="both"/>
              <w:rPr>
                <w:rFonts w:ascii="Book Antiqua" w:eastAsia="Book Antiqua" w:hAnsi="Book Antiqua" w:cs="Book Antiqua"/>
                <w:b/>
              </w:rPr>
            </w:pPr>
            <w:r w:rsidRPr="00773DE5">
              <w:rPr>
                <w:rFonts w:ascii="Book Antiqua" w:eastAsia="Book Antiqua" w:hAnsi="Book Antiqua" w:cs="Book Antiqua"/>
                <w:b/>
              </w:rPr>
              <w:t>Multivariate analysis</w:t>
            </w:r>
          </w:p>
        </w:tc>
        <w:tc>
          <w:tcPr>
            <w:tcW w:w="871" w:type="dxa"/>
            <w:tcBorders>
              <w:top w:val="single" w:sz="4" w:space="0" w:color="auto"/>
              <w:bottom w:val="single" w:sz="4" w:space="0" w:color="auto"/>
            </w:tcBorders>
            <w:shd w:val="clear" w:color="auto" w:fill="auto"/>
          </w:tcPr>
          <w:p w14:paraId="5A13D764" w14:textId="77777777" w:rsidR="00506697" w:rsidRPr="00773DE5" w:rsidRDefault="00506697">
            <w:pPr>
              <w:adjustRightInd w:val="0"/>
              <w:snapToGrid w:val="0"/>
              <w:spacing w:line="360" w:lineRule="auto"/>
              <w:jc w:val="both"/>
              <w:rPr>
                <w:rFonts w:ascii="Book Antiqua" w:eastAsia="Book Antiqua" w:hAnsi="Book Antiqua" w:cs="Book Antiqua"/>
                <w:b/>
              </w:rPr>
            </w:pPr>
          </w:p>
        </w:tc>
      </w:tr>
      <w:tr w:rsidR="00506697" w:rsidRPr="00773DE5" w14:paraId="0F30A864" w14:textId="77777777" w:rsidTr="00506697">
        <w:tc>
          <w:tcPr>
            <w:tcW w:w="2427" w:type="dxa"/>
            <w:vMerge/>
            <w:tcBorders>
              <w:bottom w:val="single" w:sz="4" w:space="0" w:color="auto"/>
            </w:tcBorders>
            <w:shd w:val="clear" w:color="auto" w:fill="auto"/>
          </w:tcPr>
          <w:p w14:paraId="5FF7BCA2" w14:textId="77777777" w:rsidR="00506697" w:rsidRPr="00773DE5" w:rsidRDefault="00506697">
            <w:pPr>
              <w:adjustRightInd w:val="0"/>
              <w:snapToGrid w:val="0"/>
              <w:spacing w:line="360" w:lineRule="auto"/>
              <w:jc w:val="both"/>
              <w:rPr>
                <w:rFonts w:ascii="Book Antiqua" w:eastAsia="Book Antiqua" w:hAnsi="Book Antiqua" w:cs="Book Antiqua"/>
                <w:b/>
                <w:bCs/>
              </w:rPr>
            </w:pPr>
          </w:p>
        </w:tc>
        <w:tc>
          <w:tcPr>
            <w:tcW w:w="2215" w:type="dxa"/>
            <w:tcBorders>
              <w:top w:val="single" w:sz="4" w:space="0" w:color="auto"/>
              <w:bottom w:val="single" w:sz="4" w:space="0" w:color="auto"/>
            </w:tcBorders>
            <w:shd w:val="clear" w:color="auto" w:fill="auto"/>
          </w:tcPr>
          <w:p w14:paraId="3E0C8604" w14:textId="77777777" w:rsidR="00506697" w:rsidRPr="00773DE5" w:rsidRDefault="00506697">
            <w:pPr>
              <w:adjustRightInd w:val="0"/>
              <w:snapToGrid w:val="0"/>
              <w:spacing w:line="360" w:lineRule="auto"/>
              <w:jc w:val="both"/>
              <w:rPr>
                <w:rFonts w:ascii="Book Antiqua" w:eastAsia="Book Antiqua" w:hAnsi="Book Antiqua" w:cs="Book Antiqua"/>
                <w:b/>
                <w:bCs/>
              </w:rPr>
            </w:pPr>
            <w:r w:rsidRPr="00773DE5">
              <w:rPr>
                <w:rFonts w:ascii="Book Antiqua" w:eastAsia="Book Antiqua" w:hAnsi="Book Antiqua" w:cs="Book Antiqua"/>
                <w:b/>
                <w:bCs/>
              </w:rPr>
              <w:t>HR (95</w:t>
            </w:r>
            <w:r w:rsidRPr="00773DE5">
              <w:rPr>
                <w:rFonts w:ascii="Book Antiqua" w:eastAsia="宋体" w:hAnsi="Book Antiqua" w:cs="Book Antiqua"/>
                <w:b/>
                <w:bCs/>
                <w:lang w:eastAsia="zh-CN"/>
              </w:rPr>
              <w:t>%</w:t>
            </w:r>
            <w:r w:rsidRPr="00773DE5">
              <w:rPr>
                <w:rFonts w:ascii="Book Antiqua" w:eastAsia="Book Antiqua" w:hAnsi="Book Antiqua" w:cs="Book Antiqua"/>
                <w:b/>
                <w:bCs/>
              </w:rPr>
              <w:t>CI)</w:t>
            </w:r>
          </w:p>
        </w:tc>
        <w:tc>
          <w:tcPr>
            <w:tcW w:w="871" w:type="dxa"/>
            <w:tcBorders>
              <w:top w:val="single" w:sz="4" w:space="0" w:color="auto"/>
              <w:bottom w:val="single" w:sz="4" w:space="0" w:color="auto"/>
            </w:tcBorders>
            <w:shd w:val="clear" w:color="auto" w:fill="auto"/>
          </w:tcPr>
          <w:p w14:paraId="017E2844" w14:textId="77777777" w:rsidR="00506697" w:rsidRPr="00773DE5" w:rsidRDefault="00506697">
            <w:pPr>
              <w:adjustRightInd w:val="0"/>
              <w:snapToGrid w:val="0"/>
              <w:spacing w:line="360" w:lineRule="auto"/>
              <w:jc w:val="both"/>
              <w:rPr>
                <w:rFonts w:ascii="Book Antiqua" w:eastAsia="Book Antiqua" w:hAnsi="Book Antiqua" w:cs="Book Antiqua"/>
                <w:b/>
                <w:bCs/>
              </w:rPr>
            </w:pPr>
            <w:r w:rsidRPr="00773DE5">
              <w:rPr>
                <w:rFonts w:ascii="Book Antiqua" w:eastAsia="宋体" w:hAnsi="Book Antiqua" w:cs="Book Antiqua"/>
                <w:b/>
                <w:bCs/>
                <w:i/>
                <w:iCs/>
                <w:lang w:eastAsia="zh-CN"/>
              </w:rPr>
              <w:t>P</w:t>
            </w:r>
            <w:r w:rsidRPr="00773DE5">
              <w:rPr>
                <w:rFonts w:ascii="Book Antiqua" w:eastAsia="宋体" w:hAnsi="Book Antiqua" w:cs="Book Antiqua"/>
                <w:b/>
                <w:bCs/>
                <w:lang w:eastAsia="zh-CN"/>
              </w:rPr>
              <w:t xml:space="preserve"> </w:t>
            </w:r>
            <w:r w:rsidRPr="00773DE5">
              <w:rPr>
                <w:rFonts w:ascii="Book Antiqua" w:eastAsia="Book Antiqua" w:hAnsi="Book Antiqua" w:cs="Book Antiqua"/>
                <w:b/>
                <w:bCs/>
              </w:rPr>
              <w:t>value</w:t>
            </w:r>
          </w:p>
        </w:tc>
        <w:tc>
          <w:tcPr>
            <w:tcW w:w="2436" w:type="dxa"/>
            <w:tcBorders>
              <w:top w:val="single" w:sz="4" w:space="0" w:color="auto"/>
              <w:bottom w:val="single" w:sz="4" w:space="0" w:color="auto"/>
            </w:tcBorders>
            <w:shd w:val="clear" w:color="auto" w:fill="auto"/>
          </w:tcPr>
          <w:p w14:paraId="5FDB5FE4" w14:textId="77777777" w:rsidR="00506697" w:rsidRPr="00773DE5" w:rsidRDefault="00506697">
            <w:pPr>
              <w:adjustRightInd w:val="0"/>
              <w:snapToGrid w:val="0"/>
              <w:spacing w:line="360" w:lineRule="auto"/>
              <w:jc w:val="both"/>
              <w:rPr>
                <w:rFonts w:ascii="Book Antiqua" w:eastAsia="Book Antiqua" w:hAnsi="Book Antiqua" w:cs="Book Antiqua"/>
                <w:b/>
                <w:bCs/>
              </w:rPr>
            </w:pPr>
            <w:r w:rsidRPr="00773DE5">
              <w:rPr>
                <w:rFonts w:ascii="Book Antiqua" w:eastAsia="Book Antiqua" w:hAnsi="Book Antiqua" w:cs="Book Antiqua"/>
                <w:b/>
                <w:bCs/>
              </w:rPr>
              <w:t>HR (95%CI)</w:t>
            </w:r>
          </w:p>
        </w:tc>
        <w:tc>
          <w:tcPr>
            <w:tcW w:w="871" w:type="dxa"/>
            <w:tcBorders>
              <w:top w:val="single" w:sz="4" w:space="0" w:color="auto"/>
              <w:bottom w:val="single" w:sz="4" w:space="0" w:color="auto"/>
            </w:tcBorders>
            <w:shd w:val="clear" w:color="auto" w:fill="auto"/>
          </w:tcPr>
          <w:p w14:paraId="7DFA8797" w14:textId="77777777" w:rsidR="00506697" w:rsidRPr="00773DE5" w:rsidRDefault="00506697">
            <w:pPr>
              <w:adjustRightInd w:val="0"/>
              <w:snapToGrid w:val="0"/>
              <w:spacing w:line="360" w:lineRule="auto"/>
              <w:jc w:val="both"/>
              <w:rPr>
                <w:rFonts w:ascii="Book Antiqua" w:eastAsia="Book Antiqua" w:hAnsi="Book Antiqua" w:cs="Book Antiqua"/>
                <w:b/>
                <w:bCs/>
              </w:rPr>
            </w:pPr>
            <w:r w:rsidRPr="00773DE5">
              <w:rPr>
                <w:rFonts w:ascii="Book Antiqua" w:eastAsia="宋体" w:hAnsi="Book Antiqua" w:cs="Book Antiqua"/>
                <w:b/>
                <w:bCs/>
                <w:i/>
                <w:iCs/>
                <w:lang w:eastAsia="zh-CN"/>
              </w:rPr>
              <w:t>P</w:t>
            </w:r>
            <w:r w:rsidRPr="00773DE5">
              <w:rPr>
                <w:rFonts w:ascii="Book Antiqua" w:eastAsia="宋体" w:hAnsi="Book Antiqua" w:cs="Book Antiqua"/>
                <w:b/>
                <w:bCs/>
                <w:lang w:eastAsia="zh-CN"/>
              </w:rPr>
              <w:t xml:space="preserve"> </w:t>
            </w:r>
            <w:r w:rsidRPr="00773DE5">
              <w:rPr>
                <w:rFonts w:ascii="Book Antiqua" w:eastAsia="Book Antiqua" w:hAnsi="Book Antiqua" w:cs="Book Antiqua"/>
                <w:b/>
                <w:bCs/>
              </w:rPr>
              <w:t>value</w:t>
            </w:r>
          </w:p>
        </w:tc>
      </w:tr>
      <w:tr w:rsidR="00ED00AD" w:rsidRPr="00773DE5" w14:paraId="0CFEC3F5" w14:textId="77777777" w:rsidTr="00506697">
        <w:tc>
          <w:tcPr>
            <w:tcW w:w="2427" w:type="dxa"/>
            <w:tcBorders>
              <w:top w:val="single" w:sz="4" w:space="0" w:color="auto"/>
              <w:tl2br w:val="nil"/>
              <w:tr2bl w:val="nil"/>
            </w:tcBorders>
            <w:shd w:val="clear" w:color="auto" w:fill="auto"/>
          </w:tcPr>
          <w:p w14:paraId="58B8B39B"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Overall survival</w:t>
            </w:r>
          </w:p>
        </w:tc>
        <w:tc>
          <w:tcPr>
            <w:tcW w:w="2215" w:type="dxa"/>
            <w:tcBorders>
              <w:top w:val="single" w:sz="4" w:space="0" w:color="auto"/>
              <w:tl2br w:val="nil"/>
              <w:tr2bl w:val="nil"/>
            </w:tcBorders>
            <w:shd w:val="clear" w:color="auto" w:fill="auto"/>
          </w:tcPr>
          <w:p w14:paraId="40CF32C0"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871" w:type="dxa"/>
            <w:tcBorders>
              <w:top w:val="single" w:sz="4" w:space="0" w:color="auto"/>
              <w:tl2br w:val="nil"/>
              <w:tr2bl w:val="nil"/>
            </w:tcBorders>
            <w:shd w:val="clear" w:color="auto" w:fill="auto"/>
          </w:tcPr>
          <w:p w14:paraId="67DAC9BD"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2436" w:type="dxa"/>
            <w:tcBorders>
              <w:top w:val="single" w:sz="4" w:space="0" w:color="auto"/>
              <w:tl2br w:val="nil"/>
              <w:tr2bl w:val="nil"/>
            </w:tcBorders>
            <w:shd w:val="clear" w:color="auto" w:fill="auto"/>
          </w:tcPr>
          <w:p w14:paraId="4F7A3745"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871" w:type="dxa"/>
            <w:tcBorders>
              <w:top w:val="single" w:sz="4" w:space="0" w:color="auto"/>
              <w:tl2br w:val="nil"/>
              <w:tr2bl w:val="nil"/>
            </w:tcBorders>
            <w:shd w:val="clear" w:color="auto" w:fill="auto"/>
          </w:tcPr>
          <w:p w14:paraId="1EA72337"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0D19046F" w14:textId="77777777">
        <w:tc>
          <w:tcPr>
            <w:tcW w:w="2427" w:type="dxa"/>
            <w:tcBorders>
              <w:tl2br w:val="nil"/>
              <w:tr2bl w:val="nil"/>
            </w:tcBorders>
            <w:shd w:val="clear" w:color="auto" w:fill="auto"/>
          </w:tcPr>
          <w:p w14:paraId="24B052B7"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Group</w:t>
            </w:r>
          </w:p>
        </w:tc>
        <w:tc>
          <w:tcPr>
            <w:tcW w:w="2215" w:type="dxa"/>
            <w:tcBorders>
              <w:tl2br w:val="nil"/>
              <w:tr2bl w:val="nil"/>
            </w:tcBorders>
            <w:shd w:val="clear" w:color="auto" w:fill="auto"/>
          </w:tcPr>
          <w:p w14:paraId="1B61FF9D"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1997E84E"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73B7A9A3"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67F3BFFC"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51640A41" w14:textId="77777777">
        <w:tc>
          <w:tcPr>
            <w:tcW w:w="2427" w:type="dxa"/>
            <w:tcBorders>
              <w:tl2br w:val="nil"/>
              <w:tr2bl w:val="nil"/>
            </w:tcBorders>
            <w:shd w:val="clear" w:color="auto" w:fill="auto"/>
          </w:tcPr>
          <w:p w14:paraId="13CBE0A8"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LG</w:t>
            </w:r>
          </w:p>
        </w:tc>
        <w:tc>
          <w:tcPr>
            <w:tcW w:w="2215" w:type="dxa"/>
            <w:tcBorders>
              <w:tl2br w:val="nil"/>
              <w:tr2bl w:val="nil"/>
            </w:tcBorders>
            <w:shd w:val="clear" w:color="auto" w:fill="auto"/>
          </w:tcPr>
          <w:p w14:paraId="0F7647B4"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 (reference)</w:t>
            </w:r>
          </w:p>
        </w:tc>
        <w:tc>
          <w:tcPr>
            <w:tcW w:w="871" w:type="dxa"/>
            <w:tcBorders>
              <w:tl2br w:val="nil"/>
              <w:tr2bl w:val="nil"/>
            </w:tcBorders>
            <w:shd w:val="clear" w:color="auto" w:fill="auto"/>
          </w:tcPr>
          <w:p w14:paraId="47A9807C"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4CB2E273"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 (reference)</w:t>
            </w:r>
          </w:p>
        </w:tc>
        <w:tc>
          <w:tcPr>
            <w:tcW w:w="871" w:type="dxa"/>
            <w:tcBorders>
              <w:tl2br w:val="nil"/>
              <w:tr2bl w:val="nil"/>
            </w:tcBorders>
            <w:shd w:val="clear" w:color="auto" w:fill="auto"/>
          </w:tcPr>
          <w:p w14:paraId="05A6219C"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61D086BF" w14:textId="77777777">
        <w:tc>
          <w:tcPr>
            <w:tcW w:w="2427" w:type="dxa"/>
            <w:tcBorders>
              <w:tl2br w:val="nil"/>
              <w:tr2bl w:val="nil"/>
            </w:tcBorders>
            <w:shd w:val="clear" w:color="auto" w:fill="auto"/>
          </w:tcPr>
          <w:p w14:paraId="05EA3C61"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OG</w:t>
            </w:r>
          </w:p>
        </w:tc>
        <w:tc>
          <w:tcPr>
            <w:tcW w:w="2215" w:type="dxa"/>
            <w:tcBorders>
              <w:tl2br w:val="nil"/>
              <w:tr2bl w:val="nil"/>
            </w:tcBorders>
            <w:shd w:val="clear" w:color="auto" w:fill="auto"/>
          </w:tcPr>
          <w:p w14:paraId="061B03C6"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1.28 (0.67</w:t>
            </w:r>
            <w:r w:rsidRPr="00773DE5">
              <w:rPr>
                <w:rFonts w:ascii="Book Antiqua" w:eastAsia="宋体" w:hAnsi="Book Antiqua" w:cs="Book Antiqua" w:hint="eastAsia"/>
                <w:lang w:eastAsia="zh-CN"/>
              </w:rPr>
              <w:t>-</w:t>
            </w:r>
            <w:r w:rsidRPr="00773DE5">
              <w:rPr>
                <w:rFonts w:ascii="Book Antiqua" w:eastAsia="Book Antiqua" w:hAnsi="Book Antiqua" w:cs="Book Antiqua"/>
              </w:rPr>
              <w:t>2.45)</w:t>
            </w:r>
          </w:p>
        </w:tc>
        <w:tc>
          <w:tcPr>
            <w:tcW w:w="871" w:type="dxa"/>
            <w:tcBorders>
              <w:tl2br w:val="nil"/>
              <w:tr2bl w:val="nil"/>
            </w:tcBorders>
            <w:shd w:val="clear" w:color="auto" w:fill="auto"/>
          </w:tcPr>
          <w:p w14:paraId="556C6EB0"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0.46</w:t>
            </w:r>
          </w:p>
        </w:tc>
        <w:tc>
          <w:tcPr>
            <w:tcW w:w="2436" w:type="dxa"/>
            <w:tcBorders>
              <w:tl2br w:val="nil"/>
              <w:tr2bl w:val="nil"/>
            </w:tcBorders>
            <w:shd w:val="clear" w:color="auto" w:fill="auto"/>
          </w:tcPr>
          <w:p w14:paraId="3BDF32C6"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1.24 (0.64</w:t>
            </w:r>
            <w:r w:rsidRPr="00773DE5">
              <w:rPr>
                <w:rFonts w:ascii="Book Antiqua" w:eastAsia="宋体" w:hAnsi="Book Antiqua" w:cs="Book Antiqua" w:hint="eastAsia"/>
                <w:lang w:eastAsia="zh-CN"/>
              </w:rPr>
              <w:t>-</w:t>
            </w:r>
            <w:r w:rsidRPr="00773DE5">
              <w:rPr>
                <w:rFonts w:ascii="Book Antiqua" w:eastAsia="Book Antiqua" w:hAnsi="Book Antiqua" w:cs="Book Antiqua"/>
              </w:rPr>
              <w:t>2.40)</w:t>
            </w:r>
          </w:p>
        </w:tc>
        <w:tc>
          <w:tcPr>
            <w:tcW w:w="871" w:type="dxa"/>
            <w:tcBorders>
              <w:tl2br w:val="nil"/>
              <w:tr2bl w:val="nil"/>
            </w:tcBorders>
            <w:shd w:val="clear" w:color="auto" w:fill="auto"/>
          </w:tcPr>
          <w:p w14:paraId="7CABB1CA"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0.52</w:t>
            </w:r>
          </w:p>
        </w:tc>
      </w:tr>
      <w:tr w:rsidR="00ED00AD" w:rsidRPr="00773DE5" w14:paraId="31D6A324" w14:textId="77777777">
        <w:tc>
          <w:tcPr>
            <w:tcW w:w="2427" w:type="dxa"/>
            <w:tcBorders>
              <w:tl2br w:val="nil"/>
              <w:tr2bl w:val="nil"/>
            </w:tcBorders>
            <w:shd w:val="clear" w:color="auto" w:fill="auto"/>
          </w:tcPr>
          <w:p w14:paraId="17CE2AAD"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Age</w:t>
            </w:r>
          </w:p>
        </w:tc>
        <w:tc>
          <w:tcPr>
            <w:tcW w:w="2215" w:type="dxa"/>
            <w:tcBorders>
              <w:tl2br w:val="nil"/>
              <w:tr2bl w:val="nil"/>
            </w:tcBorders>
            <w:shd w:val="clear" w:color="auto" w:fill="auto"/>
          </w:tcPr>
          <w:p w14:paraId="5B47E7CB"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70943261"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005DB910"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26915E2D"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4FB1D136" w14:textId="77777777">
        <w:tc>
          <w:tcPr>
            <w:tcW w:w="2427" w:type="dxa"/>
            <w:tcBorders>
              <w:tl2br w:val="nil"/>
              <w:tr2bl w:val="nil"/>
            </w:tcBorders>
            <w:shd w:val="clear" w:color="auto" w:fill="auto"/>
          </w:tcPr>
          <w:p w14:paraId="123D662F"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w:t>
            </w:r>
            <w:r w:rsidRPr="00773DE5">
              <w:rPr>
                <w:rFonts w:ascii="Book Antiqua" w:eastAsia="宋体" w:hAnsi="Book Antiqua" w:cs="Book Antiqua"/>
                <w:lang w:eastAsia="zh-CN"/>
              </w:rPr>
              <w:t xml:space="preserve"> </w:t>
            </w:r>
            <w:r w:rsidRPr="00773DE5">
              <w:rPr>
                <w:rFonts w:ascii="Book Antiqua" w:eastAsia="Book Antiqua" w:hAnsi="Book Antiqua" w:cs="Book Antiqua"/>
              </w:rPr>
              <w:t>60</w:t>
            </w:r>
          </w:p>
        </w:tc>
        <w:tc>
          <w:tcPr>
            <w:tcW w:w="2215" w:type="dxa"/>
            <w:tcBorders>
              <w:tl2br w:val="nil"/>
              <w:tr2bl w:val="nil"/>
            </w:tcBorders>
            <w:shd w:val="clear" w:color="auto" w:fill="auto"/>
          </w:tcPr>
          <w:p w14:paraId="5885E533"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 (reference)</w:t>
            </w:r>
          </w:p>
        </w:tc>
        <w:tc>
          <w:tcPr>
            <w:tcW w:w="871" w:type="dxa"/>
            <w:tcBorders>
              <w:tl2br w:val="nil"/>
              <w:tr2bl w:val="nil"/>
            </w:tcBorders>
            <w:shd w:val="clear" w:color="auto" w:fill="auto"/>
          </w:tcPr>
          <w:p w14:paraId="23B6C459"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3597569C"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 (reference)</w:t>
            </w:r>
          </w:p>
        </w:tc>
        <w:tc>
          <w:tcPr>
            <w:tcW w:w="871" w:type="dxa"/>
            <w:tcBorders>
              <w:tl2br w:val="nil"/>
              <w:tr2bl w:val="nil"/>
            </w:tcBorders>
            <w:shd w:val="clear" w:color="auto" w:fill="auto"/>
          </w:tcPr>
          <w:p w14:paraId="09E27511"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52FC0B2B" w14:textId="77777777">
        <w:tc>
          <w:tcPr>
            <w:tcW w:w="2427" w:type="dxa"/>
            <w:tcBorders>
              <w:tl2br w:val="nil"/>
              <w:tr2bl w:val="nil"/>
            </w:tcBorders>
            <w:shd w:val="clear" w:color="auto" w:fill="auto"/>
          </w:tcPr>
          <w:p w14:paraId="73B3DBC2"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&gt;</w:t>
            </w:r>
            <w:r w:rsidRPr="00773DE5">
              <w:rPr>
                <w:rFonts w:ascii="Book Antiqua" w:eastAsia="宋体" w:hAnsi="Book Antiqua" w:cs="Book Antiqua"/>
                <w:lang w:eastAsia="zh-CN"/>
              </w:rPr>
              <w:t xml:space="preserve"> </w:t>
            </w:r>
            <w:r w:rsidRPr="00773DE5">
              <w:rPr>
                <w:rFonts w:ascii="Book Antiqua" w:eastAsia="Book Antiqua" w:hAnsi="Book Antiqua" w:cs="Book Antiqua"/>
              </w:rPr>
              <w:t>60</w:t>
            </w:r>
          </w:p>
        </w:tc>
        <w:tc>
          <w:tcPr>
            <w:tcW w:w="2215" w:type="dxa"/>
            <w:tcBorders>
              <w:tl2br w:val="nil"/>
              <w:tr2bl w:val="nil"/>
            </w:tcBorders>
            <w:shd w:val="clear" w:color="auto" w:fill="auto"/>
          </w:tcPr>
          <w:p w14:paraId="560284D5"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1.35 (0.72</w:t>
            </w:r>
            <w:r w:rsidRPr="00773DE5">
              <w:rPr>
                <w:rFonts w:ascii="Book Antiqua" w:eastAsia="宋体" w:hAnsi="Book Antiqua" w:cs="Book Antiqua" w:hint="eastAsia"/>
                <w:lang w:eastAsia="zh-CN"/>
              </w:rPr>
              <w:t>-</w:t>
            </w:r>
            <w:r w:rsidRPr="00773DE5">
              <w:rPr>
                <w:rFonts w:ascii="Book Antiqua" w:eastAsia="Book Antiqua" w:hAnsi="Book Antiqua" w:cs="Book Antiqua"/>
              </w:rPr>
              <w:t>2.54)</w:t>
            </w:r>
          </w:p>
        </w:tc>
        <w:tc>
          <w:tcPr>
            <w:tcW w:w="871" w:type="dxa"/>
            <w:tcBorders>
              <w:tl2br w:val="nil"/>
              <w:tr2bl w:val="nil"/>
            </w:tcBorders>
            <w:shd w:val="clear" w:color="auto" w:fill="auto"/>
          </w:tcPr>
          <w:p w14:paraId="39AEB3D3"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0.35</w:t>
            </w:r>
          </w:p>
        </w:tc>
        <w:tc>
          <w:tcPr>
            <w:tcW w:w="2436" w:type="dxa"/>
            <w:tcBorders>
              <w:tl2br w:val="nil"/>
              <w:tr2bl w:val="nil"/>
            </w:tcBorders>
            <w:shd w:val="clear" w:color="auto" w:fill="auto"/>
          </w:tcPr>
          <w:p w14:paraId="7E357453"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1.32 (0.69</w:t>
            </w:r>
            <w:r w:rsidRPr="00773DE5">
              <w:rPr>
                <w:rFonts w:ascii="Book Antiqua" w:eastAsia="宋体" w:hAnsi="Book Antiqua" w:cs="Book Antiqua" w:hint="eastAsia"/>
                <w:lang w:eastAsia="zh-CN"/>
              </w:rPr>
              <w:t>-</w:t>
            </w:r>
            <w:r w:rsidRPr="00773DE5">
              <w:rPr>
                <w:rFonts w:ascii="Book Antiqua" w:eastAsia="Book Antiqua" w:hAnsi="Book Antiqua" w:cs="Book Antiqua"/>
              </w:rPr>
              <w:t>2.51)</w:t>
            </w:r>
          </w:p>
        </w:tc>
        <w:tc>
          <w:tcPr>
            <w:tcW w:w="871" w:type="dxa"/>
            <w:tcBorders>
              <w:tl2br w:val="nil"/>
              <w:tr2bl w:val="nil"/>
            </w:tcBorders>
            <w:shd w:val="clear" w:color="auto" w:fill="auto"/>
          </w:tcPr>
          <w:p w14:paraId="63BC89B7"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0.40</w:t>
            </w:r>
          </w:p>
        </w:tc>
      </w:tr>
      <w:tr w:rsidR="00ED00AD" w:rsidRPr="00773DE5" w14:paraId="531342F2" w14:textId="77777777">
        <w:tc>
          <w:tcPr>
            <w:tcW w:w="2427" w:type="dxa"/>
            <w:tcBorders>
              <w:tl2br w:val="nil"/>
              <w:tr2bl w:val="nil"/>
            </w:tcBorders>
            <w:shd w:val="clear" w:color="auto" w:fill="auto"/>
          </w:tcPr>
          <w:p w14:paraId="2A455AB9"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Sex</w:t>
            </w:r>
          </w:p>
        </w:tc>
        <w:tc>
          <w:tcPr>
            <w:tcW w:w="2215" w:type="dxa"/>
            <w:tcBorders>
              <w:tl2br w:val="nil"/>
              <w:tr2bl w:val="nil"/>
            </w:tcBorders>
            <w:shd w:val="clear" w:color="auto" w:fill="auto"/>
          </w:tcPr>
          <w:p w14:paraId="41B6267A"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03EEE3CD"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7EA5DBE7"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3BF2221B"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6D3A2640" w14:textId="77777777">
        <w:tc>
          <w:tcPr>
            <w:tcW w:w="2427" w:type="dxa"/>
            <w:tcBorders>
              <w:tl2br w:val="nil"/>
              <w:tr2bl w:val="nil"/>
            </w:tcBorders>
            <w:shd w:val="clear" w:color="auto" w:fill="auto"/>
          </w:tcPr>
          <w:p w14:paraId="24FC0F4A"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Male</w:t>
            </w:r>
          </w:p>
        </w:tc>
        <w:tc>
          <w:tcPr>
            <w:tcW w:w="2215" w:type="dxa"/>
            <w:tcBorders>
              <w:tl2br w:val="nil"/>
              <w:tr2bl w:val="nil"/>
            </w:tcBorders>
            <w:shd w:val="clear" w:color="auto" w:fill="auto"/>
          </w:tcPr>
          <w:p w14:paraId="74E34765"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 (reference)</w:t>
            </w:r>
          </w:p>
        </w:tc>
        <w:tc>
          <w:tcPr>
            <w:tcW w:w="871" w:type="dxa"/>
            <w:tcBorders>
              <w:tl2br w:val="nil"/>
              <w:tr2bl w:val="nil"/>
            </w:tcBorders>
            <w:shd w:val="clear" w:color="auto" w:fill="auto"/>
          </w:tcPr>
          <w:p w14:paraId="4E36F2C3"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2D0C1375"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 (reference)</w:t>
            </w:r>
          </w:p>
        </w:tc>
        <w:tc>
          <w:tcPr>
            <w:tcW w:w="871" w:type="dxa"/>
            <w:tcBorders>
              <w:tl2br w:val="nil"/>
              <w:tr2bl w:val="nil"/>
            </w:tcBorders>
            <w:shd w:val="clear" w:color="auto" w:fill="auto"/>
          </w:tcPr>
          <w:p w14:paraId="43534991"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3BE2B099" w14:textId="77777777">
        <w:tc>
          <w:tcPr>
            <w:tcW w:w="2427" w:type="dxa"/>
            <w:tcBorders>
              <w:tl2br w:val="nil"/>
              <w:tr2bl w:val="nil"/>
            </w:tcBorders>
            <w:shd w:val="clear" w:color="auto" w:fill="auto"/>
          </w:tcPr>
          <w:p w14:paraId="6ADA58A3"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Female</w:t>
            </w:r>
          </w:p>
        </w:tc>
        <w:tc>
          <w:tcPr>
            <w:tcW w:w="2215" w:type="dxa"/>
            <w:tcBorders>
              <w:tl2br w:val="nil"/>
              <w:tr2bl w:val="nil"/>
            </w:tcBorders>
            <w:shd w:val="clear" w:color="auto" w:fill="auto"/>
          </w:tcPr>
          <w:p w14:paraId="55875AED"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0.86 (0.45</w:t>
            </w:r>
            <w:r w:rsidRPr="00773DE5">
              <w:rPr>
                <w:rFonts w:ascii="Book Antiqua" w:eastAsia="宋体" w:hAnsi="Book Antiqua" w:cs="Book Antiqua" w:hint="eastAsia"/>
                <w:lang w:eastAsia="zh-CN"/>
              </w:rPr>
              <w:t>-</w:t>
            </w:r>
            <w:r w:rsidRPr="00773DE5">
              <w:rPr>
                <w:rFonts w:ascii="Book Antiqua" w:eastAsia="Book Antiqua" w:hAnsi="Book Antiqua" w:cs="Book Antiqua"/>
              </w:rPr>
              <w:t>1.64)</w:t>
            </w:r>
          </w:p>
        </w:tc>
        <w:tc>
          <w:tcPr>
            <w:tcW w:w="871" w:type="dxa"/>
            <w:tcBorders>
              <w:tl2br w:val="nil"/>
              <w:tr2bl w:val="nil"/>
            </w:tcBorders>
            <w:shd w:val="clear" w:color="auto" w:fill="auto"/>
          </w:tcPr>
          <w:p w14:paraId="44B81DB9"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0.65</w:t>
            </w:r>
          </w:p>
        </w:tc>
        <w:tc>
          <w:tcPr>
            <w:tcW w:w="2436" w:type="dxa"/>
            <w:tcBorders>
              <w:tl2br w:val="nil"/>
              <w:tr2bl w:val="nil"/>
            </w:tcBorders>
            <w:shd w:val="clear" w:color="auto" w:fill="auto"/>
          </w:tcPr>
          <w:p w14:paraId="66592410"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0.84 (0.43</w:t>
            </w:r>
            <w:r w:rsidRPr="00773DE5">
              <w:rPr>
                <w:rFonts w:ascii="Book Antiqua" w:eastAsia="宋体" w:hAnsi="Book Antiqua" w:cs="Book Antiqua" w:hint="eastAsia"/>
                <w:lang w:eastAsia="zh-CN"/>
              </w:rPr>
              <w:t>-</w:t>
            </w:r>
            <w:r w:rsidRPr="00773DE5">
              <w:rPr>
                <w:rFonts w:ascii="Book Antiqua" w:eastAsia="Book Antiqua" w:hAnsi="Book Antiqua" w:cs="Book Antiqua"/>
              </w:rPr>
              <w:t>1.61)</w:t>
            </w:r>
          </w:p>
        </w:tc>
        <w:tc>
          <w:tcPr>
            <w:tcW w:w="871" w:type="dxa"/>
            <w:tcBorders>
              <w:tl2br w:val="nil"/>
              <w:tr2bl w:val="nil"/>
            </w:tcBorders>
            <w:shd w:val="clear" w:color="auto" w:fill="auto"/>
          </w:tcPr>
          <w:p w14:paraId="04C95C33"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0.59</w:t>
            </w:r>
          </w:p>
        </w:tc>
      </w:tr>
      <w:tr w:rsidR="00ED00AD" w:rsidRPr="00773DE5" w14:paraId="1D3370A5" w14:textId="77777777">
        <w:tc>
          <w:tcPr>
            <w:tcW w:w="2427" w:type="dxa"/>
            <w:tcBorders>
              <w:tl2br w:val="nil"/>
              <w:tr2bl w:val="nil"/>
            </w:tcBorders>
            <w:shd w:val="clear" w:color="auto" w:fill="auto"/>
          </w:tcPr>
          <w:p w14:paraId="029DAD89"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BMI</w:t>
            </w:r>
          </w:p>
        </w:tc>
        <w:tc>
          <w:tcPr>
            <w:tcW w:w="2215" w:type="dxa"/>
            <w:tcBorders>
              <w:tl2br w:val="nil"/>
              <w:tr2bl w:val="nil"/>
            </w:tcBorders>
            <w:shd w:val="clear" w:color="auto" w:fill="auto"/>
          </w:tcPr>
          <w:p w14:paraId="76170CF9"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6D59B31A"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2538ECF3"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13E6ED8A"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6C74B94C" w14:textId="77777777">
        <w:tc>
          <w:tcPr>
            <w:tcW w:w="2427" w:type="dxa"/>
            <w:tcBorders>
              <w:tl2br w:val="nil"/>
              <w:tr2bl w:val="nil"/>
            </w:tcBorders>
            <w:shd w:val="clear" w:color="auto" w:fill="auto"/>
          </w:tcPr>
          <w:p w14:paraId="5975358B"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w:t>
            </w:r>
            <w:r w:rsidRPr="00773DE5">
              <w:rPr>
                <w:rFonts w:ascii="Book Antiqua" w:eastAsia="宋体" w:hAnsi="Book Antiqua" w:cs="Book Antiqua"/>
                <w:lang w:eastAsia="zh-CN"/>
              </w:rPr>
              <w:t xml:space="preserve"> </w:t>
            </w:r>
            <w:r w:rsidRPr="00773DE5">
              <w:rPr>
                <w:rFonts w:ascii="Book Antiqua" w:eastAsia="Book Antiqua" w:hAnsi="Book Antiqua" w:cs="Book Antiqua"/>
              </w:rPr>
              <w:t>25</w:t>
            </w:r>
          </w:p>
        </w:tc>
        <w:tc>
          <w:tcPr>
            <w:tcW w:w="2215" w:type="dxa"/>
            <w:tcBorders>
              <w:tl2br w:val="nil"/>
              <w:tr2bl w:val="nil"/>
            </w:tcBorders>
            <w:shd w:val="clear" w:color="auto" w:fill="auto"/>
          </w:tcPr>
          <w:p w14:paraId="0093F9E7"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 (reference)</w:t>
            </w:r>
          </w:p>
        </w:tc>
        <w:tc>
          <w:tcPr>
            <w:tcW w:w="871" w:type="dxa"/>
            <w:tcBorders>
              <w:tl2br w:val="nil"/>
              <w:tr2bl w:val="nil"/>
            </w:tcBorders>
            <w:shd w:val="clear" w:color="auto" w:fill="auto"/>
          </w:tcPr>
          <w:p w14:paraId="47E6D5AE"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7DA047FA"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 (reference)</w:t>
            </w:r>
          </w:p>
        </w:tc>
        <w:tc>
          <w:tcPr>
            <w:tcW w:w="871" w:type="dxa"/>
            <w:tcBorders>
              <w:tl2br w:val="nil"/>
              <w:tr2bl w:val="nil"/>
            </w:tcBorders>
            <w:shd w:val="clear" w:color="auto" w:fill="auto"/>
          </w:tcPr>
          <w:p w14:paraId="08F65056"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6E2D7909" w14:textId="77777777">
        <w:tc>
          <w:tcPr>
            <w:tcW w:w="2427" w:type="dxa"/>
            <w:tcBorders>
              <w:tl2br w:val="nil"/>
              <w:tr2bl w:val="nil"/>
            </w:tcBorders>
            <w:shd w:val="clear" w:color="auto" w:fill="auto"/>
          </w:tcPr>
          <w:p w14:paraId="54F59271"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&gt;</w:t>
            </w:r>
            <w:r w:rsidRPr="00773DE5">
              <w:rPr>
                <w:rFonts w:ascii="Book Antiqua" w:eastAsia="宋体" w:hAnsi="Book Antiqua" w:cs="Book Antiqua"/>
                <w:lang w:eastAsia="zh-CN"/>
              </w:rPr>
              <w:t xml:space="preserve"> </w:t>
            </w:r>
            <w:r w:rsidRPr="00773DE5">
              <w:rPr>
                <w:rFonts w:ascii="Book Antiqua" w:eastAsia="Book Antiqua" w:hAnsi="Book Antiqua" w:cs="Book Antiqua"/>
              </w:rPr>
              <w:t>25</w:t>
            </w:r>
          </w:p>
        </w:tc>
        <w:tc>
          <w:tcPr>
            <w:tcW w:w="2215" w:type="dxa"/>
            <w:tcBorders>
              <w:tl2br w:val="nil"/>
              <w:tr2bl w:val="nil"/>
            </w:tcBorders>
            <w:shd w:val="clear" w:color="auto" w:fill="auto"/>
          </w:tcPr>
          <w:p w14:paraId="6BFFE060"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1.12 (0.58</w:t>
            </w:r>
            <w:r w:rsidRPr="00773DE5">
              <w:rPr>
                <w:rFonts w:ascii="Book Antiqua" w:eastAsia="宋体" w:hAnsi="Book Antiqua" w:cs="Book Antiqua" w:hint="eastAsia"/>
                <w:lang w:eastAsia="zh-CN"/>
              </w:rPr>
              <w:t>-</w:t>
            </w:r>
            <w:r w:rsidRPr="00773DE5">
              <w:rPr>
                <w:rFonts w:ascii="Book Antiqua" w:eastAsia="Book Antiqua" w:hAnsi="Book Antiqua" w:cs="Book Antiqua"/>
              </w:rPr>
              <w:t>2.16)</w:t>
            </w:r>
          </w:p>
        </w:tc>
        <w:tc>
          <w:tcPr>
            <w:tcW w:w="871" w:type="dxa"/>
            <w:tcBorders>
              <w:tl2br w:val="nil"/>
              <w:tr2bl w:val="nil"/>
            </w:tcBorders>
            <w:shd w:val="clear" w:color="auto" w:fill="auto"/>
          </w:tcPr>
          <w:p w14:paraId="524FAF38"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0.74</w:t>
            </w:r>
          </w:p>
        </w:tc>
        <w:tc>
          <w:tcPr>
            <w:tcW w:w="2436" w:type="dxa"/>
            <w:tcBorders>
              <w:tl2br w:val="nil"/>
              <w:tr2bl w:val="nil"/>
            </w:tcBorders>
            <w:shd w:val="clear" w:color="auto" w:fill="auto"/>
          </w:tcPr>
          <w:p w14:paraId="5601EA5C"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1.09 (0.56</w:t>
            </w:r>
            <w:r w:rsidRPr="00773DE5">
              <w:rPr>
                <w:rFonts w:ascii="Book Antiqua" w:eastAsia="宋体" w:hAnsi="Book Antiqua" w:cs="Book Antiqua" w:hint="eastAsia"/>
                <w:lang w:eastAsia="zh-CN"/>
              </w:rPr>
              <w:t>-</w:t>
            </w:r>
            <w:r w:rsidRPr="00773DE5">
              <w:rPr>
                <w:rFonts w:ascii="Book Antiqua" w:eastAsia="Book Antiqua" w:hAnsi="Book Antiqua" w:cs="Book Antiqua"/>
              </w:rPr>
              <w:t>2.13)</w:t>
            </w:r>
          </w:p>
        </w:tc>
        <w:tc>
          <w:tcPr>
            <w:tcW w:w="871" w:type="dxa"/>
            <w:tcBorders>
              <w:tl2br w:val="nil"/>
              <w:tr2bl w:val="nil"/>
            </w:tcBorders>
            <w:shd w:val="clear" w:color="auto" w:fill="auto"/>
          </w:tcPr>
          <w:p w14:paraId="22889E4B"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0.79</w:t>
            </w:r>
          </w:p>
        </w:tc>
      </w:tr>
      <w:tr w:rsidR="00ED00AD" w:rsidRPr="00773DE5" w14:paraId="4E834AB4" w14:textId="77777777">
        <w:tc>
          <w:tcPr>
            <w:tcW w:w="2427" w:type="dxa"/>
            <w:tcBorders>
              <w:tl2br w:val="nil"/>
              <w:tr2bl w:val="nil"/>
            </w:tcBorders>
            <w:shd w:val="clear" w:color="auto" w:fill="auto"/>
          </w:tcPr>
          <w:p w14:paraId="61894DA5"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Tumor location</w:t>
            </w:r>
          </w:p>
        </w:tc>
        <w:tc>
          <w:tcPr>
            <w:tcW w:w="2215" w:type="dxa"/>
            <w:tcBorders>
              <w:tl2br w:val="nil"/>
              <w:tr2bl w:val="nil"/>
            </w:tcBorders>
            <w:shd w:val="clear" w:color="auto" w:fill="auto"/>
          </w:tcPr>
          <w:p w14:paraId="6B74AB0D"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75D2F214"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389DD9E2"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1ABC8D3E"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78A4CFDD" w14:textId="77777777">
        <w:tc>
          <w:tcPr>
            <w:tcW w:w="2427" w:type="dxa"/>
            <w:tcBorders>
              <w:tl2br w:val="nil"/>
              <w:tr2bl w:val="nil"/>
            </w:tcBorders>
            <w:shd w:val="clear" w:color="auto" w:fill="auto"/>
          </w:tcPr>
          <w:p w14:paraId="1DD5CAA9"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Upper third</w:t>
            </w:r>
          </w:p>
        </w:tc>
        <w:tc>
          <w:tcPr>
            <w:tcW w:w="2215" w:type="dxa"/>
            <w:tcBorders>
              <w:tl2br w:val="nil"/>
              <w:tr2bl w:val="nil"/>
            </w:tcBorders>
            <w:shd w:val="clear" w:color="auto" w:fill="auto"/>
          </w:tcPr>
          <w:p w14:paraId="2DCC851F"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 (reference)</w:t>
            </w:r>
          </w:p>
        </w:tc>
        <w:tc>
          <w:tcPr>
            <w:tcW w:w="871" w:type="dxa"/>
            <w:tcBorders>
              <w:tl2br w:val="nil"/>
              <w:tr2bl w:val="nil"/>
            </w:tcBorders>
            <w:shd w:val="clear" w:color="auto" w:fill="auto"/>
          </w:tcPr>
          <w:p w14:paraId="1A1BB3EE"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33D277BF"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 (reference)</w:t>
            </w:r>
          </w:p>
        </w:tc>
        <w:tc>
          <w:tcPr>
            <w:tcW w:w="871" w:type="dxa"/>
            <w:tcBorders>
              <w:tl2br w:val="nil"/>
              <w:tr2bl w:val="nil"/>
            </w:tcBorders>
            <w:shd w:val="clear" w:color="auto" w:fill="auto"/>
          </w:tcPr>
          <w:p w14:paraId="2C489C66"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1BACE5FD" w14:textId="77777777">
        <w:tc>
          <w:tcPr>
            <w:tcW w:w="2427" w:type="dxa"/>
            <w:tcBorders>
              <w:tl2br w:val="nil"/>
              <w:tr2bl w:val="nil"/>
            </w:tcBorders>
            <w:shd w:val="clear" w:color="auto" w:fill="auto"/>
          </w:tcPr>
          <w:p w14:paraId="65C7572E"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Middle third</w:t>
            </w:r>
          </w:p>
        </w:tc>
        <w:tc>
          <w:tcPr>
            <w:tcW w:w="2215" w:type="dxa"/>
            <w:tcBorders>
              <w:tl2br w:val="nil"/>
              <w:tr2bl w:val="nil"/>
            </w:tcBorders>
            <w:shd w:val="clear" w:color="auto" w:fill="auto"/>
          </w:tcPr>
          <w:p w14:paraId="2B687054"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0.97 (0.47-2.01)</w:t>
            </w:r>
          </w:p>
        </w:tc>
        <w:tc>
          <w:tcPr>
            <w:tcW w:w="871" w:type="dxa"/>
            <w:tcBorders>
              <w:tl2br w:val="nil"/>
              <w:tr2bl w:val="nil"/>
            </w:tcBorders>
            <w:shd w:val="clear" w:color="auto" w:fill="auto"/>
          </w:tcPr>
          <w:p w14:paraId="60AA2094"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0.94</w:t>
            </w:r>
          </w:p>
        </w:tc>
        <w:tc>
          <w:tcPr>
            <w:tcW w:w="2436" w:type="dxa"/>
            <w:tcBorders>
              <w:tl2br w:val="nil"/>
              <w:tr2bl w:val="nil"/>
            </w:tcBorders>
            <w:shd w:val="clear" w:color="auto" w:fill="auto"/>
          </w:tcPr>
          <w:p w14:paraId="79B0B457"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0.95 (0.45</w:t>
            </w:r>
            <w:r w:rsidRPr="00773DE5">
              <w:rPr>
                <w:rFonts w:ascii="Book Antiqua" w:eastAsia="宋体" w:hAnsi="Book Antiqua" w:cs="Book Antiqua" w:hint="eastAsia"/>
                <w:lang w:eastAsia="zh-CN"/>
              </w:rPr>
              <w:t>-</w:t>
            </w:r>
            <w:r w:rsidRPr="00773DE5">
              <w:rPr>
                <w:rFonts w:ascii="Book Antiqua" w:eastAsia="Book Antiqua" w:hAnsi="Book Antiqua" w:cs="Book Antiqua"/>
              </w:rPr>
              <w:t>1.98)</w:t>
            </w:r>
          </w:p>
        </w:tc>
        <w:tc>
          <w:tcPr>
            <w:tcW w:w="871" w:type="dxa"/>
            <w:tcBorders>
              <w:tl2br w:val="nil"/>
              <w:tr2bl w:val="nil"/>
            </w:tcBorders>
            <w:shd w:val="clear" w:color="auto" w:fill="auto"/>
          </w:tcPr>
          <w:p w14:paraId="0B036100"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0.89</w:t>
            </w:r>
          </w:p>
        </w:tc>
      </w:tr>
      <w:tr w:rsidR="00ED00AD" w:rsidRPr="00773DE5" w14:paraId="3B228E89" w14:textId="77777777">
        <w:tc>
          <w:tcPr>
            <w:tcW w:w="2427" w:type="dxa"/>
            <w:tcBorders>
              <w:tl2br w:val="nil"/>
              <w:tr2bl w:val="nil"/>
            </w:tcBorders>
            <w:shd w:val="clear" w:color="auto" w:fill="auto"/>
          </w:tcPr>
          <w:p w14:paraId="52FFDC19"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Lower third</w:t>
            </w:r>
          </w:p>
        </w:tc>
        <w:tc>
          <w:tcPr>
            <w:tcW w:w="2215" w:type="dxa"/>
            <w:tcBorders>
              <w:tl2br w:val="nil"/>
              <w:tr2bl w:val="nil"/>
            </w:tcBorders>
            <w:shd w:val="clear" w:color="auto" w:fill="auto"/>
          </w:tcPr>
          <w:p w14:paraId="3CAB85F8"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0.92 (0.44</w:t>
            </w:r>
            <w:r w:rsidRPr="00773DE5">
              <w:rPr>
                <w:rFonts w:ascii="Book Antiqua" w:eastAsia="宋体" w:hAnsi="Book Antiqua" w:cs="Book Antiqua" w:hint="eastAsia"/>
                <w:lang w:eastAsia="zh-CN"/>
              </w:rPr>
              <w:t>-</w:t>
            </w:r>
            <w:r w:rsidRPr="00773DE5">
              <w:rPr>
                <w:rFonts w:ascii="Book Antiqua" w:eastAsia="Book Antiqua" w:hAnsi="Book Antiqua" w:cs="Book Antiqua"/>
              </w:rPr>
              <w:t>1.91)</w:t>
            </w:r>
          </w:p>
        </w:tc>
        <w:tc>
          <w:tcPr>
            <w:tcW w:w="871" w:type="dxa"/>
            <w:tcBorders>
              <w:tl2br w:val="nil"/>
              <w:tr2bl w:val="nil"/>
            </w:tcBorders>
            <w:shd w:val="clear" w:color="auto" w:fill="auto"/>
          </w:tcPr>
          <w:p w14:paraId="1B3F6199"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0.82</w:t>
            </w:r>
          </w:p>
        </w:tc>
        <w:tc>
          <w:tcPr>
            <w:tcW w:w="2436" w:type="dxa"/>
            <w:tcBorders>
              <w:tl2br w:val="nil"/>
              <w:tr2bl w:val="nil"/>
            </w:tcBorders>
            <w:shd w:val="clear" w:color="auto" w:fill="auto"/>
          </w:tcPr>
          <w:p w14:paraId="698FF0A3"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0.89 (0.42</w:t>
            </w:r>
            <w:r w:rsidRPr="00773DE5">
              <w:rPr>
                <w:rFonts w:ascii="Book Antiqua" w:eastAsia="宋体" w:hAnsi="Book Antiqua" w:cs="Book Antiqua" w:hint="eastAsia"/>
                <w:lang w:eastAsia="zh-CN"/>
              </w:rPr>
              <w:t>-</w:t>
            </w:r>
            <w:r w:rsidRPr="00773DE5">
              <w:rPr>
                <w:rFonts w:ascii="Book Antiqua" w:eastAsia="Book Antiqua" w:hAnsi="Book Antiqua" w:cs="Book Antiqua"/>
              </w:rPr>
              <w:t>1.86)</w:t>
            </w:r>
          </w:p>
        </w:tc>
        <w:tc>
          <w:tcPr>
            <w:tcW w:w="871" w:type="dxa"/>
            <w:tcBorders>
              <w:tl2br w:val="nil"/>
              <w:tr2bl w:val="nil"/>
            </w:tcBorders>
            <w:shd w:val="clear" w:color="auto" w:fill="auto"/>
          </w:tcPr>
          <w:p w14:paraId="520F970C"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0.75</w:t>
            </w:r>
          </w:p>
        </w:tc>
      </w:tr>
      <w:tr w:rsidR="00ED00AD" w:rsidRPr="00773DE5" w14:paraId="5317B1B8" w14:textId="77777777">
        <w:tc>
          <w:tcPr>
            <w:tcW w:w="2427" w:type="dxa"/>
            <w:tcBorders>
              <w:tl2br w:val="nil"/>
              <w:tr2bl w:val="nil"/>
            </w:tcBorders>
            <w:shd w:val="clear" w:color="auto" w:fill="auto"/>
          </w:tcPr>
          <w:p w14:paraId="37C2FC2E"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Tumor size</w:t>
            </w:r>
          </w:p>
        </w:tc>
        <w:tc>
          <w:tcPr>
            <w:tcW w:w="2215" w:type="dxa"/>
            <w:tcBorders>
              <w:tl2br w:val="nil"/>
              <w:tr2bl w:val="nil"/>
            </w:tcBorders>
            <w:shd w:val="clear" w:color="auto" w:fill="auto"/>
          </w:tcPr>
          <w:p w14:paraId="4E514574"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1EE25DB1"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6D310E03"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0DF38A92"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4AD31140" w14:textId="77777777">
        <w:tc>
          <w:tcPr>
            <w:tcW w:w="2427" w:type="dxa"/>
            <w:tcBorders>
              <w:tl2br w:val="nil"/>
              <w:tr2bl w:val="nil"/>
            </w:tcBorders>
            <w:shd w:val="clear" w:color="auto" w:fill="auto"/>
          </w:tcPr>
          <w:p w14:paraId="4F09BFE7"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w:t>
            </w:r>
            <w:r w:rsidRPr="00773DE5">
              <w:rPr>
                <w:rFonts w:ascii="Book Antiqua" w:eastAsia="宋体" w:hAnsi="Book Antiqua" w:cs="Book Antiqua"/>
                <w:lang w:eastAsia="zh-CN"/>
              </w:rPr>
              <w:t xml:space="preserve"> </w:t>
            </w:r>
            <w:r w:rsidRPr="00773DE5">
              <w:rPr>
                <w:rFonts w:ascii="Book Antiqua" w:eastAsia="Book Antiqua" w:hAnsi="Book Antiqua" w:cs="Book Antiqua"/>
              </w:rPr>
              <w:t>5 cm</w:t>
            </w:r>
          </w:p>
        </w:tc>
        <w:tc>
          <w:tcPr>
            <w:tcW w:w="2215" w:type="dxa"/>
            <w:tcBorders>
              <w:tl2br w:val="nil"/>
              <w:tr2bl w:val="nil"/>
            </w:tcBorders>
            <w:shd w:val="clear" w:color="auto" w:fill="auto"/>
          </w:tcPr>
          <w:p w14:paraId="4413D583"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 (reference)</w:t>
            </w:r>
          </w:p>
        </w:tc>
        <w:tc>
          <w:tcPr>
            <w:tcW w:w="871" w:type="dxa"/>
            <w:tcBorders>
              <w:tl2br w:val="nil"/>
              <w:tr2bl w:val="nil"/>
            </w:tcBorders>
            <w:shd w:val="clear" w:color="auto" w:fill="auto"/>
          </w:tcPr>
          <w:p w14:paraId="47F2DF33"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4B6994D9"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 (reference)</w:t>
            </w:r>
          </w:p>
        </w:tc>
        <w:tc>
          <w:tcPr>
            <w:tcW w:w="871" w:type="dxa"/>
            <w:tcBorders>
              <w:tl2br w:val="nil"/>
              <w:tr2bl w:val="nil"/>
            </w:tcBorders>
            <w:shd w:val="clear" w:color="auto" w:fill="auto"/>
          </w:tcPr>
          <w:p w14:paraId="2C802332"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7A96B3D8" w14:textId="77777777">
        <w:tc>
          <w:tcPr>
            <w:tcW w:w="2427" w:type="dxa"/>
            <w:tcBorders>
              <w:tl2br w:val="nil"/>
              <w:tr2bl w:val="nil"/>
            </w:tcBorders>
            <w:shd w:val="clear" w:color="auto" w:fill="auto"/>
          </w:tcPr>
          <w:p w14:paraId="1E49A728"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&gt;</w:t>
            </w:r>
            <w:r w:rsidRPr="00773DE5">
              <w:rPr>
                <w:rFonts w:ascii="Book Antiqua" w:eastAsia="宋体" w:hAnsi="Book Antiqua" w:cs="Book Antiqua"/>
                <w:lang w:eastAsia="zh-CN"/>
              </w:rPr>
              <w:t xml:space="preserve"> </w:t>
            </w:r>
            <w:r w:rsidRPr="00773DE5">
              <w:rPr>
                <w:rFonts w:ascii="Book Antiqua" w:eastAsia="Book Antiqua" w:hAnsi="Book Antiqua" w:cs="Book Antiqua"/>
              </w:rPr>
              <w:t>5 cm</w:t>
            </w:r>
          </w:p>
        </w:tc>
        <w:tc>
          <w:tcPr>
            <w:tcW w:w="2215" w:type="dxa"/>
            <w:tcBorders>
              <w:tl2br w:val="nil"/>
              <w:tr2bl w:val="nil"/>
            </w:tcBorders>
            <w:shd w:val="clear" w:color="auto" w:fill="auto"/>
          </w:tcPr>
          <w:p w14:paraId="0A9E7A62"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1.41 (0.75</w:t>
            </w:r>
            <w:r w:rsidRPr="00773DE5">
              <w:rPr>
                <w:rFonts w:ascii="Book Antiqua" w:eastAsia="宋体" w:hAnsi="Book Antiqua" w:cs="Book Antiqua" w:hint="eastAsia"/>
                <w:lang w:eastAsia="zh-CN"/>
              </w:rPr>
              <w:t>-</w:t>
            </w:r>
            <w:r w:rsidRPr="00773DE5">
              <w:rPr>
                <w:rFonts w:ascii="Book Antiqua" w:eastAsia="Book Antiqua" w:hAnsi="Book Antiqua" w:cs="Book Antiqua"/>
              </w:rPr>
              <w:t>2.65)</w:t>
            </w:r>
          </w:p>
        </w:tc>
        <w:tc>
          <w:tcPr>
            <w:tcW w:w="871" w:type="dxa"/>
            <w:tcBorders>
              <w:tl2br w:val="nil"/>
              <w:tr2bl w:val="nil"/>
            </w:tcBorders>
            <w:shd w:val="clear" w:color="auto" w:fill="auto"/>
          </w:tcPr>
          <w:p w14:paraId="7CC9B4B3"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0.28</w:t>
            </w:r>
          </w:p>
        </w:tc>
        <w:tc>
          <w:tcPr>
            <w:tcW w:w="2436" w:type="dxa"/>
            <w:tcBorders>
              <w:tl2br w:val="nil"/>
              <w:tr2bl w:val="nil"/>
            </w:tcBorders>
            <w:shd w:val="clear" w:color="auto" w:fill="auto"/>
          </w:tcPr>
          <w:p w14:paraId="61263295"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1.38 (0.72</w:t>
            </w:r>
            <w:r w:rsidRPr="00773DE5">
              <w:rPr>
                <w:rFonts w:ascii="Book Antiqua" w:eastAsia="宋体" w:hAnsi="Book Antiqua" w:cs="Book Antiqua" w:hint="eastAsia"/>
                <w:lang w:eastAsia="zh-CN"/>
              </w:rPr>
              <w:t>-</w:t>
            </w:r>
            <w:r w:rsidRPr="00773DE5">
              <w:rPr>
                <w:rFonts w:ascii="Book Antiqua" w:eastAsia="Book Antiqua" w:hAnsi="Book Antiqua" w:cs="Book Antiqua"/>
              </w:rPr>
              <w:t>2.62)</w:t>
            </w:r>
          </w:p>
        </w:tc>
        <w:tc>
          <w:tcPr>
            <w:tcW w:w="871" w:type="dxa"/>
            <w:tcBorders>
              <w:tl2br w:val="nil"/>
              <w:tr2bl w:val="nil"/>
            </w:tcBorders>
            <w:shd w:val="clear" w:color="auto" w:fill="auto"/>
          </w:tcPr>
          <w:p w14:paraId="116F6C34"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0.32</w:t>
            </w:r>
          </w:p>
        </w:tc>
      </w:tr>
      <w:tr w:rsidR="00ED00AD" w:rsidRPr="00773DE5" w14:paraId="47D221CA" w14:textId="77777777">
        <w:tc>
          <w:tcPr>
            <w:tcW w:w="2427" w:type="dxa"/>
            <w:tcBorders>
              <w:tl2br w:val="nil"/>
              <w:tr2bl w:val="nil"/>
            </w:tcBorders>
            <w:shd w:val="clear" w:color="auto" w:fill="auto"/>
          </w:tcPr>
          <w:p w14:paraId="027E6513" w14:textId="77777777" w:rsidR="00ED00AD" w:rsidRPr="00773DE5" w:rsidRDefault="00000000">
            <w:pPr>
              <w:adjustRightInd w:val="0"/>
              <w:snapToGrid w:val="0"/>
              <w:spacing w:line="360" w:lineRule="auto"/>
              <w:jc w:val="both"/>
              <w:rPr>
                <w:rFonts w:ascii="Book Antiqua" w:eastAsia="宋体" w:hAnsi="Book Antiqua" w:cs="Book Antiqua"/>
                <w:lang w:eastAsia="zh-CN"/>
              </w:rPr>
            </w:pPr>
            <w:r w:rsidRPr="00773DE5">
              <w:rPr>
                <w:rFonts w:ascii="Book Antiqua" w:eastAsia="Book Antiqua" w:hAnsi="Book Antiqua" w:cs="Book Antiqua"/>
              </w:rPr>
              <w:t>Pathological stage</w:t>
            </w:r>
            <w:r w:rsidRPr="00773DE5">
              <w:rPr>
                <w:rFonts w:ascii="Book Antiqua" w:eastAsia="宋体" w:hAnsi="Book Antiqua" w:cs="Book Antiqua" w:hint="eastAsia"/>
                <w:vertAlign w:val="superscript"/>
                <w:lang w:eastAsia="zh-CN"/>
              </w:rPr>
              <w:t>1</w:t>
            </w:r>
          </w:p>
        </w:tc>
        <w:tc>
          <w:tcPr>
            <w:tcW w:w="2215" w:type="dxa"/>
            <w:tcBorders>
              <w:tl2br w:val="nil"/>
              <w:tr2bl w:val="nil"/>
            </w:tcBorders>
            <w:shd w:val="clear" w:color="auto" w:fill="auto"/>
          </w:tcPr>
          <w:p w14:paraId="45F84A44"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6145EDAB"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52BB973B"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01A591AC"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7E57A310" w14:textId="77777777" w:rsidTr="00323B5D">
        <w:tc>
          <w:tcPr>
            <w:tcW w:w="2427" w:type="dxa"/>
            <w:tcBorders>
              <w:bottom w:val="nil"/>
              <w:tl2br w:val="nil"/>
              <w:tr2bl w:val="nil"/>
            </w:tcBorders>
            <w:shd w:val="clear" w:color="auto" w:fill="auto"/>
          </w:tcPr>
          <w:p w14:paraId="636725F6"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II</w:t>
            </w:r>
          </w:p>
        </w:tc>
        <w:tc>
          <w:tcPr>
            <w:tcW w:w="2215" w:type="dxa"/>
            <w:tcBorders>
              <w:bottom w:val="nil"/>
              <w:tl2br w:val="nil"/>
              <w:tr2bl w:val="nil"/>
            </w:tcBorders>
            <w:shd w:val="clear" w:color="auto" w:fill="auto"/>
          </w:tcPr>
          <w:p w14:paraId="07284309"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 (reference)</w:t>
            </w:r>
          </w:p>
        </w:tc>
        <w:tc>
          <w:tcPr>
            <w:tcW w:w="871" w:type="dxa"/>
            <w:tcBorders>
              <w:bottom w:val="nil"/>
              <w:tl2br w:val="nil"/>
              <w:tr2bl w:val="nil"/>
            </w:tcBorders>
            <w:shd w:val="clear" w:color="auto" w:fill="auto"/>
          </w:tcPr>
          <w:p w14:paraId="2EA05CA1"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2436" w:type="dxa"/>
            <w:tcBorders>
              <w:bottom w:val="nil"/>
              <w:tl2br w:val="nil"/>
              <w:tr2bl w:val="nil"/>
            </w:tcBorders>
            <w:shd w:val="clear" w:color="auto" w:fill="auto"/>
          </w:tcPr>
          <w:p w14:paraId="590E5458"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 (reference)</w:t>
            </w:r>
          </w:p>
        </w:tc>
        <w:tc>
          <w:tcPr>
            <w:tcW w:w="871" w:type="dxa"/>
            <w:tcBorders>
              <w:bottom w:val="nil"/>
              <w:tl2br w:val="nil"/>
              <w:tr2bl w:val="nil"/>
            </w:tcBorders>
            <w:shd w:val="clear" w:color="auto" w:fill="auto"/>
          </w:tcPr>
          <w:p w14:paraId="15C6953B"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3CFD8C35" w14:textId="77777777" w:rsidTr="00323B5D">
        <w:tc>
          <w:tcPr>
            <w:tcW w:w="2427" w:type="dxa"/>
            <w:tcBorders>
              <w:top w:val="nil"/>
              <w:bottom w:val="nil"/>
              <w:tl2br w:val="nil"/>
              <w:tr2bl w:val="nil"/>
            </w:tcBorders>
            <w:shd w:val="clear" w:color="auto" w:fill="auto"/>
          </w:tcPr>
          <w:p w14:paraId="0317AA95"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III</w:t>
            </w:r>
          </w:p>
        </w:tc>
        <w:tc>
          <w:tcPr>
            <w:tcW w:w="2215" w:type="dxa"/>
            <w:tcBorders>
              <w:top w:val="nil"/>
              <w:bottom w:val="nil"/>
              <w:tl2br w:val="nil"/>
              <w:tr2bl w:val="nil"/>
            </w:tcBorders>
            <w:shd w:val="clear" w:color="auto" w:fill="auto"/>
          </w:tcPr>
          <w:p w14:paraId="3DF7BCB8"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2.15 (1.12</w:t>
            </w:r>
            <w:r w:rsidRPr="00773DE5">
              <w:rPr>
                <w:rFonts w:ascii="Book Antiqua" w:eastAsia="宋体" w:hAnsi="Book Antiqua" w:cs="Book Antiqua" w:hint="eastAsia"/>
                <w:lang w:eastAsia="zh-CN"/>
              </w:rPr>
              <w:t>-</w:t>
            </w:r>
            <w:r w:rsidRPr="00773DE5">
              <w:rPr>
                <w:rFonts w:ascii="Book Antiqua" w:eastAsia="Book Antiqua" w:hAnsi="Book Antiqua" w:cs="Book Antiqua"/>
              </w:rPr>
              <w:t>4.13)</w:t>
            </w:r>
          </w:p>
        </w:tc>
        <w:tc>
          <w:tcPr>
            <w:tcW w:w="871" w:type="dxa"/>
            <w:tcBorders>
              <w:top w:val="nil"/>
              <w:bottom w:val="nil"/>
              <w:tl2br w:val="nil"/>
              <w:tr2bl w:val="nil"/>
            </w:tcBorders>
            <w:shd w:val="clear" w:color="auto" w:fill="auto"/>
          </w:tcPr>
          <w:p w14:paraId="640FA73A"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0.02</w:t>
            </w:r>
          </w:p>
        </w:tc>
        <w:tc>
          <w:tcPr>
            <w:tcW w:w="2436" w:type="dxa"/>
            <w:tcBorders>
              <w:top w:val="nil"/>
              <w:bottom w:val="nil"/>
              <w:tl2br w:val="nil"/>
              <w:tr2bl w:val="nil"/>
            </w:tcBorders>
            <w:shd w:val="clear" w:color="auto" w:fill="auto"/>
          </w:tcPr>
          <w:p w14:paraId="478F3862"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2.12 (1.09</w:t>
            </w:r>
            <w:r w:rsidRPr="00773DE5">
              <w:rPr>
                <w:rFonts w:ascii="Book Antiqua" w:eastAsia="宋体" w:hAnsi="Book Antiqua" w:cs="Book Antiqua" w:hint="eastAsia"/>
                <w:lang w:eastAsia="zh-CN"/>
              </w:rPr>
              <w:t>-</w:t>
            </w:r>
            <w:r w:rsidRPr="00773DE5">
              <w:rPr>
                <w:rFonts w:ascii="Book Antiqua" w:eastAsia="Book Antiqua" w:hAnsi="Book Antiqua" w:cs="Book Antiqua"/>
              </w:rPr>
              <w:t>4.10)</w:t>
            </w:r>
          </w:p>
        </w:tc>
        <w:tc>
          <w:tcPr>
            <w:tcW w:w="871" w:type="dxa"/>
            <w:tcBorders>
              <w:top w:val="nil"/>
              <w:bottom w:val="nil"/>
              <w:tl2br w:val="nil"/>
              <w:tr2bl w:val="nil"/>
            </w:tcBorders>
            <w:shd w:val="clear" w:color="auto" w:fill="auto"/>
          </w:tcPr>
          <w:p w14:paraId="5C72D90C"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0.03</w:t>
            </w:r>
          </w:p>
        </w:tc>
      </w:tr>
      <w:tr w:rsidR="00ED00AD" w:rsidRPr="00773DE5" w14:paraId="5D98A307" w14:textId="77777777" w:rsidTr="00323B5D">
        <w:tc>
          <w:tcPr>
            <w:tcW w:w="2427" w:type="dxa"/>
            <w:tcBorders>
              <w:top w:val="nil"/>
              <w:tl2br w:val="nil"/>
              <w:tr2bl w:val="nil"/>
            </w:tcBorders>
            <w:shd w:val="clear" w:color="auto" w:fill="auto"/>
          </w:tcPr>
          <w:p w14:paraId="65F8A7D7" w14:textId="77777777" w:rsidR="00ED00AD" w:rsidRPr="00773DE5" w:rsidRDefault="00000000">
            <w:pPr>
              <w:adjustRightInd w:val="0"/>
              <w:snapToGrid w:val="0"/>
              <w:spacing w:line="360" w:lineRule="auto"/>
              <w:jc w:val="both"/>
              <w:rPr>
                <w:rFonts w:ascii="Book Antiqua" w:eastAsia="宋体" w:hAnsi="Book Antiqua" w:cs="Book Antiqua"/>
                <w:lang w:eastAsia="zh-CN"/>
              </w:rPr>
            </w:pPr>
            <w:r w:rsidRPr="00773DE5">
              <w:rPr>
                <w:rFonts w:ascii="Book Antiqua" w:eastAsia="Book Antiqua" w:hAnsi="Book Antiqua" w:cs="Book Antiqua"/>
              </w:rPr>
              <w:lastRenderedPageBreak/>
              <w:t>Pathological response</w:t>
            </w:r>
            <w:r w:rsidRPr="00773DE5">
              <w:rPr>
                <w:rFonts w:ascii="Book Antiqua" w:eastAsia="宋体" w:hAnsi="Book Antiqua" w:cs="Book Antiqua" w:hint="eastAsia"/>
                <w:vertAlign w:val="superscript"/>
                <w:lang w:eastAsia="zh-CN"/>
              </w:rPr>
              <w:t>2</w:t>
            </w:r>
          </w:p>
        </w:tc>
        <w:tc>
          <w:tcPr>
            <w:tcW w:w="2215" w:type="dxa"/>
            <w:tcBorders>
              <w:top w:val="nil"/>
              <w:tl2br w:val="nil"/>
              <w:tr2bl w:val="nil"/>
            </w:tcBorders>
            <w:shd w:val="clear" w:color="auto" w:fill="auto"/>
          </w:tcPr>
          <w:p w14:paraId="0F4BD41A"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871" w:type="dxa"/>
            <w:tcBorders>
              <w:top w:val="nil"/>
              <w:tl2br w:val="nil"/>
              <w:tr2bl w:val="nil"/>
            </w:tcBorders>
            <w:shd w:val="clear" w:color="auto" w:fill="auto"/>
          </w:tcPr>
          <w:p w14:paraId="6B14999F"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2436" w:type="dxa"/>
            <w:tcBorders>
              <w:top w:val="nil"/>
              <w:tl2br w:val="nil"/>
              <w:tr2bl w:val="nil"/>
            </w:tcBorders>
            <w:shd w:val="clear" w:color="auto" w:fill="auto"/>
          </w:tcPr>
          <w:p w14:paraId="1056611A"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871" w:type="dxa"/>
            <w:tcBorders>
              <w:top w:val="nil"/>
              <w:tl2br w:val="nil"/>
              <w:tr2bl w:val="nil"/>
            </w:tcBorders>
            <w:shd w:val="clear" w:color="auto" w:fill="auto"/>
          </w:tcPr>
          <w:p w14:paraId="5CD7CB21"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1BD748EA" w14:textId="77777777">
        <w:tc>
          <w:tcPr>
            <w:tcW w:w="2427" w:type="dxa"/>
            <w:tcBorders>
              <w:tl2br w:val="nil"/>
              <w:tr2bl w:val="nil"/>
            </w:tcBorders>
            <w:shd w:val="clear" w:color="auto" w:fill="auto"/>
          </w:tcPr>
          <w:p w14:paraId="43B32EEA"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Complete</w:t>
            </w:r>
          </w:p>
        </w:tc>
        <w:tc>
          <w:tcPr>
            <w:tcW w:w="2215" w:type="dxa"/>
            <w:tcBorders>
              <w:tl2br w:val="nil"/>
              <w:tr2bl w:val="nil"/>
            </w:tcBorders>
            <w:shd w:val="clear" w:color="auto" w:fill="auto"/>
          </w:tcPr>
          <w:p w14:paraId="4C1BAC03"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 (reference)</w:t>
            </w:r>
          </w:p>
        </w:tc>
        <w:tc>
          <w:tcPr>
            <w:tcW w:w="871" w:type="dxa"/>
            <w:tcBorders>
              <w:tl2br w:val="nil"/>
              <w:tr2bl w:val="nil"/>
            </w:tcBorders>
            <w:shd w:val="clear" w:color="auto" w:fill="auto"/>
          </w:tcPr>
          <w:p w14:paraId="5CA2C33C"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6B28ADF6"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 (reference)</w:t>
            </w:r>
          </w:p>
        </w:tc>
        <w:tc>
          <w:tcPr>
            <w:tcW w:w="871" w:type="dxa"/>
            <w:tcBorders>
              <w:tl2br w:val="nil"/>
              <w:tr2bl w:val="nil"/>
            </w:tcBorders>
            <w:shd w:val="clear" w:color="auto" w:fill="auto"/>
          </w:tcPr>
          <w:p w14:paraId="12A6960E"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3978ACC9" w14:textId="77777777">
        <w:tc>
          <w:tcPr>
            <w:tcW w:w="2427" w:type="dxa"/>
            <w:tcBorders>
              <w:tl2br w:val="nil"/>
              <w:tr2bl w:val="nil"/>
            </w:tcBorders>
            <w:shd w:val="clear" w:color="auto" w:fill="auto"/>
          </w:tcPr>
          <w:p w14:paraId="2D150AD5"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Partial</w:t>
            </w:r>
          </w:p>
        </w:tc>
        <w:tc>
          <w:tcPr>
            <w:tcW w:w="2215" w:type="dxa"/>
            <w:tcBorders>
              <w:tl2br w:val="nil"/>
              <w:tr2bl w:val="nil"/>
            </w:tcBorders>
            <w:shd w:val="clear" w:color="auto" w:fill="auto"/>
          </w:tcPr>
          <w:p w14:paraId="1B4D4E58"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1.22 (0.38</w:t>
            </w:r>
            <w:r w:rsidRPr="00773DE5">
              <w:rPr>
                <w:rFonts w:ascii="Book Antiqua" w:eastAsia="宋体" w:hAnsi="Book Antiqua" w:cs="Book Antiqua" w:hint="eastAsia"/>
                <w:lang w:eastAsia="zh-CN"/>
              </w:rPr>
              <w:t>-</w:t>
            </w:r>
            <w:r w:rsidRPr="00773DE5">
              <w:rPr>
                <w:rFonts w:ascii="Book Antiqua" w:eastAsia="Book Antiqua" w:hAnsi="Book Antiqua" w:cs="Book Antiqua"/>
              </w:rPr>
              <w:t>3.94)</w:t>
            </w:r>
          </w:p>
        </w:tc>
        <w:tc>
          <w:tcPr>
            <w:tcW w:w="871" w:type="dxa"/>
            <w:tcBorders>
              <w:tl2br w:val="nil"/>
              <w:tr2bl w:val="nil"/>
            </w:tcBorders>
            <w:shd w:val="clear" w:color="auto" w:fill="auto"/>
          </w:tcPr>
          <w:p w14:paraId="7FC34BF3"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0.74</w:t>
            </w:r>
          </w:p>
        </w:tc>
        <w:tc>
          <w:tcPr>
            <w:tcW w:w="2436" w:type="dxa"/>
            <w:tcBorders>
              <w:tl2br w:val="nil"/>
              <w:tr2bl w:val="nil"/>
            </w:tcBorders>
            <w:shd w:val="clear" w:color="auto" w:fill="auto"/>
          </w:tcPr>
          <w:p w14:paraId="02459C26"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1.18 (0.36</w:t>
            </w:r>
            <w:r w:rsidRPr="00773DE5">
              <w:rPr>
                <w:rFonts w:ascii="Book Antiqua" w:eastAsia="宋体" w:hAnsi="Book Antiqua" w:cs="Book Antiqua" w:hint="eastAsia"/>
                <w:lang w:eastAsia="zh-CN"/>
              </w:rPr>
              <w:t>-</w:t>
            </w:r>
            <w:r w:rsidRPr="00773DE5">
              <w:rPr>
                <w:rFonts w:ascii="Book Antiqua" w:eastAsia="Book Antiqua" w:hAnsi="Book Antiqua" w:cs="Book Antiqua"/>
              </w:rPr>
              <w:t>3.86)</w:t>
            </w:r>
          </w:p>
        </w:tc>
        <w:tc>
          <w:tcPr>
            <w:tcW w:w="871" w:type="dxa"/>
            <w:tcBorders>
              <w:tl2br w:val="nil"/>
              <w:tr2bl w:val="nil"/>
            </w:tcBorders>
            <w:shd w:val="clear" w:color="auto" w:fill="auto"/>
          </w:tcPr>
          <w:p w14:paraId="4383FC73"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0.79</w:t>
            </w:r>
          </w:p>
        </w:tc>
      </w:tr>
      <w:tr w:rsidR="00ED00AD" w:rsidRPr="00773DE5" w14:paraId="20BA23D7" w14:textId="77777777">
        <w:tc>
          <w:tcPr>
            <w:tcW w:w="2427" w:type="dxa"/>
            <w:tcBorders>
              <w:tl2br w:val="nil"/>
              <w:tr2bl w:val="nil"/>
            </w:tcBorders>
            <w:shd w:val="clear" w:color="auto" w:fill="auto"/>
          </w:tcPr>
          <w:p w14:paraId="65895FCD"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Stable</w:t>
            </w:r>
          </w:p>
        </w:tc>
        <w:tc>
          <w:tcPr>
            <w:tcW w:w="2215" w:type="dxa"/>
            <w:tcBorders>
              <w:tl2br w:val="nil"/>
              <w:tr2bl w:val="nil"/>
            </w:tcBorders>
            <w:shd w:val="clear" w:color="auto" w:fill="auto"/>
          </w:tcPr>
          <w:p w14:paraId="622D31EF"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1.45 (0.45-4.66)</w:t>
            </w:r>
          </w:p>
        </w:tc>
        <w:tc>
          <w:tcPr>
            <w:tcW w:w="871" w:type="dxa"/>
            <w:tcBorders>
              <w:tl2br w:val="nil"/>
              <w:tr2bl w:val="nil"/>
            </w:tcBorders>
            <w:shd w:val="clear" w:color="auto" w:fill="auto"/>
          </w:tcPr>
          <w:p w14:paraId="7AE17E54"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0.54</w:t>
            </w:r>
          </w:p>
        </w:tc>
        <w:tc>
          <w:tcPr>
            <w:tcW w:w="2436" w:type="dxa"/>
            <w:tcBorders>
              <w:tl2br w:val="nil"/>
              <w:tr2bl w:val="nil"/>
            </w:tcBorders>
            <w:shd w:val="clear" w:color="auto" w:fill="auto"/>
          </w:tcPr>
          <w:p w14:paraId="37B85AEC"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1.41 (0.43</w:t>
            </w:r>
            <w:r w:rsidRPr="00773DE5">
              <w:rPr>
                <w:rFonts w:ascii="Book Antiqua" w:eastAsia="宋体" w:hAnsi="Book Antiqua" w:cs="Book Antiqua" w:hint="eastAsia"/>
                <w:lang w:eastAsia="zh-CN"/>
              </w:rPr>
              <w:t>-</w:t>
            </w:r>
            <w:r w:rsidRPr="00773DE5">
              <w:rPr>
                <w:rFonts w:ascii="Book Antiqua" w:eastAsia="Book Antiqua" w:hAnsi="Book Antiqua" w:cs="Book Antiqua"/>
              </w:rPr>
              <w:t>4.59)</w:t>
            </w:r>
          </w:p>
        </w:tc>
        <w:tc>
          <w:tcPr>
            <w:tcW w:w="871" w:type="dxa"/>
            <w:tcBorders>
              <w:tl2br w:val="nil"/>
              <w:tr2bl w:val="nil"/>
            </w:tcBorders>
            <w:shd w:val="clear" w:color="auto" w:fill="auto"/>
          </w:tcPr>
          <w:p w14:paraId="3684D3B2"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0.57</w:t>
            </w:r>
          </w:p>
        </w:tc>
      </w:tr>
      <w:tr w:rsidR="00ED00AD" w:rsidRPr="00773DE5" w14:paraId="0D8A75FF" w14:textId="77777777">
        <w:tc>
          <w:tcPr>
            <w:tcW w:w="2427" w:type="dxa"/>
            <w:tcBorders>
              <w:tl2br w:val="nil"/>
              <w:tr2bl w:val="nil"/>
            </w:tcBorders>
            <w:shd w:val="clear" w:color="auto" w:fill="auto"/>
          </w:tcPr>
          <w:p w14:paraId="1FFDB038"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Progressive</w:t>
            </w:r>
          </w:p>
        </w:tc>
        <w:tc>
          <w:tcPr>
            <w:tcW w:w="2215" w:type="dxa"/>
            <w:tcBorders>
              <w:tl2br w:val="nil"/>
              <w:tr2bl w:val="nil"/>
            </w:tcBorders>
            <w:shd w:val="clear" w:color="auto" w:fill="auto"/>
          </w:tcPr>
          <w:p w14:paraId="625E2843"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2.67 (0.81</w:t>
            </w:r>
            <w:r w:rsidRPr="00773DE5">
              <w:rPr>
                <w:rFonts w:ascii="Book Antiqua" w:eastAsia="宋体" w:hAnsi="Book Antiqua" w:cs="Book Antiqua" w:hint="eastAsia"/>
                <w:lang w:eastAsia="zh-CN"/>
              </w:rPr>
              <w:t>-</w:t>
            </w:r>
            <w:r w:rsidRPr="00773DE5">
              <w:rPr>
                <w:rFonts w:ascii="Book Antiqua" w:eastAsia="Book Antiqua" w:hAnsi="Book Antiqua" w:cs="Book Antiqua"/>
              </w:rPr>
              <w:t>8.80)</w:t>
            </w:r>
          </w:p>
        </w:tc>
        <w:tc>
          <w:tcPr>
            <w:tcW w:w="871" w:type="dxa"/>
            <w:tcBorders>
              <w:tl2br w:val="nil"/>
              <w:tr2bl w:val="nil"/>
            </w:tcBorders>
            <w:shd w:val="clear" w:color="auto" w:fill="auto"/>
          </w:tcPr>
          <w:p w14:paraId="513B7CF6"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0.11</w:t>
            </w:r>
          </w:p>
        </w:tc>
        <w:tc>
          <w:tcPr>
            <w:tcW w:w="2436" w:type="dxa"/>
            <w:tcBorders>
              <w:tl2br w:val="nil"/>
              <w:tr2bl w:val="nil"/>
            </w:tcBorders>
            <w:shd w:val="clear" w:color="auto" w:fill="auto"/>
          </w:tcPr>
          <w:p w14:paraId="7235D569"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2.61 (0.78</w:t>
            </w:r>
            <w:r w:rsidRPr="00773DE5">
              <w:rPr>
                <w:rFonts w:ascii="Book Antiqua" w:eastAsia="宋体" w:hAnsi="Book Antiqua" w:cs="Book Antiqua" w:hint="eastAsia"/>
                <w:lang w:eastAsia="zh-CN"/>
              </w:rPr>
              <w:t>-</w:t>
            </w:r>
            <w:r w:rsidRPr="00773DE5">
              <w:rPr>
                <w:rFonts w:ascii="Book Antiqua" w:eastAsia="Book Antiqua" w:hAnsi="Book Antiqua" w:cs="Book Antiqua"/>
              </w:rPr>
              <w:t>8.68)</w:t>
            </w:r>
          </w:p>
        </w:tc>
        <w:tc>
          <w:tcPr>
            <w:tcW w:w="871" w:type="dxa"/>
            <w:tcBorders>
              <w:tl2br w:val="nil"/>
              <w:tr2bl w:val="nil"/>
            </w:tcBorders>
            <w:shd w:val="clear" w:color="auto" w:fill="auto"/>
          </w:tcPr>
          <w:p w14:paraId="16491A81"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0.12</w:t>
            </w:r>
          </w:p>
        </w:tc>
      </w:tr>
      <w:tr w:rsidR="00ED00AD" w:rsidRPr="00773DE5" w14:paraId="024201A8" w14:textId="77777777">
        <w:tc>
          <w:tcPr>
            <w:tcW w:w="2427" w:type="dxa"/>
            <w:tcBorders>
              <w:tl2br w:val="nil"/>
              <w:tr2bl w:val="nil"/>
            </w:tcBorders>
            <w:shd w:val="clear" w:color="auto" w:fill="auto"/>
          </w:tcPr>
          <w:p w14:paraId="13DD74C8"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Disease-free survival</w:t>
            </w:r>
          </w:p>
        </w:tc>
        <w:tc>
          <w:tcPr>
            <w:tcW w:w="2215" w:type="dxa"/>
            <w:tcBorders>
              <w:tl2br w:val="nil"/>
              <w:tr2bl w:val="nil"/>
            </w:tcBorders>
            <w:shd w:val="clear" w:color="auto" w:fill="auto"/>
          </w:tcPr>
          <w:p w14:paraId="31D5D886"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73E06B89"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038A6554"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6F5DF30C"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0A20BAA5" w14:textId="77777777">
        <w:tc>
          <w:tcPr>
            <w:tcW w:w="2427" w:type="dxa"/>
            <w:tcBorders>
              <w:tl2br w:val="nil"/>
              <w:tr2bl w:val="nil"/>
            </w:tcBorders>
            <w:shd w:val="clear" w:color="auto" w:fill="auto"/>
          </w:tcPr>
          <w:p w14:paraId="39464BE5"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Group</w:t>
            </w:r>
          </w:p>
        </w:tc>
        <w:tc>
          <w:tcPr>
            <w:tcW w:w="2215" w:type="dxa"/>
            <w:tcBorders>
              <w:tl2br w:val="nil"/>
              <w:tr2bl w:val="nil"/>
            </w:tcBorders>
            <w:shd w:val="clear" w:color="auto" w:fill="auto"/>
          </w:tcPr>
          <w:p w14:paraId="58DA5D12"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4C3153F4"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1B6E9E5F"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7DBE571C"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072E1CF5" w14:textId="77777777">
        <w:tc>
          <w:tcPr>
            <w:tcW w:w="2427" w:type="dxa"/>
            <w:tcBorders>
              <w:tl2br w:val="nil"/>
              <w:tr2bl w:val="nil"/>
            </w:tcBorders>
            <w:shd w:val="clear" w:color="auto" w:fill="auto"/>
          </w:tcPr>
          <w:p w14:paraId="24A50DF5"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LG</w:t>
            </w:r>
          </w:p>
        </w:tc>
        <w:tc>
          <w:tcPr>
            <w:tcW w:w="2215" w:type="dxa"/>
            <w:tcBorders>
              <w:tl2br w:val="nil"/>
              <w:tr2bl w:val="nil"/>
            </w:tcBorders>
            <w:shd w:val="clear" w:color="auto" w:fill="auto"/>
          </w:tcPr>
          <w:p w14:paraId="6B152474"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 (reference)</w:t>
            </w:r>
          </w:p>
        </w:tc>
        <w:tc>
          <w:tcPr>
            <w:tcW w:w="871" w:type="dxa"/>
            <w:tcBorders>
              <w:tl2br w:val="nil"/>
              <w:tr2bl w:val="nil"/>
            </w:tcBorders>
            <w:shd w:val="clear" w:color="auto" w:fill="auto"/>
          </w:tcPr>
          <w:p w14:paraId="252455AD"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7DF79819"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 (reference)</w:t>
            </w:r>
          </w:p>
        </w:tc>
        <w:tc>
          <w:tcPr>
            <w:tcW w:w="871" w:type="dxa"/>
            <w:tcBorders>
              <w:tl2br w:val="nil"/>
              <w:tr2bl w:val="nil"/>
            </w:tcBorders>
            <w:shd w:val="clear" w:color="auto" w:fill="auto"/>
          </w:tcPr>
          <w:p w14:paraId="1E92F783"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63268478" w14:textId="77777777">
        <w:tc>
          <w:tcPr>
            <w:tcW w:w="2427" w:type="dxa"/>
            <w:tcBorders>
              <w:tl2br w:val="nil"/>
              <w:tr2bl w:val="nil"/>
            </w:tcBorders>
            <w:shd w:val="clear" w:color="auto" w:fill="auto"/>
          </w:tcPr>
          <w:p w14:paraId="0F19979B"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OG</w:t>
            </w:r>
          </w:p>
        </w:tc>
        <w:tc>
          <w:tcPr>
            <w:tcW w:w="2215" w:type="dxa"/>
            <w:tcBorders>
              <w:tl2br w:val="nil"/>
              <w:tr2bl w:val="nil"/>
            </w:tcBorders>
            <w:shd w:val="clear" w:color="auto" w:fill="auto"/>
          </w:tcPr>
          <w:p w14:paraId="63D9DC6A"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1.19 (0.64</w:t>
            </w:r>
            <w:r w:rsidRPr="00773DE5">
              <w:rPr>
                <w:rFonts w:ascii="Book Antiqua" w:eastAsia="宋体" w:hAnsi="Book Antiqua" w:cs="Book Antiqua" w:hint="eastAsia"/>
                <w:lang w:eastAsia="zh-CN"/>
              </w:rPr>
              <w:t>-</w:t>
            </w:r>
            <w:r w:rsidRPr="00773DE5">
              <w:rPr>
                <w:rFonts w:ascii="Book Antiqua" w:eastAsia="Book Antiqua" w:hAnsi="Book Antiqua" w:cs="Book Antiqua"/>
              </w:rPr>
              <w:t>2.21)</w:t>
            </w:r>
          </w:p>
        </w:tc>
        <w:tc>
          <w:tcPr>
            <w:tcW w:w="871" w:type="dxa"/>
            <w:tcBorders>
              <w:tl2br w:val="nil"/>
              <w:tr2bl w:val="nil"/>
            </w:tcBorders>
            <w:shd w:val="clear" w:color="auto" w:fill="auto"/>
          </w:tcPr>
          <w:p w14:paraId="37E9B6CF"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0.58</w:t>
            </w:r>
          </w:p>
        </w:tc>
        <w:tc>
          <w:tcPr>
            <w:tcW w:w="2436" w:type="dxa"/>
            <w:tcBorders>
              <w:tl2br w:val="nil"/>
              <w:tr2bl w:val="nil"/>
            </w:tcBorders>
            <w:shd w:val="clear" w:color="auto" w:fill="auto"/>
          </w:tcPr>
          <w:p w14:paraId="1C16F70C"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1.16 (0.62</w:t>
            </w:r>
            <w:r w:rsidRPr="00773DE5">
              <w:rPr>
                <w:rFonts w:ascii="Book Antiqua" w:eastAsia="宋体" w:hAnsi="Book Antiqua" w:cs="Book Antiqua" w:hint="eastAsia"/>
                <w:lang w:eastAsia="zh-CN"/>
              </w:rPr>
              <w:t>-</w:t>
            </w:r>
            <w:r w:rsidRPr="00773DE5">
              <w:rPr>
                <w:rFonts w:ascii="Book Antiqua" w:eastAsia="Book Antiqua" w:hAnsi="Book Antiqua" w:cs="Book Antiqua"/>
              </w:rPr>
              <w:t>2.17)</w:t>
            </w:r>
          </w:p>
        </w:tc>
        <w:tc>
          <w:tcPr>
            <w:tcW w:w="871" w:type="dxa"/>
            <w:tcBorders>
              <w:tl2br w:val="nil"/>
              <w:tr2bl w:val="nil"/>
            </w:tcBorders>
            <w:shd w:val="clear" w:color="auto" w:fill="auto"/>
          </w:tcPr>
          <w:p w14:paraId="381044A7"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0.64</w:t>
            </w:r>
          </w:p>
        </w:tc>
      </w:tr>
      <w:tr w:rsidR="00ED00AD" w:rsidRPr="00773DE5" w14:paraId="0F7287E4" w14:textId="77777777">
        <w:tc>
          <w:tcPr>
            <w:tcW w:w="2427" w:type="dxa"/>
            <w:tcBorders>
              <w:tl2br w:val="nil"/>
              <w:tr2bl w:val="nil"/>
            </w:tcBorders>
            <w:shd w:val="clear" w:color="auto" w:fill="auto"/>
          </w:tcPr>
          <w:p w14:paraId="57B4EC93"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Age</w:t>
            </w:r>
          </w:p>
        </w:tc>
        <w:tc>
          <w:tcPr>
            <w:tcW w:w="2215" w:type="dxa"/>
            <w:tcBorders>
              <w:tl2br w:val="nil"/>
              <w:tr2bl w:val="nil"/>
            </w:tcBorders>
            <w:shd w:val="clear" w:color="auto" w:fill="auto"/>
          </w:tcPr>
          <w:p w14:paraId="52E49C57"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274EA6C0"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0F5FD1DE"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6A02FB60"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36117758" w14:textId="77777777">
        <w:tc>
          <w:tcPr>
            <w:tcW w:w="2427" w:type="dxa"/>
            <w:tcBorders>
              <w:tl2br w:val="nil"/>
              <w:tr2bl w:val="nil"/>
            </w:tcBorders>
            <w:shd w:val="clear" w:color="auto" w:fill="auto"/>
          </w:tcPr>
          <w:p w14:paraId="37D3EC87"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w:t>
            </w:r>
            <w:r w:rsidRPr="00773DE5">
              <w:rPr>
                <w:rFonts w:ascii="Book Antiqua" w:eastAsia="宋体" w:hAnsi="Book Antiqua" w:cs="Book Antiqua"/>
                <w:lang w:eastAsia="zh-CN"/>
              </w:rPr>
              <w:t xml:space="preserve"> </w:t>
            </w:r>
            <w:r w:rsidRPr="00773DE5">
              <w:rPr>
                <w:rFonts w:ascii="Book Antiqua" w:eastAsia="Book Antiqua" w:hAnsi="Book Antiqua" w:cs="Book Antiqua"/>
              </w:rPr>
              <w:t>60</w:t>
            </w:r>
          </w:p>
        </w:tc>
        <w:tc>
          <w:tcPr>
            <w:tcW w:w="2215" w:type="dxa"/>
            <w:tcBorders>
              <w:tl2br w:val="nil"/>
              <w:tr2bl w:val="nil"/>
            </w:tcBorders>
            <w:shd w:val="clear" w:color="auto" w:fill="auto"/>
          </w:tcPr>
          <w:p w14:paraId="5825C172"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 (reference)</w:t>
            </w:r>
          </w:p>
        </w:tc>
        <w:tc>
          <w:tcPr>
            <w:tcW w:w="871" w:type="dxa"/>
            <w:tcBorders>
              <w:tl2br w:val="nil"/>
              <w:tr2bl w:val="nil"/>
            </w:tcBorders>
            <w:shd w:val="clear" w:color="auto" w:fill="auto"/>
          </w:tcPr>
          <w:p w14:paraId="3B7B1A6A"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7CB132D7"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 (reference)</w:t>
            </w:r>
          </w:p>
        </w:tc>
        <w:tc>
          <w:tcPr>
            <w:tcW w:w="871" w:type="dxa"/>
            <w:tcBorders>
              <w:tl2br w:val="nil"/>
              <w:tr2bl w:val="nil"/>
            </w:tcBorders>
            <w:shd w:val="clear" w:color="auto" w:fill="auto"/>
          </w:tcPr>
          <w:p w14:paraId="34F8563F"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68745E93" w14:textId="77777777">
        <w:tc>
          <w:tcPr>
            <w:tcW w:w="2427" w:type="dxa"/>
            <w:tcBorders>
              <w:tl2br w:val="nil"/>
              <w:tr2bl w:val="nil"/>
            </w:tcBorders>
            <w:shd w:val="clear" w:color="auto" w:fill="auto"/>
          </w:tcPr>
          <w:p w14:paraId="571C373F"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&gt;</w:t>
            </w:r>
            <w:r w:rsidRPr="00773DE5">
              <w:rPr>
                <w:rFonts w:ascii="Book Antiqua" w:eastAsia="宋体" w:hAnsi="Book Antiqua" w:cs="Book Antiqua"/>
                <w:lang w:eastAsia="zh-CN"/>
              </w:rPr>
              <w:t xml:space="preserve"> </w:t>
            </w:r>
            <w:r w:rsidRPr="00773DE5">
              <w:rPr>
                <w:rFonts w:ascii="Book Antiqua" w:eastAsia="Book Antiqua" w:hAnsi="Book Antiqua" w:cs="Book Antiqua"/>
              </w:rPr>
              <w:t>60</w:t>
            </w:r>
          </w:p>
        </w:tc>
        <w:tc>
          <w:tcPr>
            <w:tcW w:w="2215" w:type="dxa"/>
            <w:tcBorders>
              <w:tl2br w:val="nil"/>
              <w:tr2bl w:val="nil"/>
            </w:tcBorders>
            <w:shd w:val="clear" w:color="auto" w:fill="auto"/>
          </w:tcPr>
          <w:p w14:paraId="70804247"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1.25 (0.68</w:t>
            </w:r>
            <w:r w:rsidRPr="00773DE5">
              <w:rPr>
                <w:rFonts w:ascii="Book Antiqua" w:eastAsia="宋体" w:hAnsi="Book Antiqua" w:cs="Book Antiqua" w:hint="eastAsia"/>
                <w:lang w:eastAsia="zh-CN"/>
              </w:rPr>
              <w:t>-</w:t>
            </w:r>
            <w:r w:rsidRPr="00773DE5">
              <w:rPr>
                <w:rFonts w:ascii="Book Antiqua" w:eastAsia="Book Antiqua" w:hAnsi="Book Antiqua" w:cs="Book Antiqua"/>
              </w:rPr>
              <w:t>2.30)</w:t>
            </w:r>
          </w:p>
        </w:tc>
        <w:tc>
          <w:tcPr>
            <w:tcW w:w="871" w:type="dxa"/>
            <w:tcBorders>
              <w:tl2br w:val="nil"/>
              <w:tr2bl w:val="nil"/>
            </w:tcBorders>
            <w:shd w:val="clear" w:color="auto" w:fill="auto"/>
          </w:tcPr>
          <w:p w14:paraId="037B8832"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0.47</w:t>
            </w:r>
          </w:p>
        </w:tc>
        <w:tc>
          <w:tcPr>
            <w:tcW w:w="2436" w:type="dxa"/>
            <w:tcBorders>
              <w:tl2br w:val="nil"/>
              <w:tr2bl w:val="nil"/>
            </w:tcBorders>
            <w:shd w:val="clear" w:color="auto" w:fill="auto"/>
          </w:tcPr>
          <w:p w14:paraId="352496F2"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1.23 (0.66</w:t>
            </w:r>
            <w:r w:rsidRPr="00773DE5">
              <w:rPr>
                <w:rFonts w:ascii="Book Antiqua" w:eastAsia="宋体" w:hAnsi="Book Antiqua" w:cs="Book Antiqua" w:hint="eastAsia"/>
                <w:lang w:eastAsia="zh-CN"/>
              </w:rPr>
              <w:t>-</w:t>
            </w:r>
            <w:r w:rsidRPr="00773DE5">
              <w:rPr>
                <w:rFonts w:ascii="Book Antiqua" w:eastAsia="Book Antiqua" w:hAnsi="Book Antiqua" w:cs="Book Antiqua"/>
              </w:rPr>
              <w:t>2.27)</w:t>
            </w:r>
          </w:p>
        </w:tc>
        <w:tc>
          <w:tcPr>
            <w:tcW w:w="871" w:type="dxa"/>
            <w:tcBorders>
              <w:tl2br w:val="nil"/>
              <w:tr2bl w:val="nil"/>
            </w:tcBorders>
            <w:shd w:val="clear" w:color="auto" w:fill="auto"/>
          </w:tcPr>
          <w:p w14:paraId="57BF7EE8"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0.51</w:t>
            </w:r>
          </w:p>
        </w:tc>
      </w:tr>
      <w:tr w:rsidR="00ED00AD" w:rsidRPr="00773DE5" w14:paraId="14A573D9" w14:textId="77777777">
        <w:tc>
          <w:tcPr>
            <w:tcW w:w="2427" w:type="dxa"/>
            <w:tcBorders>
              <w:tl2br w:val="nil"/>
              <w:tr2bl w:val="nil"/>
            </w:tcBorders>
            <w:shd w:val="clear" w:color="auto" w:fill="auto"/>
          </w:tcPr>
          <w:p w14:paraId="535D1481"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Sex</w:t>
            </w:r>
          </w:p>
        </w:tc>
        <w:tc>
          <w:tcPr>
            <w:tcW w:w="2215" w:type="dxa"/>
            <w:tcBorders>
              <w:tl2br w:val="nil"/>
              <w:tr2bl w:val="nil"/>
            </w:tcBorders>
            <w:shd w:val="clear" w:color="auto" w:fill="auto"/>
          </w:tcPr>
          <w:p w14:paraId="34E8704E"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54293933"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4C8443B3"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092612A2"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1550129F" w14:textId="77777777">
        <w:tc>
          <w:tcPr>
            <w:tcW w:w="2427" w:type="dxa"/>
            <w:tcBorders>
              <w:tl2br w:val="nil"/>
              <w:tr2bl w:val="nil"/>
            </w:tcBorders>
            <w:shd w:val="clear" w:color="auto" w:fill="auto"/>
          </w:tcPr>
          <w:p w14:paraId="2A59F8A4"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Male</w:t>
            </w:r>
          </w:p>
        </w:tc>
        <w:tc>
          <w:tcPr>
            <w:tcW w:w="2215" w:type="dxa"/>
            <w:tcBorders>
              <w:tl2br w:val="nil"/>
              <w:tr2bl w:val="nil"/>
            </w:tcBorders>
            <w:shd w:val="clear" w:color="auto" w:fill="auto"/>
          </w:tcPr>
          <w:p w14:paraId="58A476E1"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 (reference)</w:t>
            </w:r>
          </w:p>
        </w:tc>
        <w:tc>
          <w:tcPr>
            <w:tcW w:w="871" w:type="dxa"/>
            <w:tcBorders>
              <w:tl2br w:val="nil"/>
              <w:tr2bl w:val="nil"/>
            </w:tcBorders>
            <w:shd w:val="clear" w:color="auto" w:fill="auto"/>
          </w:tcPr>
          <w:p w14:paraId="387184A2"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75FA0E18"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 (reference)</w:t>
            </w:r>
          </w:p>
        </w:tc>
        <w:tc>
          <w:tcPr>
            <w:tcW w:w="871" w:type="dxa"/>
            <w:tcBorders>
              <w:tl2br w:val="nil"/>
              <w:tr2bl w:val="nil"/>
            </w:tcBorders>
            <w:shd w:val="clear" w:color="auto" w:fill="auto"/>
          </w:tcPr>
          <w:p w14:paraId="14FBA75B"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588AA1FD" w14:textId="77777777">
        <w:tc>
          <w:tcPr>
            <w:tcW w:w="2427" w:type="dxa"/>
            <w:tcBorders>
              <w:tl2br w:val="nil"/>
              <w:tr2bl w:val="nil"/>
            </w:tcBorders>
            <w:shd w:val="clear" w:color="auto" w:fill="auto"/>
          </w:tcPr>
          <w:p w14:paraId="3BE718F5"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Female</w:t>
            </w:r>
          </w:p>
        </w:tc>
        <w:tc>
          <w:tcPr>
            <w:tcW w:w="2215" w:type="dxa"/>
            <w:tcBorders>
              <w:tl2br w:val="nil"/>
              <w:tr2bl w:val="nil"/>
            </w:tcBorders>
            <w:shd w:val="clear" w:color="auto" w:fill="auto"/>
          </w:tcPr>
          <w:p w14:paraId="2BB53583"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0.91 (0.49</w:t>
            </w:r>
            <w:r w:rsidRPr="00773DE5">
              <w:rPr>
                <w:rFonts w:ascii="Book Antiqua" w:eastAsia="宋体" w:hAnsi="Book Antiqua" w:cs="Book Antiqua" w:hint="eastAsia"/>
                <w:lang w:eastAsia="zh-CN"/>
              </w:rPr>
              <w:t>-</w:t>
            </w:r>
            <w:r w:rsidRPr="00773DE5">
              <w:rPr>
                <w:rFonts w:ascii="Book Antiqua" w:eastAsia="Book Antiqua" w:hAnsi="Book Antiqua" w:cs="Book Antiqua"/>
              </w:rPr>
              <w:t>1.70)</w:t>
            </w:r>
          </w:p>
        </w:tc>
        <w:tc>
          <w:tcPr>
            <w:tcW w:w="871" w:type="dxa"/>
            <w:tcBorders>
              <w:tl2br w:val="nil"/>
              <w:tr2bl w:val="nil"/>
            </w:tcBorders>
            <w:shd w:val="clear" w:color="auto" w:fill="auto"/>
          </w:tcPr>
          <w:p w14:paraId="61D2B981"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0.77</w:t>
            </w:r>
          </w:p>
        </w:tc>
        <w:tc>
          <w:tcPr>
            <w:tcW w:w="2436" w:type="dxa"/>
            <w:tcBorders>
              <w:tl2br w:val="nil"/>
              <w:tr2bl w:val="nil"/>
            </w:tcBorders>
            <w:shd w:val="clear" w:color="auto" w:fill="auto"/>
          </w:tcPr>
          <w:p w14:paraId="6C237EAD"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0.89 (0.47</w:t>
            </w:r>
            <w:r w:rsidRPr="00773DE5">
              <w:rPr>
                <w:rFonts w:ascii="Book Antiqua" w:eastAsia="宋体" w:hAnsi="Book Antiqua" w:cs="Book Antiqua" w:hint="eastAsia"/>
                <w:lang w:eastAsia="zh-CN"/>
              </w:rPr>
              <w:t>-</w:t>
            </w:r>
            <w:r w:rsidRPr="00773DE5">
              <w:rPr>
                <w:rFonts w:ascii="Book Antiqua" w:eastAsia="Book Antiqua" w:hAnsi="Book Antiqua" w:cs="Book Antiqua"/>
              </w:rPr>
              <w:t>1.66)</w:t>
            </w:r>
          </w:p>
        </w:tc>
        <w:tc>
          <w:tcPr>
            <w:tcW w:w="871" w:type="dxa"/>
            <w:tcBorders>
              <w:tl2br w:val="nil"/>
              <w:tr2bl w:val="nil"/>
            </w:tcBorders>
            <w:shd w:val="clear" w:color="auto" w:fill="auto"/>
          </w:tcPr>
          <w:p w14:paraId="28BF9382"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0.71</w:t>
            </w:r>
          </w:p>
        </w:tc>
      </w:tr>
      <w:tr w:rsidR="00ED00AD" w:rsidRPr="00773DE5" w14:paraId="7ACD0027" w14:textId="77777777">
        <w:tc>
          <w:tcPr>
            <w:tcW w:w="2427" w:type="dxa"/>
            <w:tcBorders>
              <w:tl2br w:val="nil"/>
              <w:tr2bl w:val="nil"/>
            </w:tcBorders>
            <w:shd w:val="clear" w:color="auto" w:fill="auto"/>
          </w:tcPr>
          <w:p w14:paraId="597556DA"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BMI</w:t>
            </w:r>
          </w:p>
        </w:tc>
        <w:tc>
          <w:tcPr>
            <w:tcW w:w="2215" w:type="dxa"/>
            <w:tcBorders>
              <w:tl2br w:val="nil"/>
              <w:tr2bl w:val="nil"/>
            </w:tcBorders>
            <w:shd w:val="clear" w:color="auto" w:fill="auto"/>
          </w:tcPr>
          <w:p w14:paraId="0591D146"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4616295F"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5B3DEB2A"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7173994D"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2508FDF9" w14:textId="77777777">
        <w:tc>
          <w:tcPr>
            <w:tcW w:w="2427" w:type="dxa"/>
            <w:tcBorders>
              <w:tl2br w:val="nil"/>
              <w:tr2bl w:val="nil"/>
            </w:tcBorders>
            <w:shd w:val="clear" w:color="auto" w:fill="auto"/>
          </w:tcPr>
          <w:p w14:paraId="258BC8A3"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w:t>
            </w:r>
            <w:r w:rsidRPr="00773DE5">
              <w:rPr>
                <w:rFonts w:ascii="Book Antiqua" w:eastAsia="宋体" w:hAnsi="Book Antiqua" w:cs="Book Antiqua"/>
                <w:lang w:eastAsia="zh-CN"/>
              </w:rPr>
              <w:t xml:space="preserve"> </w:t>
            </w:r>
            <w:r w:rsidRPr="00773DE5">
              <w:rPr>
                <w:rFonts w:ascii="Book Antiqua" w:eastAsia="Book Antiqua" w:hAnsi="Book Antiqua" w:cs="Book Antiqua"/>
              </w:rPr>
              <w:t>25</w:t>
            </w:r>
          </w:p>
        </w:tc>
        <w:tc>
          <w:tcPr>
            <w:tcW w:w="2215" w:type="dxa"/>
            <w:tcBorders>
              <w:tl2br w:val="nil"/>
              <w:tr2bl w:val="nil"/>
            </w:tcBorders>
            <w:shd w:val="clear" w:color="auto" w:fill="auto"/>
          </w:tcPr>
          <w:p w14:paraId="7E9CE16A"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 (reference)</w:t>
            </w:r>
          </w:p>
        </w:tc>
        <w:tc>
          <w:tcPr>
            <w:tcW w:w="871" w:type="dxa"/>
            <w:tcBorders>
              <w:tl2br w:val="nil"/>
              <w:tr2bl w:val="nil"/>
            </w:tcBorders>
            <w:shd w:val="clear" w:color="auto" w:fill="auto"/>
          </w:tcPr>
          <w:p w14:paraId="6380954B"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56EC4CC4"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 (reference)</w:t>
            </w:r>
          </w:p>
        </w:tc>
        <w:tc>
          <w:tcPr>
            <w:tcW w:w="871" w:type="dxa"/>
            <w:tcBorders>
              <w:tl2br w:val="nil"/>
              <w:tr2bl w:val="nil"/>
            </w:tcBorders>
            <w:shd w:val="clear" w:color="auto" w:fill="auto"/>
          </w:tcPr>
          <w:p w14:paraId="4249D1F8"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55BA5A76" w14:textId="77777777">
        <w:tc>
          <w:tcPr>
            <w:tcW w:w="2427" w:type="dxa"/>
            <w:tcBorders>
              <w:tl2br w:val="nil"/>
              <w:tr2bl w:val="nil"/>
            </w:tcBorders>
            <w:shd w:val="clear" w:color="auto" w:fill="auto"/>
          </w:tcPr>
          <w:p w14:paraId="6503FBFE"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&gt;</w:t>
            </w:r>
            <w:r w:rsidRPr="00773DE5">
              <w:rPr>
                <w:rFonts w:ascii="Book Antiqua" w:eastAsia="宋体" w:hAnsi="Book Antiqua" w:cs="Book Antiqua"/>
                <w:lang w:eastAsia="zh-CN"/>
              </w:rPr>
              <w:t xml:space="preserve"> </w:t>
            </w:r>
            <w:r w:rsidRPr="00773DE5">
              <w:rPr>
                <w:rFonts w:ascii="Book Antiqua" w:eastAsia="Book Antiqua" w:hAnsi="Book Antiqua" w:cs="Book Antiqua"/>
              </w:rPr>
              <w:t>25</w:t>
            </w:r>
          </w:p>
        </w:tc>
        <w:tc>
          <w:tcPr>
            <w:tcW w:w="2215" w:type="dxa"/>
            <w:tcBorders>
              <w:tl2br w:val="nil"/>
              <w:tr2bl w:val="nil"/>
            </w:tcBorders>
            <w:shd w:val="clear" w:color="auto" w:fill="auto"/>
          </w:tcPr>
          <w:p w14:paraId="64E72480"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1.08 (0.57</w:t>
            </w:r>
            <w:r w:rsidRPr="00773DE5">
              <w:rPr>
                <w:rFonts w:ascii="Book Antiqua" w:eastAsia="宋体" w:hAnsi="Book Antiqua" w:cs="Book Antiqua" w:hint="eastAsia"/>
                <w:lang w:eastAsia="zh-CN"/>
              </w:rPr>
              <w:t>-</w:t>
            </w:r>
            <w:r w:rsidRPr="00773DE5">
              <w:rPr>
                <w:rFonts w:ascii="Book Antiqua" w:eastAsia="Book Antiqua" w:hAnsi="Book Antiqua" w:cs="Book Antiqua"/>
              </w:rPr>
              <w:t>2.05)</w:t>
            </w:r>
          </w:p>
        </w:tc>
        <w:tc>
          <w:tcPr>
            <w:tcW w:w="871" w:type="dxa"/>
            <w:tcBorders>
              <w:tl2br w:val="nil"/>
              <w:tr2bl w:val="nil"/>
            </w:tcBorders>
            <w:shd w:val="clear" w:color="auto" w:fill="auto"/>
          </w:tcPr>
          <w:p w14:paraId="12702B8D"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0.81</w:t>
            </w:r>
          </w:p>
        </w:tc>
        <w:tc>
          <w:tcPr>
            <w:tcW w:w="2436" w:type="dxa"/>
            <w:tcBorders>
              <w:tl2br w:val="nil"/>
              <w:tr2bl w:val="nil"/>
            </w:tcBorders>
            <w:shd w:val="clear" w:color="auto" w:fill="auto"/>
          </w:tcPr>
          <w:p w14:paraId="74438D05"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1.05 (0.54</w:t>
            </w:r>
            <w:r w:rsidRPr="00773DE5">
              <w:rPr>
                <w:rFonts w:ascii="Book Antiqua" w:eastAsia="宋体" w:hAnsi="Book Antiqua" w:cs="Book Antiqua" w:hint="eastAsia"/>
                <w:lang w:eastAsia="zh-CN"/>
              </w:rPr>
              <w:t>-</w:t>
            </w:r>
            <w:r w:rsidRPr="00773DE5">
              <w:rPr>
                <w:rFonts w:ascii="Book Antiqua" w:eastAsia="Book Antiqua" w:hAnsi="Book Antiqua" w:cs="Book Antiqua"/>
              </w:rPr>
              <w:t>2.01)</w:t>
            </w:r>
          </w:p>
        </w:tc>
        <w:tc>
          <w:tcPr>
            <w:tcW w:w="871" w:type="dxa"/>
            <w:tcBorders>
              <w:tl2br w:val="nil"/>
              <w:tr2bl w:val="nil"/>
            </w:tcBorders>
            <w:shd w:val="clear" w:color="auto" w:fill="auto"/>
          </w:tcPr>
          <w:p w14:paraId="5E85FFFC"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0.88</w:t>
            </w:r>
          </w:p>
        </w:tc>
      </w:tr>
      <w:tr w:rsidR="00ED00AD" w:rsidRPr="00773DE5" w14:paraId="06F7F7AB" w14:textId="77777777">
        <w:tc>
          <w:tcPr>
            <w:tcW w:w="2427" w:type="dxa"/>
            <w:tcBorders>
              <w:tl2br w:val="nil"/>
              <w:tr2bl w:val="nil"/>
            </w:tcBorders>
            <w:shd w:val="clear" w:color="auto" w:fill="auto"/>
          </w:tcPr>
          <w:p w14:paraId="692D3AA1"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Tumor location</w:t>
            </w:r>
          </w:p>
        </w:tc>
        <w:tc>
          <w:tcPr>
            <w:tcW w:w="2215" w:type="dxa"/>
            <w:tcBorders>
              <w:tl2br w:val="nil"/>
              <w:tr2bl w:val="nil"/>
            </w:tcBorders>
            <w:shd w:val="clear" w:color="auto" w:fill="auto"/>
          </w:tcPr>
          <w:p w14:paraId="072F238F"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3673DC19"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15CF78EF"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535F3819"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3F467728" w14:textId="77777777">
        <w:tc>
          <w:tcPr>
            <w:tcW w:w="2427" w:type="dxa"/>
            <w:tcBorders>
              <w:tl2br w:val="nil"/>
              <w:tr2bl w:val="nil"/>
            </w:tcBorders>
            <w:shd w:val="clear" w:color="auto" w:fill="auto"/>
          </w:tcPr>
          <w:p w14:paraId="71E513C4"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Upper third</w:t>
            </w:r>
          </w:p>
        </w:tc>
        <w:tc>
          <w:tcPr>
            <w:tcW w:w="2215" w:type="dxa"/>
            <w:tcBorders>
              <w:tl2br w:val="nil"/>
              <w:tr2bl w:val="nil"/>
            </w:tcBorders>
            <w:shd w:val="clear" w:color="auto" w:fill="auto"/>
          </w:tcPr>
          <w:p w14:paraId="7C342C54"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 (reference)</w:t>
            </w:r>
          </w:p>
        </w:tc>
        <w:tc>
          <w:tcPr>
            <w:tcW w:w="871" w:type="dxa"/>
            <w:tcBorders>
              <w:tl2br w:val="nil"/>
              <w:tr2bl w:val="nil"/>
            </w:tcBorders>
            <w:shd w:val="clear" w:color="auto" w:fill="auto"/>
          </w:tcPr>
          <w:p w14:paraId="78958288"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1ABD8A87"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 (reference)</w:t>
            </w:r>
          </w:p>
        </w:tc>
        <w:tc>
          <w:tcPr>
            <w:tcW w:w="871" w:type="dxa"/>
            <w:tcBorders>
              <w:tl2br w:val="nil"/>
              <w:tr2bl w:val="nil"/>
            </w:tcBorders>
            <w:shd w:val="clear" w:color="auto" w:fill="auto"/>
          </w:tcPr>
          <w:p w14:paraId="74781EE7"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60F0CA5D" w14:textId="77777777">
        <w:tc>
          <w:tcPr>
            <w:tcW w:w="2427" w:type="dxa"/>
            <w:tcBorders>
              <w:tl2br w:val="nil"/>
              <w:tr2bl w:val="nil"/>
            </w:tcBorders>
            <w:shd w:val="clear" w:color="auto" w:fill="auto"/>
          </w:tcPr>
          <w:p w14:paraId="0D562176"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Middle third</w:t>
            </w:r>
          </w:p>
        </w:tc>
        <w:tc>
          <w:tcPr>
            <w:tcW w:w="2215" w:type="dxa"/>
            <w:tcBorders>
              <w:tl2br w:val="nil"/>
              <w:tr2bl w:val="nil"/>
            </w:tcBorders>
            <w:shd w:val="clear" w:color="auto" w:fill="auto"/>
          </w:tcPr>
          <w:p w14:paraId="3C4E5CDF"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0.99 (0.49</w:t>
            </w:r>
            <w:r w:rsidRPr="00773DE5">
              <w:rPr>
                <w:rFonts w:ascii="Book Antiqua" w:eastAsia="宋体" w:hAnsi="Book Antiqua" w:cs="Book Antiqua" w:hint="eastAsia"/>
                <w:lang w:eastAsia="zh-CN"/>
              </w:rPr>
              <w:t>-</w:t>
            </w:r>
            <w:r w:rsidRPr="00773DE5">
              <w:rPr>
                <w:rFonts w:ascii="Book Antiqua" w:eastAsia="Book Antiqua" w:hAnsi="Book Antiqua" w:cs="Book Antiqua"/>
              </w:rPr>
              <w:t>2.02)</w:t>
            </w:r>
          </w:p>
        </w:tc>
        <w:tc>
          <w:tcPr>
            <w:tcW w:w="871" w:type="dxa"/>
            <w:tcBorders>
              <w:tl2br w:val="nil"/>
              <w:tr2bl w:val="nil"/>
            </w:tcBorders>
            <w:shd w:val="clear" w:color="auto" w:fill="auto"/>
          </w:tcPr>
          <w:p w14:paraId="254DA8E9"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0.98</w:t>
            </w:r>
          </w:p>
        </w:tc>
        <w:tc>
          <w:tcPr>
            <w:tcW w:w="2436" w:type="dxa"/>
            <w:tcBorders>
              <w:tl2br w:val="nil"/>
              <w:tr2bl w:val="nil"/>
            </w:tcBorders>
            <w:shd w:val="clear" w:color="auto" w:fill="auto"/>
          </w:tcPr>
          <w:p w14:paraId="2F55BA94"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0.97 (0.47</w:t>
            </w:r>
            <w:r w:rsidRPr="00773DE5">
              <w:rPr>
                <w:rFonts w:ascii="Book Antiqua" w:eastAsia="宋体" w:hAnsi="Book Antiqua" w:cs="Book Antiqua" w:hint="eastAsia"/>
                <w:lang w:eastAsia="zh-CN"/>
              </w:rPr>
              <w:t>-</w:t>
            </w:r>
            <w:r w:rsidRPr="00773DE5">
              <w:rPr>
                <w:rFonts w:ascii="Book Antiqua" w:eastAsia="Book Antiqua" w:hAnsi="Book Antiqua" w:cs="Book Antiqua"/>
              </w:rPr>
              <w:t>1.99)</w:t>
            </w:r>
          </w:p>
        </w:tc>
        <w:tc>
          <w:tcPr>
            <w:tcW w:w="871" w:type="dxa"/>
            <w:tcBorders>
              <w:tl2br w:val="nil"/>
              <w:tr2bl w:val="nil"/>
            </w:tcBorders>
            <w:shd w:val="clear" w:color="auto" w:fill="auto"/>
          </w:tcPr>
          <w:p w14:paraId="06E381A2"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0.93</w:t>
            </w:r>
          </w:p>
        </w:tc>
      </w:tr>
      <w:tr w:rsidR="00ED00AD" w:rsidRPr="00773DE5" w14:paraId="73EA74BA" w14:textId="77777777">
        <w:tc>
          <w:tcPr>
            <w:tcW w:w="2427" w:type="dxa"/>
            <w:tcBorders>
              <w:tl2br w:val="nil"/>
              <w:tr2bl w:val="nil"/>
            </w:tcBorders>
            <w:shd w:val="clear" w:color="auto" w:fill="auto"/>
          </w:tcPr>
          <w:p w14:paraId="10903990"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Lower third</w:t>
            </w:r>
          </w:p>
        </w:tc>
        <w:tc>
          <w:tcPr>
            <w:tcW w:w="2215" w:type="dxa"/>
            <w:tcBorders>
              <w:tl2br w:val="nil"/>
              <w:tr2bl w:val="nil"/>
            </w:tcBorders>
            <w:shd w:val="clear" w:color="auto" w:fill="auto"/>
          </w:tcPr>
          <w:p w14:paraId="07FD12BF"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0.94 (0.46</w:t>
            </w:r>
            <w:r w:rsidRPr="00773DE5">
              <w:rPr>
                <w:rFonts w:ascii="Book Antiqua" w:eastAsia="宋体" w:hAnsi="Book Antiqua" w:cs="Book Antiqua" w:hint="eastAsia"/>
                <w:lang w:eastAsia="zh-CN"/>
              </w:rPr>
              <w:t>-</w:t>
            </w:r>
            <w:r w:rsidRPr="00773DE5">
              <w:rPr>
                <w:rFonts w:ascii="Book Antiqua" w:eastAsia="Book Antiqua" w:hAnsi="Book Antiqua" w:cs="Book Antiqua"/>
              </w:rPr>
              <w:t>1.93)</w:t>
            </w:r>
          </w:p>
        </w:tc>
        <w:tc>
          <w:tcPr>
            <w:tcW w:w="871" w:type="dxa"/>
            <w:tcBorders>
              <w:tl2br w:val="nil"/>
              <w:tr2bl w:val="nil"/>
            </w:tcBorders>
            <w:shd w:val="clear" w:color="auto" w:fill="auto"/>
          </w:tcPr>
          <w:p w14:paraId="12C4DD2A"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0.87</w:t>
            </w:r>
          </w:p>
        </w:tc>
        <w:tc>
          <w:tcPr>
            <w:tcW w:w="2436" w:type="dxa"/>
            <w:tcBorders>
              <w:tl2br w:val="nil"/>
              <w:tr2bl w:val="nil"/>
            </w:tcBorders>
            <w:shd w:val="clear" w:color="auto" w:fill="auto"/>
          </w:tcPr>
          <w:p w14:paraId="25655B71"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0.91 (0.44</w:t>
            </w:r>
            <w:r w:rsidRPr="00773DE5">
              <w:rPr>
                <w:rFonts w:ascii="Book Antiqua" w:eastAsia="宋体" w:hAnsi="Book Antiqua" w:cs="Book Antiqua" w:hint="eastAsia"/>
                <w:lang w:eastAsia="zh-CN"/>
              </w:rPr>
              <w:t>-</w:t>
            </w:r>
            <w:r w:rsidRPr="00773DE5">
              <w:rPr>
                <w:rFonts w:ascii="Book Antiqua" w:eastAsia="Book Antiqua" w:hAnsi="Book Antiqua" w:cs="Book Antiqua"/>
              </w:rPr>
              <w:t>1.88)</w:t>
            </w:r>
          </w:p>
        </w:tc>
        <w:tc>
          <w:tcPr>
            <w:tcW w:w="871" w:type="dxa"/>
            <w:tcBorders>
              <w:tl2br w:val="nil"/>
              <w:tr2bl w:val="nil"/>
            </w:tcBorders>
            <w:shd w:val="clear" w:color="auto" w:fill="auto"/>
          </w:tcPr>
          <w:p w14:paraId="3C71C6F5"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0.80</w:t>
            </w:r>
          </w:p>
        </w:tc>
      </w:tr>
      <w:tr w:rsidR="00ED00AD" w:rsidRPr="00773DE5" w14:paraId="29B06DDC" w14:textId="77777777">
        <w:tc>
          <w:tcPr>
            <w:tcW w:w="2427" w:type="dxa"/>
            <w:tcBorders>
              <w:tl2br w:val="nil"/>
              <w:tr2bl w:val="nil"/>
            </w:tcBorders>
            <w:shd w:val="clear" w:color="auto" w:fill="auto"/>
          </w:tcPr>
          <w:p w14:paraId="048CE79B"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Tumor size</w:t>
            </w:r>
          </w:p>
        </w:tc>
        <w:tc>
          <w:tcPr>
            <w:tcW w:w="2215" w:type="dxa"/>
            <w:tcBorders>
              <w:tl2br w:val="nil"/>
              <w:tr2bl w:val="nil"/>
            </w:tcBorders>
            <w:shd w:val="clear" w:color="auto" w:fill="auto"/>
          </w:tcPr>
          <w:p w14:paraId="2C9DC54E"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3BA70A51"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12439C1F"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46C90ACE"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17A5EAE3" w14:textId="77777777" w:rsidTr="00323B5D">
        <w:tc>
          <w:tcPr>
            <w:tcW w:w="2427" w:type="dxa"/>
            <w:tcBorders>
              <w:bottom w:val="nil"/>
              <w:tl2br w:val="nil"/>
              <w:tr2bl w:val="nil"/>
            </w:tcBorders>
            <w:shd w:val="clear" w:color="auto" w:fill="auto"/>
          </w:tcPr>
          <w:p w14:paraId="70734F69"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w:t>
            </w:r>
            <w:r w:rsidRPr="00773DE5">
              <w:rPr>
                <w:rFonts w:ascii="Book Antiqua" w:eastAsia="宋体" w:hAnsi="Book Antiqua" w:cs="Book Antiqua"/>
                <w:lang w:eastAsia="zh-CN"/>
              </w:rPr>
              <w:t xml:space="preserve"> </w:t>
            </w:r>
            <w:r w:rsidRPr="00773DE5">
              <w:rPr>
                <w:rFonts w:ascii="Book Antiqua" w:eastAsia="Book Antiqua" w:hAnsi="Book Antiqua" w:cs="Book Antiqua"/>
              </w:rPr>
              <w:t>5 cm</w:t>
            </w:r>
          </w:p>
        </w:tc>
        <w:tc>
          <w:tcPr>
            <w:tcW w:w="2215" w:type="dxa"/>
            <w:tcBorders>
              <w:bottom w:val="nil"/>
              <w:tl2br w:val="nil"/>
              <w:tr2bl w:val="nil"/>
            </w:tcBorders>
            <w:shd w:val="clear" w:color="auto" w:fill="auto"/>
          </w:tcPr>
          <w:p w14:paraId="12BA5BB8"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 (reference)</w:t>
            </w:r>
          </w:p>
        </w:tc>
        <w:tc>
          <w:tcPr>
            <w:tcW w:w="871" w:type="dxa"/>
            <w:tcBorders>
              <w:bottom w:val="nil"/>
              <w:tl2br w:val="nil"/>
              <w:tr2bl w:val="nil"/>
            </w:tcBorders>
            <w:shd w:val="clear" w:color="auto" w:fill="auto"/>
          </w:tcPr>
          <w:p w14:paraId="125D5CF7"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2436" w:type="dxa"/>
            <w:tcBorders>
              <w:bottom w:val="nil"/>
              <w:tl2br w:val="nil"/>
              <w:tr2bl w:val="nil"/>
            </w:tcBorders>
            <w:shd w:val="clear" w:color="auto" w:fill="auto"/>
          </w:tcPr>
          <w:p w14:paraId="22C42F46"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 (reference)</w:t>
            </w:r>
          </w:p>
        </w:tc>
        <w:tc>
          <w:tcPr>
            <w:tcW w:w="871" w:type="dxa"/>
            <w:tcBorders>
              <w:bottom w:val="nil"/>
              <w:tl2br w:val="nil"/>
              <w:tr2bl w:val="nil"/>
            </w:tcBorders>
            <w:shd w:val="clear" w:color="auto" w:fill="auto"/>
          </w:tcPr>
          <w:p w14:paraId="5B56451A"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43F33D36" w14:textId="77777777" w:rsidTr="00323B5D">
        <w:tc>
          <w:tcPr>
            <w:tcW w:w="2427" w:type="dxa"/>
            <w:tcBorders>
              <w:top w:val="nil"/>
              <w:bottom w:val="nil"/>
              <w:tl2br w:val="nil"/>
              <w:tr2bl w:val="nil"/>
            </w:tcBorders>
            <w:shd w:val="clear" w:color="auto" w:fill="auto"/>
          </w:tcPr>
          <w:p w14:paraId="5330C448"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&gt;</w:t>
            </w:r>
            <w:r w:rsidRPr="00773DE5">
              <w:rPr>
                <w:rFonts w:ascii="Book Antiqua" w:eastAsia="宋体" w:hAnsi="Book Antiqua" w:cs="Book Antiqua"/>
                <w:lang w:eastAsia="zh-CN"/>
              </w:rPr>
              <w:t xml:space="preserve"> </w:t>
            </w:r>
            <w:r w:rsidRPr="00773DE5">
              <w:rPr>
                <w:rFonts w:ascii="Book Antiqua" w:eastAsia="Book Antiqua" w:hAnsi="Book Antiqua" w:cs="Book Antiqua"/>
              </w:rPr>
              <w:t>5 cm</w:t>
            </w:r>
          </w:p>
        </w:tc>
        <w:tc>
          <w:tcPr>
            <w:tcW w:w="2215" w:type="dxa"/>
            <w:tcBorders>
              <w:top w:val="nil"/>
              <w:bottom w:val="nil"/>
              <w:tl2br w:val="nil"/>
              <w:tr2bl w:val="nil"/>
            </w:tcBorders>
            <w:shd w:val="clear" w:color="auto" w:fill="auto"/>
          </w:tcPr>
          <w:p w14:paraId="10E6D261"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1.32 (0.72</w:t>
            </w:r>
            <w:r w:rsidRPr="00773DE5">
              <w:rPr>
                <w:rFonts w:ascii="Book Antiqua" w:eastAsia="宋体" w:hAnsi="Book Antiqua" w:cs="Book Antiqua" w:hint="eastAsia"/>
                <w:lang w:eastAsia="zh-CN"/>
              </w:rPr>
              <w:t>-</w:t>
            </w:r>
            <w:r w:rsidRPr="00773DE5">
              <w:rPr>
                <w:rFonts w:ascii="Book Antiqua" w:eastAsia="Book Antiqua" w:hAnsi="Book Antiqua" w:cs="Book Antiqua"/>
              </w:rPr>
              <w:t>2.42)</w:t>
            </w:r>
          </w:p>
        </w:tc>
        <w:tc>
          <w:tcPr>
            <w:tcW w:w="871" w:type="dxa"/>
            <w:tcBorders>
              <w:top w:val="nil"/>
              <w:bottom w:val="nil"/>
              <w:tl2br w:val="nil"/>
              <w:tr2bl w:val="nil"/>
            </w:tcBorders>
            <w:shd w:val="clear" w:color="auto" w:fill="auto"/>
          </w:tcPr>
          <w:p w14:paraId="02218D03"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0.37</w:t>
            </w:r>
          </w:p>
        </w:tc>
        <w:tc>
          <w:tcPr>
            <w:tcW w:w="2436" w:type="dxa"/>
            <w:tcBorders>
              <w:top w:val="nil"/>
              <w:bottom w:val="nil"/>
              <w:tl2br w:val="nil"/>
              <w:tr2bl w:val="nil"/>
            </w:tcBorders>
            <w:shd w:val="clear" w:color="auto" w:fill="auto"/>
          </w:tcPr>
          <w:p w14:paraId="5C2B614A"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1.29 (0.69</w:t>
            </w:r>
            <w:r w:rsidRPr="00773DE5">
              <w:rPr>
                <w:rFonts w:ascii="Book Antiqua" w:eastAsia="宋体" w:hAnsi="Book Antiqua" w:cs="Book Antiqua" w:hint="eastAsia"/>
                <w:lang w:eastAsia="zh-CN"/>
              </w:rPr>
              <w:t>-</w:t>
            </w:r>
            <w:r w:rsidRPr="00773DE5">
              <w:rPr>
                <w:rFonts w:ascii="Book Antiqua" w:eastAsia="Book Antiqua" w:hAnsi="Book Antiqua" w:cs="Book Antiqua"/>
              </w:rPr>
              <w:t>2.38)</w:t>
            </w:r>
          </w:p>
        </w:tc>
        <w:tc>
          <w:tcPr>
            <w:tcW w:w="871" w:type="dxa"/>
            <w:tcBorders>
              <w:top w:val="nil"/>
              <w:bottom w:val="nil"/>
              <w:tl2br w:val="nil"/>
              <w:tr2bl w:val="nil"/>
            </w:tcBorders>
            <w:shd w:val="clear" w:color="auto" w:fill="auto"/>
          </w:tcPr>
          <w:p w14:paraId="07402C61"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0.42</w:t>
            </w:r>
          </w:p>
        </w:tc>
      </w:tr>
      <w:tr w:rsidR="00ED00AD" w:rsidRPr="00773DE5" w14:paraId="10984B63" w14:textId="77777777" w:rsidTr="00323B5D">
        <w:tc>
          <w:tcPr>
            <w:tcW w:w="2427" w:type="dxa"/>
            <w:tcBorders>
              <w:top w:val="nil"/>
              <w:tl2br w:val="nil"/>
              <w:tr2bl w:val="nil"/>
            </w:tcBorders>
            <w:shd w:val="clear" w:color="auto" w:fill="auto"/>
          </w:tcPr>
          <w:p w14:paraId="65800E64"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lastRenderedPageBreak/>
              <w:t>Pathological stage</w:t>
            </w:r>
          </w:p>
        </w:tc>
        <w:tc>
          <w:tcPr>
            <w:tcW w:w="2215" w:type="dxa"/>
            <w:tcBorders>
              <w:top w:val="nil"/>
              <w:tl2br w:val="nil"/>
              <w:tr2bl w:val="nil"/>
            </w:tcBorders>
            <w:shd w:val="clear" w:color="auto" w:fill="auto"/>
          </w:tcPr>
          <w:p w14:paraId="7CB500FE"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871" w:type="dxa"/>
            <w:tcBorders>
              <w:top w:val="nil"/>
              <w:tl2br w:val="nil"/>
              <w:tr2bl w:val="nil"/>
            </w:tcBorders>
            <w:shd w:val="clear" w:color="auto" w:fill="auto"/>
          </w:tcPr>
          <w:p w14:paraId="46F41B57"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2436" w:type="dxa"/>
            <w:tcBorders>
              <w:top w:val="nil"/>
              <w:tl2br w:val="nil"/>
              <w:tr2bl w:val="nil"/>
            </w:tcBorders>
            <w:shd w:val="clear" w:color="auto" w:fill="auto"/>
          </w:tcPr>
          <w:p w14:paraId="1DC9B73E"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871" w:type="dxa"/>
            <w:tcBorders>
              <w:top w:val="nil"/>
              <w:tl2br w:val="nil"/>
              <w:tr2bl w:val="nil"/>
            </w:tcBorders>
            <w:shd w:val="clear" w:color="auto" w:fill="auto"/>
          </w:tcPr>
          <w:p w14:paraId="5E8788CF"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23DC74F7" w14:textId="77777777">
        <w:tc>
          <w:tcPr>
            <w:tcW w:w="2427" w:type="dxa"/>
            <w:tcBorders>
              <w:tl2br w:val="nil"/>
              <w:tr2bl w:val="nil"/>
            </w:tcBorders>
            <w:shd w:val="clear" w:color="auto" w:fill="auto"/>
          </w:tcPr>
          <w:p w14:paraId="3D90D4CE"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II</w:t>
            </w:r>
          </w:p>
        </w:tc>
        <w:tc>
          <w:tcPr>
            <w:tcW w:w="2215" w:type="dxa"/>
            <w:tcBorders>
              <w:tl2br w:val="nil"/>
              <w:tr2bl w:val="nil"/>
            </w:tcBorders>
            <w:shd w:val="clear" w:color="auto" w:fill="auto"/>
          </w:tcPr>
          <w:p w14:paraId="7840B361"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 (reference)</w:t>
            </w:r>
          </w:p>
        </w:tc>
        <w:tc>
          <w:tcPr>
            <w:tcW w:w="871" w:type="dxa"/>
            <w:tcBorders>
              <w:tl2br w:val="nil"/>
              <w:tr2bl w:val="nil"/>
            </w:tcBorders>
            <w:shd w:val="clear" w:color="auto" w:fill="auto"/>
          </w:tcPr>
          <w:p w14:paraId="652E9A8E"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47EC1F6A"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 (reference)</w:t>
            </w:r>
          </w:p>
        </w:tc>
        <w:tc>
          <w:tcPr>
            <w:tcW w:w="871" w:type="dxa"/>
            <w:tcBorders>
              <w:tl2br w:val="nil"/>
              <w:tr2bl w:val="nil"/>
            </w:tcBorders>
            <w:shd w:val="clear" w:color="auto" w:fill="auto"/>
          </w:tcPr>
          <w:p w14:paraId="487DF994"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07DE7381" w14:textId="77777777">
        <w:tc>
          <w:tcPr>
            <w:tcW w:w="2427" w:type="dxa"/>
            <w:tcBorders>
              <w:tl2br w:val="nil"/>
              <w:tr2bl w:val="nil"/>
            </w:tcBorders>
            <w:shd w:val="clear" w:color="auto" w:fill="auto"/>
          </w:tcPr>
          <w:p w14:paraId="5B7FE52C"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III</w:t>
            </w:r>
          </w:p>
        </w:tc>
        <w:tc>
          <w:tcPr>
            <w:tcW w:w="2215" w:type="dxa"/>
            <w:tcBorders>
              <w:tl2br w:val="nil"/>
              <w:tr2bl w:val="nil"/>
            </w:tcBorders>
            <w:shd w:val="clear" w:color="auto" w:fill="auto"/>
          </w:tcPr>
          <w:p w14:paraId="5487A0B9"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2.03 (1.08</w:t>
            </w:r>
            <w:r w:rsidRPr="00773DE5">
              <w:rPr>
                <w:rFonts w:ascii="Book Antiqua" w:eastAsia="宋体" w:hAnsi="Book Antiqua" w:cs="Book Antiqua" w:hint="eastAsia"/>
                <w:lang w:eastAsia="zh-CN"/>
              </w:rPr>
              <w:t>-</w:t>
            </w:r>
            <w:r w:rsidRPr="00773DE5">
              <w:rPr>
                <w:rFonts w:ascii="Book Antiqua" w:eastAsia="Book Antiqua" w:hAnsi="Book Antiqua" w:cs="Book Antiqua"/>
              </w:rPr>
              <w:t>3.81)</w:t>
            </w:r>
          </w:p>
        </w:tc>
        <w:tc>
          <w:tcPr>
            <w:tcW w:w="871" w:type="dxa"/>
            <w:tcBorders>
              <w:tl2br w:val="nil"/>
              <w:tr2bl w:val="nil"/>
            </w:tcBorders>
            <w:shd w:val="clear" w:color="auto" w:fill="auto"/>
          </w:tcPr>
          <w:p w14:paraId="722DCDF1"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0.03</w:t>
            </w:r>
          </w:p>
        </w:tc>
        <w:tc>
          <w:tcPr>
            <w:tcW w:w="2436" w:type="dxa"/>
            <w:tcBorders>
              <w:tl2br w:val="nil"/>
              <w:tr2bl w:val="nil"/>
            </w:tcBorders>
            <w:shd w:val="clear" w:color="auto" w:fill="auto"/>
          </w:tcPr>
          <w:p w14:paraId="6242969A"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2.01 (1.06</w:t>
            </w:r>
            <w:r w:rsidRPr="00773DE5">
              <w:rPr>
                <w:rFonts w:ascii="Book Antiqua" w:eastAsia="宋体" w:hAnsi="Book Antiqua" w:cs="Book Antiqua" w:hint="eastAsia"/>
                <w:lang w:eastAsia="zh-CN"/>
              </w:rPr>
              <w:t>-</w:t>
            </w:r>
            <w:r w:rsidRPr="00773DE5">
              <w:rPr>
                <w:rFonts w:ascii="Book Antiqua" w:eastAsia="Book Antiqua" w:hAnsi="Book Antiqua" w:cs="Book Antiqua"/>
              </w:rPr>
              <w:t>3.78)</w:t>
            </w:r>
          </w:p>
        </w:tc>
        <w:tc>
          <w:tcPr>
            <w:tcW w:w="871" w:type="dxa"/>
            <w:tcBorders>
              <w:tl2br w:val="nil"/>
              <w:tr2bl w:val="nil"/>
            </w:tcBorders>
            <w:shd w:val="clear" w:color="auto" w:fill="auto"/>
          </w:tcPr>
          <w:p w14:paraId="2F987C1F"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0.03</w:t>
            </w:r>
          </w:p>
        </w:tc>
      </w:tr>
      <w:tr w:rsidR="00ED00AD" w:rsidRPr="00773DE5" w14:paraId="5225ED89" w14:textId="77777777">
        <w:tc>
          <w:tcPr>
            <w:tcW w:w="2427" w:type="dxa"/>
            <w:tcBorders>
              <w:tl2br w:val="nil"/>
              <w:tr2bl w:val="nil"/>
            </w:tcBorders>
            <w:shd w:val="clear" w:color="auto" w:fill="auto"/>
          </w:tcPr>
          <w:p w14:paraId="7C01BEDA"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Pathological response</w:t>
            </w:r>
          </w:p>
        </w:tc>
        <w:tc>
          <w:tcPr>
            <w:tcW w:w="2215" w:type="dxa"/>
            <w:tcBorders>
              <w:tl2br w:val="nil"/>
              <w:tr2bl w:val="nil"/>
            </w:tcBorders>
            <w:shd w:val="clear" w:color="auto" w:fill="auto"/>
          </w:tcPr>
          <w:p w14:paraId="6A03AABA"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29B99363"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4F58136E"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871" w:type="dxa"/>
            <w:tcBorders>
              <w:tl2br w:val="nil"/>
              <w:tr2bl w:val="nil"/>
            </w:tcBorders>
            <w:shd w:val="clear" w:color="auto" w:fill="auto"/>
          </w:tcPr>
          <w:p w14:paraId="00EE5455"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35193E89" w14:textId="77777777">
        <w:tc>
          <w:tcPr>
            <w:tcW w:w="2427" w:type="dxa"/>
            <w:tcBorders>
              <w:tl2br w:val="nil"/>
              <w:tr2bl w:val="nil"/>
            </w:tcBorders>
            <w:shd w:val="clear" w:color="auto" w:fill="auto"/>
          </w:tcPr>
          <w:p w14:paraId="14168481"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Complete</w:t>
            </w:r>
          </w:p>
        </w:tc>
        <w:tc>
          <w:tcPr>
            <w:tcW w:w="2215" w:type="dxa"/>
            <w:tcBorders>
              <w:tl2br w:val="nil"/>
              <w:tr2bl w:val="nil"/>
            </w:tcBorders>
            <w:shd w:val="clear" w:color="auto" w:fill="auto"/>
          </w:tcPr>
          <w:p w14:paraId="3EE5FEBD"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 (reference)</w:t>
            </w:r>
          </w:p>
        </w:tc>
        <w:tc>
          <w:tcPr>
            <w:tcW w:w="871" w:type="dxa"/>
            <w:tcBorders>
              <w:tl2br w:val="nil"/>
              <w:tr2bl w:val="nil"/>
            </w:tcBorders>
            <w:shd w:val="clear" w:color="auto" w:fill="auto"/>
          </w:tcPr>
          <w:p w14:paraId="186A6324" w14:textId="77777777" w:rsidR="00ED00AD" w:rsidRPr="00773DE5" w:rsidRDefault="00ED00AD">
            <w:pPr>
              <w:adjustRightInd w:val="0"/>
              <w:snapToGrid w:val="0"/>
              <w:spacing w:line="360" w:lineRule="auto"/>
              <w:jc w:val="both"/>
              <w:rPr>
                <w:rFonts w:ascii="Book Antiqua" w:eastAsia="Book Antiqua" w:hAnsi="Book Antiqua" w:cs="Book Antiqua"/>
              </w:rPr>
            </w:pPr>
          </w:p>
        </w:tc>
        <w:tc>
          <w:tcPr>
            <w:tcW w:w="2436" w:type="dxa"/>
            <w:tcBorders>
              <w:tl2br w:val="nil"/>
              <w:tr2bl w:val="nil"/>
            </w:tcBorders>
            <w:shd w:val="clear" w:color="auto" w:fill="auto"/>
          </w:tcPr>
          <w:p w14:paraId="446A24AF"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 (reference)</w:t>
            </w:r>
          </w:p>
        </w:tc>
        <w:tc>
          <w:tcPr>
            <w:tcW w:w="871" w:type="dxa"/>
            <w:tcBorders>
              <w:tl2br w:val="nil"/>
              <w:tr2bl w:val="nil"/>
            </w:tcBorders>
            <w:shd w:val="clear" w:color="auto" w:fill="auto"/>
          </w:tcPr>
          <w:p w14:paraId="370E27CA" w14:textId="77777777" w:rsidR="00ED00AD" w:rsidRPr="00773DE5" w:rsidRDefault="00ED00AD">
            <w:pPr>
              <w:adjustRightInd w:val="0"/>
              <w:snapToGrid w:val="0"/>
              <w:spacing w:line="360" w:lineRule="auto"/>
              <w:jc w:val="both"/>
              <w:rPr>
                <w:rFonts w:ascii="Book Antiqua" w:eastAsia="Book Antiqua" w:hAnsi="Book Antiqua" w:cs="Book Antiqua"/>
              </w:rPr>
            </w:pPr>
          </w:p>
        </w:tc>
      </w:tr>
      <w:tr w:rsidR="00ED00AD" w:rsidRPr="00773DE5" w14:paraId="62945F96" w14:textId="77777777">
        <w:tc>
          <w:tcPr>
            <w:tcW w:w="2427" w:type="dxa"/>
            <w:tcBorders>
              <w:tl2br w:val="nil"/>
              <w:tr2bl w:val="nil"/>
            </w:tcBorders>
            <w:shd w:val="clear" w:color="auto" w:fill="auto"/>
          </w:tcPr>
          <w:p w14:paraId="2480D28E"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Partial</w:t>
            </w:r>
          </w:p>
        </w:tc>
        <w:tc>
          <w:tcPr>
            <w:tcW w:w="2215" w:type="dxa"/>
            <w:tcBorders>
              <w:tl2br w:val="nil"/>
              <w:tr2bl w:val="nil"/>
            </w:tcBorders>
            <w:shd w:val="clear" w:color="auto" w:fill="auto"/>
          </w:tcPr>
          <w:p w14:paraId="7D1A61AE"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1.18 (0.38</w:t>
            </w:r>
            <w:r w:rsidRPr="00773DE5">
              <w:rPr>
                <w:rFonts w:ascii="Book Antiqua" w:eastAsia="宋体" w:hAnsi="Book Antiqua" w:cs="Book Antiqua" w:hint="eastAsia"/>
                <w:lang w:eastAsia="zh-CN"/>
              </w:rPr>
              <w:t>-</w:t>
            </w:r>
            <w:r w:rsidRPr="00773DE5">
              <w:rPr>
                <w:rFonts w:ascii="Book Antiqua" w:eastAsia="Book Antiqua" w:hAnsi="Book Antiqua" w:cs="Book Antiqua"/>
              </w:rPr>
              <w:t>3.67)</w:t>
            </w:r>
          </w:p>
        </w:tc>
        <w:tc>
          <w:tcPr>
            <w:tcW w:w="871" w:type="dxa"/>
            <w:tcBorders>
              <w:tl2br w:val="nil"/>
              <w:tr2bl w:val="nil"/>
            </w:tcBorders>
            <w:shd w:val="clear" w:color="auto" w:fill="auto"/>
          </w:tcPr>
          <w:p w14:paraId="78225714"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0.78</w:t>
            </w:r>
          </w:p>
        </w:tc>
        <w:tc>
          <w:tcPr>
            <w:tcW w:w="2436" w:type="dxa"/>
            <w:tcBorders>
              <w:tl2br w:val="nil"/>
              <w:tr2bl w:val="nil"/>
            </w:tcBorders>
            <w:shd w:val="clear" w:color="auto" w:fill="auto"/>
          </w:tcPr>
          <w:p w14:paraId="587398AB"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1.15 (0.36</w:t>
            </w:r>
            <w:r w:rsidRPr="00773DE5">
              <w:rPr>
                <w:rFonts w:ascii="Book Antiqua" w:eastAsia="宋体" w:hAnsi="Book Antiqua" w:cs="Book Antiqua" w:hint="eastAsia"/>
                <w:lang w:eastAsia="zh-CN"/>
              </w:rPr>
              <w:t>-</w:t>
            </w:r>
            <w:r w:rsidRPr="00773DE5">
              <w:rPr>
                <w:rFonts w:ascii="Book Antiqua" w:eastAsia="Book Antiqua" w:hAnsi="Book Antiqua" w:cs="Book Antiqua"/>
              </w:rPr>
              <w:t>3.59)</w:t>
            </w:r>
          </w:p>
        </w:tc>
        <w:tc>
          <w:tcPr>
            <w:tcW w:w="871" w:type="dxa"/>
            <w:tcBorders>
              <w:tl2br w:val="nil"/>
              <w:tr2bl w:val="nil"/>
            </w:tcBorders>
            <w:shd w:val="clear" w:color="auto" w:fill="auto"/>
          </w:tcPr>
          <w:p w14:paraId="65B4C271"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0.82</w:t>
            </w:r>
          </w:p>
        </w:tc>
      </w:tr>
      <w:tr w:rsidR="00ED00AD" w:rsidRPr="00773DE5" w14:paraId="57264BAB" w14:textId="77777777" w:rsidTr="00323B5D">
        <w:tc>
          <w:tcPr>
            <w:tcW w:w="2427" w:type="dxa"/>
            <w:tcBorders>
              <w:bottom w:val="nil"/>
              <w:tl2br w:val="nil"/>
              <w:tr2bl w:val="nil"/>
            </w:tcBorders>
            <w:shd w:val="clear" w:color="auto" w:fill="auto"/>
          </w:tcPr>
          <w:p w14:paraId="7123E4F7"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Stable</w:t>
            </w:r>
          </w:p>
        </w:tc>
        <w:tc>
          <w:tcPr>
            <w:tcW w:w="2215" w:type="dxa"/>
            <w:tcBorders>
              <w:bottom w:val="nil"/>
              <w:tl2br w:val="nil"/>
              <w:tr2bl w:val="nil"/>
            </w:tcBorders>
            <w:shd w:val="clear" w:color="auto" w:fill="auto"/>
          </w:tcPr>
          <w:p w14:paraId="0913D204"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1.36 (0.43</w:t>
            </w:r>
            <w:r w:rsidRPr="00773DE5">
              <w:rPr>
                <w:rFonts w:ascii="Book Antiqua" w:eastAsia="宋体" w:hAnsi="Book Antiqua" w:cs="Book Antiqua" w:hint="eastAsia"/>
                <w:lang w:eastAsia="zh-CN"/>
              </w:rPr>
              <w:t>-</w:t>
            </w:r>
            <w:r w:rsidRPr="00773DE5">
              <w:rPr>
                <w:rFonts w:ascii="Book Antiqua" w:eastAsia="Book Antiqua" w:hAnsi="Book Antiqua" w:cs="Book Antiqua"/>
              </w:rPr>
              <w:t>4.30)</w:t>
            </w:r>
          </w:p>
        </w:tc>
        <w:tc>
          <w:tcPr>
            <w:tcW w:w="871" w:type="dxa"/>
            <w:tcBorders>
              <w:bottom w:val="nil"/>
              <w:tl2br w:val="nil"/>
              <w:tr2bl w:val="nil"/>
            </w:tcBorders>
            <w:shd w:val="clear" w:color="auto" w:fill="auto"/>
          </w:tcPr>
          <w:p w14:paraId="586CA7B6"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0.60</w:t>
            </w:r>
          </w:p>
        </w:tc>
        <w:tc>
          <w:tcPr>
            <w:tcW w:w="2436" w:type="dxa"/>
            <w:tcBorders>
              <w:bottom w:val="nil"/>
              <w:tl2br w:val="nil"/>
              <w:tr2bl w:val="nil"/>
            </w:tcBorders>
            <w:shd w:val="clear" w:color="auto" w:fill="auto"/>
          </w:tcPr>
          <w:p w14:paraId="5B6ADD2A"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1.32 (0.41</w:t>
            </w:r>
            <w:r w:rsidRPr="00773DE5">
              <w:rPr>
                <w:rFonts w:ascii="Book Antiqua" w:eastAsia="宋体" w:hAnsi="Book Antiqua" w:cs="Book Antiqua" w:hint="eastAsia"/>
                <w:lang w:eastAsia="zh-CN"/>
              </w:rPr>
              <w:t>-</w:t>
            </w:r>
            <w:r w:rsidRPr="00773DE5">
              <w:rPr>
                <w:rFonts w:ascii="Book Antiqua" w:eastAsia="Book Antiqua" w:hAnsi="Book Antiqua" w:cs="Book Antiqua"/>
              </w:rPr>
              <w:t>4.23)</w:t>
            </w:r>
          </w:p>
        </w:tc>
        <w:tc>
          <w:tcPr>
            <w:tcW w:w="871" w:type="dxa"/>
            <w:tcBorders>
              <w:bottom w:val="nil"/>
              <w:tl2br w:val="nil"/>
              <w:tr2bl w:val="nil"/>
            </w:tcBorders>
            <w:shd w:val="clear" w:color="auto" w:fill="auto"/>
          </w:tcPr>
          <w:p w14:paraId="2DB36B40"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0.64</w:t>
            </w:r>
          </w:p>
        </w:tc>
      </w:tr>
      <w:tr w:rsidR="00ED00AD" w:rsidRPr="00773DE5" w14:paraId="6866E1C8" w14:textId="77777777" w:rsidTr="00323B5D">
        <w:tc>
          <w:tcPr>
            <w:tcW w:w="2427" w:type="dxa"/>
            <w:tcBorders>
              <w:top w:val="nil"/>
              <w:bottom w:val="single" w:sz="4" w:space="0" w:color="auto"/>
              <w:tl2br w:val="nil"/>
              <w:tr2bl w:val="nil"/>
            </w:tcBorders>
            <w:shd w:val="clear" w:color="auto" w:fill="auto"/>
          </w:tcPr>
          <w:p w14:paraId="7331BBA8"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Progressive</w:t>
            </w:r>
          </w:p>
        </w:tc>
        <w:tc>
          <w:tcPr>
            <w:tcW w:w="2215" w:type="dxa"/>
            <w:tcBorders>
              <w:top w:val="nil"/>
              <w:bottom w:val="single" w:sz="4" w:space="0" w:color="auto"/>
              <w:tl2br w:val="nil"/>
              <w:tr2bl w:val="nil"/>
            </w:tcBorders>
            <w:shd w:val="clear" w:color="auto" w:fill="auto"/>
          </w:tcPr>
          <w:p w14:paraId="55F90262"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2.49 (0.77</w:t>
            </w:r>
            <w:r w:rsidRPr="00773DE5">
              <w:rPr>
                <w:rFonts w:ascii="Book Antiqua" w:eastAsia="宋体" w:hAnsi="Book Antiqua" w:cs="Book Antiqua" w:hint="eastAsia"/>
                <w:lang w:eastAsia="zh-CN"/>
              </w:rPr>
              <w:t>-</w:t>
            </w:r>
            <w:r w:rsidRPr="00773DE5">
              <w:rPr>
                <w:rFonts w:ascii="Book Antiqua" w:eastAsia="Book Antiqua" w:hAnsi="Book Antiqua" w:cs="Book Antiqua"/>
              </w:rPr>
              <w:t>8.07</w:t>
            </w:r>
          </w:p>
        </w:tc>
        <w:tc>
          <w:tcPr>
            <w:tcW w:w="871" w:type="dxa"/>
            <w:tcBorders>
              <w:top w:val="nil"/>
              <w:bottom w:val="single" w:sz="4" w:space="0" w:color="auto"/>
              <w:tl2br w:val="nil"/>
              <w:tr2bl w:val="nil"/>
            </w:tcBorders>
            <w:shd w:val="clear" w:color="auto" w:fill="auto"/>
          </w:tcPr>
          <w:p w14:paraId="4CDD483C"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color w:val="000000"/>
              </w:rPr>
              <w:t>0.13</w:t>
            </w:r>
          </w:p>
        </w:tc>
        <w:tc>
          <w:tcPr>
            <w:tcW w:w="2436" w:type="dxa"/>
            <w:tcBorders>
              <w:top w:val="nil"/>
              <w:bottom w:val="single" w:sz="4" w:space="0" w:color="auto"/>
              <w:tl2br w:val="nil"/>
              <w:tr2bl w:val="nil"/>
            </w:tcBorders>
            <w:shd w:val="clear" w:color="auto" w:fill="auto"/>
          </w:tcPr>
          <w:p w14:paraId="60290F72"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color w:val="000000"/>
              </w:rPr>
              <w:t>2.43 (0.74</w:t>
            </w:r>
            <w:r w:rsidRPr="00773DE5">
              <w:rPr>
                <w:rFonts w:ascii="Book Antiqua" w:eastAsia="宋体" w:hAnsi="Book Antiqua" w:cs="Book Antiqua" w:hint="eastAsia"/>
                <w:lang w:eastAsia="zh-CN"/>
              </w:rPr>
              <w:t>-</w:t>
            </w:r>
            <w:r w:rsidRPr="00773DE5">
              <w:rPr>
                <w:rFonts w:ascii="Book Antiqua" w:eastAsia="Book Antiqua" w:hAnsi="Book Antiqua" w:cs="Book Antiqua"/>
                <w:color w:val="000000"/>
              </w:rPr>
              <w:t xml:space="preserve">7.97) </w:t>
            </w:r>
          </w:p>
        </w:tc>
        <w:tc>
          <w:tcPr>
            <w:tcW w:w="871" w:type="dxa"/>
            <w:tcBorders>
              <w:top w:val="nil"/>
              <w:bottom w:val="single" w:sz="4" w:space="0" w:color="auto"/>
              <w:tl2br w:val="nil"/>
              <w:tr2bl w:val="nil"/>
            </w:tcBorders>
            <w:shd w:val="clear" w:color="auto" w:fill="auto"/>
          </w:tcPr>
          <w:p w14:paraId="2242669A"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color w:val="000000"/>
              </w:rPr>
              <w:t>0.14</w:t>
            </w:r>
          </w:p>
        </w:tc>
      </w:tr>
    </w:tbl>
    <w:p w14:paraId="4DF0AC91" w14:textId="77777777" w:rsidR="00ED00AD" w:rsidRPr="00773DE5" w:rsidRDefault="00000000">
      <w:pPr>
        <w:adjustRightInd w:val="0"/>
        <w:snapToGrid w:val="0"/>
        <w:spacing w:line="360" w:lineRule="auto"/>
        <w:jc w:val="both"/>
        <w:rPr>
          <w:rFonts w:ascii="Book Antiqua" w:eastAsia="Book Antiqua" w:hAnsi="Book Antiqua" w:cs="Book Antiqua"/>
          <w:color w:val="000000"/>
        </w:rPr>
      </w:pPr>
      <w:r w:rsidRPr="00773DE5">
        <w:rPr>
          <w:rFonts w:ascii="Book Antiqua" w:eastAsia="宋体" w:hAnsi="Book Antiqua" w:cs="Book Antiqua" w:hint="eastAsia"/>
          <w:color w:val="000000"/>
          <w:vertAlign w:val="superscript"/>
          <w:lang w:eastAsia="zh-CN"/>
        </w:rPr>
        <w:t>1</w:t>
      </w:r>
      <w:r w:rsidRPr="00773DE5">
        <w:rPr>
          <w:rFonts w:ascii="Book Antiqua" w:eastAsia="Book Antiqua" w:hAnsi="Book Antiqua" w:cs="Book Antiqua"/>
          <w:color w:val="000000"/>
        </w:rPr>
        <w:t>According to the 8</w:t>
      </w:r>
      <w:r w:rsidRPr="00773DE5">
        <w:rPr>
          <w:rFonts w:ascii="Book Antiqua" w:eastAsia="Book Antiqua" w:hAnsi="Book Antiqua" w:cs="Book Antiqua"/>
          <w:color w:val="000000"/>
          <w:vertAlign w:val="superscript"/>
        </w:rPr>
        <w:t>th</w:t>
      </w:r>
      <w:r w:rsidRPr="00773DE5">
        <w:rPr>
          <w:rFonts w:ascii="Book Antiqua" w:eastAsia="Book Antiqua" w:hAnsi="Book Antiqua" w:cs="Book Antiqua"/>
          <w:color w:val="000000"/>
        </w:rPr>
        <w:t xml:space="preserve"> edition of the AJCC staging system.</w:t>
      </w:r>
    </w:p>
    <w:p w14:paraId="24196309" w14:textId="77777777" w:rsidR="00323B5D" w:rsidRPr="00773DE5" w:rsidRDefault="00000000">
      <w:pPr>
        <w:adjustRightInd w:val="0"/>
        <w:snapToGrid w:val="0"/>
        <w:spacing w:line="360" w:lineRule="auto"/>
        <w:jc w:val="both"/>
        <w:rPr>
          <w:rFonts w:ascii="Book Antiqua" w:eastAsia="宋体" w:hAnsi="Book Antiqua" w:cs="Book Antiqua"/>
          <w:color w:val="000000"/>
          <w:lang w:eastAsia="zh-CN"/>
        </w:rPr>
      </w:pPr>
      <w:proofErr w:type="spellStart"/>
      <w:r w:rsidRPr="00773DE5">
        <w:rPr>
          <w:rFonts w:ascii="Book Antiqua" w:eastAsia="宋体" w:hAnsi="Book Antiqua" w:cs="Book Antiqua" w:hint="eastAsia"/>
          <w:color w:val="000000"/>
          <w:vertAlign w:val="superscript"/>
          <w:lang w:eastAsia="zh-CN"/>
        </w:rPr>
        <w:t>2</w:t>
      </w:r>
      <w:r w:rsidRPr="00773DE5">
        <w:rPr>
          <w:rFonts w:ascii="Book Antiqua" w:eastAsia="Book Antiqua" w:hAnsi="Book Antiqua" w:cs="Book Antiqua"/>
          <w:color w:val="000000"/>
        </w:rPr>
        <w:t>According</w:t>
      </w:r>
      <w:proofErr w:type="spellEnd"/>
      <w:r w:rsidRPr="00773DE5">
        <w:rPr>
          <w:rFonts w:ascii="Book Antiqua" w:eastAsia="Book Antiqua" w:hAnsi="Book Antiqua" w:cs="Book Antiqua"/>
          <w:color w:val="000000"/>
        </w:rPr>
        <w:t xml:space="preserve"> to the </w:t>
      </w:r>
      <w:proofErr w:type="spellStart"/>
      <w:r w:rsidRPr="00773DE5">
        <w:rPr>
          <w:rFonts w:ascii="Book Antiqua" w:eastAsia="Book Antiqua" w:hAnsi="Book Antiqua" w:cs="Book Antiqua"/>
          <w:color w:val="000000"/>
        </w:rPr>
        <w:t>RECIST</w:t>
      </w:r>
      <w:proofErr w:type="spellEnd"/>
      <w:r w:rsidRPr="00773DE5">
        <w:rPr>
          <w:rFonts w:ascii="Book Antiqua" w:eastAsia="Book Antiqua" w:hAnsi="Book Antiqua" w:cs="Book Antiqua"/>
          <w:color w:val="000000"/>
        </w:rPr>
        <w:t xml:space="preserve"> version 1.1.</w:t>
      </w:r>
    </w:p>
    <w:p w14:paraId="25191AA2" w14:textId="7AA1968C" w:rsidR="00ED00AD" w:rsidRPr="00773DE5" w:rsidRDefault="00000000">
      <w:pPr>
        <w:adjustRightInd w:val="0"/>
        <w:snapToGrid w:val="0"/>
        <w:spacing w:line="360" w:lineRule="auto"/>
        <w:jc w:val="both"/>
        <w:rPr>
          <w:rFonts w:ascii="Book Antiqua" w:eastAsia="宋体" w:hAnsi="Book Antiqua" w:cs="Book Antiqua"/>
          <w:color w:val="000000"/>
          <w:lang w:eastAsia="zh-CN"/>
        </w:rPr>
      </w:pPr>
      <w:r w:rsidRPr="00773DE5">
        <w:rPr>
          <w:rFonts w:ascii="Book Antiqua" w:eastAsia="Book Antiqua" w:hAnsi="Book Antiqua" w:cs="Book Antiqua"/>
          <w:color w:val="000000"/>
        </w:rPr>
        <w:t xml:space="preserve">LG: </w:t>
      </w:r>
      <w:r w:rsidRPr="00773DE5">
        <w:rPr>
          <w:rFonts w:ascii="Book Antiqua" w:eastAsia="宋体" w:hAnsi="Book Antiqua" w:cs="Book Antiqua" w:hint="eastAsia"/>
          <w:color w:val="000000"/>
          <w:lang w:eastAsia="zh-CN"/>
        </w:rPr>
        <w:t>L</w:t>
      </w:r>
      <w:r w:rsidRPr="00773DE5">
        <w:rPr>
          <w:rFonts w:ascii="Book Antiqua" w:eastAsia="Book Antiqua" w:hAnsi="Book Antiqua" w:cs="Book Antiqua"/>
          <w:color w:val="000000"/>
        </w:rPr>
        <w:t xml:space="preserve">aparoscopic gastrectomy; OG: </w:t>
      </w:r>
      <w:r w:rsidRPr="00773DE5">
        <w:rPr>
          <w:rFonts w:ascii="Book Antiqua" w:eastAsia="宋体" w:hAnsi="Book Antiqua" w:cs="Book Antiqua" w:hint="eastAsia"/>
          <w:color w:val="000000"/>
          <w:lang w:eastAsia="zh-CN"/>
        </w:rPr>
        <w:t>O</w:t>
      </w:r>
      <w:r w:rsidRPr="00773DE5">
        <w:rPr>
          <w:rFonts w:ascii="Book Antiqua" w:eastAsia="Book Antiqua" w:hAnsi="Book Antiqua" w:cs="Book Antiqua"/>
          <w:color w:val="000000"/>
        </w:rPr>
        <w:t>pen gastrectomy</w:t>
      </w:r>
      <w:r w:rsidRPr="00773DE5">
        <w:rPr>
          <w:rFonts w:ascii="Book Antiqua" w:eastAsia="宋体" w:hAnsi="Book Antiqua" w:cs="Book Antiqua" w:hint="eastAsia"/>
          <w:color w:val="000000"/>
          <w:lang w:eastAsia="zh-CN"/>
        </w:rPr>
        <w:t>; BMI: Body mass index; HR: Hazard ratio; CI: Confidence interval.</w:t>
      </w:r>
    </w:p>
    <w:p w14:paraId="4F1F782A" w14:textId="77777777" w:rsidR="00ED00AD" w:rsidRPr="00773DE5" w:rsidRDefault="00ED00AD">
      <w:pPr>
        <w:adjustRightInd w:val="0"/>
        <w:snapToGrid w:val="0"/>
        <w:spacing w:line="360" w:lineRule="auto"/>
        <w:rPr>
          <w:rFonts w:ascii="Book Antiqua" w:eastAsia="Book Antiqua" w:hAnsi="Book Antiqua" w:cs="Book Antiqua"/>
          <w:color w:val="000000"/>
        </w:rPr>
      </w:pPr>
    </w:p>
    <w:p w14:paraId="0551CFC2" w14:textId="77777777" w:rsidR="00ED00AD" w:rsidRPr="00773DE5" w:rsidRDefault="00ED00AD">
      <w:pPr>
        <w:adjustRightInd w:val="0"/>
        <w:snapToGrid w:val="0"/>
        <w:spacing w:line="360" w:lineRule="auto"/>
        <w:rPr>
          <w:rFonts w:ascii="Book Antiqua" w:eastAsia="Book Antiqua" w:hAnsi="Book Antiqua" w:cs="Book Antiqua"/>
          <w:color w:val="000000"/>
        </w:rPr>
      </w:pPr>
    </w:p>
    <w:p w14:paraId="2E9BF98E" w14:textId="77777777" w:rsidR="00ED00AD" w:rsidRPr="00773DE5" w:rsidRDefault="00ED00AD">
      <w:pPr>
        <w:adjustRightInd w:val="0"/>
        <w:snapToGrid w:val="0"/>
        <w:spacing w:line="360" w:lineRule="auto"/>
        <w:rPr>
          <w:rFonts w:ascii="Book Antiqua" w:eastAsia="Book Antiqua" w:hAnsi="Book Antiqua" w:cs="Book Antiqua"/>
          <w:color w:val="000000"/>
        </w:rPr>
      </w:pPr>
    </w:p>
    <w:p w14:paraId="30C17947" w14:textId="77777777" w:rsidR="00ED00AD" w:rsidRPr="00773DE5" w:rsidRDefault="00ED00AD">
      <w:pPr>
        <w:adjustRightInd w:val="0"/>
        <w:snapToGrid w:val="0"/>
        <w:spacing w:line="360" w:lineRule="auto"/>
        <w:rPr>
          <w:rFonts w:ascii="Book Antiqua" w:eastAsia="Book Antiqua" w:hAnsi="Book Antiqua" w:cs="Book Antiqua"/>
          <w:color w:val="000000"/>
        </w:rPr>
      </w:pPr>
    </w:p>
    <w:p w14:paraId="09567795" w14:textId="77777777" w:rsidR="00ED00AD" w:rsidRPr="00773DE5" w:rsidRDefault="00ED00AD">
      <w:pPr>
        <w:adjustRightInd w:val="0"/>
        <w:snapToGrid w:val="0"/>
        <w:spacing w:line="360" w:lineRule="auto"/>
        <w:rPr>
          <w:rFonts w:ascii="Book Antiqua" w:eastAsia="Book Antiqua" w:hAnsi="Book Antiqua" w:cs="Book Antiqua"/>
          <w:color w:val="000000"/>
        </w:rPr>
      </w:pPr>
    </w:p>
    <w:p w14:paraId="553639FD" w14:textId="77777777" w:rsidR="00ED00AD" w:rsidRPr="00773DE5" w:rsidRDefault="00ED00AD">
      <w:pPr>
        <w:adjustRightInd w:val="0"/>
        <w:snapToGrid w:val="0"/>
        <w:spacing w:line="360" w:lineRule="auto"/>
        <w:rPr>
          <w:rFonts w:ascii="Book Antiqua" w:eastAsia="Book Antiqua" w:hAnsi="Book Antiqua" w:cs="Book Antiqua"/>
          <w:color w:val="000000"/>
        </w:rPr>
      </w:pPr>
    </w:p>
    <w:p w14:paraId="1C5B74DB" w14:textId="77777777" w:rsidR="00ED00AD" w:rsidRPr="00773DE5" w:rsidRDefault="00ED00AD">
      <w:pPr>
        <w:adjustRightInd w:val="0"/>
        <w:snapToGrid w:val="0"/>
        <w:spacing w:line="360" w:lineRule="auto"/>
        <w:rPr>
          <w:rFonts w:ascii="Book Antiqua" w:eastAsia="Book Antiqua" w:hAnsi="Book Antiqua" w:cs="Book Antiqua"/>
          <w:color w:val="000000"/>
        </w:rPr>
      </w:pPr>
    </w:p>
    <w:p w14:paraId="7B9EB625" w14:textId="77777777" w:rsidR="00ED00AD" w:rsidRPr="00773DE5" w:rsidRDefault="00ED00AD">
      <w:pPr>
        <w:adjustRightInd w:val="0"/>
        <w:snapToGrid w:val="0"/>
        <w:spacing w:line="360" w:lineRule="auto"/>
        <w:rPr>
          <w:rFonts w:ascii="Book Antiqua" w:eastAsia="Book Antiqua" w:hAnsi="Book Antiqua" w:cs="Book Antiqua"/>
          <w:color w:val="000000"/>
        </w:rPr>
      </w:pPr>
    </w:p>
    <w:p w14:paraId="12BE9950" w14:textId="77777777" w:rsidR="00ED00AD" w:rsidRPr="00773DE5" w:rsidRDefault="00ED00AD">
      <w:pPr>
        <w:adjustRightInd w:val="0"/>
        <w:snapToGrid w:val="0"/>
        <w:spacing w:line="360" w:lineRule="auto"/>
        <w:rPr>
          <w:rFonts w:ascii="Book Antiqua" w:eastAsia="Book Antiqua" w:hAnsi="Book Antiqua" w:cs="Book Antiqua"/>
          <w:color w:val="000000"/>
        </w:rPr>
      </w:pPr>
    </w:p>
    <w:p w14:paraId="350C4CE2" w14:textId="77777777" w:rsidR="00ED00AD" w:rsidRPr="00773DE5" w:rsidRDefault="00ED00AD">
      <w:pPr>
        <w:adjustRightInd w:val="0"/>
        <w:snapToGrid w:val="0"/>
        <w:spacing w:line="360" w:lineRule="auto"/>
        <w:rPr>
          <w:rFonts w:ascii="Book Antiqua" w:eastAsia="Book Antiqua" w:hAnsi="Book Antiqua" w:cs="Book Antiqua"/>
          <w:b/>
          <w:bCs/>
          <w:color w:val="000000"/>
        </w:rPr>
      </w:pPr>
    </w:p>
    <w:p w14:paraId="33EE4422" w14:textId="77777777" w:rsidR="00ED00AD" w:rsidRPr="00773DE5" w:rsidRDefault="00ED00AD">
      <w:pPr>
        <w:adjustRightInd w:val="0"/>
        <w:snapToGrid w:val="0"/>
        <w:spacing w:line="360" w:lineRule="auto"/>
        <w:rPr>
          <w:rFonts w:ascii="Book Antiqua" w:eastAsia="Book Antiqua" w:hAnsi="Book Antiqua" w:cs="Book Antiqua"/>
          <w:b/>
          <w:bCs/>
          <w:color w:val="000000"/>
        </w:rPr>
      </w:pPr>
    </w:p>
    <w:p w14:paraId="56B89182" w14:textId="77777777" w:rsidR="00ED00AD" w:rsidRPr="00773DE5" w:rsidRDefault="00ED00AD">
      <w:pPr>
        <w:adjustRightInd w:val="0"/>
        <w:snapToGrid w:val="0"/>
        <w:spacing w:line="360" w:lineRule="auto"/>
        <w:rPr>
          <w:rFonts w:ascii="Book Antiqua" w:eastAsia="Book Antiqua" w:hAnsi="Book Antiqua" w:cs="Book Antiqua"/>
          <w:b/>
          <w:bCs/>
          <w:color w:val="000000"/>
        </w:rPr>
      </w:pPr>
    </w:p>
    <w:p w14:paraId="01B31B2C" w14:textId="77777777" w:rsidR="00ED00AD" w:rsidRPr="00773DE5" w:rsidRDefault="00ED00AD">
      <w:pPr>
        <w:adjustRightInd w:val="0"/>
        <w:snapToGrid w:val="0"/>
        <w:spacing w:line="360" w:lineRule="auto"/>
        <w:rPr>
          <w:rFonts w:ascii="Book Antiqua" w:eastAsia="Book Antiqua" w:hAnsi="Book Antiqua" w:cs="Book Antiqua"/>
          <w:b/>
          <w:bCs/>
          <w:color w:val="000000"/>
        </w:rPr>
      </w:pPr>
    </w:p>
    <w:p w14:paraId="7A4AAE73" w14:textId="77777777" w:rsidR="00323B5D" w:rsidRPr="00773DE5" w:rsidRDefault="00323B5D">
      <w:pPr>
        <w:rPr>
          <w:rFonts w:ascii="Book Antiqua" w:eastAsia="Book Antiqua" w:hAnsi="Book Antiqua" w:cs="Book Antiqua"/>
          <w:b/>
          <w:bCs/>
          <w:color w:val="000000"/>
        </w:rPr>
      </w:pPr>
      <w:r w:rsidRPr="00773DE5">
        <w:rPr>
          <w:rFonts w:ascii="Book Antiqua" w:eastAsia="Book Antiqua" w:hAnsi="Book Antiqua" w:cs="Book Antiqua"/>
          <w:b/>
          <w:bCs/>
          <w:color w:val="000000"/>
        </w:rPr>
        <w:br w:type="page"/>
      </w:r>
    </w:p>
    <w:p w14:paraId="1A69FBD5" w14:textId="7CF91294" w:rsidR="00ED00AD" w:rsidRPr="00773DE5" w:rsidRDefault="00000000">
      <w:pPr>
        <w:adjustRightInd w:val="0"/>
        <w:snapToGrid w:val="0"/>
        <w:spacing w:line="360" w:lineRule="auto"/>
        <w:rPr>
          <w:rFonts w:ascii="Book Antiqua" w:eastAsia="Book Antiqua" w:hAnsi="Book Antiqua" w:cs="Book Antiqua"/>
          <w:b/>
          <w:bCs/>
          <w:color w:val="000000"/>
        </w:rPr>
      </w:pPr>
      <w:r w:rsidRPr="00773DE5">
        <w:rPr>
          <w:rFonts w:ascii="Book Antiqua" w:eastAsia="Book Antiqua" w:hAnsi="Book Antiqua" w:cs="Book Antiqua"/>
          <w:b/>
          <w:bCs/>
          <w:color w:val="000000"/>
        </w:rPr>
        <w:lastRenderedPageBreak/>
        <w:t>Table 4 Quality of life scores of the two groups</w:t>
      </w:r>
    </w:p>
    <w:tbl>
      <w:tblPr>
        <w:tblW w:w="9358" w:type="dxa"/>
        <w:tblBorders>
          <w:top w:val="single" w:sz="8" w:space="0" w:color="auto"/>
          <w:bottom w:val="single" w:sz="8" w:space="0" w:color="auto"/>
        </w:tblBorders>
        <w:tblCellMar>
          <w:top w:w="17" w:type="dxa"/>
          <w:left w:w="17" w:type="dxa"/>
          <w:bottom w:w="17" w:type="dxa"/>
          <w:right w:w="17" w:type="dxa"/>
        </w:tblCellMar>
        <w:tblLook w:val="04A0" w:firstRow="1" w:lastRow="0" w:firstColumn="1" w:lastColumn="0" w:noHBand="0" w:noVBand="1"/>
      </w:tblPr>
      <w:tblGrid>
        <w:gridCol w:w="2067"/>
        <w:gridCol w:w="2231"/>
        <w:gridCol w:w="2032"/>
        <w:gridCol w:w="2100"/>
        <w:gridCol w:w="928"/>
      </w:tblGrid>
      <w:tr w:rsidR="00ED00AD" w:rsidRPr="00773DE5" w14:paraId="7FBDD7E3" w14:textId="77777777" w:rsidTr="00323B5D">
        <w:tc>
          <w:tcPr>
            <w:tcW w:w="2067" w:type="dxa"/>
            <w:tcBorders>
              <w:top w:val="single" w:sz="4" w:space="0" w:color="auto"/>
              <w:bottom w:val="single" w:sz="4" w:space="0" w:color="auto"/>
            </w:tcBorders>
            <w:shd w:val="clear" w:color="auto" w:fill="auto"/>
          </w:tcPr>
          <w:p w14:paraId="6EEECA38" w14:textId="77777777" w:rsidR="00ED00AD" w:rsidRPr="00773DE5" w:rsidRDefault="00000000">
            <w:pPr>
              <w:adjustRightInd w:val="0"/>
              <w:snapToGrid w:val="0"/>
              <w:spacing w:line="360" w:lineRule="auto"/>
              <w:jc w:val="both"/>
              <w:rPr>
                <w:rFonts w:ascii="Book Antiqua" w:eastAsia="Book Antiqua" w:hAnsi="Book Antiqua" w:cs="Book Antiqua"/>
                <w:b/>
              </w:rPr>
            </w:pPr>
            <w:r w:rsidRPr="00773DE5">
              <w:rPr>
                <w:rFonts w:ascii="Book Antiqua" w:eastAsia="Book Antiqua" w:hAnsi="Book Antiqua" w:cs="Book Antiqua"/>
                <w:b/>
              </w:rPr>
              <w:t>Period</w:t>
            </w:r>
          </w:p>
        </w:tc>
        <w:tc>
          <w:tcPr>
            <w:tcW w:w="2231" w:type="dxa"/>
            <w:tcBorders>
              <w:top w:val="single" w:sz="4" w:space="0" w:color="auto"/>
              <w:bottom w:val="single" w:sz="4" w:space="0" w:color="auto"/>
            </w:tcBorders>
            <w:shd w:val="clear" w:color="auto" w:fill="auto"/>
          </w:tcPr>
          <w:p w14:paraId="59D0B280" w14:textId="77777777" w:rsidR="00ED00AD" w:rsidRPr="00773DE5" w:rsidRDefault="00000000">
            <w:pPr>
              <w:adjustRightInd w:val="0"/>
              <w:snapToGrid w:val="0"/>
              <w:spacing w:line="360" w:lineRule="auto"/>
              <w:jc w:val="both"/>
              <w:rPr>
                <w:rFonts w:ascii="Book Antiqua" w:eastAsia="Book Antiqua" w:hAnsi="Book Antiqua" w:cs="Book Antiqua"/>
                <w:b/>
              </w:rPr>
            </w:pPr>
            <w:r w:rsidRPr="00773DE5">
              <w:rPr>
                <w:rFonts w:ascii="Book Antiqua" w:eastAsia="Book Antiqua" w:hAnsi="Book Antiqua" w:cs="Book Antiqua"/>
                <w:b/>
              </w:rPr>
              <w:t>Variable</w:t>
            </w:r>
          </w:p>
        </w:tc>
        <w:tc>
          <w:tcPr>
            <w:tcW w:w="2032" w:type="dxa"/>
            <w:tcBorders>
              <w:top w:val="single" w:sz="4" w:space="0" w:color="auto"/>
              <w:bottom w:val="single" w:sz="4" w:space="0" w:color="auto"/>
            </w:tcBorders>
            <w:shd w:val="clear" w:color="auto" w:fill="auto"/>
          </w:tcPr>
          <w:p w14:paraId="365CCD2A" w14:textId="77777777" w:rsidR="00ED00AD" w:rsidRPr="00773DE5" w:rsidRDefault="00000000">
            <w:pPr>
              <w:adjustRightInd w:val="0"/>
              <w:snapToGrid w:val="0"/>
              <w:spacing w:line="360" w:lineRule="auto"/>
              <w:jc w:val="both"/>
              <w:rPr>
                <w:rFonts w:ascii="Book Antiqua" w:eastAsia="Book Antiqua" w:hAnsi="Book Antiqua" w:cs="Book Antiqua"/>
                <w:b/>
              </w:rPr>
            </w:pPr>
            <w:r w:rsidRPr="00773DE5">
              <w:rPr>
                <w:rFonts w:ascii="Book Antiqua" w:eastAsia="Book Antiqua" w:hAnsi="Book Antiqua" w:cs="Book Antiqua"/>
                <w:b/>
              </w:rPr>
              <w:t xml:space="preserve">LG </w:t>
            </w:r>
            <w:r w:rsidRPr="00773DE5">
              <w:rPr>
                <w:rFonts w:ascii="Book Antiqua" w:eastAsia="宋体" w:hAnsi="Book Antiqua" w:cs="Book Antiqua" w:hint="eastAsia"/>
                <w:b/>
                <w:lang w:eastAsia="zh-CN"/>
              </w:rPr>
              <w:t>g</w:t>
            </w:r>
            <w:r w:rsidRPr="00773DE5">
              <w:rPr>
                <w:rFonts w:ascii="Book Antiqua" w:eastAsia="Book Antiqua" w:hAnsi="Book Antiqua" w:cs="Book Antiqua"/>
                <w:b/>
              </w:rPr>
              <w:t>roup (</w:t>
            </w:r>
            <w:r w:rsidRPr="00773DE5">
              <w:rPr>
                <w:rFonts w:ascii="Book Antiqua" w:eastAsia="Book Antiqua" w:hAnsi="Book Antiqua" w:cs="Book Antiqua"/>
                <w:b/>
                <w:i/>
                <w:iCs/>
              </w:rPr>
              <w:t>n</w:t>
            </w:r>
            <w:r w:rsidRPr="00773DE5">
              <w:rPr>
                <w:rFonts w:ascii="Book Antiqua" w:eastAsia="宋体" w:hAnsi="Book Antiqua" w:cs="Book Antiqua" w:hint="eastAsia"/>
                <w:b/>
                <w:lang w:eastAsia="zh-CN"/>
              </w:rPr>
              <w:t xml:space="preserve"> </w:t>
            </w:r>
            <w:r w:rsidRPr="00773DE5">
              <w:rPr>
                <w:rFonts w:ascii="Book Antiqua" w:eastAsia="Book Antiqua" w:hAnsi="Book Antiqua" w:cs="Book Antiqua"/>
                <w:b/>
              </w:rPr>
              <w:t>=</w:t>
            </w:r>
            <w:r w:rsidRPr="00773DE5">
              <w:rPr>
                <w:rFonts w:ascii="Book Antiqua" w:eastAsia="宋体" w:hAnsi="Book Antiqua" w:cs="Book Antiqua" w:hint="eastAsia"/>
                <w:b/>
                <w:lang w:eastAsia="zh-CN"/>
              </w:rPr>
              <w:t xml:space="preserve"> </w:t>
            </w:r>
            <w:r w:rsidRPr="00773DE5">
              <w:rPr>
                <w:rFonts w:ascii="Book Antiqua" w:eastAsia="Book Antiqua" w:hAnsi="Book Antiqua" w:cs="Book Antiqua"/>
                <w:b/>
              </w:rPr>
              <w:t>38)</w:t>
            </w:r>
          </w:p>
        </w:tc>
        <w:tc>
          <w:tcPr>
            <w:tcW w:w="2100" w:type="dxa"/>
            <w:tcBorders>
              <w:top w:val="single" w:sz="4" w:space="0" w:color="auto"/>
              <w:bottom w:val="single" w:sz="4" w:space="0" w:color="auto"/>
            </w:tcBorders>
            <w:shd w:val="clear" w:color="auto" w:fill="auto"/>
          </w:tcPr>
          <w:p w14:paraId="213796FB" w14:textId="77777777" w:rsidR="00ED00AD" w:rsidRPr="00773DE5" w:rsidRDefault="00000000">
            <w:pPr>
              <w:adjustRightInd w:val="0"/>
              <w:snapToGrid w:val="0"/>
              <w:spacing w:line="360" w:lineRule="auto"/>
              <w:jc w:val="both"/>
              <w:rPr>
                <w:rFonts w:ascii="Book Antiqua" w:eastAsia="Book Antiqua" w:hAnsi="Book Antiqua" w:cs="Book Antiqua"/>
                <w:b/>
              </w:rPr>
            </w:pPr>
            <w:r w:rsidRPr="00773DE5">
              <w:rPr>
                <w:rFonts w:ascii="Book Antiqua" w:eastAsia="Book Antiqua" w:hAnsi="Book Antiqua" w:cs="Book Antiqua"/>
                <w:b/>
              </w:rPr>
              <w:t xml:space="preserve">OG </w:t>
            </w:r>
            <w:r w:rsidRPr="00773DE5">
              <w:rPr>
                <w:rFonts w:ascii="Book Antiqua" w:eastAsia="宋体" w:hAnsi="Book Antiqua" w:cs="Book Antiqua" w:hint="eastAsia"/>
                <w:b/>
                <w:lang w:eastAsia="zh-CN"/>
              </w:rPr>
              <w:t>g</w:t>
            </w:r>
            <w:r w:rsidRPr="00773DE5">
              <w:rPr>
                <w:rFonts w:ascii="Book Antiqua" w:eastAsia="Book Antiqua" w:hAnsi="Book Antiqua" w:cs="Book Antiqua"/>
                <w:b/>
              </w:rPr>
              <w:t>roup (</w:t>
            </w:r>
            <w:r w:rsidRPr="00773DE5">
              <w:rPr>
                <w:rFonts w:ascii="Book Antiqua" w:eastAsia="Book Antiqua" w:hAnsi="Book Antiqua" w:cs="Book Antiqua"/>
                <w:b/>
                <w:i/>
                <w:iCs/>
              </w:rPr>
              <w:t>n</w:t>
            </w:r>
            <w:r w:rsidRPr="00773DE5">
              <w:rPr>
                <w:rFonts w:ascii="Book Antiqua" w:eastAsia="宋体" w:hAnsi="Book Antiqua" w:cs="Book Antiqua" w:hint="eastAsia"/>
                <w:b/>
                <w:lang w:eastAsia="zh-CN"/>
              </w:rPr>
              <w:t xml:space="preserve"> </w:t>
            </w:r>
            <w:r w:rsidRPr="00773DE5">
              <w:rPr>
                <w:rFonts w:ascii="Book Antiqua" w:eastAsia="Book Antiqua" w:hAnsi="Book Antiqua" w:cs="Book Antiqua"/>
                <w:b/>
              </w:rPr>
              <w:t>=</w:t>
            </w:r>
            <w:r w:rsidRPr="00773DE5">
              <w:rPr>
                <w:rFonts w:ascii="Book Antiqua" w:eastAsia="宋体" w:hAnsi="Book Antiqua" w:cs="Book Antiqua" w:hint="eastAsia"/>
                <w:b/>
                <w:lang w:eastAsia="zh-CN"/>
              </w:rPr>
              <w:t xml:space="preserve"> </w:t>
            </w:r>
            <w:r w:rsidRPr="00773DE5">
              <w:rPr>
                <w:rFonts w:ascii="Book Antiqua" w:eastAsia="Book Antiqua" w:hAnsi="Book Antiqua" w:cs="Book Antiqua"/>
                <w:b/>
              </w:rPr>
              <w:t>38)</w:t>
            </w:r>
          </w:p>
        </w:tc>
        <w:tc>
          <w:tcPr>
            <w:tcW w:w="928" w:type="dxa"/>
            <w:tcBorders>
              <w:top w:val="single" w:sz="4" w:space="0" w:color="auto"/>
              <w:bottom w:val="single" w:sz="4" w:space="0" w:color="auto"/>
            </w:tcBorders>
            <w:shd w:val="clear" w:color="auto" w:fill="auto"/>
          </w:tcPr>
          <w:p w14:paraId="6CA7E30A" w14:textId="77777777" w:rsidR="00ED00AD" w:rsidRPr="00773DE5" w:rsidRDefault="00000000">
            <w:pPr>
              <w:adjustRightInd w:val="0"/>
              <w:snapToGrid w:val="0"/>
              <w:spacing w:line="360" w:lineRule="auto"/>
              <w:jc w:val="both"/>
              <w:rPr>
                <w:rFonts w:ascii="Book Antiqua" w:eastAsia="Book Antiqua" w:hAnsi="Book Antiqua" w:cs="Book Antiqua"/>
                <w:b/>
              </w:rPr>
            </w:pPr>
            <w:r w:rsidRPr="00773DE5">
              <w:rPr>
                <w:rFonts w:ascii="Book Antiqua" w:eastAsia="Book Antiqua" w:hAnsi="Book Antiqua" w:cs="Book Antiqua"/>
                <w:b/>
                <w:i/>
                <w:iCs/>
              </w:rPr>
              <w:t>P</w:t>
            </w:r>
            <w:r w:rsidRPr="00773DE5">
              <w:rPr>
                <w:rFonts w:ascii="Book Antiqua" w:eastAsia="宋体" w:hAnsi="Book Antiqua" w:cs="Book Antiqua" w:hint="eastAsia"/>
                <w:b/>
                <w:lang w:eastAsia="zh-CN"/>
              </w:rPr>
              <w:t xml:space="preserve"> </w:t>
            </w:r>
            <w:r w:rsidRPr="00773DE5">
              <w:rPr>
                <w:rFonts w:ascii="Book Antiqua" w:eastAsia="Book Antiqua" w:hAnsi="Book Antiqua" w:cs="Book Antiqua"/>
                <w:b/>
              </w:rPr>
              <w:t>value</w:t>
            </w:r>
          </w:p>
        </w:tc>
      </w:tr>
      <w:tr w:rsidR="00ED00AD" w:rsidRPr="00773DE5" w14:paraId="4AF740EF" w14:textId="77777777" w:rsidTr="00323B5D">
        <w:tc>
          <w:tcPr>
            <w:tcW w:w="2067" w:type="dxa"/>
            <w:vMerge w:val="restart"/>
            <w:tcBorders>
              <w:top w:val="single" w:sz="4" w:space="0" w:color="auto"/>
              <w:tl2br w:val="nil"/>
              <w:tr2bl w:val="nil"/>
            </w:tcBorders>
            <w:shd w:val="clear" w:color="auto" w:fill="auto"/>
          </w:tcPr>
          <w:p w14:paraId="514E43DE" w14:textId="7C8465C5"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Baseline</w:t>
            </w:r>
          </w:p>
        </w:tc>
        <w:tc>
          <w:tcPr>
            <w:tcW w:w="2231" w:type="dxa"/>
            <w:tcBorders>
              <w:top w:val="single" w:sz="4" w:space="0" w:color="auto"/>
              <w:tl2br w:val="nil"/>
              <w:tr2bl w:val="nil"/>
            </w:tcBorders>
            <w:shd w:val="clear" w:color="auto" w:fill="auto"/>
          </w:tcPr>
          <w:p w14:paraId="428E8DB1" w14:textId="77777777" w:rsidR="00ED00AD" w:rsidRPr="00773DE5" w:rsidRDefault="00000000">
            <w:pPr>
              <w:adjustRightInd w:val="0"/>
              <w:snapToGrid w:val="0"/>
              <w:spacing w:line="360" w:lineRule="auto"/>
              <w:jc w:val="both"/>
              <w:rPr>
                <w:rFonts w:ascii="Book Antiqua" w:eastAsia="宋体" w:hAnsi="Book Antiqua" w:cs="Book Antiqua"/>
                <w:lang w:eastAsia="zh-CN"/>
              </w:rPr>
            </w:pPr>
            <w:r w:rsidRPr="00773DE5">
              <w:rPr>
                <w:rFonts w:ascii="Book Antiqua" w:eastAsia="Book Antiqua" w:hAnsi="Book Antiqua" w:cs="Book Antiqua"/>
              </w:rPr>
              <w:t xml:space="preserve">Physical </w:t>
            </w:r>
            <w:r w:rsidRPr="00773DE5">
              <w:rPr>
                <w:rFonts w:ascii="Book Antiqua" w:eastAsia="宋体" w:hAnsi="Book Antiqua" w:cs="Book Antiqua" w:hint="eastAsia"/>
                <w:lang w:eastAsia="zh-CN"/>
              </w:rPr>
              <w:t>f</w:t>
            </w:r>
            <w:r w:rsidRPr="00773DE5">
              <w:rPr>
                <w:rFonts w:ascii="Book Antiqua" w:eastAsia="Book Antiqua" w:hAnsi="Book Antiqua" w:cs="Book Antiqua"/>
              </w:rPr>
              <w:t>unctioning</w:t>
            </w:r>
            <w:r w:rsidRPr="00773DE5">
              <w:rPr>
                <w:rFonts w:ascii="Book Antiqua" w:eastAsia="宋体" w:hAnsi="Book Antiqua" w:cs="Book Antiqua" w:hint="eastAsia"/>
                <w:vertAlign w:val="superscript"/>
                <w:lang w:eastAsia="zh-CN"/>
              </w:rPr>
              <w:t>1</w:t>
            </w:r>
          </w:p>
        </w:tc>
        <w:tc>
          <w:tcPr>
            <w:tcW w:w="2032" w:type="dxa"/>
            <w:tcBorders>
              <w:top w:val="single" w:sz="4" w:space="0" w:color="auto"/>
              <w:tl2br w:val="nil"/>
              <w:tr2bl w:val="nil"/>
            </w:tcBorders>
            <w:shd w:val="clear" w:color="auto" w:fill="auto"/>
          </w:tcPr>
          <w:p w14:paraId="71DE844F"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83 ± 12</w:t>
            </w:r>
          </w:p>
        </w:tc>
        <w:tc>
          <w:tcPr>
            <w:tcW w:w="2100" w:type="dxa"/>
            <w:tcBorders>
              <w:top w:val="single" w:sz="4" w:space="0" w:color="auto"/>
              <w:tl2br w:val="nil"/>
              <w:tr2bl w:val="nil"/>
            </w:tcBorders>
            <w:shd w:val="clear" w:color="auto" w:fill="auto"/>
          </w:tcPr>
          <w:p w14:paraId="0086AFB5"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82 ± 13</w:t>
            </w:r>
          </w:p>
        </w:tc>
        <w:tc>
          <w:tcPr>
            <w:tcW w:w="928" w:type="dxa"/>
            <w:tcBorders>
              <w:top w:val="single" w:sz="4" w:space="0" w:color="auto"/>
              <w:tl2br w:val="nil"/>
              <w:tr2bl w:val="nil"/>
            </w:tcBorders>
            <w:shd w:val="clear" w:color="auto" w:fill="auto"/>
          </w:tcPr>
          <w:p w14:paraId="4A0F6089"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0.79</w:t>
            </w:r>
          </w:p>
        </w:tc>
      </w:tr>
      <w:tr w:rsidR="00ED00AD" w:rsidRPr="00773DE5" w14:paraId="3AB66BC7" w14:textId="77777777">
        <w:tc>
          <w:tcPr>
            <w:tcW w:w="2067" w:type="dxa"/>
            <w:vMerge/>
            <w:tcBorders>
              <w:tl2br w:val="nil"/>
              <w:tr2bl w:val="nil"/>
            </w:tcBorders>
            <w:shd w:val="clear" w:color="auto" w:fill="auto"/>
          </w:tcPr>
          <w:p w14:paraId="0A82FBFA" w14:textId="77777777" w:rsidR="00ED00AD" w:rsidRPr="00773DE5" w:rsidRDefault="00ED00AD">
            <w:pPr>
              <w:adjustRightInd w:val="0"/>
              <w:snapToGrid w:val="0"/>
              <w:spacing w:line="360" w:lineRule="auto"/>
              <w:jc w:val="both"/>
              <w:rPr>
                <w:rFonts w:ascii="Book Antiqua" w:hAnsi="Book Antiqua" w:cs="Book Antiqua"/>
              </w:rPr>
            </w:pPr>
          </w:p>
        </w:tc>
        <w:tc>
          <w:tcPr>
            <w:tcW w:w="2231" w:type="dxa"/>
            <w:tcBorders>
              <w:tl2br w:val="nil"/>
              <w:tr2bl w:val="nil"/>
            </w:tcBorders>
            <w:shd w:val="clear" w:color="auto" w:fill="auto"/>
          </w:tcPr>
          <w:p w14:paraId="5E094F8E" w14:textId="77777777" w:rsidR="00ED00AD" w:rsidRPr="00773DE5" w:rsidRDefault="00000000">
            <w:pPr>
              <w:adjustRightInd w:val="0"/>
              <w:snapToGrid w:val="0"/>
              <w:spacing w:line="360" w:lineRule="auto"/>
              <w:jc w:val="both"/>
              <w:rPr>
                <w:rFonts w:ascii="Book Antiqua" w:eastAsia="宋体" w:hAnsi="Book Antiqua" w:cs="Book Antiqua"/>
                <w:lang w:eastAsia="zh-CN"/>
              </w:rPr>
            </w:pPr>
            <w:r w:rsidRPr="00773DE5">
              <w:rPr>
                <w:rFonts w:ascii="Book Antiqua" w:eastAsia="Book Antiqua" w:hAnsi="Book Antiqua" w:cs="Book Antiqua"/>
              </w:rPr>
              <w:t>Role Functioning</w:t>
            </w:r>
            <w:r w:rsidRPr="00773DE5">
              <w:rPr>
                <w:rFonts w:ascii="Book Antiqua" w:eastAsia="宋体" w:hAnsi="Book Antiqua" w:cs="Book Antiqua" w:hint="eastAsia"/>
                <w:vertAlign w:val="superscript"/>
                <w:lang w:eastAsia="zh-CN"/>
              </w:rPr>
              <w:t>1</w:t>
            </w:r>
          </w:p>
        </w:tc>
        <w:tc>
          <w:tcPr>
            <w:tcW w:w="2032" w:type="dxa"/>
            <w:tcBorders>
              <w:tl2br w:val="nil"/>
              <w:tr2bl w:val="nil"/>
            </w:tcBorders>
            <w:shd w:val="clear" w:color="auto" w:fill="auto"/>
          </w:tcPr>
          <w:p w14:paraId="263DDB18"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80 ± 15</w:t>
            </w:r>
          </w:p>
        </w:tc>
        <w:tc>
          <w:tcPr>
            <w:tcW w:w="2100" w:type="dxa"/>
            <w:tcBorders>
              <w:tl2br w:val="nil"/>
              <w:tr2bl w:val="nil"/>
            </w:tcBorders>
            <w:shd w:val="clear" w:color="auto" w:fill="auto"/>
          </w:tcPr>
          <w:p w14:paraId="2E0AFFC3"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79 ± 16</w:t>
            </w:r>
          </w:p>
        </w:tc>
        <w:tc>
          <w:tcPr>
            <w:tcW w:w="928" w:type="dxa"/>
            <w:tcBorders>
              <w:tl2br w:val="nil"/>
              <w:tr2bl w:val="nil"/>
            </w:tcBorders>
            <w:shd w:val="clear" w:color="auto" w:fill="auto"/>
          </w:tcPr>
          <w:p w14:paraId="77029FB9"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0.83</w:t>
            </w:r>
          </w:p>
        </w:tc>
      </w:tr>
      <w:tr w:rsidR="00ED00AD" w:rsidRPr="00773DE5" w14:paraId="46201B8D" w14:textId="77777777">
        <w:tc>
          <w:tcPr>
            <w:tcW w:w="2067" w:type="dxa"/>
            <w:vMerge/>
            <w:tcBorders>
              <w:tl2br w:val="nil"/>
              <w:tr2bl w:val="nil"/>
            </w:tcBorders>
            <w:shd w:val="clear" w:color="auto" w:fill="auto"/>
          </w:tcPr>
          <w:p w14:paraId="0351769B" w14:textId="77777777" w:rsidR="00ED00AD" w:rsidRPr="00773DE5" w:rsidRDefault="00ED00AD">
            <w:pPr>
              <w:adjustRightInd w:val="0"/>
              <w:snapToGrid w:val="0"/>
              <w:spacing w:line="360" w:lineRule="auto"/>
              <w:jc w:val="both"/>
              <w:rPr>
                <w:rFonts w:ascii="Book Antiqua" w:hAnsi="Book Antiqua" w:cs="Book Antiqua"/>
              </w:rPr>
            </w:pPr>
          </w:p>
        </w:tc>
        <w:tc>
          <w:tcPr>
            <w:tcW w:w="2231" w:type="dxa"/>
            <w:tcBorders>
              <w:tl2br w:val="nil"/>
              <w:tr2bl w:val="nil"/>
            </w:tcBorders>
            <w:shd w:val="clear" w:color="auto" w:fill="auto"/>
          </w:tcPr>
          <w:p w14:paraId="673FCC75" w14:textId="77777777" w:rsidR="00ED00AD" w:rsidRPr="00773DE5" w:rsidRDefault="00000000">
            <w:pPr>
              <w:adjustRightInd w:val="0"/>
              <w:snapToGrid w:val="0"/>
              <w:spacing w:line="360" w:lineRule="auto"/>
              <w:jc w:val="both"/>
              <w:rPr>
                <w:rFonts w:ascii="Book Antiqua" w:eastAsia="宋体" w:hAnsi="Book Antiqua" w:cs="Book Antiqua"/>
                <w:lang w:eastAsia="zh-CN"/>
              </w:rPr>
            </w:pPr>
            <w:r w:rsidRPr="00773DE5">
              <w:rPr>
                <w:rFonts w:ascii="Book Antiqua" w:eastAsia="Book Antiqua" w:hAnsi="Book Antiqua" w:cs="Book Antiqua"/>
              </w:rPr>
              <w:t xml:space="preserve">Emotional </w:t>
            </w:r>
            <w:r w:rsidRPr="00773DE5">
              <w:rPr>
                <w:rFonts w:ascii="Book Antiqua" w:eastAsia="宋体" w:hAnsi="Book Antiqua" w:cs="Book Antiqua" w:hint="eastAsia"/>
                <w:lang w:eastAsia="zh-CN"/>
              </w:rPr>
              <w:t>f</w:t>
            </w:r>
            <w:r w:rsidRPr="00773DE5">
              <w:rPr>
                <w:rFonts w:ascii="Book Antiqua" w:eastAsia="Book Antiqua" w:hAnsi="Book Antiqua" w:cs="Book Antiqua"/>
              </w:rPr>
              <w:t>unctioning</w:t>
            </w:r>
            <w:r w:rsidRPr="00773DE5">
              <w:rPr>
                <w:rFonts w:ascii="Book Antiqua" w:eastAsia="宋体" w:hAnsi="Book Antiqua" w:cs="Book Antiqua" w:hint="eastAsia"/>
                <w:vertAlign w:val="superscript"/>
                <w:lang w:eastAsia="zh-CN"/>
              </w:rPr>
              <w:t>1</w:t>
            </w:r>
          </w:p>
        </w:tc>
        <w:tc>
          <w:tcPr>
            <w:tcW w:w="2032" w:type="dxa"/>
            <w:tcBorders>
              <w:tl2br w:val="nil"/>
              <w:tr2bl w:val="nil"/>
            </w:tcBorders>
            <w:shd w:val="clear" w:color="auto" w:fill="auto"/>
          </w:tcPr>
          <w:p w14:paraId="15938E88"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76 ± 14</w:t>
            </w:r>
          </w:p>
        </w:tc>
        <w:tc>
          <w:tcPr>
            <w:tcW w:w="2100" w:type="dxa"/>
            <w:tcBorders>
              <w:tl2br w:val="nil"/>
              <w:tr2bl w:val="nil"/>
            </w:tcBorders>
            <w:shd w:val="clear" w:color="auto" w:fill="auto"/>
          </w:tcPr>
          <w:p w14:paraId="58CFC2B5"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75 ± 15</w:t>
            </w:r>
          </w:p>
        </w:tc>
        <w:tc>
          <w:tcPr>
            <w:tcW w:w="928" w:type="dxa"/>
            <w:tcBorders>
              <w:tl2br w:val="nil"/>
              <w:tr2bl w:val="nil"/>
            </w:tcBorders>
            <w:shd w:val="clear" w:color="auto" w:fill="auto"/>
          </w:tcPr>
          <w:p w14:paraId="356D88A6"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0.88</w:t>
            </w:r>
          </w:p>
        </w:tc>
      </w:tr>
      <w:tr w:rsidR="00ED00AD" w:rsidRPr="00773DE5" w14:paraId="0ACB6045" w14:textId="77777777">
        <w:tc>
          <w:tcPr>
            <w:tcW w:w="2067" w:type="dxa"/>
            <w:vMerge/>
            <w:tcBorders>
              <w:tl2br w:val="nil"/>
              <w:tr2bl w:val="nil"/>
            </w:tcBorders>
            <w:shd w:val="clear" w:color="auto" w:fill="auto"/>
          </w:tcPr>
          <w:p w14:paraId="58CDC27E" w14:textId="77777777" w:rsidR="00ED00AD" w:rsidRPr="00773DE5" w:rsidRDefault="00ED00AD">
            <w:pPr>
              <w:adjustRightInd w:val="0"/>
              <w:snapToGrid w:val="0"/>
              <w:spacing w:line="360" w:lineRule="auto"/>
              <w:jc w:val="both"/>
              <w:rPr>
                <w:rFonts w:ascii="Book Antiqua" w:hAnsi="Book Antiqua" w:cs="Book Antiqua"/>
              </w:rPr>
            </w:pPr>
          </w:p>
        </w:tc>
        <w:tc>
          <w:tcPr>
            <w:tcW w:w="2231" w:type="dxa"/>
            <w:tcBorders>
              <w:tl2br w:val="nil"/>
              <w:tr2bl w:val="nil"/>
            </w:tcBorders>
            <w:shd w:val="clear" w:color="auto" w:fill="auto"/>
          </w:tcPr>
          <w:p w14:paraId="68AB468B" w14:textId="77777777" w:rsidR="00ED00AD" w:rsidRPr="00773DE5" w:rsidRDefault="00000000">
            <w:pPr>
              <w:adjustRightInd w:val="0"/>
              <w:snapToGrid w:val="0"/>
              <w:spacing w:line="360" w:lineRule="auto"/>
              <w:jc w:val="both"/>
              <w:rPr>
                <w:rFonts w:ascii="Book Antiqua" w:eastAsia="宋体" w:hAnsi="Book Antiqua" w:cs="Book Antiqua"/>
                <w:lang w:eastAsia="zh-CN"/>
              </w:rPr>
            </w:pPr>
            <w:r w:rsidRPr="00773DE5">
              <w:rPr>
                <w:rFonts w:ascii="Book Antiqua" w:eastAsia="Book Antiqua" w:hAnsi="Book Antiqua" w:cs="Book Antiqua"/>
              </w:rPr>
              <w:t xml:space="preserve">Cognitive </w:t>
            </w:r>
            <w:r w:rsidRPr="00773DE5">
              <w:rPr>
                <w:rFonts w:ascii="Book Antiqua" w:eastAsia="宋体" w:hAnsi="Book Antiqua" w:cs="Book Antiqua" w:hint="eastAsia"/>
                <w:lang w:eastAsia="zh-CN"/>
              </w:rPr>
              <w:t>f</w:t>
            </w:r>
            <w:r w:rsidRPr="00773DE5">
              <w:rPr>
                <w:rFonts w:ascii="Book Antiqua" w:eastAsia="Book Antiqua" w:hAnsi="Book Antiqua" w:cs="Book Antiqua"/>
              </w:rPr>
              <w:t>unctioning</w:t>
            </w:r>
            <w:r w:rsidRPr="00773DE5">
              <w:rPr>
                <w:rFonts w:ascii="Book Antiqua" w:eastAsia="宋体" w:hAnsi="Book Antiqua" w:cs="Book Antiqua" w:hint="eastAsia"/>
                <w:vertAlign w:val="superscript"/>
                <w:lang w:eastAsia="zh-CN"/>
              </w:rPr>
              <w:t>1</w:t>
            </w:r>
          </w:p>
        </w:tc>
        <w:tc>
          <w:tcPr>
            <w:tcW w:w="2032" w:type="dxa"/>
            <w:tcBorders>
              <w:tl2br w:val="nil"/>
              <w:tr2bl w:val="nil"/>
            </w:tcBorders>
            <w:shd w:val="clear" w:color="auto" w:fill="auto"/>
          </w:tcPr>
          <w:p w14:paraId="0DBE3C7C"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78 ± 13</w:t>
            </w:r>
          </w:p>
        </w:tc>
        <w:tc>
          <w:tcPr>
            <w:tcW w:w="2100" w:type="dxa"/>
            <w:tcBorders>
              <w:tl2br w:val="nil"/>
              <w:tr2bl w:val="nil"/>
            </w:tcBorders>
            <w:shd w:val="clear" w:color="auto" w:fill="auto"/>
          </w:tcPr>
          <w:p w14:paraId="5623096F"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77 ± 14</w:t>
            </w:r>
          </w:p>
        </w:tc>
        <w:tc>
          <w:tcPr>
            <w:tcW w:w="928" w:type="dxa"/>
            <w:tcBorders>
              <w:tl2br w:val="nil"/>
              <w:tr2bl w:val="nil"/>
            </w:tcBorders>
            <w:shd w:val="clear" w:color="auto" w:fill="auto"/>
          </w:tcPr>
          <w:p w14:paraId="192DBD7F"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0.81</w:t>
            </w:r>
          </w:p>
        </w:tc>
      </w:tr>
      <w:tr w:rsidR="00ED00AD" w:rsidRPr="00773DE5" w14:paraId="7A4FC27D" w14:textId="77777777">
        <w:tc>
          <w:tcPr>
            <w:tcW w:w="2067" w:type="dxa"/>
            <w:vMerge/>
            <w:tcBorders>
              <w:tl2br w:val="nil"/>
              <w:tr2bl w:val="nil"/>
            </w:tcBorders>
            <w:shd w:val="clear" w:color="auto" w:fill="auto"/>
          </w:tcPr>
          <w:p w14:paraId="3738F435" w14:textId="77777777" w:rsidR="00ED00AD" w:rsidRPr="00773DE5" w:rsidRDefault="00ED00AD">
            <w:pPr>
              <w:adjustRightInd w:val="0"/>
              <w:snapToGrid w:val="0"/>
              <w:spacing w:line="360" w:lineRule="auto"/>
              <w:jc w:val="both"/>
              <w:rPr>
                <w:rFonts w:ascii="Book Antiqua" w:hAnsi="Book Antiqua" w:cs="Book Antiqua"/>
              </w:rPr>
            </w:pPr>
          </w:p>
        </w:tc>
        <w:tc>
          <w:tcPr>
            <w:tcW w:w="2231" w:type="dxa"/>
            <w:tcBorders>
              <w:tl2br w:val="nil"/>
              <w:tr2bl w:val="nil"/>
            </w:tcBorders>
            <w:shd w:val="clear" w:color="auto" w:fill="auto"/>
          </w:tcPr>
          <w:p w14:paraId="1EFD777D" w14:textId="77777777" w:rsidR="00ED00AD" w:rsidRPr="00773DE5" w:rsidRDefault="00000000">
            <w:pPr>
              <w:adjustRightInd w:val="0"/>
              <w:snapToGrid w:val="0"/>
              <w:spacing w:line="360" w:lineRule="auto"/>
              <w:jc w:val="both"/>
              <w:rPr>
                <w:rFonts w:ascii="Book Antiqua" w:eastAsia="宋体" w:hAnsi="Book Antiqua" w:cs="Book Antiqua"/>
                <w:lang w:eastAsia="zh-CN"/>
              </w:rPr>
            </w:pPr>
            <w:r w:rsidRPr="00773DE5">
              <w:rPr>
                <w:rFonts w:ascii="Book Antiqua" w:eastAsia="Book Antiqua" w:hAnsi="Book Antiqua" w:cs="Book Antiqua"/>
              </w:rPr>
              <w:t xml:space="preserve">Social </w:t>
            </w:r>
            <w:r w:rsidRPr="00773DE5">
              <w:rPr>
                <w:rFonts w:ascii="Book Antiqua" w:eastAsia="宋体" w:hAnsi="Book Antiqua" w:cs="Book Antiqua" w:hint="eastAsia"/>
                <w:lang w:eastAsia="zh-CN"/>
              </w:rPr>
              <w:t>f</w:t>
            </w:r>
            <w:r w:rsidRPr="00773DE5">
              <w:rPr>
                <w:rFonts w:ascii="Book Antiqua" w:eastAsia="Book Antiqua" w:hAnsi="Book Antiqua" w:cs="Book Antiqua"/>
              </w:rPr>
              <w:t>unctioning</w:t>
            </w:r>
            <w:r w:rsidRPr="00773DE5">
              <w:rPr>
                <w:rFonts w:ascii="Book Antiqua" w:eastAsia="宋体" w:hAnsi="Book Antiqua" w:cs="Book Antiqua" w:hint="eastAsia"/>
                <w:vertAlign w:val="superscript"/>
                <w:lang w:eastAsia="zh-CN"/>
              </w:rPr>
              <w:t>1</w:t>
            </w:r>
          </w:p>
        </w:tc>
        <w:tc>
          <w:tcPr>
            <w:tcW w:w="2032" w:type="dxa"/>
            <w:tcBorders>
              <w:tl2br w:val="nil"/>
              <w:tr2bl w:val="nil"/>
            </w:tcBorders>
            <w:shd w:val="clear" w:color="auto" w:fill="auto"/>
          </w:tcPr>
          <w:p w14:paraId="7CDDAEE7"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79 ± 16</w:t>
            </w:r>
          </w:p>
        </w:tc>
        <w:tc>
          <w:tcPr>
            <w:tcW w:w="2100" w:type="dxa"/>
            <w:tcBorders>
              <w:tl2br w:val="nil"/>
              <w:tr2bl w:val="nil"/>
            </w:tcBorders>
            <w:shd w:val="clear" w:color="auto" w:fill="auto"/>
          </w:tcPr>
          <w:p w14:paraId="5F8BD278"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78 ± 17</w:t>
            </w:r>
          </w:p>
        </w:tc>
        <w:tc>
          <w:tcPr>
            <w:tcW w:w="928" w:type="dxa"/>
            <w:tcBorders>
              <w:tl2br w:val="nil"/>
              <w:tr2bl w:val="nil"/>
            </w:tcBorders>
            <w:shd w:val="clear" w:color="auto" w:fill="auto"/>
          </w:tcPr>
          <w:p w14:paraId="12163DDB"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0.86</w:t>
            </w:r>
          </w:p>
        </w:tc>
      </w:tr>
      <w:tr w:rsidR="00ED00AD" w:rsidRPr="00773DE5" w14:paraId="42CBE60F" w14:textId="77777777">
        <w:tc>
          <w:tcPr>
            <w:tcW w:w="2067" w:type="dxa"/>
            <w:vMerge w:val="restart"/>
            <w:tcBorders>
              <w:tl2br w:val="nil"/>
              <w:tr2bl w:val="nil"/>
            </w:tcBorders>
            <w:shd w:val="clear" w:color="auto" w:fill="auto"/>
          </w:tcPr>
          <w:p w14:paraId="50AEC32A" w14:textId="7E4126CE"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 xml:space="preserve">Before </w:t>
            </w:r>
            <w:r w:rsidRPr="00773DE5">
              <w:rPr>
                <w:rFonts w:ascii="Book Antiqua" w:eastAsia="宋体" w:hAnsi="Book Antiqua" w:cs="Book Antiqua" w:hint="eastAsia"/>
                <w:lang w:eastAsia="zh-CN"/>
              </w:rPr>
              <w:t>s</w:t>
            </w:r>
            <w:r w:rsidRPr="00773DE5">
              <w:rPr>
                <w:rFonts w:ascii="Book Antiqua" w:eastAsia="Book Antiqua" w:hAnsi="Book Antiqua" w:cs="Book Antiqua"/>
              </w:rPr>
              <w:t>urgery</w:t>
            </w:r>
          </w:p>
        </w:tc>
        <w:tc>
          <w:tcPr>
            <w:tcW w:w="2231" w:type="dxa"/>
            <w:tcBorders>
              <w:tl2br w:val="nil"/>
              <w:tr2bl w:val="nil"/>
            </w:tcBorders>
            <w:shd w:val="clear" w:color="auto" w:fill="auto"/>
          </w:tcPr>
          <w:p w14:paraId="5B821100" w14:textId="77777777" w:rsidR="00ED00AD" w:rsidRPr="00773DE5" w:rsidRDefault="00000000">
            <w:pPr>
              <w:adjustRightInd w:val="0"/>
              <w:snapToGrid w:val="0"/>
              <w:spacing w:line="360" w:lineRule="auto"/>
              <w:jc w:val="both"/>
              <w:rPr>
                <w:rFonts w:ascii="Book Antiqua" w:eastAsia="宋体" w:hAnsi="Book Antiqua" w:cs="Book Antiqua"/>
                <w:lang w:eastAsia="zh-CN"/>
              </w:rPr>
            </w:pPr>
            <w:r w:rsidRPr="00773DE5">
              <w:rPr>
                <w:rFonts w:ascii="Book Antiqua" w:eastAsia="Book Antiqua" w:hAnsi="Book Antiqua" w:cs="Book Antiqua"/>
              </w:rPr>
              <w:t xml:space="preserve">Physical </w:t>
            </w:r>
            <w:r w:rsidRPr="00773DE5">
              <w:rPr>
                <w:rFonts w:ascii="Book Antiqua" w:eastAsia="宋体" w:hAnsi="Book Antiqua" w:cs="Book Antiqua" w:hint="eastAsia"/>
                <w:lang w:eastAsia="zh-CN"/>
              </w:rPr>
              <w:t>f</w:t>
            </w:r>
            <w:r w:rsidRPr="00773DE5">
              <w:rPr>
                <w:rFonts w:ascii="Book Antiqua" w:eastAsia="Book Antiqua" w:hAnsi="Book Antiqua" w:cs="Book Antiqua"/>
              </w:rPr>
              <w:t>unctioning</w:t>
            </w:r>
            <w:r w:rsidRPr="00773DE5">
              <w:rPr>
                <w:rFonts w:ascii="Book Antiqua" w:eastAsia="宋体" w:hAnsi="Book Antiqua" w:cs="Book Antiqua" w:hint="eastAsia"/>
                <w:vertAlign w:val="superscript"/>
                <w:lang w:eastAsia="zh-CN"/>
              </w:rPr>
              <w:t>1</w:t>
            </w:r>
          </w:p>
        </w:tc>
        <w:tc>
          <w:tcPr>
            <w:tcW w:w="2032" w:type="dxa"/>
            <w:tcBorders>
              <w:tl2br w:val="nil"/>
              <w:tr2bl w:val="nil"/>
            </w:tcBorders>
            <w:shd w:val="clear" w:color="auto" w:fill="auto"/>
          </w:tcPr>
          <w:p w14:paraId="27D318AC"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71 ± 14</w:t>
            </w:r>
          </w:p>
        </w:tc>
        <w:tc>
          <w:tcPr>
            <w:tcW w:w="2100" w:type="dxa"/>
            <w:tcBorders>
              <w:tl2br w:val="nil"/>
              <w:tr2bl w:val="nil"/>
            </w:tcBorders>
            <w:shd w:val="clear" w:color="auto" w:fill="auto"/>
          </w:tcPr>
          <w:p w14:paraId="686658FF"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70 ± 15</w:t>
            </w:r>
          </w:p>
        </w:tc>
        <w:tc>
          <w:tcPr>
            <w:tcW w:w="928" w:type="dxa"/>
            <w:tcBorders>
              <w:tl2br w:val="nil"/>
              <w:tr2bl w:val="nil"/>
            </w:tcBorders>
            <w:shd w:val="clear" w:color="auto" w:fill="auto"/>
          </w:tcPr>
          <w:p w14:paraId="397118A9"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0.79</w:t>
            </w:r>
          </w:p>
        </w:tc>
      </w:tr>
      <w:tr w:rsidR="00ED00AD" w:rsidRPr="00773DE5" w14:paraId="0E0D6CCF" w14:textId="77777777">
        <w:tc>
          <w:tcPr>
            <w:tcW w:w="2067" w:type="dxa"/>
            <w:vMerge/>
            <w:tcBorders>
              <w:tl2br w:val="nil"/>
              <w:tr2bl w:val="nil"/>
            </w:tcBorders>
            <w:shd w:val="clear" w:color="auto" w:fill="auto"/>
          </w:tcPr>
          <w:p w14:paraId="23459F0C" w14:textId="77777777" w:rsidR="00ED00AD" w:rsidRPr="00773DE5" w:rsidRDefault="00ED00AD">
            <w:pPr>
              <w:adjustRightInd w:val="0"/>
              <w:snapToGrid w:val="0"/>
              <w:spacing w:line="360" w:lineRule="auto"/>
              <w:jc w:val="both"/>
              <w:rPr>
                <w:rFonts w:ascii="Book Antiqua" w:hAnsi="Book Antiqua" w:cs="Book Antiqua"/>
              </w:rPr>
            </w:pPr>
          </w:p>
        </w:tc>
        <w:tc>
          <w:tcPr>
            <w:tcW w:w="2231" w:type="dxa"/>
            <w:tcBorders>
              <w:tl2br w:val="nil"/>
              <w:tr2bl w:val="nil"/>
            </w:tcBorders>
            <w:shd w:val="clear" w:color="auto" w:fill="auto"/>
          </w:tcPr>
          <w:p w14:paraId="40F361C8" w14:textId="77777777" w:rsidR="00ED00AD" w:rsidRPr="00773DE5" w:rsidRDefault="00000000">
            <w:pPr>
              <w:adjustRightInd w:val="0"/>
              <w:snapToGrid w:val="0"/>
              <w:spacing w:line="360" w:lineRule="auto"/>
              <w:jc w:val="both"/>
              <w:rPr>
                <w:rFonts w:ascii="Book Antiqua" w:eastAsia="宋体" w:hAnsi="Book Antiqua" w:cs="Book Antiqua"/>
                <w:lang w:eastAsia="zh-CN"/>
              </w:rPr>
            </w:pPr>
            <w:r w:rsidRPr="00773DE5">
              <w:rPr>
                <w:rFonts w:ascii="Book Antiqua" w:eastAsia="Book Antiqua" w:hAnsi="Book Antiqua" w:cs="Book Antiqua"/>
              </w:rPr>
              <w:t xml:space="preserve">Role </w:t>
            </w:r>
            <w:r w:rsidRPr="00773DE5">
              <w:rPr>
                <w:rFonts w:ascii="Book Antiqua" w:eastAsia="宋体" w:hAnsi="Book Antiqua" w:cs="Book Antiqua" w:hint="eastAsia"/>
                <w:lang w:eastAsia="zh-CN"/>
              </w:rPr>
              <w:t>f</w:t>
            </w:r>
            <w:r w:rsidRPr="00773DE5">
              <w:rPr>
                <w:rFonts w:ascii="Book Antiqua" w:eastAsia="Book Antiqua" w:hAnsi="Book Antiqua" w:cs="Book Antiqua"/>
              </w:rPr>
              <w:t>unctioning</w:t>
            </w:r>
            <w:r w:rsidRPr="00773DE5">
              <w:rPr>
                <w:rFonts w:ascii="Book Antiqua" w:eastAsia="宋体" w:hAnsi="Book Antiqua" w:cs="Book Antiqua" w:hint="eastAsia"/>
                <w:vertAlign w:val="superscript"/>
                <w:lang w:eastAsia="zh-CN"/>
              </w:rPr>
              <w:t>1</w:t>
            </w:r>
          </w:p>
        </w:tc>
        <w:tc>
          <w:tcPr>
            <w:tcW w:w="2032" w:type="dxa"/>
            <w:tcBorders>
              <w:tl2br w:val="nil"/>
              <w:tr2bl w:val="nil"/>
            </w:tcBorders>
            <w:shd w:val="clear" w:color="auto" w:fill="auto"/>
          </w:tcPr>
          <w:p w14:paraId="53FB0800"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68 ± 17</w:t>
            </w:r>
          </w:p>
        </w:tc>
        <w:tc>
          <w:tcPr>
            <w:tcW w:w="2100" w:type="dxa"/>
            <w:tcBorders>
              <w:tl2br w:val="nil"/>
              <w:tr2bl w:val="nil"/>
            </w:tcBorders>
            <w:shd w:val="clear" w:color="auto" w:fill="auto"/>
          </w:tcPr>
          <w:p w14:paraId="606ED9BD"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67 ± 18</w:t>
            </w:r>
          </w:p>
        </w:tc>
        <w:tc>
          <w:tcPr>
            <w:tcW w:w="928" w:type="dxa"/>
            <w:tcBorders>
              <w:tl2br w:val="nil"/>
              <w:tr2bl w:val="nil"/>
            </w:tcBorders>
            <w:shd w:val="clear" w:color="auto" w:fill="auto"/>
          </w:tcPr>
          <w:p w14:paraId="17A41D86"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0.83</w:t>
            </w:r>
          </w:p>
        </w:tc>
      </w:tr>
      <w:tr w:rsidR="00ED00AD" w:rsidRPr="00773DE5" w14:paraId="3E07D80A" w14:textId="77777777">
        <w:tc>
          <w:tcPr>
            <w:tcW w:w="2067" w:type="dxa"/>
            <w:vMerge/>
            <w:tcBorders>
              <w:tl2br w:val="nil"/>
              <w:tr2bl w:val="nil"/>
            </w:tcBorders>
            <w:shd w:val="clear" w:color="auto" w:fill="auto"/>
          </w:tcPr>
          <w:p w14:paraId="3413ED7C" w14:textId="77777777" w:rsidR="00ED00AD" w:rsidRPr="00773DE5" w:rsidRDefault="00ED00AD">
            <w:pPr>
              <w:adjustRightInd w:val="0"/>
              <w:snapToGrid w:val="0"/>
              <w:spacing w:line="360" w:lineRule="auto"/>
              <w:jc w:val="both"/>
              <w:rPr>
                <w:rFonts w:ascii="Book Antiqua" w:hAnsi="Book Antiqua" w:cs="Book Antiqua"/>
              </w:rPr>
            </w:pPr>
          </w:p>
        </w:tc>
        <w:tc>
          <w:tcPr>
            <w:tcW w:w="2231" w:type="dxa"/>
            <w:tcBorders>
              <w:tl2br w:val="nil"/>
              <w:tr2bl w:val="nil"/>
            </w:tcBorders>
            <w:shd w:val="clear" w:color="auto" w:fill="auto"/>
          </w:tcPr>
          <w:p w14:paraId="7B8A6EEE" w14:textId="77777777" w:rsidR="00ED00AD" w:rsidRPr="00773DE5" w:rsidRDefault="00000000">
            <w:pPr>
              <w:adjustRightInd w:val="0"/>
              <w:snapToGrid w:val="0"/>
              <w:spacing w:line="360" w:lineRule="auto"/>
              <w:jc w:val="both"/>
              <w:rPr>
                <w:rFonts w:ascii="Book Antiqua" w:eastAsia="宋体" w:hAnsi="Book Antiqua" w:cs="Book Antiqua"/>
                <w:lang w:eastAsia="zh-CN"/>
              </w:rPr>
            </w:pPr>
            <w:r w:rsidRPr="00773DE5">
              <w:rPr>
                <w:rFonts w:ascii="Book Antiqua" w:eastAsia="Book Antiqua" w:hAnsi="Book Antiqua" w:cs="Book Antiqua"/>
              </w:rPr>
              <w:t xml:space="preserve">Emotional </w:t>
            </w:r>
            <w:r w:rsidRPr="00773DE5">
              <w:rPr>
                <w:rFonts w:ascii="Book Antiqua" w:eastAsia="宋体" w:hAnsi="Book Antiqua" w:cs="Book Antiqua" w:hint="eastAsia"/>
                <w:lang w:eastAsia="zh-CN"/>
              </w:rPr>
              <w:t>f</w:t>
            </w:r>
            <w:r w:rsidRPr="00773DE5">
              <w:rPr>
                <w:rFonts w:ascii="Book Antiqua" w:eastAsia="Book Antiqua" w:hAnsi="Book Antiqua" w:cs="Book Antiqua"/>
              </w:rPr>
              <w:t>unctioning</w:t>
            </w:r>
            <w:r w:rsidRPr="00773DE5">
              <w:rPr>
                <w:rFonts w:ascii="Book Antiqua" w:eastAsia="宋体" w:hAnsi="Book Antiqua" w:cs="Book Antiqua" w:hint="eastAsia"/>
                <w:vertAlign w:val="superscript"/>
                <w:lang w:eastAsia="zh-CN"/>
              </w:rPr>
              <w:t>1</w:t>
            </w:r>
          </w:p>
        </w:tc>
        <w:tc>
          <w:tcPr>
            <w:tcW w:w="2032" w:type="dxa"/>
            <w:tcBorders>
              <w:tl2br w:val="nil"/>
              <w:tr2bl w:val="nil"/>
            </w:tcBorders>
            <w:shd w:val="clear" w:color="auto" w:fill="auto"/>
          </w:tcPr>
          <w:p w14:paraId="08CEAC35"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64 ± 16</w:t>
            </w:r>
          </w:p>
        </w:tc>
        <w:tc>
          <w:tcPr>
            <w:tcW w:w="2100" w:type="dxa"/>
            <w:tcBorders>
              <w:tl2br w:val="nil"/>
              <w:tr2bl w:val="nil"/>
            </w:tcBorders>
            <w:shd w:val="clear" w:color="auto" w:fill="auto"/>
          </w:tcPr>
          <w:p w14:paraId="7BB11796"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63 ± 17</w:t>
            </w:r>
          </w:p>
        </w:tc>
        <w:tc>
          <w:tcPr>
            <w:tcW w:w="928" w:type="dxa"/>
            <w:tcBorders>
              <w:tl2br w:val="nil"/>
              <w:tr2bl w:val="nil"/>
            </w:tcBorders>
            <w:shd w:val="clear" w:color="auto" w:fill="auto"/>
          </w:tcPr>
          <w:p w14:paraId="53E2C762"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0.88</w:t>
            </w:r>
          </w:p>
        </w:tc>
      </w:tr>
      <w:tr w:rsidR="00ED00AD" w:rsidRPr="00773DE5" w14:paraId="15CB9EB3" w14:textId="77777777">
        <w:tc>
          <w:tcPr>
            <w:tcW w:w="2067" w:type="dxa"/>
            <w:vMerge/>
            <w:tcBorders>
              <w:tl2br w:val="nil"/>
              <w:tr2bl w:val="nil"/>
            </w:tcBorders>
            <w:shd w:val="clear" w:color="auto" w:fill="auto"/>
          </w:tcPr>
          <w:p w14:paraId="4DF7BE84" w14:textId="77777777" w:rsidR="00ED00AD" w:rsidRPr="00773DE5" w:rsidRDefault="00ED00AD">
            <w:pPr>
              <w:adjustRightInd w:val="0"/>
              <w:snapToGrid w:val="0"/>
              <w:spacing w:line="360" w:lineRule="auto"/>
              <w:jc w:val="both"/>
              <w:rPr>
                <w:rFonts w:ascii="Book Antiqua" w:hAnsi="Book Antiqua" w:cs="Book Antiqua"/>
              </w:rPr>
            </w:pPr>
          </w:p>
        </w:tc>
        <w:tc>
          <w:tcPr>
            <w:tcW w:w="2231" w:type="dxa"/>
            <w:tcBorders>
              <w:tl2br w:val="nil"/>
              <w:tr2bl w:val="nil"/>
            </w:tcBorders>
            <w:shd w:val="clear" w:color="auto" w:fill="auto"/>
          </w:tcPr>
          <w:p w14:paraId="3454A159" w14:textId="77777777" w:rsidR="00ED00AD" w:rsidRPr="00773DE5" w:rsidRDefault="00000000">
            <w:pPr>
              <w:adjustRightInd w:val="0"/>
              <w:snapToGrid w:val="0"/>
              <w:spacing w:line="360" w:lineRule="auto"/>
              <w:jc w:val="both"/>
              <w:rPr>
                <w:rFonts w:ascii="Book Antiqua" w:eastAsia="宋体" w:hAnsi="Book Antiqua" w:cs="Book Antiqua"/>
                <w:lang w:eastAsia="zh-CN"/>
              </w:rPr>
            </w:pPr>
            <w:r w:rsidRPr="00773DE5">
              <w:rPr>
                <w:rFonts w:ascii="Book Antiqua" w:eastAsia="Book Antiqua" w:hAnsi="Book Antiqua" w:cs="Book Antiqua"/>
              </w:rPr>
              <w:t xml:space="preserve">Cognitive </w:t>
            </w:r>
            <w:r w:rsidRPr="00773DE5">
              <w:rPr>
                <w:rFonts w:ascii="Book Antiqua" w:eastAsia="宋体" w:hAnsi="Book Antiqua" w:cs="Book Antiqua" w:hint="eastAsia"/>
                <w:lang w:eastAsia="zh-CN"/>
              </w:rPr>
              <w:t>f</w:t>
            </w:r>
            <w:r w:rsidRPr="00773DE5">
              <w:rPr>
                <w:rFonts w:ascii="Book Antiqua" w:eastAsia="Book Antiqua" w:hAnsi="Book Antiqua" w:cs="Book Antiqua"/>
              </w:rPr>
              <w:t>unctioning</w:t>
            </w:r>
            <w:r w:rsidRPr="00773DE5">
              <w:rPr>
                <w:rFonts w:ascii="Book Antiqua" w:eastAsia="宋体" w:hAnsi="Book Antiqua" w:cs="Book Antiqua" w:hint="eastAsia"/>
                <w:vertAlign w:val="superscript"/>
                <w:lang w:eastAsia="zh-CN"/>
              </w:rPr>
              <w:t>1</w:t>
            </w:r>
          </w:p>
        </w:tc>
        <w:tc>
          <w:tcPr>
            <w:tcW w:w="2032" w:type="dxa"/>
            <w:tcBorders>
              <w:tl2br w:val="nil"/>
              <w:tr2bl w:val="nil"/>
            </w:tcBorders>
            <w:shd w:val="clear" w:color="auto" w:fill="auto"/>
          </w:tcPr>
          <w:p w14:paraId="2DBEB38B"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66 ± 15</w:t>
            </w:r>
          </w:p>
        </w:tc>
        <w:tc>
          <w:tcPr>
            <w:tcW w:w="2100" w:type="dxa"/>
            <w:tcBorders>
              <w:tl2br w:val="nil"/>
              <w:tr2bl w:val="nil"/>
            </w:tcBorders>
            <w:shd w:val="clear" w:color="auto" w:fill="auto"/>
          </w:tcPr>
          <w:p w14:paraId="07FA97AB"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65 ± 16</w:t>
            </w:r>
          </w:p>
        </w:tc>
        <w:tc>
          <w:tcPr>
            <w:tcW w:w="928" w:type="dxa"/>
            <w:tcBorders>
              <w:tl2br w:val="nil"/>
              <w:tr2bl w:val="nil"/>
            </w:tcBorders>
            <w:shd w:val="clear" w:color="auto" w:fill="auto"/>
          </w:tcPr>
          <w:p w14:paraId="33992921"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0.81</w:t>
            </w:r>
          </w:p>
        </w:tc>
      </w:tr>
      <w:tr w:rsidR="00ED00AD" w:rsidRPr="00773DE5" w14:paraId="40ECC771" w14:textId="77777777" w:rsidTr="00323B5D">
        <w:tc>
          <w:tcPr>
            <w:tcW w:w="2067" w:type="dxa"/>
            <w:vMerge/>
            <w:tcBorders>
              <w:bottom w:val="nil"/>
              <w:tl2br w:val="nil"/>
              <w:tr2bl w:val="nil"/>
            </w:tcBorders>
            <w:shd w:val="clear" w:color="auto" w:fill="auto"/>
          </w:tcPr>
          <w:p w14:paraId="3F93E5FC" w14:textId="77777777" w:rsidR="00ED00AD" w:rsidRPr="00773DE5" w:rsidRDefault="00ED00AD">
            <w:pPr>
              <w:adjustRightInd w:val="0"/>
              <w:snapToGrid w:val="0"/>
              <w:spacing w:line="360" w:lineRule="auto"/>
              <w:jc w:val="both"/>
              <w:rPr>
                <w:rFonts w:ascii="Book Antiqua" w:hAnsi="Book Antiqua" w:cs="Book Antiqua"/>
              </w:rPr>
            </w:pPr>
          </w:p>
        </w:tc>
        <w:tc>
          <w:tcPr>
            <w:tcW w:w="2231" w:type="dxa"/>
            <w:tcBorders>
              <w:tl2br w:val="nil"/>
              <w:tr2bl w:val="nil"/>
            </w:tcBorders>
            <w:shd w:val="clear" w:color="auto" w:fill="auto"/>
          </w:tcPr>
          <w:p w14:paraId="27EACDCA" w14:textId="77777777" w:rsidR="00ED00AD" w:rsidRPr="00773DE5" w:rsidRDefault="00000000">
            <w:pPr>
              <w:adjustRightInd w:val="0"/>
              <w:snapToGrid w:val="0"/>
              <w:spacing w:line="360" w:lineRule="auto"/>
              <w:jc w:val="both"/>
              <w:rPr>
                <w:rFonts w:ascii="Book Antiqua" w:eastAsia="宋体" w:hAnsi="Book Antiqua" w:cs="Book Antiqua"/>
                <w:lang w:eastAsia="zh-CN"/>
              </w:rPr>
            </w:pPr>
            <w:r w:rsidRPr="00773DE5">
              <w:rPr>
                <w:rFonts w:ascii="Book Antiqua" w:eastAsia="Book Antiqua" w:hAnsi="Book Antiqua" w:cs="Book Antiqua"/>
              </w:rPr>
              <w:t xml:space="preserve">Social </w:t>
            </w:r>
            <w:r w:rsidRPr="00773DE5">
              <w:rPr>
                <w:rFonts w:ascii="Book Antiqua" w:eastAsia="宋体" w:hAnsi="Book Antiqua" w:cs="Book Antiqua" w:hint="eastAsia"/>
                <w:lang w:eastAsia="zh-CN"/>
              </w:rPr>
              <w:t>f</w:t>
            </w:r>
            <w:r w:rsidRPr="00773DE5">
              <w:rPr>
                <w:rFonts w:ascii="Book Antiqua" w:eastAsia="Book Antiqua" w:hAnsi="Book Antiqua" w:cs="Book Antiqua"/>
              </w:rPr>
              <w:t>unctioning</w:t>
            </w:r>
            <w:r w:rsidRPr="00773DE5">
              <w:rPr>
                <w:rFonts w:ascii="Book Antiqua" w:eastAsia="宋体" w:hAnsi="Book Antiqua" w:cs="Book Antiqua" w:hint="eastAsia"/>
                <w:vertAlign w:val="superscript"/>
                <w:lang w:eastAsia="zh-CN"/>
              </w:rPr>
              <w:t>1</w:t>
            </w:r>
          </w:p>
        </w:tc>
        <w:tc>
          <w:tcPr>
            <w:tcW w:w="2032" w:type="dxa"/>
            <w:tcBorders>
              <w:tl2br w:val="nil"/>
              <w:tr2bl w:val="nil"/>
            </w:tcBorders>
            <w:shd w:val="clear" w:color="auto" w:fill="auto"/>
          </w:tcPr>
          <w:p w14:paraId="75E57EAB"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67 ± 18</w:t>
            </w:r>
          </w:p>
        </w:tc>
        <w:tc>
          <w:tcPr>
            <w:tcW w:w="2100" w:type="dxa"/>
            <w:tcBorders>
              <w:tl2br w:val="nil"/>
              <w:tr2bl w:val="nil"/>
            </w:tcBorders>
            <w:shd w:val="clear" w:color="auto" w:fill="auto"/>
          </w:tcPr>
          <w:p w14:paraId="0039607C"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66 ± 19</w:t>
            </w:r>
          </w:p>
        </w:tc>
        <w:tc>
          <w:tcPr>
            <w:tcW w:w="928" w:type="dxa"/>
            <w:tcBorders>
              <w:tl2br w:val="nil"/>
              <w:tr2bl w:val="nil"/>
            </w:tcBorders>
            <w:shd w:val="clear" w:color="auto" w:fill="auto"/>
          </w:tcPr>
          <w:p w14:paraId="343719FD"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0.86</w:t>
            </w:r>
          </w:p>
        </w:tc>
      </w:tr>
      <w:tr w:rsidR="00ED00AD" w:rsidRPr="00773DE5" w14:paraId="78AC4992" w14:textId="77777777" w:rsidTr="00323B5D">
        <w:tc>
          <w:tcPr>
            <w:tcW w:w="2067" w:type="dxa"/>
            <w:vMerge w:val="restart"/>
            <w:tcBorders>
              <w:top w:val="nil"/>
              <w:bottom w:val="single" w:sz="4" w:space="0" w:color="auto"/>
              <w:tl2br w:val="nil"/>
              <w:tr2bl w:val="nil"/>
            </w:tcBorders>
            <w:shd w:val="clear" w:color="auto" w:fill="auto"/>
          </w:tcPr>
          <w:p w14:paraId="23AED60D" w14:textId="247AB0F0"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 xml:space="preserve">Six </w:t>
            </w:r>
            <w:proofErr w:type="spellStart"/>
            <w:r w:rsidRPr="00773DE5">
              <w:rPr>
                <w:rFonts w:ascii="Book Antiqua" w:eastAsia="宋体" w:hAnsi="Book Antiqua" w:cs="Book Antiqua" w:hint="eastAsia"/>
                <w:lang w:eastAsia="zh-CN"/>
              </w:rPr>
              <w:t>m</w:t>
            </w:r>
            <w:r w:rsidRPr="00773DE5">
              <w:rPr>
                <w:rFonts w:ascii="Book Antiqua" w:eastAsia="Book Antiqua" w:hAnsi="Book Antiqua" w:cs="Book Antiqua"/>
              </w:rPr>
              <w:t>o</w:t>
            </w:r>
            <w:proofErr w:type="spellEnd"/>
            <w:r w:rsidRPr="00773DE5">
              <w:rPr>
                <w:rFonts w:ascii="Book Antiqua" w:eastAsia="Book Antiqua" w:hAnsi="Book Antiqua" w:cs="Book Antiqua"/>
              </w:rPr>
              <w:t xml:space="preserve"> </w:t>
            </w:r>
            <w:r w:rsidRPr="00773DE5">
              <w:rPr>
                <w:rFonts w:ascii="Book Antiqua" w:eastAsia="宋体" w:hAnsi="Book Antiqua" w:cs="Book Antiqua" w:hint="eastAsia"/>
                <w:lang w:eastAsia="zh-CN"/>
              </w:rPr>
              <w:t>a</w:t>
            </w:r>
            <w:r w:rsidRPr="00773DE5">
              <w:rPr>
                <w:rFonts w:ascii="Book Antiqua" w:eastAsia="Book Antiqua" w:hAnsi="Book Antiqua" w:cs="Book Antiqua"/>
              </w:rPr>
              <w:t xml:space="preserve">fter </w:t>
            </w:r>
            <w:r w:rsidRPr="00773DE5">
              <w:rPr>
                <w:rFonts w:ascii="Book Antiqua" w:eastAsia="宋体" w:hAnsi="Book Antiqua" w:cs="Book Antiqua" w:hint="eastAsia"/>
                <w:lang w:eastAsia="zh-CN"/>
              </w:rPr>
              <w:t>s</w:t>
            </w:r>
            <w:r w:rsidRPr="00773DE5">
              <w:rPr>
                <w:rFonts w:ascii="Book Antiqua" w:eastAsia="Book Antiqua" w:hAnsi="Book Antiqua" w:cs="Book Antiqua"/>
              </w:rPr>
              <w:t>urgery</w:t>
            </w:r>
          </w:p>
        </w:tc>
        <w:tc>
          <w:tcPr>
            <w:tcW w:w="2231" w:type="dxa"/>
            <w:tcBorders>
              <w:tl2br w:val="nil"/>
              <w:tr2bl w:val="nil"/>
            </w:tcBorders>
            <w:shd w:val="clear" w:color="auto" w:fill="auto"/>
          </w:tcPr>
          <w:p w14:paraId="05568386" w14:textId="77777777" w:rsidR="00ED00AD" w:rsidRPr="00773DE5" w:rsidRDefault="00000000">
            <w:pPr>
              <w:adjustRightInd w:val="0"/>
              <w:snapToGrid w:val="0"/>
              <w:spacing w:line="360" w:lineRule="auto"/>
              <w:jc w:val="both"/>
              <w:rPr>
                <w:rFonts w:ascii="Book Antiqua" w:eastAsia="宋体" w:hAnsi="Book Antiqua" w:cs="Book Antiqua"/>
                <w:lang w:eastAsia="zh-CN"/>
              </w:rPr>
            </w:pPr>
            <w:r w:rsidRPr="00773DE5">
              <w:rPr>
                <w:rFonts w:ascii="Book Antiqua" w:eastAsia="Book Antiqua" w:hAnsi="Book Antiqua" w:cs="Book Antiqua"/>
              </w:rPr>
              <w:t xml:space="preserve">Physical </w:t>
            </w:r>
            <w:r w:rsidRPr="00773DE5">
              <w:rPr>
                <w:rFonts w:ascii="Book Antiqua" w:eastAsia="宋体" w:hAnsi="Book Antiqua" w:cs="Book Antiqua" w:hint="eastAsia"/>
                <w:lang w:eastAsia="zh-CN"/>
              </w:rPr>
              <w:t>f</w:t>
            </w:r>
            <w:r w:rsidRPr="00773DE5">
              <w:rPr>
                <w:rFonts w:ascii="Book Antiqua" w:eastAsia="Book Antiqua" w:hAnsi="Book Antiqua" w:cs="Book Antiqua"/>
              </w:rPr>
              <w:t>unctioning</w:t>
            </w:r>
            <w:r w:rsidRPr="00773DE5">
              <w:rPr>
                <w:rFonts w:ascii="Book Antiqua" w:eastAsia="宋体" w:hAnsi="Book Antiqua" w:cs="Book Antiqua" w:hint="eastAsia"/>
                <w:vertAlign w:val="superscript"/>
                <w:lang w:eastAsia="zh-CN"/>
              </w:rPr>
              <w:t>1</w:t>
            </w:r>
          </w:p>
        </w:tc>
        <w:tc>
          <w:tcPr>
            <w:tcW w:w="2032" w:type="dxa"/>
            <w:tcBorders>
              <w:tl2br w:val="nil"/>
              <w:tr2bl w:val="nil"/>
            </w:tcBorders>
            <w:shd w:val="clear" w:color="auto" w:fill="auto"/>
          </w:tcPr>
          <w:p w14:paraId="63005424"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81 ± 13</w:t>
            </w:r>
          </w:p>
        </w:tc>
        <w:tc>
          <w:tcPr>
            <w:tcW w:w="2100" w:type="dxa"/>
            <w:tcBorders>
              <w:tl2br w:val="nil"/>
              <w:tr2bl w:val="nil"/>
            </w:tcBorders>
            <w:shd w:val="clear" w:color="auto" w:fill="auto"/>
          </w:tcPr>
          <w:p w14:paraId="1EA8C637"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72 ± 16</w:t>
            </w:r>
          </w:p>
        </w:tc>
        <w:tc>
          <w:tcPr>
            <w:tcW w:w="928" w:type="dxa"/>
            <w:tcBorders>
              <w:tl2br w:val="nil"/>
              <w:tr2bl w:val="nil"/>
            </w:tcBorders>
            <w:shd w:val="clear" w:color="auto" w:fill="auto"/>
          </w:tcPr>
          <w:p w14:paraId="4BC8FD5A"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0.01</w:t>
            </w:r>
          </w:p>
        </w:tc>
      </w:tr>
      <w:tr w:rsidR="00ED00AD" w:rsidRPr="00773DE5" w14:paraId="034E2153" w14:textId="77777777" w:rsidTr="00323B5D">
        <w:tc>
          <w:tcPr>
            <w:tcW w:w="2067" w:type="dxa"/>
            <w:vMerge/>
            <w:tcBorders>
              <w:top w:val="nil"/>
              <w:bottom w:val="single" w:sz="4" w:space="0" w:color="auto"/>
              <w:tl2br w:val="nil"/>
              <w:tr2bl w:val="nil"/>
            </w:tcBorders>
            <w:shd w:val="clear" w:color="auto" w:fill="auto"/>
          </w:tcPr>
          <w:p w14:paraId="048F6B1E" w14:textId="77777777" w:rsidR="00ED00AD" w:rsidRPr="00773DE5" w:rsidRDefault="00ED00AD">
            <w:pPr>
              <w:adjustRightInd w:val="0"/>
              <w:snapToGrid w:val="0"/>
              <w:spacing w:line="360" w:lineRule="auto"/>
              <w:jc w:val="both"/>
              <w:rPr>
                <w:rFonts w:ascii="Book Antiqua" w:hAnsi="Book Antiqua" w:cs="Book Antiqua"/>
              </w:rPr>
            </w:pPr>
          </w:p>
        </w:tc>
        <w:tc>
          <w:tcPr>
            <w:tcW w:w="2231" w:type="dxa"/>
            <w:tcBorders>
              <w:tl2br w:val="nil"/>
              <w:tr2bl w:val="nil"/>
            </w:tcBorders>
            <w:shd w:val="clear" w:color="auto" w:fill="auto"/>
          </w:tcPr>
          <w:p w14:paraId="0D0D01CB" w14:textId="77777777" w:rsidR="00ED00AD" w:rsidRPr="00773DE5" w:rsidRDefault="00000000">
            <w:pPr>
              <w:adjustRightInd w:val="0"/>
              <w:snapToGrid w:val="0"/>
              <w:spacing w:line="360" w:lineRule="auto"/>
              <w:jc w:val="both"/>
              <w:rPr>
                <w:rFonts w:ascii="Book Antiqua" w:eastAsia="宋体" w:hAnsi="Book Antiqua" w:cs="Book Antiqua"/>
                <w:lang w:eastAsia="zh-CN"/>
              </w:rPr>
            </w:pPr>
            <w:r w:rsidRPr="00773DE5">
              <w:rPr>
                <w:rFonts w:ascii="Book Antiqua" w:eastAsia="Book Antiqua" w:hAnsi="Book Antiqua" w:cs="Book Antiqua"/>
              </w:rPr>
              <w:t xml:space="preserve">Role </w:t>
            </w:r>
            <w:r w:rsidRPr="00773DE5">
              <w:rPr>
                <w:rFonts w:ascii="Book Antiqua" w:eastAsia="宋体" w:hAnsi="Book Antiqua" w:cs="Book Antiqua" w:hint="eastAsia"/>
                <w:lang w:eastAsia="zh-CN"/>
              </w:rPr>
              <w:t>f</w:t>
            </w:r>
            <w:r w:rsidRPr="00773DE5">
              <w:rPr>
                <w:rFonts w:ascii="Book Antiqua" w:eastAsia="Book Antiqua" w:hAnsi="Book Antiqua" w:cs="Book Antiqua"/>
              </w:rPr>
              <w:t>unctioning</w:t>
            </w:r>
            <w:r w:rsidRPr="00773DE5">
              <w:rPr>
                <w:rFonts w:ascii="Book Antiqua" w:eastAsia="宋体" w:hAnsi="Book Antiqua" w:cs="Book Antiqua" w:hint="eastAsia"/>
                <w:vertAlign w:val="superscript"/>
                <w:lang w:eastAsia="zh-CN"/>
              </w:rPr>
              <w:t>1</w:t>
            </w:r>
          </w:p>
        </w:tc>
        <w:tc>
          <w:tcPr>
            <w:tcW w:w="2032" w:type="dxa"/>
            <w:tcBorders>
              <w:tl2br w:val="nil"/>
              <w:tr2bl w:val="nil"/>
            </w:tcBorders>
            <w:shd w:val="clear" w:color="auto" w:fill="auto"/>
          </w:tcPr>
          <w:p w14:paraId="470A7C72"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78 ± 16</w:t>
            </w:r>
          </w:p>
        </w:tc>
        <w:tc>
          <w:tcPr>
            <w:tcW w:w="2100" w:type="dxa"/>
            <w:tcBorders>
              <w:tl2br w:val="nil"/>
              <w:tr2bl w:val="nil"/>
            </w:tcBorders>
            <w:shd w:val="clear" w:color="auto" w:fill="auto"/>
          </w:tcPr>
          <w:p w14:paraId="785507FD"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69 ± 19</w:t>
            </w:r>
          </w:p>
        </w:tc>
        <w:tc>
          <w:tcPr>
            <w:tcW w:w="928" w:type="dxa"/>
            <w:tcBorders>
              <w:tl2br w:val="nil"/>
              <w:tr2bl w:val="nil"/>
            </w:tcBorders>
            <w:shd w:val="clear" w:color="auto" w:fill="auto"/>
          </w:tcPr>
          <w:p w14:paraId="7120684C"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0.02</w:t>
            </w:r>
          </w:p>
        </w:tc>
      </w:tr>
      <w:tr w:rsidR="00ED00AD" w:rsidRPr="00773DE5" w14:paraId="72B28AF5" w14:textId="77777777" w:rsidTr="00323B5D">
        <w:tc>
          <w:tcPr>
            <w:tcW w:w="2067" w:type="dxa"/>
            <w:vMerge/>
            <w:tcBorders>
              <w:top w:val="nil"/>
              <w:bottom w:val="single" w:sz="4" w:space="0" w:color="auto"/>
              <w:tl2br w:val="nil"/>
              <w:tr2bl w:val="nil"/>
            </w:tcBorders>
            <w:shd w:val="clear" w:color="auto" w:fill="auto"/>
          </w:tcPr>
          <w:p w14:paraId="67612E6A" w14:textId="77777777" w:rsidR="00ED00AD" w:rsidRPr="00773DE5" w:rsidRDefault="00ED00AD">
            <w:pPr>
              <w:adjustRightInd w:val="0"/>
              <w:snapToGrid w:val="0"/>
              <w:spacing w:line="360" w:lineRule="auto"/>
              <w:jc w:val="both"/>
              <w:rPr>
                <w:rFonts w:ascii="Book Antiqua" w:hAnsi="Book Antiqua" w:cs="Book Antiqua"/>
              </w:rPr>
            </w:pPr>
          </w:p>
        </w:tc>
        <w:tc>
          <w:tcPr>
            <w:tcW w:w="2231" w:type="dxa"/>
            <w:tcBorders>
              <w:tl2br w:val="nil"/>
              <w:tr2bl w:val="nil"/>
            </w:tcBorders>
            <w:shd w:val="clear" w:color="auto" w:fill="auto"/>
          </w:tcPr>
          <w:p w14:paraId="163E7A5F" w14:textId="77777777" w:rsidR="00ED00AD" w:rsidRPr="00773DE5" w:rsidRDefault="00000000">
            <w:pPr>
              <w:adjustRightInd w:val="0"/>
              <w:snapToGrid w:val="0"/>
              <w:spacing w:line="360" w:lineRule="auto"/>
              <w:jc w:val="both"/>
              <w:rPr>
                <w:rFonts w:ascii="Book Antiqua" w:eastAsia="宋体" w:hAnsi="Book Antiqua" w:cs="Book Antiqua"/>
                <w:lang w:eastAsia="zh-CN"/>
              </w:rPr>
            </w:pPr>
            <w:r w:rsidRPr="00773DE5">
              <w:rPr>
                <w:rFonts w:ascii="Book Antiqua" w:eastAsia="Book Antiqua" w:hAnsi="Book Antiqua" w:cs="Book Antiqua"/>
              </w:rPr>
              <w:t xml:space="preserve">Emotional </w:t>
            </w:r>
            <w:r w:rsidRPr="00773DE5">
              <w:rPr>
                <w:rFonts w:ascii="Book Antiqua" w:eastAsia="宋体" w:hAnsi="Book Antiqua" w:cs="Book Antiqua" w:hint="eastAsia"/>
                <w:lang w:eastAsia="zh-CN"/>
              </w:rPr>
              <w:t>f</w:t>
            </w:r>
            <w:r w:rsidRPr="00773DE5">
              <w:rPr>
                <w:rFonts w:ascii="Book Antiqua" w:eastAsia="Book Antiqua" w:hAnsi="Book Antiqua" w:cs="Book Antiqua"/>
              </w:rPr>
              <w:t>unctioning</w:t>
            </w:r>
            <w:r w:rsidRPr="00773DE5">
              <w:rPr>
                <w:rFonts w:ascii="Book Antiqua" w:eastAsia="宋体" w:hAnsi="Book Antiqua" w:cs="Book Antiqua" w:hint="eastAsia"/>
                <w:vertAlign w:val="superscript"/>
                <w:lang w:eastAsia="zh-CN"/>
              </w:rPr>
              <w:t>1</w:t>
            </w:r>
          </w:p>
        </w:tc>
        <w:tc>
          <w:tcPr>
            <w:tcW w:w="2032" w:type="dxa"/>
            <w:tcBorders>
              <w:tl2br w:val="nil"/>
              <w:tr2bl w:val="nil"/>
            </w:tcBorders>
            <w:shd w:val="clear" w:color="auto" w:fill="auto"/>
          </w:tcPr>
          <w:p w14:paraId="75E93B2B"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74 ± 15</w:t>
            </w:r>
          </w:p>
        </w:tc>
        <w:tc>
          <w:tcPr>
            <w:tcW w:w="2100" w:type="dxa"/>
            <w:tcBorders>
              <w:tl2br w:val="nil"/>
              <w:tr2bl w:val="nil"/>
            </w:tcBorders>
            <w:shd w:val="clear" w:color="auto" w:fill="auto"/>
          </w:tcPr>
          <w:p w14:paraId="0F8FC45B"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67 ± 18</w:t>
            </w:r>
          </w:p>
        </w:tc>
        <w:tc>
          <w:tcPr>
            <w:tcW w:w="928" w:type="dxa"/>
            <w:tcBorders>
              <w:tl2br w:val="nil"/>
              <w:tr2bl w:val="nil"/>
            </w:tcBorders>
            <w:shd w:val="clear" w:color="auto" w:fill="auto"/>
          </w:tcPr>
          <w:p w14:paraId="196C818C"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0.07</w:t>
            </w:r>
          </w:p>
        </w:tc>
      </w:tr>
      <w:tr w:rsidR="00ED00AD" w:rsidRPr="00773DE5" w14:paraId="7B5F9A3D" w14:textId="77777777" w:rsidTr="00323B5D">
        <w:tc>
          <w:tcPr>
            <w:tcW w:w="2067" w:type="dxa"/>
            <w:vMerge/>
            <w:tcBorders>
              <w:top w:val="nil"/>
              <w:bottom w:val="single" w:sz="4" w:space="0" w:color="auto"/>
              <w:tl2br w:val="nil"/>
              <w:tr2bl w:val="nil"/>
            </w:tcBorders>
            <w:shd w:val="clear" w:color="auto" w:fill="auto"/>
          </w:tcPr>
          <w:p w14:paraId="4689D490" w14:textId="77777777" w:rsidR="00ED00AD" w:rsidRPr="00773DE5" w:rsidRDefault="00ED00AD">
            <w:pPr>
              <w:adjustRightInd w:val="0"/>
              <w:snapToGrid w:val="0"/>
              <w:spacing w:line="360" w:lineRule="auto"/>
              <w:jc w:val="both"/>
              <w:rPr>
                <w:rFonts w:ascii="Book Antiqua" w:hAnsi="Book Antiqua" w:cs="Book Antiqua"/>
              </w:rPr>
            </w:pPr>
          </w:p>
        </w:tc>
        <w:tc>
          <w:tcPr>
            <w:tcW w:w="2231" w:type="dxa"/>
            <w:tcBorders>
              <w:bottom w:val="nil"/>
              <w:tl2br w:val="nil"/>
              <w:tr2bl w:val="nil"/>
            </w:tcBorders>
            <w:shd w:val="clear" w:color="auto" w:fill="auto"/>
          </w:tcPr>
          <w:p w14:paraId="30AC6005" w14:textId="77777777" w:rsidR="00ED00AD" w:rsidRPr="00773DE5" w:rsidRDefault="00000000">
            <w:pPr>
              <w:adjustRightInd w:val="0"/>
              <w:snapToGrid w:val="0"/>
              <w:spacing w:line="360" w:lineRule="auto"/>
              <w:jc w:val="both"/>
              <w:rPr>
                <w:rFonts w:ascii="Book Antiqua" w:eastAsia="宋体" w:hAnsi="Book Antiqua" w:cs="Book Antiqua"/>
                <w:lang w:eastAsia="zh-CN"/>
              </w:rPr>
            </w:pPr>
            <w:r w:rsidRPr="00773DE5">
              <w:rPr>
                <w:rFonts w:ascii="Book Antiqua" w:eastAsia="Book Antiqua" w:hAnsi="Book Antiqua" w:cs="Book Antiqua"/>
              </w:rPr>
              <w:t xml:space="preserve">Cognitive </w:t>
            </w:r>
            <w:r w:rsidRPr="00773DE5">
              <w:rPr>
                <w:rFonts w:ascii="Book Antiqua" w:eastAsia="宋体" w:hAnsi="Book Antiqua" w:cs="Book Antiqua" w:hint="eastAsia"/>
                <w:lang w:eastAsia="zh-CN"/>
              </w:rPr>
              <w:t>f</w:t>
            </w:r>
            <w:r w:rsidRPr="00773DE5">
              <w:rPr>
                <w:rFonts w:ascii="Book Antiqua" w:eastAsia="Book Antiqua" w:hAnsi="Book Antiqua" w:cs="Book Antiqua"/>
              </w:rPr>
              <w:t>unctioning</w:t>
            </w:r>
            <w:r w:rsidRPr="00773DE5">
              <w:rPr>
                <w:rFonts w:ascii="Book Antiqua" w:eastAsia="宋体" w:hAnsi="Book Antiqua" w:cs="Book Antiqua" w:hint="eastAsia"/>
                <w:vertAlign w:val="superscript"/>
                <w:lang w:eastAsia="zh-CN"/>
              </w:rPr>
              <w:t>1</w:t>
            </w:r>
          </w:p>
        </w:tc>
        <w:tc>
          <w:tcPr>
            <w:tcW w:w="2032" w:type="dxa"/>
            <w:tcBorders>
              <w:bottom w:val="nil"/>
              <w:tl2br w:val="nil"/>
              <w:tr2bl w:val="nil"/>
            </w:tcBorders>
            <w:shd w:val="clear" w:color="auto" w:fill="auto"/>
          </w:tcPr>
          <w:p w14:paraId="5FEC7323"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76 ± 14</w:t>
            </w:r>
          </w:p>
        </w:tc>
        <w:tc>
          <w:tcPr>
            <w:tcW w:w="2100" w:type="dxa"/>
            <w:tcBorders>
              <w:bottom w:val="nil"/>
              <w:tl2br w:val="nil"/>
              <w:tr2bl w:val="nil"/>
            </w:tcBorders>
            <w:shd w:val="clear" w:color="auto" w:fill="auto"/>
          </w:tcPr>
          <w:p w14:paraId="0D09DEF5"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71 ± 16</w:t>
            </w:r>
          </w:p>
        </w:tc>
        <w:tc>
          <w:tcPr>
            <w:tcW w:w="928" w:type="dxa"/>
            <w:tcBorders>
              <w:bottom w:val="nil"/>
              <w:tl2br w:val="nil"/>
              <w:tr2bl w:val="nil"/>
            </w:tcBorders>
            <w:shd w:val="clear" w:color="auto" w:fill="auto"/>
          </w:tcPr>
          <w:p w14:paraId="4EBB1D4B"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0.11</w:t>
            </w:r>
          </w:p>
        </w:tc>
      </w:tr>
      <w:tr w:rsidR="00ED00AD" w:rsidRPr="00773DE5" w14:paraId="1D59DE4B" w14:textId="77777777" w:rsidTr="00323B5D">
        <w:tc>
          <w:tcPr>
            <w:tcW w:w="2067" w:type="dxa"/>
            <w:vMerge/>
            <w:tcBorders>
              <w:top w:val="nil"/>
              <w:bottom w:val="single" w:sz="4" w:space="0" w:color="auto"/>
              <w:tl2br w:val="nil"/>
              <w:tr2bl w:val="nil"/>
            </w:tcBorders>
            <w:shd w:val="clear" w:color="auto" w:fill="auto"/>
          </w:tcPr>
          <w:p w14:paraId="1DAD07C1" w14:textId="77777777" w:rsidR="00ED00AD" w:rsidRPr="00773DE5" w:rsidRDefault="00ED00AD">
            <w:pPr>
              <w:adjustRightInd w:val="0"/>
              <w:snapToGrid w:val="0"/>
              <w:spacing w:line="360" w:lineRule="auto"/>
              <w:jc w:val="both"/>
              <w:rPr>
                <w:rFonts w:ascii="Book Antiqua" w:hAnsi="Book Antiqua" w:cs="Book Antiqua"/>
              </w:rPr>
            </w:pPr>
          </w:p>
        </w:tc>
        <w:tc>
          <w:tcPr>
            <w:tcW w:w="2231" w:type="dxa"/>
            <w:tcBorders>
              <w:top w:val="nil"/>
              <w:bottom w:val="single" w:sz="4" w:space="0" w:color="auto"/>
              <w:tl2br w:val="nil"/>
              <w:tr2bl w:val="nil"/>
            </w:tcBorders>
            <w:shd w:val="clear" w:color="auto" w:fill="auto"/>
          </w:tcPr>
          <w:p w14:paraId="120F38AE" w14:textId="77777777" w:rsidR="00ED00AD" w:rsidRPr="00773DE5" w:rsidRDefault="00000000">
            <w:pPr>
              <w:adjustRightInd w:val="0"/>
              <w:snapToGrid w:val="0"/>
              <w:spacing w:line="360" w:lineRule="auto"/>
              <w:jc w:val="both"/>
              <w:rPr>
                <w:rFonts w:ascii="Book Antiqua" w:eastAsia="宋体" w:hAnsi="Book Antiqua" w:cs="Book Antiqua"/>
                <w:lang w:eastAsia="zh-CN"/>
              </w:rPr>
            </w:pPr>
            <w:r w:rsidRPr="00773DE5">
              <w:rPr>
                <w:rFonts w:ascii="Book Antiqua" w:eastAsia="Book Antiqua" w:hAnsi="Book Antiqua" w:cs="Book Antiqua"/>
              </w:rPr>
              <w:t xml:space="preserve">Social </w:t>
            </w:r>
            <w:r w:rsidRPr="00773DE5">
              <w:rPr>
                <w:rFonts w:ascii="Book Antiqua" w:eastAsia="宋体" w:hAnsi="Book Antiqua" w:cs="Book Antiqua" w:hint="eastAsia"/>
                <w:lang w:eastAsia="zh-CN"/>
              </w:rPr>
              <w:t>f</w:t>
            </w:r>
            <w:r w:rsidRPr="00773DE5">
              <w:rPr>
                <w:rFonts w:ascii="Book Antiqua" w:eastAsia="Book Antiqua" w:hAnsi="Book Antiqua" w:cs="Book Antiqua"/>
              </w:rPr>
              <w:t>unctioning</w:t>
            </w:r>
            <w:r w:rsidRPr="00773DE5">
              <w:rPr>
                <w:rFonts w:ascii="Book Antiqua" w:eastAsia="宋体" w:hAnsi="Book Antiqua" w:cs="Book Antiqua" w:hint="eastAsia"/>
                <w:vertAlign w:val="superscript"/>
                <w:lang w:eastAsia="zh-CN"/>
              </w:rPr>
              <w:t>1</w:t>
            </w:r>
          </w:p>
        </w:tc>
        <w:tc>
          <w:tcPr>
            <w:tcW w:w="2032" w:type="dxa"/>
            <w:tcBorders>
              <w:top w:val="nil"/>
              <w:bottom w:val="single" w:sz="4" w:space="0" w:color="auto"/>
              <w:tl2br w:val="nil"/>
              <w:tr2bl w:val="nil"/>
            </w:tcBorders>
            <w:shd w:val="clear" w:color="auto" w:fill="auto"/>
          </w:tcPr>
          <w:p w14:paraId="6CFE1C36"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77 ± 17</w:t>
            </w:r>
          </w:p>
        </w:tc>
        <w:tc>
          <w:tcPr>
            <w:tcW w:w="2100" w:type="dxa"/>
            <w:tcBorders>
              <w:top w:val="nil"/>
              <w:bottom w:val="single" w:sz="4" w:space="0" w:color="auto"/>
              <w:tl2br w:val="nil"/>
              <w:tr2bl w:val="nil"/>
            </w:tcBorders>
            <w:shd w:val="clear" w:color="auto" w:fill="auto"/>
          </w:tcPr>
          <w:p w14:paraId="6B8D3BE0"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71 ± 19</w:t>
            </w:r>
          </w:p>
        </w:tc>
        <w:tc>
          <w:tcPr>
            <w:tcW w:w="928" w:type="dxa"/>
            <w:tcBorders>
              <w:top w:val="nil"/>
              <w:bottom w:val="single" w:sz="4" w:space="0" w:color="auto"/>
              <w:tl2br w:val="nil"/>
              <w:tr2bl w:val="nil"/>
            </w:tcBorders>
            <w:shd w:val="clear" w:color="auto" w:fill="auto"/>
          </w:tcPr>
          <w:p w14:paraId="243EEEBF" w14:textId="77777777" w:rsidR="00ED00AD" w:rsidRPr="00773DE5" w:rsidRDefault="00000000">
            <w:pPr>
              <w:adjustRightInd w:val="0"/>
              <w:snapToGrid w:val="0"/>
              <w:spacing w:line="360" w:lineRule="auto"/>
              <w:jc w:val="both"/>
              <w:rPr>
                <w:rFonts w:ascii="Book Antiqua" w:eastAsia="Book Antiqua" w:hAnsi="Book Antiqua" w:cs="Book Antiqua"/>
              </w:rPr>
            </w:pPr>
            <w:r w:rsidRPr="00773DE5">
              <w:rPr>
                <w:rFonts w:ascii="Book Antiqua" w:eastAsia="Book Antiqua" w:hAnsi="Book Antiqua" w:cs="Book Antiqua"/>
              </w:rPr>
              <w:t>0.12</w:t>
            </w:r>
          </w:p>
        </w:tc>
      </w:tr>
    </w:tbl>
    <w:p w14:paraId="14C7213C" w14:textId="77777777" w:rsidR="00323B5D" w:rsidRPr="00773DE5" w:rsidRDefault="00000000">
      <w:pPr>
        <w:adjustRightInd w:val="0"/>
        <w:snapToGrid w:val="0"/>
        <w:spacing w:line="360" w:lineRule="auto"/>
        <w:jc w:val="both"/>
        <w:rPr>
          <w:rFonts w:ascii="Book Antiqua" w:eastAsia="宋体" w:hAnsi="Book Antiqua" w:cs="Book Antiqua"/>
          <w:color w:val="000000"/>
          <w:lang w:eastAsia="zh-CN"/>
        </w:rPr>
      </w:pPr>
      <w:r w:rsidRPr="00773DE5">
        <w:rPr>
          <w:rFonts w:ascii="Book Antiqua" w:eastAsia="宋体" w:hAnsi="Book Antiqua" w:cs="Book Antiqua" w:hint="eastAsia"/>
          <w:color w:val="000000"/>
          <w:vertAlign w:val="superscript"/>
          <w:lang w:eastAsia="zh-CN"/>
        </w:rPr>
        <w:t>1</w:t>
      </w:r>
      <w:r w:rsidRPr="00773DE5">
        <w:rPr>
          <w:rFonts w:ascii="Book Antiqua" w:eastAsia="Book Antiqua" w:hAnsi="Book Antiqua" w:cs="Book Antiqua"/>
          <w:color w:val="000000"/>
        </w:rPr>
        <w:t>Higher scores indicate better functioning or global health status.</w:t>
      </w:r>
    </w:p>
    <w:p w14:paraId="1BB1B2F9" w14:textId="3EAD2DE9" w:rsidR="00ED00AD" w:rsidRPr="00773DE5" w:rsidRDefault="00000000">
      <w:pPr>
        <w:adjustRightInd w:val="0"/>
        <w:snapToGrid w:val="0"/>
        <w:spacing w:line="360" w:lineRule="auto"/>
        <w:jc w:val="both"/>
        <w:rPr>
          <w:rFonts w:ascii="Book Antiqua" w:eastAsia="宋体" w:hAnsi="Book Antiqua" w:cs="Book Antiqua"/>
          <w:lang w:eastAsia="zh-CN"/>
        </w:rPr>
      </w:pPr>
      <w:r w:rsidRPr="00773DE5">
        <w:rPr>
          <w:rFonts w:ascii="Book Antiqua" w:eastAsia="Book Antiqua" w:hAnsi="Book Antiqua" w:cs="Book Antiqua"/>
          <w:color w:val="000000"/>
        </w:rPr>
        <w:lastRenderedPageBreak/>
        <w:t>Higher scores indicated more severe symptoms.</w:t>
      </w:r>
      <w:r w:rsidRPr="00773DE5">
        <w:rPr>
          <w:rFonts w:ascii="Book Antiqua" w:eastAsia="宋体" w:hAnsi="Book Antiqua" w:cs="Book Antiqua" w:hint="eastAsia"/>
          <w:color w:val="000000"/>
          <w:lang w:eastAsia="zh-CN"/>
        </w:rPr>
        <w:t xml:space="preserve"> </w:t>
      </w:r>
      <w:r w:rsidRPr="00773DE5">
        <w:rPr>
          <w:rFonts w:ascii="Book Antiqua" w:eastAsia="Book Antiqua" w:hAnsi="Book Antiqua" w:cs="Book Antiqua"/>
          <w:color w:val="000000"/>
        </w:rPr>
        <w:t xml:space="preserve">LG: </w:t>
      </w:r>
      <w:r w:rsidRPr="00773DE5">
        <w:rPr>
          <w:rFonts w:ascii="Book Antiqua" w:eastAsia="宋体" w:hAnsi="Book Antiqua" w:cs="Book Antiqua" w:hint="eastAsia"/>
          <w:color w:val="000000"/>
          <w:lang w:eastAsia="zh-CN"/>
        </w:rPr>
        <w:t>L</w:t>
      </w:r>
      <w:r w:rsidRPr="00773DE5">
        <w:rPr>
          <w:rFonts w:ascii="Book Antiqua" w:eastAsia="Book Antiqua" w:hAnsi="Book Antiqua" w:cs="Book Antiqua"/>
          <w:color w:val="000000"/>
        </w:rPr>
        <w:t xml:space="preserve">aparoscopic gastrectomy; OG: </w:t>
      </w:r>
      <w:r w:rsidRPr="00773DE5">
        <w:rPr>
          <w:rFonts w:ascii="Book Antiqua" w:eastAsia="宋体" w:hAnsi="Book Antiqua" w:cs="Book Antiqua" w:hint="eastAsia"/>
          <w:color w:val="000000"/>
          <w:lang w:eastAsia="zh-CN"/>
        </w:rPr>
        <w:t>O</w:t>
      </w:r>
      <w:r w:rsidRPr="00773DE5">
        <w:rPr>
          <w:rFonts w:ascii="Book Antiqua" w:eastAsia="Book Antiqua" w:hAnsi="Book Antiqua" w:cs="Book Antiqua"/>
          <w:color w:val="000000"/>
        </w:rPr>
        <w:t>pen gastrectomy</w:t>
      </w:r>
      <w:r w:rsidRPr="00773DE5">
        <w:rPr>
          <w:rFonts w:ascii="Book Antiqua" w:eastAsia="宋体" w:hAnsi="Book Antiqua" w:cs="Book Antiqua" w:hint="eastAsia"/>
          <w:color w:val="000000"/>
          <w:lang w:eastAsia="zh-CN"/>
        </w:rPr>
        <w:t>.</w:t>
      </w:r>
    </w:p>
    <w:p w14:paraId="0B2BB820" w14:textId="77777777" w:rsidR="00ED00AD" w:rsidRPr="00773DE5" w:rsidRDefault="00ED00AD">
      <w:pPr>
        <w:spacing w:line="360" w:lineRule="auto"/>
        <w:jc w:val="both"/>
        <w:rPr>
          <w:rFonts w:ascii="Book Antiqua" w:eastAsia="Book Antiqua" w:hAnsi="Book Antiqua" w:cs="Book Antiqua"/>
          <w:b/>
          <w:color w:val="000000"/>
        </w:rPr>
      </w:pPr>
    </w:p>
    <w:p w14:paraId="50B93D40" w14:textId="6D6F96A4" w:rsidR="00773DE5" w:rsidRPr="00773DE5" w:rsidRDefault="00773DE5">
      <w:pPr>
        <w:rPr>
          <w:rFonts w:ascii="Book Antiqua" w:eastAsia="Book Antiqua" w:hAnsi="Book Antiqua" w:cs="Book Antiqua"/>
          <w:b/>
          <w:color w:val="000000"/>
        </w:rPr>
      </w:pPr>
      <w:r w:rsidRPr="00773DE5">
        <w:rPr>
          <w:rFonts w:ascii="Book Antiqua" w:eastAsia="Book Antiqua" w:hAnsi="Book Antiqua" w:cs="Book Antiqua"/>
          <w:b/>
          <w:color w:val="000000"/>
        </w:rPr>
        <w:br w:type="page"/>
      </w:r>
    </w:p>
    <w:p w14:paraId="40B97CF6" w14:textId="77777777" w:rsidR="00773DE5" w:rsidRPr="00773DE5" w:rsidRDefault="00773DE5" w:rsidP="00773DE5">
      <w:pPr>
        <w:ind w:leftChars="100" w:left="240"/>
        <w:jc w:val="center"/>
        <w:rPr>
          <w:rFonts w:ascii="Book Antiqua" w:hAnsi="Book Antiqua"/>
          <w:lang w:val="pt-BR" w:eastAsia="zh-CN"/>
        </w:rPr>
      </w:pPr>
      <w:bookmarkStart w:id="8" w:name="_Hlk88512952"/>
    </w:p>
    <w:p w14:paraId="26FBCCCD" w14:textId="77777777" w:rsidR="00773DE5" w:rsidRPr="00773DE5" w:rsidRDefault="00773DE5" w:rsidP="00773DE5">
      <w:pPr>
        <w:ind w:leftChars="100" w:left="240"/>
        <w:jc w:val="center"/>
        <w:rPr>
          <w:rFonts w:ascii="Book Antiqua" w:hAnsi="Book Antiqua"/>
          <w:lang w:val="pt-BR" w:eastAsia="zh-CN"/>
        </w:rPr>
      </w:pPr>
    </w:p>
    <w:p w14:paraId="24EC8960" w14:textId="77777777" w:rsidR="00773DE5" w:rsidRPr="00773DE5" w:rsidRDefault="00773DE5" w:rsidP="00773DE5">
      <w:pPr>
        <w:ind w:leftChars="100" w:left="240"/>
        <w:jc w:val="center"/>
        <w:rPr>
          <w:rFonts w:ascii="Book Antiqua" w:hAnsi="Book Antiqua"/>
          <w:lang w:val="pt-BR" w:eastAsia="zh-CN"/>
        </w:rPr>
      </w:pPr>
    </w:p>
    <w:p w14:paraId="215EE47F" w14:textId="77777777" w:rsidR="00773DE5" w:rsidRPr="00773DE5" w:rsidRDefault="00773DE5" w:rsidP="00773DE5">
      <w:pPr>
        <w:ind w:leftChars="100" w:left="240"/>
        <w:jc w:val="center"/>
        <w:rPr>
          <w:rFonts w:ascii="Book Antiqua" w:hAnsi="Book Antiqua"/>
          <w:lang w:val="pt-BR" w:eastAsia="zh-CN"/>
        </w:rPr>
      </w:pPr>
    </w:p>
    <w:p w14:paraId="50708D97" w14:textId="77777777" w:rsidR="00773DE5" w:rsidRPr="00773DE5" w:rsidRDefault="00773DE5" w:rsidP="00773DE5">
      <w:pPr>
        <w:ind w:leftChars="100" w:left="240"/>
        <w:jc w:val="center"/>
        <w:rPr>
          <w:rFonts w:ascii="Book Antiqua" w:hAnsi="Book Antiqua"/>
          <w:lang w:eastAsia="zh-CN"/>
        </w:rPr>
      </w:pPr>
      <w:r w:rsidRPr="00773DE5">
        <w:rPr>
          <w:rFonts w:ascii="Book Antiqua" w:hAnsi="Book Antiqua"/>
          <w:noProof/>
          <w:lang w:eastAsia="zh-CN"/>
        </w:rPr>
        <w:drawing>
          <wp:inline distT="0" distB="0" distL="0" distR="0" wp14:anchorId="546DA05B" wp14:editId="0CAD9AF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8F4AF34" w14:textId="77777777" w:rsidR="00773DE5" w:rsidRPr="00773DE5" w:rsidRDefault="00773DE5" w:rsidP="00773DE5">
      <w:pPr>
        <w:ind w:leftChars="100" w:left="240"/>
        <w:jc w:val="center"/>
        <w:rPr>
          <w:rFonts w:ascii="Book Antiqua" w:hAnsi="Book Antiqua"/>
          <w:lang w:eastAsia="zh-CN"/>
        </w:rPr>
      </w:pPr>
    </w:p>
    <w:p w14:paraId="2DF20D19" w14:textId="77777777" w:rsidR="00773DE5" w:rsidRPr="00773DE5" w:rsidRDefault="00773DE5" w:rsidP="00773DE5">
      <w:pPr>
        <w:autoSpaceDE w:val="0"/>
        <w:autoSpaceDN w:val="0"/>
        <w:adjustRightInd w:val="0"/>
        <w:ind w:leftChars="100" w:left="240"/>
        <w:jc w:val="center"/>
        <w:rPr>
          <w:rFonts w:ascii="Book Antiqua" w:eastAsia="Garamond-Bold" w:hAnsi="Book Antiqua" w:cs="Garamond-Bold"/>
          <w:b/>
          <w:bCs/>
          <w:color w:val="000000"/>
          <w:sz w:val="28"/>
          <w:szCs w:val="28"/>
        </w:rPr>
      </w:pPr>
      <w:r w:rsidRPr="00773DE5">
        <w:rPr>
          <w:rFonts w:ascii="Book Antiqua" w:eastAsia="TimesNewRomanPSMT" w:hAnsi="Book Antiqua" w:cs="TimesNewRomanPSMT"/>
          <w:color w:val="000000"/>
          <w:sz w:val="28"/>
          <w:szCs w:val="28"/>
        </w:rPr>
        <w:t xml:space="preserve">Published by </w:t>
      </w:r>
      <w:proofErr w:type="spellStart"/>
      <w:r w:rsidRPr="00773DE5">
        <w:rPr>
          <w:rFonts w:ascii="Book Antiqua" w:eastAsia="Garamond-Bold" w:hAnsi="Book Antiqua" w:cs="Garamond-Bold"/>
          <w:b/>
          <w:bCs/>
          <w:color w:val="000000"/>
          <w:sz w:val="28"/>
          <w:szCs w:val="28"/>
        </w:rPr>
        <w:t>Baishideng</w:t>
      </w:r>
      <w:proofErr w:type="spellEnd"/>
      <w:r w:rsidRPr="00773DE5">
        <w:rPr>
          <w:rFonts w:ascii="Book Antiqua" w:eastAsia="Garamond-Bold" w:hAnsi="Book Antiqua" w:cs="Garamond-Bold"/>
          <w:b/>
          <w:bCs/>
          <w:color w:val="000000"/>
          <w:sz w:val="28"/>
          <w:szCs w:val="28"/>
        </w:rPr>
        <w:t xml:space="preserve"> Publishing Group Inc</w:t>
      </w:r>
    </w:p>
    <w:p w14:paraId="39ED3C31" w14:textId="77777777" w:rsidR="00773DE5" w:rsidRPr="00773DE5" w:rsidRDefault="00773DE5" w:rsidP="00773DE5">
      <w:pPr>
        <w:autoSpaceDE w:val="0"/>
        <w:autoSpaceDN w:val="0"/>
        <w:adjustRightInd w:val="0"/>
        <w:ind w:leftChars="100" w:left="240"/>
        <w:jc w:val="center"/>
        <w:rPr>
          <w:rFonts w:ascii="Book Antiqua" w:eastAsia="TimesNewRomanPSMT" w:hAnsi="Book Antiqua" w:cs="Garamond"/>
          <w:color w:val="000000"/>
          <w:sz w:val="28"/>
          <w:szCs w:val="28"/>
        </w:rPr>
      </w:pPr>
      <w:r w:rsidRPr="00773DE5">
        <w:rPr>
          <w:rFonts w:ascii="Book Antiqua" w:eastAsia="TimesNewRomanPSMT" w:hAnsi="Book Antiqua" w:cs="Garamond"/>
          <w:color w:val="000000"/>
          <w:sz w:val="28"/>
          <w:szCs w:val="28"/>
        </w:rPr>
        <w:t>7041 Koll Center Parkway, Suite 160, Pleasanton, CA 94566, USA</w:t>
      </w:r>
    </w:p>
    <w:p w14:paraId="5D2B01E9" w14:textId="77777777" w:rsidR="00773DE5" w:rsidRPr="00773DE5" w:rsidRDefault="00773DE5" w:rsidP="00773DE5">
      <w:pPr>
        <w:autoSpaceDE w:val="0"/>
        <w:autoSpaceDN w:val="0"/>
        <w:adjustRightInd w:val="0"/>
        <w:ind w:leftChars="100" w:left="240"/>
        <w:jc w:val="center"/>
        <w:rPr>
          <w:rFonts w:ascii="Book Antiqua" w:eastAsia="TimesNewRomanPSMT" w:hAnsi="Book Antiqua" w:cs="Garamond"/>
          <w:color w:val="000000"/>
          <w:sz w:val="28"/>
          <w:szCs w:val="28"/>
        </w:rPr>
      </w:pPr>
      <w:r w:rsidRPr="00773DE5">
        <w:rPr>
          <w:rFonts w:ascii="Book Antiqua" w:eastAsia="Garamond-Bold" w:hAnsi="Book Antiqua" w:cs="Garamond-Bold"/>
          <w:b/>
          <w:bCs/>
          <w:color w:val="000000"/>
          <w:sz w:val="28"/>
          <w:szCs w:val="28"/>
        </w:rPr>
        <w:t xml:space="preserve">Telephone: </w:t>
      </w:r>
      <w:r w:rsidRPr="00773DE5">
        <w:rPr>
          <w:rFonts w:ascii="Book Antiqua" w:eastAsia="TimesNewRomanPSMT" w:hAnsi="Book Antiqua" w:cs="Garamond"/>
          <w:color w:val="000000"/>
          <w:sz w:val="28"/>
          <w:szCs w:val="28"/>
        </w:rPr>
        <w:t>+1-925-3991568</w:t>
      </w:r>
    </w:p>
    <w:p w14:paraId="55F526E1" w14:textId="77777777" w:rsidR="00773DE5" w:rsidRPr="00773DE5" w:rsidRDefault="00773DE5" w:rsidP="00773DE5">
      <w:pPr>
        <w:autoSpaceDE w:val="0"/>
        <w:autoSpaceDN w:val="0"/>
        <w:adjustRightInd w:val="0"/>
        <w:ind w:leftChars="100" w:left="240"/>
        <w:jc w:val="center"/>
        <w:rPr>
          <w:rFonts w:ascii="Book Antiqua" w:eastAsia="TimesNewRomanPSMT" w:hAnsi="Book Antiqua" w:cs="Garamond"/>
          <w:color w:val="D56400"/>
          <w:sz w:val="28"/>
          <w:szCs w:val="28"/>
        </w:rPr>
      </w:pPr>
      <w:r w:rsidRPr="00773DE5">
        <w:rPr>
          <w:rFonts w:ascii="Book Antiqua" w:eastAsia="Garamond-Bold" w:hAnsi="Book Antiqua" w:cs="Garamond-Bold"/>
          <w:b/>
          <w:bCs/>
          <w:color w:val="000000"/>
          <w:sz w:val="28"/>
          <w:szCs w:val="28"/>
        </w:rPr>
        <w:t xml:space="preserve">E-mail: </w:t>
      </w:r>
      <w:proofErr w:type="spellStart"/>
      <w:r w:rsidRPr="00773DE5">
        <w:rPr>
          <w:rFonts w:ascii="Book Antiqua" w:eastAsia="TimesNewRomanPSMT" w:hAnsi="Book Antiqua" w:cs="Garamond"/>
          <w:color w:val="D56400"/>
          <w:sz w:val="28"/>
          <w:szCs w:val="28"/>
        </w:rPr>
        <w:t>bpgoffice@wjgnet.com</w:t>
      </w:r>
      <w:proofErr w:type="spellEnd"/>
    </w:p>
    <w:p w14:paraId="38E15A68" w14:textId="77777777" w:rsidR="00773DE5" w:rsidRPr="00773DE5" w:rsidRDefault="00773DE5" w:rsidP="00773DE5">
      <w:pPr>
        <w:autoSpaceDE w:val="0"/>
        <w:autoSpaceDN w:val="0"/>
        <w:adjustRightInd w:val="0"/>
        <w:ind w:leftChars="100" w:left="240"/>
        <w:jc w:val="center"/>
        <w:rPr>
          <w:rFonts w:ascii="Book Antiqua" w:eastAsia="TimesNewRomanPSMT" w:hAnsi="Book Antiqua" w:cs="Garamond"/>
          <w:color w:val="D56400"/>
          <w:sz w:val="28"/>
          <w:szCs w:val="28"/>
        </w:rPr>
      </w:pPr>
      <w:r w:rsidRPr="00773DE5">
        <w:rPr>
          <w:rFonts w:ascii="Book Antiqua" w:eastAsia="Garamond-Bold" w:hAnsi="Book Antiqua" w:cs="Garamond-Bold"/>
          <w:b/>
          <w:bCs/>
          <w:color w:val="000000"/>
          <w:sz w:val="28"/>
          <w:szCs w:val="28"/>
        </w:rPr>
        <w:t xml:space="preserve">Help Desk: </w:t>
      </w:r>
      <w:proofErr w:type="gramStart"/>
      <w:r w:rsidRPr="00773DE5">
        <w:rPr>
          <w:rFonts w:ascii="Book Antiqua" w:eastAsia="TimesNewRomanPSMT" w:hAnsi="Book Antiqua" w:cs="Garamond"/>
          <w:color w:val="D56400"/>
          <w:sz w:val="28"/>
          <w:szCs w:val="28"/>
        </w:rPr>
        <w:t>https://</w:t>
      </w:r>
      <w:proofErr w:type="spellStart"/>
      <w:r w:rsidRPr="00773DE5">
        <w:rPr>
          <w:rFonts w:ascii="Book Antiqua" w:eastAsia="TimesNewRomanPSMT" w:hAnsi="Book Antiqua" w:cs="Garamond"/>
          <w:color w:val="D56400"/>
          <w:sz w:val="28"/>
          <w:szCs w:val="28"/>
        </w:rPr>
        <w:t>www.f6publishing.com</w:t>
      </w:r>
      <w:proofErr w:type="spellEnd"/>
      <w:r w:rsidRPr="00773DE5">
        <w:rPr>
          <w:rFonts w:ascii="Book Antiqua" w:eastAsia="TimesNewRomanPSMT" w:hAnsi="Book Antiqua" w:cs="Garamond"/>
          <w:color w:val="D56400"/>
          <w:sz w:val="28"/>
          <w:szCs w:val="28"/>
        </w:rPr>
        <w:t>/helpdesk</w:t>
      </w:r>
      <w:proofErr w:type="gramEnd"/>
    </w:p>
    <w:p w14:paraId="38562B5D" w14:textId="77777777" w:rsidR="00773DE5" w:rsidRPr="00773DE5" w:rsidRDefault="00773DE5" w:rsidP="00773DE5">
      <w:pPr>
        <w:ind w:leftChars="100" w:left="240"/>
        <w:jc w:val="center"/>
        <w:rPr>
          <w:rFonts w:ascii="Book Antiqua" w:hAnsi="Book Antiqua"/>
          <w:lang w:eastAsia="zh-CN"/>
        </w:rPr>
      </w:pPr>
      <w:r w:rsidRPr="00773DE5">
        <w:rPr>
          <w:rFonts w:ascii="Book Antiqua" w:eastAsia="TimesNewRomanPSMT" w:hAnsi="Book Antiqua" w:cs="Garamond"/>
          <w:color w:val="D56400"/>
          <w:sz w:val="28"/>
          <w:szCs w:val="28"/>
        </w:rPr>
        <w:t>https://</w:t>
      </w:r>
      <w:proofErr w:type="spellStart"/>
      <w:r w:rsidRPr="00773DE5">
        <w:rPr>
          <w:rFonts w:ascii="Book Antiqua" w:eastAsia="TimesNewRomanPSMT" w:hAnsi="Book Antiqua" w:cs="Garamond"/>
          <w:color w:val="D56400"/>
          <w:sz w:val="28"/>
          <w:szCs w:val="28"/>
        </w:rPr>
        <w:t>www.wjgnet.com</w:t>
      </w:r>
      <w:proofErr w:type="spellEnd"/>
    </w:p>
    <w:p w14:paraId="5CCA519F" w14:textId="77777777" w:rsidR="00773DE5" w:rsidRPr="00773DE5" w:rsidRDefault="00773DE5" w:rsidP="00773DE5">
      <w:pPr>
        <w:ind w:leftChars="100" w:left="240"/>
        <w:jc w:val="center"/>
        <w:rPr>
          <w:rFonts w:ascii="Book Antiqua" w:hAnsi="Book Antiqua"/>
          <w:lang w:eastAsia="zh-CN"/>
        </w:rPr>
      </w:pPr>
    </w:p>
    <w:p w14:paraId="58AA1B80" w14:textId="77777777" w:rsidR="00773DE5" w:rsidRPr="00773DE5" w:rsidRDefault="00773DE5" w:rsidP="00773DE5">
      <w:pPr>
        <w:ind w:leftChars="100" w:left="240"/>
        <w:jc w:val="center"/>
        <w:rPr>
          <w:rFonts w:ascii="Book Antiqua" w:hAnsi="Book Antiqua"/>
          <w:lang w:eastAsia="zh-CN"/>
        </w:rPr>
      </w:pPr>
    </w:p>
    <w:p w14:paraId="10EDD612" w14:textId="77777777" w:rsidR="00773DE5" w:rsidRPr="00773DE5" w:rsidRDefault="00773DE5" w:rsidP="00773DE5">
      <w:pPr>
        <w:ind w:leftChars="100" w:left="240"/>
        <w:jc w:val="center"/>
        <w:rPr>
          <w:rFonts w:ascii="Book Antiqua" w:hAnsi="Book Antiqua"/>
          <w:lang w:eastAsia="zh-CN"/>
        </w:rPr>
      </w:pPr>
    </w:p>
    <w:p w14:paraId="0F3A187B" w14:textId="77777777" w:rsidR="00773DE5" w:rsidRPr="00773DE5" w:rsidRDefault="00773DE5" w:rsidP="00773DE5">
      <w:pPr>
        <w:ind w:leftChars="100" w:left="240"/>
        <w:jc w:val="center"/>
        <w:rPr>
          <w:rFonts w:ascii="Book Antiqua" w:hAnsi="Book Antiqua"/>
          <w:lang w:eastAsia="zh-CN"/>
        </w:rPr>
      </w:pPr>
      <w:r w:rsidRPr="00773DE5">
        <w:rPr>
          <w:rFonts w:ascii="Book Antiqua" w:hAnsi="Book Antiqua"/>
          <w:noProof/>
          <w:lang w:eastAsia="zh-CN"/>
        </w:rPr>
        <w:drawing>
          <wp:inline distT="0" distB="0" distL="0" distR="0" wp14:anchorId="7B1E3896" wp14:editId="516DCA4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2C9D30B" w14:textId="77777777" w:rsidR="00773DE5" w:rsidRPr="00773DE5" w:rsidRDefault="00773DE5" w:rsidP="00773DE5">
      <w:pPr>
        <w:ind w:leftChars="100" w:left="240"/>
        <w:jc w:val="center"/>
        <w:rPr>
          <w:rFonts w:ascii="Book Antiqua" w:hAnsi="Book Antiqua"/>
          <w:lang w:eastAsia="zh-CN"/>
        </w:rPr>
      </w:pPr>
    </w:p>
    <w:p w14:paraId="53B214DA" w14:textId="77777777" w:rsidR="00773DE5" w:rsidRPr="00773DE5" w:rsidRDefault="00773DE5" w:rsidP="00773DE5">
      <w:pPr>
        <w:ind w:leftChars="100" w:left="240"/>
        <w:jc w:val="center"/>
        <w:rPr>
          <w:rFonts w:ascii="Book Antiqua" w:hAnsi="Book Antiqua"/>
          <w:lang w:eastAsia="zh-CN"/>
        </w:rPr>
      </w:pPr>
    </w:p>
    <w:p w14:paraId="71D6D073" w14:textId="77777777" w:rsidR="00773DE5" w:rsidRPr="00773DE5" w:rsidRDefault="00773DE5" w:rsidP="00773DE5">
      <w:pPr>
        <w:ind w:leftChars="100" w:left="240"/>
        <w:jc w:val="center"/>
        <w:rPr>
          <w:rFonts w:ascii="Book Antiqua" w:hAnsi="Book Antiqua"/>
          <w:lang w:eastAsia="zh-CN"/>
        </w:rPr>
      </w:pPr>
    </w:p>
    <w:p w14:paraId="5907C323" w14:textId="77777777" w:rsidR="00773DE5" w:rsidRPr="00773DE5" w:rsidRDefault="00773DE5" w:rsidP="00773DE5">
      <w:pPr>
        <w:ind w:leftChars="100" w:left="240"/>
        <w:jc w:val="center"/>
        <w:rPr>
          <w:rFonts w:ascii="Book Antiqua" w:hAnsi="Book Antiqua"/>
          <w:lang w:eastAsia="zh-CN"/>
        </w:rPr>
      </w:pPr>
    </w:p>
    <w:p w14:paraId="19D5FD32" w14:textId="77777777" w:rsidR="00773DE5" w:rsidRPr="00773DE5" w:rsidRDefault="00773DE5" w:rsidP="00773DE5">
      <w:pPr>
        <w:ind w:leftChars="100" w:left="240"/>
        <w:jc w:val="center"/>
        <w:rPr>
          <w:rFonts w:ascii="Book Antiqua" w:hAnsi="Book Antiqua"/>
          <w:lang w:eastAsia="zh-CN"/>
        </w:rPr>
      </w:pPr>
    </w:p>
    <w:p w14:paraId="415F14B9" w14:textId="77777777" w:rsidR="00773DE5" w:rsidRPr="00773DE5" w:rsidRDefault="00773DE5" w:rsidP="00773DE5">
      <w:pPr>
        <w:ind w:leftChars="100" w:left="240"/>
        <w:jc w:val="center"/>
        <w:rPr>
          <w:rFonts w:ascii="Book Antiqua" w:hAnsi="Book Antiqua"/>
          <w:lang w:eastAsia="zh-CN"/>
        </w:rPr>
      </w:pPr>
    </w:p>
    <w:p w14:paraId="77AAC177" w14:textId="77777777" w:rsidR="00773DE5" w:rsidRPr="00773DE5" w:rsidRDefault="00773DE5" w:rsidP="00773DE5">
      <w:pPr>
        <w:ind w:leftChars="100" w:left="240"/>
        <w:jc w:val="center"/>
        <w:rPr>
          <w:rFonts w:ascii="Book Antiqua" w:hAnsi="Book Antiqua"/>
          <w:lang w:eastAsia="zh-CN"/>
        </w:rPr>
      </w:pPr>
    </w:p>
    <w:p w14:paraId="6CCCDE46" w14:textId="77777777" w:rsidR="00773DE5" w:rsidRPr="00773DE5" w:rsidRDefault="00773DE5" w:rsidP="00773DE5">
      <w:pPr>
        <w:ind w:leftChars="100" w:left="240"/>
        <w:jc w:val="center"/>
        <w:rPr>
          <w:rFonts w:ascii="Book Antiqua" w:hAnsi="Book Antiqua"/>
          <w:lang w:eastAsia="zh-CN"/>
        </w:rPr>
      </w:pPr>
    </w:p>
    <w:p w14:paraId="0A7820F0" w14:textId="77777777" w:rsidR="00773DE5" w:rsidRPr="00773DE5" w:rsidRDefault="00773DE5" w:rsidP="00773DE5">
      <w:pPr>
        <w:ind w:leftChars="100" w:left="240"/>
        <w:jc w:val="center"/>
        <w:rPr>
          <w:rFonts w:ascii="Book Antiqua" w:hAnsi="Book Antiqua"/>
          <w:lang w:eastAsia="zh-CN"/>
        </w:rPr>
      </w:pPr>
    </w:p>
    <w:p w14:paraId="3D945441" w14:textId="77777777" w:rsidR="00773DE5" w:rsidRPr="00773DE5" w:rsidRDefault="00773DE5" w:rsidP="00773DE5">
      <w:pPr>
        <w:ind w:leftChars="100" w:left="240"/>
        <w:jc w:val="right"/>
        <w:rPr>
          <w:rFonts w:ascii="Book Antiqua" w:hAnsi="Book Antiqua"/>
          <w:color w:val="000000" w:themeColor="text1"/>
          <w:lang w:eastAsia="zh-CN"/>
        </w:rPr>
      </w:pPr>
    </w:p>
    <w:p w14:paraId="7E711CDF" w14:textId="77777777" w:rsidR="00773DE5" w:rsidRPr="00763D22" w:rsidRDefault="00773DE5" w:rsidP="00773DE5">
      <w:pPr>
        <w:ind w:leftChars="100" w:left="240"/>
        <w:jc w:val="center"/>
        <w:rPr>
          <w:rFonts w:ascii="Book Antiqua" w:hAnsi="Book Antiqua"/>
          <w:color w:val="000000" w:themeColor="text1"/>
          <w:lang w:eastAsia="zh-CN"/>
        </w:rPr>
      </w:pPr>
      <w:r w:rsidRPr="00773DE5">
        <w:rPr>
          <w:rFonts w:ascii="Book Antiqua" w:eastAsia="BookAntiqua-Bold" w:hAnsi="Book Antiqua" w:cs="BookAntiqua-Bold"/>
          <w:b/>
          <w:bCs/>
          <w:color w:val="000000" w:themeColor="text1"/>
        </w:rPr>
        <w:t xml:space="preserve">© 2023 </w:t>
      </w:r>
      <w:proofErr w:type="spellStart"/>
      <w:r w:rsidRPr="00773DE5">
        <w:rPr>
          <w:rFonts w:ascii="Book Antiqua" w:eastAsia="BookAntiqua-Bold" w:hAnsi="Book Antiqua" w:cs="BookAntiqua-Bold"/>
          <w:b/>
          <w:bCs/>
          <w:color w:val="000000" w:themeColor="text1"/>
        </w:rPr>
        <w:t>Baishideng</w:t>
      </w:r>
      <w:proofErr w:type="spellEnd"/>
      <w:r w:rsidRPr="00773DE5">
        <w:rPr>
          <w:rFonts w:ascii="Book Antiqua" w:eastAsia="BookAntiqua-Bold" w:hAnsi="Book Antiqua" w:cs="BookAntiqua-Bold"/>
          <w:b/>
          <w:bCs/>
          <w:color w:val="000000" w:themeColor="text1"/>
        </w:rPr>
        <w:t xml:space="preserve"> Publishing Group Inc. All rights reserved.</w:t>
      </w:r>
      <w:r w:rsidRPr="00773DE5">
        <w:rPr>
          <w:rFonts w:ascii="Book Antiqua" w:hAnsi="Book Antiqua"/>
          <w:color w:val="000000" w:themeColor="text1"/>
          <w:lang w:eastAsia="zh-CN"/>
        </w:rPr>
        <w:fldChar w:fldCharType="begin"/>
      </w:r>
      <w:r w:rsidRPr="00773DE5">
        <w:rPr>
          <w:rFonts w:ascii="Book Antiqua" w:hAnsi="Book Antiqua"/>
          <w:color w:val="000000" w:themeColor="text1"/>
          <w:lang w:eastAsia="zh-CN"/>
        </w:rPr>
        <w:instrText xml:space="preserve"> ADDIN EN.REFLIST </w:instrText>
      </w:r>
      <w:r w:rsidRPr="00773DE5">
        <w:rPr>
          <w:rFonts w:ascii="Book Antiqua" w:hAnsi="Book Antiqua"/>
          <w:color w:val="000000" w:themeColor="text1"/>
          <w:lang w:eastAsia="zh-CN"/>
        </w:rPr>
        <w:fldChar w:fldCharType="end"/>
      </w:r>
      <w:bookmarkEnd w:id="8"/>
    </w:p>
    <w:p w14:paraId="6CF2FBF9" w14:textId="77777777" w:rsidR="00773DE5" w:rsidRDefault="00773DE5">
      <w:pPr>
        <w:spacing w:line="360" w:lineRule="auto"/>
        <w:jc w:val="both"/>
        <w:rPr>
          <w:rFonts w:ascii="Book Antiqua" w:eastAsia="Book Antiqua" w:hAnsi="Book Antiqua" w:cs="Book Antiqua"/>
          <w:b/>
          <w:color w:val="000000"/>
        </w:rPr>
      </w:pPr>
    </w:p>
    <w:sectPr w:rsidR="00773D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62077" w14:textId="77777777" w:rsidR="00E60D20" w:rsidRDefault="00E60D20">
      <w:r>
        <w:separator/>
      </w:r>
    </w:p>
  </w:endnote>
  <w:endnote w:type="continuationSeparator" w:id="0">
    <w:p w14:paraId="047A9480" w14:textId="77777777" w:rsidR="00E60D20" w:rsidRDefault="00E6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478356"/>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056AB5C3" w14:textId="77777777" w:rsidR="00ED00AD" w:rsidRDefault="00000000">
            <w:pPr>
              <w:pStyle w:val="a5"/>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30</w:t>
            </w:r>
            <w:r>
              <w:rPr>
                <w:rFonts w:ascii="Book Antiqua" w:hAnsi="Book Antiqua"/>
                <w:bCs/>
                <w:sz w:val="24"/>
                <w:szCs w:val="24"/>
              </w:rPr>
              <w:fldChar w:fldCharType="end"/>
            </w:r>
          </w:p>
        </w:sdtContent>
      </w:sdt>
    </w:sdtContent>
  </w:sdt>
  <w:p w14:paraId="69CB9A82" w14:textId="77777777" w:rsidR="00ED00AD" w:rsidRDefault="00ED00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C802F" w14:textId="77777777" w:rsidR="00E60D20" w:rsidRDefault="00E60D20">
      <w:r>
        <w:separator/>
      </w:r>
    </w:p>
  </w:footnote>
  <w:footnote w:type="continuationSeparator" w:id="0">
    <w:p w14:paraId="3CE537A9" w14:textId="77777777" w:rsidR="00E60D20" w:rsidRDefault="00E60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86282"/>
    <w:rsid w:val="000A320D"/>
    <w:rsid w:val="000E4FF9"/>
    <w:rsid w:val="0018505E"/>
    <w:rsid w:val="00323B5D"/>
    <w:rsid w:val="00384B9C"/>
    <w:rsid w:val="003A201B"/>
    <w:rsid w:val="003F23CE"/>
    <w:rsid w:val="00452347"/>
    <w:rsid w:val="004559F7"/>
    <w:rsid w:val="0048002B"/>
    <w:rsid w:val="004E7C70"/>
    <w:rsid w:val="00500138"/>
    <w:rsid w:val="00506697"/>
    <w:rsid w:val="005163E0"/>
    <w:rsid w:val="00640762"/>
    <w:rsid w:val="00731420"/>
    <w:rsid w:val="00755DA8"/>
    <w:rsid w:val="00764BF7"/>
    <w:rsid w:val="00773DE5"/>
    <w:rsid w:val="0077615F"/>
    <w:rsid w:val="007D2624"/>
    <w:rsid w:val="00811827"/>
    <w:rsid w:val="0081419B"/>
    <w:rsid w:val="009966D3"/>
    <w:rsid w:val="009B14C9"/>
    <w:rsid w:val="00A220BC"/>
    <w:rsid w:val="00A77B3E"/>
    <w:rsid w:val="00AA2414"/>
    <w:rsid w:val="00AC267B"/>
    <w:rsid w:val="00B4629F"/>
    <w:rsid w:val="00B65B7C"/>
    <w:rsid w:val="00B85AE5"/>
    <w:rsid w:val="00B919CE"/>
    <w:rsid w:val="00BA24D8"/>
    <w:rsid w:val="00CA2A55"/>
    <w:rsid w:val="00CB49BF"/>
    <w:rsid w:val="00CE038E"/>
    <w:rsid w:val="00D03026"/>
    <w:rsid w:val="00D832F5"/>
    <w:rsid w:val="00D92941"/>
    <w:rsid w:val="00DD4272"/>
    <w:rsid w:val="00E60D20"/>
    <w:rsid w:val="00E9017E"/>
    <w:rsid w:val="00ED00AD"/>
    <w:rsid w:val="00F518DE"/>
    <w:rsid w:val="00FD0642"/>
    <w:rsid w:val="01213882"/>
    <w:rsid w:val="013C690E"/>
    <w:rsid w:val="01A544B3"/>
    <w:rsid w:val="01E7687A"/>
    <w:rsid w:val="01E90844"/>
    <w:rsid w:val="01F66ABD"/>
    <w:rsid w:val="0284231A"/>
    <w:rsid w:val="02D768EE"/>
    <w:rsid w:val="03710AF1"/>
    <w:rsid w:val="03773C2D"/>
    <w:rsid w:val="03914CEF"/>
    <w:rsid w:val="03A74512"/>
    <w:rsid w:val="03BE360A"/>
    <w:rsid w:val="03F1578E"/>
    <w:rsid w:val="04B36EE7"/>
    <w:rsid w:val="04B8274F"/>
    <w:rsid w:val="051931EE"/>
    <w:rsid w:val="05900FD6"/>
    <w:rsid w:val="05D37841"/>
    <w:rsid w:val="060F639F"/>
    <w:rsid w:val="06175254"/>
    <w:rsid w:val="06362007"/>
    <w:rsid w:val="06450013"/>
    <w:rsid w:val="069B7C33"/>
    <w:rsid w:val="06C62F02"/>
    <w:rsid w:val="083E2F6B"/>
    <w:rsid w:val="086F75C9"/>
    <w:rsid w:val="088968DD"/>
    <w:rsid w:val="08EB6C4F"/>
    <w:rsid w:val="090917CB"/>
    <w:rsid w:val="09AD03A9"/>
    <w:rsid w:val="0A9B6453"/>
    <w:rsid w:val="0ADF27E4"/>
    <w:rsid w:val="0B0C7351"/>
    <w:rsid w:val="0B1F0E32"/>
    <w:rsid w:val="0B226B74"/>
    <w:rsid w:val="0B5C3E34"/>
    <w:rsid w:val="0C216E2C"/>
    <w:rsid w:val="0CAE6912"/>
    <w:rsid w:val="0CB952B6"/>
    <w:rsid w:val="0D222E5C"/>
    <w:rsid w:val="0D49663A"/>
    <w:rsid w:val="0D935B07"/>
    <w:rsid w:val="0DB241E0"/>
    <w:rsid w:val="0DB25F8E"/>
    <w:rsid w:val="0DE16873"/>
    <w:rsid w:val="0E303356"/>
    <w:rsid w:val="0E3F7C05"/>
    <w:rsid w:val="0E653000"/>
    <w:rsid w:val="0E67321C"/>
    <w:rsid w:val="0EF3685E"/>
    <w:rsid w:val="0F0B2BBA"/>
    <w:rsid w:val="0F331350"/>
    <w:rsid w:val="0F380715"/>
    <w:rsid w:val="0F9C6EF5"/>
    <w:rsid w:val="0FB00BF3"/>
    <w:rsid w:val="0FDC5544"/>
    <w:rsid w:val="0FED14FF"/>
    <w:rsid w:val="10593038"/>
    <w:rsid w:val="10645539"/>
    <w:rsid w:val="113F222E"/>
    <w:rsid w:val="11733F8E"/>
    <w:rsid w:val="11D24E50"/>
    <w:rsid w:val="11F8062F"/>
    <w:rsid w:val="123A47A4"/>
    <w:rsid w:val="12851EC3"/>
    <w:rsid w:val="12F708E7"/>
    <w:rsid w:val="130F5C30"/>
    <w:rsid w:val="13DD188A"/>
    <w:rsid w:val="148443FC"/>
    <w:rsid w:val="14C36CD2"/>
    <w:rsid w:val="14CB202B"/>
    <w:rsid w:val="14EA24B1"/>
    <w:rsid w:val="15273705"/>
    <w:rsid w:val="153A38C0"/>
    <w:rsid w:val="156A53A0"/>
    <w:rsid w:val="15763D45"/>
    <w:rsid w:val="15C42D02"/>
    <w:rsid w:val="16810BF3"/>
    <w:rsid w:val="16E96798"/>
    <w:rsid w:val="16F5513D"/>
    <w:rsid w:val="17123F41"/>
    <w:rsid w:val="17604CAC"/>
    <w:rsid w:val="17F65611"/>
    <w:rsid w:val="182201B4"/>
    <w:rsid w:val="182A7068"/>
    <w:rsid w:val="184E2D57"/>
    <w:rsid w:val="18E84F59"/>
    <w:rsid w:val="1A11228E"/>
    <w:rsid w:val="1A872550"/>
    <w:rsid w:val="1AC75042"/>
    <w:rsid w:val="1ACB4284"/>
    <w:rsid w:val="1ADD4F36"/>
    <w:rsid w:val="1B244243"/>
    <w:rsid w:val="1B59213E"/>
    <w:rsid w:val="1B866CAC"/>
    <w:rsid w:val="1BAB04C0"/>
    <w:rsid w:val="1BCB46BE"/>
    <w:rsid w:val="1BD25A4D"/>
    <w:rsid w:val="1C024584"/>
    <w:rsid w:val="1CBD66FD"/>
    <w:rsid w:val="1CFA525B"/>
    <w:rsid w:val="1D434E54"/>
    <w:rsid w:val="1D882867"/>
    <w:rsid w:val="1DB01DBE"/>
    <w:rsid w:val="1DB47B00"/>
    <w:rsid w:val="1E8C282B"/>
    <w:rsid w:val="1EFD7285"/>
    <w:rsid w:val="1F0028D1"/>
    <w:rsid w:val="1F5C3FAB"/>
    <w:rsid w:val="1F7F413E"/>
    <w:rsid w:val="1FCB1131"/>
    <w:rsid w:val="1FCF0C21"/>
    <w:rsid w:val="204A02A8"/>
    <w:rsid w:val="20541126"/>
    <w:rsid w:val="20B61DE1"/>
    <w:rsid w:val="20C4005A"/>
    <w:rsid w:val="20CE0ED9"/>
    <w:rsid w:val="20D34741"/>
    <w:rsid w:val="20DE6C42"/>
    <w:rsid w:val="21454EED"/>
    <w:rsid w:val="21AF0D0A"/>
    <w:rsid w:val="21BA76AF"/>
    <w:rsid w:val="21C30312"/>
    <w:rsid w:val="21E64000"/>
    <w:rsid w:val="22056B7C"/>
    <w:rsid w:val="22235254"/>
    <w:rsid w:val="22617B2B"/>
    <w:rsid w:val="22D93B65"/>
    <w:rsid w:val="22DF561F"/>
    <w:rsid w:val="23356FED"/>
    <w:rsid w:val="23623B5A"/>
    <w:rsid w:val="236B0C61"/>
    <w:rsid w:val="236C49D9"/>
    <w:rsid w:val="236E24FF"/>
    <w:rsid w:val="237B69CA"/>
    <w:rsid w:val="23A6613D"/>
    <w:rsid w:val="244F2331"/>
    <w:rsid w:val="2480698E"/>
    <w:rsid w:val="24B34126"/>
    <w:rsid w:val="24D6035C"/>
    <w:rsid w:val="24F829C8"/>
    <w:rsid w:val="25162E4E"/>
    <w:rsid w:val="267C3185"/>
    <w:rsid w:val="26C012C4"/>
    <w:rsid w:val="271909D4"/>
    <w:rsid w:val="27B32BD6"/>
    <w:rsid w:val="27FF5E1C"/>
    <w:rsid w:val="28433F5A"/>
    <w:rsid w:val="284B1061"/>
    <w:rsid w:val="28575C58"/>
    <w:rsid w:val="287405B8"/>
    <w:rsid w:val="287E1436"/>
    <w:rsid w:val="28887BBF"/>
    <w:rsid w:val="28E374EB"/>
    <w:rsid w:val="2905363E"/>
    <w:rsid w:val="291678C1"/>
    <w:rsid w:val="29D67050"/>
    <w:rsid w:val="29E96D83"/>
    <w:rsid w:val="2A3873C3"/>
    <w:rsid w:val="2A5F0DF4"/>
    <w:rsid w:val="2A952A67"/>
    <w:rsid w:val="2ADB2B70"/>
    <w:rsid w:val="2BB533C1"/>
    <w:rsid w:val="2BB84C5F"/>
    <w:rsid w:val="2BC058C2"/>
    <w:rsid w:val="2C372028"/>
    <w:rsid w:val="2C3D6F12"/>
    <w:rsid w:val="2C4E7372"/>
    <w:rsid w:val="2C583D4C"/>
    <w:rsid w:val="2C7D1A05"/>
    <w:rsid w:val="2CD47877"/>
    <w:rsid w:val="2CE37ABA"/>
    <w:rsid w:val="2D0F6B01"/>
    <w:rsid w:val="2D594220"/>
    <w:rsid w:val="2D9E19EB"/>
    <w:rsid w:val="2E163EBF"/>
    <w:rsid w:val="2E9B6172"/>
    <w:rsid w:val="2EC90F31"/>
    <w:rsid w:val="3005243D"/>
    <w:rsid w:val="300A1801"/>
    <w:rsid w:val="301D7787"/>
    <w:rsid w:val="301E705B"/>
    <w:rsid w:val="311346E6"/>
    <w:rsid w:val="314D5E4A"/>
    <w:rsid w:val="31A812D2"/>
    <w:rsid w:val="328533C1"/>
    <w:rsid w:val="32AE0B6A"/>
    <w:rsid w:val="32BF4B25"/>
    <w:rsid w:val="32D16607"/>
    <w:rsid w:val="32F742BF"/>
    <w:rsid w:val="32FD73FC"/>
    <w:rsid w:val="336B6A5B"/>
    <w:rsid w:val="33C85C5B"/>
    <w:rsid w:val="33C87A09"/>
    <w:rsid w:val="33D4015C"/>
    <w:rsid w:val="33D62126"/>
    <w:rsid w:val="33FC5905"/>
    <w:rsid w:val="34B32468"/>
    <w:rsid w:val="34C401D1"/>
    <w:rsid w:val="34DF500B"/>
    <w:rsid w:val="34E40873"/>
    <w:rsid w:val="352D221A"/>
    <w:rsid w:val="355A28E3"/>
    <w:rsid w:val="35C12962"/>
    <w:rsid w:val="360867E3"/>
    <w:rsid w:val="364A6DFC"/>
    <w:rsid w:val="364D41F6"/>
    <w:rsid w:val="368D0A96"/>
    <w:rsid w:val="36B9188B"/>
    <w:rsid w:val="370E1BD7"/>
    <w:rsid w:val="374E46CA"/>
    <w:rsid w:val="37957E64"/>
    <w:rsid w:val="37B07132"/>
    <w:rsid w:val="37ED5C91"/>
    <w:rsid w:val="38042FDA"/>
    <w:rsid w:val="38591578"/>
    <w:rsid w:val="387719FE"/>
    <w:rsid w:val="38832151"/>
    <w:rsid w:val="38C06F01"/>
    <w:rsid w:val="39E92488"/>
    <w:rsid w:val="3A3C6A5B"/>
    <w:rsid w:val="3A4A1178"/>
    <w:rsid w:val="3A4D6EBA"/>
    <w:rsid w:val="3AF86E26"/>
    <w:rsid w:val="3B0E664A"/>
    <w:rsid w:val="3BA24FE4"/>
    <w:rsid w:val="3BA7084C"/>
    <w:rsid w:val="3BDC48A9"/>
    <w:rsid w:val="3BDF1D94"/>
    <w:rsid w:val="3C430575"/>
    <w:rsid w:val="3C6C2C0E"/>
    <w:rsid w:val="3C81109D"/>
    <w:rsid w:val="3CE05DC4"/>
    <w:rsid w:val="3CFE624A"/>
    <w:rsid w:val="3D197528"/>
    <w:rsid w:val="3D2C2DB7"/>
    <w:rsid w:val="3D4C3459"/>
    <w:rsid w:val="3D6407A3"/>
    <w:rsid w:val="3D69400B"/>
    <w:rsid w:val="3D85696B"/>
    <w:rsid w:val="3DC96858"/>
    <w:rsid w:val="3E8409D1"/>
    <w:rsid w:val="3EE55913"/>
    <w:rsid w:val="3EEA4CD8"/>
    <w:rsid w:val="3F163D1F"/>
    <w:rsid w:val="3F255D10"/>
    <w:rsid w:val="3F316DAB"/>
    <w:rsid w:val="3F650802"/>
    <w:rsid w:val="3F964E60"/>
    <w:rsid w:val="3FCB52E8"/>
    <w:rsid w:val="3FD6525C"/>
    <w:rsid w:val="40550877"/>
    <w:rsid w:val="40890521"/>
    <w:rsid w:val="416074D3"/>
    <w:rsid w:val="417E7512"/>
    <w:rsid w:val="420B38E3"/>
    <w:rsid w:val="422C5607"/>
    <w:rsid w:val="427174BE"/>
    <w:rsid w:val="429A07C3"/>
    <w:rsid w:val="42B20202"/>
    <w:rsid w:val="42DE4B54"/>
    <w:rsid w:val="4303280C"/>
    <w:rsid w:val="430D368B"/>
    <w:rsid w:val="434D3A87"/>
    <w:rsid w:val="436A4639"/>
    <w:rsid w:val="43A37B4B"/>
    <w:rsid w:val="43C24475"/>
    <w:rsid w:val="442E1B0B"/>
    <w:rsid w:val="44384737"/>
    <w:rsid w:val="44BF2763"/>
    <w:rsid w:val="44FE14DD"/>
    <w:rsid w:val="45CF4C28"/>
    <w:rsid w:val="46026DAB"/>
    <w:rsid w:val="467557CF"/>
    <w:rsid w:val="468679DC"/>
    <w:rsid w:val="46B67B95"/>
    <w:rsid w:val="46F04E55"/>
    <w:rsid w:val="47040901"/>
    <w:rsid w:val="478F28C0"/>
    <w:rsid w:val="48710218"/>
    <w:rsid w:val="499E328F"/>
    <w:rsid w:val="4A413C1A"/>
    <w:rsid w:val="4A54394D"/>
    <w:rsid w:val="4A6A4F1F"/>
    <w:rsid w:val="4AA448D5"/>
    <w:rsid w:val="4C0F3FD0"/>
    <w:rsid w:val="4D50664E"/>
    <w:rsid w:val="4DD52FF7"/>
    <w:rsid w:val="4E0062C6"/>
    <w:rsid w:val="4E3441C2"/>
    <w:rsid w:val="4E41243B"/>
    <w:rsid w:val="4E7E71EB"/>
    <w:rsid w:val="4EA604F0"/>
    <w:rsid w:val="4F18763F"/>
    <w:rsid w:val="4F846A83"/>
    <w:rsid w:val="4FA62E9D"/>
    <w:rsid w:val="4FF04118"/>
    <w:rsid w:val="503A35E5"/>
    <w:rsid w:val="50894BE5"/>
    <w:rsid w:val="50EF617E"/>
    <w:rsid w:val="510F4A72"/>
    <w:rsid w:val="514209A3"/>
    <w:rsid w:val="51B01DB1"/>
    <w:rsid w:val="51C615D4"/>
    <w:rsid w:val="51ED6B61"/>
    <w:rsid w:val="52412A09"/>
    <w:rsid w:val="52A5743C"/>
    <w:rsid w:val="52A80CDA"/>
    <w:rsid w:val="52A86F2C"/>
    <w:rsid w:val="53283BC9"/>
    <w:rsid w:val="53794425"/>
    <w:rsid w:val="53D77AC9"/>
    <w:rsid w:val="54136627"/>
    <w:rsid w:val="545E1779"/>
    <w:rsid w:val="54907C78"/>
    <w:rsid w:val="54C618EB"/>
    <w:rsid w:val="54CD4A28"/>
    <w:rsid w:val="54D47B64"/>
    <w:rsid w:val="54FE2E33"/>
    <w:rsid w:val="557E5D22"/>
    <w:rsid w:val="55DA564E"/>
    <w:rsid w:val="561072C2"/>
    <w:rsid w:val="56D007FF"/>
    <w:rsid w:val="56D4209E"/>
    <w:rsid w:val="572172AD"/>
    <w:rsid w:val="573B036F"/>
    <w:rsid w:val="57462870"/>
    <w:rsid w:val="574F7976"/>
    <w:rsid w:val="58070251"/>
    <w:rsid w:val="58134E48"/>
    <w:rsid w:val="5996188C"/>
    <w:rsid w:val="5AA02F74"/>
    <w:rsid w:val="5AAB75B9"/>
    <w:rsid w:val="5AD85ED5"/>
    <w:rsid w:val="5B01367D"/>
    <w:rsid w:val="5B500161"/>
    <w:rsid w:val="5B501F0F"/>
    <w:rsid w:val="5B5A4B3C"/>
    <w:rsid w:val="5B77749C"/>
    <w:rsid w:val="5B871DD5"/>
    <w:rsid w:val="5BC528FD"/>
    <w:rsid w:val="5BCD355F"/>
    <w:rsid w:val="5BD60666"/>
    <w:rsid w:val="5C0D40EB"/>
    <w:rsid w:val="5CB70498"/>
    <w:rsid w:val="5D0905C7"/>
    <w:rsid w:val="5D1458EA"/>
    <w:rsid w:val="5D26561D"/>
    <w:rsid w:val="5D551A5E"/>
    <w:rsid w:val="5D8A795A"/>
    <w:rsid w:val="5D9562FF"/>
    <w:rsid w:val="5DE51034"/>
    <w:rsid w:val="5E242747"/>
    <w:rsid w:val="5E4C2E61"/>
    <w:rsid w:val="5E766130"/>
    <w:rsid w:val="5FEF7F48"/>
    <w:rsid w:val="5FFB4B3F"/>
    <w:rsid w:val="600357A2"/>
    <w:rsid w:val="602F2A3B"/>
    <w:rsid w:val="60365B77"/>
    <w:rsid w:val="60956D42"/>
    <w:rsid w:val="61137C66"/>
    <w:rsid w:val="61727C75"/>
    <w:rsid w:val="61EA4E6B"/>
    <w:rsid w:val="621719D8"/>
    <w:rsid w:val="62195750"/>
    <w:rsid w:val="62546789"/>
    <w:rsid w:val="62832BCA"/>
    <w:rsid w:val="63514A76"/>
    <w:rsid w:val="635B76A3"/>
    <w:rsid w:val="63A86D8C"/>
    <w:rsid w:val="64025D70"/>
    <w:rsid w:val="64371EBE"/>
    <w:rsid w:val="6525440C"/>
    <w:rsid w:val="657131AE"/>
    <w:rsid w:val="65921AA2"/>
    <w:rsid w:val="65EB2F60"/>
    <w:rsid w:val="66106E6A"/>
    <w:rsid w:val="6655487D"/>
    <w:rsid w:val="669B2BD8"/>
    <w:rsid w:val="66AB0941"/>
    <w:rsid w:val="66B141AA"/>
    <w:rsid w:val="671B1623"/>
    <w:rsid w:val="671D539B"/>
    <w:rsid w:val="67380427"/>
    <w:rsid w:val="67BC1058"/>
    <w:rsid w:val="67D22629"/>
    <w:rsid w:val="680B1697"/>
    <w:rsid w:val="683A3D2B"/>
    <w:rsid w:val="684921C0"/>
    <w:rsid w:val="685748DD"/>
    <w:rsid w:val="68A044D6"/>
    <w:rsid w:val="69AC0C58"/>
    <w:rsid w:val="69EC54F9"/>
    <w:rsid w:val="6A3A6264"/>
    <w:rsid w:val="6AD06BC8"/>
    <w:rsid w:val="6B454EC0"/>
    <w:rsid w:val="6B7457A6"/>
    <w:rsid w:val="6C382C77"/>
    <w:rsid w:val="6C6D2921"/>
    <w:rsid w:val="6DA87988"/>
    <w:rsid w:val="6E3851B0"/>
    <w:rsid w:val="6E7C509D"/>
    <w:rsid w:val="6E9248C1"/>
    <w:rsid w:val="6ED15F32"/>
    <w:rsid w:val="6F1057E5"/>
    <w:rsid w:val="6F683873"/>
    <w:rsid w:val="6FF944CB"/>
    <w:rsid w:val="70141305"/>
    <w:rsid w:val="71184E25"/>
    <w:rsid w:val="727918F3"/>
    <w:rsid w:val="72A050D2"/>
    <w:rsid w:val="72B8066E"/>
    <w:rsid w:val="733046A8"/>
    <w:rsid w:val="73C05A2C"/>
    <w:rsid w:val="73F777A9"/>
    <w:rsid w:val="740F42BD"/>
    <w:rsid w:val="741B2C62"/>
    <w:rsid w:val="74746816"/>
    <w:rsid w:val="747B5DF7"/>
    <w:rsid w:val="74E514C2"/>
    <w:rsid w:val="75041948"/>
    <w:rsid w:val="755A1EB0"/>
    <w:rsid w:val="755A5A0C"/>
    <w:rsid w:val="75E66401"/>
    <w:rsid w:val="7671125F"/>
    <w:rsid w:val="767C19B2"/>
    <w:rsid w:val="771B11CB"/>
    <w:rsid w:val="771C566F"/>
    <w:rsid w:val="77731007"/>
    <w:rsid w:val="78076BBD"/>
    <w:rsid w:val="7808174F"/>
    <w:rsid w:val="780E2ADE"/>
    <w:rsid w:val="787212BF"/>
    <w:rsid w:val="787B4617"/>
    <w:rsid w:val="78D37FAF"/>
    <w:rsid w:val="78EA52F9"/>
    <w:rsid w:val="795F7A95"/>
    <w:rsid w:val="79B7342D"/>
    <w:rsid w:val="79EE0E19"/>
    <w:rsid w:val="7A195E96"/>
    <w:rsid w:val="7A505630"/>
    <w:rsid w:val="7A996FD7"/>
    <w:rsid w:val="7B136D89"/>
    <w:rsid w:val="7B9D6653"/>
    <w:rsid w:val="7C06069C"/>
    <w:rsid w:val="7C2D79D7"/>
    <w:rsid w:val="7C5A4544"/>
    <w:rsid w:val="7C5C4760"/>
    <w:rsid w:val="7C5E5DE2"/>
    <w:rsid w:val="7C653614"/>
    <w:rsid w:val="7CFB5D27"/>
    <w:rsid w:val="7D2232B3"/>
    <w:rsid w:val="7D225061"/>
    <w:rsid w:val="7DA0067C"/>
    <w:rsid w:val="7DCC321F"/>
    <w:rsid w:val="7DCC76C3"/>
    <w:rsid w:val="7DE92023"/>
    <w:rsid w:val="7E725B75"/>
    <w:rsid w:val="7ED00AED"/>
    <w:rsid w:val="7F4A08A0"/>
    <w:rsid w:val="7FA02BB5"/>
    <w:rsid w:val="7FA06711"/>
    <w:rsid w:val="7FE26D2A"/>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453B35"/>
  <w15:docId w15:val="{97EBD867-302E-4D3C-BB39-85480EE7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Pr>
      <w:sz w:val="20"/>
      <w:szCs w:val="20"/>
    </w:rPr>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annotation reference"/>
    <w:basedOn w:val="a0"/>
    <w:qFormat/>
    <w:rPr>
      <w:sz w:val="16"/>
      <w:szCs w:val="16"/>
    </w:rPr>
  </w:style>
  <w:style w:type="character" w:customStyle="1" w:styleId="a4">
    <w:name w:val="批注文字 字符"/>
    <w:basedOn w:val="a0"/>
    <w:link w:val="a3"/>
    <w:qFormat/>
  </w:style>
  <w:style w:type="paragraph" w:customStyle="1" w:styleId="1">
    <w:name w:val="修订1"/>
    <w:hidden/>
    <w:uiPriority w:val="99"/>
    <w:semiHidden/>
    <w:qFormat/>
    <w:rPr>
      <w:rFonts w:eastAsia="Times New Roman"/>
      <w:sz w:val="24"/>
      <w:szCs w:val="24"/>
      <w:lang w:eastAsia="en-US"/>
    </w:rPr>
  </w:style>
  <w:style w:type="character" w:customStyle="1" w:styleId="aa">
    <w:name w:val="批注主题 字符"/>
    <w:basedOn w:val="a4"/>
    <w:link w:val="a9"/>
    <w:qFormat/>
    <w:rPr>
      <w:b/>
      <w:bCs/>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paragraph" w:styleId="ac">
    <w:name w:val="Revision"/>
    <w:hidden/>
    <w:uiPriority w:val="99"/>
    <w:unhideWhenUsed/>
    <w:rsid w:val="00755DA8"/>
    <w:rPr>
      <w:rFonts w:eastAsia="Times New Roman"/>
      <w:sz w:val="24"/>
      <w:szCs w:val="24"/>
      <w:lang w:eastAsia="en-US"/>
    </w:rPr>
  </w:style>
  <w:style w:type="character" w:styleId="ad">
    <w:name w:val="Hyperlink"/>
    <w:basedOn w:val="a0"/>
    <w:rsid w:val="00773DE5"/>
    <w:rPr>
      <w:color w:val="0000FF" w:themeColor="hyperlink"/>
      <w:u w:val="single"/>
    </w:rPr>
  </w:style>
  <w:style w:type="character" w:styleId="ae">
    <w:name w:val="Unresolved Mention"/>
    <w:basedOn w:val="a0"/>
    <w:uiPriority w:val="99"/>
    <w:semiHidden/>
    <w:unhideWhenUsed/>
    <w:rsid w:val="00773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307-8960/full/v11/i32/7795.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31</Pages>
  <Words>6605</Words>
  <Characters>37651</Characters>
  <Application>Microsoft Office Word</Application>
  <DocSecurity>0</DocSecurity>
  <Lines>313</Lines>
  <Paragraphs>88</Paragraphs>
  <ScaleCrop>false</ScaleCrop>
  <Company>BPG</Company>
  <LinksUpToDate>false</LinksUpToDate>
  <CharactersWithSpaces>44168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1231das</dc:creator>
  <cp:lastModifiedBy>A9487</cp:lastModifiedBy>
  <cp:revision>23</cp:revision>
  <dcterms:created xsi:type="dcterms:W3CDTF">2023-10-17T14:24:00Z</dcterms:created>
  <dcterms:modified xsi:type="dcterms:W3CDTF">2023-11-13T03:12:00Z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5dcaff87965bf6765896d5fb562fe243e7f788e191056d9e85951b37852c7f3c</vt:lpwstr>
  </property>
  <property fmtid="{D5CDD505-2E9C-101B-9397-08002B2CF9AE}" pid="3" name="KSOProductBuildVer">
    <vt:lpwstr>2052-12.1.0.15712</vt:lpwstr>
  </property>
  <property fmtid="{D5CDD505-2E9C-101B-9397-08002B2CF9AE}" pid="4" name="ICV">
    <vt:lpwstr>1B3132292E3B4DC3BF7968D8F91C42A1_13</vt:lpwstr>
  </property>
</Properties>
</file>