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F4854"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Name of Journal: </w:t>
      </w:r>
      <w:r w:rsidRPr="00123FFA">
        <w:rPr>
          <w:rFonts w:ascii="Book Antiqua" w:eastAsia="Book Antiqua" w:hAnsi="Book Antiqua" w:cs="Book Antiqua"/>
          <w:i/>
        </w:rPr>
        <w:t>World Journal of Clinical Oncology</w:t>
      </w:r>
    </w:p>
    <w:p w14:paraId="56A65EC5"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Manuscript NO: </w:t>
      </w:r>
      <w:r w:rsidRPr="00123FFA">
        <w:rPr>
          <w:rFonts w:ascii="Book Antiqua" w:eastAsia="Book Antiqua" w:hAnsi="Book Antiqua" w:cs="Book Antiqua"/>
        </w:rPr>
        <w:t>88063</w:t>
      </w:r>
    </w:p>
    <w:p w14:paraId="478EA01E"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Manuscript Type: </w:t>
      </w:r>
      <w:r w:rsidRPr="00123FFA">
        <w:rPr>
          <w:rFonts w:ascii="Book Antiqua" w:eastAsia="Book Antiqua" w:hAnsi="Book Antiqua" w:cs="Book Antiqua"/>
        </w:rPr>
        <w:t>ORIGINAL ARTICLE</w:t>
      </w:r>
    </w:p>
    <w:p w14:paraId="45A185DA"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6098C5B3"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Clinical and Translational Research</w:t>
      </w:r>
    </w:p>
    <w:p w14:paraId="5FE54522"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rPr>
        <w:t xml:space="preserve">Scinderin promotes glioma cell migration and invasion </w:t>
      </w:r>
      <w:r w:rsidRPr="00123FFA">
        <w:rPr>
          <w:rFonts w:ascii="Book Antiqua" w:eastAsia="Book Antiqua" w:hAnsi="Book Antiqua" w:cs="Book Antiqua"/>
          <w:b/>
          <w:i/>
          <w:iCs/>
        </w:rPr>
        <w:t>via</w:t>
      </w:r>
      <w:r w:rsidRPr="00123FFA">
        <w:rPr>
          <w:rFonts w:ascii="Book Antiqua" w:eastAsia="Book Antiqua" w:hAnsi="Book Antiqua" w:cs="Book Antiqua"/>
          <w:b/>
        </w:rPr>
        <w:t xml:space="preserve"> remodeling actin cytoskeleton</w:t>
      </w:r>
    </w:p>
    <w:p w14:paraId="799A12C6"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26CF2593" w14:textId="77777777" w:rsidR="00A77B3E" w:rsidRPr="00123FFA" w:rsidRDefault="00BC1FDF"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 xml:space="preserve">Lin X </w:t>
      </w:r>
      <w:r w:rsidRPr="00123FFA">
        <w:rPr>
          <w:rFonts w:ascii="Book Antiqua" w:eastAsia="Book Antiqua" w:hAnsi="Book Antiqua" w:cs="Book Antiqua"/>
          <w:i/>
        </w:rPr>
        <w:t>et al</w:t>
      </w:r>
      <w:r w:rsidRPr="00123FFA">
        <w:rPr>
          <w:rFonts w:ascii="Book Antiqua" w:eastAsia="Book Antiqua" w:hAnsi="Book Antiqua" w:cs="Book Antiqua"/>
        </w:rPr>
        <w:t xml:space="preserve">. </w:t>
      </w:r>
      <w:r w:rsidR="008D0E7A" w:rsidRPr="00123FFA">
        <w:rPr>
          <w:rFonts w:ascii="Book Antiqua" w:eastAsia="Book Antiqua" w:hAnsi="Book Antiqua" w:cs="Book Antiqua"/>
        </w:rPr>
        <w:t>Scinderin promotes glioma progression</w:t>
      </w:r>
    </w:p>
    <w:p w14:paraId="73E1449A"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2411BDBC"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Xin Lin, Zhao Zhao, Shu</w:t>
      </w:r>
      <w:r w:rsidR="00CE271E" w:rsidRPr="00123FFA">
        <w:rPr>
          <w:rFonts w:ascii="Book Antiqua" w:eastAsia="Book Antiqua" w:hAnsi="Book Antiqua" w:cs="Book Antiqua"/>
        </w:rPr>
        <w:t>-P</w:t>
      </w:r>
      <w:r w:rsidRPr="00123FFA">
        <w:rPr>
          <w:rFonts w:ascii="Book Antiqua" w:eastAsia="Book Antiqua" w:hAnsi="Book Antiqua" w:cs="Book Antiqua"/>
        </w:rPr>
        <w:t>eng Sun, Wei Liu</w:t>
      </w:r>
    </w:p>
    <w:p w14:paraId="57A89D74"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7AAD41E8"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Xin Lin, Zhao Zhao, Shu</w:t>
      </w:r>
      <w:r w:rsidR="00182372" w:rsidRPr="00123FFA">
        <w:rPr>
          <w:rFonts w:ascii="Book Antiqua" w:eastAsia="Book Antiqua" w:hAnsi="Book Antiqua" w:cs="Book Antiqua"/>
          <w:b/>
          <w:bCs/>
        </w:rPr>
        <w:t xml:space="preserve">-Peng </w:t>
      </w:r>
      <w:r w:rsidRPr="00123FFA">
        <w:rPr>
          <w:rFonts w:ascii="Book Antiqua" w:eastAsia="Book Antiqua" w:hAnsi="Book Antiqua" w:cs="Book Antiqua"/>
          <w:b/>
          <w:bCs/>
        </w:rPr>
        <w:t xml:space="preserve">Sun, Wei Liu, </w:t>
      </w:r>
      <w:r w:rsidR="00E503A6" w:rsidRPr="00123FFA">
        <w:rPr>
          <w:rFonts w:ascii="Book Antiqua" w:eastAsia="Book Antiqua" w:hAnsi="Book Antiqua" w:cs="Book Antiqua"/>
        </w:rPr>
        <w:t xml:space="preserve">Department of </w:t>
      </w:r>
      <w:r w:rsidRPr="00123FFA">
        <w:rPr>
          <w:rFonts w:ascii="Book Antiqua" w:eastAsia="Book Antiqua" w:hAnsi="Book Antiqua" w:cs="Book Antiqua"/>
        </w:rPr>
        <w:t>Neurosurg</w:t>
      </w:r>
      <w:r w:rsidR="00051E8E" w:rsidRPr="00123FFA">
        <w:rPr>
          <w:rFonts w:ascii="Book Antiqua" w:hAnsi="Book Antiqua"/>
        </w:rPr>
        <w:t>ery</w:t>
      </w:r>
      <w:r w:rsidRPr="00123FFA">
        <w:rPr>
          <w:rFonts w:ascii="Book Antiqua" w:eastAsia="Book Antiqua" w:hAnsi="Book Antiqua" w:cs="Book Antiqua"/>
        </w:rPr>
        <w:t>, Tianjin Huanhu Hospital, Tianjin 300000, China</w:t>
      </w:r>
    </w:p>
    <w:p w14:paraId="63C64828"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p>
    <w:p w14:paraId="48CB0F81" w14:textId="40359C7C"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Author contributions: </w:t>
      </w:r>
      <w:r w:rsidRPr="00123FFA">
        <w:rPr>
          <w:rFonts w:ascii="Book Antiqua" w:eastAsia="Book Antiqua" w:hAnsi="Book Antiqua" w:cs="Book Antiqua"/>
        </w:rPr>
        <w:t xml:space="preserve">Lin X designed the research study; Lin X, Zhao Z, Sun S, </w:t>
      </w:r>
      <w:r w:rsidR="00FA0DF9" w:rsidRPr="00123FFA">
        <w:rPr>
          <w:rFonts w:ascii="Book Antiqua" w:eastAsia="Book Antiqua" w:hAnsi="Book Antiqua" w:cs="Book Antiqua"/>
        </w:rPr>
        <w:t xml:space="preserve">and </w:t>
      </w:r>
      <w:r w:rsidRPr="00123FFA">
        <w:rPr>
          <w:rFonts w:ascii="Book Antiqua" w:eastAsia="Book Antiqua" w:hAnsi="Book Antiqua" w:cs="Book Antiqua"/>
        </w:rPr>
        <w:t xml:space="preserve">Liu W performed the research; Zhao Z and Sun S contributed new reagents and analytic tools; Lin X analyzed the data and wrote the manuscript; </w:t>
      </w:r>
      <w:r w:rsidR="00E838A5" w:rsidRPr="00123FFA">
        <w:rPr>
          <w:rFonts w:ascii="Book Antiqua" w:eastAsia="Book Antiqua" w:hAnsi="Book Antiqua" w:cs="Book Antiqua"/>
        </w:rPr>
        <w:t>A</w:t>
      </w:r>
      <w:r w:rsidR="000379C8" w:rsidRPr="00123FFA">
        <w:rPr>
          <w:rFonts w:ascii="Book Antiqua" w:eastAsia="Book Antiqua" w:hAnsi="Book Antiqua" w:cs="Book Antiqua"/>
        </w:rPr>
        <w:t xml:space="preserve">ll </w:t>
      </w:r>
      <w:r w:rsidRPr="00123FFA">
        <w:rPr>
          <w:rFonts w:ascii="Book Antiqua" w:eastAsia="Book Antiqua" w:hAnsi="Book Antiqua" w:cs="Book Antiqua"/>
        </w:rPr>
        <w:t>authors have read and approve</w:t>
      </w:r>
      <w:r w:rsidR="00FA0DF9" w:rsidRPr="00123FFA">
        <w:rPr>
          <w:rFonts w:ascii="Book Antiqua" w:eastAsia="Book Antiqua" w:hAnsi="Book Antiqua" w:cs="Book Antiqua"/>
        </w:rPr>
        <w:t>d</w:t>
      </w:r>
      <w:r w:rsidRPr="00123FFA">
        <w:rPr>
          <w:rFonts w:ascii="Book Antiqua" w:eastAsia="Book Antiqua" w:hAnsi="Book Antiqua" w:cs="Book Antiqua"/>
        </w:rPr>
        <w:t xml:space="preserve"> the final manuscript.</w:t>
      </w:r>
    </w:p>
    <w:p w14:paraId="311EB410"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01EE8862" w14:textId="63C11F01"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Corresponding author: Xin Lin, PhD, Associate Chief Physician, </w:t>
      </w:r>
      <w:r w:rsidR="00B3724F" w:rsidRPr="00123FFA">
        <w:rPr>
          <w:rFonts w:ascii="Book Antiqua" w:eastAsia="Book Antiqua" w:hAnsi="Book Antiqua" w:cs="Book Antiqua"/>
        </w:rPr>
        <w:t xml:space="preserve">Department of </w:t>
      </w:r>
      <w:r w:rsidRPr="00123FFA">
        <w:rPr>
          <w:rFonts w:ascii="Book Antiqua" w:eastAsia="Book Antiqua" w:hAnsi="Book Antiqua" w:cs="Book Antiqua"/>
        </w:rPr>
        <w:t>Neurosurg</w:t>
      </w:r>
      <w:r w:rsidR="00362D94" w:rsidRPr="00123FFA">
        <w:rPr>
          <w:rFonts w:ascii="Book Antiqua" w:eastAsia="Book Antiqua" w:hAnsi="Book Antiqua" w:cs="Book Antiqua"/>
        </w:rPr>
        <w:t>ery,</w:t>
      </w:r>
      <w:r w:rsidRPr="00123FFA">
        <w:rPr>
          <w:rFonts w:ascii="Book Antiqua" w:eastAsia="Book Antiqua" w:hAnsi="Book Antiqua" w:cs="Book Antiqua"/>
        </w:rPr>
        <w:t xml:space="preserve"> Tianjin Huanhu Hospital, </w:t>
      </w:r>
      <w:r w:rsidR="000A2CD0" w:rsidRPr="00123FFA">
        <w:rPr>
          <w:rFonts w:ascii="Book Antiqua" w:eastAsia="Book Antiqua" w:hAnsi="Book Antiqua" w:cs="Book Antiqua"/>
        </w:rPr>
        <w:t xml:space="preserve">No. </w:t>
      </w:r>
      <w:r w:rsidRPr="00123FFA">
        <w:rPr>
          <w:rFonts w:ascii="Book Antiqua" w:eastAsia="Book Antiqua" w:hAnsi="Book Antiqua" w:cs="Book Antiqua"/>
        </w:rPr>
        <w:t>6</w:t>
      </w:r>
      <w:r w:rsidR="000A2CD0" w:rsidRPr="00123FFA">
        <w:rPr>
          <w:rFonts w:ascii="Book Antiqua" w:eastAsia="Book Antiqua" w:hAnsi="Book Antiqua" w:cs="Book Antiqua"/>
        </w:rPr>
        <w:t xml:space="preserve"> </w:t>
      </w:r>
      <w:r w:rsidRPr="00123FFA">
        <w:rPr>
          <w:rFonts w:ascii="Book Antiqua" w:eastAsia="Book Antiqua" w:hAnsi="Book Antiqua" w:cs="Book Antiqua"/>
        </w:rPr>
        <w:t>Jizhao Road, Jinnan District, Tianjin 300000, China. xnln69@aliyun.com</w:t>
      </w:r>
    </w:p>
    <w:p w14:paraId="36F2BE6A"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197FC5CC"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bCs/>
        </w:rPr>
        <w:t xml:space="preserve">Received: </w:t>
      </w:r>
      <w:r w:rsidRPr="00123FFA">
        <w:rPr>
          <w:rFonts w:ascii="Book Antiqua" w:eastAsia="Book Antiqua" w:hAnsi="Book Antiqua" w:cs="Book Antiqua"/>
        </w:rPr>
        <w:t>September 8, 2023</w:t>
      </w:r>
    </w:p>
    <w:p w14:paraId="55D3F30F"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Revised: </w:t>
      </w:r>
      <w:r w:rsidR="009469FE" w:rsidRPr="00123FFA">
        <w:rPr>
          <w:rFonts w:ascii="Book Antiqua" w:eastAsia="Book Antiqua" w:hAnsi="Book Antiqua" w:cs="Book Antiqua"/>
          <w:bCs/>
        </w:rPr>
        <w:t>November 20, 2023</w:t>
      </w:r>
    </w:p>
    <w:p w14:paraId="3F205905" w14:textId="3D3E1CDF" w:rsidR="00A77B3E" w:rsidRPr="00123FFA" w:rsidRDefault="008D0E7A" w:rsidP="00804D15">
      <w:pPr>
        <w:spacing w:line="360" w:lineRule="auto"/>
        <w:rPr>
          <w:rFonts w:ascii="Book Antiqua" w:hAnsi="Book Antiqua"/>
        </w:rPr>
      </w:pPr>
      <w:r w:rsidRPr="00123FFA">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r w:rsidR="00885A39" w:rsidRPr="00123FFA">
        <w:rPr>
          <w:rFonts w:ascii="Book Antiqua" w:hAnsi="Book Antiqua"/>
        </w:rPr>
        <w:t>December 19,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5703F519" w14:textId="4125041B"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bCs/>
        </w:rPr>
        <w:t xml:space="preserve">Published online: </w:t>
      </w:r>
      <w:r w:rsidR="00792B16" w:rsidRPr="00792B16">
        <w:rPr>
          <w:rFonts w:ascii="Book Antiqua" w:eastAsia="Book Antiqua" w:hAnsi="Book Antiqua" w:cs="Book Antiqua"/>
        </w:rPr>
        <w:t>January 24, 2024</w:t>
      </w:r>
    </w:p>
    <w:p w14:paraId="4DDEA995"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sectPr w:rsidR="00A77B3E" w:rsidRPr="00123FFA" w:rsidSect="00F11AFB">
          <w:footerReference w:type="default" r:id="rId7"/>
          <w:pgSz w:w="12240" w:h="15840"/>
          <w:pgMar w:top="1440" w:right="1440" w:bottom="1440" w:left="1440" w:header="720" w:footer="720" w:gutter="0"/>
          <w:cols w:space="720"/>
          <w:docGrid w:linePitch="360"/>
        </w:sectPr>
      </w:pPr>
    </w:p>
    <w:p w14:paraId="721C8960"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lastRenderedPageBreak/>
        <w:t>Abstract</w:t>
      </w:r>
    </w:p>
    <w:p w14:paraId="4BCF1652"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BACKGROUND</w:t>
      </w:r>
    </w:p>
    <w:p w14:paraId="62981796"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Glioma is one of the most common intracranial tumors, characterized by invasive growth and poor prognosis. Actin cytoskeletal rearrangement is an essential event of tumor cell migration. The actin dynamics-related protein scinderin (SCIN) has been reported to be closely related to tumor cell </w:t>
      </w:r>
      <w:r w:rsidR="00FA0DF9" w:rsidRPr="00123FFA">
        <w:rPr>
          <w:rFonts w:ascii="Book Antiqua" w:eastAsia="Book Antiqua" w:hAnsi="Book Antiqua" w:cs="Book Antiqua"/>
        </w:rPr>
        <w:t>migration</w:t>
      </w:r>
      <w:r w:rsidRPr="00123FFA">
        <w:rPr>
          <w:rFonts w:ascii="Book Antiqua" w:eastAsia="Book Antiqua" w:hAnsi="Book Antiqua" w:cs="Book Antiqua"/>
        </w:rPr>
        <w:t xml:space="preserve"> and invasion in several cancers.</w:t>
      </w:r>
    </w:p>
    <w:p w14:paraId="7FCDC07C"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135E63F0"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AIM</w:t>
      </w:r>
    </w:p>
    <w:p w14:paraId="272CB0A7" w14:textId="77777777" w:rsidR="00A77B3E" w:rsidRPr="00123FFA" w:rsidRDefault="00FA0DF9"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T</w:t>
      </w:r>
      <w:r w:rsidRPr="00123FFA">
        <w:rPr>
          <w:rFonts w:ascii="Book Antiqua" w:hAnsi="Book Antiqua" w:cs="Book Antiqua"/>
          <w:lang w:eastAsia="zh-CN"/>
        </w:rPr>
        <w:t>o</w:t>
      </w:r>
      <w:r w:rsidRPr="00123FFA">
        <w:rPr>
          <w:rFonts w:ascii="Book Antiqua" w:eastAsia="Book Antiqua" w:hAnsi="Book Antiqua" w:cs="Book Antiqua"/>
        </w:rPr>
        <w:t xml:space="preserve"> </w:t>
      </w:r>
      <w:r w:rsidR="008D0E7A" w:rsidRPr="00123FFA">
        <w:rPr>
          <w:rFonts w:ascii="Book Antiqua" w:eastAsia="Book Antiqua" w:hAnsi="Book Antiqua" w:cs="Book Antiqua"/>
        </w:rPr>
        <w:t>investigate the role and mechanism of SCIN in glioma.</w:t>
      </w:r>
    </w:p>
    <w:p w14:paraId="7881AE90"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2212B77C"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METHODS</w:t>
      </w:r>
    </w:p>
    <w:p w14:paraId="4315DC8C" w14:textId="68CA001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The expression and clinical significance of SCIN in glioma were analyzed based on public databases. SCIN expression was </w:t>
      </w:r>
      <w:r w:rsidR="002D7917" w:rsidRPr="00123FFA">
        <w:rPr>
          <w:rFonts w:ascii="Book Antiqua" w:eastAsia="Book Antiqua" w:hAnsi="Book Antiqua" w:cs="Book Antiqua"/>
        </w:rPr>
        <w:t>e</w:t>
      </w:r>
      <w:r w:rsidR="002D7917" w:rsidRPr="00123FFA">
        <w:rPr>
          <w:rFonts w:ascii="Book Antiqua" w:hAnsi="Book Antiqua" w:cs="Book Antiqua"/>
          <w:lang w:eastAsia="zh-CN"/>
        </w:rPr>
        <w:t>xamin</w:t>
      </w:r>
      <w:r w:rsidR="002D7917" w:rsidRPr="00123FFA">
        <w:rPr>
          <w:rFonts w:ascii="Book Antiqua" w:eastAsia="Book Antiqua" w:hAnsi="Book Antiqua" w:cs="Book Antiqua"/>
        </w:rPr>
        <w:t xml:space="preserve">ed </w:t>
      </w:r>
      <w:r w:rsidRPr="00123FFA">
        <w:rPr>
          <w:rFonts w:ascii="Book Antiqua" w:eastAsia="Book Antiqua" w:hAnsi="Book Antiqua" w:cs="Book Antiqua"/>
        </w:rPr>
        <w:t xml:space="preserve">using real-time </w:t>
      </w:r>
      <w:r w:rsidR="00FA0DF9" w:rsidRPr="00123FFA">
        <w:rPr>
          <w:rFonts w:ascii="Book Antiqua" w:hAnsi="Book Antiqua" w:cs="Book Antiqua"/>
          <w:lang w:eastAsia="zh-CN"/>
        </w:rPr>
        <w:t>q</w:t>
      </w:r>
      <w:r w:rsidR="00FA0DF9" w:rsidRPr="00123FFA">
        <w:rPr>
          <w:rFonts w:ascii="Book Antiqua" w:eastAsia="Book Antiqua" w:hAnsi="Book Antiqua" w:cs="Book Antiqua"/>
        </w:rPr>
        <w:t xml:space="preserve">uantitative </w:t>
      </w:r>
      <w:r w:rsidRPr="00123FFA">
        <w:rPr>
          <w:rFonts w:ascii="Book Antiqua" w:eastAsia="Book Antiqua" w:hAnsi="Book Antiqua" w:cs="Book Antiqua"/>
        </w:rPr>
        <w:t xml:space="preserve">polymerase chain reaction and Western blotting. Gene silencing was performed using </w:t>
      </w:r>
      <w:bookmarkStart w:id="90" w:name="OLE_LINK262"/>
      <w:bookmarkStart w:id="91" w:name="OLE_LINK263"/>
      <w:r w:rsidRPr="00123FFA">
        <w:rPr>
          <w:rFonts w:ascii="Book Antiqua" w:eastAsia="Book Antiqua" w:hAnsi="Book Antiqua" w:cs="Book Antiqua"/>
        </w:rPr>
        <w:t>sh</w:t>
      </w:r>
      <w:r w:rsidR="002D7917" w:rsidRPr="00123FFA">
        <w:rPr>
          <w:rFonts w:ascii="Book Antiqua" w:eastAsia="Book Antiqua" w:hAnsi="Book Antiqua" w:cs="Book Antiqua"/>
        </w:rPr>
        <w:t xml:space="preserve">ort hairpin </w:t>
      </w:r>
      <w:r w:rsidRPr="00123FFA">
        <w:rPr>
          <w:rFonts w:ascii="Book Antiqua" w:eastAsia="Book Antiqua" w:hAnsi="Book Antiqua" w:cs="Book Antiqua"/>
        </w:rPr>
        <w:t>RNA</w:t>
      </w:r>
      <w:bookmarkEnd w:id="90"/>
      <w:bookmarkEnd w:id="91"/>
      <w:r w:rsidRPr="00123FFA">
        <w:rPr>
          <w:rFonts w:ascii="Book Antiqua" w:eastAsia="Book Antiqua" w:hAnsi="Book Antiqua" w:cs="Book Antiqua"/>
        </w:rPr>
        <w:t xml:space="preserve"> transfection. Cell viability, migration, and invasion were assessed using cell counting kit 8 assay, wound healing, and </w:t>
      </w:r>
      <w:r w:rsidR="00123FFA">
        <w:rPr>
          <w:rFonts w:ascii="Book Antiqua" w:hAnsi="Book Antiqua" w:cs="Book Antiqua"/>
          <w:lang w:eastAsia="zh-CN"/>
        </w:rPr>
        <w:t>M</w:t>
      </w:r>
      <w:r w:rsidR="00FA0DF9" w:rsidRPr="00123FFA">
        <w:rPr>
          <w:rFonts w:ascii="Book Antiqua" w:eastAsia="Book Antiqua" w:hAnsi="Book Antiqua" w:cs="Book Antiqua"/>
        </w:rPr>
        <w:t xml:space="preserve">atrigel </w:t>
      </w:r>
      <w:r w:rsidRPr="00123FFA">
        <w:rPr>
          <w:rFonts w:ascii="Book Antiqua" w:eastAsia="Book Antiqua" w:hAnsi="Book Antiqua" w:cs="Book Antiqua"/>
        </w:rPr>
        <w:t>invasion assays, respectively. F-actin cytoskeleton organization was assessed using F-actin staining.</w:t>
      </w:r>
    </w:p>
    <w:p w14:paraId="38BAD228"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721D2690"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RESULTS</w:t>
      </w:r>
    </w:p>
    <w:p w14:paraId="635D60F1"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SCIN expression was significantly elevated in glioma, and high levels of SCIN were associated with advanced tumor grade and wild-type </w:t>
      </w:r>
      <w:r w:rsidR="00FA574A" w:rsidRPr="00123FFA">
        <w:rPr>
          <w:rFonts w:ascii="Book Antiqua" w:eastAsia="Book Antiqua" w:hAnsi="Book Antiqua" w:cs="Book Antiqua"/>
        </w:rPr>
        <w:t>isocitrate dehydrogenase</w:t>
      </w:r>
      <w:r w:rsidRPr="00123FFA">
        <w:rPr>
          <w:rFonts w:ascii="Book Antiqua" w:eastAsia="Book Antiqua" w:hAnsi="Book Antiqua" w:cs="Book Antiqua"/>
        </w:rPr>
        <w:t xml:space="preserve">. Furthermore, SCIN-deficient cells exhibited </w:t>
      </w:r>
      <w:r w:rsidR="00FA0DF9" w:rsidRPr="00123FFA">
        <w:rPr>
          <w:rFonts w:ascii="Book Antiqua" w:hAnsi="Book Antiqua" w:cs="Book Antiqua"/>
          <w:lang w:eastAsia="zh-CN"/>
        </w:rPr>
        <w:t>decreas</w:t>
      </w:r>
      <w:r w:rsidR="00FA0DF9" w:rsidRPr="00123FFA">
        <w:rPr>
          <w:rFonts w:ascii="Book Antiqua" w:eastAsia="Book Antiqua" w:hAnsi="Book Antiqua" w:cs="Book Antiqua"/>
        </w:rPr>
        <w:t xml:space="preserve">ed </w:t>
      </w:r>
      <w:r w:rsidRPr="00123FFA">
        <w:rPr>
          <w:rFonts w:ascii="Book Antiqua" w:eastAsia="Book Antiqua" w:hAnsi="Book Antiqua" w:cs="Book Antiqua"/>
        </w:rPr>
        <w:t xml:space="preserve">proliferation, migration, and invasion in U87 and U251 cells. Moreover, knockdown of SCIN inhibited </w:t>
      </w:r>
      <w:r w:rsidR="00FA0DF9" w:rsidRPr="00123FFA">
        <w:rPr>
          <w:rFonts w:ascii="Book Antiqua" w:hAnsi="Book Antiqua" w:cs="Book Antiqua"/>
          <w:lang w:eastAsia="zh-CN"/>
        </w:rPr>
        <w:t xml:space="preserve">the </w:t>
      </w:r>
      <w:r w:rsidRPr="00123FFA">
        <w:rPr>
          <w:rFonts w:ascii="Book Antiqua" w:eastAsia="Book Antiqua" w:hAnsi="Book Antiqua" w:cs="Book Antiqua"/>
        </w:rPr>
        <w:t xml:space="preserve">RhoA/focal adhesion kinase (FAK) signaling to promote F-actin depolymerization in U87 and U251 cells. </w:t>
      </w:r>
    </w:p>
    <w:p w14:paraId="105CD658"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5497AACF"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CONCLUSION</w:t>
      </w:r>
    </w:p>
    <w:p w14:paraId="5980B3EB"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SCIN modulates the actin cytoskeleton </w:t>
      </w:r>
      <w:r w:rsidRPr="009F75AC">
        <w:rPr>
          <w:rFonts w:ascii="Book Antiqua" w:eastAsia="Book Antiqua" w:hAnsi="Book Antiqua" w:cs="Book Antiqua"/>
          <w:i/>
          <w:iCs/>
        </w:rPr>
        <w:t>via</w:t>
      </w:r>
      <w:r w:rsidRPr="00123FFA">
        <w:rPr>
          <w:rFonts w:ascii="Book Antiqua" w:eastAsia="Book Antiqua" w:hAnsi="Book Antiqua" w:cs="Book Antiqua"/>
        </w:rPr>
        <w:t xml:space="preserve"> activating RhoA/FAK signaling, thereby promoting the migration and invasion of glioma cells. This study </w:t>
      </w:r>
      <w:r w:rsidR="00FA0DF9" w:rsidRPr="00123FFA">
        <w:rPr>
          <w:rFonts w:ascii="Book Antiqua" w:eastAsia="Book Antiqua" w:hAnsi="Book Antiqua" w:cs="Book Antiqua"/>
        </w:rPr>
        <w:t>identifie</w:t>
      </w:r>
      <w:r w:rsidR="00FA0DF9" w:rsidRPr="00123FFA">
        <w:rPr>
          <w:rFonts w:ascii="Book Antiqua" w:hAnsi="Book Antiqua" w:cs="Book Antiqua"/>
          <w:lang w:eastAsia="zh-CN"/>
        </w:rPr>
        <w:t>d</w:t>
      </w:r>
      <w:r w:rsidR="00FA0DF9" w:rsidRPr="00123FFA">
        <w:rPr>
          <w:rFonts w:ascii="Book Antiqua" w:eastAsia="Book Antiqua" w:hAnsi="Book Antiqua" w:cs="Book Antiqua"/>
        </w:rPr>
        <w:t xml:space="preserve"> </w:t>
      </w:r>
      <w:r w:rsidRPr="00123FFA">
        <w:rPr>
          <w:rFonts w:ascii="Book Antiqua" w:eastAsia="Book Antiqua" w:hAnsi="Book Antiqua" w:cs="Book Antiqua"/>
        </w:rPr>
        <w:t xml:space="preserve">the cancer-promoting effect of SCIN and </w:t>
      </w:r>
      <w:r w:rsidR="00C7133F" w:rsidRPr="00123FFA">
        <w:rPr>
          <w:rFonts w:ascii="Book Antiqua" w:eastAsia="Book Antiqua" w:hAnsi="Book Antiqua" w:cs="Book Antiqua"/>
        </w:rPr>
        <w:t>provide</w:t>
      </w:r>
      <w:r w:rsidR="00C7133F" w:rsidRPr="00123FFA">
        <w:rPr>
          <w:rFonts w:ascii="Book Antiqua" w:hAnsi="Book Antiqua" w:cs="Book Antiqua"/>
          <w:lang w:eastAsia="zh-CN"/>
        </w:rPr>
        <w:t>d</w:t>
      </w:r>
      <w:r w:rsidR="00C7133F" w:rsidRPr="00123FFA">
        <w:rPr>
          <w:rFonts w:ascii="Book Antiqua" w:eastAsia="Book Antiqua" w:hAnsi="Book Antiqua" w:cs="Book Antiqua"/>
        </w:rPr>
        <w:t xml:space="preserve"> </w:t>
      </w:r>
      <w:r w:rsidRPr="00123FFA">
        <w:rPr>
          <w:rFonts w:ascii="Book Antiqua" w:eastAsia="Book Antiqua" w:hAnsi="Book Antiqua" w:cs="Book Antiqua"/>
        </w:rPr>
        <w:t xml:space="preserve">a potential therapeutic target for the treatment of </w:t>
      </w:r>
      <w:r w:rsidRPr="00123FFA">
        <w:rPr>
          <w:rFonts w:ascii="Book Antiqua" w:eastAsia="Book Antiqua" w:hAnsi="Book Antiqua" w:cs="Book Antiqua"/>
        </w:rPr>
        <w:lastRenderedPageBreak/>
        <w:t>glioma.</w:t>
      </w:r>
    </w:p>
    <w:p w14:paraId="39832DB7"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787D9C2B" w14:textId="1AAC43A9"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bCs/>
        </w:rPr>
        <w:t xml:space="preserve">Key Words: </w:t>
      </w:r>
      <w:r w:rsidRPr="00123FFA">
        <w:rPr>
          <w:rFonts w:ascii="Book Antiqua" w:eastAsia="Book Antiqua" w:hAnsi="Book Antiqua" w:cs="Book Antiqua"/>
        </w:rPr>
        <w:t xml:space="preserve">Glioma; </w:t>
      </w:r>
      <w:r w:rsidR="00093F07" w:rsidRPr="00123FFA">
        <w:rPr>
          <w:rFonts w:ascii="Book Antiqua" w:eastAsia="Book Antiqua" w:hAnsi="Book Antiqua" w:cs="Book Antiqua"/>
        </w:rPr>
        <w:t xml:space="preserve">Scinderin; Actin </w:t>
      </w:r>
      <w:r w:rsidRPr="00123FFA">
        <w:rPr>
          <w:rFonts w:ascii="Book Antiqua" w:eastAsia="Book Antiqua" w:hAnsi="Book Antiqua" w:cs="Book Antiqua"/>
        </w:rPr>
        <w:t>cytoskeleton; RhoA/FAK signaling</w:t>
      </w:r>
      <w:r w:rsidR="00E838A5" w:rsidRPr="00123FFA">
        <w:rPr>
          <w:rFonts w:ascii="Book Antiqua" w:eastAsia="Book Antiqua" w:hAnsi="Book Antiqua" w:cs="Book Antiqua"/>
        </w:rPr>
        <w:t xml:space="preserve">; </w:t>
      </w:r>
      <w:r w:rsidR="00996C98" w:rsidRPr="00123FFA">
        <w:rPr>
          <w:rFonts w:ascii="Book Antiqua" w:eastAsia="Book Antiqua" w:hAnsi="Book Antiqua" w:cs="Book Antiqua"/>
        </w:rPr>
        <w:t>Depolymerization</w:t>
      </w:r>
    </w:p>
    <w:p w14:paraId="05DD23E5" w14:textId="77777777" w:rsidR="00A77B3E"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159FF1E1" w14:textId="0F755326" w:rsidR="005C41FE" w:rsidRDefault="005C41FE" w:rsidP="005C41F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CA7595">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BD1D513" w14:textId="77777777" w:rsidR="005C41FE" w:rsidRPr="00123FFA" w:rsidRDefault="005C41FE" w:rsidP="00287F87">
      <w:pPr>
        <w:widowControl w:val="0"/>
        <w:kinsoku w:val="0"/>
        <w:overflowPunct w:val="0"/>
        <w:autoSpaceDE w:val="0"/>
        <w:autoSpaceDN w:val="0"/>
        <w:adjustRightInd w:val="0"/>
        <w:snapToGrid w:val="0"/>
        <w:spacing w:line="360" w:lineRule="auto"/>
        <w:jc w:val="both"/>
        <w:rPr>
          <w:rFonts w:ascii="Book Antiqua" w:hAnsi="Book Antiqua"/>
        </w:rPr>
      </w:pPr>
    </w:p>
    <w:p w14:paraId="5AA773CE" w14:textId="710DAB8F" w:rsidR="00792B16" w:rsidRPr="00792B16" w:rsidRDefault="005C41FE" w:rsidP="00792B16">
      <w:pPr>
        <w:widowControl w:val="0"/>
        <w:kinsoku w:val="0"/>
        <w:overflowPunct w:val="0"/>
        <w:autoSpaceDE w:val="0"/>
        <w:autoSpaceDN w:val="0"/>
        <w:adjustRightInd w:val="0"/>
        <w:snapToGrid w:val="0"/>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8D0E7A" w:rsidRPr="00123FFA">
        <w:rPr>
          <w:rFonts w:ascii="Book Antiqua" w:eastAsia="Book Antiqua" w:hAnsi="Book Antiqua" w:cs="Book Antiqua"/>
        </w:rPr>
        <w:t>Lin X, Zhao Z, Sun S</w:t>
      </w:r>
      <w:r w:rsidR="00537752" w:rsidRPr="00123FFA">
        <w:rPr>
          <w:rFonts w:ascii="Book Antiqua" w:eastAsia="Book Antiqua" w:hAnsi="Book Antiqua" w:cs="Book Antiqua"/>
        </w:rPr>
        <w:t>P</w:t>
      </w:r>
      <w:r w:rsidR="008D0E7A" w:rsidRPr="00123FFA">
        <w:rPr>
          <w:rFonts w:ascii="Book Antiqua" w:eastAsia="Book Antiqua" w:hAnsi="Book Antiqua" w:cs="Book Antiqua"/>
        </w:rPr>
        <w:t xml:space="preserve">, Liu W. Scinderin promotes glioma cell migration and invasion </w:t>
      </w:r>
      <w:r w:rsidR="008D0E7A" w:rsidRPr="00123FFA">
        <w:rPr>
          <w:rFonts w:ascii="Book Antiqua" w:eastAsia="Book Antiqua" w:hAnsi="Book Antiqua" w:cs="Book Antiqua"/>
          <w:i/>
          <w:iCs/>
        </w:rPr>
        <w:t>via</w:t>
      </w:r>
      <w:r w:rsidR="008D0E7A" w:rsidRPr="00123FFA">
        <w:rPr>
          <w:rFonts w:ascii="Book Antiqua" w:eastAsia="Book Antiqua" w:hAnsi="Book Antiqua" w:cs="Book Antiqua"/>
        </w:rPr>
        <w:t xml:space="preserve"> remodeling actin cytoskeleton. </w:t>
      </w:r>
      <w:r w:rsidR="008D0E7A" w:rsidRPr="00123FFA">
        <w:rPr>
          <w:rFonts w:ascii="Book Antiqua" w:eastAsia="Book Antiqua" w:hAnsi="Book Antiqua" w:cs="Book Antiqua"/>
          <w:i/>
          <w:iCs/>
        </w:rPr>
        <w:t>World J Clin Oncol</w:t>
      </w:r>
      <w:r w:rsidR="008D0E7A" w:rsidRPr="00123FFA">
        <w:rPr>
          <w:rFonts w:ascii="Book Antiqua" w:eastAsia="Book Antiqua" w:hAnsi="Book Antiqua" w:cs="Book Antiqua"/>
        </w:rPr>
        <w:t xml:space="preserve"> 202</w:t>
      </w:r>
      <w:r w:rsidR="00792B16">
        <w:rPr>
          <w:rFonts w:ascii="Book Antiqua" w:eastAsia="Book Antiqua" w:hAnsi="Book Antiqua" w:cs="Book Antiqua"/>
        </w:rPr>
        <w:t>4</w:t>
      </w:r>
      <w:r w:rsidR="008D0E7A" w:rsidRPr="00123FFA">
        <w:rPr>
          <w:rFonts w:ascii="Book Antiqua" w:eastAsia="Book Antiqua" w:hAnsi="Book Antiqua" w:cs="Book Antiqua"/>
        </w:rPr>
        <w:t xml:space="preserve">; </w:t>
      </w:r>
      <w:r w:rsidR="00792B16" w:rsidRPr="00792B16">
        <w:rPr>
          <w:rFonts w:ascii="Book Antiqua" w:eastAsia="Book Antiqua" w:hAnsi="Book Antiqua" w:cs="Book Antiqua"/>
        </w:rPr>
        <w:t xml:space="preserve">15(1): </w:t>
      </w:r>
      <w:r w:rsidRPr="00853AB6">
        <w:rPr>
          <w:rFonts w:ascii="Book Antiqua" w:eastAsia="Book Antiqua" w:hAnsi="Book Antiqua" w:cs="Book Antiqua"/>
        </w:rPr>
        <w:t>32-44</w:t>
      </w:r>
    </w:p>
    <w:p w14:paraId="6512843E" w14:textId="1419A9ED" w:rsidR="00792B16" w:rsidRPr="00792B16" w:rsidRDefault="00792B16" w:rsidP="00792B16">
      <w:pPr>
        <w:widowControl w:val="0"/>
        <w:kinsoku w:val="0"/>
        <w:overflowPunct w:val="0"/>
        <w:autoSpaceDE w:val="0"/>
        <w:autoSpaceDN w:val="0"/>
        <w:adjustRightInd w:val="0"/>
        <w:snapToGrid w:val="0"/>
        <w:spacing w:line="360" w:lineRule="auto"/>
        <w:jc w:val="both"/>
        <w:rPr>
          <w:rFonts w:ascii="Book Antiqua" w:eastAsia="Book Antiqua" w:hAnsi="Book Antiqua" w:cs="Book Antiqua"/>
        </w:rPr>
      </w:pPr>
      <w:r w:rsidRPr="00792B16">
        <w:rPr>
          <w:rFonts w:ascii="Book Antiqua" w:eastAsia="Book Antiqua" w:hAnsi="Book Antiqua" w:cs="Book Antiqua"/>
          <w:b/>
          <w:bCs/>
        </w:rPr>
        <w:t>URL</w:t>
      </w:r>
      <w:r w:rsidRPr="00792B16">
        <w:rPr>
          <w:rFonts w:ascii="Book Antiqua" w:eastAsia="Book Antiqua" w:hAnsi="Book Antiqua" w:cs="Book Antiqua"/>
        </w:rPr>
        <w:t>: https://www.wjgnet.com/2218-4333/full/v15/i1/</w:t>
      </w:r>
      <w:r w:rsidR="005C41FE" w:rsidRPr="00853AB6">
        <w:rPr>
          <w:rFonts w:ascii="Book Antiqua" w:eastAsia="Book Antiqua" w:hAnsi="Book Antiqua" w:cs="Book Antiqua"/>
        </w:rPr>
        <w:t>32</w:t>
      </w:r>
      <w:r w:rsidRPr="00792B16">
        <w:rPr>
          <w:rFonts w:ascii="Book Antiqua" w:eastAsia="Book Antiqua" w:hAnsi="Book Antiqua" w:cs="Book Antiqua"/>
        </w:rPr>
        <w:t>.htm</w:t>
      </w:r>
    </w:p>
    <w:p w14:paraId="0FB6CEDA" w14:textId="4A887DFE" w:rsidR="00A77B3E" w:rsidRPr="00123FFA" w:rsidRDefault="00792B16" w:rsidP="00792B16">
      <w:pPr>
        <w:widowControl w:val="0"/>
        <w:kinsoku w:val="0"/>
        <w:overflowPunct w:val="0"/>
        <w:autoSpaceDE w:val="0"/>
        <w:autoSpaceDN w:val="0"/>
        <w:adjustRightInd w:val="0"/>
        <w:snapToGrid w:val="0"/>
        <w:spacing w:line="360" w:lineRule="auto"/>
        <w:jc w:val="both"/>
        <w:rPr>
          <w:rFonts w:ascii="Book Antiqua" w:hAnsi="Book Antiqua"/>
        </w:rPr>
      </w:pPr>
      <w:r w:rsidRPr="00792B16">
        <w:rPr>
          <w:rFonts w:ascii="Book Antiqua" w:eastAsia="Book Antiqua" w:hAnsi="Book Antiqua" w:cs="Book Antiqua"/>
          <w:b/>
          <w:bCs/>
        </w:rPr>
        <w:t>DOI</w:t>
      </w:r>
      <w:r w:rsidRPr="00792B16">
        <w:rPr>
          <w:rFonts w:ascii="Book Antiqua" w:eastAsia="Book Antiqua" w:hAnsi="Book Antiqua" w:cs="Book Antiqua"/>
        </w:rPr>
        <w:t>: https://dx.doi.org/10.5306/wjco.v15.i1.</w:t>
      </w:r>
      <w:r w:rsidR="005C41FE" w:rsidRPr="00853AB6">
        <w:rPr>
          <w:rFonts w:ascii="Book Antiqua" w:eastAsia="Book Antiqua" w:hAnsi="Book Antiqua" w:cs="Book Antiqua"/>
        </w:rPr>
        <w:t>32</w:t>
      </w:r>
    </w:p>
    <w:p w14:paraId="732A3FAF"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36DA0925"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Core Tip: </w:t>
      </w:r>
      <w:r w:rsidR="00526741" w:rsidRPr="00123FFA">
        <w:rPr>
          <w:rFonts w:ascii="Book Antiqua" w:eastAsia="Book Antiqua" w:hAnsi="Book Antiqua" w:cs="Book Antiqua"/>
        </w:rPr>
        <w:t xml:space="preserve">Actin </w:t>
      </w:r>
      <w:r w:rsidR="00585253" w:rsidRPr="00123FFA">
        <w:rPr>
          <w:rFonts w:ascii="Book Antiqua" w:eastAsia="Book Antiqua" w:hAnsi="Book Antiqua" w:cs="Book Antiqua"/>
        </w:rPr>
        <w:t>dynamics-related protein scinderin (SCIN)</w:t>
      </w:r>
      <w:r w:rsidRPr="00123FFA">
        <w:rPr>
          <w:rFonts w:ascii="Book Antiqua" w:eastAsia="Book Antiqua" w:hAnsi="Book Antiqua" w:cs="Book Antiqua"/>
        </w:rPr>
        <w:t xml:space="preserve"> was found to be significantly upregulated in glioma, and high SCIN expression was associated with </w:t>
      </w:r>
      <w:r w:rsidR="00C7133F" w:rsidRPr="00123FFA">
        <w:rPr>
          <w:rFonts w:ascii="Book Antiqua" w:hAnsi="Book Antiqua" w:cs="Book Antiqua"/>
          <w:lang w:eastAsia="zh-CN"/>
        </w:rPr>
        <w:t>advanc</w:t>
      </w:r>
      <w:r w:rsidR="00C7133F" w:rsidRPr="00123FFA">
        <w:rPr>
          <w:rFonts w:ascii="Book Antiqua" w:eastAsia="Book Antiqua" w:hAnsi="Book Antiqua" w:cs="Book Antiqua"/>
        </w:rPr>
        <w:t xml:space="preserve">ed </w:t>
      </w:r>
      <w:r w:rsidRPr="00123FFA">
        <w:rPr>
          <w:rFonts w:ascii="Book Antiqua" w:eastAsia="Book Antiqua" w:hAnsi="Book Antiqua" w:cs="Book Antiqua"/>
        </w:rPr>
        <w:t xml:space="preserve">tumor grade and wild-type </w:t>
      </w:r>
      <w:r w:rsidR="00847559" w:rsidRPr="00123FFA">
        <w:rPr>
          <w:rFonts w:ascii="Book Antiqua" w:eastAsia="Book Antiqua" w:hAnsi="Book Antiqua" w:cs="Book Antiqua"/>
        </w:rPr>
        <w:t>isocitrate dehydrogenase</w:t>
      </w:r>
      <w:r w:rsidRPr="00123FFA">
        <w:rPr>
          <w:rFonts w:ascii="Book Antiqua" w:eastAsia="Book Antiqua" w:hAnsi="Book Antiqua" w:cs="Book Antiqua"/>
        </w:rPr>
        <w:t xml:space="preserve">. Furthermore, silenced-SCIN cells exhibited </w:t>
      </w:r>
      <w:r w:rsidR="00C7133F" w:rsidRPr="00123FFA">
        <w:rPr>
          <w:rFonts w:ascii="Book Antiqua" w:hAnsi="Book Antiqua" w:cs="Book Antiqua"/>
          <w:lang w:eastAsia="zh-CN"/>
        </w:rPr>
        <w:t>decreas</w:t>
      </w:r>
      <w:r w:rsidR="00C7133F" w:rsidRPr="00123FFA">
        <w:rPr>
          <w:rFonts w:ascii="Book Antiqua" w:eastAsia="Book Antiqua" w:hAnsi="Book Antiqua" w:cs="Book Antiqua"/>
        </w:rPr>
        <w:t xml:space="preserve">ed </w:t>
      </w:r>
      <w:r w:rsidRPr="00123FFA">
        <w:rPr>
          <w:rFonts w:ascii="Book Antiqua" w:eastAsia="Book Antiqua" w:hAnsi="Book Antiqua" w:cs="Book Antiqua"/>
        </w:rPr>
        <w:t xml:space="preserve">proliferation, migration, and invasion. </w:t>
      </w:r>
      <w:r w:rsidR="00C7133F" w:rsidRPr="00123FFA">
        <w:rPr>
          <w:rFonts w:ascii="Book Antiqua" w:hAnsi="Book Antiqua" w:cs="Book Antiqua"/>
          <w:lang w:eastAsia="zh-CN"/>
        </w:rPr>
        <w:t>Besides</w:t>
      </w:r>
      <w:r w:rsidRPr="00123FFA">
        <w:rPr>
          <w:rFonts w:ascii="Book Antiqua" w:eastAsia="Book Antiqua" w:hAnsi="Book Antiqua" w:cs="Book Antiqua"/>
        </w:rPr>
        <w:t>, knockdown of SCIN inhibited RhoA/</w:t>
      </w:r>
      <w:r w:rsidR="009023EC" w:rsidRPr="00123FFA">
        <w:rPr>
          <w:rFonts w:ascii="Book Antiqua" w:eastAsia="Book Antiqua" w:hAnsi="Book Antiqua" w:cs="Book Antiqua"/>
        </w:rPr>
        <w:t>focal adhesion kinase</w:t>
      </w:r>
      <w:r w:rsidRPr="00123FFA">
        <w:rPr>
          <w:rFonts w:ascii="Book Antiqua" w:eastAsia="Book Antiqua" w:hAnsi="Book Antiqua" w:cs="Book Antiqua"/>
        </w:rPr>
        <w:t xml:space="preserve"> signaling to promote F-actin depolymerization in glioma cells.</w:t>
      </w:r>
    </w:p>
    <w:p w14:paraId="659DB1EC"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6DBF90A2"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caps/>
          <w:u w:val="single"/>
        </w:rPr>
        <w:t>INTRODUCTION</w:t>
      </w:r>
    </w:p>
    <w:p w14:paraId="691C9840" w14:textId="302F005F" w:rsidR="00601207" w:rsidRPr="00123FFA" w:rsidRDefault="00601207" w:rsidP="00287F87">
      <w:pPr>
        <w:widowControl w:val="0"/>
        <w:kinsoku w:val="0"/>
        <w:overflowPunct w:val="0"/>
        <w:autoSpaceDE w:val="0"/>
        <w:autoSpaceDN w:val="0"/>
        <w:adjustRightInd w:val="0"/>
        <w:snapToGrid w:val="0"/>
        <w:spacing w:line="360" w:lineRule="auto"/>
        <w:jc w:val="both"/>
        <w:rPr>
          <w:rFonts w:ascii="Book Antiqua" w:hAnsi="Book Antiqua" w:cs="Book Antiqua"/>
          <w:lang w:eastAsia="zh-CN"/>
        </w:rPr>
      </w:pPr>
      <w:r w:rsidRPr="00123FFA">
        <w:rPr>
          <w:rFonts w:ascii="Book Antiqua" w:hAnsi="Book Antiqua" w:cs="Book Antiqua"/>
          <w:lang w:eastAsia="zh-CN"/>
        </w:rPr>
        <w:t>Glioma is the most frequent and deadly tumor of the central nervous system, accounting for about 40%-60% of human intracranial tumors</w:t>
      </w:r>
      <w:r w:rsidR="00F83DA1" w:rsidRPr="00123FFA">
        <w:rPr>
          <w:rFonts w:ascii="Book Antiqua" w:hAnsi="Book Antiqua" w:cs="Book Antiqua"/>
          <w:vertAlign w:val="superscript"/>
          <w:lang w:eastAsia="zh-CN"/>
        </w:rPr>
        <w:t>[1]</w:t>
      </w:r>
      <w:r w:rsidRPr="00123FFA">
        <w:rPr>
          <w:rFonts w:ascii="Book Antiqua" w:hAnsi="Book Antiqua" w:cs="Book Antiqua"/>
          <w:lang w:eastAsia="zh-CN"/>
        </w:rPr>
        <w:t>. Based on the histologic type</w:t>
      </w:r>
      <w:r w:rsidR="002D7917" w:rsidRPr="00123FFA">
        <w:rPr>
          <w:rFonts w:ascii="Book Antiqua" w:hAnsi="Book Antiqua" w:cs="Book Antiqua"/>
          <w:lang w:eastAsia="zh-CN"/>
        </w:rPr>
        <w:t>s</w:t>
      </w:r>
      <w:r w:rsidRPr="00123FFA">
        <w:rPr>
          <w:rFonts w:ascii="Book Antiqua" w:hAnsi="Book Antiqua" w:cs="Book Antiqua"/>
          <w:lang w:eastAsia="zh-CN"/>
        </w:rPr>
        <w:t xml:space="preserve"> and malignancy grade</w:t>
      </w:r>
      <w:r w:rsidR="002D7917" w:rsidRPr="00123FFA">
        <w:rPr>
          <w:rFonts w:ascii="Book Antiqua" w:hAnsi="Book Antiqua" w:cs="Book Antiqua"/>
          <w:lang w:eastAsia="zh-CN"/>
        </w:rPr>
        <w:t>s</w:t>
      </w:r>
      <w:r w:rsidRPr="00123FFA">
        <w:rPr>
          <w:rFonts w:ascii="Book Antiqua" w:hAnsi="Book Antiqua" w:cs="Book Antiqua"/>
          <w:lang w:eastAsia="zh-CN"/>
        </w:rPr>
        <w:t>, glioma</w:t>
      </w:r>
      <w:r w:rsidR="002D7917" w:rsidRPr="00123FFA">
        <w:rPr>
          <w:rFonts w:ascii="Book Antiqua" w:hAnsi="Book Antiqua" w:cs="Book Antiqua"/>
          <w:lang w:eastAsia="zh-CN"/>
        </w:rPr>
        <w:t>s</w:t>
      </w:r>
      <w:r w:rsidRPr="00123FFA">
        <w:rPr>
          <w:rFonts w:ascii="Book Antiqua" w:hAnsi="Book Antiqua" w:cs="Book Antiqua"/>
          <w:lang w:eastAsia="zh-CN"/>
        </w:rPr>
        <w:t xml:space="preserve"> </w:t>
      </w:r>
      <w:r w:rsidR="002D7917" w:rsidRPr="00123FFA">
        <w:rPr>
          <w:rFonts w:ascii="Book Antiqua" w:hAnsi="Book Antiqua" w:cs="Book Antiqua"/>
          <w:lang w:eastAsia="zh-CN"/>
        </w:rPr>
        <w:t xml:space="preserve">are classified into </w:t>
      </w:r>
      <w:r w:rsidRPr="00123FFA">
        <w:rPr>
          <w:rFonts w:ascii="Book Antiqua" w:hAnsi="Book Antiqua" w:cs="Book Antiqua"/>
          <w:lang w:eastAsia="zh-CN"/>
        </w:rPr>
        <w:t>low-grade glioma</w:t>
      </w:r>
      <w:r w:rsidR="00C7133F" w:rsidRPr="00123FFA">
        <w:rPr>
          <w:rFonts w:ascii="Book Antiqua" w:hAnsi="Book Antiqua" w:cs="Book Antiqua"/>
          <w:lang w:eastAsia="zh-CN"/>
        </w:rPr>
        <w:t>s</w:t>
      </w:r>
      <w:r w:rsidRPr="00123FFA">
        <w:rPr>
          <w:rFonts w:ascii="Book Antiqua" w:hAnsi="Book Antiqua" w:cs="Book Antiqua"/>
          <w:lang w:eastAsia="zh-CN"/>
        </w:rPr>
        <w:t xml:space="preserve"> (LGG</w:t>
      </w:r>
      <w:r w:rsidR="00996C98" w:rsidRPr="00123FFA">
        <w:rPr>
          <w:rFonts w:ascii="Book Antiqua" w:hAnsi="Book Antiqua" w:cs="Book Antiqua"/>
          <w:lang w:eastAsia="zh-CN"/>
        </w:rPr>
        <w:t>s</w:t>
      </w:r>
      <w:r w:rsidR="005807BB" w:rsidRPr="00123FFA">
        <w:rPr>
          <w:rFonts w:ascii="Book Antiqua" w:hAnsi="Book Antiqua" w:cs="Book Antiqua"/>
          <w:lang w:eastAsia="zh-CN"/>
        </w:rPr>
        <w:t xml:space="preserve">) </w:t>
      </w:r>
      <w:r w:rsidR="00D06224" w:rsidRPr="00123FFA">
        <w:rPr>
          <w:rFonts w:ascii="Book Antiqua" w:hAnsi="Book Antiqua" w:cs="Book Antiqua"/>
          <w:lang w:eastAsia="zh-CN"/>
        </w:rPr>
        <w:t>[</w:t>
      </w:r>
      <w:r w:rsidR="00D06224" w:rsidRPr="00123FFA">
        <w:rPr>
          <w:rFonts w:ascii="Book Antiqua" w:hAnsi="Book Antiqua"/>
          <w:lang w:eastAsia="zh-CN"/>
        </w:rPr>
        <w:t>World Health Organization (WHO)</w:t>
      </w:r>
      <w:r w:rsidRPr="00123FFA">
        <w:rPr>
          <w:rFonts w:ascii="Book Antiqua" w:hAnsi="Book Antiqua" w:cs="Book Antiqua"/>
          <w:lang w:eastAsia="zh-CN"/>
        </w:rPr>
        <w:t xml:space="preserve"> grade I-II</w:t>
      </w:r>
      <w:r w:rsidR="00D06224" w:rsidRPr="00123FFA">
        <w:rPr>
          <w:rFonts w:ascii="Book Antiqua" w:hAnsi="Book Antiqua" w:cs="Book Antiqua"/>
          <w:lang w:eastAsia="zh-CN"/>
        </w:rPr>
        <w:t xml:space="preserve">] </w:t>
      </w:r>
      <w:r w:rsidRPr="00123FFA">
        <w:rPr>
          <w:rFonts w:ascii="Book Antiqua" w:hAnsi="Book Antiqua" w:cs="Book Antiqua"/>
          <w:lang w:eastAsia="zh-CN"/>
        </w:rPr>
        <w:t>and high-grade glioma</w:t>
      </w:r>
      <w:r w:rsidR="00C7133F" w:rsidRPr="00123FFA">
        <w:rPr>
          <w:rFonts w:ascii="Book Antiqua" w:hAnsi="Book Antiqua" w:cs="Book Antiqua"/>
          <w:lang w:eastAsia="zh-CN"/>
        </w:rPr>
        <w:t>s</w:t>
      </w:r>
      <w:r w:rsidRPr="00123FFA">
        <w:rPr>
          <w:rFonts w:ascii="Book Antiqua" w:hAnsi="Book Antiqua" w:cs="Book Antiqua"/>
          <w:lang w:eastAsia="zh-CN"/>
        </w:rPr>
        <w:t xml:space="preserve"> (WHO III-IV grade)</w:t>
      </w:r>
      <w:r w:rsidR="00F83DA1" w:rsidRPr="00123FFA">
        <w:rPr>
          <w:rFonts w:ascii="Book Antiqua" w:hAnsi="Book Antiqua" w:cs="Book Antiqua"/>
          <w:vertAlign w:val="superscript"/>
          <w:lang w:eastAsia="zh-CN"/>
        </w:rPr>
        <w:t>[2]</w:t>
      </w:r>
      <w:r w:rsidRPr="00123FFA">
        <w:rPr>
          <w:rFonts w:ascii="Book Antiqua" w:hAnsi="Book Antiqua" w:cs="Book Antiqua"/>
          <w:lang w:eastAsia="zh-CN"/>
        </w:rPr>
        <w:t>. Low-grade gliomas are well-differentiated, while high-grade gliomas are poorly differentiated. The incidence rate of glioma in China ranged from 3 to 6 per 100000 people, most of which are grade III (anaplastic glioma) and</w:t>
      </w:r>
      <w:r w:rsidR="006F5528" w:rsidRPr="00123FFA">
        <w:rPr>
          <w:rFonts w:ascii="Book Antiqua" w:hAnsi="Book Antiqua" w:cs="Book Antiqua"/>
          <w:lang w:eastAsia="zh-CN"/>
        </w:rPr>
        <w:t xml:space="preserve"> IV</w:t>
      </w:r>
      <w:r w:rsidRPr="00123FFA">
        <w:rPr>
          <w:rFonts w:ascii="Book Antiqua" w:hAnsi="Book Antiqua" w:cs="Book Antiqua"/>
          <w:lang w:eastAsia="zh-CN"/>
        </w:rPr>
        <w:t xml:space="preserve"> gliomas </w:t>
      </w:r>
      <w:r w:rsidR="00FB7161" w:rsidRPr="00123FFA">
        <w:rPr>
          <w:rFonts w:ascii="Book Antiqua" w:hAnsi="Book Antiqua" w:cs="Book Antiqua"/>
          <w:lang w:eastAsia="zh-CN"/>
        </w:rPr>
        <w:t>[</w:t>
      </w:r>
      <w:r w:rsidRPr="00123FFA">
        <w:rPr>
          <w:rFonts w:ascii="Book Antiqua" w:hAnsi="Book Antiqua" w:cs="Book Antiqua"/>
          <w:lang w:eastAsia="zh-CN"/>
        </w:rPr>
        <w:t xml:space="preserve">glioblastoma multiforme </w:t>
      </w:r>
      <w:r w:rsidR="00FB7161" w:rsidRPr="00123FFA">
        <w:rPr>
          <w:rFonts w:ascii="Book Antiqua" w:hAnsi="Book Antiqua" w:cs="Book Antiqua"/>
          <w:lang w:eastAsia="zh-CN"/>
        </w:rPr>
        <w:t>(</w:t>
      </w:r>
      <w:r w:rsidRPr="00123FFA">
        <w:rPr>
          <w:rFonts w:ascii="Book Antiqua" w:hAnsi="Book Antiqua" w:cs="Book Antiqua"/>
          <w:lang w:eastAsia="zh-CN"/>
        </w:rPr>
        <w:t>GBM)</w:t>
      </w:r>
      <w:r w:rsidR="00FB7161" w:rsidRPr="00123FFA">
        <w:rPr>
          <w:rFonts w:ascii="Book Antiqua" w:hAnsi="Book Antiqua" w:cs="Book Antiqua"/>
          <w:lang w:eastAsia="zh-CN"/>
        </w:rPr>
        <w:t>]</w:t>
      </w:r>
      <w:r w:rsidRPr="00123FFA">
        <w:rPr>
          <w:rFonts w:ascii="Book Antiqua" w:hAnsi="Book Antiqua" w:cs="Book Antiqua"/>
          <w:lang w:eastAsia="zh-CN"/>
        </w:rPr>
        <w:t xml:space="preserve">. Despite remarkable </w:t>
      </w:r>
      <w:r w:rsidR="002D7917" w:rsidRPr="00123FFA">
        <w:rPr>
          <w:rFonts w:ascii="Book Antiqua" w:hAnsi="Book Antiqua" w:cs="Book Antiqua"/>
          <w:lang w:eastAsia="zh-CN"/>
        </w:rPr>
        <w:t>advance</w:t>
      </w:r>
      <w:r w:rsidR="009E62A8" w:rsidRPr="00123FFA">
        <w:rPr>
          <w:rFonts w:ascii="Book Antiqua" w:hAnsi="Book Antiqua" w:cs="Book Antiqua"/>
          <w:lang w:eastAsia="zh-CN"/>
        </w:rPr>
        <w:t>s</w:t>
      </w:r>
      <w:r w:rsidR="002D7917" w:rsidRPr="00123FFA">
        <w:rPr>
          <w:rFonts w:ascii="Book Antiqua" w:hAnsi="Book Antiqua" w:cs="Book Antiqua"/>
          <w:lang w:eastAsia="zh-CN"/>
        </w:rPr>
        <w:t xml:space="preserve"> </w:t>
      </w:r>
      <w:r w:rsidRPr="00123FFA">
        <w:rPr>
          <w:rFonts w:ascii="Book Antiqua" w:hAnsi="Book Antiqua" w:cs="Book Antiqua"/>
          <w:lang w:eastAsia="zh-CN"/>
        </w:rPr>
        <w:t xml:space="preserve">in microsurgery, radiotherapy, chemotherapy, and biotherapy, the prognosis of glioma patients remains unsatisfactory. </w:t>
      </w:r>
      <w:r w:rsidRPr="00123FFA">
        <w:rPr>
          <w:rFonts w:ascii="Book Antiqua" w:hAnsi="Book Antiqua" w:cs="Book Antiqua"/>
          <w:lang w:eastAsia="zh-CN"/>
        </w:rPr>
        <w:lastRenderedPageBreak/>
        <w:t xml:space="preserve">Thus, exploring the molecular mechanism of glioma </w:t>
      </w:r>
      <w:r w:rsidR="00C7133F" w:rsidRPr="00123FFA">
        <w:rPr>
          <w:rFonts w:ascii="Book Antiqua" w:hAnsi="Book Antiqua" w:cs="Book Antiqua"/>
          <w:lang w:eastAsia="zh-CN"/>
        </w:rPr>
        <w:t xml:space="preserve">progression </w:t>
      </w:r>
      <w:r w:rsidRPr="00123FFA">
        <w:rPr>
          <w:rFonts w:ascii="Book Antiqua" w:hAnsi="Book Antiqua" w:cs="Book Antiqua"/>
          <w:lang w:eastAsia="zh-CN"/>
        </w:rPr>
        <w:t xml:space="preserve">is of great </w:t>
      </w:r>
      <w:r w:rsidR="00FA0DF9" w:rsidRPr="00123FFA">
        <w:rPr>
          <w:rFonts w:ascii="Book Antiqua" w:hAnsi="Book Antiqua" w:cs="Book Antiqua"/>
          <w:lang w:eastAsia="zh-CN"/>
        </w:rPr>
        <w:t xml:space="preserve">significance </w:t>
      </w:r>
      <w:r w:rsidRPr="00123FFA">
        <w:rPr>
          <w:rFonts w:ascii="Book Antiqua" w:hAnsi="Book Antiqua" w:cs="Book Antiqua"/>
          <w:lang w:eastAsia="zh-CN"/>
        </w:rPr>
        <w:t>for developing new prognostic indicators and therapeutic targets.</w:t>
      </w:r>
    </w:p>
    <w:p w14:paraId="0909C3C4" w14:textId="77777777" w:rsidR="00601207" w:rsidRPr="00123FFA" w:rsidRDefault="00916F77" w:rsidP="00287F87">
      <w:pPr>
        <w:widowControl w:val="0"/>
        <w:kinsoku w:val="0"/>
        <w:overflowPunct w:val="0"/>
        <w:autoSpaceDE w:val="0"/>
        <w:autoSpaceDN w:val="0"/>
        <w:adjustRightInd w:val="0"/>
        <w:snapToGrid w:val="0"/>
        <w:spacing w:line="360" w:lineRule="auto"/>
        <w:ind w:firstLineChars="200" w:firstLine="480"/>
        <w:jc w:val="both"/>
        <w:rPr>
          <w:rFonts w:ascii="Book Antiqua" w:hAnsi="Book Antiqua" w:cs="Book Antiqua"/>
          <w:lang w:eastAsia="zh-CN"/>
        </w:rPr>
      </w:pPr>
      <w:r w:rsidRPr="00123FFA">
        <w:rPr>
          <w:rFonts w:ascii="Book Antiqua" w:hAnsi="Book Antiqua" w:cs="Book Antiqua"/>
          <w:lang w:eastAsia="zh-CN"/>
        </w:rPr>
        <w:t xml:space="preserve">Actin </w:t>
      </w:r>
      <w:r w:rsidR="00B415E1" w:rsidRPr="00123FFA">
        <w:rPr>
          <w:rFonts w:ascii="Book Antiqua" w:hAnsi="Book Antiqua" w:cs="Book Antiqua"/>
          <w:lang w:eastAsia="zh-CN"/>
        </w:rPr>
        <w:t>dynamics-related protein scinderin (SCIN)</w:t>
      </w:r>
      <w:r w:rsidR="00601207" w:rsidRPr="00123FFA">
        <w:rPr>
          <w:rFonts w:ascii="Book Antiqua" w:hAnsi="Book Antiqua" w:cs="Book Antiqua"/>
          <w:lang w:eastAsia="zh-CN"/>
        </w:rPr>
        <w:t xml:space="preserve"> (also known as adseverin) belongs to the gelsolin superfamily and is an important actin-severing protein</w:t>
      </w:r>
      <w:r w:rsidR="00527DDF" w:rsidRPr="00123FFA">
        <w:rPr>
          <w:rFonts w:ascii="Book Antiqua" w:hAnsi="Book Antiqua" w:cs="Book Antiqua"/>
          <w:vertAlign w:val="superscript"/>
          <w:lang w:eastAsia="zh-CN"/>
        </w:rPr>
        <w:t>[3]</w:t>
      </w:r>
      <w:r w:rsidR="00601207" w:rsidRPr="00123FFA">
        <w:rPr>
          <w:rFonts w:ascii="Book Antiqua" w:hAnsi="Book Antiqua" w:cs="Book Antiqua"/>
          <w:lang w:eastAsia="zh-CN"/>
        </w:rPr>
        <w:t>. SCIN regulates the reorganization of F-actin and participates in cell polarity, cell secretion, cell differentiation, and cell motility</w:t>
      </w:r>
      <w:r w:rsidR="00527DDF" w:rsidRPr="00123FFA">
        <w:rPr>
          <w:rFonts w:ascii="Book Antiqua" w:hAnsi="Book Antiqua" w:cs="Book Antiqua"/>
          <w:vertAlign w:val="superscript"/>
          <w:lang w:eastAsia="zh-CN"/>
        </w:rPr>
        <w:t>[4-6]</w:t>
      </w:r>
      <w:r w:rsidR="00601207" w:rsidRPr="00123FFA">
        <w:rPr>
          <w:rFonts w:ascii="Book Antiqua" w:hAnsi="Book Antiqua" w:cs="Book Antiqua"/>
          <w:lang w:eastAsia="zh-CN"/>
        </w:rPr>
        <w:t>. SCIN has been demonstrated to play diverse roles in chronic inflammation, coagulation proces</w:t>
      </w:r>
      <w:r w:rsidR="00FA0DF9" w:rsidRPr="00123FFA">
        <w:rPr>
          <w:rFonts w:ascii="Book Antiqua" w:hAnsi="Book Antiqua" w:cs="Book Antiqua"/>
          <w:lang w:eastAsia="zh-CN"/>
        </w:rPr>
        <w:t>se</w:t>
      </w:r>
      <w:r w:rsidR="00601207" w:rsidRPr="00123FFA">
        <w:rPr>
          <w:rFonts w:ascii="Book Antiqua" w:hAnsi="Book Antiqua" w:cs="Book Antiqua"/>
          <w:lang w:eastAsia="zh-CN"/>
        </w:rPr>
        <w:t>s, immune diseases, and tumors. The role of SCIN in tumors was first reported by Zunino in 2001</w:t>
      </w:r>
      <w:r w:rsidR="00BA672F" w:rsidRPr="00123FFA">
        <w:rPr>
          <w:rFonts w:ascii="Book Antiqua" w:hAnsi="Book Antiqua" w:cs="Book Antiqua"/>
          <w:vertAlign w:val="superscript"/>
          <w:lang w:eastAsia="zh-CN"/>
        </w:rPr>
        <w:t>[7]</w:t>
      </w:r>
      <w:r w:rsidR="00601207" w:rsidRPr="00123FFA">
        <w:rPr>
          <w:rFonts w:ascii="Book Antiqua" w:hAnsi="Book Antiqua" w:cs="Book Antiqua"/>
          <w:lang w:eastAsia="zh-CN"/>
        </w:rPr>
        <w:t>. They found that SCIN induced cell differentiation, maturation, and apoptosis by releasing platelet-like granules, and inhibited tumor cell formation and proliferation in megakaryoblastic leukemia. Since then, a growing body of studies have uncovered the biological roles of SCIN in various kinds of cancers</w:t>
      </w:r>
      <w:r w:rsidR="001B3D60" w:rsidRPr="00123FFA">
        <w:rPr>
          <w:rFonts w:ascii="Book Antiqua" w:hAnsi="Book Antiqua" w:cs="Book Antiqua"/>
          <w:vertAlign w:val="superscript"/>
          <w:lang w:eastAsia="zh-CN"/>
        </w:rPr>
        <w:t>[8-10]</w:t>
      </w:r>
      <w:r w:rsidR="00601207" w:rsidRPr="00123FFA">
        <w:rPr>
          <w:rFonts w:ascii="Book Antiqua" w:hAnsi="Book Antiqua" w:cs="Book Antiqua"/>
          <w:lang w:eastAsia="zh-CN"/>
        </w:rPr>
        <w:t>. For instance, in the cytotoxic lymphocyte-resistant mutants of non-small cell lung cancer, upregulated SCIN reduces the killing effect of cytotoxic T lymphocytes on tumor cells</w:t>
      </w:r>
      <w:r w:rsidR="001B3D60" w:rsidRPr="00123FFA">
        <w:rPr>
          <w:rFonts w:ascii="Book Antiqua" w:hAnsi="Book Antiqua" w:cs="Book Antiqua"/>
          <w:vertAlign w:val="superscript"/>
          <w:lang w:eastAsia="zh-CN"/>
        </w:rPr>
        <w:t>[11]</w:t>
      </w:r>
      <w:r w:rsidR="00601207" w:rsidRPr="00123FFA">
        <w:rPr>
          <w:rFonts w:ascii="Book Antiqua" w:hAnsi="Book Antiqua" w:cs="Book Antiqua"/>
          <w:lang w:eastAsia="zh-CN"/>
        </w:rPr>
        <w:t>. In a study of bladder cancer, SCIN was found to bind to mitochondrial voltage-dependent anion channel (VDAC) oligomers, thereby preventing VADC-induced mitochondrial apoptosis pathways. Besides, SCIN promotes the proliferation and metastasis of bladder, stomach, lung, and prostate cancers</w:t>
      </w:r>
      <w:r w:rsidR="00F541E2" w:rsidRPr="00123FFA">
        <w:rPr>
          <w:rFonts w:ascii="Book Antiqua" w:hAnsi="Book Antiqua" w:cs="Book Antiqua"/>
          <w:vertAlign w:val="superscript"/>
          <w:lang w:eastAsia="zh-CN"/>
        </w:rPr>
        <w:t>[12,13]</w:t>
      </w:r>
      <w:r w:rsidR="00601207" w:rsidRPr="00123FFA">
        <w:rPr>
          <w:rFonts w:ascii="Book Antiqua" w:hAnsi="Book Antiqua" w:cs="Book Antiqua"/>
          <w:lang w:eastAsia="zh-CN"/>
        </w:rPr>
        <w:t xml:space="preserve">. However, the biological role and molecular mechanism of SCIN in glioma remain unclear. </w:t>
      </w:r>
    </w:p>
    <w:p w14:paraId="56A7FAFC" w14:textId="77777777" w:rsidR="00601207" w:rsidRPr="00123FFA" w:rsidRDefault="00601207" w:rsidP="00287F87">
      <w:pPr>
        <w:widowControl w:val="0"/>
        <w:kinsoku w:val="0"/>
        <w:overflowPunct w:val="0"/>
        <w:autoSpaceDE w:val="0"/>
        <w:autoSpaceDN w:val="0"/>
        <w:adjustRightInd w:val="0"/>
        <w:snapToGrid w:val="0"/>
        <w:spacing w:line="360" w:lineRule="auto"/>
        <w:ind w:firstLineChars="200" w:firstLine="480"/>
        <w:jc w:val="both"/>
        <w:rPr>
          <w:rFonts w:ascii="Book Antiqua" w:hAnsi="Book Antiqua" w:cs="Book Antiqua"/>
          <w:lang w:eastAsia="zh-CN"/>
        </w:rPr>
      </w:pPr>
      <w:r w:rsidRPr="00123FFA">
        <w:rPr>
          <w:rFonts w:ascii="Book Antiqua" w:hAnsi="Book Antiqua" w:cs="Book Antiqua"/>
          <w:lang w:eastAsia="zh-CN"/>
        </w:rPr>
        <w:t>In this study, we analyzed the expression and clinical significance of SCIN in glioma</w:t>
      </w:r>
      <w:r w:rsidR="00C7133F" w:rsidRPr="00123FFA">
        <w:rPr>
          <w:rFonts w:ascii="Book Antiqua" w:eastAsia="Book Antiqua" w:hAnsi="Book Antiqua" w:cs="Book Antiqua"/>
        </w:rPr>
        <w:t xml:space="preserve"> </w:t>
      </w:r>
      <w:r w:rsidR="00C7133F" w:rsidRPr="00123FFA">
        <w:rPr>
          <w:rFonts w:ascii="Book Antiqua" w:hAnsi="Book Antiqua" w:cs="Book Antiqua"/>
          <w:lang w:eastAsia="zh-CN"/>
        </w:rPr>
        <w:t>based on public databases</w:t>
      </w:r>
      <w:r w:rsidRPr="00123FFA">
        <w:rPr>
          <w:rFonts w:ascii="Book Antiqua" w:hAnsi="Book Antiqua" w:cs="Book Antiqua"/>
          <w:lang w:eastAsia="zh-CN"/>
        </w:rPr>
        <w:t xml:space="preserve">. Then, we utilized SCIN-specific </w:t>
      </w:r>
      <w:r w:rsidR="003F2333" w:rsidRPr="00123FFA">
        <w:rPr>
          <w:rFonts w:ascii="Book Antiqua" w:hAnsi="Book Antiqua" w:cs="Book Antiqua"/>
          <w:lang w:eastAsia="zh-CN"/>
        </w:rPr>
        <w:t>short hairpin RNAs (</w:t>
      </w:r>
      <w:r w:rsidRPr="00123FFA">
        <w:rPr>
          <w:rFonts w:ascii="Book Antiqua" w:hAnsi="Book Antiqua" w:cs="Book Antiqua"/>
          <w:lang w:eastAsia="zh-CN"/>
        </w:rPr>
        <w:t>shRNAs</w:t>
      </w:r>
      <w:r w:rsidR="003F2333" w:rsidRPr="00123FFA">
        <w:rPr>
          <w:rFonts w:ascii="Book Antiqua" w:hAnsi="Book Antiqua" w:cs="Book Antiqua"/>
          <w:lang w:eastAsia="zh-CN"/>
        </w:rPr>
        <w:t>)</w:t>
      </w:r>
      <w:r w:rsidRPr="00123FFA">
        <w:rPr>
          <w:rFonts w:ascii="Book Antiqua" w:hAnsi="Book Antiqua" w:cs="Book Antiqua"/>
          <w:lang w:eastAsia="zh-CN"/>
        </w:rPr>
        <w:t xml:space="preserve"> to knock down SCIN expression in glioma cell lines and observed the effects of SCIN silencing on the proliferative, migrative, and invasive abilities of glioma cells. Furthermore, the effect of SCIN silencing on the cytoskeleton of glioma cells was also investigated. These experimental results will help us to further explore the mechanism of SCIN in glioma and lay a solid experimental foundation for glioma treatment.</w:t>
      </w:r>
    </w:p>
    <w:p w14:paraId="05548C03" w14:textId="77777777" w:rsidR="00601207" w:rsidRPr="00123FFA" w:rsidRDefault="00601207" w:rsidP="00287F87">
      <w:pPr>
        <w:widowControl w:val="0"/>
        <w:kinsoku w:val="0"/>
        <w:overflowPunct w:val="0"/>
        <w:autoSpaceDE w:val="0"/>
        <w:autoSpaceDN w:val="0"/>
        <w:adjustRightInd w:val="0"/>
        <w:snapToGrid w:val="0"/>
        <w:spacing w:line="360" w:lineRule="auto"/>
        <w:jc w:val="both"/>
        <w:rPr>
          <w:rFonts w:ascii="Book Antiqua" w:hAnsi="Book Antiqua" w:cs="Book Antiqua"/>
          <w:lang w:eastAsia="zh-CN"/>
        </w:rPr>
      </w:pPr>
    </w:p>
    <w:p w14:paraId="178C093D"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caps/>
          <w:u w:val="single"/>
        </w:rPr>
        <w:t>MATERIALS AND METHODS</w:t>
      </w:r>
    </w:p>
    <w:p w14:paraId="724B1AD6"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Data collection</w:t>
      </w:r>
    </w:p>
    <w:p w14:paraId="46516DFE" w14:textId="453AF352" w:rsidR="009E7613" w:rsidRPr="00123FFA" w:rsidRDefault="00786C76" w:rsidP="00287F87">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rPr>
      </w:pPr>
      <w:r w:rsidRPr="00123FFA">
        <w:rPr>
          <w:rFonts w:ascii="Book Antiqua" w:hAnsi="Book Antiqua"/>
          <w:lang w:eastAsia="zh-CN"/>
        </w:rPr>
        <w:t xml:space="preserve">Based on the Gene Expression Profiling Interactive Analysis (GEPIA) database </w:t>
      </w:r>
      <w:r w:rsidRPr="00123FFA">
        <w:rPr>
          <w:rFonts w:ascii="Book Antiqua" w:hAnsi="Book Antiqua"/>
          <w:lang w:eastAsia="zh-CN"/>
        </w:rPr>
        <w:lastRenderedPageBreak/>
        <w:t>(http://gepia.cancer-pku.cn/), we analyzed the difference in SCIN mRNA expression between 163 GBM samples or 518 LGG samples and 207 normal brain tissue samples and analyzed the relationship between SCIN expression and overall survival of glioma patients</w:t>
      </w:r>
      <w:r w:rsidR="00F541E2" w:rsidRPr="00123FFA">
        <w:rPr>
          <w:rFonts w:ascii="Book Antiqua" w:hAnsi="Book Antiqua" w:cs="Book Antiqua"/>
          <w:vertAlign w:val="superscript"/>
          <w:lang w:eastAsia="zh-CN"/>
        </w:rPr>
        <w:t>[14]</w:t>
      </w:r>
      <w:r w:rsidRPr="00123FFA">
        <w:rPr>
          <w:rFonts w:ascii="Book Antiqua" w:hAnsi="Book Antiqua"/>
          <w:lang w:eastAsia="zh-CN"/>
        </w:rPr>
        <w:t>. Based on the Chinese Glioma Genome Atlas (CGGA) database (http://www.cgga.org.cn/), we further analyzed the relationship between SCIN expression and the clinical features of gliomas</w:t>
      </w:r>
      <w:r w:rsidR="009D679A" w:rsidRPr="00123FFA">
        <w:rPr>
          <w:rFonts w:ascii="Book Antiqua" w:hAnsi="Book Antiqua" w:cs="Book Antiqua"/>
          <w:vertAlign w:val="superscript"/>
          <w:lang w:eastAsia="zh-CN"/>
        </w:rPr>
        <w:t>[15]</w:t>
      </w:r>
      <w:r w:rsidRPr="00123FFA">
        <w:rPr>
          <w:rFonts w:ascii="Book Antiqua" w:hAnsi="Book Antiqua"/>
          <w:lang w:eastAsia="zh-CN"/>
        </w:rPr>
        <w:t xml:space="preserve">. RNA sequencing data of 325 patients including 203 males and 122 females based on the CGGA database were analyzed. According to pathological </w:t>
      </w:r>
      <w:r w:rsidR="003F2333" w:rsidRPr="00123FFA">
        <w:rPr>
          <w:rFonts w:ascii="Book Antiqua" w:hAnsi="Book Antiqua" w:cs="Book Antiqua"/>
          <w:lang w:eastAsia="zh-CN"/>
        </w:rPr>
        <w:t>features</w:t>
      </w:r>
      <w:r w:rsidRPr="00123FFA">
        <w:rPr>
          <w:rFonts w:ascii="Book Antiqua" w:hAnsi="Book Antiqua"/>
          <w:lang w:eastAsia="zh-CN"/>
        </w:rPr>
        <w:t xml:space="preserve">, these patients included 4 normal, 103 WHO grade II, 79 WHO grade III, and 139 WHO grade IV gliomas. </w:t>
      </w:r>
      <w:r w:rsidR="0040536A" w:rsidRPr="00123FFA">
        <w:rPr>
          <w:rFonts w:ascii="Book Antiqua" w:hAnsi="Book Antiqua"/>
          <w:lang w:eastAsia="zh-CN"/>
        </w:rPr>
        <w:t xml:space="preserve">In total, </w:t>
      </w:r>
      <w:r w:rsidRPr="00123FFA">
        <w:rPr>
          <w:rFonts w:ascii="Book Antiqua" w:hAnsi="Book Antiqua"/>
          <w:lang w:eastAsia="zh-CN"/>
        </w:rPr>
        <w:t>53.85 % of patients (</w:t>
      </w:r>
      <w:r w:rsidRPr="00123FFA">
        <w:rPr>
          <w:rFonts w:ascii="Book Antiqua" w:hAnsi="Book Antiqua"/>
          <w:i/>
          <w:lang w:eastAsia="zh-CN"/>
        </w:rPr>
        <w:t>n</w:t>
      </w:r>
      <w:r w:rsidRPr="00123FFA">
        <w:rPr>
          <w:rFonts w:ascii="Book Antiqua" w:hAnsi="Book Antiqua"/>
          <w:lang w:eastAsia="zh-CN"/>
        </w:rPr>
        <w:t xml:space="preserve"> = 175) had IDH mutations and 45.85% (</w:t>
      </w:r>
      <w:r w:rsidR="003736A8" w:rsidRPr="00123FFA">
        <w:rPr>
          <w:rFonts w:ascii="Book Antiqua" w:hAnsi="Book Antiqua"/>
          <w:i/>
          <w:lang w:eastAsia="zh-CN"/>
        </w:rPr>
        <w:t>n</w:t>
      </w:r>
      <w:r w:rsidRPr="00123FFA">
        <w:rPr>
          <w:rFonts w:ascii="Book Antiqua" w:hAnsi="Book Antiqua"/>
          <w:lang w:eastAsia="zh-CN"/>
        </w:rPr>
        <w:t xml:space="preserve"> = 149) had IDH wildtype. Only 20.62% of patients (</w:t>
      </w:r>
      <w:r w:rsidR="003736A8" w:rsidRPr="00123FFA">
        <w:rPr>
          <w:rFonts w:ascii="Book Antiqua" w:hAnsi="Book Antiqua"/>
          <w:i/>
          <w:lang w:eastAsia="zh-CN"/>
        </w:rPr>
        <w:t>n</w:t>
      </w:r>
      <w:r w:rsidRPr="00123FFA">
        <w:rPr>
          <w:rFonts w:ascii="Book Antiqua" w:hAnsi="Book Antiqua"/>
          <w:lang w:eastAsia="zh-CN"/>
        </w:rPr>
        <w:t xml:space="preserve"> = 67) showed a 1p19q co-deletion, whereas 76.92% (</w:t>
      </w:r>
      <w:r w:rsidR="003736A8" w:rsidRPr="00123FFA">
        <w:rPr>
          <w:rFonts w:ascii="Book Antiqua" w:hAnsi="Book Antiqua"/>
          <w:i/>
          <w:lang w:eastAsia="zh-CN"/>
        </w:rPr>
        <w:t>n</w:t>
      </w:r>
      <w:r w:rsidRPr="00123FFA">
        <w:rPr>
          <w:rFonts w:ascii="Book Antiqua" w:hAnsi="Book Antiqua"/>
          <w:lang w:eastAsia="zh-CN"/>
        </w:rPr>
        <w:t xml:space="preserve"> = 250) did not have this genotype. </w:t>
      </w:r>
    </w:p>
    <w:p w14:paraId="3CF5727B" w14:textId="77777777" w:rsidR="009E7613" w:rsidRPr="00123FFA" w:rsidRDefault="009E7613" w:rsidP="00021629">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rPr>
      </w:pPr>
    </w:p>
    <w:p w14:paraId="2F359DEB"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Cell culture</w:t>
      </w:r>
    </w:p>
    <w:p w14:paraId="36F813EB" w14:textId="5B5C5D57"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U87 MG and U251 cell lines were provided by Procell (Wuhan, China). U87 MG cells were cultured in Minimum Essential Medium. U251 cells were cultured in Dulbecco's modified Eagle medium. All culture medium was supplemented with 10% fetal bovine serum</w:t>
      </w:r>
      <w:r w:rsidR="00D91B66" w:rsidRPr="00123FFA">
        <w:rPr>
          <w:rFonts w:ascii="Book Antiqua" w:hAnsi="Book Antiqua" w:cs="Book Antiqua"/>
          <w:lang w:eastAsia="zh-CN"/>
        </w:rPr>
        <w:t xml:space="preserve"> </w:t>
      </w:r>
      <w:r w:rsidRPr="00123FFA">
        <w:rPr>
          <w:rFonts w:ascii="Book Antiqua" w:hAnsi="Book Antiqua"/>
          <w:lang w:eastAsia="zh-CN"/>
        </w:rPr>
        <w:t>and 1% penicillin/streptomycin. Cells were maintained in an incubator containing 5% CO</w:t>
      </w:r>
      <w:r w:rsidR="001E36E5" w:rsidRPr="00123FFA">
        <w:rPr>
          <w:rFonts w:ascii="Book Antiqua" w:hAnsi="Book Antiqua"/>
          <w:vertAlign w:val="subscript"/>
          <w:lang w:eastAsia="zh-CN"/>
        </w:rPr>
        <w:t>2</w:t>
      </w:r>
      <w:r w:rsidRPr="00123FFA">
        <w:rPr>
          <w:rFonts w:ascii="Book Antiqua" w:hAnsi="Book Antiqua"/>
          <w:lang w:eastAsia="zh-CN"/>
        </w:rPr>
        <w:t xml:space="preserve"> at 37</w:t>
      </w:r>
      <w:r w:rsidR="00B64A52" w:rsidRPr="00123FFA">
        <w:rPr>
          <w:rFonts w:ascii="Book Antiqua" w:hAnsi="Book Antiqua"/>
          <w:lang w:eastAsia="zh-CN"/>
        </w:rPr>
        <w:t xml:space="preserve"> </w:t>
      </w:r>
      <w:r w:rsidRPr="00123FFA">
        <w:rPr>
          <w:rFonts w:ascii="Book Antiqua" w:hAnsi="Book Antiqua"/>
          <w:lang w:eastAsia="zh-CN"/>
        </w:rPr>
        <w:t xml:space="preserve">°C. </w:t>
      </w:r>
    </w:p>
    <w:p w14:paraId="6620E627" w14:textId="77777777" w:rsidR="00B64A52" w:rsidRPr="00123FFA" w:rsidRDefault="00B64A52"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172A4076"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Cell transfection</w:t>
      </w:r>
    </w:p>
    <w:p w14:paraId="4AF79D9F" w14:textId="0175C40D"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shRNAs targeting SCIN (sh-SCIN) were obtained from Shanghai Gene Pharmaceutical Co., LTD. (Shanghai, China). RNA double-stranded random sequences were used as the negative control for shRNA (sh-NC). Lipofectamine</w:t>
      </w:r>
      <w:r w:rsidRPr="00123FFA">
        <w:rPr>
          <w:rFonts w:ascii="Book Antiqua" w:hAnsi="Book Antiqua"/>
          <w:vertAlign w:val="superscript"/>
          <w:lang w:eastAsia="zh-CN"/>
        </w:rPr>
        <w:t>®</w:t>
      </w:r>
      <w:r w:rsidRPr="00123FFA">
        <w:rPr>
          <w:rFonts w:ascii="Book Antiqua" w:hAnsi="Book Antiqua"/>
          <w:lang w:eastAsia="zh-CN"/>
        </w:rPr>
        <w:t xml:space="preserve"> 2000 (ThermoFisher Scientif</w:t>
      </w:r>
      <w:r w:rsidR="00120375" w:rsidRPr="00123FFA">
        <w:rPr>
          <w:rFonts w:ascii="Book Antiqua" w:hAnsi="Book Antiqua"/>
          <w:lang w:eastAsia="zh-CN"/>
        </w:rPr>
        <w:t>i</w:t>
      </w:r>
      <w:r w:rsidRPr="00123FFA">
        <w:rPr>
          <w:rFonts w:ascii="Book Antiqua" w:hAnsi="Book Antiqua"/>
          <w:lang w:eastAsia="zh-CN"/>
        </w:rPr>
        <w:t xml:space="preserve">c, </w:t>
      </w:r>
      <w:r w:rsidR="00996C98" w:rsidRPr="00123FFA">
        <w:rPr>
          <w:rFonts w:ascii="Book Antiqua" w:hAnsi="Book Antiqua"/>
          <w:lang w:eastAsia="zh-CN"/>
        </w:rPr>
        <w:t xml:space="preserve">Waltham, MA, </w:t>
      </w:r>
      <w:r w:rsidR="00D91B66" w:rsidRPr="00123FFA">
        <w:rPr>
          <w:rFonts w:ascii="Book Antiqua" w:hAnsi="Book Antiqua"/>
          <w:lang w:eastAsia="zh-CN"/>
        </w:rPr>
        <w:t>United States</w:t>
      </w:r>
      <w:r w:rsidRPr="00123FFA">
        <w:rPr>
          <w:rFonts w:ascii="Book Antiqua" w:hAnsi="Book Antiqua"/>
          <w:lang w:eastAsia="zh-CN"/>
        </w:rPr>
        <w:t>) was used to transfect these plasmids into U87 MG and U251 cells at a concentration of 50 nM. The transfected cells were screened with puromycin. The clones were then selected and cultured for further experiments.</w:t>
      </w:r>
    </w:p>
    <w:p w14:paraId="1866C3CA" w14:textId="77777777" w:rsidR="00301495" w:rsidRPr="00123FFA" w:rsidRDefault="00301495"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3971ECDB"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Western blot</w:t>
      </w:r>
    </w:p>
    <w:p w14:paraId="62986A8B" w14:textId="749B4BAE"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Cells were ly</w:t>
      </w:r>
      <w:r w:rsidR="00123FFA">
        <w:rPr>
          <w:rFonts w:ascii="Book Antiqua" w:hAnsi="Book Antiqua"/>
          <w:lang w:eastAsia="zh-CN"/>
        </w:rPr>
        <w:t>s</w:t>
      </w:r>
      <w:r w:rsidRPr="00123FFA">
        <w:rPr>
          <w:rFonts w:ascii="Book Antiqua" w:hAnsi="Book Antiqua"/>
          <w:lang w:eastAsia="zh-CN"/>
        </w:rPr>
        <w:t>ed by RIPA buffer (Solarbio, Beijing, China). The protein concentration was determined by the BCA Protein Assay Kit (Solarbio). Protein samples (20</w:t>
      </w:r>
      <w:r w:rsidR="006C6774" w:rsidRPr="00123FFA">
        <w:rPr>
          <w:rFonts w:ascii="Book Antiqua" w:hAnsi="Book Antiqua"/>
          <w:lang w:eastAsia="zh-CN"/>
        </w:rPr>
        <w:t xml:space="preserve"> </w:t>
      </w:r>
      <w:r w:rsidRPr="00123FFA">
        <w:rPr>
          <w:rFonts w:ascii="Book Antiqua" w:hAnsi="Book Antiqua"/>
          <w:lang w:eastAsia="zh-CN"/>
        </w:rPr>
        <w:t xml:space="preserve">μg) were loaded </w:t>
      </w:r>
      <w:r w:rsidRPr="00123FFA">
        <w:rPr>
          <w:rFonts w:ascii="Book Antiqua" w:hAnsi="Book Antiqua"/>
          <w:lang w:eastAsia="zh-CN"/>
        </w:rPr>
        <w:lastRenderedPageBreak/>
        <w:t xml:space="preserve">into 10% </w:t>
      </w:r>
      <w:r w:rsidR="00CE094E" w:rsidRPr="00123FFA">
        <w:rPr>
          <w:rFonts w:ascii="Book Antiqua" w:hAnsi="Book Antiqua"/>
          <w:lang w:eastAsia="zh-CN"/>
        </w:rPr>
        <w:t>sodium dodecyl sulfate-polyacrylamide gel electrophoresis (</w:t>
      </w:r>
      <w:r w:rsidRPr="00123FFA">
        <w:rPr>
          <w:rFonts w:ascii="Book Antiqua" w:hAnsi="Book Antiqua"/>
          <w:lang w:eastAsia="zh-CN"/>
        </w:rPr>
        <w:t>SDS-PAGE</w:t>
      </w:r>
      <w:r w:rsidR="00CE094E" w:rsidRPr="00123FFA">
        <w:rPr>
          <w:rFonts w:ascii="Book Antiqua" w:hAnsi="Book Antiqua"/>
          <w:lang w:eastAsia="zh-CN"/>
        </w:rPr>
        <w:t>)</w:t>
      </w:r>
      <w:r w:rsidRPr="00123FFA">
        <w:rPr>
          <w:rFonts w:ascii="Book Antiqua" w:hAnsi="Book Antiqua"/>
          <w:lang w:eastAsia="zh-CN"/>
        </w:rPr>
        <w:t xml:space="preserve"> gel and electrophoresis was performed at 100 V for 1</w:t>
      </w:r>
      <w:r w:rsidR="00035205" w:rsidRPr="00123FFA">
        <w:rPr>
          <w:rFonts w:ascii="Book Antiqua" w:hAnsi="Book Antiqua"/>
          <w:lang w:eastAsia="zh-CN"/>
        </w:rPr>
        <w:t>-</w:t>
      </w:r>
      <w:r w:rsidRPr="00123FFA">
        <w:rPr>
          <w:rFonts w:ascii="Book Antiqua" w:hAnsi="Book Antiqua"/>
          <w:lang w:eastAsia="zh-CN"/>
        </w:rPr>
        <w:t xml:space="preserve">2 h. Then, the protein was transferred from the gel to the </w:t>
      </w:r>
      <w:r w:rsidR="00CE094E" w:rsidRPr="00123FFA">
        <w:rPr>
          <w:rFonts w:ascii="Book Antiqua" w:hAnsi="Book Antiqua"/>
          <w:lang w:eastAsia="zh-CN"/>
        </w:rPr>
        <w:t>polyvinylidene fluoride</w:t>
      </w:r>
      <w:r w:rsidRPr="00123FFA">
        <w:rPr>
          <w:rFonts w:ascii="Book Antiqua" w:hAnsi="Book Antiqua"/>
          <w:lang w:eastAsia="zh-CN"/>
        </w:rPr>
        <w:t xml:space="preserve"> membrane (Whatman, Maidstone, </w:t>
      </w:r>
      <w:r w:rsidR="00BF04B3" w:rsidRPr="00123FFA">
        <w:rPr>
          <w:rFonts w:ascii="Book Antiqua" w:hAnsi="Book Antiqua"/>
          <w:lang w:eastAsia="zh-CN"/>
        </w:rPr>
        <w:t>United Kingdom</w:t>
      </w:r>
      <w:r w:rsidRPr="00123FFA">
        <w:rPr>
          <w:rFonts w:ascii="Book Antiqua" w:hAnsi="Book Antiqua"/>
          <w:lang w:eastAsia="zh-CN"/>
        </w:rPr>
        <w:t>). After sealing the membrane with sealing buffer for 1 h, the membranes were incubated with primary antibody at 4</w:t>
      </w:r>
      <w:r w:rsidR="008119ED" w:rsidRPr="00123FFA">
        <w:rPr>
          <w:rFonts w:ascii="Book Antiqua" w:hAnsi="Book Antiqua"/>
          <w:lang w:eastAsia="zh-CN"/>
        </w:rPr>
        <w:t xml:space="preserve"> </w:t>
      </w:r>
      <w:r w:rsidRPr="00123FFA">
        <w:rPr>
          <w:rFonts w:ascii="Book Antiqua" w:hAnsi="Book Antiqua"/>
          <w:lang w:eastAsia="zh-CN"/>
        </w:rPr>
        <w:t>°C overnight. The membranes were then incubated with HRP-IgG antibody (1: 5000</w:t>
      </w:r>
      <w:r w:rsidR="00996C98" w:rsidRPr="00123FFA">
        <w:rPr>
          <w:rFonts w:ascii="Book Antiqua" w:hAnsi="Book Antiqua"/>
          <w:lang w:eastAsia="zh-CN"/>
        </w:rPr>
        <w:t>;</w:t>
      </w:r>
      <w:r w:rsidRPr="00123FFA">
        <w:rPr>
          <w:rFonts w:ascii="Book Antiqua" w:hAnsi="Book Antiqua"/>
          <w:lang w:eastAsia="zh-CN"/>
        </w:rPr>
        <w:t xml:space="preserve"> Proteintech, Wuhan, China). Image J software was used to analyze the data. </w:t>
      </w:r>
      <w:r w:rsidR="00BD289E" w:rsidRPr="00123FFA">
        <w:rPr>
          <w:rFonts w:ascii="Book Antiqua" w:hAnsi="Book Antiqua"/>
          <w:lang w:eastAsia="zh-CN"/>
        </w:rPr>
        <w:t>A</w:t>
      </w:r>
      <w:r w:rsidRPr="00123FFA">
        <w:rPr>
          <w:rFonts w:ascii="Book Antiqua" w:hAnsi="Book Antiqua"/>
          <w:lang w:eastAsia="zh-CN"/>
        </w:rPr>
        <w:t xml:space="preserve">nti-SCIN, anti-RhoA, and anti-GAPDH antibodies were obtained from Proteintech. </w:t>
      </w:r>
      <w:r w:rsidR="00E838A5" w:rsidRPr="00123FFA">
        <w:rPr>
          <w:rFonts w:ascii="Book Antiqua" w:eastAsia="Book Antiqua" w:hAnsi="Book Antiqua" w:cs="Book Antiqua"/>
        </w:rPr>
        <w:t>Focal adhesion kinase</w:t>
      </w:r>
      <w:r w:rsidR="00E838A5" w:rsidRPr="00123FFA">
        <w:rPr>
          <w:rFonts w:ascii="Book Antiqua" w:hAnsi="Book Antiqua"/>
          <w:lang w:eastAsia="zh-CN"/>
        </w:rPr>
        <w:t xml:space="preserve"> (</w:t>
      </w:r>
      <w:r w:rsidRPr="00123FFA">
        <w:rPr>
          <w:rFonts w:ascii="Book Antiqua" w:hAnsi="Book Antiqua"/>
          <w:lang w:eastAsia="zh-CN"/>
        </w:rPr>
        <w:t>FAK</w:t>
      </w:r>
      <w:r w:rsidR="00E838A5" w:rsidRPr="00123FFA">
        <w:rPr>
          <w:rFonts w:ascii="Book Antiqua" w:hAnsi="Book Antiqua"/>
          <w:lang w:eastAsia="zh-CN"/>
        </w:rPr>
        <w:t>)</w:t>
      </w:r>
      <w:r w:rsidRPr="00123FFA">
        <w:rPr>
          <w:rFonts w:ascii="Book Antiqua" w:hAnsi="Book Antiqua"/>
          <w:lang w:eastAsia="zh-CN"/>
        </w:rPr>
        <w:t xml:space="preserve">, phospho-FAK, phospho-Cofilin (Ser3), Cofilin, and Talin antibodies were obtained from Cell Signaling Technology (Boston, </w:t>
      </w:r>
      <w:r w:rsidR="00E838A5" w:rsidRPr="00123FFA">
        <w:rPr>
          <w:rFonts w:ascii="Book Antiqua" w:hAnsi="Book Antiqua"/>
          <w:lang w:eastAsia="zh-CN"/>
        </w:rPr>
        <w:t xml:space="preserve">MA, </w:t>
      </w:r>
      <w:r w:rsidR="00D91B66" w:rsidRPr="00123FFA">
        <w:rPr>
          <w:rFonts w:ascii="Book Antiqua" w:hAnsi="Book Antiqua"/>
          <w:lang w:eastAsia="zh-CN"/>
        </w:rPr>
        <w:t>United States</w:t>
      </w:r>
      <w:r w:rsidRPr="00123FFA">
        <w:rPr>
          <w:rFonts w:ascii="Book Antiqua" w:hAnsi="Book Antiqua"/>
          <w:lang w:eastAsia="zh-CN"/>
        </w:rPr>
        <w:t xml:space="preserve">). </w:t>
      </w:r>
    </w:p>
    <w:p w14:paraId="0C3C404C" w14:textId="77777777" w:rsidR="008D357F" w:rsidRPr="00123FFA" w:rsidRDefault="008D357F"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7E7B695D"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hAnsi="Book Antiqua" w:cs="Book Antiqua"/>
          <w:b/>
          <w:i/>
          <w:lang w:eastAsia="zh-CN"/>
        </w:rPr>
      </w:pPr>
      <w:r w:rsidRPr="00123FFA">
        <w:rPr>
          <w:rFonts w:ascii="Book Antiqua" w:eastAsia="Book Antiqua" w:hAnsi="Book Antiqua" w:cs="Book Antiqua"/>
          <w:b/>
          <w:i/>
        </w:rPr>
        <w:t>Quantitative real-time polymerase chain reaction</w:t>
      </w:r>
    </w:p>
    <w:p w14:paraId="5F86191B" w14:textId="23F48EA8"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TRIzol reagent (ThermoFisher) was used to isolate total RNAs from cells. The purity of total RNAs was detected by agarose gel electrophoresis. The cDNA was synthesized using SuperScript</w:t>
      </w:r>
      <w:r w:rsidRPr="00123FFA">
        <w:rPr>
          <w:rFonts w:ascii="Book Antiqua" w:hAnsi="Book Antiqua"/>
          <w:vertAlign w:val="superscript"/>
          <w:lang w:eastAsia="zh-CN"/>
        </w:rPr>
        <w:t>®</w:t>
      </w:r>
      <w:r w:rsidRPr="00123FFA">
        <w:rPr>
          <w:rFonts w:ascii="Book Antiqua" w:hAnsi="Book Antiqua"/>
          <w:lang w:eastAsia="zh-CN"/>
        </w:rPr>
        <w:t xml:space="preserve"> III Reverse Transcriptase (ThermoFisher). </w:t>
      </w:r>
      <w:r w:rsidR="004909CF" w:rsidRPr="00123FFA">
        <w:rPr>
          <w:rFonts w:ascii="Book Antiqua" w:hAnsi="Book Antiqua"/>
          <w:lang w:eastAsia="zh-CN"/>
        </w:rPr>
        <w:t xml:space="preserve">Polymerase </w:t>
      </w:r>
      <w:r w:rsidR="002227F1" w:rsidRPr="00123FFA">
        <w:rPr>
          <w:rFonts w:ascii="Book Antiqua" w:hAnsi="Book Antiqua"/>
          <w:lang w:eastAsia="zh-CN"/>
        </w:rPr>
        <w:t>chain reaction (PCR)</w:t>
      </w:r>
      <w:r w:rsidRPr="00123FFA">
        <w:rPr>
          <w:rFonts w:ascii="Book Antiqua" w:hAnsi="Book Antiqua"/>
          <w:lang w:eastAsia="zh-CN"/>
        </w:rPr>
        <w:t xml:space="preserve"> amplification kit (ThermoFisher) was used for PCR amplification. SCIN primers were provided by Sangon Biotech (Shanghai, China), with sequences (forward primer, 5’-ACTGAGTGGCAGTTGCATTAT-3’, reverse primer, 5’-TGTGGGATGAATTGTTGGACCC-3’).</w:t>
      </w:r>
    </w:p>
    <w:p w14:paraId="367E1878" w14:textId="77777777" w:rsidR="00DD2AB8" w:rsidRPr="00123FFA" w:rsidRDefault="00DD2AB8"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1E7D9082"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Cell Counting Kit-8 assay</w:t>
      </w:r>
    </w:p>
    <w:p w14:paraId="521D87B1" w14:textId="7811826B"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Cell proliferation was measured u</w:t>
      </w:r>
      <w:r w:rsidR="00CE094E" w:rsidRPr="00123FFA">
        <w:rPr>
          <w:rFonts w:ascii="Book Antiqua" w:hAnsi="Book Antiqua"/>
          <w:lang w:eastAsia="zh-CN"/>
        </w:rPr>
        <w:t>s</w:t>
      </w:r>
      <w:r w:rsidRPr="00123FFA">
        <w:rPr>
          <w:rFonts w:ascii="Book Antiqua" w:hAnsi="Book Antiqua"/>
          <w:lang w:eastAsia="zh-CN"/>
        </w:rPr>
        <w:t xml:space="preserve">ing </w:t>
      </w:r>
      <w:r w:rsidR="006822E5" w:rsidRPr="00123FFA">
        <w:rPr>
          <w:rFonts w:ascii="Book Antiqua" w:hAnsi="Book Antiqua"/>
          <w:lang w:eastAsia="zh-CN"/>
        </w:rPr>
        <w:t>Cell Counting Kit-8</w:t>
      </w:r>
      <w:r w:rsidRPr="00123FFA">
        <w:rPr>
          <w:rFonts w:ascii="Book Antiqua" w:hAnsi="Book Antiqua"/>
          <w:lang w:eastAsia="zh-CN"/>
        </w:rPr>
        <w:t xml:space="preserve"> Cell Proliferation and Cytotoxicity Assay Kit (Solarbio).</w:t>
      </w:r>
    </w:p>
    <w:p w14:paraId="51EB818B" w14:textId="77777777" w:rsidR="00D537E2" w:rsidRPr="00123FFA" w:rsidRDefault="00D537E2"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52D58F15"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Colony formation assay</w:t>
      </w:r>
    </w:p>
    <w:p w14:paraId="65DEED72" w14:textId="72C257A2"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 xml:space="preserve">Cells were seeded into Petri dishes at </w:t>
      </w:r>
      <w:r w:rsidR="0048611C" w:rsidRPr="00123FFA">
        <w:rPr>
          <w:rFonts w:ascii="Book Antiqua" w:hAnsi="Book Antiqua"/>
          <w:lang w:eastAsia="zh-CN"/>
        </w:rPr>
        <w:t>1 × 10</w:t>
      </w:r>
      <w:r w:rsidR="0048611C" w:rsidRPr="00123FFA">
        <w:rPr>
          <w:rFonts w:ascii="Book Antiqua" w:hAnsi="Book Antiqua"/>
          <w:vertAlign w:val="superscript"/>
          <w:lang w:eastAsia="zh-CN"/>
        </w:rPr>
        <w:t>3</w:t>
      </w:r>
      <w:r w:rsidRPr="00123FFA">
        <w:rPr>
          <w:rFonts w:ascii="Book Antiqua" w:hAnsi="Book Antiqua"/>
          <w:lang w:eastAsia="zh-CN"/>
        </w:rPr>
        <w:t xml:space="preserve"> cells per well. After incubation at 37</w:t>
      </w:r>
      <w:r w:rsidR="005D7587" w:rsidRPr="00123FFA">
        <w:rPr>
          <w:rFonts w:ascii="Book Antiqua" w:hAnsi="Book Antiqua"/>
          <w:lang w:eastAsia="zh-CN"/>
        </w:rPr>
        <w:t xml:space="preserve"> </w:t>
      </w:r>
      <w:r w:rsidR="00E1182F" w:rsidRPr="00123FFA">
        <w:rPr>
          <w:rFonts w:ascii="Book Antiqua" w:hAnsi="Book Antiqua"/>
          <w:lang w:eastAsia="zh-CN"/>
        </w:rPr>
        <w:t>°C</w:t>
      </w:r>
      <w:r w:rsidR="000B77D0" w:rsidRPr="00123FFA">
        <w:rPr>
          <w:rFonts w:ascii="Book Antiqua" w:hAnsi="Book Antiqua"/>
          <w:lang w:eastAsia="zh-CN"/>
        </w:rPr>
        <w:t xml:space="preserve"> and</w:t>
      </w:r>
      <w:r w:rsidRPr="00123FFA">
        <w:rPr>
          <w:rFonts w:ascii="Book Antiqua" w:hAnsi="Book Antiqua"/>
          <w:lang w:eastAsia="zh-CN"/>
        </w:rPr>
        <w:t xml:space="preserve"> 5% CO</w:t>
      </w:r>
      <w:r w:rsidRPr="009F75AC">
        <w:rPr>
          <w:rFonts w:ascii="Book Antiqua" w:hAnsi="Book Antiqua"/>
          <w:vertAlign w:val="subscript"/>
          <w:lang w:eastAsia="zh-CN"/>
        </w:rPr>
        <w:t>2</w:t>
      </w:r>
      <w:r w:rsidRPr="00123FFA">
        <w:rPr>
          <w:rFonts w:ascii="Book Antiqua" w:hAnsi="Book Antiqua"/>
          <w:lang w:eastAsia="zh-CN"/>
        </w:rPr>
        <w:t xml:space="preserve">, </w:t>
      </w:r>
      <w:r w:rsidR="000B77D0" w:rsidRPr="00123FFA">
        <w:rPr>
          <w:rFonts w:ascii="Book Antiqua" w:hAnsi="Book Antiqua"/>
          <w:lang w:eastAsia="zh-CN"/>
        </w:rPr>
        <w:t>the cells were</w:t>
      </w:r>
      <w:r w:rsidRPr="00123FFA">
        <w:rPr>
          <w:rFonts w:ascii="Book Antiqua" w:hAnsi="Book Antiqua"/>
          <w:lang w:eastAsia="zh-CN"/>
        </w:rPr>
        <w:t xml:space="preserve"> saturated</w:t>
      </w:r>
      <w:r w:rsidR="000B77D0" w:rsidRPr="00123FFA">
        <w:rPr>
          <w:rFonts w:ascii="Book Antiqua" w:hAnsi="Book Antiqua"/>
          <w:lang w:eastAsia="zh-CN"/>
        </w:rPr>
        <w:t xml:space="preserve"> with</w:t>
      </w:r>
      <w:r w:rsidRPr="00123FFA">
        <w:rPr>
          <w:rFonts w:ascii="Book Antiqua" w:hAnsi="Book Antiqua"/>
          <w:lang w:eastAsia="zh-CN"/>
        </w:rPr>
        <w:t xml:space="preserve"> humidity for 14 d. Cells were rinsed twice with </w:t>
      </w:r>
      <w:r w:rsidR="00D91B66" w:rsidRPr="00123FFA">
        <w:rPr>
          <w:rFonts w:ascii="Book Antiqua" w:hAnsi="Book Antiqua"/>
          <w:lang w:eastAsia="zh-CN"/>
        </w:rPr>
        <w:t>phosphate buffered saline buffer</w:t>
      </w:r>
      <w:r w:rsidRPr="00123FFA">
        <w:rPr>
          <w:rFonts w:ascii="Book Antiqua" w:hAnsi="Book Antiqua"/>
          <w:lang w:eastAsia="zh-CN"/>
        </w:rPr>
        <w:t xml:space="preserve">. Cells were incubated with paraformaldehyde for 30 min, and stained with the crystal </w:t>
      </w:r>
      <w:r w:rsidR="00D91B66" w:rsidRPr="00123FFA">
        <w:rPr>
          <w:rFonts w:ascii="Book Antiqua" w:hAnsi="Book Antiqua"/>
          <w:lang w:eastAsia="zh-CN"/>
        </w:rPr>
        <w:t xml:space="preserve">violet </w:t>
      </w:r>
      <w:r w:rsidRPr="00123FFA">
        <w:rPr>
          <w:rFonts w:ascii="Book Antiqua" w:hAnsi="Book Antiqua"/>
          <w:lang w:eastAsia="zh-CN"/>
        </w:rPr>
        <w:t>solution for 30 min. Finally, the clones were counted under a microscope.</w:t>
      </w:r>
    </w:p>
    <w:p w14:paraId="34481FEE" w14:textId="77777777" w:rsidR="004510AA" w:rsidRPr="00123FFA" w:rsidRDefault="004510AA"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4DFDCE6B"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Wound-healing assay</w:t>
      </w:r>
    </w:p>
    <w:p w14:paraId="1CE4BA5C" w14:textId="37DF6B05" w:rsidR="00786C76" w:rsidRPr="00123FFA" w:rsidRDefault="00FA0DF9"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The wound</w:t>
      </w:r>
      <w:r w:rsidR="00786C76" w:rsidRPr="00123FFA">
        <w:rPr>
          <w:rFonts w:ascii="Book Antiqua" w:hAnsi="Book Antiqua"/>
          <w:lang w:eastAsia="zh-CN"/>
        </w:rPr>
        <w:t xml:space="preserve">-healing experiment was carried out for migration ability. Glioma cells were plated on 6-well plates. </w:t>
      </w:r>
      <w:r w:rsidR="00F95C83" w:rsidRPr="00123FFA">
        <w:rPr>
          <w:rFonts w:ascii="Book Antiqua" w:hAnsi="Book Antiqua"/>
          <w:lang w:eastAsia="zh-CN"/>
        </w:rPr>
        <w:t>P</w:t>
      </w:r>
      <w:r w:rsidR="00786C76" w:rsidRPr="00123FFA">
        <w:rPr>
          <w:rFonts w:ascii="Book Antiqua" w:hAnsi="Book Antiqua"/>
          <w:lang w:eastAsia="zh-CN"/>
        </w:rPr>
        <w:t xml:space="preserve">ipettes </w:t>
      </w:r>
      <w:r w:rsidR="00F95C83" w:rsidRPr="00123FFA">
        <w:rPr>
          <w:rFonts w:ascii="Book Antiqua" w:hAnsi="Book Antiqua"/>
          <w:lang w:eastAsia="zh-CN"/>
        </w:rPr>
        <w:t xml:space="preserve">(200 μL) </w:t>
      </w:r>
      <w:r w:rsidR="00786C76" w:rsidRPr="00123FFA">
        <w:rPr>
          <w:rFonts w:ascii="Book Antiqua" w:hAnsi="Book Antiqua"/>
          <w:lang w:eastAsia="zh-CN"/>
        </w:rPr>
        <w:t>were used to draw a straight wound. After incubation in a serum-free medium for 24</w:t>
      </w:r>
      <w:r w:rsidR="00B356D6" w:rsidRPr="00123FFA">
        <w:rPr>
          <w:rFonts w:ascii="Book Antiqua" w:hAnsi="Book Antiqua"/>
          <w:lang w:eastAsia="zh-CN"/>
        </w:rPr>
        <w:t xml:space="preserve"> </w:t>
      </w:r>
      <w:r w:rsidR="00786C76" w:rsidRPr="00123FFA">
        <w:rPr>
          <w:rFonts w:ascii="Book Antiqua" w:hAnsi="Book Antiqua"/>
          <w:lang w:eastAsia="zh-CN"/>
        </w:rPr>
        <w:t xml:space="preserve">h or 48 h, cell images were taken under a microscope. </w:t>
      </w:r>
    </w:p>
    <w:p w14:paraId="0DCE2CF2" w14:textId="77777777" w:rsidR="00F3120A" w:rsidRPr="00123FFA" w:rsidRDefault="00F3120A"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399F0B5E"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Transwell invasion assay</w:t>
      </w:r>
    </w:p>
    <w:p w14:paraId="2583EB9E" w14:textId="7E2601EF"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 xml:space="preserve">Transwell chambers were precoated with Matrigel (Corning </w:t>
      </w:r>
      <w:r w:rsidR="00F95C83" w:rsidRPr="00123FFA">
        <w:rPr>
          <w:rFonts w:ascii="Book Antiqua" w:hAnsi="Book Antiqua"/>
          <w:lang w:eastAsia="zh-CN"/>
        </w:rPr>
        <w:t>Cos</w:t>
      </w:r>
      <w:r w:rsidR="00FA0DF9" w:rsidRPr="00123FFA">
        <w:rPr>
          <w:rFonts w:ascii="Book Antiqua" w:hAnsi="Book Antiqua"/>
          <w:lang w:eastAsia="zh-CN"/>
        </w:rPr>
        <w:t>tar</w:t>
      </w:r>
      <w:r w:rsidRPr="00123FFA">
        <w:rPr>
          <w:rFonts w:ascii="Book Antiqua" w:hAnsi="Book Antiqua"/>
          <w:lang w:eastAsia="zh-CN"/>
        </w:rPr>
        <w:t xml:space="preserve">, </w:t>
      </w:r>
      <w:r w:rsidR="00F95C83" w:rsidRPr="00123FFA">
        <w:rPr>
          <w:rFonts w:ascii="Book Antiqua" w:hAnsi="Book Antiqua"/>
          <w:lang w:eastAsia="zh-CN"/>
        </w:rPr>
        <w:t xml:space="preserve">Cambridge, </w:t>
      </w:r>
      <w:r w:rsidRPr="00123FFA">
        <w:rPr>
          <w:rFonts w:ascii="Book Antiqua" w:hAnsi="Book Antiqua"/>
          <w:lang w:eastAsia="zh-CN"/>
        </w:rPr>
        <w:t xml:space="preserve">MA, </w:t>
      </w:r>
      <w:r w:rsidR="009C680D" w:rsidRPr="00123FFA">
        <w:rPr>
          <w:rFonts w:ascii="Book Antiqua" w:hAnsi="Book Antiqua"/>
          <w:lang w:eastAsia="zh-CN"/>
        </w:rPr>
        <w:t>United States</w:t>
      </w:r>
      <w:r w:rsidRPr="00123FFA">
        <w:rPr>
          <w:rFonts w:ascii="Book Antiqua" w:hAnsi="Book Antiqua"/>
          <w:lang w:eastAsia="zh-CN"/>
        </w:rPr>
        <w:t>).</w:t>
      </w:r>
      <w:r w:rsidR="00B356D6" w:rsidRPr="00123FFA">
        <w:rPr>
          <w:rFonts w:ascii="Book Antiqua" w:hAnsi="Book Antiqua"/>
          <w:lang w:eastAsia="zh-CN"/>
        </w:rPr>
        <w:t xml:space="preserve"> </w:t>
      </w:r>
      <w:r w:rsidR="00F95C83" w:rsidRPr="00123FFA">
        <w:rPr>
          <w:rFonts w:ascii="Book Antiqua" w:hAnsi="Book Antiqua"/>
          <w:lang w:eastAsia="zh-CN"/>
        </w:rPr>
        <w:t>T</w:t>
      </w:r>
      <w:r w:rsidRPr="00123FFA">
        <w:rPr>
          <w:rFonts w:ascii="Book Antiqua" w:hAnsi="Book Antiqua"/>
          <w:lang w:eastAsia="zh-CN"/>
        </w:rPr>
        <w:t xml:space="preserve">ransfected </w:t>
      </w:r>
      <w:r w:rsidR="00F95C83" w:rsidRPr="00123FFA">
        <w:rPr>
          <w:rFonts w:ascii="Book Antiqua" w:hAnsi="Book Antiqua"/>
          <w:lang w:eastAsia="zh-CN"/>
        </w:rPr>
        <w:t>(1 × 10</w:t>
      </w:r>
      <w:r w:rsidR="00F95C83" w:rsidRPr="00123FFA">
        <w:rPr>
          <w:rFonts w:ascii="Book Antiqua" w:hAnsi="Book Antiqua"/>
          <w:vertAlign w:val="superscript"/>
          <w:lang w:eastAsia="zh-CN"/>
        </w:rPr>
        <w:t>3</w:t>
      </w:r>
      <w:r w:rsidR="00F95C83" w:rsidRPr="00123FFA">
        <w:rPr>
          <w:rFonts w:ascii="Book Antiqua" w:hAnsi="Book Antiqua"/>
          <w:lang w:eastAsia="zh-CN"/>
        </w:rPr>
        <w:t xml:space="preserve">) </w:t>
      </w:r>
      <w:r w:rsidRPr="00123FFA">
        <w:rPr>
          <w:rFonts w:ascii="Book Antiqua" w:hAnsi="Book Antiqua"/>
          <w:lang w:eastAsia="zh-CN"/>
        </w:rPr>
        <w:t>cells in 100</w:t>
      </w:r>
      <w:r w:rsidR="00B356D6" w:rsidRPr="00123FFA">
        <w:rPr>
          <w:rFonts w:ascii="Book Antiqua" w:hAnsi="Book Antiqua"/>
          <w:lang w:eastAsia="zh-CN"/>
        </w:rPr>
        <w:t xml:space="preserve"> </w:t>
      </w:r>
      <w:r w:rsidRPr="00123FFA">
        <w:rPr>
          <w:rFonts w:ascii="Book Antiqua" w:hAnsi="Book Antiqua"/>
          <w:lang w:eastAsia="zh-CN"/>
        </w:rPr>
        <w:t xml:space="preserve">μL serum-free medium were added to the upper </w:t>
      </w:r>
      <w:r w:rsidR="00123FFA">
        <w:rPr>
          <w:rFonts w:ascii="Book Antiqua" w:hAnsi="Book Antiqua"/>
          <w:lang w:eastAsia="zh-CN"/>
        </w:rPr>
        <w:t>T</w:t>
      </w:r>
      <w:r w:rsidRPr="00123FFA">
        <w:rPr>
          <w:rFonts w:ascii="Book Antiqua" w:hAnsi="Book Antiqua"/>
          <w:lang w:eastAsia="zh-CN"/>
        </w:rPr>
        <w:t xml:space="preserve">ranswell chamber. The lower chamber was added with medium </w:t>
      </w:r>
      <w:r w:rsidR="00900628" w:rsidRPr="00123FFA">
        <w:rPr>
          <w:rFonts w:ascii="Book Antiqua" w:hAnsi="Book Antiqua"/>
          <w:lang w:eastAsia="zh-CN"/>
        </w:rPr>
        <w:t>of</w:t>
      </w:r>
      <w:r w:rsidRPr="00123FFA">
        <w:rPr>
          <w:rFonts w:ascii="Book Antiqua" w:hAnsi="Book Antiqua"/>
          <w:lang w:eastAsia="zh-CN"/>
        </w:rPr>
        <w:t xml:space="preserve"> 10% </w:t>
      </w:r>
      <w:r w:rsidR="00996C98" w:rsidRPr="00123FFA">
        <w:rPr>
          <w:rFonts w:ascii="Book Antiqua" w:hAnsi="Book Antiqua"/>
          <w:lang w:eastAsia="zh-CN"/>
        </w:rPr>
        <w:t>fetal bovine serum</w:t>
      </w:r>
      <w:r w:rsidRPr="00123FFA">
        <w:rPr>
          <w:rFonts w:ascii="Book Antiqua" w:hAnsi="Book Antiqua"/>
          <w:lang w:eastAsia="zh-CN"/>
        </w:rPr>
        <w:t>. After incubation for 6 h, the invading cells that adhered to the lower surface of the membrane were fixed and stained. Finally, the number of invading cells was counted under an inverted microscope (Olympus, Tokyo, Japan).</w:t>
      </w:r>
    </w:p>
    <w:p w14:paraId="50F2D767" w14:textId="77777777" w:rsidR="00184D69" w:rsidRPr="00123FFA" w:rsidRDefault="00184D69"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0F3E5D71"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F-actin labeling</w:t>
      </w:r>
    </w:p>
    <w:p w14:paraId="6693756A" w14:textId="6D43A2A4"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F-actin staining was performed using an F-actin Staining Kit (Phalloidin-Green</w:t>
      </w:r>
      <w:r w:rsidR="00F95C83" w:rsidRPr="00123FFA">
        <w:rPr>
          <w:rFonts w:ascii="Book Antiqua" w:hAnsi="Book Antiqua"/>
          <w:lang w:eastAsia="zh-CN"/>
        </w:rPr>
        <w:t>;</w:t>
      </w:r>
      <w:r w:rsidRPr="00123FFA">
        <w:rPr>
          <w:rFonts w:ascii="Book Antiqua" w:hAnsi="Book Antiqua"/>
          <w:lang w:eastAsia="zh-CN"/>
        </w:rPr>
        <w:t xml:space="preserve"> AmyJet Scientific, </w:t>
      </w:r>
      <w:r w:rsidR="0040536A" w:rsidRPr="00123FFA">
        <w:rPr>
          <w:rFonts w:ascii="Book Antiqua" w:hAnsi="Book Antiqua"/>
          <w:lang w:eastAsia="zh-CN"/>
        </w:rPr>
        <w:t xml:space="preserve">Wuhan, </w:t>
      </w:r>
      <w:r w:rsidRPr="00123FFA">
        <w:rPr>
          <w:rFonts w:ascii="Book Antiqua" w:hAnsi="Book Antiqua"/>
          <w:lang w:eastAsia="zh-CN"/>
        </w:rPr>
        <w:t xml:space="preserve">China). Cells were </w:t>
      </w:r>
      <w:r w:rsidR="00BD289E" w:rsidRPr="00123FFA">
        <w:rPr>
          <w:rFonts w:ascii="Book Antiqua" w:hAnsi="Book Antiqua"/>
          <w:lang w:eastAsia="zh-CN"/>
        </w:rPr>
        <w:t xml:space="preserve">first </w:t>
      </w:r>
      <w:r w:rsidRPr="00123FFA">
        <w:rPr>
          <w:rFonts w:ascii="Book Antiqua" w:hAnsi="Book Antiqua"/>
          <w:lang w:eastAsia="zh-CN"/>
        </w:rPr>
        <w:t>inoculated on 96-well cover slides and gr</w:t>
      </w:r>
      <w:r w:rsidR="00BD289E" w:rsidRPr="00123FFA">
        <w:rPr>
          <w:rFonts w:ascii="Book Antiqua" w:hAnsi="Book Antiqua"/>
          <w:lang w:eastAsia="zh-CN"/>
        </w:rPr>
        <w:t>own</w:t>
      </w:r>
      <w:r w:rsidRPr="00123FFA">
        <w:rPr>
          <w:rFonts w:ascii="Book Antiqua" w:hAnsi="Book Antiqua"/>
          <w:lang w:eastAsia="zh-CN"/>
        </w:rPr>
        <w:t xml:space="preserve"> to 70% confluence. </w:t>
      </w:r>
      <w:r w:rsidR="00BD289E" w:rsidRPr="00123FFA">
        <w:rPr>
          <w:rFonts w:ascii="Book Antiqua" w:hAnsi="Book Antiqua"/>
          <w:lang w:eastAsia="zh-CN"/>
        </w:rPr>
        <w:t>Next</w:t>
      </w:r>
      <w:r w:rsidRPr="00123FFA">
        <w:rPr>
          <w:rFonts w:ascii="Book Antiqua" w:hAnsi="Book Antiqua"/>
          <w:lang w:eastAsia="zh-CN"/>
        </w:rPr>
        <w:t xml:space="preserve">, </w:t>
      </w:r>
      <w:r w:rsidR="00BD289E" w:rsidRPr="00123FFA">
        <w:rPr>
          <w:rFonts w:ascii="Book Antiqua" w:hAnsi="Book Antiqua"/>
          <w:lang w:eastAsia="zh-CN"/>
        </w:rPr>
        <w:t xml:space="preserve">the </w:t>
      </w:r>
      <w:r w:rsidRPr="00123FFA">
        <w:rPr>
          <w:rFonts w:ascii="Book Antiqua" w:hAnsi="Book Antiqua"/>
          <w:lang w:eastAsia="zh-CN"/>
        </w:rPr>
        <w:t xml:space="preserve">cells were fixed with precooled 4% paraformaldehyde on ice for 20 min and permeabilized with 0.1% Triton X-100 for 10 min at room temperature. Then, </w:t>
      </w:r>
      <w:r w:rsidR="00BD289E" w:rsidRPr="00123FFA">
        <w:rPr>
          <w:rFonts w:ascii="Book Antiqua" w:hAnsi="Book Antiqua"/>
          <w:lang w:eastAsia="zh-CN"/>
        </w:rPr>
        <w:t xml:space="preserve">after </w:t>
      </w:r>
      <w:r w:rsidRPr="00123FFA">
        <w:rPr>
          <w:rFonts w:ascii="Book Antiqua" w:hAnsi="Book Antiqua"/>
          <w:lang w:eastAsia="zh-CN"/>
        </w:rPr>
        <w:t>cells were incubated with 100 μL staining solution for 30 min</w:t>
      </w:r>
      <w:r w:rsidR="00BD289E" w:rsidRPr="00123FFA">
        <w:rPr>
          <w:rFonts w:ascii="Book Antiqua" w:hAnsi="Book Antiqua"/>
          <w:lang w:eastAsia="zh-CN"/>
        </w:rPr>
        <w:t>,</w:t>
      </w:r>
      <w:r w:rsidRPr="00123FFA">
        <w:rPr>
          <w:rFonts w:ascii="Book Antiqua" w:hAnsi="Book Antiqua"/>
          <w:lang w:eastAsia="zh-CN"/>
        </w:rPr>
        <w:t xml:space="preserve"> </w:t>
      </w:r>
      <w:r w:rsidR="00BD289E" w:rsidRPr="00123FFA">
        <w:rPr>
          <w:rFonts w:ascii="Book Antiqua" w:hAnsi="Book Antiqua"/>
          <w:lang w:eastAsia="zh-CN"/>
        </w:rPr>
        <w:t>a</w:t>
      </w:r>
      <w:r w:rsidR="0040536A" w:rsidRPr="00123FFA">
        <w:rPr>
          <w:rFonts w:ascii="Book Antiqua" w:hAnsi="Book Antiqua"/>
          <w:lang w:eastAsia="zh-CN"/>
        </w:rPr>
        <w:t xml:space="preserve"> </w:t>
      </w:r>
      <w:bookmarkStart w:id="92" w:name="OLE_LINK264"/>
      <w:bookmarkStart w:id="93" w:name="OLE_LINK265"/>
      <w:r w:rsidR="003D7575" w:rsidRPr="00123FFA">
        <w:rPr>
          <w:rFonts w:ascii="Book Antiqua" w:eastAsia="Book Antiqua" w:hAnsi="Book Antiqua" w:cs="Book Antiqua"/>
        </w:rPr>
        <w:t xml:space="preserve">4’,6-diamidino-2-phenylindole </w:t>
      </w:r>
      <w:bookmarkEnd w:id="92"/>
      <w:bookmarkEnd w:id="93"/>
      <w:r w:rsidRPr="00123FFA">
        <w:rPr>
          <w:rFonts w:ascii="Book Antiqua" w:hAnsi="Book Antiqua"/>
          <w:lang w:eastAsia="zh-CN"/>
        </w:rPr>
        <w:t xml:space="preserve">solution </w:t>
      </w:r>
      <w:r w:rsidR="0040536A" w:rsidRPr="00123FFA">
        <w:rPr>
          <w:rFonts w:ascii="Book Antiqua" w:hAnsi="Book Antiqua"/>
          <w:lang w:eastAsia="zh-CN"/>
        </w:rPr>
        <w:t xml:space="preserve">(100 </w:t>
      </w:r>
      <w:r w:rsidR="0040536A" w:rsidRPr="00123FFA">
        <w:rPr>
          <w:rFonts w:ascii="Symbol" w:hAnsi="Symbol"/>
          <w:lang w:eastAsia="zh-CN"/>
        </w:rPr>
        <w:t>m</w:t>
      </w:r>
      <w:r w:rsidR="0040536A" w:rsidRPr="00123FFA">
        <w:rPr>
          <w:rFonts w:ascii="Book Antiqua" w:hAnsi="Book Antiqua"/>
          <w:lang w:eastAsia="zh-CN"/>
        </w:rPr>
        <w:t>L</w:t>
      </w:r>
      <w:r w:rsidR="0040536A" w:rsidRPr="00123FFA">
        <w:rPr>
          <w:rFonts w:ascii="Book Antiqua" w:eastAsia="Book Antiqua" w:hAnsi="Book Antiqua" w:cs="Book Antiqua"/>
        </w:rPr>
        <w:t xml:space="preserve">) </w:t>
      </w:r>
      <w:r w:rsidRPr="00123FFA">
        <w:rPr>
          <w:rFonts w:ascii="Book Antiqua" w:hAnsi="Book Antiqua"/>
          <w:lang w:eastAsia="zh-CN"/>
        </w:rPr>
        <w:t xml:space="preserve">was </w:t>
      </w:r>
      <w:r w:rsidR="00BD289E" w:rsidRPr="00123FFA">
        <w:rPr>
          <w:rFonts w:ascii="Book Antiqua" w:hAnsi="Book Antiqua"/>
          <w:lang w:eastAsia="zh-CN"/>
        </w:rPr>
        <w:t xml:space="preserve">applied </w:t>
      </w:r>
      <w:r w:rsidRPr="00123FFA">
        <w:rPr>
          <w:rFonts w:ascii="Book Antiqua" w:hAnsi="Book Antiqua"/>
          <w:lang w:eastAsia="zh-CN"/>
        </w:rPr>
        <w:t>to stain the nuclei. The immediate observation was carried out under a fluorescence microscope (200 cells counted per field): excitation wavelength 488 nm, emission wavelength 530 nm (F-actin staining) or 350 nm excitation wavelength, 460 nm emission wavelength (nuclear staining).</w:t>
      </w:r>
    </w:p>
    <w:p w14:paraId="420C5AA5" w14:textId="77777777" w:rsidR="00B356D6" w:rsidRPr="00123FFA" w:rsidRDefault="00B356D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p>
    <w:p w14:paraId="6EFE3E6F" w14:textId="77777777" w:rsidR="00786C76" w:rsidRPr="00123FFA" w:rsidRDefault="00786C76"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Statistical analysis</w:t>
      </w:r>
    </w:p>
    <w:p w14:paraId="2AAE2801" w14:textId="49EFFC17" w:rsidR="00786C76" w:rsidRPr="00123FFA" w:rsidRDefault="00786C76"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hAnsi="Book Antiqua"/>
          <w:lang w:eastAsia="zh-CN"/>
        </w:rPr>
        <w:t>SPSS 22.0 (IBM</w:t>
      </w:r>
      <w:r w:rsidR="0040536A" w:rsidRPr="00123FFA">
        <w:rPr>
          <w:rFonts w:ascii="Book Antiqua" w:hAnsi="Book Antiqua"/>
          <w:lang w:eastAsia="zh-CN"/>
        </w:rPr>
        <w:t xml:space="preserve"> Corp.</w:t>
      </w:r>
      <w:r w:rsidRPr="00123FFA">
        <w:rPr>
          <w:rFonts w:ascii="Book Antiqua" w:hAnsi="Book Antiqua"/>
          <w:lang w:eastAsia="zh-CN"/>
        </w:rPr>
        <w:t>, Armonk, NY</w:t>
      </w:r>
      <w:r w:rsidR="006520F1" w:rsidRPr="00123FFA">
        <w:rPr>
          <w:rFonts w:ascii="Book Antiqua" w:hAnsi="Book Antiqua"/>
          <w:lang w:eastAsia="zh-CN"/>
        </w:rPr>
        <w:t>, United States</w:t>
      </w:r>
      <w:r w:rsidRPr="00123FFA">
        <w:rPr>
          <w:rFonts w:ascii="Book Antiqua" w:hAnsi="Book Antiqua"/>
          <w:lang w:eastAsia="zh-CN"/>
        </w:rPr>
        <w:t>) was applied for statistical analysis. Data were expressed as mean</w:t>
      </w:r>
      <w:r w:rsidR="00B356D6" w:rsidRPr="00123FFA">
        <w:rPr>
          <w:rFonts w:ascii="Book Antiqua" w:hAnsi="Book Antiqua"/>
          <w:lang w:eastAsia="zh-CN"/>
        </w:rPr>
        <w:t xml:space="preserve"> </w:t>
      </w:r>
      <w:r w:rsidRPr="00123FFA">
        <w:rPr>
          <w:rFonts w:ascii="Book Antiqua" w:hAnsi="Book Antiqua"/>
          <w:lang w:eastAsia="zh-CN"/>
        </w:rPr>
        <w:t>±</w:t>
      </w:r>
      <w:r w:rsidR="00885A39" w:rsidRPr="00123FFA">
        <w:rPr>
          <w:rFonts w:ascii="Book Antiqua" w:hAnsi="Book Antiqua"/>
          <w:lang w:eastAsia="zh-CN"/>
        </w:rPr>
        <w:t xml:space="preserve"> </w:t>
      </w:r>
      <w:r w:rsidRPr="00123FFA">
        <w:rPr>
          <w:rFonts w:ascii="Book Antiqua" w:hAnsi="Book Antiqua"/>
          <w:lang w:eastAsia="zh-CN"/>
        </w:rPr>
        <w:t xml:space="preserve">SD. Two-tailed Student </w:t>
      </w:r>
      <w:r w:rsidRPr="00123FFA">
        <w:rPr>
          <w:rFonts w:ascii="Book Antiqua" w:hAnsi="Book Antiqua"/>
          <w:i/>
          <w:lang w:eastAsia="zh-CN"/>
        </w:rPr>
        <w:t>t</w:t>
      </w:r>
      <w:r w:rsidRPr="00123FFA">
        <w:rPr>
          <w:rFonts w:ascii="Book Antiqua" w:hAnsi="Book Antiqua"/>
          <w:lang w:eastAsia="zh-CN"/>
        </w:rPr>
        <w:t xml:space="preserve">-test and one-way analysis of </w:t>
      </w:r>
      <w:r w:rsidRPr="00123FFA">
        <w:rPr>
          <w:rFonts w:ascii="Book Antiqua" w:hAnsi="Book Antiqua"/>
          <w:lang w:eastAsia="zh-CN"/>
        </w:rPr>
        <w:lastRenderedPageBreak/>
        <w:t xml:space="preserve">variance (ANOVA) were used to analyze the statistical difference. Each experiment was replicated at least three times independently. </w:t>
      </w:r>
      <w:r w:rsidRPr="00123FFA">
        <w:rPr>
          <w:rFonts w:ascii="Book Antiqua" w:hAnsi="Book Antiqua"/>
          <w:i/>
          <w:lang w:eastAsia="zh-CN"/>
        </w:rPr>
        <w:t>P</w:t>
      </w:r>
      <w:r w:rsidRPr="00123FFA">
        <w:rPr>
          <w:rFonts w:ascii="Book Antiqua" w:hAnsi="Book Antiqua"/>
          <w:lang w:eastAsia="zh-CN"/>
        </w:rPr>
        <w:t xml:space="preserve"> &lt; 0.05 was considered to be statistically significant.</w:t>
      </w:r>
    </w:p>
    <w:p w14:paraId="7641759E" w14:textId="77777777" w:rsidR="00601207" w:rsidRPr="00123FFA" w:rsidRDefault="00601207"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p>
    <w:p w14:paraId="484A24A3"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caps/>
          <w:u w:val="single"/>
        </w:rPr>
        <w:t>RESULTS</w:t>
      </w:r>
    </w:p>
    <w:p w14:paraId="5F6C4CD1"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b/>
        </w:rPr>
      </w:pPr>
      <w:r w:rsidRPr="00123FFA">
        <w:rPr>
          <w:rFonts w:ascii="Book Antiqua" w:eastAsia="Book Antiqua" w:hAnsi="Book Antiqua" w:cs="Book Antiqua"/>
          <w:b/>
          <w:i/>
        </w:rPr>
        <w:t>SCIN is highly expressed in glioma</w:t>
      </w:r>
    </w:p>
    <w:p w14:paraId="58CBD254"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Based on the GEPIA database, we found that the SCIN abundance was remarkably higher in both LGG and GBM than that of normal tissues (Figure 1A). Consistently, the </w:t>
      </w:r>
      <w:r w:rsidR="003D7575" w:rsidRPr="00123FFA">
        <w:rPr>
          <w:rFonts w:ascii="Book Antiqua" w:eastAsia="Book Antiqua" w:hAnsi="Book Antiqua" w:cs="Book Antiqua"/>
        </w:rPr>
        <w:t xml:space="preserve">Clinical Proteomic Tumor Analysis Consortium </w:t>
      </w:r>
      <w:r w:rsidRPr="00123FFA">
        <w:rPr>
          <w:rFonts w:ascii="Book Antiqua" w:eastAsia="Book Antiqua" w:hAnsi="Book Antiqua" w:cs="Book Antiqua"/>
        </w:rPr>
        <w:t>data showed higher SCIN protein levels in primary GBM tissues than in normal tissues</w:t>
      </w:r>
      <w:r w:rsidR="00D2342C" w:rsidRPr="00123FFA">
        <w:rPr>
          <w:rFonts w:ascii="Book Antiqua" w:eastAsia="Book Antiqua" w:hAnsi="Book Antiqua" w:cs="Book Antiqua"/>
        </w:rPr>
        <w:t xml:space="preserve"> </w:t>
      </w:r>
      <w:r w:rsidRPr="00123FFA">
        <w:rPr>
          <w:rFonts w:ascii="Book Antiqua" w:eastAsia="Book Antiqua" w:hAnsi="Book Antiqua" w:cs="Book Antiqua"/>
        </w:rPr>
        <w:t>(Figure 1B). Furthermore, analysis results of the overall survival curve showed that high levels of SCIN predicted poor prognosis of LGG patients (Figure 1C). However, SCIN expression was not associated with the prognosis of patients with GBM (Figure 1D).</w:t>
      </w:r>
    </w:p>
    <w:p w14:paraId="1E50C9A4" w14:textId="77777777" w:rsidR="00576F9D" w:rsidRPr="00123FFA" w:rsidRDefault="00576F9D" w:rsidP="00287F87">
      <w:pPr>
        <w:widowControl w:val="0"/>
        <w:kinsoku w:val="0"/>
        <w:overflowPunct w:val="0"/>
        <w:autoSpaceDE w:val="0"/>
        <w:autoSpaceDN w:val="0"/>
        <w:adjustRightInd w:val="0"/>
        <w:snapToGrid w:val="0"/>
        <w:spacing w:line="360" w:lineRule="auto"/>
        <w:jc w:val="both"/>
        <w:rPr>
          <w:rFonts w:ascii="Book Antiqua" w:eastAsia="Book Antiqua" w:hAnsi="Book Antiqua" w:cs="Book Antiqua"/>
          <w:b/>
          <w:i/>
        </w:rPr>
      </w:pPr>
    </w:p>
    <w:p w14:paraId="1C546C5A"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b/>
          <w:i/>
        </w:rPr>
      </w:pPr>
      <w:r w:rsidRPr="00123FFA">
        <w:rPr>
          <w:rFonts w:ascii="Book Antiqua" w:eastAsia="Book Antiqua" w:hAnsi="Book Antiqua" w:cs="Book Antiqua"/>
          <w:b/>
          <w:i/>
        </w:rPr>
        <w:t>Relationship between SCIN expression and clinical features of glioma</w:t>
      </w:r>
    </w:p>
    <w:p w14:paraId="6DCD6F04" w14:textId="56C352BB"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Then, we analyzed SCIN expression in gliomas with different characteristics based on the CGGA dataset. As displayed in Figure 2A, SCIN expression was higher in various types of gliomas than in normal tissues. Moreover, the expression of SCIN increased with advanced tumor grade</w:t>
      </w:r>
      <w:r w:rsidR="003D7575" w:rsidRPr="00123FFA">
        <w:rPr>
          <w:rFonts w:ascii="Book Antiqua" w:eastAsia="Book Antiqua" w:hAnsi="Book Antiqua" w:cs="Book Antiqua"/>
        </w:rPr>
        <w:t>s</w:t>
      </w:r>
      <w:r w:rsidRPr="00123FFA">
        <w:rPr>
          <w:rFonts w:ascii="Book Antiqua" w:eastAsia="Book Antiqua" w:hAnsi="Book Antiqua" w:cs="Book Antiqua"/>
        </w:rPr>
        <w:t xml:space="preserve"> (Figure 2B). Furthermore, a significant decrease in SCIN expression was observed in gliomas with IDH mutation and 1p/19q co-deletion (Figures 2C</w:t>
      </w:r>
      <w:r w:rsidR="00E372F8" w:rsidRPr="00123FFA">
        <w:rPr>
          <w:rFonts w:ascii="Book Antiqua" w:eastAsia="Book Antiqua" w:hAnsi="Book Antiqua" w:cs="Book Antiqua"/>
        </w:rPr>
        <w:t xml:space="preserve"> and </w:t>
      </w:r>
      <w:r w:rsidRPr="00123FFA">
        <w:rPr>
          <w:rFonts w:ascii="Book Antiqua" w:eastAsia="Book Antiqua" w:hAnsi="Book Antiqua" w:cs="Book Antiqua"/>
        </w:rPr>
        <w:t xml:space="preserve">D). Furthermore, we examined the expression of SCIN in glioma by qRT-PCR and </w:t>
      </w:r>
      <w:r w:rsidR="002B0B89" w:rsidRPr="00123FFA">
        <w:rPr>
          <w:rFonts w:ascii="Book Antiqua" w:eastAsia="Book Antiqua" w:hAnsi="Book Antiqua" w:cs="Book Antiqua"/>
        </w:rPr>
        <w:t>I</w:t>
      </w:r>
      <w:r w:rsidRPr="00123FFA">
        <w:rPr>
          <w:rFonts w:ascii="Book Antiqua" w:eastAsia="Book Antiqua" w:hAnsi="Book Antiqua" w:cs="Book Antiqua"/>
        </w:rPr>
        <w:t xml:space="preserve">mmunohistochemical staining. As shown in Figure 2E, the expression levels of SCIN mRNA were positively correlated with the </w:t>
      </w:r>
      <w:r w:rsidR="003D7575" w:rsidRPr="00123FFA">
        <w:rPr>
          <w:rFonts w:ascii="Book Antiqua" w:eastAsia="Book Antiqua" w:hAnsi="Book Antiqua" w:cs="Book Antiqua"/>
        </w:rPr>
        <w:t xml:space="preserve">tumor </w:t>
      </w:r>
      <w:r w:rsidRPr="00123FFA">
        <w:rPr>
          <w:rFonts w:ascii="Book Antiqua" w:eastAsia="Book Antiqua" w:hAnsi="Book Antiqua" w:cs="Book Antiqua"/>
        </w:rPr>
        <w:t>grade</w:t>
      </w:r>
      <w:r w:rsidR="003D7575" w:rsidRPr="00123FFA">
        <w:rPr>
          <w:rFonts w:ascii="Book Antiqua" w:eastAsia="Book Antiqua" w:hAnsi="Book Antiqua" w:cs="Book Antiqua"/>
        </w:rPr>
        <w:t>s</w:t>
      </w:r>
      <w:r w:rsidRPr="00123FFA">
        <w:rPr>
          <w:rFonts w:ascii="Book Antiqua" w:hAnsi="Book Antiqua"/>
          <w:lang w:eastAsia="zh-CN"/>
        </w:rPr>
        <w:t xml:space="preserve"> </w:t>
      </w:r>
      <w:r w:rsidRPr="00123FFA">
        <w:rPr>
          <w:rFonts w:ascii="Book Antiqua" w:eastAsia="Book Antiqua" w:hAnsi="Book Antiqua" w:cs="Book Antiqua"/>
        </w:rPr>
        <w:t xml:space="preserve">of glioma, and the highest expression was found in grade IV glioma. In line with </w:t>
      </w:r>
      <w:r w:rsidR="00FA0DF9" w:rsidRPr="00123FFA">
        <w:rPr>
          <w:rFonts w:ascii="Book Antiqua" w:eastAsia="Book Antiqua" w:hAnsi="Book Antiqua" w:cs="Book Antiqua"/>
        </w:rPr>
        <w:t xml:space="preserve">these </w:t>
      </w:r>
      <w:r w:rsidRPr="00123FFA">
        <w:rPr>
          <w:rFonts w:ascii="Book Antiqua" w:eastAsia="Book Antiqua" w:hAnsi="Book Antiqua" w:cs="Book Antiqua"/>
        </w:rPr>
        <w:t>results, Immunohistochemical staining showed strong staining of SCIN in grade IV glioma tissues, whereas low and moderate staining was observed in grade I-III gliomas (Figure 2F).</w:t>
      </w:r>
    </w:p>
    <w:p w14:paraId="7D28E0BD" w14:textId="77777777" w:rsidR="00256BE4" w:rsidRPr="00123FFA" w:rsidRDefault="00256BE4" w:rsidP="00287F87">
      <w:pPr>
        <w:widowControl w:val="0"/>
        <w:kinsoku w:val="0"/>
        <w:overflowPunct w:val="0"/>
        <w:autoSpaceDE w:val="0"/>
        <w:autoSpaceDN w:val="0"/>
        <w:adjustRightInd w:val="0"/>
        <w:snapToGrid w:val="0"/>
        <w:spacing w:line="360" w:lineRule="auto"/>
        <w:jc w:val="both"/>
        <w:rPr>
          <w:rFonts w:ascii="Book Antiqua" w:eastAsia="Book Antiqua" w:hAnsi="Book Antiqua" w:cs="Book Antiqua"/>
          <w:i/>
        </w:rPr>
      </w:pPr>
    </w:p>
    <w:p w14:paraId="2442AF45"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eastAsia="Book Antiqua" w:hAnsi="Book Antiqua" w:cs="Book Antiqua"/>
          <w:b/>
          <w:i/>
        </w:rPr>
      </w:pPr>
      <w:r w:rsidRPr="00123FFA">
        <w:rPr>
          <w:rFonts w:ascii="Book Antiqua" w:eastAsia="Book Antiqua" w:hAnsi="Book Antiqua" w:cs="Book Antiqua"/>
          <w:b/>
          <w:i/>
        </w:rPr>
        <w:t>Silenced SCIN inhibits malignant behaviors</w:t>
      </w:r>
      <w:r w:rsidR="003D7575" w:rsidRPr="00123FFA">
        <w:rPr>
          <w:rFonts w:ascii="Book Antiqua" w:eastAsia="Book Antiqua" w:hAnsi="Book Antiqua" w:cs="Book Antiqua"/>
          <w:b/>
          <w:i/>
        </w:rPr>
        <w:t xml:space="preserve"> of glioma cells</w:t>
      </w:r>
    </w:p>
    <w:p w14:paraId="2D4AA03E"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We constructed three shRNAs targeting SCIN and found that sh-SCIN#3 showed the </w:t>
      </w:r>
      <w:r w:rsidRPr="00123FFA">
        <w:rPr>
          <w:rFonts w:ascii="Book Antiqua" w:eastAsia="Book Antiqua" w:hAnsi="Book Antiqua" w:cs="Book Antiqua"/>
        </w:rPr>
        <w:lastRenderedPageBreak/>
        <w:t>strongest inhibitory effect on SCIN expression in both U87 and U251 cells (</w:t>
      </w:r>
      <w:r w:rsidR="00C57A06" w:rsidRPr="00123FFA">
        <w:rPr>
          <w:rFonts w:ascii="Book Antiqua" w:eastAsia="Book Antiqua" w:hAnsi="Book Antiqua" w:cs="Book Antiqua"/>
        </w:rPr>
        <w:t xml:space="preserve">Supplementary Figure </w:t>
      </w:r>
      <w:r w:rsidRPr="00123FFA">
        <w:rPr>
          <w:rFonts w:ascii="Book Antiqua" w:eastAsia="Book Antiqua" w:hAnsi="Book Antiqua" w:cs="Book Antiqua"/>
        </w:rPr>
        <w:t>1A</w:t>
      </w:r>
      <w:r w:rsidR="00C57A06" w:rsidRPr="00123FFA">
        <w:rPr>
          <w:rFonts w:ascii="Book Antiqua" w:eastAsia="Book Antiqua" w:hAnsi="Book Antiqua" w:cs="Book Antiqua"/>
        </w:rPr>
        <w:t xml:space="preserve"> and </w:t>
      </w:r>
      <w:r w:rsidRPr="00123FFA">
        <w:rPr>
          <w:rFonts w:ascii="Book Antiqua" w:eastAsia="Book Antiqua" w:hAnsi="Book Antiqua" w:cs="Book Antiqua"/>
        </w:rPr>
        <w:t>B). Furthermore, cell viability was most significantly inhibited by sh-SCIN#3, compared to the other two shRNAs (</w:t>
      </w:r>
      <w:r w:rsidR="001443A9" w:rsidRPr="00123FFA">
        <w:rPr>
          <w:rFonts w:ascii="Book Antiqua" w:eastAsia="Book Antiqua" w:hAnsi="Book Antiqua" w:cs="Book Antiqua"/>
        </w:rPr>
        <w:t xml:space="preserve">Supplementary Figure </w:t>
      </w:r>
      <w:r w:rsidRPr="00123FFA">
        <w:rPr>
          <w:rFonts w:ascii="Book Antiqua" w:eastAsia="Book Antiqua" w:hAnsi="Book Antiqua" w:cs="Book Antiqua"/>
        </w:rPr>
        <w:t>1C). Thus, sh-SCIN#3 was used in the further experiments. CCK8 assay indicated that cell proliferation was decreased after silencing endogenous SCIN (Figure 3A), which was also confirmed by colony formation assay in U87 and U251 cells (Figure 3B). Moreover, the wound-healing assay showed that the SCIN-</w:t>
      </w:r>
      <w:r w:rsidR="000A7A86" w:rsidRPr="00123FFA">
        <w:rPr>
          <w:rFonts w:ascii="Book Antiqua" w:eastAsia="Book Antiqua" w:hAnsi="Book Antiqua" w:cs="Book Antiqua"/>
        </w:rPr>
        <w:t>deficient</w:t>
      </w:r>
      <w:r w:rsidRPr="00123FFA">
        <w:rPr>
          <w:rFonts w:ascii="Book Antiqua" w:eastAsia="Book Antiqua" w:hAnsi="Book Antiqua" w:cs="Book Antiqua"/>
        </w:rPr>
        <w:t xml:space="preserve"> cells migrated into the scratching area at a significantly slower rate than </w:t>
      </w:r>
      <w:r w:rsidR="000A7A86" w:rsidRPr="00123FFA">
        <w:rPr>
          <w:rFonts w:ascii="Book Antiqua" w:eastAsia="Book Antiqua" w:hAnsi="Book Antiqua" w:cs="Book Antiqua"/>
        </w:rPr>
        <w:t xml:space="preserve">those in </w:t>
      </w:r>
      <w:r w:rsidRPr="00123FFA">
        <w:rPr>
          <w:rFonts w:ascii="Book Antiqua" w:eastAsia="Book Antiqua" w:hAnsi="Book Antiqua" w:cs="Book Antiqua"/>
        </w:rPr>
        <w:t>the sh-NC group</w:t>
      </w:r>
      <w:r w:rsidR="000A7A86" w:rsidRPr="00123FFA">
        <w:rPr>
          <w:rFonts w:ascii="Book Antiqua" w:eastAsia="Book Antiqua" w:hAnsi="Book Antiqua" w:cs="Book Antiqua"/>
        </w:rPr>
        <w:t>s</w:t>
      </w:r>
      <w:r w:rsidRPr="00123FFA">
        <w:rPr>
          <w:rFonts w:ascii="Book Antiqua" w:eastAsia="Book Antiqua" w:hAnsi="Book Antiqua" w:cs="Book Antiqua"/>
        </w:rPr>
        <w:t xml:space="preserve"> (Figure 3C). Besides, the knockdown of SCIN could inhibit cell invasive ability (Figure 3D). Therefore, these results suggested that SCIN had a promoting effect on migration and invasion in glioma cells.</w:t>
      </w:r>
    </w:p>
    <w:p w14:paraId="22F22A84"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3F55C213"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b/>
        </w:rPr>
      </w:pPr>
      <w:r w:rsidRPr="00123FFA">
        <w:rPr>
          <w:rFonts w:ascii="Book Antiqua" w:eastAsia="Book Antiqua" w:hAnsi="Book Antiqua" w:cs="Book Antiqua"/>
          <w:b/>
          <w:i/>
        </w:rPr>
        <w:t>Knockdown of SCIN promotes F-actin depolymerization and inhibits RhoA/FAK signaling in glioma cells</w:t>
      </w:r>
    </w:p>
    <w:p w14:paraId="58032E9D"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SCIN is an actin severing and capping protein and controls actin organization. Therefore, we investigated the effect of SCIN on F-actin polymerization in glioma cells. Immunofluorescence with F-actin staining indicated the actin stress fibers were clustered and arranged in the negative control cells, while the SCIN-</w:t>
      </w:r>
      <w:r w:rsidR="000A7A86" w:rsidRPr="00123FFA">
        <w:rPr>
          <w:rFonts w:ascii="Book Antiqua" w:eastAsia="Book Antiqua" w:hAnsi="Book Antiqua" w:cs="Book Antiqua"/>
        </w:rPr>
        <w:t>deficient</w:t>
      </w:r>
      <w:r w:rsidRPr="00123FFA">
        <w:rPr>
          <w:rFonts w:ascii="Book Antiqua" w:eastAsia="Book Antiqua" w:hAnsi="Book Antiqua" w:cs="Book Antiqua"/>
        </w:rPr>
        <w:t xml:space="preserve"> cells showed significant morphological changes, showing sparse disorder of actin stress fibers and less dendrite-like structures (Figure 4A), suggesting that the mobility activity of the cells was weakened. Consistently, western blot results demonstrated that knockdown of SCIN suppressed RhoA, Talin, and phosphorylated cofilin and FAK levels in U87 and U251 cells (Figure 4B), indicating that silenced SCIN inhibited the activation of RhoA/FAK signaling pathway. Notably, the RhoA/FAK pathway is a well-known F-actin polymerization-related signaling pathway, and its inactivation indicated the weakness of F-actin polymerization</w:t>
      </w:r>
      <w:r w:rsidR="003D5DF0"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16</w:t>
      </w:r>
      <w:r w:rsidR="003D5DF0" w:rsidRPr="00123FFA">
        <w:rPr>
          <w:rFonts w:ascii="Book Antiqua" w:eastAsia="Book Antiqua" w:hAnsi="Book Antiqua" w:cs="Book Antiqua"/>
          <w:vertAlign w:val="superscript"/>
        </w:rPr>
        <w:t>]</w:t>
      </w:r>
      <w:r w:rsidR="003D5DF0" w:rsidRPr="00123FFA">
        <w:rPr>
          <w:rFonts w:ascii="Book Antiqua" w:eastAsia="Book Antiqua" w:hAnsi="Book Antiqua" w:cs="Book Antiqua"/>
        </w:rPr>
        <w:t xml:space="preserve">. </w:t>
      </w:r>
      <w:r w:rsidRPr="00123FFA">
        <w:rPr>
          <w:rFonts w:ascii="Book Antiqua" w:eastAsia="Book Antiqua" w:hAnsi="Book Antiqua" w:cs="Book Antiqua"/>
        </w:rPr>
        <w:t xml:space="preserve">This phenomenon indicates that SCIN regulates F-actin polymerization </w:t>
      </w:r>
      <w:r w:rsidRPr="00123FFA">
        <w:rPr>
          <w:rFonts w:ascii="Book Antiqua" w:eastAsia="Book Antiqua" w:hAnsi="Book Antiqua" w:cs="Book Antiqua"/>
          <w:i/>
          <w:iCs/>
        </w:rPr>
        <w:t>via</w:t>
      </w:r>
      <w:r w:rsidRPr="00123FFA">
        <w:rPr>
          <w:rFonts w:ascii="Book Antiqua" w:eastAsia="Book Antiqua" w:hAnsi="Book Antiqua" w:cs="Book Antiqua"/>
        </w:rPr>
        <w:t xml:space="preserve"> RhoA/FAK signaling.</w:t>
      </w:r>
    </w:p>
    <w:p w14:paraId="0D202377"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24FD4B52"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b/>
        </w:rPr>
      </w:pPr>
      <w:r w:rsidRPr="00123FFA">
        <w:rPr>
          <w:rFonts w:ascii="Book Antiqua" w:eastAsia="Book Antiqua" w:hAnsi="Book Antiqua" w:cs="Book Antiqua"/>
          <w:b/>
          <w:i/>
        </w:rPr>
        <w:t>Inhibition of RhoA/FAK signaling reverses SCIN-mediated malignant behaviors in glioma cells</w:t>
      </w:r>
    </w:p>
    <w:p w14:paraId="243F6062" w14:textId="1E49B22B"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lastRenderedPageBreak/>
        <w:t>To shed light on the role of RhoA/FAK signaling in SCIN-mediated glioma cell migration and invasion, a selective FAK inhibitor, PF-573228, and a RhoA inhibitor, CCG1423, were used in SCIN-overexpress</w:t>
      </w:r>
      <w:r w:rsidR="000A7A86" w:rsidRPr="00123FFA">
        <w:rPr>
          <w:rFonts w:ascii="Book Antiqua" w:eastAsia="Book Antiqua" w:hAnsi="Book Antiqua" w:cs="Book Antiqua"/>
        </w:rPr>
        <w:t>ed</w:t>
      </w:r>
      <w:r w:rsidRPr="00123FFA">
        <w:rPr>
          <w:rFonts w:ascii="Book Antiqua" w:eastAsia="Book Antiqua" w:hAnsi="Book Antiqua" w:cs="Book Antiqua"/>
        </w:rPr>
        <w:t xml:space="preserve"> U87 and U251 cells. The wound healing assays </w:t>
      </w:r>
      <w:r w:rsidR="000A7A86" w:rsidRPr="00123FFA">
        <w:rPr>
          <w:rFonts w:ascii="Book Antiqua" w:eastAsia="Book Antiqua" w:hAnsi="Book Antiqua" w:cs="Book Antiqua"/>
        </w:rPr>
        <w:t>demonstrat</w:t>
      </w:r>
      <w:r w:rsidRPr="00123FFA">
        <w:rPr>
          <w:rFonts w:ascii="Book Antiqua" w:eastAsia="Book Antiqua" w:hAnsi="Book Antiqua" w:cs="Book Antiqua"/>
        </w:rPr>
        <w:t>ed that SCIN overexpression promoted the motility of the cells, which was inhibited after treatment with PF-573228 or CCG1423 (Figure 5</w:t>
      </w:r>
      <w:r w:rsidR="00601207" w:rsidRPr="00123FFA">
        <w:rPr>
          <w:lang w:eastAsia="zh-CN"/>
        </w:rPr>
        <w:t>A</w:t>
      </w:r>
      <w:r w:rsidRPr="00123FFA">
        <w:rPr>
          <w:rFonts w:ascii="Book Antiqua" w:eastAsia="Book Antiqua" w:hAnsi="Book Antiqua" w:cs="Book Antiqua"/>
        </w:rPr>
        <w:t xml:space="preserve">). The </w:t>
      </w:r>
      <w:r w:rsidR="00123FFA">
        <w:rPr>
          <w:rFonts w:ascii="Book Antiqua" w:eastAsia="Book Antiqua" w:hAnsi="Book Antiqua" w:cs="Book Antiqua"/>
        </w:rPr>
        <w:t>T</w:t>
      </w:r>
      <w:r w:rsidRPr="00123FFA">
        <w:rPr>
          <w:rFonts w:ascii="Book Antiqua" w:eastAsia="Book Antiqua" w:hAnsi="Book Antiqua" w:cs="Book Antiqua"/>
        </w:rPr>
        <w:t xml:space="preserve">ranswell assays revealed that either PF-573228 or CCG1423 treatment reversed the excessive cell invasion induced by SCIN overexpression (Figure 5B). These data indicated that SCIN promotes malignant behaviors in glioma cells </w:t>
      </w:r>
      <w:r w:rsidRPr="00123FFA">
        <w:rPr>
          <w:rFonts w:ascii="Book Antiqua" w:eastAsia="Book Antiqua" w:hAnsi="Book Antiqua" w:cs="Book Antiqua"/>
          <w:i/>
          <w:iCs/>
        </w:rPr>
        <w:t>via</w:t>
      </w:r>
      <w:r w:rsidRPr="00123FFA">
        <w:rPr>
          <w:rFonts w:ascii="Book Antiqua" w:eastAsia="Book Antiqua" w:hAnsi="Book Antiqua" w:cs="Book Antiqua"/>
        </w:rPr>
        <w:t xml:space="preserve"> RhoA/FAK signaling</w:t>
      </w:r>
      <w:r w:rsidR="000A7A86" w:rsidRPr="00123FFA">
        <w:rPr>
          <w:rFonts w:ascii="Book Antiqua" w:hAnsi="Book Antiqua" w:cs="Book Antiqua"/>
          <w:lang w:eastAsia="zh-CN"/>
        </w:rPr>
        <w:t xml:space="preserve"> </w:t>
      </w:r>
      <w:r w:rsidR="000A7A86" w:rsidRPr="00123FFA">
        <w:rPr>
          <w:rFonts w:ascii="Book Antiqua" w:eastAsia="Book Antiqua" w:hAnsi="Book Antiqua" w:cs="Book Antiqua"/>
        </w:rPr>
        <w:t>pathway</w:t>
      </w:r>
      <w:r w:rsidRPr="00123FFA">
        <w:rPr>
          <w:rFonts w:ascii="Book Antiqua" w:eastAsia="Book Antiqua" w:hAnsi="Book Antiqua" w:cs="Book Antiqua"/>
        </w:rPr>
        <w:t>.</w:t>
      </w:r>
    </w:p>
    <w:p w14:paraId="2E61500B"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66487190"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caps/>
          <w:u w:val="single"/>
        </w:rPr>
        <w:t>DISCUSSION</w:t>
      </w:r>
    </w:p>
    <w:p w14:paraId="04398AAA"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Glioma is one of the most common brain tumors with rapid progression and dismal prognosis. The occurrence and development of glioma is a complex process involving multiple factors, levels, and genes. </w:t>
      </w:r>
      <w:r w:rsidR="000A7A86" w:rsidRPr="00123FFA">
        <w:rPr>
          <w:rFonts w:ascii="Book Antiqua" w:eastAsia="Book Antiqua" w:hAnsi="Book Antiqua" w:cs="Book Antiqua"/>
        </w:rPr>
        <w:t>In current study</w:t>
      </w:r>
      <w:r w:rsidRPr="00123FFA">
        <w:rPr>
          <w:rFonts w:ascii="Book Antiqua" w:eastAsia="Book Antiqua" w:hAnsi="Book Antiqua" w:cs="Book Antiqua"/>
        </w:rPr>
        <w:t xml:space="preserve">, we found that SCIN expression was upregulated in glioma tissues and that high levels of SCIN were associated with high tumor grade and poor prognosis. The depletion of SCIN inhibited the proliferation, invasion, and migration of glioma cells. Mechanistically, SCIN affected cytoskeleton remodeling and inhibited the formation of lamellipodia </w:t>
      </w:r>
      <w:r w:rsidRPr="009F75AC">
        <w:rPr>
          <w:rFonts w:ascii="Book Antiqua" w:eastAsia="Book Antiqua" w:hAnsi="Book Antiqua" w:cs="Book Antiqua"/>
          <w:i/>
          <w:iCs/>
        </w:rPr>
        <w:t>via</w:t>
      </w:r>
      <w:r w:rsidRPr="00123FFA">
        <w:rPr>
          <w:rFonts w:ascii="Book Antiqua" w:eastAsia="Book Antiqua" w:hAnsi="Book Antiqua" w:cs="Book Antiqua"/>
        </w:rPr>
        <w:t xml:space="preserve"> RhoA/FAK signaling</w:t>
      </w:r>
      <w:r w:rsidR="00941C75" w:rsidRPr="00123FFA">
        <w:rPr>
          <w:rFonts w:ascii="Book Antiqua" w:hAnsi="Book Antiqua" w:cs="Book Antiqua"/>
          <w:lang w:eastAsia="zh-CN"/>
        </w:rPr>
        <w:t xml:space="preserve"> </w:t>
      </w:r>
      <w:r w:rsidR="00941C75" w:rsidRPr="00123FFA">
        <w:rPr>
          <w:rFonts w:ascii="Book Antiqua" w:eastAsia="Book Antiqua" w:hAnsi="Book Antiqua" w:cs="Book Antiqua"/>
        </w:rPr>
        <w:t>pathway</w:t>
      </w:r>
      <w:r w:rsidRPr="00123FFA">
        <w:rPr>
          <w:rFonts w:ascii="Book Antiqua" w:eastAsia="Book Antiqua" w:hAnsi="Book Antiqua" w:cs="Book Antiqua"/>
        </w:rPr>
        <w:t xml:space="preserve">. </w:t>
      </w:r>
      <w:r w:rsidR="00941C75" w:rsidRPr="00123FFA">
        <w:rPr>
          <w:rFonts w:ascii="Book Antiqua" w:eastAsia="Book Antiqua" w:hAnsi="Book Antiqua" w:cs="Book Antiqua"/>
        </w:rPr>
        <w:t xml:space="preserve">This </w:t>
      </w:r>
      <w:r w:rsidRPr="00123FFA">
        <w:rPr>
          <w:rFonts w:ascii="Book Antiqua" w:eastAsia="Book Antiqua" w:hAnsi="Book Antiqua" w:cs="Book Antiqua"/>
        </w:rPr>
        <w:t>study identifies the cancer-promoting role of SCIN and provides a potential therapeutic target of SCIN for glioma treatment.</w:t>
      </w:r>
    </w:p>
    <w:p w14:paraId="2E895E12" w14:textId="0C44D41F" w:rsidR="00A77B3E" w:rsidRPr="00123FFA" w:rsidRDefault="008D0E7A" w:rsidP="00287F87">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123FFA">
        <w:rPr>
          <w:rFonts w:ascii="Book Antiqua" w:eastAsia="Book Antiqua" w:hAnsi="Book Antiqua" w:cs="Book Antiqua"/>
        </w:rPr>
        <w:t xml:space="preserve">Numerous studies revealed aberrant expression of SCIN in </w:t>
      </w:r>
      <w:r w:rsidR="00941C75" w:rsidRPr="00123FFA">
        <w:rPr>
          <w:rFonts w:ascii="Book Antiqua" w:eastAsia="Book Antiqua" w:hAnsi="Book Antiqua" w:cs="Book Antiqua"/>
        </w:rPr>
        <w:t xml:space="preserve">several </w:t>
      </w:r>
      <w:r w:rsidRPr="00123FFA">
        <w:rPr>
          <w:rFonts w:ascii="Book Antiqua" w:eastAsia="Book Antiqua" w:hAnsi="Book Antiqua" w:cs="Book Antiqua"/>
        </w:rPr>
        <w:t>human cancers</w:t>
      </w:r>
      <w:r w:rsidR="004A1034"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17</w:t>
      </w:r>
      <w:r w:rsidR="004A1034" w:rsidRPr="00123FFA">
        <w:rPr>
          <w:rFonts w:ascii="Book Antiqua" w:eastAsia="Book Antiqua" w:hAnsi="Book Antiqua" w:cs="Book Antiqua"/>
          <w:vertAlign w:val="superscript"/>
        </w:rPr>
        <w:t>]</w:t>
      </w:r>
      <w:r w:rsidR="004A1034" w:rsidRPr="00123FFA">
        <w:rPr>
          <w:rFonts w:ascii="Book Antiqua" w:eastAsia="Book Antiqua" w:hAnsi="Book Antiqua" w:cs="Book Antiqua"/>
        </w:rPr>
        <w:t xml:space="preserve">. </w:t>
      </w:r>
      <w:r w:rsidRPr="00123FFA">
        <w:rPr>
          <w:rFonts w:ascii="Book Antiqua" w:eastAsia="Book Antiqua" w:hAnsi="Book Antiqua" w:cs="Book Antiqua"/>
        </w:rPr>
        <w:t>It was reported that SCIN was upregulated in gastric cancer tissues and increased SCIN expression was related to metastasis and poor overall survival</w:t>
      </w:r>
      <w:r w:rsidR="00A33E68"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18</w:t>
      </w:r>
      <w:r w:rsidR="00A33E68" w:rsidRPr="00123FFA">
        <w:rPr>
          <w:rFonts w:ascii="Book Antiqua" w:eastAsia="Book Antiqua" w:hAnsi="Book Antiqua" w:cs="Book Antiqua"/>
          <w:vertAlign w:val="superscript"/>
        </w:rPr>
        <w:t>]</w:t>
      </w:r>
      <w:r w:rsidRPr="00123FFA">
        <w:rPr>
          <w:rFonts w:ascii="Book Antiqua" w:eastAsia="Book Antiqua" w:hAnsi="Book Antiqua" w:cs="Book Antiqua"/>
        </w:rPr>
        <w:t>. Overexpression of SCIN was an independent predictor of poor prognos</w:t>
      </w:r>
      <w:r w:rsidR="00AB0614" w:rsidRPr="00123FFA">
        <w:rPr>
          <w:rFonts w:ascii="Book Antiqua" w:eastAsia="Book Antiqua" w:hAnsi="Book Antiqua" w:cs="Book Antiqua"/>
        </w:rPr>
        <w:t>is</w:t>
      </w:r>
      <w:r w:rsidRPr="00123FFA">
        <w:rPr>
          <w:rFonts w:ascii="Book Antiqua" w:eastAsia="Book Antiqua" w:hAnsi="Book Antiqua" w:cs="Book Antiqua"/>
        </w:rPr>
        <w:t xml:space="preserve"> in colorectal cancer patients</w:t>
      </w:r>
      <w:r w:rsidR="00127052" w:rsidRPr="00123FFA">
        <w:rPr>
          <w:rFonts w:ascii="Book Antiqua" w:eastAsia="Book Antiqua" w:hAnsi="Book Antiqua" w:cs="Book Antiqua"/>
          <w:vertAlign w:val="superscript"/>
        </w:rPr>
        <w:t>[</w:t>
      </w:r>
      <w:r w:rsidR="00AF5D4B" w:rsidRPr="00123FFA">
        <w:rPr>
          <w:rFonts w:ascii="Book Antiqua" w:hAnsi="Book Antiqua" w:cs="Book Antiqua"/>
          <w:vertAlign w:val="superscript"/>
          <w:lang w:eastAsia="zh-CN"/>
        </w:rPr>
        <w:t>8</w:t>
      </w:r>
      <w:r w:rsidR="00127052" w:rsidRPr="00123FFA">
        <w:rPr>
          <w:rFonts w:ascii="Book Antiqua" w:eastAsia="Book Antiqua" w:hAnsi="Book Antiqua" w:cs="Book Antiqua"/>
          <w:vertAlign w:val="superscript"/>
        </w:rPr>
        <w:t>]</w:t>
      </w:r>
      <w:r w:rsidR="00127052" w:rsidRPr="00123FFA">
        <w:rPr>
          <w:rFonts w:ascii="Book Antiqua" w:eastAsia="Book Antiqua" w:hAnsi="Book Antiqua" w:cs="Book Antiqua"/>
        </w:rPr>
        <w:t xml:space="preserve">. </w:t>
      </w:r>
      <w:r w:rsidRPr="00123FFA">
        <w:rPr>
          <w:rFonts w:ascii="Book Antiqua" w:eastAsia="Book Antiqua" w:hAnsi="Book Antiqua" w:cs="Book Antiqua"/>
        </w:rPr>
        <w:t>Consistent with these findings, we found that the expression of SCIN was upregulated in LGG and GBM, and the overexpression of SCIN correlated with a poor prognosis in LGG patients. Further analysis of data from the CGGA database showed that higher levels of SCIN correlated with advanced tumor grade, while lower levels of SCIN were associated with IDH mutation and 1p/19q co-deletion in glioma. Currently, IDH mutation and 1p/19q co-deletion are considered to be good prognostic factors for patients with glioma</w:t>
      </w:r>
      <w:r w:rsidR="002E526D" w:rsidRPr="00123FFA">
        <w:rPr>
          <w:rFonts w:ascii="Book Antiqua" w:eastAsia="Book Antiqua" w:hAnsi="Book Antiqua" w:cs="Book Antiqua"/>
          <w:vertAlign w:val="superscript"/>
        </w:rPr>
        <w:t>[</w:t>
      </w:r>
      <w:r w:rsidR="00AF5D4B" w:rsidRPr="00123FFA">
        <w:rPr>
          <w:rFonts w:ascii="Book Antiqua" w:hAnsi="Book Antiqua" w:cs="Book Antiqua"/>
          <w:vertAlign w:val="superscript"/>
          <w:lang w:eastAsia="zh-CN"/>
        </w:rPr>
        <w:t>19</w:t>
      </w:r>
      <w:r w:rsidR="002E526D" w:rsidRPr="00123FFA">
        <w:rPr>
          <w:rFonts w:ascii="Book Antiqua" w:eastAsia="Book Antiqua" w:hAnsi="Book Antiqua" w:cs="Book Antiqua"/>
          <w:vertAlign w:val="superscript"/>
        </w:rPr>
        <w:t>]</w:t>
      </w:r>
      <w:r w:rsidR="002E526D" w:rsidRPr="00123FFA">
        <w:rPr>
          <w:rFonts w:ascii="Book Antiqua" w:eastAsia="Book Antiqua" w:hAnsi="Book Antiqua" w:cs="Book Antiqua"/>
        </w:rPr>
        <w:t xml:space="preserve">. </w:t>
      </w:r>
      <w:r w:rsidRPr="00123FFA">
        <w:rPr>
          <w:rFonts w:ascii="Book Antiqua" w:eastAsia="Book Antiqua" w:hAnsi="Book Antiqua" w:cs="Book Antiqua"/>
        </w:rPr>
        <w:t xml:space="preserve">Thus, these results support that SCIN is a potential </w:t>
      </w:r>
      <w:r w:rsidRPr="00123FFA">
        <w:rPr>
          <w:rFonts w:ascii="Book Antiqua" w:eastAsia="Book Antiqua" w:hAnsi="Book Antiqua" w:cs="Book Antiqua"/>
        </w:rPr>
        <w:lastRenderedPageBreak/>
        <w:t>prognostic biomarker for glioma.</w:t>
      </w:r>
    </w:p>
    <w:p w14:paraId="66EAA8DC" w14:textId="478A5B17" w:rsidR="00A77B3E" w:rsidRPr="00123FFA" w:rsidRDefault="008D0E7A" w:rsidP="00287F87">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123FFA">
        <w:rPr>
          <w:rFonts w:ascii="Book Antiqua" w:eastAsia="Book Antiqua" w:hAnsi="Book Antiqua" w:cs="Book Antiqua"/>
        </w:rPr>
        <w:t>Further, SCIN has been reported to participate in a variety of cellular biological processes in human cancer cells. Some studies have shown that SCIN promotes proliferation, inhibits apoptosis, and regulates the cell cycle in several cancers, including prostate, breast, lung, and hepatocellular cancers</w:t>
      </w:r>
      <w:r w:rsidR="00BA6535"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10,</w:t>
      </w:r>
      <w:r w:rsidR="00AF5D4B" w:rsidRPr="00123FFA">
        <w:rPr>
          <w:rFonts w:ascii="Book Antiqua" w:hAnsi="Book Antiqua" w:cs="Book Antiqua"/>
          <w:vertAlign w:val="superscript"/>
          <w:lang w:eastAsia="zh-CN"/>
        </w:rPr>
        <w:t>20</w:t>
      </w:r>
      <w:r w:rsidR="002678DC" w:rsidRPr="00123FFA">
        <w:rPr>
          <w:rFonts w:ascii="Book Antiqua" w:eastAsia="Book Antiqua" w:hAnsi="Book Antiqua" w:cs="Book Antiqua"/>
          <w:vertAlign w:val="superscript"/>
        </w:rPr>
        <w:t>,</w:t>
      </w:r>
      <w:r w:rsidR="00AF5D4B" w:rsidRPr="00123FFA">
        <w:rPr>
          <w:rFonts w:ascii="Book Antiqua" w:eastAsia="Book Antiqua" w:hAnsi="Book Antiqua" w:cs="Book Antiqua"/>
          <w:vertAlign w:val="superscript"/>
        </w:rPr>
        <w:t>2</w:t>
      </w:r>
      <w:r w:rsidR="00AF5D4B" w:rsidRPr="00123FFA">
        <w:rPr>
          <w:rFonts w:ascii="Book Antiqua" w:hAnsi="Book Antiqua" w:cs="Book Antiqua"/>
          <w:vertAlign w:val="superscript"/>
          <w:lang w:eastAsia="zh-CN"/>
        </w:rPr>
        <w:t>1</w:t>
      </w:r>
      <w:r w:rsidR="00BA6535" w:rsidRPr="00123FFA">
        <w:rPr>
          <w:rFonts w:ascii="Book Antiqua" w:eastAsia="Book Antiqua" w:hAnsi="Book Antiqua" w:cs="Book Antiqua"/>
          <w:vertAlign w:val="superscript"/>
        </w:rPr>
        <w:t>]</w:t>
      </w:r>
      <w:r w:rsidR="00BA6535" w:rsidRPr="00123FFA">
        <w:rPr>
          <w:rFonts w:ascii="Book Antiqua" w:eastAsia="Book Antiqua" w:hAnsi="Book Antiqua" w:cs="Book Antiqua"/>
        </w:rPr>
        <w:t xml:space="preserve">. </w:t>
      </w:r>
      <w:r w:rsidRPr="00123FFA">
        <w:rPr>
          <w:rFonts w:ascii="Book Antiqua" w:eastAsia="Book Antiqua" w:hAnsi="Book Antiqua" w:cs="Book Antiqua"/>
        </w:rPr>
        <w:t xml:space="preserve">For example, SCIN is identified as a functional apoptosis regulator in hepatocellular carcinoma (HCC). Overexpression of SCIN inhibited apoptotic death and promoted xenografted HCC cell growth, while SCIN knockdown enhanced the chemosensitivity of HCC cells and suppressed tumor growth </w:t>
      </w:r>
      <w:r w:rsidRPr="00123FFA">
        <w:rPr>
          <w:rFonts w:ascii="Book Antiqua" w:eastAsia="Book Antiqua" w:hAnsi="Book Antiqua" w:cs="Book Antiqua"/>
          <w:i/>
          <w:iCs/>
        </w:rPr>
        <w:t>in vivo</w:t>
      </w:r>
      <w:r w:rsidR="002C2246" w:rsidRPr="00123FFA">
        <w:rPr>
          <w:rFonts w:ascii="Book Antiqua" w:eastAsia="Book Antiqua" w:hAnsi="Book Antiqua" w:cs="Book Antiqua"/>
          <w:vertAlign w:val="superscript"/>
        </w:rPr>
        <w:t>[</w:t>
      </w:r>
      <w:r w:rsidR="00AF5D4B" w:rsidRPr="00123FFA">
        <w:rPr>
          <w:rFonts w:ascii="Book Antiqua" w:eastAsia="Book Antiqua" w:hAnsi="Book Antiqua" w:cs="Book Antiqua"/>
          <w:vertAlign w:val="superscript"/>
        </w:rPr>
        <w:t>2</w:t>
      </w:r>
      <w:r w:rsidR="00AF5D4B" w:rsidRPr="00123FFA">
        <w:rPr>
          <w:rFonts w:ascii="Book Antiqua" w:hAnsi="Book Antiqua" w:cs="Book Antiqua"/>
          <w:vertAlign w:val="superscript"/>
          <w:lang w:eastAsia="zh-CN"/>
        </w:rPr>
        <w:t>2</w:t>
      </w:r>
      <w:r w:rsidR="002C2246" w:rsidRPr="00123FFA">
        <w:rPr>
          <w:rFonts w:ascii="Book Antiqua" w:eastAsia="Book Antiqua" w:hAnsi="Book Antiqua" w:cs="Book Antiqua"/>
          <w:vertAlign w:val="superscript"/>
        </w:rPr>
        <w:t>]</w:t>
      </w:r>
      <w:r w:rsidR="002C2246" w:rsidRPr="00123FFA">
        <w:rPr>
          <w:rFonts w:ascii="Book Antiqua" w:eastAsia="Book Antiqua" w:hAnsi="Book Antiqua" w:cs="Book Antiqua"/>
        </w:rPr>
        <w:t xml:space="preserve">. </w:t>
      </w:r>
      <w:r w:rsidRPr="00123FFA">
        <w:rPr>
          <w:rFonts w:ascii="Book Antiqua" w:eastAsia="Book Antiqua" w:hAnsi="Book Antiqua" w:cs="Book Antiqua"/>
        </w:rPr>
        <w:t>Other studies revealed the positive role of SCIN in cell migration, invasion, and metastasis</w:t>
      </w:r>
      <w:r w:rsidR="005447DE"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18,</w:t>
      </w:r>
      <w:r w:rsidR="00AF5D4B" w:rsidRPr="00123FFA">
        <w:rPr>
          <w:rFonts w:ascii="Book Antiqua" w:hAnsi="Book Antiqua" w:cs="Book Antiqua"/>
          <w:vertAlign w:val="superscript"/>
          <w:lang w:eastAsia="zh-CN"/>
        </w:rPr>
        <w:t>23</w:t>
      </w:r>
      <w:r w:rsidR="005447DE" w:rsidRPr="00123FFA">
        <w:rPr>
          <w:rFonts w:ascii="Book Antiqua" w:eastAsia="Book Antiqua" w:hAnsi="Book Antiqua" w:cs="Book Antiqua"/>
          <w:vertAlign w:val="superscript"/>
        </w:rPr>
        <w:t>]</w:t>
      </w:r>
      <w:r w:rsidR="005447DE" w:rsidRPr="00123FFA">
        <w:rPr>
          <w:rFonts w:ascii="Book Antiqua" w:eastAsia="Book Antiqua" w:hAnsi="Book Antiqua" w:cs="Book Antiqua"/>
        </w:rPr>
        <w:t xml:space="preserve">. </w:t>
      </w:r>
      <w:r w:rsidRPr="00123FFA">
        <w:rPr>
          <w:rFonts w:ascii="Book Antiqua" w:eastAsia="Book Antiqua" w:hAnsi="Book Antiqua" w:cs="Book Antiqua"/>
        </w:rPr>
        <w:t>Herein, CCK8 and colony-forming assays</w:t>
      </w:r>
      <w:r w:rsidR="00941C75" w:rsidRPr="00123FFA">
        <w:rPr>
          <w:rFonts w:ascii="Book Antiqua" w:eastAsia="Book Antiqua" w:hAnsi="Book Antiqua" w:cs="Book Antiqua"/>
        </w:rPr>
        <w:t xml:space="preserve"> were used</w:t>
      </w:r>
      <w:r w:rsidRPr="00123FFA">
        <w:rPr>
          <w:rFonts w:ascii="Book Antiqua" w:eastAsia="Book Antiqua" w:hAnsi="Book Antiqua" w:cs="Book Antiqua"/>
        </w:rPr>
        <w:t xml:space="preserve"> to verify that SCIN silencing suppressed cell </w:t>
      </w:r>
      <w:r w:rsidR="00941C75" w:rsidRPr="00123FFA">
        <w:rPr>
          <w:rFonts w:ascii="Book Antiqua" w:eastAsia="Book Antiqua" w:hAnsi="Book Antiqua" w:cs="Book Antiqua"/>
        </w:rPr>
        <w:t xml:space="preserve">proliferative </w:t>
      </w:r>
      <w:r w:rsidRPr="00123FFA">
        <w:rPr>
          <w:rFonts w:ascii="Book Antiqua" w:eastAsia="Book Antiqua" w:hAnsi="Book Antiqua" w:cs="Book Antiqua"/>
        </w:rPr>
        <w:t xml:space="preserve">ability in glioma cells. Meanwhile, wound healing and </w:t>
      </w:r>
      <w:r w:rsidR="00123FFA">
        <w:rPr>
          <w:rFonts w:ascii="Book Antiqua" w:eastAsia="Book Antiqua" w:hAnsi="Book Antiqua" w:cs="Book Antiqua"/>
        </w:rPr>
        <w:t>T</w:t>
      </w:r>
      <w:r w:rsidRPr="00123FFA">
        <w:rPr>
          <w:rFonts w:ascii="Book Antiqua" w:eastAsia="Book Antiqua" w:hAnsi="Book Antiqua" w:cs="Book Antiqua"/>
        </w:rPr>
        <w:t>ranswell invasion assays revealed that SCIN silencing repressed cell migratory and invasive capabilities of glioma cells. These findings were consistent with previous reports, confirming the carcinogenic activity of SCIN in glioma cells.</w:t>
      </w:r>
    </w:p>
    <w:p w14:paraId="535CF555" w14:textId="77777777" w:rsidR="00A77B3E" w:rsidRPr="00123FFA" w:rsidRDefault="008D0E7A" w:rsidP="00287F87">
      <w:pPr>
        <w:widowControl w:val="0"/>
        <w:kinsoku w:val="0"/>
        <w:overflowPunct w:val="0"/>
        <w:autoSpaceDE w:val="0"/>
        <w:autoSpaceDN w:val="0"/>
        <w:adjustRightInd w:val="0"/>
        <w:snapToGrid w:val="0"/>
        <w:spacing w:line="360" w:lineRule="auto"/>
        <w:ind w:firstLineChars="200" w:firstLine="480"/>
        <w:jc w:val="both"/>
        <w:rPr>
          <w:rFonts w:ascii="Book Antiqua" w:hAnsi="Book Antiqua"/>
        </w:rPr>
      </w:pPr>
      <w:r w:rsidRPr="00123FFA">
        <w:rPr>
          <w:rFonts w:ascii="Book Antiqua" w:eastAsia="Book Antiqua" w:hAnsi="Book Antiqua" w:cs="Book Antiqua"/>
        </w:rPr>
        <w:t>Cytoskeleton constituents, including F-actin, maintain epithelial integrity and their disruption is a major cause of cancer progression</w:t>
      </w:r>
      <w:r w:rsidR="00B07D58" w:rsidRPr="00123FFA">
        <w:rPr>
          <w:rFonts w:ascii="Book Antiqua" w:eastAsia="Book Antiqua" w:hAnsi="Book Antiqua" w:cs="Book Antiqua"/>
          <w:vertAlign w:val="superscript"/>
        </w:rPr>
        <w:t>[</w:t>
      </w:r>
      <w:r w:rsidR="00AF5D4B" w:rsidRPr="00123FFA">
        <w:rPr>
          <w:rFonts w:ascii="Book Antiqua" w:eastAsia="Book Antiqua" w:hAnsi="Book Antiqua" w:cs="Book Antiqua"/>
          <w:vertAlign w:val="superscript"/>
        </w:rPr>
        <w:t>2</w:t>
      </w:r>
      <w:r w:rsidR="00AF5D4B" w:rsidRPr="00123FFA">
        <w:rPr>
          <w:rFonts w:ascii="Book Antiqua" w:hAnsi="Book Antiqua" w:cs="Book Antiqua"/>
          <w:vertAlign w:val="superscript"/>
          <w:lang w:eastAsia="zh-CN"/>
        </w:rPr>
        <w:t>4</w:t>
      </w:r>
      <w:r w:rsidR="00B07D58" w:rsidRPr="00123FFA">
        <w:rPr>
          <w:rFonts w:ascii="Book Antiqua" w:eastAsia="Book Antiqua" w:hAnsi="Book Antiqua" w:cs="Book Antiqua"/>
          <w:vertAlign w:val="superscript"/>
        </w:rPr>
        <w:t>]</w:t>
      </w:r>
      <w:r w:rsidR="00B07D58" w:rsidRPr="00123FFA">
        <w:rPr>
          <w:rFonts w:ascii="Book Antiqua" w:eastAsia="Book Antiqua" w:hAnsi="Book Antiqua" w:cs="Book Antiqua"/>
        </w:rPr>
        <w:t xml:space="preserve">. </w:t>
      </w:r>
      <w:r w:rsidRPr="00123FFA">
        <w:rPr>
          <w:rFonts w:ascii="Book Antiqua" w:eastAsia="Book Antiqua" w:hAnsi="Book Antiqua" w:cs="Book Antiqua"/>
        </w:rPr>
        <w:t>SCIN, as an important regulator of F-actin organization, regulates actin filament dynamics</w:t>
      </w:r>
      <w:r w:rsidR="00B07D58"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6</w:t>
      </w:r>
      <w:r w:rsidR="00B07D58" w:rsidRPr="00123FFA">
        <w:rPr>
          <w:rFonts w:ascii="Book Antiqua" w:eastAsia="Book Antiqua" w:hAnsi="Book Antiqua" w:cs="Book Antiqua"/>
          <w:vertAlign w:val="superscript"/>
        </w:rPr>
        <w:t>]</w:t>
      </w:r>
      <w:r w:rsidR="00B07D58" w:rsidRPr="00123FFA">
        <w:rPr>
          <w:rFonts w:ascii="Book Antiqua" w:eastAsia="Book Antiqua" w:hAnsi="Book Antiqua" w:cs="Book Antiqua"/>
        </w:rPr>
        <w:t xml:space="preserve">. </w:t>
      </w:r>
      <w:r w:rsidRPr="00123FFA">
        <w:rPr>
          <w:rFonts w:ascii="Book Antiqua" w:eastAsia="Book Antiqua" w:hAnsi="Book Antiqua" w:cs="Book Antiqua"/>
        </w:rPr>
        <w:t>Previous studies showed that the dysfunction of SCIN promote</w:t>
      </w:r>
      <w:r w:rsidR="00941C75" w:rsidRPr="00123FFA">
        <w:rPr>
          <w:rFonts w:ascii="Book Antiqua" w:eastAsia="Book Antiqua" w:hAnsi="Book Antiqua" w:cs="Book Antiqua"/>
        </w:rPr>
        <w:t>d</w:t>
      </w:r>
      <w:r w:rsidRPr="00123FFA">
        <w:rPr>
          <w:rFonts w:ascii="Book Antiqua" w:eastAsia="Book Antiqua" w:hAnsi="Book Antiqua" w:cs="Book Antiqua"/>
        </w:rPr>
        <w:t xml:space="preserve"> cytoskeleton remodeling, resulting in changes in cellular behaviors. High levels of SCIN were observed in gastric cancer and silenced SCIN suppressed metastasis of gastric cancer cells, and decreased filopodium formation</w:t>
      </w:r>
      <w:r w:rsidR="0009258E" w:rsidRPr="00123FFA">
        <w:rPr>
          <w:rFonts w:ascii="Book Antiqua" w:eastAsia="Book Antiqua" w:hAnsi="Book Antiqua" w:cs="Book Antiqua"/>
          <w:vertAlign w:val="superscript"/>
        </w:rPr>
        <w:t>[</w:t>
      </w:r>
      <w:r w:rsidRPr="00123FFA">
        <w:rPr>
          <w:rFonts w:ascii="Book Antiqua" w:eastAsia="Book Antiqua" w:hAnsi="Book Antiqua" w:cs="Book Antiqua"/>
          <w:vertAlign w:val="superscript"/>
        </w:rPr>
        <w:t>18</w:t>
      </w:r>
      <w:r w:rsidR="0009258E" w:rsidRPr="00123FFA">
        <w:rPr>
          <w:rFonts w:ascii="Book Antiqua" w:eastAsia="Book Antiqua" w:hAnsi="Book Antiqua" w:cs="Book Antiqua"/>
          <w:vertAlign w:val="superscript"/>
        </w:rPr>
        <w:t>]</w:t>
      </w:r>
      <w:r w:rsidR="0009258E" w:rsidRPr="00123FFA">
        <w:rPr>
          <w:rFonts w:ascii="Book Antiqua" w:eastAsia="Book Antiqua" w:hAnsi="Book Antiqua" w:cs="Book Antiqua"/>
        </w:rPr>
        <w:t xml:space="preserve">. </w:t>
      </w:r>
      <w:r w:rsidRPr="00123FFA">
        <w:rPr>
          <w:rFonts w:ascii="Book Antiqua" w:eastAsia="Book Antiqua" w:hAnsi="Book Antiqua" w:cs="Book Antiqua"/>
        </w:rPr>
        <w:t>SCIN is involved in subcortical actin remodeling and promotes the formation of cell extensions and collagen degradation in MCF7 cells</w:t>
      </w:r>
      <w:r w:rsidR="00941C75" w:rsidRPr="00123FFA">
        <w:rPr>
          <w:rFonts w:ascii="Book Antiqua" w:hAnsi="Book Antiqua" w:cs="Book Antiqua"/>
          <w:lang w:eastAsia="zh-CN"/>
        </w:rPr>
        <w:t>,</w:t>
      </w:r>
      <w:r w:rsidRPr="00123FFA">
        <w:rPr>
          <w:rFonts w:ascii="Book Antiqua" w:eastAsia="Book Antiqua" w:hAnsi="Book Antiqua" w:cs="Book Antiqua"/>
        </w:rPr>
        <w:t xml:space="preserve"> thereby affecting matrix invasion and metastasis</w:t>
      </w:r>
      <w:r w:rsidR="00017081" w:rsidRPr="00123FFA">
        <w:rPr>
          <w:rFonts w:ascii="Book Antiqua" w:eastAsia="Book Antiqua" w:hAnsi="Book Antiqua" w:cs="Book Antiqua"/>
          <w:vertAlign w:val="superscript"/>
        </w:rPr>
        <w:t>[</w:t>
      </w:r>
      <w:r w:rsidR="00AF5D4B" w:rsidRPr="00123FFA">
        <w:rPr>
          <w:rFonts w:ascii="Book Antiqua" w:eastAsia="Book Antiqua" w:hAnsi="Book Antiqua" w:cs="Book Antiqua"/>
          <w:vertAlign w:val="superscript"/>
        </w:rPr>
        <w:t>2</w:t>
      </w:r>
      <w:r w:rsidR="00AF5D4B" w:rsidRPr="00123FFA">
        <w:rPr>
          <w:rFonts w:ascii="Book Antiqua" w:hAnsi="Book Antiqua" w:cs="Book Antiqua"/>
          <w:vertAlign w:val="superscript"/>
          <w:lang w:eastAsia="zh-CN"/>
        </w:rPr>
        <w:t>5</w:t>
      </w:r>
      <w:r w:rsidR="00017081" w:rsidRPr="00123FFA">
        <w:rPr>
          <w:rFonts w:ascii="Book Antiqua" w:eastAsia="Book Antiqua" w:hAnsi="Book Antiqua" w:cs="Book Antiqua"/>
          <w:vertAlign w:val="superscript"/>
        </w:rPr>
        <w:t>]</w:t>
      </w:r>
      <w:r w:rsidR="00017081" w:rsidRPr="00123FFA">
        <w:rPr>
          <w:rFonts w:ascii="Book Antiqua" w:eastAsia="Book Antiqua" w:hAnsi="Book Antiqua" w:cs="Book Antiqua"/>
        </w:rPr>
        <w:t xml:space="preserve">. </w:t>
      </w:r>
      <w:r w:rsidRPr="00123FFA">
        <w:rPr>
          <w:rFonts w:ascii="Book Antiqua" w:eastAsia="Book Antiqua" w:hAnsi="Book Antiqua" w:cs="Book Antiqua"/>
        </w:rPr>
        <w:t xml:space="preserve">In this study, aggregated and arranged actin stress fibers were observed in the glioma cells, while the knockdown of SCIN caused the formation of sparse and disordered actin stress fibers. Accordingly, we suggest that SCIN may play a key role in F-actin polymerization. The reduction of actin stress fibers indicates that cell migration is inhibited, which explains the phenomenon of inhibited cell migration caused by SCIN loss at the subcellular levels. </w:t>
      </w:r>
    </w:p>
    <w:p w14:paraId="303CAFEC" w14:textId="77777777" w:rsidR="00A77B3E" w:rsidRPr="00123FFA" w:rsidRDefault="008D0E7A" w:rsidP="00287F87">
      <w:pPr>
        <w:widowControl w:val="0"/>
        <w:kinsoku w:val="0"/>
        <w:overflowPunct w:val="0"/>
        <w:autoSpaceDE w:val="0"/>
        <w:autoSpaceDN w:val="0"/>
        <w:adjustRightInd w:val="0"/>
        <w:snapToGrid w:val="0"/>
        <w:spacing w:line="360" w:lineRule="auto"/>
        <w:ind w:firstLineChars="200" w:firstLine="480"/>
        <w:jc w:val="both"/>
        <w:rPr>
          <w:rFonts w:ascii="Book Antiqua" w:eastAsia="Book Antiqua" w:hAnsi="Book Antiqua" w:cs="Book Antiqua"/>
        </w:rPr>
      </w:pPr>
      <w:r w:rsidRPr="00123FFA">
        <w:rPr>
          <w:rFonts w:ascii="Book Antiqua" w:eastAsia="Book Antiqua" w:hAnsi="Book Antiqua" w:cs="Book Antiqua"/>
        </w:rPr>
        <w:t>FAK and RhoA have been shown to play critical roles in the F-actin reorganization, leading to tumor invasion</w:t>
      </w:r>
      <w:r w:rsidR="001E481E" w:rsidRPr="00123FFA">
        <w:rPr>
          <w:rFonts w:ascii="Book Antiqua" w:eastAsia="Book Antiqua" w:hAnsi="Book Antiqua" w:cs="Book Antiqua"/>
          <w:vertAlign w:val="superscript"/>
        </w:rPr>
        <w:t>[</w:t>
      </w:r>
      <w:r w:rsidR="00AF5D4B" w:rsidRPr="00123FFA">
        <w:rPr>
          <w:rFonts w:ascii="Book Antiqua" w:eastAsia="Book Antiqua" w:hAnsi="Book Antiqua" w:cs="Book Antiqua"/>
          <w:vertAlign w:val="superscript"/>
        </w:rPr>
        <w:t>2</w:t>
      </w:r>
      <w:r w:rsidR="00AF5D4B" w:rsidRPr="00123FFA">
        <w:rPr>
          <w:rFonts w:ascii="Book Antiqua" w:hAnsi="Book Antiqua" w:cs="Book Antiqua"/>
          <w:vertAlign w:val="superscript"/>
          <w:lang w:eastAsia="zh-CN"/>
        </w:rPr>
        <w:t>6</w:t>
      </w:r>
      <w:r w:rsidR="001E481E" w:rsidRPr="00123FFA">
        <w:rPr>
          <w:rFonts w:ascii="Book Antiqua" w:eastAsia="Book Antiqua" w:hAnsi="Book Antiqua" w:cs="Book Antiqua"/>
          <w:vertAlign w:val="superscript"/>
        </w:rPr>
        <w:t>]</w:t>
      </w:r>
      <w:r w:rsidR="001E481E" w:rsidRPr="00123FFA">
        <w:rPr>
          <w:rFonts w:ascii="Book Antiqua" w:eastAsia="Book Antiqua" w:hAnsi="Book Antiqua" w:cs="Book Antiqua"/>
        </w:rPr>
        <w:t xml:space="preserve">. </w:t>
      </w:r>
      <w:r w:rsidRPr="00123FFA">
        <w:rPr>
          <w:rFonts w:ascii="Book Antiqua" w:eastAsia="Book Antiqua" w:hAnsi="Book Antiqua" w:cs="Book Antiqua"/>
        </w:rPr>
        <w:t xml:space="preserve">The role of RhoA in regulating actin-filament formation has </w:t>
      </w:r>
      <w:r w:rsidRPr="00123FFA">
        <w:rPr>
          <w:rFonts w:ascii="Book Antiqua" w:eastAsia="Book Antiqua" w:hAnsi="Book Antiqua" w:cs="Book Antiqua"/>
        </w:rPr>
        <w:lastRenderedPageBreak/>
        <w:t>been well described</w:t>
      </w:r>
      <w:r w:rsidR="00CF5FCC" w:rsidRPr="00123FFA">
        <w:rPr>
          <w:rFonts w:ascii="Book Antiqua" w:eastAsia="Book Antiqua" w:hAnsi="Book Antiqua" w:cs="Book Antiqua"/>
          <w:vertAlign w:val="superscript"/>
        </w:rPr>
        <w:t>[</w:t>
      </w:r>
      <w:r w:rsidR="00AF5D4B" w:rsidRPr="00123FFA">
        <w:rPr>
          <w:rFonts w:ascii="Book Antiqua" w:hAnsi="Book Antiqua" w:cs="Book Antiqua"/>
          <w:vertAlign w:val="superscript"/>
          <w:lang w:eastAsia="zh-CN"/>
        </w:rPr>
        <w:t>27</w:t>
      </w:r>
      <w:r w:rsidR="00CF5FCC" w:rsidRPr="00123FFA">
        <w:rPr>
          <w:rFonts w:ascii="Book Antiqua" w:eastAsia="Book Antiqua" w:hAnsi="Book Antiqua" w:cs="Book Antiqua"/>
          <w:vertAlign w:val="superscript"/>
        </w:rPr>
        <w:t>]</w:t>
      </w:r>
      <w:r w:rsidR="00CF5FCC" w:rsidRPr="00123FFA">
        <w:rPr>
          <w:rFonts w:ascii="Book Antiqua" w:eastAsia="Book Antiqua" w:hAnsi="Book Antiqua" w:cs="Book Antiqua"/>
        </w:rPr>
        <w:t xml:space="preserve">. </w:t>
      </w:r>
      <w:r w:rsidRPr="00123FFA">
        <w:rPr>
          <w:rFonts w:ascii="Book Antiqua" w:eastAsia="Book Antiqua" w:hAnsi="Book Antiqua" w:cs="Book Antiqua"/>
        </w:rPr>
        <w:t>RhoA promotes F-actin formation in various cancer cells</w:t>
      </w:r>
      <w:r w:rsidR="009E3FAD" w:rsidRPr="00123FFA">
        <w:rPr>
          <w:rFonts w:ascii="Book Antiqua" w:eastAsia="Book Antiqua" w:hAnsi="Book Antiqua" w:cs="Book Antiqua"/>
          <w:vertAlign w:val="superscript"/>
        </w:rPr>
        <w:t>[</w:t>
      </w:r>
      <w:r w:rsidR="00AF5D4B" w:rsidRPr="00123FFA">
        <w:rPr>
          <w:rFonts w:ascii="Book Antiqua" w:hAnsi="Book Antiqua" w:cs="Book Antiqua"/>
          <w:vertAlign w:val="superscript"/>
          <w:lang w:eastAsia="zh-CN"/>
        </w:rPr>
        <w:t>28</w:t>
      </w:r>
      <w:r w:rsidRPr="00123FFA">
        <w:rPr>
          <w:rFonts w:ascii="Book Antiqua" w:eastAsia="Book Antiqua" w:hAnsi="Book Antiqua" w:cs="Book Antiqua"/>
          <w:vertAlign w:val="superscript"/>
        </w:rPr>
        <w:t>,</w:t>
      </w:r>
      <w:r w:rsidR="00AF5D4B" w:rsidRPr="00123FFA">
        <w:rPr>
          <w:rFonts w:ascii="Book Antiqua" w:hAnsi="Book Antiqua" w:cs="Book Antiqua"/>
          <w:vertAlign w:val="superscript"/>
          <w:lang w:eastAsia="zh-CN"/>
        </w:rPr>
        <w:t>29</w:t>
      </w:r>
      <w:r w:rsidR="009E3FAD" w:rsidRPr="00123FFA">
        <w:rPr>
          <w:rFonts w:ascii="Book Antiqua" w:eastAsia="Book Antiqua" w:hAnsi="Book Antiqua" w:cs="Book Antiqua"/>
          <w:vertAlign w:val="superscript"/>
        </w:rPr>
        <w:t>]</w:t>
      </w:r>
      <w:r w:rsidR="009E3FAD" w:rsidRPr="00123FFA">
        <w:rPr>
          <w:rFonts w:ascii="Book Antiqua" w:eastAsia="Book Antiqua" w:hAnsi="Book Antiqua" w:cs="Book Antiqua"/>
        </w:rPr>
        <w:t xml:space="preserve">. </w:t>
      </w:r>
      <w:r w:rsidRPr="00123FFA">
        <w:rPr>
          <w:rFonts w:ascii="Book Antiqua" w:eastAsia="Book Antiqua" w:hAnsi="Book Antiqua" w:cs="Book Antiqua"/>
        </w:rPr>
        <w:t>FAK serves as a scaffolding protein for the binding sites of multiple oncogenic tyrosine kinases and regulates diverse cellular processes, including adhesion, migration, invasion, and metastasis</w:t>
      </w:r>
      <w:r w:rsidR="005031C4" w:rsidRPr="00123FFA">
        <w:rPr>
          <w:rFonts w:ascii="Book Antiqua" w:eastAsia="Book Antiqua" w:hAnsi="Book Antiqua" w:cs="Book Antiqua"/>
          <w:vertAlign w:val="superscript"/>
        </w:rPr>
        <w:t>[</w:t>
      </w:r>
      <w:r w:rsidR="00AF5D4B" w:rsidRPr="00123FFA">
        <w:rPr>
          <w:rFonts w:ascii="Book Antiqua" w:eastAsia="Book Antiqua" w:hAnsi="Book Antiqua" w:cs="Book Antiqua"/>
          <w:vertAlign w:val="superscript"/>
        </w:rPr>
        <w:t>3</w:t>
      </w:r>
      <w:r w:rsidR="00AF5D4B" w:rsidRPr="00123FFA">
        <w:rPr>
          <w:rFonts w:ascii="Book Antiqua" w:hAnsi="Book Antiqua" w:cs="Book Antiqua"/>
          <w:vertAlign w:val="superscript"/>
          <w:lang w:eastAsia="zh-CN"/>
        </w:rPr>
        <w:t>0</w:t>
      </w:r>
      <w:r w:rsidR="005031C4" w:rsidRPr="00123FFA">
        <w:rPr>
          <w:rFonts w:ascii="Book Antiqua" w:eastAsia="Book Antiqua" w:hAnsi="Book Antiqua" w:cs="Book Antiqua"/>
          <w:vertAlign w:val="superscript"/>
        </w:rPr>
        <w:t>]</w:t>
      </w:r>
      <w:r w:rsidR="005031C4" w:rsidRPr="00123FFA">
        <w:rPr>
          <w:rFonts w:ascii="Book Antiqua" w:eastAsia="Book Antiqua" w:hAnsi="Book Antiqua" w:cs="Book Antiqua"/>
        </w:rPr>
        <w:t xml:space="preserve">. </w:t>
      </w:r>
      <w:r w:rsidRPr="00123FFA">
        <w:rPr>
          <w:rFonts w:ascii="Book Antiqua" w:eastAsia="Book Antiqua" w:hAnsi="Book Antiqua" w:cs="Book Antiqua"/>
        </w:rPr>
        <w:t>Our investigation showed that SCIN silencing inhibited the expression levels of RhoA, p-cofilin, p-FAK</w:t>
      </w:r>
      <w:r w:rsidR="00FA0DF9" w:rsidRPr="00123FFA">
        <w:rPr>
          <w:rFonts w:ascii="Book Antiqua" w:eastAsia="Book Antiqua" w:hAnsi="Book Antiqua" w:cs="Book Antiqua"/>
        </w:rPr>
        <w:t>,</w:t>
      </w:r>
      <w:r w:rsidRPr="00123FFA">
        <w:rPr>
          <w:rFonts w:ascii="Book Antiqua" w:eastAsia="Book Antiqua" w:hAnsi="Book Antiqua" w:cs="Book Antiqua"/>
        </w:rPr>
        <w:t xml:space="preserve"> and Talin. To further clarify whether the FAK/RhoA signaling axis may be involved in SCIN-mediated migration and invasive activity of glioma cells, PF-573228 or CCG1423</w:t>
      </w:r>
      <w:r w:rsidR="00941C75" w:rsidRPr="00123FFA">
        <w:rPr>
          <w:rFonts w:ascii="Book Antiqua" w:eastAsia="Book Antiqua" w:hAnsi="Book Antiqua" w:cs="Book Antiqua"/>
        </w:rPr>
        <w:t xml:space="preserve"> was used</w:t>
      </w:r>
      <w:r w:rsidRPr="00123FFA">
        <w:rPr>
          <w:rFonts w:ascii="Book Antiqua" w:eastAsia="Book Antiqua" w:hAnsi="Book Antiqua" w:cs="Book Antiqua"/>
        </w:rPr>
        <w:t xml:space="preserve"> to inhibit the FAK or RhoA activity in SCIN-overexpressed glioma cells. Expectedly, PF-573228 or CCG1423 suppressed the migration and invasiveness of glioma cells.</w:t>
      </w:r>
      <w:r w:rsidR="00941C75" w:rsidRPr="00123FFA">
        <w:rPr>
          <w:rFonts w:ascii="Book Antiqua" w:eastAsia="Book Antiqua" w:hAnsi="Book Antiqua" w:cs="Book Antiqua"/>
        </w:rPr>
        <w:t xml:space="preserve"> Collectively, SCIN has the potential to promote malignant behaviors and F-actin </w:t>
      </w:r>
      <w:r w:rsidR="00002C8E" w:rsidRPr="00123FFA">
        <w:rPr>
          <w:rFonts w:ascii="Book Antiqua" w:eastAsia="Book Antiqua" w:hAnsi="Book Antiqua" w:cs="Book Antiqua"/>
        </w:rPr>
        <w:t>polymerization</w:t>
      </w:r>
      <w:r w:rsidR="00941C75" w:rsidRPr="00123FFA">
        <w:rPr>
          <w:rFonts w:ascii="Book Antiqua" w:eastAsia="Book Antiqua" w:hAnsi="Book Antiqua" w:cs="Book Antiqua"/>
        </w:rPr>
        <w:t xml:space="preserve"> in human glioma cells, and the underlying mechanism is related to </w:t>
      </w:r>
      <w:r w:rsidR="00002C8E" w:rsidRPr="00123FFA">
        <w:rPr>
          <w:rFonts w:ascii="Book Antiqua" w:eastAsia="Book Antiqua" w:hAnsi="Book Antiqua" w:cs="Book Antiqua"/>
        </w:rPr>
        <w:t xml:space="preserve">the activation of </w:t>
      </w:r>
      <w:r w:rsidR="00941C75" w:rsidRPr="00123FFA">
        <w:rPr>
          <w:rFonts w:ascii="Book Antiqua" w:eastAsia="Book Antiqua" w:hAnsi="Book Antiqua" w:cs="Book Antiqua"/>
        </w:rPr>
        <w:t>the RhoA/FAK signaling axis.</w:t>
      </w:r>
    </w:p>
    <w:p w14:paraId="2335B5BF"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5E8A1F06"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caps/>
          <w:u w:val="single"/>
        </w:rPr>
        <w:t>CONCLUSION</w:t>
      </w:r>
    </w:p>
    <w:p w14:paraId="73D523AF"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In summary, SCIN promotes cell proliferation, migration, and invasion of glioma cells through remodeling the actin cytoskeleton. Our work illustrates a novel mechanism of SCIN-mediated glioma progression and suggests the possibility that SCIN might be a potential therapeutic target for glioma treatment.</w:t>
      </w:r>
    </w:p>
    <w:p w14:paraId="52C6F01A"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34F5F521"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caps/>
          <w:u w:val="single"/>
        </w:rPr>
        <w:t>ARTICLE HIGHLIGHTS</w:t>
      </w:r>
    </w:p>
    <w:p w14:paraId="5AC9CB1A"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background</w:t>
      </w:r>
    </w:p>
    <w:p w14:paraId="0A8195AA"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Glioma is one of the most common intracranial tumors, characterized by invasive growth and poor prognosis.</w:t>
      </w:r>
      <w:r w:rsidR="00997D82" w:rsidRPr="00123FFA">
        <w:rPr>
          <w:rFonts w:ascii="Book Antiqua" w:hAnsi="Book Antiqua"/>
          <w:lang w:eastAsia="zh-CN"/>
        </w:rPr>
        <w:t xml:space="preserve"> </w:t>
      </w:r>
      <w:r w:rsidRPr="00123FFA">
        <w:rPr>
          <w:rFonts w:ascii="Book Antiqua" w:eastAsia="Book Antiqua" w:hAnsi="Book Antiqua" w:cs="Book Antiqua"/>
        </w:rPr>
        <w:t>Actin cytoskeletal rearrangement is an essential event of tumor cell migration.</w:t>
      </w:r>
      <w:r w:rsidR="00997D82" w:rsidRPr="00123FFA">
        <w:rPr>
          <w:rFonts w:ascii="Book Antiqua" w:hAnsi="Book Antiqua"/>
          <w:lang w:eastAsia="zh-CN"/>
        </w:rPr>
        <w:t xml:space="preserve"> </w:t>
      </w:r>
      <w:r w:rsidRPr="00123FFA">
        <w:rPr>
          <w:rFonts w:ascii="Book Antiqua" w:eastAsia="Book Antiqua" w:hAnsi="Book Antiqua" w:cs="Book Antiqua"/>
        </w:rPr>
        <w:t>The actin dynamics-related protein scinderin (SCIN) has been reported to be closely related to tumor cell mobility and invasion in several cancers.</w:t>
      </w:r>
    </w:p>
    <w:p w14:paraId="28575FD8"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3B04A714"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motivation</w:t>
      </w:r>
    </w:p>
    <w:p w14:paraId="3C8A7A4A" w14:textId="77777777" w:rsidR="00A77B3E" w:rsidRPr="00123FFA" w:rsidRDefault="00BE0464"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cs="Book Antiqua"/>
          <w:lang w:eastAsia="zh-CN"/>
        </w:rPr>
        <w:t>T</w:t>
      </w:r>
      <w:r w:rsidR="008D0E7A" w:rsidRPr="00123FFA">
        <w:rPr>
          <w:rFonts w:ascii="Book Antiqua" w:eastAsia="Book Antiqua" w:hAnsi="Book Antiqua" w:cs="Book Antiqua"/>
        </w:rPr>
        <w:t>he biological role and molecular mechanism of SCIN in glioma remain unclear.</w:t>
      </w:r>
    </w:p>
    <w:p w14:paraId="2782426D"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4B3B0565"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objectives</w:t>
      </w:r>
    </w:p>
    <w:p w14:paraId="324ADD91"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This study aims to investigate the role and mechanism of SCIN in glioma.</w:t>
      </w:r>
    </w:p>
    <w:p w14:paraId="7D22D066"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3BA1D942"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methods</w:t>
      </w:r>
    </w:p>
    <w:p w14:paraId="4B188AB9" w14:textId="21D5532E"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The expression and clinical significance of SCIN were analyzed in glioma based on public databases. Then, we utilized SCIN-specific </w:t>
      </w:r>
      <w:r w:rsidR="008B2E9D" w:rsidRPr="00123FFA">
        <w:rPr>
          <w:rFonts w:ascii="Book Antiqua" w:hAnsi="Book Antiqua" w:cs="Book Antiqua"/>
          <w:lang w:eastAsia="zh-CN"/>
        </w:rPr>
        <w:t xml:space="preserve">short hairpin </w:t>
      </w:r>
      <w:r w:rsidRPr="00123FFA">
        <w:rPr>
          <w:rFonts w:ascii="Book Antiqua" w:eastAsia="Book Antiqua" w:hAnsi="Book Antiqua" w:cs="Book Antiqua"/>
        </w:rPr>
        <w:t>RNAs to knock down SCIN expression in glioma cell lines and observed the effects of SCIN silencing on the proliferative, migrative, and invasive abilities of glioma cells. Furthermore, the effect of SCIN silencing on the cytoskeleton of glioma cells was also investigated.</w:t>
      </w:r>
    </w:p>
    <w:p w14:paraId="078EBB92"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09BE73C9"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results</w:t>
      </w:r>
    </w:p>
    <w:p w14:paraId="6A6C8BC8" w14:textId="0FE4CCAD"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r w:rsidRPr="00123FFA">
        <w:rPr>
          <w:rFonts w:ascii="Book Antiqua" w:eastAsia="Book Antiqua" w:hAnsi="Book Antiqua" w:cs="Book Antiqua"/>
        </w:rPr>
        <w:t>SCIN expression was significantly elevated in glioma, and high levels of SCIN were associated with advanced tumor grade and wild-type dehydrogenase.</w:t>
      </w:r>
      <w:r w:rsidR="00997D82" w:rsidRPr="00123FFA">
        <w:rPr>
          <w:rFonts w:ascii="Book Antiqua" w:hAnsi="Book Antiqua"/>
          <w:lang w:eastAsia="zh-CN"/>
        </w:rPr>
        <w:t xml:space="preserve"> </w:t>
      </w:r>
      <w:r w:rsidRPr="00123FFA">
        <w:rPr>
          <w:rFonts w:ascii="Book Antiqua" w:eastAsia="Book Antiqua" w:hAnsi="Book Antiqua" w:cs="Book Antiqua"/>
        </w:rPr>
        <w:t>SCIN-deficient cells exhibited repressed proliferation, migration, and invasion in U87 and U251 cells.</w:t>
      </w:r>
      <w:r w:rsidR="00997D82" w:rsidRPr="00123FFA">
        <w:rPr>
          <w:rFonts w:ascii="Book Antiqua" w:eastAsia="Book Antiqua" w:hAnsi="Book Antiqua" w:cs="Book Antiqua"/>
        </w:rPr>
        <w:t xml:space="preserve"> </w:t>
      </w:r>
      <w:r w:rsidRPr="00123FFA">
        <w:rPr>
          <w:rFonts w:ascii="Book Antiqua" w:eastAsia="Book Antiqua" w:hAnsi="Book Antiqua" w:cs="Book Antiqua"/>
        </w:rPr>
        <w:t>The knockdown of SCIN promote</w:t>
      </w:r>
      <w:r w:rsidR="00FA0DF9" w:rsidRPr="00123FFA">
        <w:rPr>
          <w:rFonts w:ascii="Book Antiqua" w:eastAsia="Book Antiqua" w:hAnsi="Book Antiqua" w:cs="Book Antiqua"/>
        </w:rPr>
        <w:t>s</w:t>
      </w:r>
      <w:r w:rsidRPr="00123FFA">
        <w:rPr>
          <w:rFonts w:ascii="Book Antiqua" w:eastAsia="Book Antiqua" w:hAnsi="Book Antiqua" w:cs="Book Antiqua"/>
        </w:rPr>
        <w:t xml:space="preserve"> F-actin depolymerization in U87 and U251 cells </w:t>
      </w:r>
      <w:r w:rsidRPr="00123FFA">
        <w:rPr>
          <w:rFonts w:ascii="Book Antiqua" w:eastAsia="Book Antiqua" w:hAnsi="Book Antiqua" w:cs="Book Antiqua"/>
          <w:i/>
          <w:iCs/>
        </w:rPr>
        <w:t>via</w:t>
      </w:r>
      <w:r w:rsidRPr="00123FFA">
        <w:rPr>
          <w:rFonts w:ascii="Book Antiqua" w:eastAsia="Book Antiqua" w:hAnsi="Book Antiqua" w:cs="Book Antiqua"/>
        </w:rPr>
        <w:t xml:space="preserve"> inhibiting RhoA/FAK signaling</w:t>
      </w:r>
      <w:r w:rsidR="00997D82" w:rsidRPr="00123FFA">
        <w:rPr>
          <w:rFonts w:ascii="Book Antiqua" w:hAnsi="Book Antiqua" w:cs="Book Antiqua"/>
          <w:lang w:eastAsia="zh-CN"/>
        </w:rPr>
        <w:t>.</w:t>
      </w:r>
    </w:p>
    <w:p w14:paraId="613B6679"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3ED72299"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conclusions</w:t>
      </w:r>
    </w:p>
    <w:p w14:paraId="5E571DF9"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Our work illustrates a novel mechanism of SCIN-mediated glioma progression and suggests the possibility that SCIN might be a potential therapeutic target for glioma treatment.</w:t>
      </w:r>
    </w:p>
    <w:p w14:paraId="4F25C3DB"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76D77FB2"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i/>
        </w:rPr>
        <w:t>Research perspectives</w:t>
      </w:r>
    </w:p>
    <w:p w14:paraId="444AD962"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To explore SCIN as a biomarker for glioma diagnosis in more clinical samples.</w:t>
      </w:r>
      <w:r w:rsidR="00997D82" w:rsidRPr="00123FFA">
        <w:rPr>
          <w:rFonts w:ascii="Book Antiqua" w:hAnsi="Book Antiqua"/>
          <w:lang w:eastAsia="zh-CN"/>
        </w:rPr>
        <w:t xml:space="preserve"> </w:t>
      </w:r>
      <w:r w:rsidRPr="00123FFA">
        <w:rPr>
          <w:rFonts w:ascii="Book Antiqua" w:eastAsia="Book Antiqua" w:hAnsi="Book Antiqua" w:cs="Book Antiqua"/>
        </w:rPr>
        <w:t xml:space="preserve">To investigate the potential anticancer value of SCIN as an intervention target </w:t>
      </w:r>
      <w:r w:rsidRPr="00123FFA">
        <w:rPr>
          <w:rFonts w:ascii="Book Antiqua" w:eastAsia="Book Antiqua" w:hAnsi="Book Antiqua" w:cs="Book Antiqua"/>
          <w:i/>
        </w:rPr>
        <w:t>in vivo</w:t>
      </w:r>
      <w:r w:rsidRPr="00123FFA">
        <w:rPr>
          <w:rFonts w:ascii="Book Antiqua" w:eastAsia="Book Antiqua" w:hAnsi="Book Antiqua" w:cs="Book Antiqua"/>
        </w:rPr>
        <w:t>.</w:t>
      </w:r>
    </w:p>
    <w:p w14:paraId="068258E6"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5199304B"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REFERENCES</w:t>
      </w:r>
    </w:p>
    <w:p w14:paraId="7CDE84AF"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bookmarkStart w:id="94" w:name="OLE_LINK7704"/>
      <w:bookmarkStart w:id="95" w:name="OLE_LINK7705"/>
      <w:r w:rsidRPr="00123FFA">
        <w:rPr>
          <w:rFonts w:ascii="Book Antiqua" w:eastAsia="Book Antiqua" w:hAnsi="Book Antiqua" w:cs="Book Antiqua"/>
        </w:rPr>
        <w:t xml:space="preserve">1 </w:t>
      </w:r>
      <w:r w:rsidRPr="00123FFA">
        <w:rPr>
          <w:rFonts w:ascii="Book Antiqua" w:eastAsia="Book Antiqua" w:hAnsi="Book Antiqua" w:cs="Book Antiqua"/>
          <w:b/>
          <w:bCs/>
        </w:rPr>
        <w:t>Wen PY</w:t>
      </w:r>
      <w:r w:rsidRPr="00123FFA">
        <w:rPr>
          <w:rFonts w:ascii="Book Antiqua" w:eastAsia="Book Antiqua" w:hAnsi="Book Antiqua" w:cs="Book Antiqua"/>
        </w:rPr>
        <w:t xml:space="preserve">, Kesari S. Malignant gliomas in adults. </w:t>
      </w:r>
      <w:r w:rsidRPr="00123FFA">
        <w:rPr>
          <w:rFonts w:ascii="Book Antiqua" w:eastAsia="Book Antiqua" w:hAnsi="Book Antiqua" w:cs="Book Antiqua"/>
          <w:i/>
          <w:iCs/>
        </w:rPr>
        <w:t>N Engl J Med</w:t>
      </w:r>
      <w:r w:rsidRPr="00123FFA">
        <w:rPr>
          <w:rFonts w:ascii="Book Antiqua" w:eastAsia="Book Antiqua" w:hAnsi="Book Antiqua" w:cs="Book Antiqua"/>
        </w:rPr>
        <w:t xml:space="preserve"> 2008; </w:t>
      </w:r>
      <w:r w:rsidRPr="00123FFA">
        <w:rPr>
          <w:rFonts w:ascii="Book Antiqua" w:eastAsia="Book Antiqua" w:hAnsi="Book Antiqua" w:cs="Book Antiqua"/>
          <w:b/>
          <w:bCs/>
        </w:rPr>
        <w:t>359</w:t>
      </w:r>
      <w:r w:rsidRPr="00123FFA">
        <w:rPr>
          <w:rFonts w:ascii="Book Antiqua" w:eastAsia="Book Antiqua" w:hAnsi="Book Antiqua" w:cs="Book Antiqua"/>
        </w:rPr>
        <w:t>: 492-507 [PMID: 18669428 DOI: 10.1056/NEJMra0708126]</w:t>
      </w:r>
    </w:p>
    <w:p w14:paraId="7F952CCD"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2 </w:t>
      </w:r>
      <w:r w:rsidRPr="00123FFA">
        <w:rPr>
          <w:rFonts w:ascii="Book Antiqua" w:eastAsia="Book Antiqua" w:hAnsi="Book Antiqua" w:cs="Book Antiqua"/>
          <w:b/>
          <w:bCs/>
        </w:rPr>
        <w:t>Louis DN</w:t>
      </w:r>
      <w:r w:rsidRPr="00123FFA">
        <w:rPr>
          <w:rFonts w:ascii="Book Antiqua" w:eastAsia="Book Antiqua" w:hAnsi="Book Antiqua" w:cs="Book Antiqua"/>
        </w:rPr>
        <w:t xml:space="preserve">, Perry A, Wesseling P, Brat DJ, Cree IA, Figarella-Branger D, Hawkins C, Ng HK, Pfister SM, Reifenberger G, Soffietti R, von Deimling A, Ellison DW. The 2021 WHO Classification of Tumors of the Central Nervous System: a summary. </w:t>
      </w:r>
      <w:r w:rsidRPr="00123FFA">
        <w:rPr>
          <w:rFonts w:ascii="Book Antiqua" w:eastAsia="Book Antiqua" w:hAnsi="Book Antiqua" w:cs="Book Antiqua"/>
          <w:i/>
          <w:iCs/>
        </w:rPr>
        <w:t>Neuro Oncol</w:t>
      </w:r>
      <w:r w:rsidRPr="00123FFA">
        <w:rPr>
          <w:rFonts w:ascii="Book Antiqua" w:eastAsia="Book Antiqua" w:hAnsi="Book Antiqua" w:cs="Book Antiqua"/>
        </w:rPr>
        <w:t xml:space="preserve"> 2021; </w:t>
      </w:r>
      <w:r w:rsidRPr="00123FFA">
        <w:rPr>
          <w:rFonts w:ascii="Book Antiqua" w:eastAsia="Book Antiqua" w:hAnsi="Book Antiqua" w:cs="Book Antiqua"/>
          <w:b/>
          <w:bCs/>
        </w:rPr>
        <w:lastRenderedPageBreak/>
        <w:t>23</w:t>
      </w:r>
      <w:r w:rsidRPr="00123FFA">
        <w:rPr>
          <w:rFonts w:ascii="Book Antiqua" w:eastAsia="Book Antiqua" w:hAnsi="Book Antiqua" w:cs="Book Antiqua"/>
        </w:rPr>
        <w:t>: 1231-1251 [PMID: 34185076 DOI: 10.1093/neuonc/noab106]</w:t>
      </w:r>
    </w:p>
    <w:p w14:paraId="18E49EA6"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3 </w:t>
      </w:r>
      <w:r w:rsidRPr="00123FFA">
        <w:rPr>
          <w:rFonts w:ascii="Book Antiqua" w:eastAsia="Book Antiqua" w:hAnsi="Book Antiqua" w:cs="Book Antiqua"/>
          <w:b/>
          <w:bCs/>
        </w:rPr>
        <w:t>Lejen T</w:t>
      </w:r>
      <w:r w:rsidRPr="00123FFA">
        <w:rPr>
          <w:rFonts w:ascii="Book Antiqua" w:eastAsia="Book Antiqua" w:hAnsi="Book Antiqua" w:cs="Book Antiqua"/>
        </w:rPr>
        <w:t xml:space="preserve">, Pene TD, Rosé SD, Trifaró JM. The role of different Scinderin domains in the control of F-actin cytoskeleton during exocytosis. </w:t>
      </w:r>
      <w:r w:rsidRPr="00123FFA">
        <w:rPr>
          <w:rFonts w:ascii="Book Antiqua" w:eastAsia="Book Antiqua" w:hAnsi="Book Antiqua" w:cs="Book Antiqua"/>
          <w:i/>
          <w:iCs/>
        </w:rPr>
        <w:t>Ann N Y Acad Sci</w:t>
      </w:r>
      <w:r w:rsidRPr="00123FFA">
        <w:rPr>
          <w:rFonts w:ascii="Book Antiqua" w:eastAsia="Book Antiqua" w:hAnsi="Book Antiqua" w:cs="Book Antiqua"/>
        </w:rPr>
        <w:t xml:space="preserve"> 2002; </w:t>
      </w:r>
      <w:r w:rsidRPr="00123FFA">
        <w:rPr>
          <w:rFonts w:ascii="Book Antiqua" w:eastAsia="Book Antiqua" w:hAnsi="Book Antiqua" w:cs="Book Antiqua"/>
          <w:b/>
          <w:bCs/>
        </w:rPr>
        <w:t>971</w:t>
      </w:r>
      <w:r w:rsidRPr="00123FFA">
        <w:rPr>
          <w:rFonts w:ascii="Book Antiqua" w:eastAsia="Book Antiqua" w:hAnsi="Book Antiqua" w:cs="Book Antiqua"/>
        </w:rPr>
        <w:t>: 248-250 [PMID: 12438125 DOI: 10.1111/j.1749-6632.2002.tb04469.x]</w:t>
      </w:r>
    </w:p>
    <w:p w14:paraId="15A7089E"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4 </w:t>
      </w:r>
      <w:r w:rsidRPr="00123FFA">
        <w:rPr>
          <w:rFonts w:ascii="Book Antiqua" w:eastAsia="Book Antiqua" w:hAnsi="Book Antiqua" w:cs="Book Antiqua"/>
          <w:b/>
          <w:bCs/>
        </w:rPr>
        <w:t>Wang K</w:t>
      </w:r>
      <w:r w:rsidRPr="00123FFA">
        <w:rPr>
          <w:rFonts w:ascii="Book Antiqua" w:eastAsia="Book Antiqua" w:hAnsi="Book Antiqua" w:cs="Book Antiqua"/>
        </w:rPr>
        <w:t xml:space="preserve">, Kong F, Qiu Y, Chen T, Fu J, Jin X, Su Y, Gu Y, Hu Z, Li J. Autophagy regulation and protein kinase activity of PIK3C3 controls sertoli cell polarity through its negative regulation on SCIN (scinderin). </w:t>
      </w:r>
      <w:r w:rsidRPr="00123FFA">
        <w:rPr>
          <w:rFonts w:ascii="Book Antiqua" w:eastAsia="Book Antiqua" w:hAnsi="Book Antiqua" w:cs="Book Antiqua"/>
          <w:i/>
          <w:iCs/>
        </w:rPr>
        <w:t>Autophagy</w:t>
      </w:r>
      <w:r w:rsidRPr="00123FFA">
        <w:rPr>
          <w:rFonts w:ascii="Book Antiqua" w:eastAsia="Book Antiqua" w:hAnsi="Book Antiqua" w:cs="Book Antiqua"/>
        </w:rPr>
        <w:t xml:space="preserve"> 2023; </w:t>
      </w:r>
      <w:r w:rsidRPr="00123FFA">
        <w:rPr>
          <w:rFonts w:ascii="Book Antiqua" w:eastAsia="Book Antiqua" w:hAnsi="Book Antiqua" w:cs="Book Antiqua"/>
          <w:b/>
          <w:bCs/>
        </w:rPr>
        <w:t>19</w:t>
      </w:r>
      <w:r w:rsidRPr="00123FFA">
        <w:rPr>
          <w:rFonts w:ascii="Book Antiqua" w:eastAsia="Book Antiqua" w:hAnsi="Book Antiqua" w:cs="Book Antiqua"/>
        </w:rPr>
        <w:t>: 2934-2957 [PMID: 37450577 DOI: 10.1080/15548627.2023.2235195]</w:t>
      </w:r>
    </w:p>
    <w:p w14:paraId="440265B9"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5 </w:t>
      </w:r>
      <w:r w:rsidRPr="00123FFA">
        <w:rPr>
          <w:rFonts w:ascii="Book Antiqua" w:eastAsia="Book Antiqua" w:hAnsi="Book Antiqua" w:cs="Book Antiqua"/>
          <w:b/>
          <w:bCs/>
        </w:rPr>
        <w:t>Wang X</w:t>
      </w:r>
      <w:r w:rsidRPr="00123FFA">
        <w:rPr>
          <w:rFonts w:ascii="Book Antiqua" w:eastAsia="Book Antiqua" w:hAnsi="Book Antiqua" w:cs="Book Antiqua"/>
        </w:rPr>
        <w:t xml:space="preserve">, Shelton SD, Bordieanu B, Frank AR, Yi Y, Venigalla SSK, Gu Z, Lenser NP, Glogauer M, Chandel NS, Zhao H, Zhao Z, McFadden DG, Mishra P. Scinderin promotes fusion of electron transport chain dysfunctional muscle stem cells with myofibers. </w:t>
      </w:r>
      <w:r w:rsidRPr="00123FFA">
        <w:rPr>
          <w:rFonts w:ascii="Book Antiqua" w:eastAsia="Book Antiqua" w:hAnsi="Book Antiqua" w:cs="Book Antiqua"/>
          <w:i/>
          <w:iCs/>
        </w:rPr>
        <w:t>Nat Aging</w:t>
      </w:r>
      <w:r w:rsidRPr="00123FFA">
        <w:rPr>
          <w:rFonts w:ascii="Book Antiqua" w:eastAsia="Book Antiqua" w:hAnsi="Book Antiqua" w:cs="Book Antiqua"/>
        </w:rPr>
        <w:t xml:space="preserve"> 2022; </w:t>
      </w:r>
      <w:r w:rsidRPr="00123FFA">
        <w:rPr>
          <w:rFonts w:ascii="Book Antiqua" w:eastAsia="Book Antiqua" w:hAnsi="Book Antiqua" w:cs="Book Antiqua"/>
          <w:b/>
          <w:bCs/>
        </w:rPr>
        <w:t>2</w:t>
      </w:r>
      <w:r w:rsidRPr="00123FFA">
        <w:rPr>
          <w:rFonts w:ascii="Book Antiqua" w:eastAsia="Book Antiqua" w:hAnsi="Book Antiqua" w:cs="Book Antiqua"/>
        </w:rPr>
        <w:t>: 155-169 [PMID: 35342888 DOI: 10.1038/s43587-021-00164-x]</w:t>
      </w:r>
    </w:p>
    <w:p w14:paraId="2B053942"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6 </w:t>
      </w:r>
      <w:r w:rsidRPr="00123FFA">
        <w:rPr>
          <w:rFonts w:ascii="Book Antiqua" w:eastAsia="Book Antiqua" w:hAnsi="Book Antiqua" w:cs="Book Antiqua"/>
          <w:b/>
          <w:bCs/>
        </w:rPr>
        <w:t>Zhang J</w:t>
      </w:r>
      <w:r w:rsidRPr="00123FFA">
        <w:rPr>
          <w:rFonts w:ascii="Book Antiqua" w:eastAsia="Book Antiqua" w:hAnsi="Book Antiqua" w:cs="Book Antiqua"/>
        </w:rPr>
        <w:t xml:space="preserve">, Yu Q, Jiang D, Yu K, Yu W, Chi Z, Chen S, Li M, Yang D, Wang Z, Xu T, Guo X, Zhang K, Fang H, Ye Q, He Y, Zhang X, Wang D. Epithelial Gasdermin D shapes the host-microbial interface by driving mucus layer formation. </w:t>
      </w:r>
      <w:r w:rsidRPr="00123FFA">
        <w:rPr>
          <w:rFonts w:ascii="Book Antiqua" w:eastAsia="Book Antiqua" w:hAnsi="Book Antiqua" w:cs="Book Antiqua"/>
          <w:i/>
          <w:iCs/>
        </w:rPr>
        <w:t>Sci Immunol</w:t>
      </w:r>
      <w:r w:rsidRPr="00123FFA">
        <w:rPr>
          <w:rFonts w:ascii="Book Antiqua" w:eastAsia="Book Antiqua" w:hAnsi="Book Antiqua" w:cs="Book Antiqua"/>
        </w:rPr>
        <w:t xml:space="preserve"> 2022; </w:t>
      </w:r>
      <w:r w:rsidRPr="00123FFA">
        <w:rPr>
          <w:rFonts w:ascii="Book Antiqua" w:eastAsia="Book Antiqua" w:hAnsi="Book Antiqua" w:cs="Book Antiqua"/>
          <w:b/>
          <w:bCs/>
        </w:rPr>
        <w:t>7</w:t>
      </w:r>
      <w:r w:rsidRPr="00123FFA">
        <w:rPr>
          <w:rFonts w:ascii="Book Antiqua" w:eastAsia="Book Antiqua" w:hAnsi="Book Antiqua" w:cs="Book Antiqua"/>
        </w:rPr>
        <w:t>: eabk2092 [PMID: 35119941 DOI: 10.1126/sciimmunol.abk2092]</w:t>
      </w:r>
    </w:p>
    <w:p w14:paraId="027264A9"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7 </w:t>
      </w:r>
      <w:r w:rsidRPr="00123FFA">
        <w:rPr>
          <w:rFonts w:ascii="Book Antiqua" w:eastAsia="Book Antiqua" w:hAnsi="Book Antiqua" w:cs="Book Antiqua"/>
          <w:b/>
          <w:bCs/>
        </w:rPr>
        <w:t>Zunino R</w:t>
      </w:r>
      <w:r w:rsidRPr="00123FFA">
        <w:rPr>
          <w:rFonts w:ascii="Book Antiqua" w:eastAsia="Book Antiqua" w:hAnsi="Book Antiqua" w:cs="Book Antiqua"/>
        </w:rPr>
        <w:t xml:space="preserve">, Li Q, Rosé SD, Romero-Benítez MM, Lejen T, Brandan NC, Trifaró JM. Expression of scinderin in megakaryoblastic leukemia cells induces differentiation, maturation, and apoptosis with release of plateletlike particles and inhibits proliferation and tumorigenesis. </w:t>
      </w:r>
      <w:r w:rsidRPr="00123FFA">
        <w:rPr>
          <w:rFonts w:ascii="Book Antiqua" w:eastAsia="Book Antiqua" w:hAnsi="Book Antiqua" w:cs="Book Antiqua"/>
          <w:i/>
          <w:iCs/>
        </w:rPr>
        <w:t>Blood</w:t>
      </w:r>
      <w:r w:rsidRPr="00123FFA">
        <w:rPr>
          <w:rFonts w:ascii="Book Antiqua" w:eastAsia="Book Antiqua" w:hAnsi="Book Antiqua" w:cs="Book Antiqua"/>
        </w:rPr>
        <w:t xml:space="preserve"> 2001; </w:t>
      </w:r>
      <w:r w:rsidRPr="00123FFA">
        <w:rPr>
          <w:rFonts w:ascii="Book Antiqua" w:eastAsia="Book Antiqua" w:hAnsi="Book Antiqua" w:cs="Book Antiqua"/>
          <w:b/>
          <w:bCs/>
        </w:rPr>
        <w:t>98</w:t>
      </w:r>
      <w:r w:rsidRPr="00123FFA">
        <w:rPr>
          <w:rFonts w:ascii="Book Antiqua" w:eastAsia="Book Antiqua" w:hAnsi="Book Antiqua" w:cs="Book Antiqua"/>
        </w:rPr>
        <w:t>: 2210-2219 [PMID: 11568009 DOI: 10.1182/blood.v98.7.2210]</w:t>
      </w:r>
    </w:p>
    <w:p w14:paraId="798C4609"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8 </w:t>
      </w:r>
      <w:r w:rsidRPr="00123FFA">
        <w:rPr>
          <w:rFonts w:ascii="Book Antiqua" w:eastAsia="Book Antiqua" w:hAnsi="Book Antiqua" w:cs="Book Antiqua"/>
          <w:b/>
          <w:bCs/>
        </w:rPr>
        <w:t>Lin</w:t>
      </w:r>
      <w:r w:rsidR="00B34E77" w:rsidRPr="00123FFA">
        <w:rPr>
          <w:rFonts w:ascii="Book Antiqua" w:eastAsia="Book Antiqua" w:hAnsi="Book Antiqua" w:cs="Book Antiqua"/>
          <w:b/>
        </w:rPr>
        <w:t xml:space="preserve"> Q</w:t>
      </w:r>
      <w:r w:rsidR="00B34E77" w:rsidRPr="00123FFA">
        <w:rPr>
          <w:rFonts w:ascii="Book Antiqua" w:hAnsi="Book Antiqua" w:cs="Book Antiqua"/>
          <w:lang w:eastAsia="zh-CN"/>
        </w:rPr>
        <w:t>,</w:t>
      </w:r>
      <w:r w:rsidR="00B34E77" w:rsidRPr="00123FFA">
        <w:rPr>
          <w:rFonts w:ascii="Book Antiqua" w:eastAsia="Book Antiqua" w:hAnsi="Book Antiqua" w:cs="Book Antiqua"/>
        </w:rPr>
        <w:t xml:space="preserve"> Li</w:t>
      </w:r>
      <w:r w:rsidRPr="00123FFA">
        <w:rPr>
          <w:rFonts w:ascii="Book Antiqua" w:eastAsia="Book Antiqua" w:hAnsi="Book Antiqua" w:cs="Book Antiqua"/>
        </w:rPr>
        <w:t xml:space="preserve"> J</w:t>
      </w:r>
      <w:r w:rsidR="00B34E77" w:rsidRPr="00123FFA">
        <w:rPr>
          <w:rFonts w:ascii="Book Antiqua" w:eastAsia="Book Antiqua" w:hAnsi="Book Antiqua" w:cs="Book Antiqua"/>
        </w:rPr>
        <w:t>, Zhu</w:t>
      </w:r>
      <w:r w:rsidRPr="00123FFA">
        <w:rPr>
          <w:rFonts w:ascii="Book Antiqua" w:eastAsia="Book Antiqua" w:hAnsi="Book Antiqua" w:cs="Book Antiqua"/>
        </w:rPr>
        <w:t xml:space="preserve"> D</w:t>
      </w:r>
      <w:r w:rsidR="00B34E77" w:rsidRPr="00123FFA">
        <w:rPr>
          <w:rFonts w:ascii="Book Antiqua" w:eastAsia="Book Antiqua" w:hAnsi="Book Antiqua" w:cs="Book Antiqua"/>
        </w:rPr>
        <w:t>, Niu</w:t>
      </w:r>
      <w:r w:rsidRPr="00123FFA">
        <w:rPr>
          <w:rFonts w:ascii="Book Antiqua" w:eastAsia="Book Antiqua" w:hAnsi="Book Antiqua" w:cs="Book Antiqua"/>
        </w:rPr>
        <w:t xml:space="preserve"> Z</w:t>
      </w:r>
      <w:r w:rsidR="00B34E77" w:rsidRPr="00123FFA">
        <w:rPr>
          <w:rFonts w:ascii="Book Antiqua" w:eastAsia="Book Antiqua" w:hAnsi="Book Antiqua" w:cs="Book Antiqua"/>
        </w:rPr>
        <w:t>, Pan</w:t>
      </w:r>
      <w:r w:rsidRPr="00123FFA">
        <w:rPr>
          <w:rFonts w:ascii="Book Antiqua" w:eastAsia="Book Antiqua" w:hAnsi="Book Antiqua" w:cs="Book Antiqua"/>
        </w:rPr>
        <w:t xml:space="preserve"> X</w:t>
      </w:r>
      <w:r w:rsidR="00B34E77" w:rsidRPr="00123FFA">
        <w:rPr>
          <w:rFonts w:ascii="Book Antiqua" w:eastAsia="Book Antiqua" w:hAnsi="Book Antiqua" w:cs="Book Antiqua"/>
        </w:rPr>
        <w:t>, Xu</w:t>
      </w:r>
      <w:r w:rsidRPr="00123FFA">
        <w:rPr>
          <w:rFonts w:ascii="Book Antiqua" w:eastAsia="Book Antiqua" w:hAnsi="Book Antiqua" w:cs="Book Antiqua"/>
        </w:rPr>
        <w:t xml:space="preserve"> P</w:t>
      </w:r>
      <w:r w:rsidR="00B34E77" w:rsidRPr="00123FFA">
        <w:rPr>
          <w:rFonts w:ascii="Book Antiqua" w:eastAsia="Book Antiqua" w:hAnsi="Book Antiqua" w:cs="Book Antiqua"/>
        </w:rPr>
        <w:t>, Ji</w:t>
      </w:r>
      <w:r w:rsidRPr="00123FFA">
        <w:rPr>
          <w:rFonts w:ascii="Book Antiqua" w:eastAsia="Book Antiqua" w:hAnsi="Book Antiqua" w:cs="Book Antiqua"/>
        </w:rPr>
        <w:t xml:space="preserve"> M</w:t>
      </w:r>
      <w:r w:rsidR="00B34E77" w:rsidRPr="00123FFA">
        <w:rPr>
          <w:rFonts w:ascii="Book Antiqua" w:eastAsia="Book Antiqua" w:hAnsi="Book Antiqua" w:cs="Book Antiqua"/>
        </w:rPr>
        <w:t>, Wei</w:t>
      </w:r>
      <w:r w:rsidRPr="00123FFA">
        <w:rPr>
          <w:rFonts w:ascii="Book Antiqua" w:eastAsia="Book Antiqua" w:hAnsi="Book Antiqua" w:cs="Book Antiqua"/>
        </w:rPr>
        <w:t xml:space="preserve"> Y</w:t>
      </w:r>
      <w:r w:rsidR="00B34E77" w:rsidRPr="00123FFA">
        <w:rPr>
          <w:rFonts w:ascii="Book Antiqua" w:eastAsia="Book Antiqua" w:hAnsi="Book Antiqua" w:cs="Book Antiqua"/>
        </w:rPr>
        <w:t>, Xu</w:t>
      </w:r>
      <w:r w:rsidRPr="00123FFA">
        <w:rPr>
          <w:rFonts w:ascii="Book Antiqua" w:eastAsia="Book Antiqua" w:hAnsi="Book Antiqua" w:cs="Book Antiqua"/>
        </w:rPr>
        <w:t xml:space="preserve"> J. Aberrant Scinderin Expression Correlates With Liver Metastasis and Poor Prognosis in Colorectal Cancer. </w:t>
      </w:r>
      <w:r w:rsidR="00D07AE3" w:rsidRPr="00123FFA">
        <w:rPr>
          <w:rFonts w:ascii="Book Antiqua" w:eastAsia="Book Antiqua" w:hAnsi="Book Antiqua" w:cs="Book Antiqua"/>
          <w:i/>
        </w:rPr>
        <w:t>Front Pharmacol</w:t>
      </w:r>
      <w:r w:rsidRPr="00123FFA">
        <w:rPr>
          <w:rFonts w:ascii="Book Antiqua" w:eastAsia="Book Antiqua" w:hAnsi="Book Antiqua" w:cs="Book Antiqua"/>
        </w:rPr>
        <w:t xml:space="preserve"> 2019</w:t>
      </w:r>
      <w:r w:rsidR="00B17846" w:rsidRPr="00123FFA">
        <w:rPr>
          <w:rFonts w:ascii="Book Antiqua" w:eastAsia="Book Antiqua" w:hAnsi="Book Antiqua" w:cs="Book Antiqua"/>
        </w:rPr>
        <w:t xml:space="preserve">; </w:t>
      </w:r>
      <w:r w:rsidRPr="00123FFA">
        <w:rPr>
          <w:rFonts w:ascii="Book Antiqua" w:eastAsia="Book Antiqua" w:hAnsi="Book Antiqua" w:cs="Book Antiqua"/>
          <w:b/>
        </w:rPr>
        <w:t>10</w:t>
      </w:r>
      <w:r w:rsidR="00B17846" w:rsidRPr="00123FFA">
        <w:rPr>
          <w:rFonts w:ascii="Book Antiqua" w:eastAsia="Book Antiqua" w:hAnsi="Book Antiqua" w:cs="Book Antiqua"/>
          <w:b/>
        </w:rPr>
        <w:t>:</w:t>
      </w:r>
      <w:r w:rsidR="00B17846" w:rsidRPr="00123FFA">
        <w:rPr>
          <w:rFonts w:ascii="Book Antiqua" w:eastAsia="Book Antiqua" w:hAnsi="Book Antiqua" w:cs="Book Antiqua"/>
        </w:rPr>
        <w:t xml:space="preserve"> </w:t>
      </w:r>
      <w:r w:rsidRPr="00123FFA">
        <w:rPr>
          <w:rFonts w:ascii="Book Antiqua" w:eastAsia="Book Antiqua" w:hAnsi="Book Antiqua" w:cs="Book Antiqua"/>
        </w:rPr>
        <w:t xml:space="preserve">1183 </w:t>
      </w:r>
      <w:r w:rsidR="00366156" w:rsidRPr="00123FFA">
        <w:rPr>
          <w:rFonts w:ascii="Book Antiqua" w:eastAsia="Book Antiqua" w:hAnsi="Book Antiqua" w:cs="Book Antiqua"/>
        </w:rPr>
        <w:t>[</w:t>
      </w:r>
      <w:r w:rsidR="00B451A8" w:rsidRPr="00123FFA">
        <w:rPr>
          <w:rFonts w:ascii="Book Antiqua" w:eastAsia="Book Antiqua" w:hAnsi="Book Antiqua" w:cs="Book Antiqua"/>
        </w:rPr>
        <w:t>PMID: 31736743 DOI: 10.3389/fphar.2019.01183</w:t>
      </w:r>
      <w:r w:rsidR="00366156" w:rsidRPr="00123FFA">
        <w:rPr>
          <w:rFonts w:ascii="Book Antiqua" w:eastAsia="Book Antiqua" w:hAnsi="Book Antiqua" w:cs="Book Antiqua"/>
        </w:rPr>
        <w:t>]</w:t>
      </w:r>
    </w:p>
    <w:p w14:paraId="1567D2A4"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9 </w:t>
      </w:r>
      <w:r w:rsidRPr="00123FFA">
        <w:rPr>
          <w:rFonts w:ascii="Book Antiqua" w:eastAsia="Book Antiqua" w:hAnsi="Book Antiqua" w:cs="Book Antiqua"/>
          <w:b/>
          <w:bCs/>
        </w:rPr>
        <w:t>Jian W</w:t>
      </w:r>
      <w:r w:rsidRPr="00123FFA">
        <w:rPr>
          <w:rFonts w:ascii="Book Antiqua" w:eastAsia="Book Antiqua" w:hAnsi="Book Antiqua" w:cs="Book Antiqua"/>
        </w:rPr>
        <w:t xml:space="preserve">, Zhang X, Wang J, Liu Y, Hu C, Wang X, Liu R. Scinderin-knockdown inhibits proliferation and promotes apoptosis in human breast carcinoma cells. </w:t>
      </w:r>
      <w:r w:rsidRPr="00123FFA">
        <w:rPr>
          <w:rFonts w:ascii="Book Antiqua" w:eastAsia="Book Antiqua" w:hAnsi="Book Antiqua" w:cs="Book Antiqua"/>
          <w:i/>
          <w:iCs/>
        </w:rPr>
        <w:t>Oncol Lett</w:t>
      </w:r>
      <w:r w:rsidRPr="00123FFA">
        <w:rPr>
          <w:rFonts w:ascii="Book Antiqua" w:eastAsia="Book Antiqua" w:hAnsi="Book Antiqua" w:cs="Book Antiqua"/>
        </w:rPr>
        <w:t xml:space="preserve"> 2018; </w:t>
      </w:r>
      <w:r w:rsidRPr="00123FFA">
        <w:rPr>
          <w:rFonts w:ascii="Book Antiqua" w:eastAsia="Book Antiqua" w:hAnsi="Book Antiqua" w:cs="Book Antiqua"/>
          <w:b/>
          <w:bCs/>
        </w:rPr>
        <w:t>16</w:t>
      </w:r>
      <w:r w:rsidRPr="00123FFA">
        <w:rPr>
          <w:rFonts w:ascii="Book Antiqua" w:eastAsia="Book Antiqua" w:hAnsi="Book Antiqua" w:cs="Book Antiqua"/>
        </w:rPr>
        <w:t>: 3207-3214 [PMID: 30127916 DOI: 10.3892/ol.2018.9009]</w:t>
      </w:r>
    </w:p>
    <w:p w14:paraId="4B08A249"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10 </w:t>
      </w:r>
      <w:r w:rsidRPr="00123FFA">
        <w:rPr>
          <w:rFonts w:ascii="Book Antiqua" w:eastAsia="Book Antiqua" w:hAnsi="Book Antiqua" w:cs="Book Antiqua"/>
          <w:b/>
          <w:bCs/>
        </w:rPr>
        <w:t>Liu H</w:t>
      </w:r>
      <w:r w:rsidRPr="00123FFA">
        <w:rPr>
          <w:rFonts w:ascii="Book Antiqua" w:eastAsia="Book Antiqua" w:hAnsi="Book Antiqua" w:cs="Book Antiqua"/>
        </w:rPr>
        <w:t xml:space="preserve">, Shi D, Liu T, Yu Z, Zhou C. Lentivirus-mediated silencing of SCIN inhibits proliferation of human lung carcinoma cells. </w:t>
      </w:r>
      <w:r w:rsidRPr="00123FFA">
        <w:rPr>
          <w:rFonts w:ascii="Book Antiqua" w:eastAsia="Book Antiqua" w:hAnsi="Book Antiqua" w:cs="Book Antiqua"/>
          <w:i/>
          <w:iCs/>
        </w:rPr>
        <w:t>Gene</w:t>
      </w:r>
      <w:r w:rsidRPr="00123FFA">
        <w:rPr>
          <w:rFonts w:ascii="Book Antiqua" w:eastAsia="Book Antiqua" w:hAnsi="Book Antiqua" w:cs="Book Antiqua"/>
        </w:rPr>
        <w:t xml:space="preserve"> 2015; </w:t>
      </w:r>
      <w:r w:rsidRPr="00123FFA">
        <w:rPr>
          <w:rFonts w:ascii="Book Antiqua" w:eastAsia="Book Antiqua" w:hAnsi="Book Antiqua" w:cs="Book Antiqua"/>
          <w:b/>
          <w:bCs/>
        </w:rPr>
        <w:t>554</w:t>
      </w:r>
      <w:r w:rsidRPr="00123FFA">
        <w:rPr>
          <w:rFonts w:ascii="Book Antiqua" w:eastAsia="Book Antiqua" w:hAnsi="Book Antiqua" w:cs="Book Antiqua"/>
        </w:rPr>
        <w:t>: 32-39 [PMID: 25303873 DOI: 10.1016/j.gene.2014.10.013]</w:t>
      </w:r>
    </w:p>
    <w:p w14:paraId="2546BA04"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lastRenderedPageBreak/>
        <w:t xml:space="preserve">11 </w:t>
      </w:r>
      <w:r w:rsidRPr="00123FFA">
        <w:rPr>
          <w:rFonts w:ascii="Book Antiqua" w:eastAsia="Book Antiqua" w:hAnsi="Book Antiqua" w:cs="Book Antiqua"/>
          <w:b/>
          <w:bCs/>
        </w:rPr>
        <w:t>Abouzahr S</w:t>
      </w:r>
      <w:r w:rsidRPr="00123FFA">
        <w:rPr>
          <w:rFonts w:ascii="Book Antiqua" w:eastAsia="Book Antiqua" w:hAnsi="Book Antiqua" w:cs="Book Antiqua"/>
        </w:rPr>
        <w:t xml:space="preserve">, Bismuth G, Gaudin C, Caroll O, Van Endert P, Jalil A, Dausset J, Vergnon I, Richon C, Kauffmann A, Galon J, Raposo G, Mami-Chouaib F, Chouaib S. Identification of target actin content and polymerization status as a mechanism of tumor resistance after cytolytic T lymphocyte pressure. </w:t>
      </w:r>
      <w:r w:rsidRPr="00123FFA">
        <w:rPr>
          <w:rFonts w:ascii="Book Antiqua" w:eastAsia="Book Antiqua" w:hAnsi="Book Antiqua" w:cs="Book Antiqua"/>
          <w:i/>
          <w:iCs/>
        </w:rPr>
        <w:t>Proc Natl Acad Sci U S A</w:t>
      </w:r>
      <w:r w:rsidRPr="00123FFA">
        <w:rPr>
          <w:rFonts w:ascii="Book Antiqua" w:eastAsia="Book Antiqua" w:hAnsi="Book Antiqua" w:cs="Book Antiqua"/>
        </w:rPr>
        <w:t xml:space="preserve"> 2006; </w:t>
      </w:r>
      <w:r w:rsidRPr="00123FFA">
        <w:rPr>
          <w:rFonts w:ascii="Book Antiqua" w:eastAsia="Book Antiqua" w:hAnsi="Book Antiqua" w:cs="Book Antiqua"/>
          <w:b/>
          <w:bCs/>
        </w:rPr>
        <w:t>103</w:t>
      </w:r>
      <w:r w:rsidRPr="00123FFA">
        <w:rPr>
          <w:rFonts w:ascii="Book Antiqua" w:eastAsia="Book Antiqua" w:hAnsi="Book Antiqua" w:cs="Book Antiqua"/>
        </w:rPr>
        <w:t>: 1428-1433 [PMID: 16432193 DOI: 10.1073/pnas.0510454103]</w:t>
      </w:r>
    </w:p>
    <w:p w14:paraId="255AE9B8"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12 </w:t>
      </w:r>
      <w:r w:rsidRPr="00123FFA">
        <w:rPr>
          <w:rFonts w:ascii="Book Antiqua" w:eastAsia="Book Antiqua" w:hAnsi="Book Antiqua" w:cs="Book Antiqua"/>
          <w:b/>
          <w:bCs/>
        </w:rPr>
        <w:t>Zhou B</w:t>
      </w:r>
      <w:r w:rsidRPr="00123FFA">
        <w:rPr>
          <w:rFonts w:ascii="Book Antiqua" w:eastAsia="Book Antiqua" w:hAnsi="Book Antiqua" w:cs="Book Antiqua"/>
        </w:rPr>
        <w:t xml:space="preserve">, Chen TW, Jiang YB, Wei XB, Lu CD, Li JJ, Xie D, Cheng SQ. Scinderin suppresses cell proliferation and predicts the poor prognosis of hepatocellular carcinoma. </w:t>
      </w:r>
      <w:r w:rsidRPr="00123FFA">
        <w:rPr>
          <w:rFonts w:ascii="Book Antiqua" w:eastAsia="Book Antiqua" w:hAnsi="Book Antiqua" w:cs="Book Antiqua"/>
          <w:i/>
          <w:iCs/>
        </w:rPr>
        <w:t>Oncol Lett</w:t>
      </w:r>
      <w:r w:rsidRPr="00123FFA">
        <w:rPr>
          <w:rFonts w:ascii="Book Antiqua" w:eastAsia="Book Antiqua" w:hAnsi="Book Antiqua" w:cs="Book Antiqua"/>
        </w:rPr>
        <w:t xml:space="preserve"> 2020; </w:t>
      </w:r>
      <w:r w:rsidRPr="00123FFA">
        <w:rPr>
          <w:rFonts w:ascii="Book Antiqua" w:eastAsia="Book Antiqua" w:hAnsi="Book Antiqua" w:cs="Book Antiqua"/>
          <w:b/>
          <w:bCs/>
        </w:rPr>
        <w:t>19</w:t>
      </w:r>
      <w:r w:rsidRPr="00123FFA">
        <w:rPr>
          <w:rFonts w:ascii="Book Antiqua" w:eastAsia="Book Antiqua" w:hAnsi="Book Antiqua" w:cs="Book Antiqua"/>
        </w:rPr>
        <w:t>: 2011-2020 [PMID: 32194697 DOI: 10.3892/ol.2020.11262]</w:t>
      </w:r>
    </w:p>
    <w:p w14:paraId="2BC50F83"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13 </w:t>
      </w:r>
      <w:r w:rsidRPr="00123FFA">
        <w:rPr>
          <w:rFonts w:ascii="Book Antiqua" w:eastAsia="Book Antiqua" w:hAnsi="Book Antiqua" w:cs="Book Antiqua"/>
          <w:b/>
          <w:bCs/>
        </w:rPr>
        <w:t>Tavabe Ghavami TS</w:t>
      </w:r>
      <w:r w:rsidRPr="00123FFA">
        <w:rPr>
          <w:rFonts w:ascii="Book Antiqua" w:eastAsia="Book Antiqua" w:hAnsi="Book Antiqua" w:cs="Book Antiqua"/>
        </w:rPr>
        <w:t xml:space="preserve">, Irani S, Mirfakhrai R, Shirkoohi R. Differential expression of Scinderin and Gelsolin in gastric cancer and comparison with clinical and morphological characteristics. </w:t>
      </w:r>
      <w:r w:rsidRPr="00123FFA">
        <w:rPr>
          <w:rFonts w:ascii="Book Antiqua" w:eastAsia="Book Antiqua" w:hAnsi="Book Antiqua" w:cs="Book Antiqua"/>
          <w:i/>
          <w:iCs/>
        </w:rPr>
        <w:t>EXCLI J</w:t>
      </w:r>
      <w:r w:rsidRPr="00123FFA">
        <w:rPr>
          <w:rFonts w:ascii="Book Antiqua" w:eastAsia="Book Antiqua" w:hAnsi="Book Antiqua" w:cs="Book Antiqua"/>
        </w:rPr>
        <w:t xml:space="preserve"> 2020; </w:t>
      </w:r>
      <w:r w:rsidRPr="00123FFA">
        <w:rPr>
          <w:rFonts w:ascii="Book Antiqua" w:eastAsia="Book Antiqua" w:hAnsi="Book Antiqua" w:cs="Book Antiqua"/>
          <w:b/>
          <w:bCs/>
        </w:rPr>
        <w:t>19</w:t>
      </w:r>
      <w:r w:rsidRPr="00123FFA">
        <w:rPr>
          <w:rFonts w:ascii="Book Antiqua" w:eastAsia="Book Antiqua" w:hAnsi="Book Antiqua" w:cs="Book Antiqua"/>
        </w:rPr>
        <w:t>: 750-761 [PMID: 32636728 DOI: 10.17179/excli2020-1335]</w:t>
      </w:r>
    </w:p>
    <w:p w14:paraId="41F0DBFF"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14 </w:t>
      </w:r>
      <w:r w:rsidRPr="00123FFA">
        <w:rPr>
          <w:rFonts w:ascii="Book Antiqua" w:eastAsia="Book Antiqua" w:hAnsi="Book Antiqua" w:cs="Book Antiqua"/>
          <w:b/>
          <w:bCs/>
        </w:rPr>
        <w:t>Tang Z</w:t>
      </w:r>
      <w:r w:rsidRPr="00123FFA">
        <w:rPr>
          <w:rFonts w:ascii="Book Antiqua" w:eastAsia="Book Antiqua" w:hAnsi="Book Antiqua" w:cs="Book Antiqua"/>
        </w:rPr>
        <w:t xml:space="preserve">, Li C, Kang B, Gao G, Li C, Zhang Z. GEPIA: a web server for cancer and normal gene expression profiling and interactive analyses. </w:t>
      </w:r>
      <w:r w:rsidRPr="00123FFA">
        <w:rPr>
          <w:rFonts w:ascii="Book Antiqua" w:eastAsia="Book Antiqua" w:hAnsi="Book Antiqua" w:cs="Book Antiqua"/>
          <w:i/>
          <w:iCs/>
        </w:rPr>
        <w:t>Nucleic Acids Res</w:t>
      </w:r>
      <w:r w:rsidRPr="00123FFA">
        <w:rPr>
          <w:rFonts w:ascii="Book Antiqua" w:eastAsia="Book Antiqua" w:hAnsi="Book Antiqua" w:cs="Book Antiqua"/>
        </w:rPr>
        <w:t xml:space="preserve"> 2017; </w:t>
      </w:r>
      <w:r w:rsidRPr="00123FFA">
        <w:rPr>
          <w:rFonts w:ascii="Book Antiqua" w:eastAsia="Book Antiqua" w:hAnsi="Book Antiqua" w:cs="Book Antiqua"/>
          <w:b/>
          <w:bCs/>
        </w:rPr>
        <w:t>45</w:t>
      </w:r>
      <w:r w:rsidRPr="00123FFA">
        <w:rPr>
          <w:rFonts w:ascii="Book Antiqua" w:eastAsia="Book Antiqua" w:hAnsi="Book Antiqua" w:cs="Book Antiqua"/>
        </w:rPr>
        <w:t>: W98-W102 [PMID: 28407145 DOI: 10.1093/nar/gkx247]</w:t>
      </w:r>
    </w:p>
    <w:p w14:paraId="5034A372"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15 </w:t>
      </w:r>
      <w:r w:rsidRPr="00123FFA">
        <w:rPr>
          <w:rFonts w:ascii="Book Antiqua" w:eastAsia="Book Antiqua" w:hAnsi="Book Antiqua" w:cs="Book Antiqua"/>
          <w:b/>
          <w:bCs/>
        </w:rPr>
        <w:t>Zhao Z</w:t>
      </w:r>
      <w:r w:rsidRPr="00123FFA">
        <w:rPr>
          <w:rFonts w:ascii="Book Antiqua" w:eastAsia="Book Antiqua" w:hAnsi="Book Antiqua" w:cs="Book Antiqua"/>
        </w:rPr>
        <w:t xml:space="preserve">, Zhang KN, Wang Q, Li G, Zeng F, Zhang Y, Wu F, Chai R, Wang Z, Zhang C, Zhang W, Bao Z, Jiang T. Chinese Glioma Genome Atlas (CGGA): A Comprehensive Resource with Functional Genomic Data from Chinese Glioma Patients. </w:t>
      </w:r>
      <w:r w:rsidRPr="00123FFA">
        <w:rPr>
          <w:rFonts w:ascii="Book Antiqua" w:eastAsia="Book Antiqua" w:hAnsi="Book Antiqua" w:cs="Book Antiqua"/>
          <w:i/>
          <w:iCs/>
        </w:rPr>
        <w:t>Genomics Proteomics Bioinformatics</w:t>
      </w:r>
      <w:r w:rsidRPr="00123FFA">
        <w:rPr>
          <w:rFonts w:ascii="Book Antiqua" w:eastAsia="Book Antiqua" w:hAnsi="Book Antiqua" w:cs="Book Antiqua"/>
        </w:rPr>
        <w:t xml:space="preserve"> 2021; </w:t>
      </w:r>
      <w:r w:rsidRPr="00123FFA">
        <w:rPr>
          <w:rFonts w:ascii="Book Antiqua" w:eastAsia="Book Antiqua" w:hAnsi="Book Antiqua" w:cs="Book Antiqua"/>
          <w:b/>
          <w:bCs/>
        </w:rPr>
        <w:t>19</w:t>
      </w:r>
      <w:r w:rsidRPr="00123FFA">
        <w:rPr>
          <w:rFonts w:ascii="Book Antiqua" w:eastAsia="Book Antiqua" w:hAnsi="Book Antiqua" w:cs="Book Antiqua"/>
        </w:rPr>
        <w:t>: 1-12 [PMID: 33662628 DOI: 10.1016/j.gpb.2020.10.005]</w:t>
      </w:r>
    </w:p>
    <w:p w14:paraId="0E6F3624"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16 </w:t>
      </w:r>
      <w:r w:rsidRPr="00123FFA">
        <w:rPr>
          <w:rFonts w:ascii="Book Antiqua" w:eastAsia="Book Antiqua" w:hAnsi="Book Antiqua" w:cs="Book Antiqua"/>
          <w:b/>
          <w:bCs/>
        </w:rPr>
        <w:t>Tang J</w:t>
      </w:r>
      <w:r w:rsidRPr="00123FFA">
        <w:rPr>
          <w:rFonts w:ascii="Book Antiqua" w:eastAsia="Book Antiqua" w:hAnsi="Book Antiqua" w:cs="Book Antiqua"/>
        </w:rPr>
        <w:t xml:space="preserve">, Kang Y, Huang L, Wu L, Peng Y. TIMP1 preserves the blood-brain barrier through interacting with CD63/integrin β 1 complex and regulating downstream FAK/RhoA signaling. </w:t>
      </w:r>
      <w:r w:rsidRPr="00123FFA">
        <w:rPr>
          <w:rFonts w:ascii="Book Antiqua" w:eastAsia="Book Antiqua" w:hAnsi="Book Antiqua" w:cs="Book Antiqua"/>
          <w:i/>
          <w:iCs/>
        </w:rPr>
        <w:t>Acta Pharm Sin B</w:t>
      </w:r>
      <w:r w:rsidRPr="00123FFA">
        <w:rPr>
          <w:rFonts w:ascii="Book Antiqua" w:eastAsia="Book Antiqua" w:hAnsi="Book Antiqua" w:cs="Book Antiqua"/>
        </w:rPr>
        <w:t xml:space="preserve"> 2020; </w:t>
      </w:r>
      <w:r w:rsidRPr="00123FFA">
        <w:rPr>
          <w:rFonts w:ascii="Book Antiqua" w:eastAsia="Book Antiqua" w:hAnsi="Book Antiqua" w:cs="Book Antiqua"/>
          <w:b/>
          <w:bCs/>
        </w:rPr>
        <w:t>10</w:t>
      </w:r>
      <w:r w:rsidRPr="00123FFA">
        <w:rPr>
          <w:rFonts w:ascii="Book Antiqua" w:eastAsia="Book Antiqua" w:hAnsi="Book Antiqua" w:cs="Book Antiqua"/>
        </w:rPr>
        <w:t>: 987-1003 [PMID: 32642407 DOI: 10.1016/j.apsb.2020.02.015]</w:t>
      </w:r>
    </w:p>
    <w:p w14:paraId="5B7CC1DE"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17 </w:t>
      </w:r>
      <w:r w:rsidRPr="00123FFA">
        <w:rPr>
          <w:rFonts w:ascii="Book Antiqua" w:eastAsia="Book Antiqua" w:hAnsi="Book Antiqua" w:cs="Book Antiqua"/>
          <w:b/>
          <w:bCs/>
        </w:rPr>
        <w:t>Zhang ZH</w:t>
      </w:r>
      <w:r w:rsidRPr="00123FFA">
        <w:rPr>
          <w:rFonts w:ascii="Book Antiqua" w:eastAsia="Book Antiqua" w:hAnsi="Book Antiqua" w:cs="Book Antiqua"/>
        </w:rPr>
        <w:t xml:space="preserve">, Zhang W, Zhou JD, Zhang TJ, Ma JC, Xu ZJ, Lian XY, Wu DH, Wen XM, Deng ZQ, Lin J, Qian J. Decreased SCIN expression, associated with promoter methylation, is a valuable predictor for prognosis in acute myeloid leukemia. </w:t>
      </w:r>
      <w:r w:rsidRPr="00123FFA">
        <w:rPr>
          <w:rFonts w:ascii="Book Antiqua" w:eastAsia="Book Antiqua" w:hAnsi="Book Antiqua" w:cs="Book Antiqua"/>
          <w:i/>
          <w:iCs/>
        </w:rPr>
        <w:t>Mol Carcinog</w:t>
      </w:r>
      <w:r w:rsidRPr="00123FFA">
        <w:rPr>
          <w:rFonts w:ascii="Book Antiqua" w:eastAsia="Book Antiqua" w:hAnsi="Book Antiqua" w:cs="Book Antiqua"/>
        </w:rPr>
        <w:t xml:space="preserve"> 2018; </w:t>
      </w:r>
      <w:r w:rsidRPr="00123FFA">
        <w:rPr>
          <w:rFonts w:ascii="Book Antiqua" w:eastAsia="Book Antiqua" w:hAnsi="Book Antiqua" w:cs="Book Antiqua"/>
          <w:b/>
          <w:bCs/>
        </w:rPr>
        <w:t>57</w:t>
      </w:r>
      <w:r w:rsidRPr="00123FFA">
        <w:rPr>
          <w:rFonts w:ascii="Book Antiqua" w:eastAsia="Book Antiqua" w:hAnsi="Book Antiqua" w:cs="Book Antiqua"/>
        </w:rPr>
        <w:t>: 735-744 [PMID: 29457658 DOI: 10.1002/mc.22794]</w:t>
      </w:r>
    </w:p>
    <w:p w14:paraId="5C2643BA"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18 </w:t>
      </w:r>
      <w:r w:rsidRPr="00123FFA">
        <w:rPr>
          <w:rFonts w:ascii="Book Antiqua" w:eastAsia="Book Antiqua" w:hAnsi="Book Antiqua" w:cs="Book Antiqua"/>
          <w:b/>
          <w:bCs/>
        </w:rPr>
        <w:t>Liu JJ</w:t>
      </w:r>
      <w:r w:rsidRPr="00123FFA">
        <w:rPr>
          <w:rFonts w:ascii="Book Antiqua" w:eastAsia="Book Antiqua" w:hAnsi="Book Antiqua" w:cs="Book Antiqua"/>
        </w:rPr>
        <w:t xml:space="preserve">, Liu JY, Chen J, Wu YX, Yan P, Ji CD, Wang YX, Xiang DF, Zhang X, Zhang P, Cui YH, Wang JM, Bian XW, Qian F. Scinderin promotes the invasion and metastasis of gastric cancer cells and predicts the outcome of patients. </w:t>
      </w:r>
      <w:r w:rsidRPr="00123FFA">
        <w:rPr>
          <w:rFonts w:ascii="Book Antiqua" w:eastAsia="Book Antiqua" w:hAnsi="Book Antiqua" w:cs="Book Antiqua"/>
          <w:i/>
          <w:iCs/>
        </w:rPr>
        <w:t>Cancer Lett</w:t>
      </w:r>
      <w:r w:rsidRPr="00123FFA">
        <w:rPr>
          <w:rFonts w:ascii="Book Antiqua" w:eastAsia="Book Antiqua" w:hAnsi="Book Antiqua" w:cs="Book Antiqua"/>
        </w:rPr>
        <w:t xml:space="preserve"> 2016; </w:t>
      </w:r>
      <w:r w:rsidRPr="00123FFA">
        <w:rPr>
          <w:rFonts w:ascii="Book Antiqua" w:eastAsia="Book Antiqua" w:hAnsi="Book Antiqua" w:cs="Book Antiqua"/>
          <w:b/>
          <w:bCs/>
        </w:rPr>
        <w:t>376</w:t>
      </w:r>
      <w:r w:rsidRPr="00123FFA">
        <w:rPr>
          <w:rFonts w:ascii="Book Antiqua" w:eastAsia="Book Antiqua" w:hAnsi="Book Antiqua" w:cs="Book Antiqua"/>
        </w:rPr>
        <w:t>: 110-117 [PMID: 27033455 DOI: 10.1016/j.canlet.2016.03.035]</w:t>
      </w:r>
    </w:p>
    <w:p w14:paraId="43012DDB"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cs="Book Antiqua"/>
          <w:lang w:eastAsia="zh-CN"/>
        </w:rPr>
        <w:lastRenderedPageBreak/>
        <w:t>19</w:t>
      </w:r>
      <w:r w:rsidR="00BE0464" w:rsidRPr="00123FFA">
        <w:rPr>
          <w:rFonts w:ascii="Book Antiqua" w:eastAsia="Book Antiqua" w:hAnsi="Book Antiqua" w:cs="Book Antiqua"/>
        </w:rPr>
        <w:t xml:space="preserve"> </w:t>
      </w:r>
      <w:r w:rsidR="008D0E7A" w:rsidRPr="00123FFA">
        <w:rPr>
          <w:rFonts w:ascii="Book Antiqua" w:eastAsia="Book Antiqua" w:hAnsi="Book Antiqua" w:cs="Book Antiqua"/>
          <w:b/>
          <w:bCs/>
        </w:rPr>
        <w:t>Yang Z</w:t>
      </w:r>
      <w:r w:rsidR="008D0E7A" w:rsidRPr="00123FFA">
        <w:rPr>
          <w:rFonts w:ascii="Book Antiqua" w:eastAsia="Book Antiqua" w:hAnsi="Book Antiqua" w:cs="Book Antiqua"/>
        </w:rPr>
        <w:t xml:space="preserve">, Ling F, Ruan S, Hu J, Tang M, Sun X, Long W. Clinical and Prognostic Implications of 1p/19q, IDH, BRAF, MGMT Promoter, and TERT Promoter Alterations, and Expression of Ki-67 and p53 in Human Gliomas. </w:t>
      </w:r>
      <w:r w:rsidR="008D0E7A" w:rsidRPr="00123FFA">
        <w:rPr>
          <w:rFonts w:ascii="Book Antiqua" w:eastAsia="Book Antiqua" w:hAnsi="Book Antiqua" w:cs="Book Antiqua"/>
          <w:i/>
          <w:iCs/>
        </w:rPr>
        <w:t>Cancer Manag Res</w:t>
      </w:r>
      <w:r w:rsidR="008D0E7A" w:rsidRPr="00123FFA">
        <w:rPr>
          <w:rFonts w:ascii="Book Antiqua" w:eastAsia="Book Antiqua" w:hAnsi="Book Antiqua" w:cs="Book Antiqua"/>
        </w:rPr>
        <w:t xml:space="preserve"> 2021; </w:t>
      </w:r>
      <w:r w:rsidR="008D0E7A" w:rsidRPr="00123FFA">
        <w:rPr>
          <w:rFonts w:ascii="Book Antiqua" w:eastAsia="Book Antiqua" w:hAnsi="Book Antiqua" w:cs="Book Antiqua"/>
          <w:b/>
          <w:bCs/>
        </w:rPr>
        <w:t>13</w:t>
      </w:r>
      <w:r w:rsidR="008D0E7A" w:rsidRPr="00123FFA">
        <w:rPr>
          <w:rFonts w:ascii="Book Antiqua" w:eastAsia="Book Antiqua" w:hAnsi="Book Antiqua" w:cs="Book Antiqua"/>
        </w:rPr>
        <w:t>: 8755-8765 [PMID: 34849029 DOI: 10.2147/CMAR.S336213]</w:t>
      </w:r>
    </w:p>
    <w:p w14:paraId="1F490AFE"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0</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Wang D</w:t>
      </w:r>
      <w:r w:rsidR="008D0E7A" w:rsidRPr="00123FFA">
        <w:rPr>
          <w:rFonts w:ascii="Book Antiqua" w:eastAsia="Book Antiqua" w:hAnsi="Book Antiqua" w:cs="Book Antiqua"/>
        </w:rPr>
        <w:t xml:space="preserve">, Sun SQ, Yu YH, Wu WZ, Yang SL, Tan JM. Suppression of SCIN inhibits human prostate cancer cell proliferation and induces G0/G1 phase arrest. </w:t>
      </w:r>
      <w:r w:rsidR="008D0E7A" w:rsidRPr="00123FFA">
        <w:rPr>
          <w:rFonts w:ascii="Book Antiqua" w:eastAsia="Book Antiqua" w:hAnsi="Book Antiqua" w:cs="Book Antiqua"/>
          <w:i/>
          <w:iCs/>
        </w:rPr>
        <w:t>Int J Oncol</w:t>
      </w:r>
      <w:r w:rsidR="008D0E7A" w:rsidRPr="00123FFA">
        <w:rPr>
          <w:rFonts w:ascii="Book Antiqua" w:eastAsia="Book Antiqua" w:hAnsi="Book Antiqua" w:cs="Book Antiqua"/>
        </w:rPr>
        <w:t xml:space="preserve"> 2014; </w:t>
      </w:r>
      <w:r w:rsidR="008D0E7A" w:rsidRPr="00123FFA">
        <w:rPr>
          <w:rFonts w:ascii="Book Antiqua" w:eastAsia="Book Antiqua" w:hAnsi="Book Antiqua" w:cs="Book Antiqua"/>
          <w:b/>
          <w:bCs/>
        </w:rPr>
        <w:t>44</w:t>
      </w:r>
      <w:r w:rsidR="008D0E7A" w:rsidRPr="00123FFA">
        <w:rPr>
          <w:rFonts w:ascii="Book Antiqua" w:eastAsia="Book Antiqua" w:hAnsi="Book Antiqua" w:cs="Book Antiqua"/>
        </w:rPr>
        <w:t>: 161-166 [PMID: 24212916 DOI: 10.3892/ijo.2013.2170]</w:t>
      </w:r>
    </w:p>
    <w:p w14:paraId="50378358"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1</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Lai X</w:t>
      </w:r>
      <w:r w:rsidR="008D0E7A" w:rsidRPr="00123FFA">
        <w:rPr>
          <w:rFonts w:ascii="Book Antiqua" w:eastAsia="Book Antiqua" w:hAnsi="Book Antiqua" w:cs="Book Antiqua"/>
        </w:rPr>
        <w:t xml:space="preserve">, Su W, Zhao H, Yang S, Zeng T, Wu W, Wang D. Loss of scinderin decreased expression of epidermal growth factor receptor and promoted apoptosis of castration-resistant prostate cancer cells. </w:t>
      </w:r>
      <w:r w:rsidR="008D0E7A" w:rsidRPr="00123FFA">
        <w:rPr>
          <w:rFonts w:ascii="Book Antiqua" w:eastAsia="Book Antiqua" w:hAnsi="Book Antiqua" w:cs="Book Antiqua"/>
          <w:i/>
          <w:iCs/>
        </w:rPr>
        <w:t>FEBS Open Bio</w:t>
      </w:r>
      <w:r w:rsidR="008D0E7A" w:rsidRPr="00123FFA">
        <w:rPr>
          <w:rFonts w:ascii="Book Antiqua" w:eastAsia="Book Antiqua" w:hAnsi="Book Antiqua" w:cs="Book Antiqua"/>
        </w:rPr>
        <w:t xml:space="preserve"> 2018; </w:t>
      </w:r>
      <w:r w:rsidR="008D0E7A" w:rsidRPr="00123FFA">
        <w:rPr>
          <w:rFonts w:ascii="Book Antiqua" w:eastAsia="Book Antiqua" w:hAnsi="Book Antiqua" w:cs="Book Antiqua"/>
          <w:b/>
          <w:bCs/>
        </w:rPr>
        <w:t>8</w:t>
      </w:r>
      <w:r w:rsidR="008D0E7A" w:rsidRPr="00123FFA">
        <w:rPr>
          <w:rFonts w:ascii="Book Antiqua" w:eastAsia="Book Antiqua" w:hAnsi="Book Antiqua" w:cs="Book Antiqua"/>
        </w:rPr>
        <w:t>: 743-750 [PMID: 29744289 DOI: 10.1002/2211-5463.12412]</w:t>
      </w:r>
    </w:p>
    <w:p w14:paraId="7CB6B556"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2</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Qiao X</w:t>
      </w:r>
      <w:r w:rsidR="008D0E7A" w:rsidRPr="00123FFA">
        <w:rPr>
          <w:rFonts w:ascii="Book Antiqua" w:eastAsia="Book Antiqua" w:hAnsi="Book Antiqua" w:cs="Book Antiqua"/>
        </w:rPr>
        <w:t xml:space="preserve">, Zhou Y, Xie W, Wang Y, Zhang Y, Tian T, Dou J, Yang X, Shen S, Hu J, Qiao S, Wu Y. Scinderin is a novel transcriptional target of BRMS1 involved in regulation of hepatocellular carcinoma cell apoptosis. </w:t>
      </w:r>
      <w:r w:rsidR="008D0E7A" w:rsidRPr="00123FFA">
        <w:rPr>
          <w:rFonts w:ascii="Book Antiqua" w:eastAsia="Book Antiqua" w:hAnsi="Book Antiqua" w:cs="Book Antiqua"/>
          <w:i/>
          <w:iCs/>
        </w:rPr>
        <w:t>Am J Cancer Res</w:t>
      </w:r>
      <w:r w:rsidR="008D0E7A" w:rsidRPr="00123FFA">
        <w:rPr>
          <w:rFonts w:ascii="Book Antiqua" w:eastAsia="Book Antiqua" w:hAnsi="Book Antiqua" w:cs="Book Antiqua"/>
        </w:rPr>
        <w:t xml:space="preserve"> 2018; </w:t>
      </w:r>
      <w:r w:rsidR="008D0E7A" w:rsidRPr="00123FFA">
        <w:rPr>
          <w:rFonts w:ascii="Book Antiqua" w:eastAsia="Book Antiqua" w:hAnsi="Book Antiqua" w:cs="Book Antiqua"/>
          <w:b/>
          <w:bCs/>
        </w:rPr>
        <w:t>8</w:t>
      </w:r>
      <w:r w:rsidR="008D0E7A" w:rsidRPr="00123FFA">
        <w:rPr>
          <w:rFonts w:ascii="Book Antiqua" w:eastAsia="Book Antiqua" w:hAnsi="Book Antiqua" w:cs="Book Antiqua"/>
        </w:rPr>
        <w:t>: 1008-1018 [PMID: 30034938 DOI: 10.3892/ijo.2017.3930]</w:t>
      </w:r>
    </w:p>
    <w:p w14:paraId="08579371"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3</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Chen XM</w:t>
      </w:r>
      <w:r w:rsidR="008D0E7A" w:rsidRPr="00123FFA">
        <w:rPr>
          <w:rFonts w:ascii="Book Antiqua" w:eastAsia="Book Antiqua" w:hAnsi="Book Antiqua" w:cs="Book Antiqua"/>
        </w:rPr>
        <w:t>, Guo JM, Chen P, Mao LG, Feng WY, Le DH, Li KQ. Suppression of scinderin modulates epithelial</w:t>
      </w:r>
      <w:r w:rsidR="008D0E7A" w:rsidRPr="00123FFA">
        <w:rPr>
          <w:rFonts w:ascii="Book Antiqua" w:eastAsia="Book Antiqua" w:hAnsi="Book Antiqua" w:cs="Book Antiqua"/>
        </w:rPr>
        <w:noBreakHyphen/>
        <w:t>mesenchymal transition markers in highly metastatic gastric cancer cell line SGC</w:t>
      </w:r>
      <w:r w:rsidR="008D0E7A" w:rsidRPr="00123FFA">
        <w:rPr>
          <w:rFonts w:ascii="Book Antiqua" w:eastAsia="Book Antiqua" w:hAnsi="Book Antiqua" w:cs="Book Antiqua"/>
        </w:rPr>
        <w:noBreakHyphen/>
        <w:t xml:space="preserve">7901. </w:t>
      </w:r>
      <w:r w:rsidR="008D0E7A" w:rsidRPr="00123FFA">
        <w:rPr>
          <w:rFonts w:ascii="Book Antiqua" w:eastAsia="Book Antiqua" w:hAnsi="Book Antiqua" w:cs="Book Antiqua"/>
          <w:i/>
          <w:iCs/>
        </w:rPr>
        <w:t>Mol Med Rep</w:t>
      </w:r>
      <w:r w:rsidR="008D0E7A" w:rsidRPr="00123FFA">
        <w:rPr>
          <w:rFonts w:ascii="Book Antiqua" w:eastAsia="Book Antiqua" w:hAnsi="Book Antiqua" w:cs="Book Antiqua"/>
        </w:rPr>
        <w:t xml:space="preserve"> 2014; </w:t>
      </w:r>
      <w:r w:rsidR="008D0E7A" w:rsidRPr="00123FFA">
        <w:rPr>
          <w:rFonts w:ascii="Book Antiqua" w:eastAsia="Book Antiqua" w:hAnsi="Book Antiqua" w:cs="Book Antiqua"/>
          <w:b/>
          <w:bCs/>
        </w:rPr>
        <w:t>10</w:t>
      </w:r>
      <w:r w:rsidR="008D0E7A" w:rsidRPr="00123FFA">
        <w:rPr>
          <w:rFonts w:ascii="Book Antiqua" w:eastAsia="Book Antiqua" w:hAnsi="Book Antiqua" w:cs="Book Antiqua"/>
        </w:rPr>
        <w:t>: 2327-2333 [PMID: 25174406 DOI: 10.3892/mmr.2014.2523]</w:t>
      </w:r>
    </w:p>
    <w:p w14:paraId="22BFF872"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4</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Best M</w:t>
      </w:r>
      <w:r w:rsidR="008D0E7A" w:rsidRPr="00123FFA">
        <w:rPr>
          <w:rFonts w:ascii="Book Antiqua" w:eastAsia="Book Antiqua" w:hAnsi="Book Antiqua" w:cs="Book Antiqua"/>
        </w:rPr>
        <w:t xml:space="preserve">, Gale ME, Wells CM. PAK-dependent regulation of actin dynamics in breast cancer cells. </w:t>
      </w:r>
      <w:r w:rsidR="008D0E7A" w:rsidRPr="00123FFA">
        <w:rPr>
          <w:rFonts w:ascii="Book Antiqua" w:eastAsia="Book Antiqua" w:hAnsi="Book Antiqua" w:cs="Book Antiqua"/>
          <w:i/>
          <w:iCs/>
        </w:rPr>
        <w:t>Int J Biochem Cell Biol</w:t>
      </w:r>
      <w:r w:rsidR="008D0E7A" w:rsidRPr="00123FFA">
        <w:rPr>
          <w:rFonts w:ascii="Book Antiqua" w:eastAsia="Book Antiqua" w:hAnsi="Book Antiqua" w:cs="Book Antiqua"/>
        </w:rPr>
        <w:t xml:space="preserve"> 2022; </w:t>
      </w:r>
      <w:r w:rsidR="008D0E7A" w:rsidRPr="00123FFA">
        <w:rPr>
          <w:rFonts w:ascii="Book Antiqua" w:eastAsia="Book Antiqua" w:hAnsi="Book Antiqua" w:cs="Book Antiqua"/>
          <w:b/>
          <w:bCs/>
        </w:rPr>
        <w:t>146</w:t>
      </w:r>
      <w:r w:rsidR="008D0E7A" w:rsidRPr="00123FFA">
        <w:rPr>
          <w:rFonts w:ascii="Book Antiqua" w:eastAsia="Book Antiqua" w:hAnsi="Book Antiqua" w:cs="Book Antiqua"/>
        </w:rPr>
        <w:t>: 106207 [PMID: 35385780 DOI: 10.1016/j.biocel.2022.106207]</w:t>
      </w:r>
    </w:p>
    <w:p w14:paraId="39AAEF34"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5</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Tanic J</w:t>
      </w:r>
      <w:r w:rsidR="008D0E7A" w:rsidRPr="00123FFA">
        <w:rPr>
          <w:rFonts w:ascii="Book Antiqua" w:eastAsia="Book Antiqua" w:hAnsi="Book Antiqua" w:cs="Book Antiqua"/>
        </w:rPr>
        <w:t xml:space="preserve">, Wang Y, Lee W, Coelho NM, Glogauer M, McCulloch CA. Adseverin modulates morphology and invasive function of MCF7 cells. </w:t>
      </w:r>
      <w:r w:rsidR="008D0E7A" w:rsidRPr="00123FFA">
        <w:rPr>
          <w:rFonts w:ascii="Book Antiqua" w:eastAsia="Book Antiqua" w:hAnsi="Book Antiqua" w:cs="Book Antiqua"/>
          <w:i/>
          <w:iCs/>
        </w:rPr>
        <w:t>Biochim Biophys Acta Mol Basis Dis</w:t>
      </w:r>
      <w:r w:rsidR="008D0E7A" w:rsidRPr="00123FFA">
        <w:rPr>
          <w:rFonts w:ascii="Book Antiqua" w:eastAsia="Book Antiqua" w:hAnsi="Book Antiqua" w:cs="Book Antiqua"/>
        </w:rPr>
        <w:t xml:space="preserve"> 2019; </w:t>
      </w:r>
      <w:r w:rsidR="008D0E7A" w:rsidRPr="00123FFA">
        <w:rPr>
          <w:rFonts w:ascii="Book Antiqua" w:eastAsia="Book Antiqua" w:hAnsi="Book Antiqua" w:cs="Book Antiqua"/>
          <w:b/>
          <w:bCs/>
        </w:rPr>
        <w:t>1865</w:t>
      </w:r>
      <w:r w:rsidR="008D0E7A" w:rsidRPr="00123FFA">
        <w:rPr>
          <w:rFonts w:ascii="Book Antiqua" w:eastAsia="Book Antiqua" w:hAnsi="Book Antiqua" w:cs="Book Antiqua"/>
        </w:rPr>
        <w:t>: 2716-2725 [PMID: 31369818 DOI: 10.1016/j.bbadis.2019.07.015]</w:t>
      </w:r>
    </w:p>
    <w:p w14:paraId="6DA763CC"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2</w:t>
      </w:r>
      <w:r w:rsidRPr="00123FFA">
        <w:rPr>
          <w:rFonts w:ascii="Book Antiqua" w:hAnsi="Book Antiqua" w:cs="Book Antiqua"/>
          <w:lang w:eastAsia="zh-CN"/>
        </w:rPr>
        <w:t>6</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Schaks M</w:t>
      </w:r>
      <w:r w:rsidR="008D0E7A" w:rsidRPr="00123FFA">
        <w:rPr>
          <w:rFonts w:ascii="Book Antiqua" w:eastAsia="Book Antiqua" w:hAnsi="Book Antiqua" w:cs="Book Antiqua"/>
        </w:rPr>
        <w:t xml:space="preserve">, Giannone G, Rottner K. Actin dynamics in cell migration. </w:t>
      </w:r>
      <w:r w:rsidR="008D0E7A" w:rsidRPr="00123FFA">
        <w:rPr>
          <w:rFonts w:ascii="Book Antiqua" w:eastAsia="Book Antiqua" w:hAnsi="Book Antiqua" w:cs="Book Antiqua"/>
          <w:i/>
          <w:iCs/>
        </w:rPr>
        <w:t>Essays Biochem</w:t>
      </w:r>
      <w:r w:rsidR="008D0E7A" w:rsidRPr="00123FFA">
        <w:rPr>
          <w:rFonts w:ascii="Book Antiqua" w:eastAsia="Book Antiqua" w:hAnsi="Book Antiqua" w:cs="Book Antiqua"/>
        </w:rPr>
        <w:t xml:space="preserve"> 2019; </w:t>
      </w:r>
      <w:r w:rsidR="008D0E7A" w:rsidRPr="00123FFA">
        <w:rPr>
          <w:rFonts w:ascii="Book Antiqua" w:eastAsia="Book Antiqua" w:hAnsi="Book Antiqua" w:cs="Book Antiqua"/>
          <w:b/>
          <w:bCs/>
        </w:rPr>
        <w:t>63</w:t>
      </w:r>
      <w:r w:rsidR="008D0E7A" w:rsidRPr="00123FFA">
        <w:rPr>
          <w:rFonts w:ascii="Book Antiqua" w:eastAsia="Book Antiqua" w:hAnsi="Book Antiqua" w:cs="Book Antiqua"/>
        </w:rPr>
        <w:t>: 483-495 [PMID: 31551324 DOI: 10.1042/EBC20190015]</w:t>
      </w:r>
    </w:p>
    <w:p w14:paraId="49AC7501"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cs="Book Antiqua"/>
          <w:lang w:eastAsia="zh-CN"/>
        </w:rPr>
        <w:t>27</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Kim JG</w:t>
      </w:r>
      <w:r w:rsidR="008D0E7A" w:rsidRPr="00123FFA">
        <w:rPr>
          <w:rFonts w:ascii="Book Antiqua" w:eastAsia="Book Antiqua" w:hAnsi="Book Antiqua" w:cs="Book Antiqua"/>
        </w:rPr>
        <w:t xml:space="preserve">, Islam R, Cho JY, Jeong H, Cap KC, Park Y, Hossain AJ, Park JB. Regulation of RhoA GTPase and various transcription factors in the RhoA pathway. </w:t>
      </w:r>
      <w:r w:rsidR="008D0E7A" w:rsidRPr="00123FFA">
        <w:rPr>
          <w:rFonts w:ascii="Book Antiqua" w:eastAsia="Book Antiqua" w:hAnsi="Book Antiqua" w:cs="Book Antiqua"/>
          <w:i/>
          <w:iCs/>
        </w:rPr>
        <w:t>J Cell Physiol</w:t>
      </w:r>
      <w:r w:rsidR="008D0E7A" w:rsidRPr="00123FFA">
        <w:rPr>
          <w:rFonts w:ascii="Book Antiqua" w:eastAsia="Book Antiqua" w:hAnsi="Book Antiqua" w:cs="Book Antiqua"/>
        </w:rPr>
        <w:t xml:space="preserve"> 2018; </w:t>
      </w:r>
      <w:r w:rsidR="008D0E7A" w:rsidRPr="00123FFA">
        <w:rPr>
          <w:rFonts w:ascii="Book Antiqua" w:eastAsia="Book Antiqua" w:hAnsi="Book Antiqua" w:cs="Book Antiqua"/>
          <w:b/>
          <w:bCs/>
        </w:rPr>
        <w:t>233</w:t>
      </w:r>
      <w:r w:rsidR="008D0E7A" w:rsidRPr="00123FFA">
        <w:rPr>
          <w:rFonts w:ascii="Book Antiqua" w:eastAsia="Book Antiqua" w:hAnsi="Book Antiqua" w:cs="Book Antiqua"/>
        </w:rPr>
        <w:t>: 6381-6392 [PMID: 29377108 DOI: 10.1002/jcp.26487]</w:t>
      </w:r>
    </w:p>
    <w:p w14:paraId="781196C7"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cs="Book Antiqua"/>
          <w:lang w:eastAsia="zh-CN"/>
        </w:rPr>
        <w:lastRenderedPageBreak/>
        <w:t>28</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Denk-Lobnig M</w:t>
      </w:r>
      <w:r w:rsidR="008D0E7A" w:rsidRPr="00123FFA">
        <w:rPr>
          <w:rFonts w:ascii="Book Antiqua" w:eastAsia="Book Antiqua" w:hAnsi="Book Antiqua" w:cs="Book Antiqua"/>
        </w:rPr>
        <w:t xml:space="preserve">, Totz JF, Heer NC, Dunkel J, Martin AC. Combinatorial patterns of graded RhoA activation and uniform F-actin depletion promote tissue curvature. </w:t>
      </w:r>
      <w:r w:rsidR="008D0E7A" w:rsidRPr="00123FFA">
        <w:rPr>
          <w:rFonts w:ascii="Book Antiqua" w:eastAsia="Book Antiqua" w:hAnsi="Book Antiqua" w:cs="Book Antiqua"/>
          <w:i/>
          <w:iCs/>
        </w:rPr>
        <w:t>Development</w:t>
      </w:r>
      <w:r w:rsidR="008D0E7A" w:rsidRPr="00123FFA">
        <w:rPr>
          <w:rFonts w:ascii="Book Antiqua" w:eastAsia="Book Antiqua" w:hAnsi="Book Antiqua" w:cs="Book Antiqua"/>
        </w:rPr>
        <w:t xml:space="preserve"> 2021; </w:t>
      </w:r>
      <w:r w:rsidR="008D0E7A" w:rsidRPr="00123FFA">
        <w:rPr>
          <w:rFonts w:ascii="Book Antiqua" w:eastAsia="Book Antiqua" w:hAnsi="Book Antiqua" w:cs="Book Antiqua"/>
          <w:b/>
          <w:bCs/>
        </w:rPr>
        <w:t>148</w:t>
      </w:r>
      <w:r w:rsidR="008D0E7A" w:rsidRPr="00123FFA">
        <w:rPr>
          <w:rFonts w:ascii="Book Antiqua" w:eastAsia="Book Antiqua" w:hAnsi="Book Antiqua" w:cs="Book Antiqua"/>
        </w:rPr>
        <w:t xml:space="preserve"> [PMID: 34124762 DOI: 10.1242/dev.199232]</w:t>
      </w:r>
    </w:p>
    <w:p w14:paraId="55D25451"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cs="Book Antiqua"/>
          <w:lang w:eastAsia="zh-CN"/>
        </w:rPr>
        <w:t>29</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Ma TJ</w:t>
      </w:r>
      <w:r w:rsidR="008D0E7A" w:rsidRPr="00123FFA">
        <w:rPr>
          <w:rFonts w:ascii="Book Antiqua" w:eastAsia="Book Antiqua" w:hAnsi="Book Antiqua" w:cs="Book Antiqua"/>
        </w:rPr>
        <w:t xml:space="preserve">, Zhang ZW, Lu YL, Zhang YY, Tao DC, Liu YQ, Ma YX. CLOCK and BMAL1 stabilize and activate RHOA to promote F-actin formation in cancer cells. </w:t>
      </w:r>
      <w:r w:rsidR="008D0E7A" w:rsidRPr="00123FFA">
        <w:rPr>
          <w:rFonts w:ascii="Book Antiqua" w:eastAsia="Book Antiqua" w:hAnsi="Book Antiqua" w:cs="Book Antiqua"/>
          <w:i/>
          <w:iCs/>
        </w:rPr>
        <w:t>Exp Mol Med</w:t>
      </w:r>
      <w:r w:rsidR="008D0E7A" w:rsidRPr="00123FFA">
        <w:rPr>
          <w:rFonts w:ascii="Book Antiqua" w:eastAsia="Book Antiqua" w:hAnsi="Book Antiqua" w:cs="Book Antiqua"/>
        </w:rPr>
        <w:t xml:space="preserve"> 2018; </w:t>
      </w:r>
      <w:r w:rsidR="008D0E7A" w:rsidRPr="00123FFA">
        <w:rPr>
          <w:rFonts w:ascii="Book Antiqua" w:eastAsia="Book Antiqua" w:hAnsi="Book Antiqua" w:cs="Book Antiqua"/>
          <w:b/>
          <w:bCs/>
        </w:rPr>
        <w:t>50</w:t>
      </w:r>
      <w:r w:rsidR="008D0E7A" w:rsidRPr="00123FFA">
        <w:rPr>
          <w:rFonts w:ascii="Book Antiqua" w:eastAsia="Book Antiqua" w:hAnsi="Book Antiqua" w:cs="Book Antiqua"/>
        </w:rPr>
        <w:t>: 1-15 [PMID: 30287810 DOI: 10.1038/s12276-018-0156-4]</w:t>
      </w:r>
    </w:p>
    <w:p w14:paraId="00F98338" w14:textId="77777777" w:rsidR="00A77B3E" w:rsidRPr="00123FFA" w:rsidRDefault="00AF5D4B"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3</w:t>
      </w:r>
      <w:r w:rsidRPr="00123FFA">
        <w:rPr>
          <w:rFonts w:ascii="Book Antiqua" w:hAnsi="Book Antiqua" w:cs="Book Antiqua"/>
          <w:lang w:eastAsia="zh-CN"/>
        </w:rPr>
        <w:t>0</w:t>
      </w:r>
      <w:r w:rsidRPr="00123FFA">
        <w:rPr>
          <w:rFonts w:ascii="Book Antiqua" w:eastAsia="Book Antiqua" w:hAnsi="Book Antiqua" w:cs="Book Antiqua"/>
        </w:rPr>
        <w:t xml:space="preserve"> </w:t>
      </w:r>
      <w:r w:rsidR="008D0E7A" w:rsidRPr="00123FFA">
        <w:rPr>
          <w:rFonts w:ascii="Book Antiqua" w:eastAsia="Book Antiqua" w:hAnsi="Book Antiqua" w:cs="Book Antiqua"/>
          <w:b/>
          <w:bCs/>
        </w:rPr>
        <w:t>Hong KO</w:t>
      </w:r>
      <w:r w:rsidR="008D0E7A" w:rsidRPr="00123FFA">
        <w:rPr>
          <w:rFonts w:ascii="Book Antiqua" w:eastAsia="Book Antiqua" w:hAnsi="Book Antiqua" w:cs="Book Antiqua"/>
        </w:rPr>
        <w:t xml:space="preserve">, Ahn CH, Yang IH, Han JM, Shin JA, Cho SD, Hong SD. Norcantharidin Suppresses YD-15 Cell Invasion Through Inhibition of FAK/Paxillin and F-Actin Reorganization. </w:t>
      </w:r>
      <w:r w:rsidR="008D0E7A" w:rsidRPr="00123FFA">
        <w:rPr>
          <w:rFonts w:ascii="Book Antiqua" w:eastAsia="Book Antiqua" w:hAnsi="Book Antiqua" w:cs="Book Antiqua"/>
          <w:i/>
          <w:iCs/>
        </w:rPr>
        <w:t>Molecules</w:t>
      </w:r>
      <w:r w:rsidR="008D0E7A" w:rsidRPr="00123FFA">
        <w:rPr>
          <w:rFonts w:ascii="Book Antiqua" w:eastAsia="Book Antiqua" w:hAnsi="Book Antiqua" w:cs="Book Antiqua"/>
        </w:rPr>
        <w:t xml:space="preserve"> 2019; </w:t>
      </w:r>
      <w:r w:rsidR="008D0E7A" w:rsidRPr="00123FFA">
        <w:rPr>
          <w:rFonts w:ascii="Book Antiqua" w:eastAsia="Book Antiqua" w:hAnsi="Book Antiqua" w:cs="Book Antiqua"/>
          <w:b/>
          <w:bCs/>
        </w:rPr>
        <w:t>24</w:t>
      </w:r>
      <w:r w:rsidR="008D0E7A" w:rsidRPr="00123FFA">
        <w:rPr>
          <w:rFonts w:ascii="Book Antiqua" w:eastAsia="Book Antiqua" w:hAnsi="Book Antiqua" w:cs="Book Antiqua"/>
        </w:rPr>
        <w:t xml:space="preserve"> [PMID: 31109130 DOI: 10.3390/molecules24101928]</w:t>
      </w:r>
    </w:p>
    <w:bookmarkEnd w:id="94"/>
    <w:bookmarkEnd w:id="95"/>
    <w:p w14:paraId="7F2B9C02"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sectPr w:rsidR="00A77B3E" w:rsidRPr="00123FFA" w:rsidSect="00F11AFB">
          <w:pgSz w:w="12240" w:h="15840"/>
          <w:pgMar w:top="1440" w:right="1440" w:bottom="1440" w:left="1440" w:header="720" w:footer="720" w:gutter="0"/>
          <w:cols w:space="720"/>
          <w:docGrid w:linePitch="360"/>
        </w:sectPr>
      </w:pPr>
    </w:p>
    <w:p w14:paraId="470D006C"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lastRenderedPageBreak/>
        <w:t>Footnotes</w:t>
      </w:r>
    </w:p>
    <w:p w14:paraId="58D612AA"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Institutional review board statement: </w:t>
      </w:r>
      <w:r w:rsidRPr="00123FFA">
        <w:rPr>
          <w:rFonts w:ascii="Book Antiqua" w:eastAsia="Book Antiqua" w:hAnsi="Book Antiqua" w:cs="Book Antiqua"/>
        </w:rPr>
        <w:t>The study was reviewed and approved by the Institutional Review Board of Tianjin Huanhu Hospital.</w:t>
      </w:r>
    </w:p>
    <w:p w14:paraId="2796DF06"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61F6A5CC" w14:textId="40CB6742" w:rsidR="002976DC" w:rsidRPr="009F75AC" w:rsidRDefault="002976DC" w:rsidP="00287F87">
      <w:pPr>
        <w:widowControl w:val="0"/>
        <w:kinsoku w:val="0"/>
        <w:overflowPunct w:val="0"/>
        <w:autoSpaceDE w:val="0"/>
        <w:autoSpaceDN w:val="0"/>
        <w:adjustRightInd w:val="0"/>
        <w:snapToGrid w:val="0"/>
        <w:spacing w:line="360" w:lineRule="auto"/>
        <w:jc w:val="both"/>
        <w:rPr>
          <w:rFonts w:ascii="Book Antiqua" w:hAnsi="Book Antiqua"/>
          <w:b/>
        </w:rPr>
      </w:pPr>
      <w:r w:rsidRPr="00123FFA">
        <w:rPr>
          <w:rFonts w:ascii="Book Antiqua" w:hAnsi="Book Antiqua"/>
          <w:b/>
        </w:rPr>
        <w:t>Informed consent statement</w:t>
      </w:r>
      <w:r w:rsidRPr="00123FFA">
        <w:rPr>
          <w:rFonts w:ascii="Book Antiqua" w:hAnsi="Book Antiqua"/>
          <w:b/>
          <w:bCs/>
          <w:iCs/>
          <w:lang w:eastAsia="zh-CN"/>
        </w:rPr>
        <w:t>:</w:t>
      </w:r>
      <w:r w:rsidRPr="00123FFA">
        <w:rPr>
          <w:rFonts w:ascii="Book Antiqua" w:hAnsi="Book Antiqua"/>
          <w:b/>
          <w:bCs/>
          <w:iCs/>
        </w:rPr>
        <w:t xml:space="preserve"> </w:t>
      </w:r>
      <w:r w:rsidRPr="009F75AC">
        <w:rPr>
          <w:rFonts w:ascii="Book Antiqua" w:hAnsi="Book Antiqua"/>
        </w:rPr>
        <w:t>All study participants or their legal guardian</w:t>
      </w:r>
      <w:r w:rsidR="00FA0DF9" w:rsidRPr="00123FFA">
        <w:rPr>
          <w:rFonts w:ascii="Book Antiqua" w:eastAsia="Book Antiqua" w:hAnsi="Book Antiqua" w:cs="Book Antiqua"/>
        </w:rPr>
        <w:t>s</w:t>
      </w:r>
      <w:r w:rsidRPr="009F75AC">
        <w:rPr>
          <w:rFonts w:ascii="Book Antiqua" w:hAnsi="Book Antiqua"/>
        </w:rPr>
        <w:t xml:space="preserve"> provided informed written consent about personal and medical data collection </w:t>
      </w:r>
      <w:r w:rsidR="00FA0DF9" w:rsidRPr="00123FFA">
        <w:rPr>
          <w:rFonts w:ascii="Book Antiqua" w:eastAsia="Book Antiqua" w:hAnsi="Book Antiqua" w:cs="Book Antiqua"/>
        </w:rPr>
        <w:t>before</w:t>
      </w:r>
      <w:r w:rsidRPr="00123FFA">
        <w:rPr>
          <w:rFonts w:ascii="Book Antiqua" w:eastAsia="Book Antiqua" w:hAnsi="Book Antiqua" w:cs="Book Antiqua"/>
        </w:rPr>
        <w:t xml:space="preserve"> </w:t>
      </w:r>
      <w:r w:rsidRPr="009F75AC">
        <w:rPr>
          <w:rFonts w:ascii="Book Antiqua" w:hAnsi="Book Antiqua"/>
        </w:rPr>
        <w:t>study enrol</w:t>
      </w:r>
      <w:r w:rsidR="00C84B4E" w:rsidRPr="009F75AC">
        <w:rPr>
          <w:rFonts w:ascii="Book Antiqua" w:hAnsi="Book Antiqua"/>
        </w:rPr>
        <w:t>l</w:t>
      </w:r>
      <w:r w:rsidRPr="009F75AC">
        <w:rPr>
          <w:rFonts w:ascii="Book Antiqua" w:hAnsi="Book Antiqua"/>
        </w:rPr>
        <w:t>ment.</w:t>
      </w:r>
    </w:p>
    <w:p w14:paraId="4E435AED" w14:textId="77777777" w:rsidR="002976DC" w:rsidRPr="00123FFA" w:rsidRDefault="002976DC" w:rsidP="00287F87">
      <w:pPr>
        <w:widowControl w:val="0"/>
        <w:kinsoku w:val="0"/>
        <w:overflowPunct w:val="0"/>
        <w:autoSpaceDE w:val="0"/>
        <w:autoSpaceDN w:val="0"/>
        <w:adjustRightInd w:val="0"/>
        <w:snapToGrid w:val="0"/>
        <w:spacing w:line="360" w:lineRule="auto"/>
        <w:jc w:val="both"/>
        <w:rPr>
          <w:rFonts w:ascii="Book Antiqua" w:hAnsi="Book Antiqua"/>
        </w:rPr>
      </w:pPr>
    </w:p>
    <w:p w14:paraId="09040B72"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Conflict-of-interest statement: </w:t>
      </w:r>
      <w:r w:rsidRPr="00123FFA">
        <w:rPr>
          <w:rFonts w:ascii="Book Antiqua" w:eastAsia="Book Antiqua" w:hAnsi="Book Antiqua" w:cs="Book Antiqua"/>
        </w:rPr>
        <w:t>The authors have no relevant financial or non-financial interests to disclose.</w:t>
      </w:r>
    </w:p>
    <w:p w14:paraId="7B37C39E"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25586EE0"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Data sharing statement: </w:t>
      </w:r>
      <w:r w:rsidRPr="00123FFA">
        <w:rPr>
          <w:rFonts w:ascii="Book Antiqua" w:eastAsia="Book Antiqua" w:hAnsi="Book Antiqua" w:cs="Book Antiqua"/>
        </w:rPr>
        <w:t>The mRNA expression and clinical data of glioma analyzed during the current study are available on the GEPIA database (http://gepia.cancer-pku.cn/) and CGGA) database (http://www.cgga.org.cn/). The protein expression of glioma analyzed in this study is also available on the UALCAN database (https://ualcan.path.uab.edu/). Other datasets during and/or analyzed during the current study are available from the corresponding author upon reasonable request.</w:t>
      </w:r>
    </w:p>
    <w:p w14:paraId="4CA23F32"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075F475F"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Open-Access: </w:t>
      </w:r>
      <w:r w:rsidRPr="00123FF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41B1B2"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0C4ADD9F"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rPr>
        <w:t xml:space="preserve">Provenance and peer review: </w:t>
      </w:r>
      <w:r w:rsidRPr="00123FFA">
        <w:rPr>
          <w:rFonts w:ascii="Book Antiqua" w:eastAsia="Book Antiqua" w:hAnsi="Book Antiqua" w:cs="Book Antiqua"/>
        </w:rPr>
        <w:t>Unsolicited article; Externally peer reviewed.</w:t>
      </w:r>
    </w:p>
    <w:p w14:paraId="2F24DC14"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Peer-review model: </w:t>
      </w:r>
      <w:r w:rsidRPr="00123FFA">
        <w:rPr>
          <w:rFonts w:ascii="Book Antiqua" w:eastAsia="Book Antiqua" w:hAnsi="Book Antiqua" w:cs="Book Antiqua"/>
        </w:rPr>
        <w:t>Single blind</w:t>
      </w:r>
    </w:p>
    <w:p w14:paraId="341BB166"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2571707F"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Peer-review started: </w:t>
      </w:r>
      <w:r w:rsidRPr="00123FFA">
        <w:rPr>
          <w:rFonts w:ascii="Book Antiqua" w:eastAsia="Book Antiqua" w:hAnsi="Book Antiqua" w:cs="Book Antiqua"/>
        </w:rPr>
        <w:t>September 8, 2023</w:t>
      </w:r>
    </w:p>
    <w:p w14:paraId="0BF574D5"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First decision: </w:t>
      </w:r>
      <w:r w:rsidRPr="00123FFA">
        <w:rPr>
          <w:rFonts w:ascii="Book Antiqua" w:eastAsia="Book Antiqua" w:hAnsi="Book Antiqua" w:cs="Book Antiqua"/>
        </w:rPr>
        <w:t>October 17, 2023</w:t>
      </w:r>
    </w:p>
    <w:p w14:paraId="628FC7CC" w14:textId="06E38A7E"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lastRenderedPageBreak/>
        <w:t xml:space="preserve">Article in press: </w:t>
      </w:r>
      <w:r w:rsidR="00792B16" w:rsidRPr="00123FFA">
        <w:rPr>
          <w:rFonts w:ascii="Book Antiqua" w:hAnsi="Book Antiqua"/>
        </w:rPr>
        <w:t>December 19, 2023</w:t>
      </w:r>
    </w:p>
    <w:p w14:paraId="40F0D4B2"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721C869B"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Specialty type: </w:t>
      </w:r>
      <w:r w:rsidRPr="00123FFA">
        <w:rPr>
          <w:rFonts w:ascii="Book Antiqua" w:eastAsia="Book Antiqua" w:hAnsi="Book Antiqua" w:cs="Book Antiqua"/>
        </w:rPr>
        <w:t xml:space="preserve">Clinical </w:t>
      </w:r>
      <w:r w:rsidR="005A6F60" w:rsidRPr="00123FFA">
        <w:rPr>
          <w:rFonts w:ascii="Book Antiqua" w:eastAsia="Book Antiqua" w:hAnsi="Book Antiqua" w:cs="Book Antiqua"/>
        </w:rPr>
        <w:t>neurology</w:t>
      </w:r>
    </w:p>
    <w:p w14:paraId="4B64CF42"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 xml:space="preserve">Country/Territory of origin: </w:t>
      </w:r>
      <w:r w:rsidRPr="00123FFA">
        <w:rPr>
          <w:rFonts w:ascii="Book Antiqua" w:eastAsia="Book Antiqua" w:hAnsi="Book Antiqua" w:cs="Book Antiqua"/>
        </w:rPr>
        <w:t>China</w:t>
      </w:r>
    </w:p>
    <w:p w14:paraId="757006D7"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t>Peer-review report’s scientific quality classification</w:t>
      </w:r>
    </w:p>
    <w:p w14:paraId="65C36D93"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rPr>
        <w:t>Grade A (Excellent): 0</w:t>
      </w:r>
    </w:p>
    <w:p w14:paraId="154F89D4"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 xml:space="preserve">Grade B (Very good): </w:t>
      </w:r>
      <w:r w:rsidR="0002242C" w:rsidRPr="00123FFA">
        <w:rPr>
          <w:rFonts w:ascii="Book Antiqua" w:eastAsia="Book Antiqua" w:hAnsi="Book Antiqua" w:cs="Book Antiqua"/>
        </w:rPr>
        <w:t>B</w:t>
      </w:r>
    </w:p>
    <w:p w14:paraId="2767534C"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Grade C (Good): C</w:t>
      </w:r>
    </w:p>
    <w:p w14:paraId="41F356D0"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Grade D (Fair): 0</w:t>
      </w:r>
    </w:p>
    <w:p w14:paraId="2F5638FD" w14:textId="7777777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rPr>
        <w:t>Grade E (Poor): 0</w:t>
      </w:r>
    </w:p>
    <w:p w14:paraId="19D50A12" w14:textId="77777777" w:rsidR="00A77B3E" w:rsidRPr="00123FFA" w:rsidRDefault="00A77B3E" w:rsidP="00287F87">
      <w:pPr>
        <w:widowControl w:val="0"/>
        <w:kinsoku w:val="0"/>
        <w:overflowPunct w:val="0"/>
        <w:autoSpaceDE w:val="0"/>
        <w:autoSpaceDN w:val="0"/>
        <w:adjustRightInd w:val="0"/>
        <w:snapToGrid w:val="0"/>
        <w:spacing w:line="360" w:lineRule="auto"/>
        <w:jc w:val="both"/>
        <w:rPr>
          <w:rFonts w:ascii="Book Antiqua" w:hAnsi="Book Antiqua"/>
        </w:rPr>
      </w:pPr>
    </w:p>
    <w:p w14:paraId="1CF004F2" w14:textId="1AB402FE"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sectPr w:rsidR="00A77B3E" w:rsidRPr="00123FFA" w:rsidSect="00F11AFB">
          <w:pgSz w:w="12240" w:h="15840"/>
          <w:pgMar w:top="1440" w:right="1440" w:bottom="1440" w:left="1440" w:header="720" w:footer="720" w:gutter="0"/>
          <w:cols w:space="720"/>
          <w:docGrid w:linePitch="360"/>
        </w:sectPr>
      </w:pPr>
      <w:r w:rsidRPr="00123FFA">
        <w:rPr>
          <w:rFonts w:ascii="Book Antiqua" w:eastAsia="Book Antiqua" w:hAnsi="Book Antiqua" w:cs="Book Antiqua"/>
          <w:b/>
        </w:rPr>
        <w:t xml:space="preserve">P-Reviewer: </w:t>
      </w:r>
      <w:r w:rsidR="00885A39" w:rsidRPr="00123FFA">
        <w:rPr>
          <w:rFonts w:ascii="Book Antiqua" w:hAnsi="Book Antiqua"/>
        </w:rPr>
        <w:t>El-Shishtawy MM, Egypt;</w:t>
      </w:r>
      <w:r w:rsidR="00885A39" w:rsidRPr="00123FFA">
        <w:rPr>
          <w:rFonts w:ascii="Book Antiqua" w:eastAsia="Book Antiqua" w:hAnsi="Book Antiqua" w:cs="Book Antiqua"/>
        </w:rPr>
        <w:t xml:space="preserve"> </w:t>
      </w:r>
      <w:r w:rsidRPr="00123FFA">
        <w:rPr>
          <w:rFonts w:ascii="Book Antiqua" w:eastAsia="Book Antiqua" w:hAnsi="Book Antiqua" w:cs="Book Antiqua"/>
        </w:rPr>
        <w:t>Ma Z, United States</w:t>
      </w:r>
      <w:r w:rsidR="00034305" w:rsidRPr="00123FFA">
        <w:rPr>
          <w:rFonts w:ascii="Book Antiqua" w:eastAsia="Book Antiqua" w:hAnsi="Book Antiqua" w:cs="Book Antiqua"/>
        </w:rPr>
        <w:t xml:space="preserve"> </w:t>
      </w:r>
      <w:r w:rsidRPr="00123FFA">
        <w:rPr>
          <w:rFonts w:ascii="Book Antiqua" w:eastAsia="Book Antiqua" w:hAnsi="Book Antiqua" w:cs="Book Antiqua"/>
          <w:b/>
        </w:rPr>
        <w:t xml:space="preserve">S-Editor: </w:t>
      </w:r>
      <w:r w:rsidR="00363584" w:rsidRPr="00123FFA">
        <w:rPr>
          <w:rFonts w:ascii="Book Antiqua" w:eastAsia="Book Antiqua" w:hAnsi="Book Antiqua" w:cs="Book Antiqua"/>
        </w:rPr>
        <w:t>Liu JH</w:t>
      </w:r>
      <w:r w:rsidRPr="00123FFA">
        <w:rPr>
          <w:rFonts w:ascii="Book Antiqua" w:eastAsia="Book Antiqua" w:hAnsi="Book Antiqua" w:cs="Book Antiqua"/>
          <w:b/>
        </w:rPr>
        <w:t xml:space="preserve"> L-Editor: </w:t>
      </w:r>
      <w:r w:rsidR="00804D15" w:rsidRPr="00123FFA">
        <w:rPr>
          <w:rFonts w:ascii="Book Antiqua" w:eastAsia="Book Antiqua" w:hAnsi="Book Antiqua" w:cs="Book Antiqua"/>
          <w:bCs/>
        </w:rPr>
        <w:t>Filipodia</w:t>
      </w:r>
      <w:r w:rsidR="00804D15" w:rsidRPr="00123FFA">
        <w:rPr>
          <w:rFonts w:ascii="Book Antiqua" w:eastAsia="Book Antiqua" w:hAnsi="Book Antiqua" w:cs="Book Antiqua"/>
          <w:b/>
        </w:rPr>
        <w:t xml:space="preserve"> </w:t>
      </w:r>
      <w:r w:rsidRPr="00123FFA">
        <w:rPr>
          <w:rFonts w:ascii="Book Antiqua" w:eastAsia="Book Antiqua" w:hAnsi="Book Antiqua" w:cs="Book Antiqua"/>
          <w:b/>
        </w:rPr>
        <w:t xml:space="preserve">P-Editor: </w:t>
      </w:r>
      <w:r w:rsidR="00792B16" w:rsidRPr="00792B16">
        <w:rPr>
          <w:rFonts w:ascii="Book Antiqua" w:eastAsia="Book Antiqua" w:hAnsi="Book Antiqua" w:cs="Book Antiqua" w:hint="eastAsia"/>
          <w:bCs/>
          <w:lang w:eastAsia="zh-CN"/>
        </w:rPr>
        <w:t>Zhang</w:t>
      </w:r>
      <w:r w:rsidR="00792B16" w:rsidRPr="00792B16">
        <w:rPr>
          <w:rFonts w:ascii="Book Antiqua" w:eastAsia="Book Antiqua" w:hAnsi="Book Antiqua" w:cs="Book Antiqua"/>
          <w:bCs/>
          <w:lang w:eastAsia="zh-CN"/>
        </w:rPr>
        <w:t xml:space="preserve"> </w:t>
      </w:r>
      <w:r w:rsidR="00792B16" w:rsidRPr="00792B16">
        <w:rPr>
          <w:rFonts w:ascii="Book Antiqua" w:eastAsia="Book Antiqua" w:hAnsi="Book Antiqua" w:cs="Book Antiqua" w:hint="eastAsia"/>
          <w:bCs/>
          <w:lang w:eastAsia="zh-CN"/>
        </w:rPr>
        <w:t>XD</w:t>
      </w:r>
    </w:p>
    <w:p w14:paraId="3EFA786D" w14:textId="77777777" w:rsidR="00A77B3E" w:rsidRPr="00123FFA" w:rsidRDefault="008D0E7A" w:rsidP="00287F87">
      <w:pPr>
        <w:widowControl w:val="0"/>
        <w:kinsoku w:val="0"/>
        <w:overflowPunct w:val="0"/>
        <w:autoSpaceDE w:val="0"/>
        <w:autoSpaceDN w:val="0"/>
        <w:adjustRightInd w:val="0"/>
        <w:snapToGrid w:val="0"/>
        <w:spacing w:line="360" w:lineRule="auto"/>
        <w:jc w:val="both"/>
        <w:outlineLvl w:val="0"/>
        <w:rPr>
          <w:rFonts w:ascii="Book Antiqua" w:hAnsi="Book Antiqua"/>
        </w:rPr>
      </w:pPr>
      <w:r w:rsidRPr="00123FFA">
        <w:rPr>
          <w:rFonts w:ascii="Book Antiqua" w:eastAsia="Book Antiqua" w:hAnsi="Book Antiqua" w:cs="Book Antiqua"/>
          <w:b/>
        </w:rPr>
        <w:lastRenderedPageBreak/>
        <w:t>Figure Legends</w:t>
      </w:r>
    </w:p>
    <w:p w14:paraId="29EAD680" w14:textId="18679A07" w:rsidR="00D21730" w:rsidRPr="00123FFA" w:rsidRDefault="00125314" w:rsidP="00287F87">
      <w:pPr>
        <w:widowControl w:val="0"/>
        <w:kinsoku w:val="0"/>
        <w:overflowPunct w:val="0"/>
        <w:autoSpaceDE w:val="0"/>
        <w:autoSpaceDN w:val="0"/>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598CD037" wp14:editId="73F40F71">
            <wp:extent cx="5943600" cy="5069840"/>
            <wp:effectExtent l="0" t="0" r="0" b="0"/>
            <wp:docPr id="2055414265"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14265" name="图片 1" descr="图表, 箱线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069840"/>
                    </a:xfrm>
                    <a:prstGeom prst="rect">
                      <a:avLst/>
                    </a:prstGeom>
                  </pic:spPr>
                </pic:pic>
              </a:graphicData>
            </a:graphic>
          </wp:inline>
        </w:drawing>
      </w:r>
    </w:p>
    <w:p w14:paraId="3133AB5E" w14:textId="013ADC0A"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t xml:space="preserve">Figure 1 </w:t>
      </w:r>
      <w:r w:rsidR="00E73DEF" w:rsidRPr="00123FFA">
        <w:rPr>
          <w:rFonts w:ascii="Book Antiqua" w:eastAsia="Book Antiqua" w:hAnsi="Book Antiqua" w:cs="Book Antiqua"/>
          <w:b/>
        </w:rPr>
        <w:t>S</w:t>
      </w:r>
      <w:r w:rsidR="00D20231" w:rsidRPr="00123FFA">
        <w:rPr>
          <w:rFonts w:ascii="Book Antiqua" w:eastAsia="Book Antiqua" w:hAnsi="Book Antiqua" w:cs="Book Antiqua"/>
          <w:b/>
        </w:rPr>
        <w:t>c</w:t>
      </w:r>
      <w:r w:rsidR="00D20231" w:rsidRPr="00123FFA">
        <w:rPr>
          <w:rFonts w:ascii="Book Antiqua" w:eastAsia="Book Antiqua" w:hAnsi="Book Antiqua" w:cs="Book Antiqua"/>
          <w:b/>
          <w:bCs/>
        </w:rPr>
        <w:t>inderin</w:t>
      </w:r>
      <w:r w:rsidRPr="00123FFA">
        <w:rPr>
          <w:rFonts w:ascii="Book Antiqua" w:eastAsia="Book Antiqua" w:hAnsi="Book Antiqua" w:cs="Book Antiqua"/>
          <w:b/>
          <w:bCs/>
        </w:rPr>
        <w:t xml:space="preserve"> </w:t>
      </w:r>
      <w:r w:rsidR="00FF65B5" w:rsidRPr="00123FFA">
        <w:rPr>
          <w:rFonts w:ascii="Book Antiqua" w:hAnsi="Book Antiqua" w:cs="Book Antiqua"/>
          <w:b/>
          <w:bCs/>
          <w:lang w:eastAsia="zh-CN"/>
        </w:rPr>
        <w:t>e</w:t>
      </w:r>
      <w:r w:rsidRPr="00123FFA">
        <w:rPr>
          <w:rFonts w:ascii="Book Antiqua" w:eastAsia="Book Antiqua" w:hAnsi="Book Antiqua" w:cs="Book Antiqua"/>
          <w:b/>
          <w:bCs/>
        </w:rPr>
        <w:t xml:space="preserve">xpression </w:t>
      </w:r>
      <w:r w:rsidR="007C296D" w:rsidRPr="00123FFA">
        <w:rPr>
          <w:rFonts w:ascii="Book Antiqua" w:hAnsi="Book Antiqua" w:cs="Book Antiqua"/>
          <w:b/>
          <w:bCs/>
          <w:lang w:eastAsia="zh-CN"/>
        </w:rPr>
        <w:t>is</w:t>
      </w:r>
      <w:r w:rsidRPr="00123FFA">
        <w:rPr>
          <w:rFonts w:ascii="Book Antiqua" w:eastAsia="Book Antiqua" w:hAnsi="Book Antiqua" w:cs="Book Antiqua"/>
          <w:b/>
          <w:bCs/>
        </w:rPr>
        <w:t xml:space="preserve"> upregulated in gliomas and associated with the prognosis of patients with </w:t>
      </w:r>
      <w:r w:rsidR="00C77444" w:rsidRPr="00123FFA">
        <w:rPr>
          <w:rFonts w:ascii="Book Antiqua" w:eastAsia="Book Antiqua" w:hAnsi="Book Antiqua" w:cs="Book Antiqua"/>
          <w:b/>
          <w:bCs/>
        </w:rPr>
        <w:t>lower-grade glioma</w:t>
      </w:r>
      <w:r w:rsidRPr="00123FFA">
        <w:rPr>
          <w:rFonts w:ascii="Book Antiqua" w:eastAsia="Book Antiqua" w:hAnsi="Book Antiqua" w:cs="Book Antiqua"/>
          <w:b/>
          <w:bCs/>
        </w:rPr>
        <w:t xml:space="preserve">. </w:t>
      </w:r>
      <w:r w:rsidR="003B6C63" w:rsidRPr="00123FFA">
        <w:rPr>
          <w:rFonts w:ascii="Book Antiqua" w:eastAsia="Book Antiqua" w:hAnsi="Book Antiqua" w:cs="Book Antiqua"/>
        </w:rPr>
        <w:t>A:</w:t>
      </w:r>
      <w:r w:rsidRPr="00123FFA">
        <w:rPr>
          <w:rFonts w:ascii="Book Antiqua" w:eastAsia="Book Antiqua" w:hAnsi="Book Antiqua" w:cs="Book Antiqua"/>
        </w:rPr>
        <w:t xml:space="preserve"> mRNA expression of </w:t>
      </w:r>
      <w:r w:rsidR="00D20231" w:rsidRPr="00123FFA">
        <w:rPr>
          <w:rFonts w:ascii="Book Antiqua" w:eastAsia="Book Antiqua" w:hAnsi="Book Antiqua" w:cs="Book Antiqua"/>
        </w:rPr>
        <w:t>scinderin (SCIN)</w:t>
      </w:r>
      <w:r w:rsidRPr="00123FFA">
        <w:rPr>
          <w:rFonts w:ascii="Book Antiqua" w:eastAsia="Book Antiqua" w:hAnsi="Book Antiqua" w:cs="Book Antiqua"/>
        </w:rPr>
        <w:t xml:space="preserve"> in </w:t>
      </w:r>
      <w:r w:rsidR="008D2FD8" w:rsidRPr="00123FFA">
        <w:rPr>
          <w:rFonts w:ascii="Book Antiqua" w:eastAsia="Book Antiqua" w:hAnsi="Book Antiqua" w:cs="Book Antiqua"/>
        </w:rPr>
        <w:t>lower-grade glioma (LGG)</w:t>
      </w:r>
      <w:r w:rsidRPr="00123FFA">
        <w:rPr>
          <w:rFonts w:ascii="Book Antiqua" w:eastAsia="Book Antiqua" w:hAnsi="Book Antiqua" w:cs="Book Antiqua"/>
        </w:rPr>
        <w:t xml:space="preserve">, </w:t>
      </w:r>
      <w:r w:rsidR="00F3026D" w:rsidRPr="00123FFA">
        <w:rPr>
          <w:rFonts w:ascii="Book Antiqua" w:eastAsia="Book Antiqua" w:hAnsi="Book Antiqua" w:cs="Book Antiqua"/>
        </w:rPr>
        <w:t>glioblastoma multiforme (GBM)</w:t>
      </w:r>
      <w:r w:rsidRPr="00123FFA">
        <w:rPr>
          <w:rFonts w:ascii="Book Antiqua" w:eastAsia="Book Antiqua" w:hAnsi="Book Antiqua" w:cs="Book Antiqua"/>
        </w:rPr>
        <w:t xml:space="preserve">, and corresponding normal tissues, was demonstrated by the </w:t>
      </w:r>
      <w:r w:rsidR="008A280B" w:rsidRPr="00123FFA">
        <w:rPr>
          <w:rFonts w:ascii="Book Antiqua" w:hAnsi="Book Antiqua"/>
          <w:lang w:eastAsia="zh-CN"/>
        </w:rPr>
        <w:t>Gene Expression Profiling Interactive Analysis</w:t>
      </w:r>
      <w:r w:rsidRPr="00123FFA">
        <w:rPr>
          <w:rFonts w:ascii="Book Antiqua" w:eastAsia="Book Antiqua" w:hAnsi="Book Antiqua" w:cs="Book Antiqua"/>
        </w:rPr>
        <w:t xml:space="preserve"> database. </w:t>
      </w:r>
      <w:r w:rsidR="00E3375F" w:rsidRPr="00123FFA">
        <w:rPr>
          <w:rFonts w:ascii="Book Antiqua" w:eastAsia="Book Antiqua" w:hAnsi="Book Antiqua" w:cs="Book Antiqua"/>
          <w:vertAlign w:val="superscript"/>
        </w:rPr>
        <w:t>a</w:t>
      </w:r>
      <w:r w:rsidR="006919BD" w:rsidRPr="00123FFA">
        <w:rPr>
          <w:rFonts w:ascii="Book Antiqua" w:eastAsia="Book Antiqua" w:hAnsi="Book Antiqua" w:cs="Book Antiqua"/>
          <w:i/>
        </w:rPr>
        <w:t>P</w:t>
      </w:r>
      <w:r w:rsidRPr="00123FFA">
        <w:rPr>
          <w:rFonts w:ascii="Book Antiqua" w:eastAsia="Book Antiqua" w:hAnsi="Book Antiqua" w:cs="Book Antiqua"/>
        </w:rPr>
        <w:t xml:space="preserve"> &lt; 0.05</w:t>
      </w:r>
      <w:r w:rsidR="005B3FB0" w:rsidRPr="00123FFA">
        <w:rPr>
          <w:rFonts w:ascii="Book Antiqua" w:eastAsia="Book Antiqua" w:hAnsi="Book Antiqua" w:cs="Book Antiqua"/>
        </w:rPr>
        <w:t xml:space="preserve">; </w:t>
      </w:r>
      <w:r w:rsidRPr="00123FFA">
        <w:rPr>
          <w:rFonts w:ascii="Book Antiqua" w:eastAsia="Book Antiqua" w:hAnsi="Book Antiqua" w:cs="Book Antiqua"/>
        </w:rPr>
        <w:t>B</w:t>
      </w:r>
      <w:r w:rsidR="005B3FB0" w:rsidRPr="00123FFA">
        <w:rPr>
          <w:rFonts w:ascii="Book Antiqua" w:eastAsia="Book Antiqua" w:hAnsi="Book Antiqua" w:cs="Book Antiqua"/>
        </w:rPr>
        <w:t>:</w:t>
      </w:r>
      <w:r w:rsidR="00393A30" w:rsidRPr="00123FFA">
        <w:rPr>
          <w:rFonts w:ascii="Book Antiqua" w:eastAsia="Book Antiqua" w:hAnsi="Book Antiqua" w:cs="Book Antiqua"/>
        </w:rPr>
        <w:t xml:space="preserve"> </w:t>
      </w:r>
      <w:r w:rsidR="008A280B" w:rsidRPr="00123FFA">
        <w:rPr>
          <w:rFonts w:ascii="Book Antiqua" w:eastAsia="Book Antiqua" w:hAnsi="Book Antiqua" w:cs="Book Antiqua"/>
        </w:rPr>
        <w:t>P</w:t>
      </w:r>
      <w:r w:rsidR="00393A30" w:rsidRPr="00123FFA">
        <w:rPr>
          <w:rFonts w:ascii="Book Antiqua" w:eastAsia="Book Antiqua" w:hAnsi="Book Antiqua" w:cs="Book Antiqua"/>
        </w:rPr>
        <w:t>rotein expression of SCIN in GBM and normal tissues was revealed by the UALCAN database.</w:t>
      </w:r>
      <w:r w:rsidRPr="00123FFA">
        <w:rPr>
          <w:rFonts w:ascii="Book Antiqua" w:eastAsia="Book Antiqua" w:hAnsi="Book Antiqua" w:cs="Book Antiqua"/>
        </w:rPr>
        <w:t xml:space="preserve"> </w:t>
      </w:r>
      <w:r w:rsidR="00393A30" w:rsidRPr="00123FFA">
        <w:rPr>
          <w:rFonts w:ascii="Book Antiqua" w:hAnsi="Book Antiqua" w:cs="Book Antiqua"/>
          <w:vertAlign w:val="superscript"/>
          <w:lang w:eastAsia="zh-CN"/>
        </w:rPr>
        <w:t>c</w:t>
      </w:r>
      <w:r w:rsidR="00393A30" w:rsidRPr="00123FFA">
        <w:rPr>
          <w:rFonts w:ascii="Book Antiqua" w:eastAsia="Book Antiqua" w:hAnsi="Book Antiqua" w:cs="Book Antiqua"/>
          <w:i/>
        </w:rPr>
        <w:t>P</w:t>
      </w:r>
      <w:r w:rsidR="00393A30" w:rsidRPr="00123FFA">
        <w:rPr>
          <w:rFonts w:ascii="Book Antiqua" w:eastAsia="Book Antiqua" w:hAnsi="Book Antiqua" w:cs="Book Antiqua"/>
        </w:rPr>
        <w:t xml:space="preserve"> &lt; 0.</w:t>
      </w:r>
      <w:r w:rsidR="00393A30" w:rsidRPr="00123FFA">
        <w:rPr>
          <w:rFonts w:ascii="Book Antiqua" w:hAnsi="Book Antiqua" w:cs="Book Antiqua"/>
          <w:lang w:eastAsia="zh-CN"/>
        </w:rPr>
        <w:t>001</w:t>
      </w:r>
      <w:r w:rsidR="00393A30" w:rsidRPr="00123FFA">
        <w:rPr>
          <w:rFonts w:ascii="Book Antiqua" w:eastAsia="Book Antiqua" w:hAnsi="Book Antiqua" w:cs="Book Antiqua"/>
        </w:rPr>
        <w:t>;</w:t>
      </w:r>
      <w:r w:rsidR="00393A30" w:rsidRPr="00123FFA">
        <w:rPr>
          <w:rFonts w:ascii="Book Antiqua" w:hAnsi="Book Antiqua" w:cs="Book Antiqua"/>
          <w:lang w:eastAsia="zh-CN"/>
        </w:rPr>
        <w:t xml:space="preserve"> </w:t>
      </w:r>
      <w:r w:rsidRPr="00123FFA">
        <w:rPr>
          <w:rFonts w:ascii="Book Antiqua" w:eastAsia="Book Antiqua" w:hAnsi="Book Antiqua" w:cs="Book Antiqua"/>
        </w:rPr>
        <w:t>C</w:t>
      </w:r>
      <w:r w:rsidR="00D50446" w:rsidRPr="00123FFA">
        <w:rPr>
          <w:rFonts w:ascii="Book Antiqua" w:eastAsia="Book Antiqua" w:hAnsi="Book Antiqua" w:cs="Book Antiqua"/>
        </w:rPr>
        <w:t>:</w:t>
      </w:r>
      <w:r w:rsidR="00393A30" w:rsidRPr="00123FFA">
        <w:rPr>
          <w:rFonts w:ascii="Book Antiqua" w:eastAsia="Book Antiqua" w:hAnsi="Book Antiqua" w:cs="Book Antiqua"/>
        </w:rPr>
        <w:t xml:space="preserve"> Relationship between SCIN mRNA expression and overall survival of LGG patients;</w:t>
      </w:r>
      <w:r w:rsidRPr="00123FFA">
        <w:rPr>
          <w:rFonts w:ascii="Book Antiqua" w:eastAsia="Book Antiqua" w:hAnsi="Book Antiqua" w:cs="Book Antiqua"/>
        </w:rPr>
        <w:t xml:space="preserve"> D</w:t>
      </w:r>
      <w:r w:rsidR="000D2EC1" w:rsidRPr="00123FFA">
        <w:rPr>
          <w:rFonts w:ascii="Book Antiqua" w:eastAsia="Book Antiqua" w:hAnsi="Book Antiqua" w:cs="Book Antiqua"/>
        </w:rPr>
        <w:t>:</w:t>
      </w:r>
      <w:r w:rsidRPr="00123FFA">
        <w:rPr>
          <w:rFonts w:ascii="Book Antiqua" w:eastAsia="Book Antiqua" w:hAnsi="Book Antiqua" w:cs="Book Antiqua"/>
        </w:rPr>
        <w:t xml:space="preserve"> </w:t>
      </w:r>
      <w:r w:rsidR="00393A30" w:rsidRPr="00123FFA">
        <w:rPr>
          <w:rFonts w:ascii="Book Antiqua" w:eastAsia="Book Antiqua" w:hAnsi="Book Antiqua" w:cs="Book Antiqua"/>
        </w:rPr>
        <w:t>Relationship between SCIN mRNA expression and overall survival of GBM patients</w:t>
      </w:r>
      <w:r w:rsidR="00393A30" w:rsidRPr="00123FFA">
        <w:rPr>
          <w:rFonts w:ascii="Book Antiqua" w:hAnsi="Book Antiqua" w:cs="Book Antiqua"/>
          <w:lang w:eastAsia="zh-CN"/>
        </w:rPr>
        <w:t>.</w:t>
      </w:r>
    </w:p>
    <w:p w14:paraId="2641F7D6" w14:textId="69EF1924" w:rsidR="00A77B3E" w:rsidRPr="00123FFA" w:rsidRDefault="00125314" w:rsidP="00287F87">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14A4599D" wp14:editId="6B108610">
            <wp:extent cx="3532505" cy="8229600"/>
            <wp:effectExtent l="0" t="0" r="0" b="0"/>
            <wp:docPr id="1301977288"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77288" name="图片 2"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2505" cy="8229600"/>
                    </a:xfrm>
                    <a:prstGeom prst="rect">
                      <a:avLst/>
                    </a:prstGeom>
                  </pic:spPr>
                </pic:pic>
              </a:graphicData>
            </a:graphic>
          </wp:inline>
        </w:drawing>
      </w:r>
    </w:p>
    <w:p w14:paraId="4BCD998B" w14:textId="3F4E5E7E" w:rsidR="00211DD9"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lastRenderedPageBreak/>
        <w:t xml:space="preserve">Figure 2 Relationship between </w:t>
      </w:r>
      <w:r w:rsidR="00A4494C" w:rsidRPr="00123FFA">
        <w:rPr>
          <w:rFonts w:ascii="Book Antiqua" w:eastAsia="Book Antiqua" w:hAnsi="Book Antiqua" w:cs="Book Antiqua"/>
          <w:b/>
          <w:bCs/>
        </w:rPr>
        <w:t>scinderin</w:t>
      </w:r>
      <w:r w:rsidRPr="00123FFA">
        <w:rPr>
          <w:rFonts w:ascii="Book Antiqua" w:eastAsia="Book Antiqua" w:hAnsi="Book Antiqua" w:cs="Book Antiqua"/>
          <w:b/>
          <w:bCs/>
        </w:rPr>
        <w:t xml:space="preserve"> mRNA expression and clinical features of glioma. </w:t>
      </w:r>
      <w:r w:rsidR="00CC1D79" w:rsidRPr="00123FFA">
        <w:rPr>
          <w:rFonts w:ascii="Book Antiqua" w:eastAsia="Book Antiqua" w:hAnsi="Book Antiqua" w:cs="Book Antiqua"/>
          <w:bCs/>
        </w:rPr>
        <w:t xml:space="preserve">A: </w:t>
      </w:r>
      <w:r w:rsidR="008A280B" w:rsidRPr="00123FFA">
        <w:rPr>
          <w:rFonts w:ascii="Book Antiqua" w:hAnsi="Book Antiqua" w:cs="Book Antiqua"/>
          <w:lang w:eastAsia="zh-CN"/>
        </w:rPr>
        <w:t>E</w:t>
      </w:r>
      <w:r w:rsidRPr="00123FFA">
        <w:rPr>
          <w:rFonts w:ascii="Book Antiqua" w:eastAsia="Book Antiqua" w:hAnsi="Book Antiqua" w:cs="Book Antiqua"/>
        </w:rPr>
        <w:t xml:space="preserve">xpression of </w:t>
      </w:r>
      <w:r w:rsidR="00436FAA" w:rsidRPr="00123FFA">
        <w:rPr>
          <w:rFonts w:ascii="Book Antiqua" w:eastAsia="Book Antiqua" w:hAnsi="Book Antiqua" w:cs="Book Antiqua"/>
        </w:rPr>
        <w:t>scinderin (SCIN)</w:t>
      </w:r>
      <w:r w:rsidRPr="00123FFA">
        <w:rPr>
          <w:rFonts w:ascii="Book Antiqua" w:eastAsia="Book Antiqua" w:hAnsi="Book Antiqua" w:cs="Book Antiqua"/>
        </w:rPr>
        <w:t xml:space="preserve"> in various types of gliomas</w:t>
      </w:r>
      <w:r w:rsidR="00BC5345" w:rsidRPr="00123FFA">
        <w:rPr>
          <w:rFonts w:ascii="Book Antiqua" w:eastAsia="Book Antiqua" w:hAnsi="Book Antiqua" w:cs="Book Antiqua"/>
        </w:rPr>
        <w:t xml:space="preserve">; </w:t>
      </w:r>
      <w:r w:rsidRPr="00123FFA">
        <w:rPr>
          <w:rFonts w:ascii="Book Antiqua" w:eastAsia="Book Antiqua" w:hAnsi="Book Antiqua" w:cs="Book Antiqua"/>
        </w:rPr>
        <w:t>B</w:t>
      </w:r>
      <w:r w:rsidR="00BC5345" w:rsidRPr="00123FFA">
        <w:rPr>
          <w:rFonts w:ascii="Book Antiqua" w:eastAsia="Book Antiqua" w:hAnsi="Book Antiqua" w:cs="Book Antiqua"/>
        </w:rPr>
        <w:t>:</w:t>
      </w:r>
      <w:r w:rsidRPr="00123FFA">
        <w:rPr>
          <w:rFonts w:ascii="Book Antiqua" w:eastAsia="Book Antiqua" w:hAnsi="Book Antiqua" w:cs="Book Antiqua"/>
        </w:rPr>
        <w:t xml:space="preserve"> </w:t>
      </w:r>
      <w:r w:rsidR="008A280B" w:rsidRPr="00123FFA">
        <w:rPr>
          <w:rFonts w:ascii="Book Antiqua" w:eastAsia="Book Antiqua" w:hAnsi="Book Antiqua" w:cs="Book Antiqua"/>
        </w:rPr>
        <w:t>E</w:t>
      </w:r>
      <w:r w:rsidRPr="00123FFA">
        <w:rPr>
          <w:rFonts w:ascii="Book Antiqua" w:eastAsia="Book Antiqua" w:hAnsi="Book Antiqua" w:cs="Book Antiqua"/>
        </w:rPr>
        <w:t xml:space="preserve">xpression of SCIN in </w:t>
      </w:r>
      <w:r w:rsidR="00C041A5" w:rsidRPr="00123FFA">
        <w:rPr>
          <w:rFonts w:ascii="Book Antiqua" w:eastAsia="Book Antiqua" w:hAnsi="Book Antiqua" w:cs="Book Antiqua"/>
        </w:rPr>
        <w:t>World Health Organization</w:t>
      </w:r>
      <w:r w:rsidRPr="00123FFA">
        <w:rPr>
          <w:rFonts w:ascii="Book Antiqua" w:eastAsia="Book Antiqua" w:hAnsi="Book Antiqua" w:cs="Book Antiqua"/>
        </w:rPr>
        <w:t xml:space="preserve"> II-IV gliomas</w:t>
      </w:r>
      <w:r w:rsidR="00123000" w:rsidRPr="00123FFA">
        <w:rPr>
          <w:rFonts w:ascii="Book Antiqua" w:eastAsia="Book Antiqua" w:hAnsi="Book Antiqua" w:cs="Book Antiqua"/>
        </w:rPr>
        <w:t xml:space="preserve">; </w:t>
      </w:r>
      <w:r w:rsidRPr="00123FFA">
        <w:rPr>
          <w:rFonts w:ascii="Book Antiqua" w:eastAsia="Book Antiqua" w:hAnsi="Book Antiqua" w:cs="Book Antiqua"/>
        </w:rPr>
        <w:t>C</w:t>
      </w:r>
      <w:r w:rsidR="00123000" w:rsidRPr="00123FFA">
        <w:rPr>
          <w:rFonts w:ascii="Book Antiqua" w:eastAsia="Book Antiqua" w:hAnsi="Book Antiqua" w:cs="Book Antiqua"/>
        </w:rPr>
        <w:t>:</w:t>
      </w:r>
      <w:r w:rsidRPr="00123FFA">
        <w:rPr>
          <w:rFonts w:ascii="Book Antiqua" w:eastAsia="Book Antiqua" w:hAnsi="Book Antiqua" w:cs="Book Antiqua"/>
        </w:rPr>
        <w:t xml:space="preserve"> </w:t>
      </w:r>
      <w:r w:rsidR="008A280B" w:rsidRPr="00123FFA">
        <w:rPr>
          <w:rFonts w:ascii="Book Antiqua" w:eastAsia="Book Antiqua" w:hAnsi="Book Antiqua" w:cs="Book Antiqua"/>
        </w:rPr>
        <w:t>E</w:t>
      </w:r>
      <w:r w:rsidRPr="00123FFA">
        <w:rPr>
          <w:rFonts w:ascii="Book Antiqua" w:eastAsia="Book Antiqua" w:hAnsi="Book Antiqua" w:cs="Book Antiqua"/>
        </w:rPr>
        <w:t>xpression of SCIN was reduced in gliomas with IDH mutation</w:t>
      </w:r>
      <w:r w:rsidR="00517F04" w:rsidRPr="00123FFA">
        <w:rPr>
          <w:rFonts w:ascii="Book Antiqua" w:eastAsia="Book Antiqua" w:hAnsi="Book Antiqua" w:cs="Book Antiqua"/>
        </w:rPr>
        <w:t xml:space="preserve">; </w:t>
      </w:r>
      <w:r w:rsidRPr="00123FFA">
        <w:rPr>
          <w:rFonts w:ascii="Book Antiqua" w:eastAsia="Book Antiqua" w:hAnsi="Book Antiqua" w:cs="Book Antiqua"/>
        </w:rPr>
        <w:t>D</w:t>
      </w:r>
      <w:r w:rsidR="00517F04" w:rsidRPr="00123FFA">
        <w:rPr>
          <w:rFonts w:ascii="Book Antiqua" w:eastAsia="Book Antiqua" w:hAnsi="Book Antiqua" w:cs="Book Antiqua"/>
        </w:rPr>
        <w:t>:</w:t>
      </w:r>
      <w:r w:rsidRPr="00123FFA">
        <w:rPr>
          <w:rFonts w:ascii="Book Antiqua" w:eastAsia="Book Antiqua" w:hAnsi="Book Antiqua" w:cs="Book Antiqua"/>
        </w:rPr>
        <w:t xml:space="preserve"> </w:t>
      </w:r>
      <w:r w:rsidR="008A280B" w:rsidRPr="00123FFA">
        <w:rPr>
          <w:rFonts w:ascii="Book Antiqua" w:eastAsia="Book Antiqua" w:hAnsi="Book Antiqua" w:cs="Book Antiqua"/>
        </w:rPr>
        <w:t>E</w:t>
      </w:r>
      <w:r w:rsidRPr="00123FFA">
        <w:rPr>
          <w:rFonts w:ascii="Book Antiqua" w:eastAsia="Book Antiqua" w:hAnsi="Book Antiqua" w:cs="Book Antiqua"/>
        </w:rPr>
        <w:t>xpression of SCIN was reduced in gliomas with 1p/19q co-deletion</w:t>
      </w:r>
      <w:r w:rsidR="00D33CBB" w:rsidRPr="00123FFA">
        <w:rPr>
          <w:rFonts w:ascii="Book Antiqua" w:eastAsia="Book Antiqua" w:hAnsi="Book Antiqua" w:cs="Book Antiqua"/>
        </w:rPr>
        <w:t xml:space="preserve">; </w:t>
      </w:r>
      <w:r w:rsidRPr="00123FFA">
        <w:rPr>
          <w:rFonts w:ascii="Book Antiqua" w:eastAsia="Book Antiqua" w:hAnsi="Book Antiqua" w:cs="Book Antiqua"/>
        </w:rPr>
        <w:t>E</w:t>
      </w:r>
      <w:r w:rsidR="00D33CBB" w:rsidRPr="00123FFA">
        <w:rPr>
          <w:rFonts w:ascii="Book Antiqua" w:eastAsia="Book Antiqua" w:hAnsi="Book Antiqua" w:cs="Book Antiqua"/>
        </w:rPr>
        <w:t>:</w:t>
      </w:r>
      <w:r w:rsidRPr="00123FFA">
        <w:rPr>
          <w:rFonts w:ascii="Book Antiqua" w:eastAsia="Book Antiqua" w:hAnsi="Book Antiqua" w:cs="Book Antiqua"/>
        </w:rPr>
        <w:t xml:space="preserve"> Quantitative real-time </w:t>
      </w:r>
      <w:r w:rsidR="00A478D5" w:rsidRPr="00123FFA">
        <w:rPr>
          <w:rFonts w:ascii="Book Antiqua" w:eastAsia="Book Antiqua" w:hAnsi="Book Antiqua" w:cs="Book Antiqua"/>
        </w:rPr>
        <w:t>polymerase chain reaction</w:t>
      </w:r>
      <w:r w:rsidRPr="00123FFA">
        <w:rPr>
          <w:rFonts w:ascii="Book Antiqua" w:eastAsia="Book Antiqua" w:hAnsi="Book Antiqua" w:cs="Book Antiqua"/>
        </w:rPr>
        <w:t xml:space="preserve"> analysis of the transcriptional levels of SCIN in clinical tissues of Grade II-IV gliomas</w:t>
      </w:r>
      <w:r w:rsidR="00002C8E" w:rsidRPr="00123FFA">
        <w:rPr>
          <w:rFonts w:ascii="Book Antiqua" w:eastAsia="Book Antiqua" w:hAnsi="Book Antiqua" w:cs="Book Antiqua"/>
        </w:rPr>
        <w:t xml:space="preserve">. </w:t>
      </w:r>
      <w:r w:rsidR="00002C8E" w:rsidRPr="00123FFA">
        <w:rPr>
          <w:rFonts w:ascii="Book Antiqua" w:eastAsia="Book Antiqua" w:hAnsi="Book Antiqua" w:cs="Book Antiqua"/>
          <w:vertAlign w:val="superscript"/>
        </w:rPr>
        <w:t>b</w:t>
      </w:r>
      <w:r w:rsidR="00002C8E" w:rsidRPr="00123FFA">
        <w:rPr>
          <w:rFonts w:ascii="Book Antiqua" w:eastAsia="Book Antiqua" w:hAnsi="Book Antiqua" w:cs="Book Antiqua"/>
          <w:i/>
        </w:rPr>
        <w:t>P</w:t>
      </w:r>
      <w:r w:rsidR="00002C8E" w:rsidRPr="00123FFA">
        <w:rPr>
          <w:rFonts w:ascii="Book Antiqua" w:eastAsia="Book Antiqua" w:hAnsi="Book Antiqua" w:cs="Book Antiqua"/>
        </w:rPr>
        <w:t xml:space="preserve"> &lt; 0.01, </w:t>
      </w:r>
      <w:r w:rsidR="00002C8E" w:rsidRPr="00123FFA">
        <w:rPr>
          <w:rFonts w:ascii="Book Antiqua" w:eastAsia="Book Antiqua" w:hAnsi="Book Antiqua" w:cs="Book Antiqua"/>
          <w:vertAlign w:val="superscript"/>
        </w:rPr>
        <w:t>c</w:t>
      </w:r>
      <w:r w:rsidR="00002C8E" w:rsidRPr="00123FFA">
        <w:rPr>
          <w:rFonts w:ascii="Book Antiqua" w:eastAsia="Book Antiqua" w:hAnsi="Book Antiqua" w:cs="Book Antiqua"/>
          <w:i/>
        </w:rPr>
        <w:t>P</w:t>
      </w:r>
      <w:r w:rsidR="00002C8E" w:rsidRPr="00123FFA">
        <w:rPr>
          <w:rFonts w:ascii="Book Antiqua" w:eastAsia="Book Antiqua" w:hAnsi="Book Antiqua" w:cs="Book Antiqua"/>
        </w:rPr>
        <w:t xml:space="preserve"> &lt; 0.001;</w:t>
      </w:r>
      <w:r w:rsidR="00002C8E" w:rsidRPr="00123FFA">
        <w:rPr>
          <w:rFonts w:ascii="Book Antiqua" w:hAnsi="Book Antiqua" w:cs="Book Antiqua"/>
          <w:lang w:eastAsia="zh-CN"/>
        </w:rPr>
        <w:t xml:space="preserve"> </w:t>
      </w:r>
      <w:r w:rsidRPr="00123FFA">
        <w:rPr>
          <w:rFonts w:ascii="Book Antiqua" w:eastAsia="Book Antiqua" w:hAnsi="Book Antiqua" w:cs="Book Antiqua"/>
        </w:rPr>
        <w:t>F</w:t>
      </w:r>
      <w:r w:rsidR="00D42B09" w:rsidRPr="00123FFA">
        <w:rPr>
          <w:rFonts w:ascii="Book Antiqua" w:eastAsia="Book Antiqua" w:hAnsi="Book Antiqua" w:cs="Book Antiqua"/>
        </w:rPr>
        <w:t>:</w:t>
      </w:r>
      <w:r w:rsidRPr="00123FFA">
        <w:rPr>
          <w:rFonts w:ascii="Book Antiqua" w:eastAsia="Book Antiqua" w:hAnsi="Book Antiqua" w:cs="Book Antiqua"/>
        </w:rPr>
        <w:t xml:space="preserve"> Representative images of the SCIN protein expression in clinical tissues of Grade II-IV gliomas by immunohistochemical staining. Scale bar: 100 μm.</w:t>
      </w:r>
    </w:p>
    <w:p w14:paraId="29884A4E" w14:textId="507C26FD" w:rsidR="00211DD9" w:rsidRPr="00123FFA" w:rsidRDefault="00125314" w:rsidP="00287F87">
      <w:pPr>
        <w:widowControl w:val="0"/>
        <w:kinsoku w:val="0"/>
        <w:overflowPunct w:val="0"/>
        <w:autoSpaceDE w:val="0"/>
        <w:autoSpaceDN w:val="0"/>
        <w:adjustRightInd w:val="0"/>
        <w:snapToGrid w:val="0"/>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45F09C04" wp14:editId="04091252">
            <wp:extent cx="5943600" cy="7954010"/>
            <wp:effectExtent l="0" t="0" r="0" b="0"/>
            <wp:docPr id="84854717" name="图片 3"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4717" name="图片 3" descr="图示, 工程绘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54010"/>
                    </a:xfrm>
                    <a:prstGeom prst="rect">
                      <a:avLst/>
                    </a:prstGeom>
                  </pic:spPr>
                </pic:pic>
              </a:graphicData>
            </a:graphic>
          </wp:inline>
        </w:drawing>
      </w:r>
    </w:p>
    <w:p w14:paraId="6C975FE2" w14:textId="1A102F16"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lastRenderedPageBreak/>
        <w:t xml:space="preserve">Figure 3 </w:t>
      </w:r>
      <w:r w:rsidR="00E73DEF" w:rsidRPr="00123FFA">
        <w:rPr>
          <w:rFonts w:ascii="Book Antiqua" w:hAnsi="Book Antiqua" w:cs="Book Antiqua"/>
          <w:b/>
          <w:bCs/>
          <w:lang w:eastAsia="zh-CN"/>
        </w:rPr>
        <w:t>S</w:t>
      </w:r>
      <w:r w:rsidR="00296F3F" w:rsidRPr="00123FFA">
        <w:rPr>
          <w:rFonts w:ascii="Book Antiqua" w:eastAsia="Book Antiqua" w:hAnsi="Book Antiqua" w:cs="Book Antiqua"/>
          <w:b/>
          <w:bCs/>
        </w:rPr>
        <w:t>cinderin</w:t>
      </w:r>
      <w:r w:rsidRPr="00123FFA">
        <w:rPr>
          <w:rFonts w:ascii="Book Antiqua" w:eastAsia="Book Antiqua" w:hAnsi="Book Antiqua" w:cs="Book Antiqua"/>
          <w:b/>
          <w:bCs/>
        </w:rPr>
        <w:t xml:space="preserve"> silencing inhibits glioma cell malignant behaviors. </w:t>
      </w:r>
      <w:r w:rsidRPr="00123FFA">
        <w:rPr>
          <w:rFonts w:ascii="Book Antiqua" w:eastAsia="Book Antiqua" w:hAnsi="Book Antiqua" w:cs="Book Antiqua"/>
        </w:rPr>
        <w:t>A</w:t>
      </w:r>
      <w:r w:rsidR="001134BB" w:rsidRPr="00123FFA">
        <w:rPr>
          <w:rFonts w:ascii="Book Antiqua" w:eastAsia="Book Antiqua" w:hAnsi="Book Antiqua" w:cs="Book Antiqua"/>
        </w:rPr>
        <w:t>:</w:t>
      </w:r>
      <w:r w:rsidRPr="00123FFA">
        <w:rPr>
          <w:rFonts w:ascii="Book Antiqua" w:eastAsia="Book Antiqua" w:hAnsi="Book Antiqua" w:cs="Book Antiqua"/>
        </w:rPr>
        <w:t xml:space="preserve"> Cell proliferation was assessed using the Cell Counting Kit-8</w:t>
      </w:r>
      <w:r w:rsidR="00F34571" w:rsidRPr="00123FFA">
        <w:rPr>
          <w:rFonts w:ascii="Book Antiqua" w:eastAsia="Book Antiqua" w:hAnsi="Book Antiqua" w:cs="Book Antiqua"/>
        </w:rPr>
        <w:t xml:space="preserve">; </w:t>
      </w:r>
      <w:r w:rsidRPr="00123FFA">
        <w:rPr>
          <w:rFonts w:ascii="Book Antiqua" w:eastAsia="Book Antiqua" w:hAnsi="Book Antiqua" w:cs="Book Antiqua"/>
        </w:rPr>
        <w:t>B</w:t>
      </w:r>
      <w:r w:rsidR="00F34571" w:rsidRPr="00123FFA">
        <w:rPr>
          <w:rFonts w:ascii="Book Antiqua" w:eastAsia="Book Antiqua" w:hAnsi="Book Antiqua" w:cs="Book Antiqua"/>
        </w:rPr>
        <w:t>:</w:t>
      </w:r>
      <w:r w:rsidRPr="00123FFA">
        <w:rPr>
          <w:rFonts w:ascii="Book Antiqua" w:eastAsia="Book Antiqua" w:hAnsi="Book Antiqua" w:cs="Book Antiqua"/>
        </w:rPr>
        <w:t xml:space="preserve"> U87 and U251 cells were transfected with </w:t>
      </w:r>
      <w:r w:rsidR="00527C87" w:rsidRPr="00123FFA">
        <w:rPr>
          <w:rFonts w:ascii="Book Antiqua" w:eastAsia="Book Antiqua" w:hAnsi="Book Antiqua" w:cs="Book Antiqua"/>
        </w:rPr>
        <w:t>scinderin (SCIN)</w:t>
      </w:r>
      <w:r w:rsidRPr="00123FFA">
        <w:rPr>
          <w:rFonts w:ascii="Book Antiqua" w:eastAsia="Book Antiqua" w:hAnsi="Book Antiqua" w:cs="Book Antiqua"/>
        </w:rPr>
        <w:t xml:space="preserve"> </w:t>
      </w:r>
      <w:r w:rsidR="008B2E9D" w:rsidRPr="00123FFA">
        <w:rPr>
          <w:rFonts w:ascii="Book Antiqua" w:hAnsi="Book Antiqua" w:cs="Book Antiqua"/>
          <w:lang w:eastAsia="zh-CN"/>
        </w:rPr>
        <w:t xml:space="preserve">short hairpin </w:t>
      </w:r>
      <w:r w:rsidR="00436FAA" w:rsidRPr="00123FFA">
        <w:rPr>
          <w:rFonts w:ascii="Book Antiqua" w:eastAsia="Book Antiqua" w:hAnsi="Book Antiqua" w:cs="Book Antiqua"/>
        </w:rPr>
        <w:t xml:space="preserve">RNAs </w:t>
      </w:r>
      <w:r w:rsidR="008B2E9D" w:rsidRPr="00123FFA">
        <w:rPr>
          <w:rFonts w:ascii="Book Antiqua" w:eastAsia="Book Antiqua" w:hAnsi="Book Antiqua" w:cs="Book Antiqua"/>
        </w:rPr>
        <w:t xml:space="preserve">(shRNAs) </w:t>
      </w:r>
      <w:r w:rsidRPr="00123FFA">
        <w:rPr>
          <w:rFonts w:ascii="Book Antiqua" w:eastAsia="Book Antiqua" w:hAnsi="Book Antiqua" w:cs="Book Antiqua"/>
        </w:rPr>
        <w:t>to determine cell proliferation by colony formation assay</w:t>
      </w:r>
      <w:r w:rsidR="00427A44" w:rsidRPr="00123FFA">
        <w:rPr>
          <w:rFonts w:ascii="Book Antiqua" w:eastAsia="Book Antiqua" w:hAnsi="Book Antiqua" w:cs="Book Antiqua"/>
        </w:rPr>
        <w:t xml:space="preserve">; </w:t>
      </w:r>
      <w:r w:rsidRPr="00123FFA">
        <w:rPr>
          <w:rFonts w:ascii="Book Antiqua" w:eastAsia="Book Antiqua" w:hAnsi="Book Antiqua" w:cs="Book Antiqua"/>
        </w:rPr>
        <w:t>C</w:t>
      </w:r>
      <w:r w:rsidR="00427A44" w:rsidRPr="00123FFA">
        <w:rPr>
          <w:rFonts w:ascii="Book Antiqua" w:eastAsia="Book Antiqua" w:hAnsi="Book Antiqua" w:cs="Book Antiqua"/>
        </w:rPr>
        <w:t>:</w:t>
      </w:r>
      <w:r w:rsidRPr="00123FFA">
        <w:rPr>
          <w:rFonts w:ascii="Book Antiqua" w:eastAsia="Book Antiqua" w:hAnsi="Book Antiqua" w:cs="Book Antiqua"/>
        </w:rPr>
        <w:t xml:space="preserve"> </w:t>
      </w:r>
      <w:r w:rsidR="008A280B" w:rsidRPr="00123FFA">
        <w:rPr>
          <w:rFonts w:ascii="Book Antiqua" w:eastAsia="Book Antiqua" w:hAnsi="Book Antiqua" w:cs="Book Antiqua"/>
        </w:rPr>
        <w:t>E</w:t>
      </w:r>
      <w:r w:rsidRPr="00123FFA">
        <w:rPr>
          <w:rFonts w:ascii="Book Antiqua" w:eastAsia="Book Antiqua" w:hAnsi="Book Antiqua" w:cs="Book Antiqua"/>
        </w:rPr>
        <w:t>ffect of downregulated SCIN on the migration of U87 and U251 was evaluated by a wound-healing assay. Scale bar = 100 μm</w:t>
      </w:r>
      <w:r w:rsidR="0016403D" w:rsidRPr="00123FFA">
        <w:rPr>
          <w:rFonts w:ascii="Book Antiqua" w:eastAsia="Book Antiqua" w:hAnsi="Book Antiqua" w:cs="Book Antiqua"/>
        </w:rPr>
        <w:t xml:space="preserve">; </w:t>
      </w:r>
      <w:r w:rsidRPr="00123FFA">
        <w:rPr>
          <w:rFonts w:ascii="Book Antiqua" w:eastAsia="Book Antiqua" w:hAnsi="Book Antiqua" w:cs="Book Antiqua"/>
        </w:rPr>
        <w:t>D</w:t>
      </w:r>
      <w:r w:rsidR="0016403D" w:rsidRPr="00123FFA">
        <w:rPr>
          <w:rFonts w:ascii="Book Antiqua" w:eastAsia="Book Antiqua" w:hAnsi="Book Antiqua" w:cs="Book Antiqua"/>
        </w:rPr>
        <w:t>:</w:t>
      </w:r>
      <w:r w:rsidRPr="00123FFA">
        <w:rPr>
          <w:rFonts w:ascii="Book Antiqua" w:eastAsia="Book Antiqua" w:hAnsi="Book Antiqua" w:cs="Book Antiqua"/>
        </w:rPr>
        <w:t xml:space="preserve"> Transwell assay with Matrigel was performed to examine the invasion property. </w:t>
      </w:r>
      <w:r w:rsidR="00187555" w:rsidRPr="00123FFA">
        <w:rPr>
          <w:rFonts w:ascii="Book Antiqua" w:eastAsia="Book Antiqua" w:hAnsi="Book Antiqua" w:cs="Book Antiqua"/>
          <w:vertAlign w:val="superscript"/>
        </w:rPr>
        <w:t>b</w:t>
      </w:r>
      <w:r w:rsidR="00187555" w:rsidRPr="00123FFA">
        <w:rPr>
          <w:rFonts w:ascii="Book Antiqua" w:eastAsia="Book Antiqua" w:hAnsi="Book Antiqua" w:cs="Book Antiqua"/>
          <w:i/>
        </w:rPr>
        <w:t>P</w:t>
      </w:r>
      <w:r w:rsidRPr="00123FFA">
        <w:rPr>
          <w:rFonts w:ascii="Book Antiqua" w:eastAsia="Book Antiqua" w:hAnsi="Book Antiqua" w:cs="Book Antiqua"/>
        </w:rPr>
        <w:t xml:space="preserve"> &lt; 0.01, </w:t>
      </w:r>
      <w:r w:rsidR="00187555" w:rsidRPr="00123FFA">
        <w:rPr>
          <w:rFonts w:ascii="Book Antiqua" w:eastAsia="Book Antiqua" w:hAnsi="Book Antiqua" w:cs="Book Antiqua"/>
          <w:vertAlign w:val="superscript"/>
        </w:rPr>
        <w:t>c</w:t>
      </w:r>
      <w:r w:rsidR="00187555" w:rsidRPr="00123FFA">
        <w:rPr>
          <w:rFonts w:ascii="Book Antiqua" w:eastAsia="Book Antiqua" w:hAnsi="Book Antiqua" w:cs="Book Antiqua"/>
          <w:i/>
        </w:rPr>
        <w:t>P</w:t>
      </w:r>
      <w:r w:rsidRPr="00123FFA">
        <w:rPr>
          <w:rFonts w:ascii="Book Antiqua" w:eastAsia="Book Antiqua" w:hAnsi="Book Antiqua" w:cs="Book Antiqua"/>
        </w:rPr>
        <w:t xml:space="preserve"> &lt; 0.001.</w:t>
      </w:r>
    </w:p>
    <w:p w14:paraId="0646613C" w14:textId="2EFFEC8F" w:rsidR="00A77B3E" w:rsidRPr="00123FFA" w:rsidRDefault="00B76550"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rPr>
        <w:br w:type="page"/>
      </w:r>
      <w:r w:rsidR="00125314">
        <w:rPr>
          <w:rFonts w:ascii="Book Antiqua" w:hAnsi="Book Antiqua"/>
          <w:noProof/>
        </w:rPr>
        <w:lastRenderedPageBreak/>
        <w:drawing>
          <wp:inline distT="0" distB="0" distL="0" distR="0" wp14:anchorId="2B22F46E" wp14:editId="2D99E593">
            <wp:extent cx="5943600" cy="8128635"/>
            <wp:effectExtent l="0" t="0" r="0" b="0"/>
            <wp:docPr id="2074728702" name="图片 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28702" name="图片 4" descr="图示, 工程绘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128635"/>
                    </a:xfrm>
                    <a:prstGeom prst="rect">
                      <a:avLst/>
                    </a:prstGeom>
                  </pic:spPr>
                </pic:pic>
              </a:graphicData>
            </a:graphic>
          </wp:inline>
        </w:drawing>
      </w:r>
    </w:p>
    <w:p w14:paraId="550CDF23" w14:textId="79EB1157"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eastAsia="Book Antiqua" w:hAnsi="Book Antiqua" w:cs="Book Antiqua"/>
          <w:b/>
          <w:bCs/>
        </w:rPr>
        <w:lastRenderedPageBreak/>
        <w:t xml:space="preserve">Figure 4 </w:t>
      </w:r>
      <w:r w:rsidR="00E73DEF" w:rsidRPr="00123FFA">
        <w:rPr>
          <w:rFonts w:ascii="Book Antiqua" w:hAnsi="Book Antiqua" w:cs="Book Antiqua"/>
          <w:b/>
          <w:bCs/>
          <w:lang w:eastAsia="zh-CN"/>
        </w:rPr>
        <w:t>S</w:t>
      </w:r>
      <w:r w:rsidR="00EA354B" w:rsidRPr="00123FFA">
        <w:rPr>
          <w:rFonts w:ascii="Book Antiqua" w:eastAsia="Book Antiqua" w:hAnsi="Book Antiqua" w:cs="Book Antiqua"/>
          <w:b/>
          <w:bCs/>
        </w:rPr>
        <w:t>cinderin</w:t>
      </w:r>
      <w:r w:rsidRPr="00123FFA">
        <w:rPr>
          <w:rFonts w:ascii="Book Antiqua" w:eastAsia="Book Antiqua" w:hAnsi="Book Antiqua" w:cs="Book Antiqua"/>
          <w:b/>
          <w:bCs/>
        </w:rPr>
        <w:t xml:space="preserve"> silencing promote</w:t>
      </w:r>
      <w:r w:rsidR="00E73DEF" w:rsidRPr="00123FFA">
        <w:rPr>
          <w:rFonts w:ascii="Book Antiqua" w:hAnsi="Book Antiqua" w:cs="Book Antiqua"/>
          <w:b/>
          <w:bCs/>
          <w:lang w:eastAsia="zh-CN"/>
        </w:rPr>
        <w:t>s</w:t>
      </w:r>
      <w:r w:rsidRPr="00123FFA">
        <w:rPr>
          <w:rFonts w:ascii="Book Antiqua" w:eastAsia="Book Antiqua" w:hAnsi="Book Antiqua" w:cs="Book Antiqua"/>
          <w:b/>
          <w:bCs/>
        </w:rPr>
        <w:t xml:space="preserve"> F-actin depolymerization and inhibit</w:t>
      </w:r>
      <w:r w:rsidR="00E73DEF" w:rsidRPr="00123FFA">
        <w:rPr>
          <w:rFonts w:ascii="Book Antiqua" w:hAnsi="Book Antiqua" w:cs="Book Antiqua"/>
          <w:b/>
          <w:bCs/>
          <w:lang w:eastAsia="zh-CN"/>
        </w:rPr>
        <w:t>s</w:t>
      </w:r>
      <w:r w:rsidRPr="00123FFA">
        <w:rPr>
          <w:rFonts w:ascii="Book Antiqua" w:eastAsia="Book Antiqua" w:hAnsi="Book Antiqua" w:cs="Book Antiqua"/>
          <w:b/>
          <w:bCs/>
        </w:rPr>
        <w:t xml:space="preserve"> </w:t>
      </w:r>
      <w:r w:rsidR="00E73DEF" w:rsidRPr="00123FFA">
        <w:rPr>
          <w:rFonts w:ascii="Book Antiqua" w:eastAsia="Book Antiqua" w:hAnsi="Book Antiqua" w:cs="Book Antiqua"/>
          <w:b/>
        </w:rPr>
        <w:t>RhoA</w:t>
      </w:r>
      <w:r w:rsidR="00E73DEF" w:rsidRPr="00123FFA">
        <w:rPr>
          <w:rFonts w:ascii="Book Antiqua" w:hAnsi="Book Antiqua" w:cs="Book Antiqua"/>
          <w:b/>
          <w:bCs/>
          <w:lang w:eastAsia="zh-CN"/>
        </w:rPr>
        <w:t>/</w:t>
      </w:r>
      <w:r w:rsidR="00B31252" w:rsidRPr="00123FFA">
        <w:rPr>
          <w:rFonts w:ascii="Book Antiqua" w:eastAsia="Book Antiqua" w:hAnsi="Book Antiqua" w:cs="Book Antiqua"/>
          <w:b/>
          <w:bCs/>
        </w:rPr>
        <w:t>focal adhesion kinase</w:t>
      </w:r>
      <w:r w:rsidRPr="00123FFA">
        <w:rPr>
          <w:rFonts w:ascii="Book Antiqua" w:eastAsia="Book Antiqua" w:hAnsi="Book Antiqua" w:cs="Book Antiqua"/>
          <w:b/>
          <w:bCs/>
        </w:rPr>
        <w:t xml:space="preserve"> signaling of glioma cells.</w:t>
      </w:r>
      <w:r w:rsidR="00446547" w:rsidRPr="00123FFA">
        <w:rPr>
          <w:rFonts w:ascii="Book Antiqua" w:eastAsia="Book Antiqua" w:hAnsi="Book Antiqua" w:cs="Book Antiqua"/>
        </w:rPr>
        <w:t xml:space="preserve"> A:</w:t>
      </w:r>
      <w:r w:rsidRPr="00123FFA">
        <w:rPr>
          <w:rFonts w:ascii="Book Antiqua" w:eastAsia="Book Antiqua" w:hAnsi="Book Antiqua" w:cs="Book Antiqua"/>
        </w:rPr>
        <w:t xml:space="preserve"> F-actin cytoskeleton in glioma cells was visualized using Phalloidin staining (green). S</w:t>
      </w:r>
      <w:r w:rsidR="00B31252" w:rsidRPr="00123FFA">
        <w:rPr>
          <w:rFonts w:ascii="Book Antiqua" w:eastAsia="Book Antiqua" w:hAnsi="Book Antiqua" w:cs="Book Antiqua"/>
        </w:rPr>
        <w:t>cinderin (SCIN)</w:t>
      </w:r>
      <w:r w:rsidRPr="00123FFA">
        <w:rPr>
          <w:rFonts w:ascii="Book Antiqua" w:eastAsia="Book Antiqua" w:hAnsi="Book Antiqua" w:cs="Book Antiqua"/>
        </w:rPr>
        <w:t xml:space="preserve"> led to a diminution of ruffles and pseudopods on the cell surface</w:t>
      </w:r>
      <w:r w:rsidR="003A14D2" w:rsidRPr="00123FFA">
        <w:rPr>
          <w:rFonts w:ascii="Book Antiqua" w:eastAsia="Book Antiqua" w:hAnsi="Book Antiqua" w:cs="Book Antiqua"/>
        </w:rPr>
        <w:t xml:space="preserve">; </w:t>
      </w:r>
      <w:r w:rsidRPr="00123FFA">
        <w:rPr>
          <w:rFonts w:ascii="Book Antiqua" w:eastAsia="Book Antiqua" w:hAnsi="Book Antiqua" w:cs="Book Antiqua"/>
        </w:rPr>
        <w:t>B</w:t>
      </w:r>
      <w:r w:rsidR="003A14D2" w:rsidRPr="00123FFA">
        <w:rPr>
          <w:rFonts w:ascii="Book Antiqua" w:eastAsia="Book Antiqua" w:hAnsi="Book Antiqua" w:cs="Book Antiqua"/>
        </w:rPr>
        <w:t>:</w:t>
      </w:r>
      <w:r w:rsidRPr="00123FFA">
        <w:rPr>
          <w:rFonts w:ascii="Book Antiqua" w:eastAsia="Book Antiqua" w:hAnsi="Book Antiqua" w:cs="Book Antiqua"/>
        </w:rPr>
        <w:t xml:space="preserve"> Knockdown of SCIN reduced the expression of p-cofilin, RhoA, p-</w:t>
      </w:r>
      <w:r w:rsidR="006473AD" w:rsidRPr="00123FFA">
        <w:rPr>
          <w:rFonts w:ascii="Book Antiqua" w:eastAsia="Book Antiqua" w:hAnsi="Book Antiqua" w:cs="Book Antiqua"/>
        </w:rPr>
        <w:t>focal adhesion kinase</w:t>
      </w:r>
      <w:r w:rsidRPr="00123FFA">
        <w:rPr>
          <w:rFonts w:ascii="Book Antiqua" w:eastAsia="Book Antiqua" w:hAnsi="Book Antiqua" w:cs="Book Antiqua"/>
        </w:rPr>
        <w:t xml:space="preserve">, and Talin, as demonstrated by western blotting. </w:t>
      </w:r>
      <w:r w:rsidR="00140652" w:rsidRPr="00123FFA">
        <w:rPr>
          <w:rFonts w:ascii="Book Antiqua" w:eastAsia="Book Antiqua" w:hAnsi="Book Antiqua" w:cs="Book Antiqua"/>
          <w:vertAlign w:val="superscript"/>
        </w:rPr>
        <w:t>a</w:t>
      </w:r>
      <w:r w:rsidR="00140652" w:rsidRPr="00123FFA">
        <w:rPr>
          <w:rFonts w:ascii="Book Antiqua" w:eastAsia="Book Antiqua" w:hAnsi="Book Antiqua" w:cs="Book Antiqua"/>
          <w:i/>
        </w:rPr>
        <w:t>P</w:t>
      </w:r>
      <w:r w:rsidRPr="00123FFA">
        <w:rPr>
          <w:rFonts w:ascii="Book Antiqua" w:eastAsia="Book Antiqua" w:hAnsi="Book Antiqua" w:cs="Book Antiqua"/>
        </w:rPr>
        <w:t xml:space="preserve"> &lt; 0.05, </w:t>
      </w:r>
      <w:r w:rsidR="00140652" w:rsidRPr="00123FFA">
        <w:rPr>
          <w:rFonts w:ascii="Book Antiqua" w:eastAsia="Book Antiqua" w:hAnsi="Book Antiqua" w:cs="Book Antiqua"/>
          <w:vertAlign w:val="superscript"/>
        </w:rPr>
        <w:t>b</w:t>
      </w:r>
      <w:r w:rsidR="00140652" w:rsidRPr="00123FFA">
        <w:rPr>
          <w:rFonts w:ascii="Book Antiqua" w:eastAsia="Book Antiqua" w:hAnsi="Book Antiqua" w:cs="Book Antiqua"/>
          <w:i/>
        </w:rPr>
        <w:t>P</w:t>
      </w:r>
      <w:r w:rsidRPr="00123FFA">
        <w:rPr>
          <w:rFonts w:ascii="Book Antiqua" w:eastAsia="Book Antiqua" w:hAnsi="Book Antiqua" w:cs="Book Antiqua"/>
        </w:rPr>
        <w:t xml:space="preserve"> &lt; 0.01, </w:t>
      </w:r>
      <w:r w:rsidR="00DB3596" w:rsidRPr="00123FFA">
        <w:rPr>
          <w:rFonts w:ascii="Book Antiqua" w:eastAsia="Book Antiqua" w:hAnsi="Book Antiqua" w:cs="Book Antiqua"/>
          <w:vertAlign w:val="superscript"/>
        </w:rPr>
        <w:t>c</w:t>
      </w:r>
      <w:r w:rsidR="00DB3596" w:rsidRPr="00123FFA">
        <w:rPr>
          <w:rFonts w:ascii="Book Antiqua" w:eastAsia="Book Antiqua" w:hAnsi="Book Antiqua" w:cs="Book Antiqua"/>
          <w:i/>
        </w:rPr>
        <w:t>P</w:t>
      </w:r>
      <w:r w:rsidRPr="00123FFA">
        <w:rPr>
          <w:rFonts w:ascii="Book Antiqua" w:eastAsia="Book Antiqua" w:hAnsi="Book Antiqua" w:cs="Book Antiqua"/>
        </w:rPr>
        <w:t xml:space="preserve"> &lt; 0.001.</w:t>
      </w:r>
    </w:p>
    <w:p w14:paraId="69D91F39" w14:textId="4FEEB10D" w:rsidR="00A77B3E" w:rsidRPr="00123FFA" w:rsidRDefault="000134D7" w:rsidP="00287F87">
      <w:pPr>
        <w:widowControl w:val="0"/>
        <w:kinsoku w:val="0"/>
        <w:overflowPunct w:val="0"/>
        <w:autoSpaceDE w:val="0"/>
        <w:autoSpaceDN w:val="0"/>
        <w:adjustRightInd w:val="0"/>
        <w:snapToGrid w:val="0"/>
        <w:spacing w:line="360" w:lineRule="auto"/>
        <w:jc w:val="both"/>
        <w:rPr>
          <w:rFonts w:ascii="Book Antiqua" w:hAnsi="Book Antiqua"/>
        </w:rPr>
      </w:pPr>
      <w:r w:rsidRPr="00123FFA">
        <w:rPr>
          <w:rFonts w:ascii="Book Antiqua" w:hAnsi="Book Antiqua"/>
        </w:rPr>
        <w:br w:type="page"/>
      </w:r>
      <w:r w:rsidR="00125314">
        <w:rPr>
          <w:rFonts w:ascii="Book Antiqua" w:hAnsi="Book Antiqua"/>
          <w:noProof/>
        </w:rPr>
        <w:lastRenderedPageBreak/>
        <w:drawing>
          <wp:inline distT="0" distB="0" distL="0" distR="0" wp14:anchorId="130B27CD" wp14:editId="645F0D9B">
            <wp:extent cx="5943600" cy="7167245"/>
            <wp:effectExtent l="0" t="0" r="0" b="0"/>
            <wp:docPr id="1480382247" name="图片 5"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82247" name="图片 5" descr="图示, 工程绘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167245"/>
                    </a:xfrm>
                    <a:prstGeom prst="rect">
                      <a:avLst/>
                    </a:prstGeom>
                  </pic:spPr>
                </pic:pic>
              </a:graphicData>
            </a:graphic>
          </wp:inline>
        </w:drawing>
      </w:r>
    </w:p>
    <w:p w14:paraId="498FC1EC" w14:textId="457070CF" w:rsidR="00A77B3E" w:rsidRPr="00123FFA" w:rsidRDefault="008D0E7A" w:rsidP="00287F87">
      <w:pPr>
        <w:widowControl w:val="0"/>
        <w:kinsoku w:val="0"/>
        <w:overflowPunct w:val="0"/>
        <w:autoSpaceDE w:val="0"/>
        <w:autoSpaceDN w:val="0"/>
        <w:adjustRightInd w:val="0"/>
        <w:snapToGrid w:val="0"/>
        <w:spacing w:line="360" w:lineRule="auto"/>
        <w:jc w:val="both"/>
        <w:rPr>
          <w:rFonts w:ascii="Book Antiqua" w:hAnsi="Book Antiqua" w:cs="Book Antiqua"/>
          <w:lang w:eastAsia="zh-CN"/>
        </w:rPr>
      </w:pPr>
      <w:r w:rsidRPr="00123FFA">
        <w:rPr>
          <w:rFonts w:ascii="Book Antiqua" w:eastAsia="Book Antiqua" w:hAnsi="Book Antiqua" w:cs="Book Antiqua"/>
          <w:b/>
          <w:bCs/>
        </w:rPr>
        <w:t>Figure 5 Inhibition of RhoA-</w:t>
      </w:r>
      <w:r w:rsidR="001D1A8C" w:rsidRPr="00123FFA">
        <w:rPr>
          <w:rFonts w:ascii="Book Antiqua" w:eastAsia="Book Antiqua" w:hAnsi="Book Antiqua" w:cs="Book Antiqua"/>
          <w:b/>
          <w:bCs/>
        </w:rPr>
        <w:t>focal adhesion kinase</w:t>
      </w:r>
      <w:r w:rsidRPr="00123FFA">
        <w:rPr>
          <w:rFonts w:ascii="Book Antiqua" w:eastAsia="Book Antiqua" w:hAnsi="Book Antiqua" w:cs="Book Antiqua"/>
          <w:b/>
          <w:bCs/>
        </w:rPr>
        <w:t xml:space="preserve"> signaling reverse</w:t>
      </w:r>
      <w:r w:rsidR="007C296D" w:rsidRPr="00123FFA">
        <w:rPr>
          <w:rFonts w:ascii="Book Antiqua" w:hAnsi="Book Antiqua" w:cs="Book Antiqua"/>
          <w:b/>
          <w:bCs/>
          <w:lang w:eastAsia="zh-CN"/>
        </w:rPr>
        <w:t>s</w:t>
      </w:r>
      <w:r w:rsidRPr="00123FFA">
        <w:rPr>
          <w:rFonts w:ascii="Book Antiqua" w:eastAsia="Book Antiqua" w:hAnsi="Book Antiqua" w:cs="Book Antiqua"/>
          <w:b/>
          <w:bCs/>
        </w:rPr>
        <w:t xml:space="preserve"> </w:t>
      </w:r>
      <w:r w:rsidR="00721A93" w:rsidRPr="00123FFA">
        <w:rPr>
          <w:rFonts w:ascii="Book Antiqua" w:eastAsia="Book Antiqua" w:hAnsi="Book Antiqua" w:cs="Book Antiqua"/>
          <w:b/>
          <w:bCs/>
        </w:rPr>
        <w:t xml:space="preserve">scinderin </w:t>
      </w:r>
      <w:r w:rsidRPr="00123FFA">
        <w:rPr>
          <w:rFonts w:ascii="Book Antiqua" w:eastAsia="Book Antiqua" w:hAnsi="Book Antiqua" w:cs="Book Antiqua"/>
          <w:b/>
          <w:bCs/>
        </w:rPr>
        <w:t xml:space="preserve">-mediated malignant behaviors in glioma cells. </w:t>
      </w:r>
      <w:r w:rsidR="00CB5279" w:rsidRPr="00123FFA">
        <w:rPr>
          <w:rFonts w:ascii="Book Antiqua" w:eastAsia="Book Antiqua" w:hAnsi="Book Antiqua" w:cs="Book Antiqua"/>
        </w:rPr>
        <w:t>A:</w:t>
      </w:r>
      <w:r w:rsidRPr="00123FFA">
        <w:rPr>
          <w:rFonts w:ascii="Book Antiqua" w:eastAsia="Book Antiqua" w:hAnsi="Book Antiqua" w:cs="Book Antiqua"/>
        </w:rPr>
        <w:t xml:space="preserve"> Effects of PF-573228 and Y-27632 on the migration of U87 and U251 cells, evaluated by </w:t>
      </w:r>
      <w:r w:rsidR="00123FFA" w:rsidRPr="00123FFA">
        <w:rPr>
          <w:rFonts w:ascii="Book Antiqua" w:eastAsia="Book Antiqua" w:hAnsi="Book Antiqua" w:cs="Book Antiqua"/>
        </w:rPr>
        <w:t>w</w:t>
      </w:r>
      <w:r w:rsidRPr="00123FFA">
        <w:rPr>
          <w:rFonts w:ascii="Book Antiqua" w:eastAsia="Book Antiqua" w:hAnsi="Book Antiqua" w:cs="Book Antiqua"/>
        </w:rPr>
        <w:t>ound healing assay</w:t>
      </w:r>
      <w:r w:rsidR="00D94C3C" w:rsidRPr="00123FFA">
        <w:rPr>
          <w:rFonts w:ascii="Book Antiqua" w:eastAsia="Book Antiqua" w:hAnsi="Book Antiqua" w:cs="Book Antiqua"/>
        </w:rPr>
        <w:t xml:space="preserve">; </w:t>
      </w:r>
      <w:r w:rsidRPr="00123FFA">
        <w:rPr>
          <w:rFonts w:ascii="Book Antiqua" w:eastAsia="Book Antiqua" w:hAnsi="Book Antiqua" w:cs="Book Antiqua"/>
        </w:rPr>
        <w:t>B</w:t>
      </w:r>
      <w:r w:rsidR="00D94C3C" w:rsidRPr="00123FFA">
        <w:rPr>
          <w:rFonts w:ascii="Book Antiqua" w:eastAsia="Book Antiqua" w:hAnsi="Book Antiqua" w:cs="Book Antiqua"/>
        </w:rPr>
        <w:t>:</w:t>
      </w:r>
      <w:r w:rsidRPr="00123FFA">
        <w:rPr>
          <w:rFonts w:ascii="Book Antiqua" w:eastAsia="Book Antiqua" w:hAnsi="Book Antiqua" w:cs="Book Antiqua"/>
        </w:rPr>
        <w:t xml:space="preserve"> Transwell </w:t>
      </w:r>
      <w:r w:rsidRPr="00123FFA">
        <w:rPr>
          <w:rFonts w:ascii="Book Antiqua" w:eastAsia="Book Antiqua" w:hAnsi="Book Antiqua" w:cs="Book Antiqua"/>
        </w:rPr>
        <w:lastRenderedPageBreak/>
        <w:t xml:space="preserve">assay with Matrigel was performed to examine the invasion property. </w:t>
      </w:r>
      <w:r w:rsidR="00EE1E19" w:rsidRPr="00123FFA">
        <w:rPr>
          <w:rFonts w:ascii="Book Antiqua" w:eastAsia="Book Antiqua" w:hAnsi="Book Antiqua" w:cs="Book Antiqua"/>
          <w:vertAlign w:val="superscript"/>
        </w:rPr>
        <w:t>a</w:t>
      </w:r>
      <w:r w:rsidR="00135BA1" w:rsidRPr="00123FFA">
        <w:rPr>
          <w:rFonts w:ascii="Book Antiqua" w:eastAsia="Book Antiqua" w:hAnsi="Book Antiqua" w:cs="Book Antiqua"/>
          <w:i/>
        </w:rPr>
        <w:t>P</w:t>
      </w:r>
      <w:r w:rsidRPr="00123FFA">
        <w:rPr>
          <w:rFonts w:ascii="Book Antiqua" w:eastAsia="Book Antiqua" w:hAnsi="Book Antiqua" w:cs="Book Antiqua"/>
        </w:rPr>
        <w:t xml:space="preserve"> &lt; 0.05, </w:t>
      </w:r>
      <w:r w:rsidR="00EE1E19" w:rsidRPr="00123FFA">
        <w:rPr>
          <w:rFonts w:ascii="Book Antiqua" w:eastAsia="Book Antiqua" w:hAnsi="Book Antiqua" w:cs="Book Antiqua"/>
          <w:vertAlign w:val="superscript"/>
        </w:rPr>
        <w:t>b</w:t>
      </w:r>
      <w:r w:rsidR="00135BA1" w:rsidRPr="00123FFA">
        <w:rPr>
          <w:rFonts w:ascii="Book Antiqua" w:eastAsia="Book Antiqua" w:hAnsi="Book Antiqua" w:cs="Book Antiqua"/>
          <w:i/>
        </w:rPr>
        <w:t>P</w:t>
      </w:r>
      <w:r w:rsidRPr="00123FFA">
        <w:rPr>
          <w:rFonts w:ascii="Book Antiqua" w:eastAsia="Book Antiqua" w:hAnsi="Book Antiqua" w:cs="Book Antiqua"/>
        </w:rPr>
        <w:t xml:space="preserve"> &lt; 0.01, </w:t>
      </w:r>
      <w:r w:rsidR="00EE1E19" w:rsidRPr="00123FFA">
        <w:rPr>
          <w:rFonts w:ascii="Book Antiqua" w:eastAsia="Book Antiqua" w:hAnsi="Book Antiqua" w:cs="Book Antiqua"/>
          <w:vertAlign w:val="superscript"/>
        </w:rPr>
        <w:t>c</w:t>
      </w:r>
      <w:r w:rsidR="00135BA1" w:rsidRPr="00123FFA">
        <w:rPr>
          <w:rFonts w:ascii="Book Antiqua" w:eastAsia="Book Antiqua" w:hAnsi="Book Antiqua" w:cs="Book Antiqua"/>
          <w:i/>
        </w:rPr>
        <w:t>P</w:t>
      </w:r>
      <w:r w:rsidR="00FE00EF" w:rsidRPr="00123FFA">
        <w:rPr>
          <w:rFonts w:ascii="Book Antiqua" w:eastAsia="Book Antiqua" w:hAnsi="Book Antiqua" w:cs="Book Antiqua"/>
        </w:rPr>
        <w:t xml:space="preserve"> &lt; 0.001</w:t>
      </w:r>
      <w:r w:rsidRPr="00123FFA">
        <w:rPr>
          <w:rFonts w:ascii="Book Antiqua" w:eastAsia="Book Antiqua" w:hAnsi="Book Antiqua" w:cs="Book Antiqua"/>
        </w:rPr>
        <w:t xml:space="preserve"> </w:t>
      </w:r>
      <w:r w:rsidRPr="00123FFA">
        <w:rPr>
          <w:rFonts w:ascii="Book Antiqua" w:eastAsia="Book Antiqua" w:hAnsi="Book Antiqua" w:cs="Book Antiqua"/>
          <w:i/>
          <w:iCs/>
        </w:rPr>
        <w:t>vs</w:t>
      </w:r>
      <w:r w:rsidRPr="00123FFA">
        <w:rPr>
          <w:rFonts w:ascii="Book Antiqua" w:eastAsia="Book Antiqua" w:hAnsi="Book Antiqua" w:cs="Book Antiqua"/>
        </w:rPr>
        <w:t xml:space="preserve"> the Vector groups</w:t>
      </w:r>
      <w:r w:rsidR="00123FFA" w:rsidRPr="00123FFA">
        <w:rPr>
          <w:rFonts w:ascii="Book Antiqua" w:eastAsia="Book Antiqua" w:hAnsi="Book Antiqua" w:cs="Book Antiqua"/>
        </w:rPr>
        <w:t>;</w:t>
      </w:r>
      <w:r w:rsidRPr="00123FFA">
        <w:rPr>
          <w:rFonts w:ascii="Book Antiqua" w:eastAsia="Book Antiqua" w:hAnsi="Book Antiqua" w:cs="Book Antiqua"/>
        </w:rPr>
        <w:t xml:space="preserve"> </w:t>
      </w:r>
      <w:r w:rsidR="00EE1E19" w:rsidRPr="00123FFA">
        <w:rPr>
          <w:rFonts w:ascii="Book Antiqua" w:eastAsia="Book Antiqua" w:hAnsi="Book Antiqua" w:cs="Book Antiqua"/>
          <w:vertAlign w:val="superscript"/>
        </w:rPr>
        <w:t>d</w:t>
      </w:r>
      <w:r w:rsidR="00EE1E19" w:rsidRPr="00123FFA">
        <w:rPr>
          <w:rFonts w:ascii="Book Antiqua" w:eastAsia="Book Antiqua" w:hAnsi="Book Antiqua" w:cs="Book Antiqua"/>
          <w:i/>
        </w:rPr>
        <w:t>P</w:t>
      </w:r>
      <w:r w:rsidRPr="00123FFA">
        <w:rPr>
          <w:rFonts w:ascii="Book Antiqua" w:eastAsia="Book Antiqua" w:hAnsi="Book Antiqua" w:cs="Book Antiqua"/>
        </w:rPr>
        <w:t xml:space="preserve"> &lt; 0.05, </w:t>
      </w:r>
      <w:r w:rsidR="00EE1E19" w:rsidRPr="00123FFA">
        <w:rPr>
          <w:rFonts w:ascii="Book Antiqua" w:eastAsia="Book Antiqua" w:hAnsi="Book Antiqua" w:cs="Book Antiqua"/>
          <w:vertAlign w:val="superscript"/>
        </w:rPr>
        <w:t>e</w:t>
      </w:r>
      <w:r w:rsidR="00EE1E19" w:rsidRPr="00123FFA">
        <w:rPr>
          <w:rFonts w:ascii="Book Antiqua" w:eastAsia="Book Antiqua" w:hAnsi="Book Antiqua" w:cs="Book Antiqua"/>
          <w:i/>
        </w:rPr>
        <w:t>P</w:t>
      </w:r>
      <w:r w:rsidRPr="00123FFA">
        <w:rPr>
          <w:rFonts w:ascii="Book Antiqua" w:eastAsia="Book Antiqua" w:hAnsi="Book Antiqua" w:cs="Book Antiqua"/>
        </w:rPr>
        <w:t xml:space="preserve"> &lt; 0.01, </w:t>
      </w:r>
      <w:r w:rsidR="00EE1E19" w:rsidRPr="00123FFA">
        <w:rPr>
          <w:rFonts w:ascii="Book Antiqua" w:eastAsia="Book Antiqua" w:hAnsi="Book Antiqua" w:cs="Book Antiqua"/>
          <w:vertAlign w:val="superscript"/>
        </w:rPr>
        <w:t>f</w:t>
      </w:r>
      <w:r w:rsidR="00EE1E19" w:rsidRPr="00123FFA">
        <w:rPr>
          <w:rFonts w:ascii="Book Antiqua" w:eastAsia="Book Antiqua" w:hAnsi="Book Antiqua" w:cs="Book Antiqua"/>
          <w:i/>
        </w:rPr>
        <w:t>P</w:t>
      </w:r>
      <w:r w:rsidRPr="00123FFA">
        <w:rPr>
          <w:rFonts w:ascii="Book Antiqua" w:eastAsia="Book Antiqua" w:hAnsi="Book Antiqua" w:cs="Book Antiqua"/>
        </w:rPr>
        <w:t xml:space="preserve"> &lt;</w:t>
      </w:r>
      <w:r w:rsidR="00FE00EF" w:rsidRPr="00123FFA">
        <w:rPr>
          <w:rFonts w:ascii="Book Antiqua" w:eastAsia="Book Antiqua" w:hAnsi="Book Antiqua" w:cs="Book Antiqua"/>
        </w:rPr>
        <w:t xml:space="preserve"> 0.001</w:t>
      </w:r>
      <w:r w:rsidRPr="00123FFA">
        <w:rPr>
          <w:rFonts w:ascii="Book Antiqua" w:eastAsia="Book Antiqua" w:hAnsi="Book Antiqua" w:cs="Book Antiqua"/>
        </w:rPr>
        <w:t xml:space="preserve"> </w:t>
      </w:r>
      <w:r w:rsidRPr="00123FFA">
        <w:rPr>
          <w:rFonts w:ascii="Book Antiqua" w:eastAsia="Book Antiqua" w:hAnsi="Book Antiqua" w:cs="Book Antiqua"/>
          <w:i/>
          <w:iCs/>
        </w:rPr>
        <w:t>vs</w:t>
      </w:r>
      <w:r w:rsidRPr="00123FFA">
        <w:rPr>
          <w:rFonts w:ascii="Book Antiqua" w:eastAsia="Book Antiqua" w:hAnsi="Book Antiqua" w:cs="Book Antiqua"/>
        </w:rPr>
        <w:t xml:space="preserve"> the SCIN_OE groups.</w:t>
      </w:r>
    </w:p>
    <w:p w14:paraId="2B0F4A03" w14:textId="25C2B3CC" w:rsidR="005C41FE" w:rsidRDefault="005C41FE"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p>
    <w:p w14:paraId="39785AE6" w14:textId="77777777" w:rsidR="005C41FE" w:rsidRDefault="005C41FE">
      <w:pPr>
        <w:rPr>
          <w:rFonts w:ascii="Book Antiqua" w:hAnsi="Book Antiqua"/>
          <w:lang w:eastAsia="zh-CN"/>
        </w:rPr>
      </w:pPr>
      <w:r>
        <w:rPr>
          <w:rFonts w:ascii="Book Antiqua" w:hAnsi="Book Antiqua"/>
          <w:lang w:eastAsia="zh-CN"/>
        </w:rPr>
        <w:br w:type="page"/>
      </w:r>
    </w:p>
    <w:p w14:paraId="5943EF76" w14:textId="77777777" w:rsidR="005C41FE" w:rsidRPr="006D4EDA" w:rsidRDefault="005C41FE" w:rsidP="005C41FE">
      <w:pPr>
        <w:snapToGrid w:val="0"/>
        <w:ind w:leftChars="100" w:left="240"/>
        <w:jc w:val="center"/>
        <w:rPr>
          <w:rFonts w:ascii="Book Antiqua" w:hAnsi="Book Antiqua"/>
        </w:rPr>
      </w:pPr>
    </w:p>
    <w:p w14:paraId="1E466DC4" w14:textId="77777777" w:rsidR="005C41FE" w:rsidRPr="006D4EDA" w:rsidRDefault="005C41FE" w:rsidP="005C41FE">
      <w:pPr>
        <w:snapToGrid w:val="0"/>
        <w:ind w:leftChars="100" w:left="240"/>
        <w:jc w:val="center"/>
        <w:rPr>
          <w:rFonts w:ascii="Book Antiqua" w:hAnsi="Book Antiqua"/>
        </w:rPr>
      </w:pPr>
    </w:p>
    <w:p w14:paraId="0EEDC143" w14:textId="77777777" w:rsidR="005C41FE" w:rsidRPr="006D4EDA" w:rsidRDefault="005C41FE" w:rsidP="005C41FE">
      <w:pPr>
        <w:snapToGrid w:val="0"/>
        <w:ind w:leftChars="100" w:left="240"/>
        <w:jc w:val="center"/>
        <w:rPr>
          <w:rFonts w:ascii="Book Antiqua" w:hAnsi="Book Antiqua"/>
        </w:rPr>
      </w:pPr>
    </w:p>
    <w:p w14:paraId="521BDEA3" w14:textId="77777777" w:rsidR="005C41FE" w:rsidRPr="006D4EDA" w:rsidRDefault="005C41FE" w:rsidP="005C41FE">
      <w:pPr>
        <w:snapToGrid w:val="0"/>
        <w:ind w:leftChars="100" w:left="240"/>
        <w:jc w:val="center"/>
        <w:rPr>
          <w:rFonts w:ascii="Book Antiqua" w:hAnsi="Book Antiqua"/>
        </w:rPr>
      </w:pPr>
    </w:p>
    <w:p w14:paraId="1238EF01" w14:textId="77777777" w:rsidR="005C41FE" w:rsidRPr="006D4EDA" w:rsidRDefault="005C41FE" w:rsidP="005C41FE">
      <w:pPr>
        <w:snapToGrid w:val="0"/>
        <w:ind w:leftChars="100" w:left="240"/>
        <w:jc w:val="center"/>
        <w:rPr>
          <w:rFonts w:ascii="Book Antiqua" w:hAnsi="Book Antiqua"/>
        </w:rPr>
      </w:pPr>
      <w:r w:rsidRPr="006D4EDA">
        <w:rPr>
          <w:rFonts w:ascii="Book Antiqua" w:hAnsi="Book Antiqua"/>
          <w:noProof/>
        </w:rPr>
        <w:drawing>
          <wp:inline distT="0" distB="0" distL="0" distR="0" wp14:anchorId="33863529" wp14:editId="3EB22A87">
            <wp:extent cx="2499360" cy="1440180"/>
            <wp:effectExtent l="0" t="0" r="0" b="7620"/>
            <wp:docPr id="420302781" name="图片 42030278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D35C066" w14:textId="77777777" w:rsidR="005C41FE" w:rsidRPr="006D4EDA" w:rsidRDefault="005C41FE" w:rsidP="005C41FE">
      <w:pPr>
        <w:snapToGrid w:val="0"/>
        <w:ind w:leftChars="100" w:left="240"/>
        <w:jc w:val="center"/>
        <w:rPr>
          <w:rFonts w:ascii="Book Antiqua" w:hAnsi="Book Antiqua"/>
        </w:rPr>
      </w:pPr>
    </w:p>
    <w:p w14:paraId="0222C407" w14:textId="77777777" w:rsidR="005C41FE" w:rsidRPr="006D4EDA" w:rsidRDefault="005C41FE" w:rsidP="005C41F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AC6F226" w14:textId="77777777" w:rsidR="005C41FE" w:rsidRPr="006D4EDA" w:rsidRDefault="005C41FE" w:rsidP="005C41FE">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D4458BA" w14:textId="77777777" w:rsidR="005C41FE" w:rsidRPr="006D4EDA" w:rsidRDefault="005C41FE" w:rsidP="005C41FE">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20C9588" w14:textId="77777777" w:rsidR="005C41FE" w:rsidRPr="006D4EDA" w:rsidRDefault="005C41FE" w:rsidP="005C41FE">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07D12EF2" w14:textId="77777777" w:rsidR="005C41FE" w:rsidRPr="006D4EDA" w:rsidRDefault="005C41FE" w:rsidP="005C41FE">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F02B0C2" w14:textId="77777777" w:rsidR="005C41FE" w:rsidRPr="006D4EDA" w:rsidRDefault="005C41FE" w:rsidP="005C41FE">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544012F" w14:textId="77777777" w:rsidR="005C41FE" w:rsidRPr="006D4EDA" w:rsidRDefault="005C41FE" w:rsidP="005C41FE">
      <w:pPr>
        <w:snapToGrid w:val="0"/>
        <w:ind w:leftChars="100" w:left="240"/>
        <w:jc w:val="center"/>
        <w:rPr>
          <w:rFonts w:ascii="Book Antiqua" w:hAnsi="Book Antiqua"/>
        </w:rPr>
      </w:pPr>
    </w:p>
    <w:p w14:paraId="3CEE218B" w14:textId="77777777" w:rsidR="005C41FE" w:rsidRPr="006D4EDA" w:rsidRDefault="005C41FE" w:rsidP="005C41FE">
      <w:pPr>
        <w:snapToGrid w:val="0"/>
        <w:ind w:leftChars="100" w:left="240"/>
        <w:jc w:val="center"/>
        <w:rPr>
          <w:rFonts w:ascii="Book Antiqua" w:hAnsi="Book Antiqua"/>
        </w:rPr>
      </w:pPr>
    </w:p>
    <w:p w14:paraId="1689B78D" w14:textId="77777777" w:rsidR="005C41FE" w:rsidRPr="006D4EDA" w:rsidRDefault="005C41FE" w:rsidP="005C41FE">
      <w:pPr>
        <w:snapToGrid w:val="0"/>
        <w:ind w:leftChars="100" w:left="240"/>
        <w:jc w:val="center"/>
        <w:rPr>
          <w:rFonts w:ascii="Book Antiqua" w:hAnsi="Book Antiqua"/>
        </w:rPr>
      </w:pPr>
    </w:p>
    <w:p w14:paraId="3C535ED6" w14:textId="77777777" w:rsidR="005C41FE" w:rsidRPr="006D4EDA" w:rsidRDefault="005C41FE" w:rsidP="005C41FE">
      <w:pPr>
        <w:snapToGrid w:val="0"/>
        <w:ind w:leftChars="100" w:left="240"/>
        <w:jc w:val="center"/>
        <w:rPr>
          <w:rFonts w:ascii="Book Antiqua" w:hAnsi="Book Antiqua"/>
        </w:rPr>
      </w:pPr>
      <w:r w:rsidRPr="006D4EDA">
        <w:rPr>
          <w:rFonts w:ascii="Book Antiqua" w:hAnsi="Book Antiqua"/>
          <w:noProof/>
        </w:rPr>
        <w:drawing>
          <wp:inline distT="0" distB="0" distL="0" distR="0" wp14:anchorId="54166591" wp14:editId="7A43546C">
            <wp:extent cx="1447800" cy="1440180"/>
            <wp:effectExtent l="0" t="0" r="0" b="7620"/>
            <wp:docPr id="250229973" name="图片 25022997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569FD93" w14:textId="77777777" w:rsidR="005C41FE" w:rsidRPr="006D4EDA" w:rsidRDefault="005C41FE" w:rsidP="005C41FE">
      <w:pPr>
        <w:snapToGrid w:val="0"/>
        <w:ind w:leftChars="100" w:left="240"/>
        <w:jc w:val="center"/>
        <w:rPr>
          <w:rFonts w:ascii="Book Antiqua" w:hAnsi="Book Antiqua"/>
        </w:rPr>
      </w:pPr>
    </w:p>
    <w:p w14:paraId="2E31D555" w14:textId="77777777" w:rsidR="005C41FE" w:rsidRPr="006D4EDA" w:rsidRDefault="005C41FE" w:rsidP="005C41FE">
      <w:pPr>
        <w:snapToGrid w:val="0"/>
        <w:ind w:leftChars="100" w:left="240"/>
        <w:jc w:val="center"/>
        <w:rPr>
          <w:rFonts w:ascii="Book Antiqua" w:hAnsi="Book Antiqua"/>
        </w:rPr>
      </w:pPr>
    </w:p>
    <w:p w14:paraId="48D1EB0E" w14:textId="77777777" w:rsidR="005C41FE" w:rsidRPr="006D4EDA" w:rsidRDefault="005C41FE" w:rsidP="005C41FE">
      <w:pPr>
        <w:snapToGrid w:val="0"/>
        <w:ind w:leftChars="100" w:left="240"/>
        <w:jc w:val="center"/>
        <w:rPr>
          <w:rFonts w:ascii="Book Antiqua" w:hAnsi="Book Antiqua"/>
        </w:rPr>
      </w:pPr>
    </w:p>
    <w:p w14:paraId="3833555F" w14:textId="77777777" w:rsidR="005C41FE" w:rsidRPr="006D4EDA" w:rsidRDefault="005C41FE" w:rsidP="005C41FE">
      <w:pPr>
        <w:snapToGrid w:val="0"/>
        <w:ind w:leftChars="100" w:left="240"/>
        <w:jc w:val="center"/>
        <w:rPr>
          <w:rFonts w:ascii="Book Antiqua" w:hAnsi="Book Antiqua"/>
        </w:rPr>
      </w:pPr>
    </w:p>
    <w:p w14:paraId="245EFCD3" w14:textId="77777777" w:rsidR="005C41FE" w:rsidRPr="006D4EDA" w:rsidRDefault="005C41FE" w:rsidP="005C41FE">
      <w:pPr>
        <w:snapToGrid w:val="0"/>
        <w:ind w:leftChars="100" w:left="240"/>
        <w:jc w:val="center"/>
        <w:rPr>
          <w:rFonts w:ascii="Book Antiqua" w:hAnsi="Book Antiqua"/>
        </w:rPr>
      </w:pPr>
    </w:p>
    <w:p w14:paraId="6B15DFED" w14:textId="77777777" w:rsidR="005C41FE" w:rsidRPr="006D4EDA" w:rsidRDefault="005C41FE" w:rsidP="005C41FE">
      <w:pPr>
        <w:snapToGrid w:val="0"/>
        <w:ind w:leftChars="100" w:left="240"/>
        <w:jc w:val="center"/>
        <w:rPr>
          <w:rFonts w:ascii="Book Antiqua" w:hAnsi="Book Antiqua"/>
        </w:rPr>
      </w:pPr>
    </w:p>
    <w:p w14:paraId="413C668E" w14:textId="77777777" w:rsidR="005C41FE" w:rsidRPr="006D4EDA" w:rsidRDefault="005C41FE" w:rsidP="005C41FE">
      <w:pPr>
        <w:snapToGrid w:val="0"/>
        <w:ind w:leftChars="100" w:left="240"/>
        <w:jc w:val="center"/>
        <w:rPr>
          <w:rFonts w:ascii="Book Antiqua" w:hAnsi="Book Antiqua"/>
        </w:rPr>
      </w:pPr>
    </w:p>
    <w:p w14:paraId="45373F29" w14:textId="77777777" w:rsidR="005C41FE" w:rsidRPr="006D4EDA" w:rsidRDefault="005C41FE" w:rsidP="005C41FE">
      <w:pPr>
        <w:snapToGrid w:val="0"/>
        <w:ind w:leftChars="100" w:left="240"/>
        <w:jc w:val="center"/>
        <w:rPr>
          <w:rFonts w:ascii="Book Antiqua" w:hAnsi="Book Antiqua"/>
        </w:rPr>
      </w:pPr>
    </w:p>
    <w:p w14:paraId="737EDF1C" w14:textId="77777777" w:rsidR="005C41FE" w:rsidRPr="006D4EDA" w:rsidRDefault="005C41FE" w:rsidP="005C41FE">
      <w:pPr>
        <w:snapToGrid w:val="0"/>
        <w:ind w:leftChars="100" w:left="240"/>
        <w:jc w:val="center"/>
        <w:rPr>
          <w:rFonts w:ascii="Book Antiqua" w:hAnsi="Book Antiqua"/>
        </w:rPr>
      </w:pPr>
    </w:p>
    <w:p w14:paraId="65421F7E" w14:textId="77777777" w:rsidR="005C41FE" w:rsidRPr="006D4EDA" w:rsidRDefault="005C41FE" w:rsidP="005C41FE">
      <w:pPr>
        <w:snapToGrid w:val="0"/>
        <w:ind w:leftChars="100" w:left="240"/>
        <w:jc w:val="right"/>
        <w:rPr>
          <w:rFonts w:ascii="Book Antiqua" w:hAnsi="Book Antiqua"/>
          <w:color w:val="000000" w:themeColor="text1"/>
        </w:rPr>
      </w:pPr>
    </w:p>
    <w:p w14:paraId="34BF1B63" w14:textId="77777777" w:rsidR="005C41FE" w:rsidRPr="006D4EDA" w:rsidRDefault="005C41FE" w:rsidP="005C41FE">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228A6D0C" w14:textId="77777777" w:rsidR="005C41FE" w:rsidRPr="00853AB6" w:rsidRDefault="005C41FE" w:rsidP="005C41FE">
      <w:pPr>
        <w:snapToGrid w:val="0"/>
        <w:ind w:leftChars="100" w:left="240"/>
        <w:jc w:val="center"/>
        <w:rPr>
          <w:rFonts w:ascii="Book Antiqua" w:hAnsi="Book Antiqua" w:cs="Book Antiqua"/>
          <w:b/>
          <w:bCs/>
          <w:color w:val="000000"/>
        </w:rPr>
      </w:pPr>
    </w:p>
    <w:p w14:paraId="1DCB9292" w14:textId="77777777" w:rsidR="00436FAA" w:rsidRPr="005C41FE" w:rsidRDefault="00436FAA" w:rsidP="00287F87">
      <w:pPr>
        <w:widowControl w:val="0"/>
        <w:kinsoku w:val="0"/>
        <w:overflowPunct w:val="0"/>
        <w:autoSpaceDE w:val="0"/>
        <w:autoSpaceDN w:val="0"/>
        <w:adjustRightInd w:val="0"/>
        <w:snapToGrid w:val="0"/>
        <w:spacing w:line="360" w:lineRule="auto"/>
        <w:jc w:val="both"/>
        <w:rPr>
          <w:rFonts w:ascii="Book Antiqua" w:hAnsi="Book Antiqua"/>
          <w:lang w:eastAsia="zh-CN"/>
        </w:rPr>
      </w:pPr>
    </w:p>
    <w:sectPr w:rsidR="00436FAA" w:rsidRPr="005C41FE" w:rsidSect="00F11A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2D5D9" w14:textId="77777777" w:rsidR="00F11AFB" w:rsidRDefault="00F11AFB" w:rsidP="00393A30">
      <w:r>
        <w:separator/>
      </w:r>
    </w:p>
  </w:endnote>
  <w:endnote w:type="continuationSeparator" w:id="0">
    <w:p w14:paraId="6E3E49F4" w14:textId="77777777" w:rsidR="00F11AFB" w:rsidRDefault="00F11AFB" w:rsidP="00393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2253"/>
      <w:docPartObj>
        <w:docPartGallery w:val="Page Numbers (Bottom of Page)"/>
        <w:docPartUnique/>
      </w:docPartObj>
    </w:sdtPr>
    <w:sdtEndPr>
      <w:rPr>
        <w:rFonts w:ascii="Book Antiqua" w:hAnsi="Book Antiqua"/>
        <w:sz w:val="24"/>
        <w:szCs w:val="24"/>
      </w:rPr>
    </w:sdtEndPr>
    <w:sdtContent>
      <w:sdt>
        <w:sdtPr>
          <w:id w:val="7312254"/>
          <w:docPartObj>
            <w:docPartGallery w:val="Page Numbers (Top of Page)"/>
            <w:docPartUnique/>
          </w:docPartObj>
        </w:sdtPr>
        <w:sdtEndPr>
          <w:rPr>
            <w:rFonts w:ascii="Book Antiqua" w:hAnsi="Book Antiqua"/>
            <w:sz w:val="24"/>
            <w:szCs w:val="24"/>
          </w:rPr>
        </w:sdtEndPr>
        <w:sdtContent>
          <w:p w14:paraId="5BB24C6C" w14:textId="77777777" w:rsidR="006541EF" w:rsidRPr="00123FFA" w:rsidRDefault="006541EF">
            <w:pPr>
              <w:pStyle w:val="ac"/>
              <w:jc w:val="right"/>
              <w:rPr>
                <w:rFonts w:ascii="Book Antiqua" w:hAnsi="Book Antiqua"/>
                <w:sz w:val="24"/>
                <w:szCs w:val="24"/>
              </w:rPr>
            </w:pPr>
            <w:r w:rsidRPr="006259C0">
              <w:rPr>
                <w:rFonts w:ascii="Book Antiqua" w:hAnsi="Book Antiqua"/>
                <w:sz w:val="24"/>
                <w:szCs w:val="24"/>
                <w:lang w:val="zh-CN" w:eastAsia="zh-CN"/>
              </w:rPr>
              <w:t xml:space="preserve"> </w:t>
            </w:r>
            <w:r w:rsidR="001E36E5" w:rsidRPr="009F75AC">
              <w:rPr>
                <w:rFonts w:ascii="Book Antiqua" w:hAnsi="Book Antiqua"/>
                <w:sz w:val="24"/>
                <w:szCs w:val="24"/>
              </w:rPr>
              <w:fldChar w:fldCharType="begin"/>
            </w:r>
            <w:r w:rsidRPr="009F75AC">
              <w:rPr>
                <w:rFonts w:ascii="Book Antiqua" w:hAnsi="Book Antiqua"/>
                <w:sz w:val="24"/>
                <w:szCs w:val="24"/>
              </w:rPr>
              <w:instrText>PAGE</w:instrText>
            </w:r>
            <w:r w:rsidR="001E36E5" w:rsidRPr="009F75AC">
              <w:rPr>
                <w:rFonts w:ascii="Book Antiqua" w:hAnsi="Book Antiqua"/>
                <w:sz w:val="24"/>
                <w:szCs w:val="24"/>
              </w:rPr>
              <w:fldChar w:fldCharType="separate"/>
            </w:r>
            <w:r w:rsidR="00830E6D" w:rsidRPr="009F75AC">
              <w:rPr>
                <w:rFonts w:ascii="Book Antiqua" w:hAnsi="Book Antiqua"/>
                <w:noProof/>
                <w:sz w:val="24"/>
                <w:szCs w:val="24"/>
              </w:rPr>
              <w:t>19</w:t>
            </w:r>
            <w:r w:rsidR="001E36E5" w:rsidRPr="009F75AC">
              <w:rPr>
                <w:rFonts w:ascii="Book Antiqua" w:hAnsi="Book Antiqua"/>
                <w:sz w:val="24"/>
                <w:szCs w:val="24"/>
              </w:rPr>
              <w:fldChar w:fldCharType="end"/>
            </w:r>
            <w:r w:rsidRPr="00123FFA">
              <w:rPr>
                <w:rFonts w:ascii="Book Antiqua" w:hAnsi="Book Antiqua"/>
                <w:sz w:val="24"/>
                <w:szCs w:val="24"/>
                <w:lang w:val="zh-CN" w:eastAsia="zh-CN"/>
              </w:rPr>
              <w:t xml:space="preserve"> / </w:t>
            </w:r>
            <w:r w:rsidR="001E36E5" w:rsidRPr="009F75AC">
              <w:rPr>
                <w:rFonts w:ascii="Book Antiqua" w:hAnsi="Book Antiqua"/>
                <w:sz w:val="24"/>
                <w:szCs w:val="24"/>
              </w:rPr>
              <w:fldChar w:fldCharType="begin"/>
            </w:r>
            <w:r w:rsidRPr="009F75AC">
              <w:rPr>
                <w:rFonts w:ascii="Book Antiqua" w:hAnsi="Book Antiqua"/>
                <w:sz w:val="24"/>
                <w:szCs w:val="24"/>
              </w:rPr>
              <w:instrText>NUMPAGES</w:instrText>
            </w:r>
            <w:r w:rsidR="001E36E5" w:rsidRPr="009F75AC">
              <w:rPr>
                <w:rFonts w:ascii="Book Antiqua" w:hAnsi="Book Antiqua"/>
                <w:sz w:val="24"/>
                <w:szCs w:val="24"/>
              </w:rPr>
              <w:fldChar w:fldCharType="separate"/>
            </w:r>
            <w:r w:rsidR="00830E6D" w:rsidRPr="009F75AC">
              <w:rPr>
                <w:rFonts w:ascii="Book Antiqua" w:hAnsi="Book Antiqua"/>
                <w:noProof/>
                <w:sz w:val="24"/>
                <w:szCs w:val="24"/>
              </w:rPr>
              <w:t>24</w:t>
            </w:r>
            <w:r w:rsidR="001E36E5" w:rsidRPr="009F75AC">
              <w:rPr>
                <w:rFonts w:ascii="Book Antiqua" w:hAnsi="Book Antiqua"/>
                <w:sz w:val="24"/>
                <w:szCs w:val="24"/>
              </w:rPr>
              <w:fldChar w:fldCharType="end"/>
            </w:r>
          </w:p>
        </w:sdtContent>
      </w:sdt>
    </w:sdtContent>
  </w:sdt>
  <w:p w14:paraId="622AA299" w14:textId="77777777" w:rsidR="006541EF" w:rsidRDefault="006541E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DF3B3" w14:textId="77777777" w:rsidR="00F11AFB" w:rsidRDefault="00F11AFB" w:rsidP="00393A30">
      <w:r>
        <w:separator/>
      </w:r>
    </w:p>
  </w:footnote>
  <w:footnote w:type="continuationSeparator" w:id="0">
    <w:p w14:paraId="361F2EB5" w14:textId="77777777" w:rsidR="00F11AFB" w:rsidRDefault="00F11AFB" w:rsidP="00393A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U1MjY3MjKwBGIDYyUdpeDU4uLM/DyQAvNaAPPETFwsAAAA"/>
  </w:docVars>
  <w:rsids>
    <w:rsidRoot w:val="00A77B3E"/>
    <w:rsid w:val="00002C8E"/>
    <w:rsid w:val="000134D7"/>
    <w:rsid w:val="00017081"/>
    <w:rsid w:val="00021629"/>
    <w:rsid w:val="0002242C"/>
    <w:rsid w:val="00031170"/>
    <w:rsid w:val="00034305"/>
    <w:rsid w:val="00035205"/>
    <w:rsid w:val="000379C8"/>
    <w:rsid w:val="00044525"/>
    <w:rsid w:val="00051E8E"/>
    <w:rsid w:val="000555E8"/>
    <w:rsid w:val="0009258E"/>
    <w:rsid w:val="00093F07"/>
    <w:rsid w:val="000A2CD0"/>
    <w:rsid w:val="000A7A86"/>
    <w:rsid w:val="000B1612"/>
    <w:rsid w:val="000B77D0"/>
    <w:rsid w:val="000D0239"/>
    <w:rsid w:val="000D2EC1"/>
    <w:rsid w:val="000D5779"/>
    <w:rsid w:val="000E41E7"/>
    <w:rsid w:val="00106A3F"/>
    <w:rsid w:val="001134BB"/>
    <w:rsid w:val="00120375"/>
    <w:rsid w:val="00123000"/>
    <w:rsid w:val="00123FFA"/>
    <w:rsid w:val="00125314"/>
    <w:rsid w:val="00127052"/>
    <w:rsid w:val="00133C22"/>
    <w:rsid w:val="00133F67"/>
    <w:rsid w:val="00135BA1"/>
    <w:rsid w:val="00140652"/>
    <w:rsid w:val="0014274F"/>
    <w:rsid w:val="001443A9"/>
    <w:rsid w:val="0016403D"/>
    <w:rsid w:val="00164838"/>
    <w:rsid w:val="00173862"/>
    <w:rsid w:val="00176CD2"/>
    <w:rsid w:val="00182372"/>
    <w:rsid w:val="00184770"/>
    <w:rsid w:val="00184D69"/>
    <w:rsid w:val="00186666"/>
    <w:rsid w:val="00187555"/>
    <w:rsid w:val="00190E10"/>
    <w:rsid w:val="001A5CB3"/>
    <w:rsid w:val="001B2506"/>
    <w:rsid w:val="001B3D60"/>
    <w:rsid w:val="001C1068"/>
    <w:rsid w:val="001D1A8C"/>
    <w:rsid w:val="001D296C"/>
    <w:rsid w:val="001E36E5"/>
    <w:rsid w:val="001E481E"/>
    <w:rsid w:val="001F5C3A"/>
    <w:rsid w:val="001F7E45"/>
    <w:rsid w:val="00211DD9"/>
    <w:rsid w:val="002227F1"/>
    <w:rsid w:val="00230354"/>
    <w:rsid w:val="00231C32"/>
    <w:rsid w:val="002424ED"/>
    <w:rsid w:val="002471DD"/>
    <w:rsid w:val="00252390"/>
    <w:rsid w:val="00252B42"/>
    <w:rsid w:val="002538A7"/>
    <w:rsid w:val="00256BE4"/>
    <w:rsid w:val="00265103"/>
    <w:rsid w:val="002678DC"/>
    <w:rsid w:val="00272CCF"/>
    <w:rsid w:val="00287F87"/>
    <w:rsid w:val="00296F3F"/>
    <w:rsid w:val="002976DC"/>
    <w:rsid w:val="002A0D4A"/>
    <w:rsid w:val="002A687A"/>
    <w:rsid w:val="002B0B89"/>
    <w:rsid w:val="002B364A"/>
    <w:rsid w:val="002C2246"/>
    <w:rsid w:val="002C6506"/>
    <w:rsid w:val="002D7917"/>
    <w:rsid w:val="002E526D"/>
    <w:rsid w:val="002F3D54"/>
    <w:rsid w:val="00301495"/>
    <w:rsid w:val="00304816"/>
    <w:rsid w:val="003101C6"/>
    <w:rsid w:val="003210F8"/>
    <w:rsid w:val="003212E6"/>
    <w:rsid w:val="00351EC0"/>
    <w:rsid w:val="00354D92"/>
    <w:rsid w:val="003600F8"/>
    <w:rsid w:val="00362D94"/>
    <w:rsid w:val="00363584"/>
    <w:rsid w:val="00366156"/>
    <w:rsid w:val="00370AF9"/>
    <w:rsid w:val="003736A8"/>
    <w:rsid w:val="00375F0A"/>
    <w:rsid w:val="00380E0A"/>
    <w:rsid w:val="0038137E"/>
    <w:rsid w:val="00384F85"/>
    <w:rsid w:val="00393A30"/>
    <w:rsid w:val="00396827"/>
    <w:rsid w:val="003A085F"/>
    <w:rsid w:val="003A0A8B"/>
    <w:rsid w:val="003A14D2"/>
    <w:rsid w:val="003A356B"/>
    <w:rsid w:val="003B680F"/>
    <w:rsid w:val="003B6C63"/>
    <w:rsid w:val="003C6D92"/>
    <w:rsid w:val="003D5DF0"/>
    <w:rsid w:val="003D7575"/>
    <w:rsid w:val="003F2333"/>
    <w:rsid w:val="003F2560"/>
    <w:rsid w:val="00404304"/>
    <w:rsid w:val="0040536A"/>
    <w:rsid w:val="0042418C"/>
    <w:rsid w:val="00427A44"/>
    <w:rsid w:val="00436FAA"/>
    <w:rsid w:val="004417B9"/>
    <w:rsid w:val="00446547"/>
    <w:rsid w:val="00446A20"/>
    <w:rsid w:val="004510AA"/>
    <w:rsid w:val="00466CE5"/>
    <w:rsid w:val="00473AE3"/>
    <w:rsid w:val="0048611C"/>
    <w:rsid w:val="004909CF"/>
    <w:rsid w:val="00495D17"/>
    <w:rsid w:val="004A1034"/>
    <w:rsid w:val="004A14C1"/>
    <w:rsid w:val="004B24A4"/>
    <w:rsid w:val="004B3080"/>
    <w:rsid w:val="004F4D13"/>
    <w:rsid w:val="004F6131"/>
    <w:rsid w:val="005031C4"/>
    <w:rsid w:val="00517F04"/>
    <w:rsid w:val="0052285C"/>
    <w:rsid w:val="00525A3F"/>
    <w:rsid w:val="00525BFF"/>
    <w:rsid w:val="00526741"/>
    <w:rsid w:val="00527C87"/>
    <w:rsid w:val="00527DDF"/>
    <w:rsid w:val="00537752"/>
    <w:rsid w:val="005447AC"/>
    <w:rsid w:val="005447DE"/>
    <w:rsid w:val="005468B0"/>
    <w:rsid w:val="00551308"/>
    <w:rsid w:val="00557ADA"/>
    <w:rsid w:val="0056593F"/>
    <w:rsid w:val="00576F9D"/>
    <w:rsid w:val="0057778C"/>
    <w:rsid w:val="00577B8D"/>
    <w:rsid w:val="005807BB"/>
    <w:rsid w:val="00581300"/>
    <w:rsid w:val="0058153B"/>
    <w:rsid w:val="00585253"/>
    <w:rsid w:val="005870DC"/>
    <w:rsid w:val="005A608F"/>
    <w:rsid w:val="005A6F60"/>
    <w:rsid w:val="005A7787"/>
    <w:rsid w:val="005B3FB0"/>
    <w:rsid w:val="005C41FE"/>
    <w:rsid w:val="005C4A0F"/>
    <w:rsid w:val="005C4C44"/>
    <w:rsid w:val="005D6721"/>
    <w:rsid w:val="005D7587"/>
    <w:rsid w:val="005F4438"/>
    <w:rsid w:val="005F6918"/>
    <w:rsid w:val="00601207"/>
    <w:rsid w:val="00613B25"/>
    <w:rsid w:val="00621BC0"/>
    <w:rsid w:val="006259C0"/>
    <w:rsid w:val="006279E6"/>
    <w:rsid w:val="0063196A"/>
    <w:rsid w:val="006473AD"/>
    <w:rsid w:val="006520F1"/>
    <w:rsid w:val="006541EF"/>
    <w:rsid w:val="00654C2B"/>
    <w:rsid w:val="00657BCC"/>
    <w:rsid w:val="006822E5"/>
    <w:rsid w:val="006854FB"/>
    <w:rsid w:val="006919BD"/>
    <w:rsid w:val="00691BEA"/>
    <w:rsid w:val="00694BC1"/>
    <w:rsid w:val="006B2CC9"/>
    <w:rsid w:val="006B3B78"/>
    <w:rsid w:val="006C3A14"/>
    <w:rsid w:val="006C6774"/>
    <w:rsid w:val="006D173C"/>
    <w:rsid w:val="006D5447"/>
    <w:rsid w:val="006E7D22"/>
    <w:rsid w:val="006F2C79"/>
    <w:rsid w:val="006F5528"/>
    <w:rsid w:val="00705671"/>
    <w:rsid w:val="00713453"/>
    <w:rsid w:val="00720342"/>
    <w:rsid w:val="00721A93"/>
    <w:rsid w:val="007332AE"/>
    <w:rsid w:val="007536E8"/>
    <w:rsid w:val="00764457"/>
    <w:rsid w:val="00786C76"/>
    <w:rsid w:val="00792B16"/>
    <w:rsid w:val="00794C98"/>
    <w:rsid w:val="007C296D"/>
    <w:rsid w:val="007D2730"/>
    <w:rsid w:val="007D380F"/>
    <w:rsid w:val="007E0CF7"/>
    <w:rsid w:val="007E4AAF"/>
    <w:rsid w:val="008006CF"/>
    <w:rsid w:val="00804D15"/>
    <w:rsid w:val="008119ED"/>
    <w:rsid w:val="0082297E"/>
    <w:rsid w:val="0082351D"/>
    <w:rsid w:val="00830E6D"/>
    <w:rsid w:val="00843A4E"/>
    <w:rsid w:val="00847559"/>
    <w:rsid w:val="008673D4"/>
    <w:rsid w:val="00884A47"/>
    <w:rsid w:val="00885A39"/>
    <w:rsid w:val="00890035"/>
    <w:rsid w:val="00895AA7"/>
    <w:rsid w:val="008A1D55"/>
    <w:rsid w:val="008A280B"/>
    <w:rsid w:val="008A5447"/>
    <w:rsid w:val="008B2E9D"/>
    <w:rsid w:val="008B396C"/>
    <w:rsid w:val="008D0E7A"/>
    <w:rsid w:val="008D2FD8"/>
    <w:rsid w:val="008D357F"/>
    <w:rsid w:val="008E1479"/>
    <w:rsid w:val="00900628"/>
    <w:rsid w:val="009023EC"/>
    <w:rsid w:val="00904695"/>
    <w:rsid w:val="00916F77"/>
    <w:rsid w:val="009371E4"/>
    <w:rsid w:val="00941C75"/>
    <w:rsid w:val="009469FE"/>
    <w:rsid w:val="00956D66"/>
    <w:rsid w:val="00994425"/>
    <w:rsid w:val="00995A7E"/>
    <w:rsid w:val="00996C98"/>
    <w:rsid w:val="00997D82"/>
    <w:rsid w:val="009B17DE"/>
    <w:rsid w:val="009C2B15"/>
    <w:rsid w:val="009C680D"/>
    <w:rsid w:val="009D227D"/>
    <w:rsid w:val="009D679A"/>
    <w:rsid w:val="009E3FAD"/>
    <w:rsid w:val="009E62A8"/>
    <w:rsid w:val="009E7613"/>
    <w:rsid w:val="009F75AC"/>
    <w:rsid w:val="00A019FE"/>
    <w:rsid w:val="00A11A2A"/>
    <w:rsid w:val="00A13750"/>
    <w:rsid w:val="00A27B5B"/>
    <w:rsid w:val="00A33E68"/>
    <w:rsid w:val="00A3651E"/>
    <w:rsid w:val="00A4494C"/>
    <w:rsid w:val="00A45A53"/>
    <w:rsid w:val="00A462F5"/>
    <w:rsid w:val="00A478D5"/>
    <w:rsid w:val="00A609D0"/>
    <w:rsid w:val="00A63D91"/>
    <w:rsid w:val="00A6676D"/>
    <w:rsid w:val="00A70DFB"/>
    <w:rsid w:val="00A77B3E"/>
    <w:rsid w:val="00A83736"/>
    <w:rsid w:val="00A94CD2"/>
    <w:rsid w:val="00AA1551"/>
    <w:rsid w:val="00AA4309"/>
    <w:rsid w:val="00AB0614"/>
    <w:rsid w:val="00AB0EB6"/>
    <w:rsid w:val="00AE720C"/>
    <w:rsid w:val="00AF5D4B"/>
    <w:rsid w:val="00B07D58"/>
    <w:rsid w:val="00B17846"/>
    <w:rsid w:val="00B31252"/>
    <w:rsid w:val="00B34E77"/>
    <w:rsid w:val="00B356D6"/>
    <w:rsid w:val="00B3724F"/>
    <w:rsid w:val="00B415E1"/>
    <w:rsid w:val="00B451A8"/>
    <w:rsid w:val="00B64A52"/>
    <w:rsid w:val="00B76550"/>
    <w:rsid w:val="00B8404D"/>
    <w:rsid w:val="00B901D9"/>
    <w:rsid w:val="00B939BB"/>
    <w:rsid w:val="00B93E01"/>
    <w:rsid w:val="00BA6535"/>
    <w:rsid w:val="00BA672F"/>
    <w:rsid w:val="00BC1FDF"/>
    <w:rsid w:val="00BC5345"/>
    <w:rsid w:val="00BD289E"/>
    <w:rsid w:val="00BE0464"/>
    <w:rsid w:val="00BF04B3"/>
    <w:rsid w:val="00C041A5"/>
    <w:rsid w:val="00C276EF"/>
    <w:rsid w:val="00C354BD"/>
    <w:rsid w:val="00C51EC6"/>
    <w:rsid w:val="00C57A06"/>
    <w:rsid w:val="00C67C03"/>
    <w:rsid w:val="00C7133F"/>
    <w:rsid w:val="00C77444"/>
    <w:rsid w:val="00C84B4E"/>
    <w:rsid w:val="00C85683"/>
    <w:rsid w:val="00C94A2A"/>
    <w:rsid w:val="00CA2A55"/>
    <w:rsid w:val="00CA7595"/>
    <w:rsid w:val="00CB5279"/>
    <w:rsid w:val="00CB699D"/>
    <w:rsid w:val="00CB7483"/>
    <w:rsid w:val="00CC1D79"/>
    <w:rsid w:val="00CD2548"/>
    <w:rsid w:val="00CD36B9"/>
    <w:rsid w:val="00CD408E"/>
    <w:rsid w:val="00CE094E"/>
    <w:rsid w:val="00CE271E"/>
    <w:rsid w:val="00CE6B58"/>
    <w:rsid w:val="00CF5FCC"/>
    <w:rsid w:val="00CF7B6A"/>
    <w:rsid w:val="00D06224"/>
    <w:rsid w:val="00D07AE3"/>
    <w:rsid w:val="00D20231"/>
    <w:rsid w:val="00D21730"/>
    <w:rsid w:val="00D2342C"/>
    <w:rsid w:val="00D3097E"/>
    <w:rsid w:val="00D33CBB"/>
    <w:rsid w:val="00D35EDC"/>
    <w:rsid w:val="00D42B09"/>
    <w:rsid w:val="00D50446"/>
    <w:rsid w:val="00D537E2"/>
    <w:rsid w:val="00D70002"/>
    <w:rsid w:val="00D91B66"/>
    <w:rsid w:val="00D94C3C"/>
    <w:rsid w:val="00D96DBD"/>
    <w:rsid w:val="00DA5D18"/>
    <w:rsid w:val="00DB26FD"/>
    <w:rsid w:val="00DB3596"/>
    <w:rsid w:val="00DB530B"/>
    <w:rsid w:val="00DB68AC"/>
    <w:rsid w:val="00DD2AB8"/>
    <w:rsid w:val="00DE45A7"/>
    <w:rsid w:val="00E1182F"/>
    <w:rsid w:val="00E21853"/>
    <w:rsid w:val="00E242BC"/>
    <w:rsid w:val="00E3375F"/>
    <w:rsid w:val="00E372F8"/>
    <w:rsid w:val="00E503A6"/>
    <w:rsid w:val="00E525CB"/>
    <w:rsid w:val="00E662C7"/>
    <w:rsid w:val="00E70D7E"/>
    <w:rsid w:val="00E71A3C"/>
    <w:rsid w:val="00E728FD"/>
    <w:rsid w:val="00E73DEF"/>
    <w:rsid w:val="00E7474C"/>
    <w:rsid w:val="00E838A5"/>
    <w:rsid w:val="00E84531"/>
    <w:rsid w:val="00E92552"/>
    <w:rsid w:val="00E93232"/>
    <w:rsid w:val="00EA0243"/>
    <w:rsid w:val="00EA354B"/>
    <w:rsid w:val="00EC19AD"/>
    <w:rsid w:val="00EC743F"/>
    <w:rsid w:val="00EE1E19"/>
    <w:rsid w:val="00F029D4"/>
    <w:rsid w:val="00F035BA"/>
    <w:rsid w:val="00F11AFB"/>
    <w:rsid w:val="00F22ED2"/>
    <w:rsid w:val="00F23C77"/>
    <w:rsid w:val="00F3026D"/>
    <w:rsid w:val="00F3120A"/>
    <w:rsid w:val="00F329A5"/>
    <w:rsid w:val="00F33FD7"/>
    <w:rsid w:val="00F34571"/>
    <w:rsid w:val="00F37DFB"/>
    <w:rsid w:val="00F4722C"/>
    <w:rsid w:val="00F541E2"/>
    <w:rsid w:val="00F66D87"/>
    <w:rsid w:val="00F71791"/>
    <w:rsid w:val="00F83DA1"/>
    <w:rsid w:val="00F877D3"/>
    <w:rsid w:val="00F95C83"/>
    <w:rsid w:val="00FA0DF9"/>
    <w:rsid w:val="00FA4C9E"/>
    <w:rsid w:val="00FA574A"/>
    <w:rsid w:val="00FA75AD"/>
    <w:rsid w:val="00FA7B29"/>
    <w:rsid w:val="00FB7161"/>
    <w:rsid w:val="00FC270B"/>
    <w:rsid w:val="00FD3D1A"/>
    <w:rsid w:val="00FD74E3"/>
    <w:rsid w:val="00FE00EF"/>
    <w:rsid w:val="00FF27BC"/>
    <w:rsid w:val="00FF32E0"/>
    <w:rsid w:val="00FF6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CC1BAF"/>
  <w15:docId w15:val="{4F8E8B4A-19D1-4631-97E3-91F416B38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76CD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96827"/>
    <w:rPr>
      <w:sz w:val="21"/>
      <w:szCs w:val="21"/>
    </w:rPr>
  </w:style>
  <w:style w:type="paragraph" w:styleId="a4">
    <w:name w:val="annotation text"/>
    <w:basedOn w:val="a"/>
    <w:link w:val="a5"/>
    <w:semiHidden/>
    <w:unhideWhenUsed/>
    <w:rsid w:val="00396827"/>
  </w:style>
  <w:style w:type="character" w:customStyle="1" w:styleId="a5">
    <w:name w:val="批注文字 字符"/>
    <w:basedOn w:val="a0"/>
    <w:link w:val="a4"/>
    <w:semiHidden/>
    <w:rsid w:val="00396827"/>
    <w:rPr>
      <w:sz w:val="24"/>
      <w:szCs w:val="24"/>
    </w:rPr>
  </w:style>
  <w:style w:type="paragraph" w:styleId="a6">
    <w:name w:val="annotation subject"/>
    <w:basedOn w:val="a4"/>
    <w:next w:val="a4"/>
    <w:link w:val="a7"/>
    <w:semiHidden/>
    <w:unhideWhenUsed/>
    <w:rsid w:val="00396827"/>
    <w:rPr>
      <w:b/>
      <w:bCs/>
    </w:rPr>
  </w:style>
  <w:style w:type="character" w:customStyle="1" w:styleId="a7">
    <w:name w:val="批注主题 字符"/>
    <w:basedOn w:val="a5"/>
    <w:link w:val="a6"/>
    <w:semiHidden/>
    <w:rsid w:val="00396827"/>
    <w:rPr>
      <w:b/>
      <w:bCs/>
      <w:sz w:val="24"/>
      <w:szCs w:val="24"/>
    </w:rPr>
  </w:style>
  <w:style w:type="paragraph" w:styleId="a8">
    <w:name w:val="Balloon Text"/>
    <w:basedOn w:val="a"/>
    <w:link w:val="a9"/>
    <w:semiHidden/>
    <w:unhideWhenUsed/>
    <w:rsid w:val="00396827"/>
    <w:rPr>
      <w:sz w:val="18"/>
      <w:szCs w:val="18"/>
    </w:rPr>
  </w:style>
  <w:style w:type="character" w:customStyle="1" w:styleId="a9">
    <w:name w:val="批注框文本 字符"/>
    <w:basedOn w:val="a0"/>
    <w:link w:val="a8"/>
    <w:semiHidden/>
    <w:rsid w:val="00396827"/>
    <w:rPr>
      <w:sz w:val="18"/>
      <w:szCs w:val="18"/>
    </w:rPr>
  </w:style>
  <w:style w:type="paragraph" w:styleId="aa">
    <w:name w:val="header"/>
    <w:basedOn w:val="a"/>
    <w:link w:val="ab"/>
    <w:unhideWhenUsed/>
    <w:rsid w:val="00393A3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393A30"/>
    <w:rPr>
      <w:sz w:val="18"/>
      <w:szCs w:val="18"/>
    </w:rPr>
  </w:style>
  <w:style w:type="paragraph" w:styleId="ac">
    <w:name w:val="footer"/>
    <w:basedOn w:val="a"/>
    <w:link w:val="ad"/>
    <w:uiPriority w:val="99"/>
    <w:unhideWhenUsed/>
    <w:rsid w:val="00393A30"/>
    <w:pPr>
      <w:tabs>
        <w:tab w:val="center" w:pos="4153"/>
        <w:tab w:val="right" w:pos="8306"/>
      </w:tabs>
      <w:snapToGrid w:val="0"/>
    </w:pPr>
    <w:rPr>
      <w:sz w:val="18"/>
      <w:szCs w:val="18"/>
    </w:rPr>
  </w:style>
  <w:style w:type="character" w:customStyle="1" w:styleId="ad">
    <w:name w:val="页脚 字符"/>
    <w:basedOn w:val="a0"/>
    <w:link w:val="ac"/>
    <w:uiPriority w:val="99"/>
    <w:rsid w:val="00393A30"/>
    <w:rPr>
      <w:sz w:val="18"/>
      <w:szCs w:val="18"/>
    </w:rPr>
  </w:style>
  <w:style w:type="paragraph" w:styleId="ae">
    <w:name w:val="Document Map"/>
    <w:basedOn w:val="a"/>
    <w:link w:val="af"/>
    <w:semiHidden/>
    <w:unhideWhenUsed/>
    <w:rsid w:val="00393A30"/>
    <w:rPr>
      <w:rFonts w:ascii="宋体" w:eastAsia="宋体"/>
      <w:sz w:val="18"/>
      <w:szCs w:val="18"/>
    </w:rPr>
  </w:style>
  <w:style w:type="character" w:customStyle="1" w:styleId="af">
    <w:name w:val="文档结构图 字符"/>
    <w:basedOn w:val="a0"/>
    <w:link w:val="ae"/>
    <w:semiHidden/>
    <w:rsid w:val="00393A30"/>
    <w:rPr>
      <w:rFonts w:ascii="宋体" w:eastAsia="宋体"/>
      <w:sz w:val="18"/>
      <w:szCs w:val="18"/>
    </w:rPr>
  </w:style>
  <w:style w:type="paragraph" w:styleId="af0">
    <w:name w:val="Revision"/>
    <w:hidden/>
    <w:uiPriority w:val="99"/>
    <w:semiHidden/>
    <w:rsid w:val="00885A3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718815">
      <w:bodyDiv w:val="1"/>
      <w:marLeft w:val="0"/>
      <w:marRight w:val="0"/>
      <w:marTop w:val="0"/>
      <w:marBottom w:val="0"/>
      <w:divBdr>
        <w:top w:val="none" w:sz="0" w:space="0" w:color="auto"/>
        <w:left w:val="none" w:sz="0" w:space="0" w:color="auto"/>
        <w:bottom w:val="none" w:sz="0" w:space="0" w:color="auto"/>
        <w:right w:val="none" w:sz="0" w:space="0" w:color="auto"/>
      </w:divBdr>
    </w:div>
    <w:div w:id="1600019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527088E-CD86-45E3-9C56-E85CABCE2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5503</Words>
  <Characters>31368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6</cp:revision>
  <dcterms:created xsi:type="dcterms:W3CDTF">2023-12-24T07:51:00Z</dcterms:created>
  <dcterms:modified xsi:type="dcterms:W3CDTF">2024-01-15T05:26:00Z</dcterms:modified>
</cp:coreProperties>
</file>