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C6D0" w14:textId="77777777" w:rsidR="004567DE" w:rsidRPr="004567DE" w:rsidRDefault="004567DE" w:rsidP="004567DE">
      <w:pPr>
        <w:spacing w:line="360" w:lineRule="auto"/>
        <w:rPr>
          <w:sz w:val="24"/>
        </w:rPr>
      </w:pPr>
      <w:r w:rsidRPr="004567DE">
        <w:rPr>
          <w:rFonts w:ascii="Book Antiqua" w:eastAsia="Book Antiqua" w:hAnsi="Book Antiqua" w:cs="Book Antiqua"/>
          <w:b/>
          <w:sz w:val="24"/>
        </w:rPr>
        <w:t xml:space="preserve">Name of Journal: </w:t>
      </w:r>
      <w:r w:rsidRPr="004567DE">
        <w:rPr>
          <w:rFonts w:ascii="Book Antiqua" w:eastAsia="Book Antiqua" w:hAnsi="Book Antiqua" w:cs="Book Antiqua"/>
          <w:i/>
          <w:sz w:val="24"/>
        </w:rPr>
        <w:t>World Journal of Gastroenterology</w:t>
      </w:r>
    </w:p>
    <w:p w14:paraId="5B920708" w14:textId="2A2656CA" w:rsidR="004567DE" w:rsidRPr="004567DE" w:rsidRDefault="004567DE" w:rsidP="004567DE">
      <w:pPr>
        <w:spacing w:line="360" w:lineRule="auto"/>
        <w:rPr>
          <w:rFonts w:eastAsiaTheme="minorEastAsia"/>
          <w:sz w:val="24"/>
        </w:rPr>
      </w:pPr>
      <w:r w:rsidRPr="004567DE">
        <w:rPr>
          <w:rFonts w:ascii="Book Antiqua" w:eastAsia="Book Antiqua" w:hAnsi="Book Antiqua" w:cs="Book Antiqua"/>
          <w:b/>
          <w:sz w:val="24"/>
        </w:rPr>
        <w:t xml:space="preserve">Manuscript NO: </w:t>
      </w:r>
      <w:r w:rsidRPr="00391F83">
        <w:rPr>
          <w:rFonts w:ascii="Book Antiqua" w:hAnsi="Book Antiqua"/>
          <w:sz w:val="24"/>
          <w:szCs w:val="24"/>
          <w:shd w:val="clear" w:color="auto" w:fill="FFFFFF" w:themeFill="background1"/>
        </w:rPr>
        <w:t>88123</w:t>
      </w:r>
    </w:p>
    <w:p w14:paraId="0C24A636" w14:textId="5AED198B" w:rsidR="004567DE" w:rsidRPr="004567DE" w:rsidRDefault="004567DE" w:rsidP="004567DE">
      <w:pPr>
        <w:spacing w:line="360" w:lineRule="auto"/>
        <w:rPr>
          <w:rFonts w:eastAsiaTheme="minorEastAsia"/>
          <w:sz w:val="24"/>
        </w:rPr>
      </w:pPr>
      <w:r w:rsidRPr="004567DE">
        <w:rPr>
          <w:rFonts w:ascii="Book Antiqua" w:eastAsia="Book Antiqua" w:hAnsi="Book Antiqua" w:cs="Book Antiqua"/>
          <w:b/>
          <w:sz w:val="24"/>
        </w:rPr>
        <w:t xml:space="preserve">Manuscript Type: </w:t>
      </w:r>
      <w:r w:rsidRPr="00391F83">
        <w:rPr>
          <w:rFonts w:ascii="Book Antiqua" w:hAnsi="Book Antiqua"/>
          <w:sz w:val="24"/>
          <w:szCs w:val="24"/>
          <w:shd w:val="clear" w:color="auto" w:fill="FFFFFF" w:themeFill="background1"/>
        </w:rPr>
        <w:t>REVIEW</w:t>
      </w:r>
    </w:p>
    <w:p w14:paraId="5EDD4C11" w14:textId="77777777" w:rsidR="00CE38E8" w:rsidRPr="004567DE" w:rsidRDefault="00CE38E8" w:rsidP="00391F83">
      <w:pPr>
        <w:snapToGrid w:val="0"/>
        <w:spacing w:line="360" w:lineRule="auto"/>
        <w:rPr>
          <w:rFonts w:ascii="Book Antiqua" w:hAnsi="Book Antiqua"/>
          <w:sz w:val="24"/>
          <w:szCs w:val="24"/>
          <w:shd w:val="clear" w:color="auto" w:fill="FFFFFF" w:themeFill="background1"/>
        </w:rPr>
      </w:pPr>
    </w:p>
    <w:p w14:paraId="6ABC0430" w14:textId="156B45F0" w:rsidR="00CE38E8" w:rsidRPr="00391F83" w:rsidRDefault="00B602EA" w:rsidP="00391F83">
      <w:pPr>
        <w:snapToGrid w:val="0"/>
        <w:spacing w:line="360" w:lineRule="auto"/>
        <w:rPr>
          <w:rFonts w:ascii="Book Antiqua" w:hAnsi="Book Antiqua"/>
          <w:b/>
          <w:bCs/>
          <w:kern w:val="44"/>
          <w:sz w:val="24"/>
          <w:szCs w:val="24"/>
          <w:shd w:val="clear" w:color="auto" w:fill="FFFFFF" w:themeFill="background1"/>
        </w:rPr>
      </w:pPr>
      <w:r w:rsidRPr="00391F83">
        <w:rPr>
          <w:rFonts w:ascii="Book Antiqua" w:hAnsi="Book Antiqua"/>
          <w:b/>
          <w:bCs/>
          <w:kern w:val="44"/>
          <w:sz w:val="24"/>
          <w:szCs w:val="24"/>
          <w:shd w:val="clear" w:color="auto" w:fill="FFFFFF" w:themeFill="background1"/>
        </w:rPr>
        <w:t xml:space="preserve">Relationship </w:t>
      </w:r>
      <w:r w:rsidR="002042D3" w:rsidRPr="00391F83">
        <w:rPr>
          <w:rFonts w:ascii="Book Antiqua" w:hAnsi="Book Antiqua"/>
          <w:b/>
          <w:bCs/>
          <w:kern w:val="44"/>
          <w:sz w:val="24"/>
          <w:szCs w:val="24"/>
          <w:shd w:val="clear" w:color="auto" w:fill="FFFFFF" w:themeFill="background1"/>
        </w:rPr>
        <w:t>a</w:t>
      </w:r>
      <w:r w:rsidRPr="00391F83">
        <w:rPr>
          <w:rFonts w:ascii="Book Antiqua" w:hAnsi="Book Antiqua"/>
          <w:b/>
          <w:bCs/>
          <w:kern w:val="44"/>
          <w:sz w:val="24"/>
          <w:szCs w:val="24"/>
          <w:shd w:val="clear" w:color="auto" w:fill="FFFFFF" w:themeFill="background1"/>
        </w:rPr>
        <w:t xml:space="preserve">mong Parkinson’s </w:t>
      </w:r>
      <w:r w:rsidR="002042D3" w:rsidRPr="00391F83">
        <w:rPr>
          <w:rFonts w:ascii="Book Antiqua" w:hAnsi="Book Antiqua"/>
          <w:b/>
          <w:bCs/>
          <w:kern w:val="44"/>
          <w:sz w:val="24"/>
          <w:szCs w:val="24"/>
          <w:shd w:val="clear" w:color="auto" w:fill="FFFFFF" w:themeFill="background1"/>
        </w:rPr>
        <w:t>d</w:t>
      </w:r>
      <w:r w:rsidRPr="00391F83">
        <w:rPr>
          <w:rFonts w:ascii="Book Antiqua" w:hAnsi="Book Antiqua"/>
          <w:b/>
          <w:bCs/>
          <w:kern w:val="44"/>
          <w:sz w:val="24"/>
          <w:szCs w:val="24"/>
          <w:shd w:val="clear" w:color="auto" w:fill="FFFFFF" w:themeFill="background1"/>
        </w:rPr>
        <w:t xml:space="preserve">isease, </w:t>
      </w:r>
      <w:r w:rsidR="002042D3" w:rsidRPr="00391F83">
        <w:rPr>
          <w:rFonts w:ascii="Book Antiqua" w:hAnsi="Book Antiqua"/>
          <w:b/>
          <w:bCs/>
          <w:kern w:val="44"/>
          <w:sz w:val="24"/>
          <w:szCs w:val="24"/>
          <w:shd w:val="clear" w:color="auto" w:fill="FFFFFF" w:themeFill="background1"/>
        </w:rPr>
        <w:t>c</w:t>
      </w:r>
      <w:r w:rsidRPr="00391F83">
        <w:rPr>
          <w:rFonts w:ascii="Book Antiqua" w:hAnsi="Book Antiqua"/>
          <w:b/>
          <w:bCs/>
          <w:kern w:val="44"/>
          <w:sz w:val="24"/>
          <w:szCs w:val="24"/>
          <w:shd w:val="clear" w:color="auto" w:fill="FFFFFF" w:themeFill="background1"/>
        </w:rPr>
        <w:t xml:space="preserve">onstipation, </w:t>
      </w:r>
      <w:r w:rsidR="002042D3" w:rsidRPr="00391F83">
        <w:rPr>
          <w:rFonts w:ascii="Book Antiqua" w:hAnsi="Book Antiqua"/>
          <w:b/>
          <w:bCs/>
          <w:kern w:val="44"/>
          <w:sz w:val="24"/>
          <w:szCs w:val="24"/>
          <w:shd w:val="clear" w:color="auto" w:fill="FFFFFF" w:themeFill="background1"/>
        </w:rPr>
        <w:t>m</w:t>
      </w:r>
      <w:r w:rsidRPr="00391F83">
        <w:rPr>
          <w:rFonts w:ascii="Book Antiqua" w:hAnsi="Book Antiqua"/>
          <w:b/>
          <w:bCs/>
          <w:kern w:val="44"/>
          <w:sz w:val="24"/>
          <w:szCs w:val="24"/>
          <w:shd w:val="clear" w:color="auto" w:fill="FFFFFF" w:themeFill="background1"/>
        </w:rPr>
        <w:t xml:space="preserve">icrobes, and </w:t>
      </w:r>
      <w:r w:rsidR="002042D3" w:rsidRPr="00391F83">
        <w:rPr>
          <w:rFonts w:ascii="Book Antiqua" w:hAnsi="Book Antiqua"/>
          <w:b/>
          <w:bCs/>
          <w:kern w:val="44"/>
          <w:sz w:val="24"/>
          <w:szCs w:val="24"/>
          <w:shd w:val="clear" w:color="auto" w:fill="FFFFFF" w:themeFill="background1"/>
        </w:rPr>
        <w:t>m</w:t>
      </w:r>
      <w:r w:rsidRPr="00391F83">
        <w:rPr>
          <w:rFonts w:ascii="Book Antiqua" w:hAnsi="Book Antiqua"/>
          <w:b/>
          <w:bCs/>
          <w:kern w:val="44"/>
          <w:sz w:val="24"/>
          <w:szCs w:val="24"/>
          <w:shd w:val="clear" w:color="auto" w:fill="FFFFFF" w:themeFill="background1"/>
        </w:rPr>
        <w:t xml:space="preserve">icrobiological </w:t>
      </w:r>
      <w:r w:rsidR="002042D3" w:rsidRPr="00391F83">
        <w:rPr>
          <w:rFonts w:ascii="Book Antiqua" w:hAnsi="Book Antiqua"/>
          <w:b/>
          <w:bCs/>
          <w:kern w:val="44"/>
          <w:sz w:val="24"/>
          <w:szCs w:val="24"/>
          <w:shd w:val="clear" w:color="auto" w:fill="FFFFFF" w:themeFill="background1"/>
        </w:rPr>
        <w:t>t</w:t>
      </w:r>
      <w:r w:rsidRPr="00391F83">
        <w:rPr>
          <w:rFonts w:ascii="Book Antiqua" w:hAnsi="Book Antiqua"/>
          <w:b/>
          <w:bCs/>
          <w:kern w:val="44"/>
          <w:sz w:val="24"/>
          <w:szCs w:val="24"/>
          <w:shd w:val="clear" w:color="auto" w:fill="FFFFFF" w:themeFill="background1"/>
        </w:rPr>
        <w:t>herapy</w:t>
      </w:r>
    </w:p>
    <w:p w14:paraId="49F98CD7"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059CE110" w14:textId="34A0A1E7"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 xml:space="preserve">Yuan XY </w:t>
      </w:r>
      <w:r w:rsidRPr="00391F83">
        <w:rPr>
          <w:rFonts w:ascii="Book Antiqua" w:hAnsi="Book Antiqua"/>
          <w:i/>
          <w:sz w:val="24"/>
          <w:szCs w:val="24"/>
          <w:shd w:val="clear" w:color="auto" w:fill="FFFFFF" w:themeFill="background1"/>
        </w:rPr>
        <w:t>et al</w:t>
      </w:r>
      <w:r w:rsidRPr="00391F83">
        <w:rPr>
          <w:rFonts w:ascii="Book Antiqua" w:hAnsi="Book Antiqua"/>
          <w:sz w:val="24"/>
          <w:szCs w:val="24"/>
          <w:shd w:val="clear" w:color="auto" w:fill="FFFFFF" w:themeFill="background1"/>
        </w:rPr>
        <w:t xml:space="preserve">. </w:t>
      </w:r>
      <w:r w:rsidR="009A7770" w:rsidRPr="00391F83">
        <w:rPr>
          <w:rFonts w:ascii="Book Antiqua" w:hAnsi="Book Antiqua"/>
          <w:sz w:val="24"/>
          <w:szCs w:val="24"/>
          <w:shd w:val="clear" w:color="auto" w:fill="FFFFFF" w:themeFill="background1"/>
        </w:rPr>
        <w:t>Microbes and PD-related constipation</w:t>
      </w:r>
    </w:p>
    <w:p w14:paraId="6E72C4D4"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43F5E4B0" w14:textId="77777777"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Xin</w:t>
      </w:r>
      <w:r w:rsidRPr="00391F83">
        <w:rPr>
          <w:rFonts w:ascii="Book Antiqua" w:eastAsia="微软雅黑" w:hAnsi="Book Antiqua"/>
          <w:sz w:val="24"/>
          <w:szCs w:val="24"/>
          <w:shd w:val="clear" w:color="auto" w:fill="FFFFFF" w:themeFill="background1"/>
        </w:rPr>
        <w:t>-</w:t>
      </w:r>
      <w:r w:rsidRPr="00391F83">
        <w:rPr>
          <w:rFonts w:ascii="Book Antiqua" w:hAnsi="Book Antiqua"/>
          <w:sz w:val="24"/>
          <w:szCs w:val="24"/>
          <w:shd w:val="clear" w:color="auto" w:fill="FFFFFF" w:themeFill="background1"/>
        </w:rPr>
        <w:t>Yang Yuan, Yu</w:t>
      </w:r>
      <w:r w:rsidRPr="00391F83">
        <w:rPr>
          <w:rFonts w:ascii="Book Antiqua" w:eastAsia="微软雅黑" w:hAnsi="Book Antiqua"/>
          <w:sz w:val="24"/>
          <w:szCs w:val="24"/>
          <w:shd w:val="clear" w:color="auto" w:fill="FFFFFF" w:themeFill="background1"/>
        </w:rPr>
        <w:t>-</w:t>
      </w:r>
      <w:r w:rsidRPr="00391F83">
        <w:rPr>
          <w:rFonts w:ascii="Book Antiqua" w:hAnsi="Book Antiqua"/>
          <w:sz w:val="24"/>
          <w:szCs w:val="24"/>
          <w:shd w:val="clear" w:color="auto" w:fill="FFFFFF" w:themeFill="background1"/>
        </w:rPr>
        <w:t>Sen Chen, Zhou Liu</w:t>
      </w:r>
    </w:p>
    <w:p w14:paraId="4B530E87"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5B292045" w14:textId="77777777" w:rsidR="00FC732C" w:rsidRPr="00391F83" w:rsidRDefault="00FC732C" w:rsidP="00FC732C">
      <w:pPr>
        <w:snapToGrid w:val="0"/>
        <w:spacing w:line="360" w:lineRule="auto"/>
        <w:rPr>
          <w:rFonts w:ascii="Book Antiqua" w:hAnsi="Book Antiqua"/>
          <w:sz w:val="24"/>
          <w:szCs w:val="24"/>
          <w:shd w:val="clear" w:color="auto" w:fill="FFFFFF" w:themeFill="background1"/>
        </w:rPr>
      </w:pPr>
      <w:r w:rsidRPr="00391F83">
        <w:rPr>
          <w:rFonts w:ascii="Book Antiqua" w:hAnsi="Book Antiqua"/>
          <w:b/>
          <w:bCs/>
          <w:sz w:val="24"/>
          <w:szCs w:val="24"/>
          <w:shd w:val="clear" w:color="auto" w:fill="FFFFFF" w:themeFill="background1"/>
        </w:rPr>
        <w:t>Xin</w:t>
      </w:r>
      <w:r w:rsidRPr="00391F83">
        <w:rPr>
          <w:rFonts w:ascii="Book Antiqua" w:eastAsia="微软雅黑" w:hAnsi="Book Antiqua"/>
          <w:b/>
          <w:bCs/>
          <w:sz w:val="24"/>
          <w:szCs w:val="24"/>
          <w:shd w:val="clear" w:color="auto" w:fill="FFFFFF" w:themeFill="background1"/>
        </w:rPr>
        <w:t>-</w:t>
      </w:r>
      <w:r w:rsidRPr="00391F83">
        <w:rPr>
          <w:rFonts w:ascii="Book Antiqua" w:hAnsi="Book Antiqua"/>
          <w:b/>
          <w:bCs/>
          <w:sz w:val="24"/>
          <w:szCs w:val="24"/>
          <w:shd w:val="clear" w:color="auto" w:fill="FFFFFF" w:themeFill="background1"/>
        </w:rPr>
        <w:t>Yang Yuan, Yu</w:t>
      </w:r>
      <w:r w:rsidRPr="00391F83">
        <w:rPr>
          <w:rFonts w:ascii="Book Antiqua" w:eastAsia="微软雅黑" w:hAnsi="Book Antiqua"/>
          <w:b/>
          <w:bCs/>
          <w:sz w:val="24"/>
          <w:szCs w:val="24"/>
          <w:shd w:val="clear" w:color="auto" w:fill="FFFFFF" w:themeFill="background1"/>
        </w:rPr>
        <w:t>-</w:t>
      </w:r>
      <w:r w:rsidRPr="00391F83">
        <w:rPr>
          <w:rFonts w:ascii="Book Antiqua" w:hAnsi="Book Antiqua"/>
          <w:b/>
          <w:bCs/>
          <w:sz w:val="24"/>
          <w:szCs w:val="24"/>
          <w:shd w:val="clear" w:color="auto" w:fill="FFFFFF" w:themeFill="background1"/>
        </w:rPr>
        <w:t xml:space="preserve">Sen Chen, Zhou Liu, </w:t>
      </w:r>
      <w:r w:rsidRPr="00391F83">
        <w:rPr>
          <w:rFonts w:ascii="Book Antiqua" w:hAnsi="Book Antiqua"/>
          <w:sz w:val="24"/>
          <w:szCs w:val="24"/>
          <w:shd w:val="clear" w:color="auto" w:fill="FFFFFF" w:themeFill="background1"/>
        </w:rPr>
        <w:t xml:space="preserve">Department of Neurology, </w:t>
      </w:r>
      <w:r>
        <w:rPr>
          <w:rFonts w:ascii="Book Antiqua" w:hAnsi="Book Antiqua"/>
          <w:sz w:val="24"/>
          <w:szCs w:val="24"/>
          <w:shd w:val="clear" w:color="auto" w:fill="FFFFFF" w:themeFill="background1"/>
        </w:rPr>
        <w:t>Affiliated Hospital of Guangdong Medical University</w:t>
      </w:r>
      <w:r w:rsidRPr="00391F83">
        <w:rPr>
          <w:rFonts w:ascii="Book Antiqua" w:hAnsi="Book Antiqua"/>
          <w:sz w:val="24"/>
          <w:szCs w:val="24"/>
          <w:shd w:val="clear" w:color="auto" w:fill="FFFFFF" w:themeFill="background1"/>
        </w:rPr>
        <w:t>, Zhanjiang 524000, Guangdong Province, China</w:t>
      </w:r>
    </w:p>
    <w:p w14:paraId="53C7E01D" w14:textId="77777777" w:rsidR="00FC732C" w:rsidRPr="00391F83" w:rsidRDefault="00FC732C" w:rsidP="00FC732C">
      <w:pPr>
        <w:snapToGrid w:val="0"/>
        <w:spacing w:line="360" w:lineRule="auto"/>
        <w:rPr>
          <w:rFonts w:ascii="Book Antiqua" w:hAnsi="Book Antiqua"/>
          <w:sz w:val="24"/>
          <w:szCs w:val="24"/>
          <w:shd w:val="clear" w:color="auto" w:fill="FFFFFF" w:themeFill="background1"/>
        </w:rPr>
      </w:pPr>
    </w:p>
    <w:p w14:paraId="35EDABB3" w14:textId="77777777" w:rsidR="00FC732C" w:rsidRPr="00391F83" w:rsidRDefault="00FC732C" w:rsidP="00FC732C">
      <w:pPr>
        <w:snapToGrid w:val="0"/>
        <w:spacing w:line="360" w:lineRule="auto"/>
        <w:rPr>
          <w:rFonts w:ascii="Book Antiqua" w:hAnsi="Book Antiqua"/>
          <w:sz w:val="24"/>
          <w:szCs w:val="24"/>
          <w:shd w:val="clear" w:color="auto" w:fill="FFFFFF" w:themeFill="background1"/>
        </w:rPr>
      </w:pPr>
      <w:r w:rsidRPr="00391F83">
        <w:rPr>
          <w:rFonts w:ascii="Book Antiqua" w:hAnsi="Book Antiqua"/>
          <w:b/>
          <w:bCs/>
          <w:sz w:val="24"/>
          <w:szCs w:val="24"/>
          <w:shd w:val="clear" w:color="auto" w:fill="FFFFFF" w:themeFill="background1"/>
        </w:rPr>
        <w:t>Xin</w:t>
      </w:r>
      <w:r w:rsidRPr="00391F83">
        <w:rPr>
          <w:rFonts w:ascii="Book Antiqua" w:eastAsia="微软雅黑" w:hAnsi="Book Antiqua"/>
          <w:b/>
          <w:bCs/>
          <w:sz w:val="24"/>
          <w:szCs w:val="24"/>
          <w:shd w:val="clear" w:color="auto" w:fill="FFFFFF" w:themeFill="background1"/>
        </w:rPr>
        <w:t>-</w:t>
      </w:r>
      <w:r w:rsidRPr="00391F83">
        <w:rPr>
          <w:rFonts w:ascii="Book Antiqua" w:hAnsi="Book Antiqua"/>
          <w:b/>
          <w:bCs/>
          <w:sz w:val="24"/>
          <w:szCs w:val="24"/>
          <w:shd w:val="clear" w:color="auto" w:fill="FFFFFF" w:themeFill="background1"/>
        </w:rPr>
        <w:t>Yang Yuan, Yu</w:t>
      </w:r>
      <w:r w:rsidRPr="00391F83">
        <w:rPr>
          <w:rFonts w:ascii="Book Antiqua" w:eastAsia="微软雅黑" w:hAnsi="Book Antiqua"/>
          <w:b/>
          <w:bCs/>
          <w:sz w:val="24"/>
          <w:szCs w:val="24"/>
          <w:shd w:val="clear" w:color="auto" w:fill="FFFFFF" w:themeFill="background1"/>
        </w:rPr>
        <w:t>-</w:t>
      </w:r>
      <w:r w:rsidRPr="00391F83">
        <w:rPr>
          <w:rFonts w:ascii="Book Antiqua" w:hAnsi="Book Antiqua"/>
          <w:b/>
          <w:bCs/>
          <w:sz w:val="24"/>
          <w:szCs w:val="24"/>
          <w:shd w:val="clear" w:color="auto" w:fill="FFFFFF" w:themeFill="background1"/>
        </w:rPr>
        <w:t xml:space="preserve">Sen Chen, Zhou Liu, </w:t>
      </w:r>
      <w:r w:rsidRPr="00391F83">
        <w:rPr>
          <w:rFonts w:ascii="Book Antiqua" w:hAnsi="Book Antiqua"/>
          <w:sz w:val="24"/>
          <w:szCs w:val="24"/>
          <w:shd w:val="clear" w:color="auto" w:fill="FFFFFF" w:themeFill="background1"/>
        </w:rPr>
        <w:t xml:space="preserve">Institute of Neurology, </w:t>
      </w:r>
      <w:r>
        <w:rPr>
          <w:rFonts w:ascii="Book Antiqua" w:hAnsi="Book Antiqua"/>
          <w:sz w:val="24"/>
          <w:szCs w:val="24"/>
          <w:shd w:val="clear" w:color="auto" w:fill="FFFFFF" w:themeFill="background1"/>
        </w:rPr>
        <w:t>Guangdong Key Laboratory of Age-Related Cardiac and Cerebral Diseases</w:t>
      </w:r>
      <w:r w:rsidRPr="00391F83">
        <w:rPr>
          <w:rFonts w:ascii="Book Antiqua" w:hAnsi="Book Antiqua"/>
          <w:sz w:val="24"/>
          <w:szCs w:val="24"/>
          <w:shd w:val="clear" w:color="auto" w:fill="FFFFFF" w:themeFill="background1"/>
        </w:rPr>
        <w:t>, Zhanjiang 524000, Guangdong Province, China</w:t>
      </w:r>
    </w:p>
    <w:p w14:paraId="105608DB" w14:textId="77777777" w:rsidR="00CE38E8" w:rsidRPr="00FC732C" w:rsidRDefault="00CE38E8" w:rsidP="00391F83">
      <w:pPr>
        <w:pStyle w:val="a3"/>
        <w:snapToGrid w:val="0"/>
        <w:spacing w:line="360" w:lineRule="auto"/>
        <w:jc w:val="both"/>
        <w:rPr>
          <w:rFonts w:ascii="Book Antiqua" w:hAnsi="Book Antiqua"/>
          <w:sz w:val="24"/>
          <w:szCs w:val="24"/>
          <w:shd w:val="clear" w:color="auto" w:fill="FFFFFF" w:themeFill="background1"/>
        </w:rPr>
      </w:pPr>
    </w:p>
    <w:p w14:paraId="4F9E774D" w14:textId="4F5D2887" w:rsidR="00CE38E8" w:rsidRPr="00391F83" w:rsidRDefault="00B602EA" w:rsidP="00391F83">
      <w:pPr>
        <w:pStyle w:val="a3"/>
        <w:snapToGrid w:val="0"/>
        <w:spacing w:line="360" w:lineRule="auto"/>
        <w:jc w:val="both"/>
        <w:rPr>
          <w:rFonts w:ascii="Book Antiqua" w:hAnsi="Book Antiqua"/>
          <w:sz w:val="24"/>
          <w:szCs w:val="24"/>
          <w:shd w:val="clear" w:color="auto" w:fill="FFFFFF" w:themeFill="background1"/>
        </w:rPr>
      </w:pPr>
      <w:r w:rsidRPr="00391F83">
        <w:rPr>
          <w:rFonts w:ascii="Book Antiqua" w:hAnsi="Book Antiqua"/>
          <w:b/>
          <w:bCs/>
          <w:sz w:val="24"/>
          <w:szCs w:val="24"/>
          <w:shd w:val="clear" w:color="auto" w:fill="FFFFFF" w:themeFill="background1"/>
        </w:rPr>
        <w:t>Author contributions:</w:t>
      </w:r>
      <w:r w:rsidRPr="000948D6">
        <w:rPr>
          <w:rFonts w:ascii="Book Antiqua" w:hAnsi="Book Antiqua"/>
          <w:b/>
          <w:sz w:val="24"/>
          <w:szCs w:val="24"/>
          <w:shd w:val="clear" w:color="auto" w:fill="FFFFFF" w:themeFill="background1"/>
        </w:rPr>
        <w:t xml:space="preserve"> </w:t>
      </w:r>
      <w:r w:rsidRPr="00391F83">
        <w:rPr>
          <w:rFonts w:ascii="Book Antiqua" w:hAnsi="Book Antiqua"/>
          <w:sz w:val="24"/>
          <w:szCs w:val="24"/>
          <w:shd w:val="clear" w:color="auto" w:fill="FFFFFF" w:themeFill="background1"/>
        </w:rPr>
        <w:t xml:space="preserve">Liu Z and Chen YS conceived the conception and contributed to literature search and drafting; Yuan XY prepared the manuscript; Liu Z contributed to the revision of the manuscript; </w:t>
      </w:r>
      <w:r w:rsidR="00031315">
        <w:rPr>
          <w:rFonts w:ascii="Book Antiqua" w:hAnsi="Book Antiqua"/>
          <w:sz w:val="24"/>
          <w:szCs w:val="24"/>
          <w:shd w:val="clear" w:color="auto" w:fill="FFFFFF" w:themeFill="background1"/>
        </w:rPr>
        <w:t>a</w:t>
      </w:r>
      <w:r w:rsidR="00031315" w:rsidRPr="00391F83">
        <w:rPr>
          <w:rFonts w:ascii="Book Antiqua" w:hAnsi="Book Antiqua"/>
          <w:sz w:val="24"/>
          <w:szCs w:val="24"/>
          <w:shd w:val="clear" w:color="auto" w:fill="FFFFFF" w:themeFill="background1"/>
        </w:rPr>
        <w:t xml:space="preserve">ll </w:t>
      </w:r>
      <w:r w:rsidRPr="00391F83">
        <w:rPr>
          <w:rFonts w:ascii="Book Antiqua" w:hAnsi="Book Antiqua"/>
          <w:sz w:val="24"/>
          <w:szCs w:val="24"/>
          <w:shd w:val="clear" w:color="auto" w:fill="FFFFFF" w:themeFill="background1"/>
        </w:rPr>
        <w:t>authors read and approved the final manuscript.</w:t>
      </w:r>
    </w:p>
    <w:p w14:paraId="0D539DBB" w14:textId="77777777" w:rsidR="00CE38E8" w:rsidRPr="00391F83" w:rsidRDefault="00CE38E8" w:rsidP="00391F83">
      <w:pPr>
        <w:pStyle w:val="a3"/>
        <w:snapToGrid w:val="0"/>
        <w:spacing w:line="360" w:lineRule="auto"/>
        <w:jc w:val="both"/>
        <w:rPr>
          <w:rFonts w:ascii="Book Antiqua" w:hAnsi="Book Antiqua"/>
          <w:sz w:val="24"/>
          <w:szCs w:val="24"/>
          <w:shd w:val="clear" w:color="auto" w:fill="FFFFFF" w:themeFill="background1"/>
        </w:rPr>
      </w:pPr>
    </w:p>
    <w:p w14:paraId="5BD6B525" w14:textId="00633BA9" w:rsidR="00CE38E8" w:rsidRPr="00391F83" w:rsidRDefault="00B602EA" w:rsidP="00391F83">
      <w:pPr>
        <w:pStyle w:val="a3"/>
        <w:snapToGrid w:val="0"/>
        <w:spacing w:line="360" w:lineRule="auto"/>
        <w:jc w:val="both"/>
        <w:rPr>
          <w:rFonts w:ascii="Book Antiqua" w:hAnsi="Book Antiqua"/>
          <w:sz w:val="24"/>
          <w:szCs w:val="24"/>
          <w:shd w:val="clear" w:color="auto" w:fill="FFFFFF" w:themeFill="background1"/>
        </w:rPr>
      </w:pPr>
      <w:r w:rsidRPr="00391F83">
        <w:rPr>
          <w:rFonts w:ascii="Book Antiqua" w:hAnsi="Book Antiqua"/>
          <w:b/>
          <w:bCs/>
          <w:sz w:val="24"/>
          <w:szCs w:val="24"/>
          <w:shd w:val="clear" w:color="auto" w:fill="FFFFFF" w:themeFill="background1"/>
        </w:rPr>
        <w:t xml:space="preserve">Supported by </w:t>
      </w:r>
      <w:r w:rsidRPr="00391F83">
        <w:rPr>
          <w:rFonts w:ascii="Book Antiqua" w:hAnsi="Book Antiqua"/>
          <w:sz w:val="24"/>
          <w:szCs w:val="24"/>
          <w:shd w:val="clear" w:color="auto" w:fill="FFFFFF" w:themeFill="background1"/>
        </w:rPr>
        <w:t>the Science and Technology Planning Project of Zhanjiang</w:t>
      </w:r>
      <w:r w:rsidR="00FC6038" w:rsidRPr="00391F83">
        <w:rPr>
          <w:rFonts w:ascii="Book Antiqua" w:hAnsi="Book Antiqua"/>
          <w:sz w:val="24"/>
          <w:szCs w:val="24"/>
          <w:shd w:val="clear" w:color="auto" w:fill="FFFFFF" w:themeFill="background1"/>
        </w:rPr>
        <w:t>,</w:t>
      </w:r>
      <w:r w:rsidRPr="00391F83">
        <w:rPr>
          <w:rFonts w:ascii="Book Antiqua" w:hAnsi="Book Antiqua"/>
          <w:sz w:val="24"/>
          <w:szCs w:val="24"/>
          <w:shd w:val="clear" w:color="auto" w:fill="FFFFFF" w:themeFill="background1"/>
        </w:rPr>
        <w:t xml:space="preserve"> No. 2021A05071.</w:t>
      </w:r>
    </w:p>
    <w:p w14:paraId="56F03EB5" w14:textId="77777777" w:rsidR="00CE38E8" w:rsidRPr="00391F83" w:rsidRDefault="00CE38E8" w:rsidP="00391F83">
      <w:pPr>
        <w:pStyle w:val="a3"/>
        <w:snapToGrid w:val="0"/>
        <w:spacing w:line="360" w:lineRule="auto"/>
        <w:jc w:val="both"/>
        <w:rPr>
          <w:rFonts w:ascii="Book Antiqua" w:hAnsi="Book Antiqua"/>
          <w:sz w:val="24"/>
          <w:szCs w:val="24"/>
          <w:shd w:val="clear" w:color="auto" w:fill="FFFFFF" w:themeFill="background1"/>
        </w:rPr>
      </w:pPr>
    </w:p>
    <w:p w14:paraId="7B747903" w14:textId="047F7880" w:rsidR="00CE38E8" w:rsidRPr="00391F83" w:rsidRDefault="00B602EA" w:rsidP="00391F83">
      <w:pPr>
        <w:pStyle w:val="a3"/>
        <w:snapToGrid w:val="0"/>
        <w:spacing w:line="360" w:lineRule="auto"/>
        <w:jc w:val="both"/>
        <w:rPr>
          <w:rFonts w:ascii="Book Antiqua" w:hAnsi="Book Antiqua"/>
          <w:sz w:val="24"/>
          <w:szCs w:val="24"/>
          <w:shd w:val="clear" w:color="auto" w:fill="FFFFFF" w:themeFill="background1"/>
        </w:rPr>
      </w:pPr>
      <w:r w:rsidRPr="00391F83">
        <w:rPr>
          <w:rFonts w:ascii="Book Antiqua" w:hAnsi="Book Antiqua"/>
          <w:b/>
          <w:bCs/>
          <w:sz w:val="24"/>
          <w:szCs w:val="24"/>
          <w:shd w:val="clear" w:color="auto" w:fill="FFFFFF" w:themeFill="background1"/>
        </w:rPr>
        <w:t xml:space="preserve">Corresponding author: Zhou Liu, MD, </w:t>
      </w:r>
      <w:r w:rsidR="00916D8E" w:rsidRPr="00391F83">
        <w:rPr>
          <w:rFonts w:ascii="Book Antiqua" w:hAnsi="Book Antiqua"/>
          <w:b/>
          <w:bCs/>
          <w:sz w:val="24"/>
          <w:szCs w:val="24"/>
          <w:shd w:val="clear" w:color="auto" w:fill="FFFFFF" w:themeFill="background1"/>
        </w:rPr>
        <w:t>Deputy Chief Physician</w:t>
      </w:r>
      <w:r w:rsidRPr="00391F83">
        <w:rPr>
          <w:rFonts w:ascii="Book Antiqua" w:hAnsi="Book Antiqua"/>
          <w:b/>
          <w:bCs/>
          <w:sz w:val="24"/>
          <w:szCs w:val="24"/>
          <w:shd w:val="clear" w:color="auto" w:fill="FFFFFF" w:themeFill="background1"/>
        </w:rPr>
        <w:t xml:space="preserve">, Deputy Director, </w:t>
      </w:r>
      <w:r w:rsidRPr="00391F83">
        <w:rPr>
          <w:rFonts w:ascii="Book Antiqua" w:hAnsi="Book Antiqua"/>
          <w:sz w:val="24"/>
          <w:szCs w:val="24"/>
          <w:shd w:val="clear" w:color="auto" w:fill="FFFFFF" w:themeFill="background1"/>
        </w:rPr>
        <w:t xml:space="preserve">Institute of Neurology, </w:t>
      </w:r>
      <w:r w:rsidR="00031315">
        <w:rPr>
          <w:rFonts w:ascii="Book Antiqua" w:hAnsi="Book Antiqua"/>
          <w:sz w:val="24"/>
          <w:szCs w:val="24"/>
          <w:shd w:val="clear" w:color="auto" w:fill="FFFFFF" w:themeFill="background1"/>
        </w:rPr>
        <w:t xml:space="preserve">The </w:t>
      </w:r>
      <w:r w:rsidRPr="00391F83">
        <w:rPr>
          <w:rFonts w:ascii="Book Antiqua" w:hAnsi="Book Antiqua"/>
          <w:sz w:val="24"/>
          <w:szCs w:val="24"/>
          <w:shd w:val="clear" w:color="auto" w:fill="FFFFFF" w:themeFill="background1"/>
        </w:rPr>
        <w:t xml:space="preserve">Affiliated Hospital of Guangdong Medical </w:t>
      </w:r>
      <w:r w:rsidR="00EB548E" w:rsidRPr="00EB548E">
        <w:rPr>
          <w:rFonts w:ascii="Book Antiqua" w:hAnsi="Book Antiqua"/>
          <w:sz w:val="24"/>
          <w:szCs w:val="24"/>
          <w:shd w:val="clear" w:color="auto" w:fill="FFFFFF" w:themeFill="background1"/>
        </w:rPr>
        <w:t>University</w:t>
      </w:r>
      <w:r w:rsidRPr="00391F83">
        <w:rPr>
          <w:rFonts w:ascii="Book Antiqua" w:hAnsi="Book Antiqua"/>
          <w:sz w:val="24"/>
          <w:szCs w:val="24"/>
          <w:shd w:val="clear" w:color="auto" w:fill="FFFFFF" w:themeFill="background1"/>
        </w:rPr>
        <w:t>, No. 57 People</w:t>
      </w:r>
      <w:r w:rsidR="006D78A3">
        <w:rPr>
          <w:rFonts w:ascii="Book Antiqua" w:hAnsi="Book Antiqua"/>
          <w:sz w:val="24"/>
          <w:szCs w:val="24"/>
          <w:shd w:val="clear" w:color="auto" w:fill="FFFFFF" w:themeFill="background1"/>
        </w:rPr>
        <w:t>’</w:t>
      </w:r>
      <w:r w:rsidRPr="00391F83">
        <w:rPr>
          <w:rFonts w:ascii="Book Antiqua" w:hAnsi="Book Antiqua"/>
          <w:sz w:val="24"/>
          <w:szCs w:val="24"/>
          <w:shd w:val="clear" w:color="auto" w:fill="FFFFFF" w:themeFill="background1"/>
        </w:rPr>
        <w:t>s Avenue South,</w:t>
      </w:r>
      <w:r w:rsidR="00916D8E" w:rsidRPr="00391F83">
        <w:rPr>
          <w:rFonts w:ascii="Book Antiqua" w:hAnsi="Book Antiqua"/>
          <w:sz w:val="24"/>
          <w:szCs w:val="24"/>
          <w:shd w:val="clear" w:color="auto" w:fill="FFFFFF" w:themeFill="background1"/>
        </w:rPr>
        <w:t xml:space="preserve"> </w:t>
      </w:r>
      <w:r w:rsidRPr="00391F83">
        <w:rPr>
          <w:rFonts w:ascii="Book Antiqua" w:hAnsi="Book Antiqua"/>
          <w:sz w:val="24"/>
          <w:szCs w:val="24"/>
          <w:shd w:val="clear" w:color="auto" w:fill="FFFFFF" w:themeFill="background1"/>
        </w:rPr>
        <w:t>Zhanjiang 524000,</w:t>
      </w:r>
      <w:r w:rsidR="00916D8E" w:rsidRPr="00391F83">
        <w:rPr>
          <w:rFonts w:ascii="Book Antiqua" w:hAnsi="Book Antiqua"/>
          <w:sz w:val="24"/>
          <w:szCs w:val="24"/>
          <w:shd w:val="clear" w:color="auto" w:fill="FFFFFF" w:themeFill="background1"/>
        </w:rPr>
        <w:t xml:space="preserve"> </w:t>
      </w:r>
      <w:r w:rsidRPr="00391F83">
        <w:rPr>
          <w:rFonts w:ascii="Book Antiqua" w:hAnsi="Book Antiqua"/>
          <w:sz w:val="24"/>
          <w:szCs w:val="24"/>
          <w:shd w:val="clear" w:color="auto" w:fill="FFFFFF" w:themeFill="background1"/>
        </w:rPr>
        <w:t xml:space="preserve">Guangdong Province, China. </w:t>
      </w:r>
      <w:hyperlink r:id="rId7" w:history="1">
        <w:r w:rsidRPr="00391F83">
          <w:rPr>
            <w:rStyle w:val="ad"/>
            <w:rFonts w:ascii="Book Antiqua" w:hAnsi="Book Antiqua"/>
            <w:color w:val="auto"/>
            <w:sz w:val="24"/>
            <w:szCs w:val="24"/>
            <w:u w:val="none"/>
            <w:shd w:val="clear" w:color="auto" w:fill="FFFFFF" w:themeFill="background1"/>
          </w:rPr>
          <w:t>liuzhou@gdmu.edu.cn</w:t>
        </w:r>
      </w:hyperlink>
    </w:p>
    <w:p w14:paraId="21E30AD7" w14:textId="77777777" w:rsidR="00CE38E8" w:rsidRDefault="00CE38E8" w:rsidP="00391F83">
      <w:pPr>
        <w:snapToGrid w:val="0"/>
        <w:spacing w:line="360" w:lineRule="auto"/>
        <w:rPr>
          <w:rFonts w:ascii="Book Antiqua" w:eastAsia="等线 Light" w:hAnsi="Book Antiqua"/>
          <w:b/>
          <w:bCs/>
          <w:sz w:val="24"/>
          <w:szCs w:val="24"/>
          <w:shd w:val="clear" w:color="auto" w:fill="FFFFFF" w:themeFill="background1"/>
        </w:rPr>
      </w:pPr>
    </w:p>
    <w:p w14:paraId="58E8C1E9" w14:textId="77777777" w:rsidR="004A2A18" w:rsidRDefault="004A2A18" w:rsidP="004A2A18">
      <w:pPr>
        <w:spacing w:line="360" w:lineRule="auto"/>
      </w:pPr>
      <w:r>
        <w:rPr>
          <w:rFonts w:ascii="Book Antiqua" w:eastAsia="Book Antiqua" w:hAnsi="Book Antiqua" w:cs="Book Antiqua"/>
          <w:b/>
          <w:bCs/>
          <w:sz w:val="24"/>
        </w:rPr>
        <w:t xml:space="preserve">Received: </w:t>
      </w:r>
      <w:r>
        <w:rPr>
          <w:rFonts w:ascii="Book Antiqua" w:eastAsia="Book Antiqua" w:hAnsi="Book Antiqua" w:cs="Book Antiqua"/>
          <w:sz w:val="24"/>
        </w:rPr>
        <w:t>September 11, 2023</w:t>
      </w:r>
    </w:p>
    <w:p w14:paraId="7463F88F" w14:textId="77777777" w:rsidR="004A2A18" w:rsidRDefault="004A2A18" w:rsidP="004A2A18">
      <w:pPr>
        <w:spacing w:line="360" w:lineRule="auto"/>
      </w:pPr>
      <w:r>
        <w:rPr>
          <w:rFonts w:ascii="Book Antiqua" w:eastAsia="Book Antiqua" w:hAnsi="Book Antiqua" w:cs="Book Antiqua"/>
          <w:b/>
          <w:bCs/>
          <w:sz w:val="24"/>
        </w:rPr>
        <w:t xml:space="preserve">Revised: </w:t>
      </w:r>
      <w:r>
        <w:rPr>
          <w:rFonts w:ascii="Book Antiqua" w:eastAsia="Book Antiqua" w:hAnsi="Book Antiqua" w:cs="Book Antiqua"/>
          <w:sz w:val="24"/>
        </w:rPr>
        <w:t>November 16, 2023</w:t>
      </w:r>
    </w:p>
    <w:p w14:paraId="3A437BE3" w14:textId="1313C8EB" w:rsidR="004A2A18" w:rsidRPr="00CB322A" w:rsidRDefault="004A2A18" w:rsidP="004A2A18">
      <w:pPr>
        <w:spacing w:line="360" w:lineRule="auto"/>
        <w:rPr>
          <w:rFonts w:ascii="Book Antiqua" w:hAnsi="Book Antiqua"/>
          <w:sz w:val="24"/>
        </w:rPr>
      </w:pPr>
      <w:r>
        <w:rPr>
          <w:rFonts w:ascii="Book Antiqua" w:eastAsia="Book Antiqua" w:hAnsi="Book Antiqua" w:cs="Book Antiqua"/>
          <w:b/>
          <w:bCs/>
          <w:sz w:val="24"/>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r w:rsidR="00031315" w:rsidRPr="00E0103E">
        <w:rPr>
          <w:rFonts w:ascii="Book Antiqua" w:hAnsi="Book Antiqua"/>
          <w:sz w:val="24"/>
        </w:rPr>
        <w:t xml:space="preserve">December </w:t>
      </w:r>
      <w:r w:rsidR="00031315">
        <w:rPr>
          <w:rFonts w:ascii="Book Antiqua" w:hAnsi="Book Antiqua"/>
          <w:sz w:val="24"/>
        </w:rPr>
        <w:t>26</w:t>
      </w:r>
      <w:r w:rsidR="00031315" w:rsidRPr="00E0103E">
        <w:rPr>
          <w:rFonts w:ascii="Book Antiqua" w:hAnsi="Book Antiqua"/>
          <w:sz w:val="24"/>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9F489B5" w14:textId="57BECE1A" w:rsidR="004A2A18" w:rsidRDefault="004A2A18" w:rsidP="004A2A18">
      <w:pPr>
        <w:spacing w:line="360" w:lineRule="auto"/>
      </w:pPr>
      <w:r>
        <w:rPr>
          <w:rFonts w:ascii="Book Antiqua" w:eastAsia="Book Antiqua" w:hAnsi="Book Antiqua" w:cs="Book Antiqua"/>
          <w:b/>
          <w:bCs/>
          <w:sz w:val="24"/>
        </w:rPr>
        <w:t xml:space="preserve">Published online: </w:t>
      </w:r>
      <w:r w:rsidR="000948D6" w:rsidRPr="000948D6">
        <w:rPr>
          <w:rFonts w:ascii="Book Antiqua" w:hAnsi="Book Antiqua"/>
          <w:sz w:val="24"/>
        </w:rPr>
        <w:t>January</w:t>
      </w:r>
      <w:r w:rsidR="000948D6">
        <w:rPr>
          <w:rFonts w:ascii="Book Antiqua" w:hAnsi="Book Antiqua" w:hint="eastAsia"/>
          <w:sz w:val="24"/>
        </w:rPr>
        <w:t xml:space="preserve"> </w:t>
      </w:r>
      <w:r w:rsidR="000948D6">
        <w:rPr>
          <w:rFonts w:ascii="Book Antiqua" w:hAnsi="Book Antiqua"/>
          <w:sz w:val="24"/>
        </w:rPr>
        <w:t>2</w:t>
      </w:r>
      <w:r w:rsidR="000948D6">
        <w:rPr>
          <w:rFonts w:ascii="Book Antiqua" w:hAnsi="Book Antiqua" w:hint="eastAsia"/>
          <w:sz w:val="24"/>
        </w:rPr>
        <w:t>1</w:t>
      </w:r>
      <w:r w:rsidR="000948D6" w:rsidRPr="00E0103E">
        <w:rPr>
          <w:rFonts w:ascii="Book Antiqua" w:hAnsi="Book Antiqua"/>
          <w:sz w:val="24"/>
        </w:rPr>
        <w:t>, 202</w:t>
      </w:r>
      <w:r w:rsidR="000948D6">
        <w:rPr>
          <w:rFonts w:ascii="Book Antiqua" w:hAnsi="Book Antiqua" w:hint="eastAsia"/>
          <w:sz w:val="24"/>
        </w:rPr>
        <w:t>4</w:t>
      </w:r>
    </w:p>
    <w:p w14:paraId="6092F2B9" w14:textId="77777777" w:rsidR="00CB322A" w:rsidRDefault="00CB322A">
      <w:pPr>
        <w:widowControl/>
        <w:jc w:val="left"/>
        <w:rPr>
          <w:rFonts w:ascii="Book Antiqua" w:eastAsia="等线 Light" w:hAnsi="Book Antiqua"/>
          <w:b/>
          <w:bCs/>
          <w:sz w:val="24"/>
          <w:szCs w:val="24"/>
          <w:shd w:val="clear" w:color="auto" w:fill="FFFFFF" w:themeFill="background1"/>
        </w:rPr>
      </w:pPr>
      <w:r>
        <w:rPr>
          <w:rFonts w:ascii="Book Antiqua" w:eastAsia="等线 Light" w:hAnsi="Book Antiqua"/>
          <w:b/>
          <w:bCs/>
          <w:sz w:val="24"/>
          <w:szCs w:val="24"/>
          <w:shd w:val="clear" w:color="auto" w:fill="FFFFFF" w:themeFill="background1"/>
        </w:rPr>
        <w:br w:type="page"/>
      </w:r>
    </w:p>
    <w:p w14:paraId="1E23905B" w14:textId="08F2AAE6" w:rsidR="00CE38E8" w:rsidRPr="00391F83" w:rsidRDefault="00E03923" w:rsidP="00391F83">
      <w:pPr>
        <w:snapToGrid w:val="0"/>
        <w:spacing w:line="360" w:lineRule="auto"/>
        <w:rPr>
          <w:rFonts w:ascii="Book Antiqua" w:eastAsia="等线 Light" w:hAnsi="Book Antiqua"/>
          <w:b/>
          <w:bCs/>
          <w:sz w:val="24"/>
          <w:szCs w:val="24"/>
          <w:shd w:val="clear" w:color="auto" w:fill="FFFFFF" w:themeFill="background1"/>
        </w:rPr>
      </w:pPr>
      <w:r w:rsidRPr="00391F83">
        <w:rPr>
          <w:rFonts w:ascii="Book Antiqua" w:eastAsia="等线 Light" w:hAnsi="Book Antiqua"/>
          <w:b/>
          <w:bCs/>
          <w:sz w:val="24"/>
          <w:szCs w:val="24"/>
          <w:shd w:val="clear" w:color="auto" w:fill="FFFFFF" w:themeFill="background1"/>
        </w:rPr>
        <w:lastRenderedPageBreak/>
        <w:t>Abstract</w:t>
      </w:r>
    </w:p>
    <w:p w14:paraId="5565BA04" w14:textId="77777777"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 xml:space="preserve">This comprehensive review elucidates the complex interplay between gut microbiota and constipation in Parkinson’s disease (PD), a prevalent non-motor symptom contributing significantly to patients’ morbidity. A marked alteration in the gut microbiota, predominantly an increase in the abundance of </w:t>
      </w:r>
      <w:r w:rsidRPr="00391F83">
        <w:rPr>
          <w:rFonts w:ascii="Book Antiqua" w:hAnsi="Book Antiqua"/>
          <w:i/>
          <w:iCs/>
          <w:sz w:val="24"/>
          <w:szCs w:val="24"/>
          <w:shd w:val="clear" w:color="auto" w:fill="FFFFFF" w:themeFill="background1"/>
        </w:rPr>
        <w:t>Proteobacteria</w:t>
      </w:r>
      <w:r w:rsidRPr="00391F83">
        <w:rPr>
          <w:rFonts w:ascii="Book Antiqua" w:hAnsi="Book Antiqua"/>
          <w:sz w:val="24"/>
          <w:szCs w:val="24"/>
          <w:shd w:val="clear" w:color="auto" w:fill="FFFFFF" w:themeFill="background1"/>
        </w:rPr>
        <w:t xml:space="preserve"> and </w:t>
      </w:r>
      <w:r w:rsidRPr="00391F83">
        <w:rPr>
          <w:rFonts w:ascii="Book Antiqua" w:hAnsi="Book Antiqua"/>
          <w:i/>
          <w:iCs/>
          <w:sz w:val="24"/>
          <w:szCs w:val="24"/>
          <w:shd w:val="clear" w:color="auto" w:fill="FFFFFF" w:themeFill="background1"/>
        </w:rPr>
        <w:t>Bacteroidetes</w:t>
      </w:r>
      <w:r w:rsidRPr="00391F83">
        <w:rPr>
          <w:rFonts w:ascii="Book Antiqua" w:hAnsi="Book Antiqua"/>
          <w:sz w:val="24"/>
          <w:szCs w:val="24"/>
          <w:shd w:val="clear" w:color="auto" w:fill="FFFFFF" w:themeFill="background1"/>
        </w:rPr>
        <w:t>, is observed in PD-related constipation. Conventional treatments, although safe, have failed to effectively alleviate symptoms, thereby necessitating the development of novel therapeutic strategies. Microbiological interventions such as prebiotics, probiotics, and fecal microbiota transplantation (FMT) hold therapeutic potential. While prebiotics improve bowel movements, probiotics are effective in enhancing stool consistency and alleviating abdominal discomfort. FMT shows potential for significantly alleviating constipation symptoms by restoring gut microbiota balance in patients with PD. Despite promising developments, the causal relationship between changes in gut microbiota and PD-related constipation remains elusive, highlighting the need for further research in this expanding field.</w:t>
      </w:r>
    </w:p>
    <w:p w14:paraId="3A9E05D1" w14:textId="77777777" w:rsidR="00CE38E8" w:rsidRPr="00391F83" w:rsidRDefault="00CE38E8" w:rsidP="00391F83">
      <w:pPr>
        <w:pStyle w:val="a3"/>
        <w:snapToGrid w:val="0"/>
        <w:spacing w:line="360" w:lineRule="auto"/>
        <w:jc w:val="both"/>
        <w:rPr>
          <w:rFonts w:ascii="Book Antiqua" w:hAnsi="Book Antiqua"/>
          <w:sz w:val="24"/>
          <w:szCs w:val="24"/>
          <w:shd w:val="clear" w:color="auto" w:fill="FFFFFF" w:themeFill="background1"/>
        </w:rPr>
      </w:pPr>
    </w:p>
    <w:p w14:paraId="5B51FF03" w14:textId="5B8C5BE9" w:rsidR="00CE38E8" w:rsidRPr="00391F83" w:rsidRDefault="00B602EA" w:rsidP="00391F83">
      <w:pPr>
        <w:pStyle w:val="22"/>
        <w:snapToGrid w:val="0"/>
        <w:spacing w:line="360" w:lineRule="auto"/>
        <w:rPr>
          <w:rFonts w:ascii="Book Antiqua" w:hAnsi="Book Antiqua" w:cs="Times New Roman"/>
          <w:sz w:val="24"/>
          <w:szCs w:val="24"/>
          <w:shd w:val="clear" w:color="auto" w:fill="FFFFFF" w:themeFill="background1"/>
        </w:rPr>
      </w:pPr>
      <w:r w:rsidRPr="00391F83">
        <w:rPr>
          <w:rFonts w:ascii="Book Antiqua" w:hAnsi="Book Antiqua" w:cs="Times New Roman"/>
          <w:b/>
          <w:bCs/>
          <w:sz w:val="24"/>
          <w:szCs w:val="24"/>
          <w:shd w:val="clear" w:color="auto" w:fill="FFFFFF" w:themeFill="background1"/>
        </w:rPr>
        <w:t>Key</w:t>
      </w:r>
      <w:r w:rsidR="00F12CDF" w:rsidRPr="00391F83">
        <w:rPr>
          <w:rFonts w:ascii="Book Antiqua" w:hAnsi="Book Antiqua" w:cs="Times New Roman"/>
          <w:b/>
          <w:bCs/>
          <w:sz w:val="24"/>
          <w:szCs w:val="24"/>
          <w:shd w:val="clear" w:color="auto" w:fill="FFFFFF" w:themeFill="background1"/>
        </w:rPr>
        <w:t xml:space="preserve"> W</w:t>
      </w:r>
      <w:r w:rsidRPr="00391F83">
        <w:rPr>
          <w:rFonts w:ascii="Book Antiqua" w:hAnsi="Book Antiqua" w:cs="Times New Roman"/>
          <w:b/>
          <w:bCs/>
          <w:sz w:val="24"/>
          <w:szCs w:val="24"/>
          <w:shd w:val="clear" w:color="auto" w:fill="FFFFFF" w:themeFill="background1"/>
        </w:rPr>
        <w:t>ords</w:t>
      </w:r>
      <w:r w:rsidR="00570C54" w:rsidRPr="00391F83">
        <w:rPr>
          <w:rFonts w:ascii="Book Antiqua" w:hAnsi="Book Antiqua" w:cs="Times New Roman" w:hint="eastAsia"/>
          <w:b/>
          <w:bCs/>
          <w:sz w:val="24"/>
          <w:szCs w:val="24"/>
          <w:shd w:val="clear" w:color="auto" w:fill="FFFFFF" w:themeFill="background1"/>
        </w:rPr>
        <w:t>:</w:t>
      </w:r>
      <w:r w:rsidR="00570C54" w:rsidRPr="00391F83">
        <w:rPr>
          <w:rFonts w:ascii="Book Antiqua" w:hAnsi="Book Antiqua" w:cs="Times New Roman"/>
          <w:b/>
          <w:bCs/>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 xml:space="preserve">Parkinson disease; Constipation; </w:t>
      </w:r>
      <w:r w:rsidR="00AD0668" w:rsidRPr="00391F83">
        <w:rPr>
          <w:rFonts w:ascii="Book Antiqua" w:hAnsi="Book Antiqua"/>
          <w:sz w:val="24"/>
          <w:szCs w:val="24"/>
          <w:shd w:val="clear" w:color="auto" w:fill="FFFFFF" w:themeFill="background1"/>
        </w:rPr>
        <w:t>G</w:t>
      </w:r>
      <w:r w:rsidRPr="00391F83">
        <w:rPr>
          <w:rFonts w:ascii="Book Antiqua" w:hAnsi="Book Antiqua"/>
          <w:sz w:val="24"/>
          <w:szCs w:val="24"/>
          <w:shd w:val="clear" w:color="auto" w:fill="FFFFFF" w:themeFill="background1"/>
        </w:rPr>
        <w:t>ut microbiota</w:t>
      </w:r>
      <w:r w:rsidRPr="00391F83">
        <w:rPr>
          <w:rFonts w:ascii="Book Antiqua" w:hAnsi="Book Antiqua" w:cs="Times New Roman"/>
          <w:sz w:val="24"/>
          <w:szCs w:val="24"/>
          <w:shd w:val="clear" w:color="auto" w:fill="FFFFFF" w:themeFill="background1"/>
        </w:rPr>
        <w:t>; Prebiotics; Probiotics; Fecal microbiota transplantation</w:t>
      </w:r>
    </w:p>
    <w:p w14:paraId="73B0F8FE" w14:textId="77777777" w:rsidR="00CE38E8" w:rsidRDefault="00CE38E8" w:rsidP="00391F83">
      <w:pPr>
        <w:snapToGrid w:val="0"/>
        <w:spacing w:line="360" w:lineRule="auto"/>
        <w:rPr>
          <w:rFonts w:ascii="Book Antiqua" w:hAnsi="Book Antiqua"/>
          <w:sz w:val="24"/>
          <w:szCs w:val="24"/>
          <w:shd w:val="clear" w:color="auto" w:fill="FFFFFF" w:themeFill="background1"/>
        </w:rPr>
      </w:pPr>
    </w:p>
    <w:p w14:paraId="6EF34C95" w14:textId="77777777" w:rsidR="00C25EA8" w:rsidRPr="00C25EA8" w:rsidRDefault="00C25EA8" w:rsidP="00C25EA8">
      <w:pPr>
        <w:spacing w:line="360" w:lineRule="auto"/>
        <w:rPr>
          <w:rFonts w:ascii="Book Antiqua" w:eastAsia="Book Antiqua" w:hAnsi="Book Antiqua" w:cs="Book Antiqua"/>
          <w:color w:val="000000"/>
          <w:sz w:val="24"/>
          <w:szCs w:val="24"/>
        </w:rPr>
      </w:pPr>
      <w:bookmarkStart w:id="163" w:name="_Hlk155970460"/>
      <w:r w:rsidRPr="00C25EA8">
        <w:rPr>
          <w:rFonts w:ascii="Book Antiqua" w:eastAsia="Book Antiqua" w:hAnsi="Book Antiqua" w:cs="Book Antiqua" w:hint="eastAsia"/>
          <w:b/>
          <w:color w:val="000000"/>
          <w:sz w:val="24"/>
          <w:szCs w:val="24"/>
        </w:rPr>
        <w:t>©</w:t>
      </w:r>
      <w:r w:rsidRPr="00C25EA8">
        <w:rPr>
          <w:rFonts w:ascii="Book Antiqua" w:eastAsia="Book Antiqua" w:hAnsi="Book Antiqua" w:cs="Book Antiqua"/>
          <w:b/>
          <w:color w:val="000000"/>
          <w:sz w:val="24"/>
          <w:szCs w:val="24"/>
        </w:rPr>
        <w:t>The</w:t>
      </w:r>
      <w:r w:rsidRPr="00C25EA8">
        <w:rPr>
          <w:rFonts w:ascii="Book Antiqua" w:eastAsia="Book Antiqua" w:hAnsi="Book Antiqua" w:cs="Book Antiqua"/>
          <w:color w:val="000000"/>
          <w:sz w:val="24"/>
          <w:szCs w:val="24"/>
        </w:rPr>
        <w:t xml:space="preserve"> </w:t>
      </w:r>
      <w:r w:rsidRPr="00C25EA8">
        <w:rPr>
          <w:rFonts w:ascii="Book Antiqua" w:eastAsia="Book Antiqua" w:hAnsi="Book Antiqua" w:cs="Book Antiqua"/>
          <w:b/>
          <w:color w:val="000000"/>
          <w:sz w:val="24"/>
          <w:szCs w:val="24"/>
        </w:rPr>
        <w:t>Author(s) 202</w:t>
      </w:r>
      <w:r w:rsidRPr="00C25EA8">
        <w:rPr>
          <w:rFonts w:ascii="Book Antiqua" w:hAnsi="Book Antiqua" w:cs="Book Antiqua"/>
          <w:b/>
          <w:color w:val="000000"/>
          <w:sz w:val="24"/>
          <w:szCs w:val="24"/>
        </w:rPr>
        <w:t>4</w:t>
      </w:r>
      <w:r w:rsidRPr="00C25EA8">
        <w:rPr>
          <w:rFonts w:ascii="Book Antiqua" w:eastAsia="Book Antiqua" w:hAnsi="Book Antiqua" w:cs="Book Antiqua"/>
          <w:b/>
          <w:color w:val="000000"/>
          <w:sz w:val="24"/>
          <w:szCs w:val="24"/>
        </w:rPr>
        <w:t xml:space="preserve">. </w:t>
      </w:r>
      <w:r w:rsidRPr="00C25EA8">
        <w:rPr>
          <w:rFonts w:ascii="Book Antiqua" w:eastAsia="Book Antiqua" w:hAnsi="Book Antiqua" w:cs="Book Antiqua"/>
          <w:color w:val="000000"/>
          <w:sz w:val="24"/>
          <w:szCs w:val="24"/>
        </w:rPr>
        <w:t>Published by Baishideng Publishing Group Inc. All rights reserved.</w:t>
      </w:r>
    </w:p>
    <w:bookmarkEnd w:id="163"/>
    <w:p w14:paraId="265C3353" w14:textId="77777777" w:rsidR="00C25EA8" w:rsidRPr="00C25EA8" w:rsidRDefault="00C25EA8" w:rsidP="00391F83">
      <w:pPr>
        <w:snapToGrid w:val="0"/>
        <w:spacing w:line="360" w:lineRule="auto"/>
        <w:rPr>
          <w:rFonts w:ascii="Book Antiqua" w:hAnsi="Book Antiqua"/>
          <w:sz w:val="24"/>
          <w:szCs w:val="24"/>
          <w:shd w:val="clear" w:color="auto" w:fill="FFFFFF" w:themeFill="background1"/>
        </w:rPr>
      </w:pPr>
    </w:p>
    <w:p w14:paraId="3668603B" w14:textId="1AE60FA0" w:rsidR="00C25EA8" w:rsidRDefault="00C25EA8" w:rsidP="00391F83">
      <w:pPr>
        <w:snapToGrid w:val="0"/>
        <w:spacing w:line="360" w:lineRule="auto"/>
        <w:rPr>
          <w:rFonts w:ascii="Book Antiqua" w:hAnsi="Book Antiqua"/>
          <w:sz w:val="24"/>
          <w:szCs w:val="24"/>
          <w:shd w:val="clear" w:color="auto" w:fill="FFFFFF" w:themeFill="background1"/>
        </w:rPr>
      </w:pPr>
      <w:r w:rsidRPr="00C25EA8">
        <w:rPr>
          <w:rFonts w:ascii="Book Antiqua" w:eastAsia="Book Antiqua" w:hAnsi="Book Antiqua" w:cs="Book Antiqua"/>
          <w:b/>
          <w:bCs/>
          <w:sz w:val="24"/>
          <w:szCs w:val="24"/>
        </w:rPr>
        <w:t>Citation:</w:t>
      </w:r>
      <w:r w:rsidRPr="00C25EA8">
        <w:rPr>
          <w:rFonts w:ascii="Book Antiqua" w:hAnsi="Book Antiqua"/>
          <w:sz w:val="24"/>
          <w:szCs w:val="24"/>
          <w:shd w:val="clear" w:color="auto" w:fill="FFFFFF" w:themeFill="background1"/>
        </w:rPr>
        <w:t xml:space="preserve"> </w:t>
      </w:r>
      <w:r w:rsidR="00FC3182" w:rsidRPr="00FC3182">
        <w:rPr>
          <w:rFonts w:ascii="Book Antiqua" w:hAnsi="Book Antiqua"/>
          <w:sz w:val="24"/>
          <w:szCs w:val="24"/>
          <w:shd w:val="clear" w:color="auto" w:fill="FFFFFF" w:themeFill="background1"/>
        </w:rPr>
        <w:t xml:space="preserve">Yuan XY, Chen YS, Liu Z. Relationship among Parkinson’s disease, constipation, microbes, and microbiological therapy. </w:t>
      </w:r>
      <w:r w:rsidR="00FC3182" w:rsidRPr="00D406B4">
        <w:rPr>
          <w:rFonts w:ascii="Book Antiqua" w:hAnsi="Book Antiqua"/>
          <w:i/>
          <w:sz w:val="24"/>
          <w:szCs w:val="24"/>
          <w:shd w:val="clear" w:color="auto" w:fill="FFFFFF" w:themeFill="background1"/>
        </w:rPr>
        <w:t>World J Gastroenterol</w:t>
      </w:r>
      <w:r w:rsidR="00FC3182" w:rsidRPr="00FC3182">
        <w:rPr>
          <w:rFonts w:ascii="Book Antiqua" w:hAnsi="Book Antiqua"/>
          <w:sz w:val="24"/>
          <w:szCs w:val="24"/>
          <w:shd w:val="clear" w:color="auto" w:fill="FFFFFF" w:themeFill="background1"/>
        </w:rPr>
        <w:t xml:space="preserve"> 202</w:t>
      </w:r>
      <w:r w:rsidR="00CB322A">
        <w:rPr>
          <w:rFonts w:ascii="Book Antiqua" w:hAnsi="Book Antiqua" w:hint="eastAsia"/>
          <w:sz w:val="24"/>
          <w:szCs w:val="24"/>
          <w:shd w:val="clear" w:color="auto" w:fill="FFFFFF" w:themeFill="background1"/>
        </w:rPr>
        <w:t>4</w:t>
      </w:r>
      <w:r w:rsidR="00FC3182" w:rsidRPr="00FC3182">
        <w:rPr>
          <w:rFonts w:ascii="Book Antiqua" w:hAnsi="Book Antiqua"/>
          <w:sz w:val="24"/>
          <w:szCs w:val="24"/>
          <w:shd w:val="clear" w:color="auto" w:fill="FFFFFF" w:themeFill="background1"/>
        </w:rPr>
        <w:t>;</w:t>
      </w:r>
      <w:r w:rsidR="002C4959" w:rsidRPr="002C4959">
        <w:rPr>
          <w:rFonts w:ascii="Book Antiqua" w:hAnsi="Book Antiqua"/>
          <w:sz w:val="24"/>
          <w:szCs w:val="24"/>
          <w:shd w:val="clear" w:color="auto" w:fill="FFFFFF" w:themeFill="background1"/>
        </w:rPr>
        <w:t xml:space="preserve"> 30(</w:t>
      </w:r>
      <w:r w:rsidR="002C4959">
        <w:rPr>
          <w:rFonts w:ascii="Book Antiqua" w:hAnsi="Book Antiqua" w:hint="eastAsia"/>
          <w:sz w:val="24"/>
          <w:szCs w:val="24"/>
          <w:shd w:val="clear" w:color="auto" w:fill="FFFFFF" w:themeFill="background1"/>
        </w:rPr>
        <w:t>3</w:t>
      </w:r>
      <w:r w:rsidR="002C4959" w:rsidRPr="002C4959">
        <w:rPr>
          <w:rFonts w:ascii="Book Antiqua" w:hAnsi="Book Antiqua"/>
          <w:sz w:val="24"/>
          <w:szCs w:val="24"/>
          <w:shd w:val="clear" w:color="auto" w:fill="FFFFFF" w:themeFill="background1"/>
        </w:rPr>
        <w:t xml:space="preserve">): </w:t>
      </w:r>
      <w:r>
        <w:rPr>
          <w:rFonts w:ascii="Book Antiqua" w:hAnsi="Book Antiqua"/>
          <w:sz w:val="24"/>
          <w:szCs w:val="24"/>
          <w:shd w:val="clear" w:color="auto" w:fill="FFFFFF" w:themeFill="background1"/>
        </w:rPr>
        <w:t>225</w:t>
      </w:r>
      <w:r w:rsidR="002C4959" w:rsidRPr="002C4959">
        <w:rPr>
          <w:rFonts w:ascii="Book Antiqua" w:hAnsi="Book Antiqua"/>
          <w:sz w:val="24"/>
          <w:szCs w:val="24"/>
          <w:shd w:val="clear" w:color="auto" w:fill="FFFFFF" w:themeFill="background1"/>
        </w:rPr>
        <w:t>-</w:t>
      </w:r>
      <w:r>
        <w:rPr>
          <w:rFonts w:ascii="Book Antiqua" w:hAnsi="Book Antiqua"/>
          <w:sz w:val="24"/>
          <w:szCs w:val="24"/>
          <w:shd w:val="clear" w:color="auto" w:fill="FFFFFF" w:themeFill="background1"/>
        </w:rPr>
        <w:t>237</w:t>
      </w:r>
      <w:r w:rsidR="002C4959" w:rsidRPr="002C4959">
        <w:rPr>
          <w:rFonts w:ascii="Book Antiqua" w:hAnsi="Book Antiqua"/>
          <w:sz w:val="24"/>
          <w:szCs w:val="24"/>
          <w:shd w:val="clear" w:color="auto" w:fill="FFFFFF" w:themeFill="background1"/>
        </w:rPr>
        <w:t xml:space="preserve">  </w:t>
      </w:r>
    </w:p>
    <w:p w14:paraId="7DA17EB1" w14:textId="48C5503D" w:rsidR="00C25EA8" w:rsidRDefault="002C4959" w:rsidP="00391F83">
      <w:pPr>
        <w:snapToGrid w:val="0"/>
        <w:spacing w:line="360" w:lineRule="auto"/>
        <w:rPr>
          <w:rFonts w:ascii="Book Antiqua" w:hAnsi="Book Antiqua"/>
          <w:sz w:val="24"/>
          <w:szCs w:val="24"/>
          <w:shd w:val="clear" w:color="auto" w:fill="FFFFFF" w:themeFill="background1"/>
        </w:rPr>
      </w:pPr>
      <w:r w:rsidRPr="00C25EA8">
        <w:rPr>
          <w:rFonts w:ascii="Book Antiqua" w:hAnsi="Book Antiqua"/>
          <w:b/>
          <w:bCs/>
          <w:sz w:val="24"/>
          <w:szCs w:val="24"/>
          <w:shd w:val="clear" w:color="auto" w:fill="FFFFFF" w:themeFill="background1"/>
        </w:rPr>
        <w:t xml:space="preserve">URL: </w:t>
      </w:r>
      <w:r w:rsidRPr="002C4959">
        <w:rPr>
          <w:rFonts w:ascii="Book Antiqua" w:hAnsi="Book Antiqua"/>
          <w:sz w:val="24"/>
          <w:szCs w:val="24"/>
          <w:shd w:val="clear" w:color="auto" w:fill="FFFFFF" w:themeFill="background1"/>
        </w:rPr>
        <w:t>https://www.wjgnet.com/1007-9327/full/v30/i</w:t>
      </w:r>
      <w:r>
        <w:rPr>
          <w:rFonts w:ascii="Book Antiqua" w:hAnsi="Book Antiqua" w:hint="eastAsia"/>
          <w:sz w:val="24"/>
          <w:szCs w:val="24"/>
          <w:shd w:val="clear" w:color="auto" w:fill="FFFFFF" w:themeFill="background1"/>
        </w:rPr>
        <w:t>3</w:t>
      </w:r>
      <w:r w:rsidRPr="002C4959">
        <w:rPr>
          <w:rFonts w:ascii="Book Antiqua" w:hAnsi="Book Antiqua"/>
          <w:sz w:val="24"/>
          <w:szCs w:val="24"/>
          <w:shd w:val="clear" w:color="auto" w:fill="FFFFFF" w:themeFill="background1"/>
        </w:rPr>
        <w:t>/</w:t>
      </w:r>
      <w:r w:rsidR="00C25EA8">
        <w:rPr>
          <w:rFonts w:ascii="Book Antiqua" w:hAnsi="Book Antiqua"/>
          <w:sz w:val="24"/>
          <w:szCs w:val="24"/>
          <w:shd w:val="clear" w:color="auto" w:fill="FFFFFF" w:themeFill="background1"/>
        </w:rPr>
        <w:t>225</w:t>
      </w:r>
      <w:r w:rsidRPr="002C4959">
        <w:rPr>
          <w:rFonts w:ascii="Book Antiqua" w:hAnsi="Book Antiqua"/>
          <w:sz w:val="24"/>
          <w:szCs w:val="24"/>
          <w:shd w:val="clear" w:color="auto" w:fill="FFFFFF" w:themeFill="background1"/>
        </w:rPr>
        <w:t xml:space="preserve">.htm  </w:t>
      </w:r>
    </w:p>
    <w:p w14:paraId="5547E310" w14:textId="70867635" w:rsidR="00FC3182" w:rsidRDefault="002C4959" w:rsidP="00391F83">
      <w:pPr>
        <w:snapToGrid w:val="0"/>
        <w:spacing w:line="360" w:lineRule="auto"/>
        <w:rPr>
          <w:rFonts w:ascii="Book Antiqua" w:hAnsi="Book Antiqua"/>
          <w:sz w:val="24"/>
          <w:szCs w:val="24"/>
          <w:shd w:val="clear" w:color="auto" w:fill="FFFFFF" w:themeFill="background1"/>
        </w:rPr>
      </w:pPr>
      <w:r w:rsidRPr="00C25EA8">
        <w:rPr>
          <w:rFonts w:ascii="Book Antiqua" w:hAnsi="Book Antiqua"/>
          <w:b/>
          <w:bCs/>
          <w:sz w:val="24"/>
          <w:szCs w:val="24"/>
          <w:shd w:val="clear" w:color="auto" w:fill="FFFFFF" w:themeFill="background1"/>
        </w:rPr>
        <w:t xml:space="preserve">DOI: </w:t>
      </w:r>
      <w:r w:rsidRPr="002C4959">
        <w:rPr>
          <w:rFonts w:ascii="Book Antiqua" w:hAnsi="Book Antiqua"/>
          <w:sz w:val="24"/>
          <w:szCs w:val="24"/>
          <w:shd w:val="clear" w:color="auto" w:fill="FFFFFF" w:themeFill="background1"/>
        </w:rPr>
        <w:t>https://dx.doi.org/10.3748/wjg.v30.i</w:t>
      </w:r>
      <w:r>
        <w:rPr>
          <w:rFonts w:ascii="Book Antiqua" w:hAnsi="Book Antiqua" w:hint="eastAsia"/>
          <w:sz w:val="24"/>
          <w:szCs w:val="24"/>
          <w:shd w:val="clear" w:color="auto" w:fill="FFFFFF" w:themeFill="background1"/>
        </w:rPr>
        <w:t>3</w:t>
      </w:r>
      <w:r w:rsidRPr="002C4959">
        <w:rPr>
          <w:rFonts w:ascii="Book Antiqua" w:hAnsi="Book Antiqua"/>
          <w:sz w:val="24"/>
          <w:szCs w:val="24"/>
          <w:shd w:val="clear" w:color="auto" w:fill="FFFFFF" w:themeFill="background1"/>
        </w:rPr>
        <w:t>.</w:t>
      </w:r>
      <w:r w:rsidR="00C25EA8">
        <w:rPr>
          <w:rFonts w:ascii="Book Antiqua" w:hAnsi="Book Antiqua"/>
          <w:sz w:val="24"/>
          <w:szCs w:val="24"/>
          <w:shd w:val="clear" w:color="auto" w:fill="FFFFFF" w:themeFill="background1"/>
        </w:rPr>
        <w:t>225</w:t>
      </w:r>
    </w:p>
    <w:p w14:paraId="4C6FF8DA" w14:textId="77777777" w:rsidR="00FC3182" w:rsidRPr="00391F83" w:rsidRDefault="00FC3182" w:rsidP="00391F83">
      <w:pPr>
        <w:snapToGrid w:val="0"/>
        <w:spacing w:line="360" w:lineRule="auto"/>
        <w:rPr>
          <w:rFonts w:ascii="Book Antiqua" w:hAnsi="Book Antiqua"/>
          <w:sz w:val="24"/>
          <w:szCs w:val="24"/>
          <w:shd w:val="clear" w:color="auto" w:fill="FFFFFF" w:themeFill="background1"/>
        </w:rPr>
      </w:pPr>
    </w:p>
    <w:p w14:paraId="4ED3DE5B" w14:textId="43F22B4C" w:rsidR="00CE38E8" w:rsidRPr="00391F83" w:rsidRDefault="00B602EA" w:rsidP="00391F83">
      <w:pPr>
        <w:snapToGrid w:val="0"/>
        <w:spacing w:line="360" w:lineRule="auto"/>
        <w:rPr>
          <w:rFonts w:ascii="Book Antiqua" w:hAnsi="Book Antiqua" w:cs="Calibri"/>
          <w:sz w:val="24"/>
          <w:szCs w:val="24"/>
          <w:shd w:val="clear" w:color="auto" w:fill="FFFFFF" w:themeFill="background1"/>
        </w:rPr>
      </w:pPr>
      <w:r w:rsidRPr="00391F83">
        <w:rPr>
          <w:rFonts w:ascii="Book Antiqua" w:hAnsi="Book Antiqua"/>
          <w:b/>
          <w:bCs/>
          <w:sz w:val="24"/>
          <w:szCs w:val="24"/>
          <w:shd w:val="clear" w:color="auto" w:fill="FFFFFF" w:themeFill="background1"/>
        </w:rPr>
        <w:t xml:space="preserve">Core </w:t>
      </w:r>
      <w:r w:rsidR="00492C50" w:rsidRPr="00391F83">
        <w:rPr>
          <w:rFonts w:ascii="Book Antiqua" w:hAnsi="Book Antiqua"/>
          <w:b/>
          <w:bCs/>
          <w:sz w:val="24"/>
          <w:szCs w:val="24"/>
          <w:shd w:val="clear" w:color="auto" w:fill="FFFFFF" w:themeFill="background1"/>
        </w:rPr>
        <w:t>T</w:t>
      </w:r>
      <w:r w:rsidRPr="00391F83">
        <w:rPr>
          <w:rFonts w:ascii="Book Antiqua" w:hAnsi="Book Antiqua"/>
          <w:b/>
          <w:bCs/>
          <w:sz w:val="24"/>
          <w:szCs w:val="24"/>
          <w:shd w:val="clear" w:color="auto" w:fill="FFFFFF" w:themeFill="background1"/>
        </w:rPr>
        <w:t>ip:</w:t>
      </w:r>
      <w:r w:rsidRPr="00391F83">
        <w:rPr>
          <w:rFonts w:ascii="Book Antiqua" w:hAnsi="Book Antiqua"/>
          <w:sz w:val="24"/>
          <w:szCs w:val="24"/>
          <w:shd w:val="clear" w:color="auto" w:fill="FFFFFF" w:themeFill="background1"/>
        </w:rPr>
        <w:t xml:space="preserve"> </w:t>
      </w:r>
      <w:r w:rsidRPr="00391F83">
        <w:rPr>
          <w:rFonts w:ascii="Book Antiqua" w:hAnsi="Book Antiqua" w:cs="Calibri"/>
          <w:sz w:val="24"/>
          <w:szCs w:val="24"/>
          <w:shd w:val="clear" w:color="auto" w:fill="FFFFFF" w:themeFill="background1"/>
        </w:rPr>
        <w:t xml:space="preserve">This comprehensive review explores the intricate relationship between gut </w:t>
      </w:r>
      <w:r w:rsidRPr="00391F83">
        <w:rPr>
          <w:rFonts w:ascii="Book Antiqua" w:hAnsi="Book Antiqua" w:cs="Calibri"/>
          <w:sz w:val="24"/>
          <w:szCs w:val="24"/>
          <w:shd w:val="clear" w:color="auto" w:fill="FFFFFF" w:themeFill="background1"/>
        </w:rPr>
        <w:lastRenderedPageBreak/>
        <w:t xml:space="preserve">microbiota and constipation, a prevalent non-motor symptom observed in Parkinson’s disease (PD). Notably, we discuss the significant alterations in gut microbiota, particularly the increase in the abundance of </w:t>
      </w:r>
      <w:r w:rsidRPr="00391F83">
        <w:rPr>
          <w:rFonts w:ascii="Book Antiqua" w:hAnsi="Book Antiqua" w:cs="Calibri"/>
          <w:i/>
          <w:sz w:val="24"/>
          <w:szCs w:val="24"/>
          <w:shd w:val="clear" w:color="auto" w:fill="FFFFFF" w:themeFill="background1"/>
        </w:rPr>
        <w:t>Proteobacteria</w:t>
      </w:r>
      <w:r w:rsidRPr="00391F83">
        <w:rPr>
          <w:rFonts w:ascii="Book Antiqua" w:hAnsi="Book Antiqua" w:cs="Calibri"/>
          <w:sz w:val="24"/>
          <w:szCs w:val="24"/>
          <w:shd w:val="clear" w:color="auto" w:fill="FFFFFF" w:themeFill="background1"/>
        </w:rPr>
        <w:t xml:space="preserve"> and </w:t>
      </w:r>
      <w:r w:rsidRPr="00391F83">
        <w:rPr>
          <w:rFonts w:ascii="Book Antiqua" w:hAnsi="Book Antiqua" w:cs="Calibri"/>
          <w:i/>
          <w:sz w:val="24"/>
          <w:szCs w:val="24"/>
          <w:shd w:val="clear" w:color="auto" w:fill="FFFFFF" w:themeFill="background1"/>
        </w:rPr>
        <w:t>Bacteroidetes</w:t>
      </w:r>
      <w:r w:rsidRPr="00391F83">
        <w:rPr>
          <w:rFonts w:ascii="Book Antiqua" w:hAnsi="Book Antiqua" w:cs="Calibri"/>
          <w:sz w:val="24"/>
          <w:szCs w:val="24"/>
          <w:shd w:val="clear" w:color="auto" w:fill="FFFFFF" w:themeFill="background1"/>
        </w:rPr>
        <w:t xml:space="preserve">, associated with PD-related constipation. Although currently available treatments are safe, their effectiveness in providing symptom relief remains suboptimal, necessitating the development of innovative therapeutic approaches. This review delves into the potential of therapies based on microbiological interventions such as prebiotics, probiotics, and fecal microbiota transplantation, in alleviating these symptoms. </w:t>
      </w:r>
    </w:p>
    <w:p w14:paraId="2A693C1D" w14:textId="77777777" w:rsidR="00CB322A" w:rsidRDefault="00CB322A">
      <w:pPr>
        <w:widowControl/>
        <w:jc w:val="left"/>
        <w:rPr>
          <w:rFonts w:ascii="Book Antiqua" w:hAnsi="Book Antiqua"/>
          <w:sz w:val="24"/>
          <w:szCs w:val="24"/>
          <w:shd w:val="clear" w:color="auto" w:fill="FFFFFF" w:themeFill="background1"/>
        </w:rPr>
      </w:pPr>
      <w:r>
        <w:rPr>
          <w:rFonts w:ascii="Book Antiqua" w:hAnsi="Book Antiqua"/>
          <w:sz w:val="24"/>
          <w:szCs w:val="24"/>
          <w:shd w:val="clear" w:color="auto" w:fill="FFFFFF" w:themeFill="background1"/>
        </w:rPr>
        <w:br w:type="page"/>
      </w:r>
    </w:p>
    <w:p w14:paraId="539541CE" w14:textId="7229031C" w:rsidR="00CE38E8" w:rsidRPr="00391F83" w:rsidRDefault="00604B29" w:rsidP="00391F83">
      <w:pPr>
        <w:snapToGrid w:val="0"/>
        <w:spacing w:line="360" w:lineRule="auto"/>
        <w:rPr>
          <w:rFonts w:ascii="Book Antiqua" w:eastAsia="等线 Light" w:hAnsi="Book Antiqua"/>
          <w:b/>
          <w:bCs/>
          <w:sz w:val="24"/>
          <w:szCs w:val="24"/>
          <w:u w:val="single"/>
          <w:shd w:val="clear" w:color="auto" w:fill="FFFFFF" w:themeFill="background1"/>
        </w:rPr>
      </w:pPr>
      <w:r w:rsidRPr="00391F83">
        <w:rPr>
          <w:rFonts w:ascii="Book Antiqua" w:eastAsia="等线 Light" w:hAnsi="Book Antiqua"/>
          <w:b/>
          <w:bCs/>
          <w:sz w:val="24"/>
          <w:szCs w:val="24"/>
          <w:u w:val="single"/>
          <w:shd w:val="clear" w:color="auto" w:fill="FFFFFF" w:themeFill="background1"/>
        </w:rPr>
        <w:lastRenderedPageBreak/>
        <w:t>INTRODUCTION</w:t>
      </w:r>
    </w:p>
    <w:p w14:paraId="200A4E42" w14:textId="2E49A381"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Parkinson’s disease (PD) is a neurodegenerative disorder with an increasing incidence worldwide</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{"citationID":"RakdHVZK","properties":{"formattedCitation":"\\super [1]\\nosupersub{}","plainCitation":"[1]","noteIndex":0},"citationItems":[{"id":832,"uris":["http://zotero.org/users/8758464/items/ZNYZ6QZD"],"itemData":{"id":832,"type":"article-journal","abstract":"Abstract\n            Parkinson’s disease (PD) has the fastest rising prevalence of all neurodegenerative diseases worldwide. However, it is unclear whether its incidence has increased after accounting for age and changes in diagnostic patterns in the same population. We conducted a cohort study in individuals aged</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 xml:space="preserve">≥50 years within a large UK primary care database between January 2006 and December 2016. To account for possible changes in diagnostic patterns, we calculated the incidence of PD using four case definitions with different stringency derived from the combination of PD diagnosis, symptoms, and treatment. Using the broadest case definition, the incidence rate (IR) per 100,000 person years at risk (PYAR) was 149 (95% CI 143.3–155.4) in 2006 and 144 (95% CI 136.9–150.7) in 2016. In conclusion, the incidence of PD in the UK remained stable between 2006 and 2016, when accounting for age and diagnostic patterns, suggesting no major change in underlying risk factors for PD during this time period in the UK.","container-title":"npj Parkinson's Disease","DOI":"10.1038/s41531-022-00284-0","ISSN":"2373-8057","issue":"1","journalAbbreviation":"npj Parkinsons Dis.","language":"en","page":"23","source":"DOI.org (Crossref)","title":"Change in the incidence of Parkinson’s disease in a large UK primary care database","volume":"8","author":[{"family":"Okunoye","given":"Olaitan"},{"family":"Marston","given":"Louise"},{"family":"Walters","given":"Kate"},{"family":"Schrag","given":"Anette"}],"issued":{"date-parts":[["2022",3,15]]}}}],"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The doubling of PD cases between 1990 and 2016 is expected to result in more than 12 million patients globally by the year 2050</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{"citationID":"Gtt0i0ok","properties":{"formattedCitation":"\\super [2,3]\\nosupersub{}","plainCitation":"[2,3]","noteIndex":0},"citationItems":[{"id":1169,"uris":["http://zotero.org/users/8758464/items/8G7NWI42"],"itemData":{"id":1169,"type":"article-journal","abstract":"Background Neurological disorders are now the leading source of disability globally, and ageing is increasing the burden of neurodegenerative disorders, including Parkinson’s disease. We aimed to determine the global burden of Parkinson’s disease between 1990 and 2016 to identify trends and to enable appropriate public health, medical, and scientific responses.","container-title":"The Lancet Neurology","DOI":"10.1016/S1474-4422(18)30295-3","ISSN":"14744422","issue":"11","journalAbbreviation":"The Lancet Neurology","language":"en","page":"939-953","source":"DOI.org (Crossref)","title":"Global, regional, and national burden of Parkinson's disease, 1990–2016: a systematic analysis for the Global Burden of Disease Study 2016","title-short":"Global, regional, and national burden of Parkinson's disease, 1990–2016","volume":"17","author":[{"family":"Dorsey","given":"E. Ray"},{"family":"Elbaz","given":"Alexis"},{"family":"Nichols","given":"Emma"},{"family":"Abbasi","given":"Nooshin"},{"family":"Abd-Allah","given":"Foad"},{"family":"Abdelalim","given":"Ahmed"},{"family":"Adsuar","given":"Jose C."},{"family":"Ansha","given":"Mustafa Geleto"},{"family":"Brayne","given":"Carol"},{"family":"Choi","given":"Jee-Young J"},{"family":"Collado-Mateo","given":"Daniel"},{"family":"Dahodwala","given":"Nabila"},{"family":"Do","given":"Huyen Phuc"},{"family":"Edessa","given":"Dumessa"},{"family":"Endres","given":"Matthias"},{"family":"Fereshtehnejad","given":"Seyed-Mohammad"},{"family":"Foreman","given":"Kyle J"},{"family":"Gankpe","given":"Fortune Gbetoho"},{"family":"Gupta","given":"Rahul"},{"family":"Hamidi","given":"Samer"},{"family":"Hankey","given":"Graeme J."},{"family":"Hay","given":"Simon I."},{"family":"Hegazy","given":"Mohamed I"},{"family":"Hibstu","given":"Desalegn T."},{"family":"Kasaeian","given":"Amir"},{"family":"Khader","given":"Yousef"},{"family":"Khalil","given":"Ibrahim"},{"family":"Khang","given":"Young-Ho"},{"family":"Kim","given":"Yun Jin"},{"family":"Kokubo","given":"Yoshihiro"},{"family":"Logroscino","given":"Giancarlo"},{"family":"Massano","given":"João"},{"family":"Mohamed Ibrahim","given":"Norlinah"},{"family":"Mohammed","given":"Mohammed A."},{"family":"Mohammadi","given":"Alireza"},{"family":"Moradi-Lakeh","given":"Maziar"},{"family":"Naghavi","given":"Mohsen"},{"family":"Nguyen","given":"Binh Thanh"},{"family":"Nirayo","given":"Yirga Legesse"},{"family":"Ogbo","given":"Felix Akpojene"},{"family":"Owolabi","given":"Mayowa Ojo"},{"family":"Pereira","given":"David M."},{"family":"Postma","given":"Maarten J"},{"family":"Qorbani","given":"Mostafa"},{"family":"Rahman","given":"Muhammad Aziz"},{"family":"Roba","given":"Kedir T."},{"family":"Safari","given":"Hosein"},{"family":"Safiri","given":"Saeid"},{"family":"Satpathy","given":"Maheswar"},{"family":"Sawhney","given":"Monika"},{"family":"Shafieesabet","given":"Azadeh"},{"family":"Shiferaw","given":"Mekonnen Sisay"},{"family":"Smith","given":"Mari"},{"family":"Szoeke","given":"Cassandra E I"},{"family":"Tabarés-Seisdedos","given":"Rafael"},{"family":"Truong","given":"Nu Thi"},{"family":"Ukwaja","given":"Kingsley Nnanna"},{"family":"Venketasubramanian","given":"Narayanaswamy"},{"family":"Villafaina","given":"Santos"},{"family":"Weldegwergs","given":"Kidu Gidey"},{"family":"Westerman","given":"Ronny"},{"family":"Wijeratne","given":"Tissa"},{"family":"Winkler","given":"Andrea S."},{"family":"Xuan","given":"Bach Tran"},{"family":"Yonemoto","given":"Naohiro"},{"family":"Feigin","given":"Valery L"},{"family":"Vos","given":"Theo"},{"family":"Murray","given":"Christopher J L"}],"issued":{"date-parts":[["2018",11]]}},"label":"page"},{"id":1166,"uris":["http://zotero.org/users/8758464/items/KS94H43G"],"itemData":{"id":1166,"type":"article-journal","container-title":"The Lancet Neurology","DOI":"10.1016/S1474-4422(18)30355-7","ISSN":"14744422","issue":"11","journalAbbreviation":"The Lancet Neurology","language":"en","page":"928-929","source":"DOI.org (Crossref)","title":"The burden of Parkinson's disease: a worldwide perspective","title-short":"The burden of Parkinson's disease","volume":"17","author":[{"family":"Rocca","given":"Walter A"}],"issued":{"date-parts":[["2018",11]]}},"label":"page"}],"schema":"https://github.com/citation-style-language/schema/raw/master/csl-citation.json"}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[2,3]</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PD is characterized by both motor symptoms (</w:t>
      </w:r>
      <w:r w:rsidRPr="00391F83">
        <w:rPr>
          <w:rFonts w:ascii="Book Antiqua" w:hAnsi="Book Antiqua"/>
          <w:i/>
          <w:sz w:val="24"/>
          <w:szCs w:val="24"/>
          <w:shd w:val="clear" w:color="auto" w:fill="FFFFFF" w:themeFill="background1"/>
        </w:rPr>
        <w:t>e.g.</w:t>
      </w:r>
      <w:r w:rsidRPr="00391F83">
        <w:rPr>
          <w:rFonts w:ascii="Book Antiqua" w:hAnsi="Book Antiqua"/>
          <w:sz w:val="24"/>
          <w:szCs w:val="24"/>
          <w:shd w:val="clear" w:color="auto" w:fill="FFFFFF" w:themeFill="background1"/>
        </w:rPr>
        <w:t>, bradykinesia, resting tremor, and rigidity) and non-motor symptoms (</w:t>
      </w:r>
      <w:r w:rsidR="00AE249F" w:rsidRPr="00391F83">
        <w:rPr>
          <w:rFonts w:ascii="Book Antiqua" w:hAnsi="Book Antiqua"/>
          <w:i/>
          <w:sz w:val="24"/>
          <w:szCs w:val="24"/>
          <w:shd w:val="clear" w:color="auto" w:fill="FFFFFF" w:themeFill="background1"/>
        </w:rPr>
        <w:t>e.g.</w:t>
      </w:r>
      <w:r w:rsidRPr="00391F83">
        <w:rPr>
          <w:rFonts w:ascii="Book Antiqua" w:hAnsi="Book Antiqua"/>
          <w:sz w:val="24"/>
          <w:szCs w:val="24"/>
          <w:shd w:val="clear" w:color="auto" w:fill="FFFFFF" w:themeFill="background1"/>
        </w:rPr>
        <w:t>, constipation, depression, impaired olfaction, and rapid eye movement sleep behavior disorder)</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{"citationID":"ttnaVBCM","properties":{"formattedCitation":"\\super [4]\\nosupersub{}","plainCitation":"[4]","noteIndex":0},"citationItems":[{"id":835,"uris":["http://zotero.org/users/8758464/items/JW5ESM37"],"itemData":{"id":835,"type":"article-journal","container-title":"The Lancet","DOI":"10.1016/S0140-6736(14)61393-3","ISSN":"01406736","issue":"9996","journalAbbreviation":"The Lancet","language":"en","page":"896-912","source":"DOI.org (Crossref)","title":"Parkinson's disease","volume":"386","author":[{"family":"Kalia","given":"Lorraine V"},{"family":"Lang","given":"Anthony E"}],"issued":{"date-parts":[["2015",8]]}},"label":"page"}],"schema":"https://github.com/citation-style-language/schema/raw/master/csl-citation.json"}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[4]</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Constipation is considered one of the most common precursor symptoms of PD and persists throughout the clinical stages of the disease, with its prevalence increasing as the disease progresses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{"citationID":"cSpN0M9g","properties":{"formattedCitation":"\\super [5,6]\\nosupersub{}","plainCitation":"[5,6]","noteIndex":0},"citationItems":[{"id":1000,"uris":["http://zotero.org/users/8758464/items/D5ITRN3F"],"itemData":{"id":1000,"type":"article-journal","abstract":"There has been exponential growth in the awareness and understanding of gastrointestinal (GI) dysfunction in Parkinson’s disease (PD) over the past 3 decades. The clinical features of GI dysfunction in PD have been clearly identified and innovative research has demonstrated the presence of pathology within the enteric nervous system (ENS) in individuals with PD, leading to suggestions that the GI system may be ground zero for the genesis and the portal of entry of PD pathology, which then ascends via the vagus nerve to the central nervous system (CNS). This theory, as well as the more recent recognition of the association of PD with dysbiosis within the gut microbiota, has been the object of intense study and scrutiny. Since most PD medications are absorbed through the GI system, the need for better understanding of changes within the GI tract that may potentially affect the pattern of response to medications has become evident. In this review, current knowledge of the pathophysiology of changes within the GI tract and the gut microbiome of individuals with PD, including changes that occur with progression of the disease, will be addressed. We focus on common clinical GI problems in PD that can arise from different segments of the GI tract. Relevant diagnostic evaluations and treatment options for each of these problems will be reviewed.","container-title":"Drugs","DOI":"10.1007/s40265-021-01664-1","ISSN":"0012-6667, 1179-1950","issue":"2","journalAbbreviation":"Drugs","language":"en","page":"169-197","source":"DOI.org (Crossref)","title":"Gastrointestinal Dysfunction in Parkinson’s Disease","volume":"82","author":[{"family":"Safarpour","given":"Delaram"},{"family":"Sharzehi","given":"Kaveh"},{"family":"Pfeiffer","given":"Ronald F."}],"issued":{"date-parts":[["2022",2]]}},"label":"page"},{"id":1003,"uris":["http://zotero.org/users/8758464/items/97CCMNLW"],"itemData":{"id":1003,"type":"article-journal","abstract":"Many of the motor symptoms of Parkinson disease (PD) can be preceded, sometimes for several years, by non-motor symptoms that include hyposmia, sleep disorders, depression and constipation. These non-motor features appear across the spectrum of patients with PD, including individuals with genetic causes of PD. The neuroanatomical and neuropharmacol­ogical bases of non-motor abnormalities in PD remain largely undefined. Here, we discuss recent advances that have helped to establish the presence, severity and effect on the quality of life of non-motor symptoms in PD, and the neuroanatomical and neuropharmacological mechanisms involved. We also discuss the potential for the non-motor features to define a prodrome that may enable the early diagnosis of PD.","container-title":"Nature Reviews Neuroscience","DOI":"10.1038/nrn.2017.62","ISSN":"1471-003X, 1471-0048","issue":"7","journalAbbreviation":"Nat Rev Neurosci","language":"en","page":"435-450","source":"DOI.org (Crossref)","title":"Non-motor features of Parkinson disease","volume":"18","author":[{"family":"Schapira","given":"Anthony H.V."},{"family":"Chaudhuri","given":"K. Ray"},{"family":"Jenner","given":"Peter"}],"issued":{"date-parts":[["2017",7]]}},"label":"page"}],"schema":"https://github.com/citation-style-language/schema/raw/master/csl-citation.json"}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[5,6]</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For patients with PD, constipation significantly reduces their ability to carry out daily activities and their overall quality of life</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{"citationID":"R7V2AU90","properties":{"formattedCitation":"\\super [7]\\nosupersub{}","plainCitation":"[7]","noteIndex":0},"citationItems":[{"id":477,"uris":["http://zotero.org/users/8758464/items/JEM4T8HV"],"itemData":{"id":477,"type":"article-journal","container-title":"Scientific Reports","DOI":"10.1038/s41598-017-16790-8","ISSN":"2045-2322","issue":"1","journalAbbreviation":"Sci Rep","language":"en","page":"567","source":"DOI.org (Crossref)","title":"Parkinson disease with constipation: clinical features and relevant factors","title-short":"Parkinson disease with constipation","volume":"8","author":[{"family":"Yu","given":"Qiu-Jin"},{"family":"Yu","given":"Shu-Yang"},{"family":"Zuo","given":"Li-Jun"},{"family":"Lian","given":"Teng-Hong"},{"family":"Hu","given":"Yang"},{"family":"Wang","given":"Rui-Dan"},{"family":"Piao","given":"Ying-Shan"},{"family":"Guo","given":"Peng"},{"family":"Liu","given":"Li"},{"family":"Jin","given":"Zhao"},{"family":"Li","given":"Li-Xia"},{"family":"Chan","given":"Piu"},{"family":"Chen","given":"Sheng-Di"},{"family":"Wang","given":"Xiao-Min"},{"family":"Zhang","given":"Wei"}],"issued":{"date-parts":[["2018",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[7]</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Hence, effective therapeutic approaches to control PD-related constipation are urgently required. The pathological mechanisms of PD-related constipation remain unknown, but they may be associated with recto-anal dysfunction or smooth muscle dystonia in the gastrointestinal tract</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{"citationID":"g5M3cMlH","properties":{"formattedCitation":"\\super [8,9]\\nosupersub{}","plainCitation":"[8,9]","noteIndex":0},"citationItems":[{"id":995,"uris":["http://zotero.org/users/8758464/items/395PKEMF"],"itemData":{"id":995,"type":"article-journal","abstract":"Introduction: Despite clinical relevance and potential role on the disease pathogenesis, underlying mechanisms of constipation in Parkinson's disease (PD) remain poorly understood. A systematic assessment using complementary physiological investigations was performed to elucidate constipation pathophysiology in order to improve its symptomatic management.\nMethods: PD patients with constipation were evaluated with clinical questionnaires, colonic transit, high-resolution anorectal manometry and MRI defecography. Results were compared and correlated with clinical features.\nResults: A total of 42 patients (69% male; age 68 ± 8 years; disease duration 10.5 ± 6.1 years) were included, of whom 33 (78.6%) had objective constipation deﬁned by &lt; 3 bowel movements per week or straining. Severity of constipation measured by self-administered questionnaires correlated with disease severity, burden of motor and non-motor symptoms but not with age, disease duration or Parkinson's medications. Colonic transit and anorectal function (high-resolution anorectal manometry and/or MRI defecography) was assessed in 15 patients. A combination of both delayed colonic transit and anorectal dysfunction was the pattern most commonly found (60% of patients) and overall anorectal dysfunction was more prevalent than isolated slow transit constipation. Physiological ﬁndings were heterogeneous including reduced colonic motility, rectal hyposensitivity, defecatory dyssynergia and poor motor rectal function.\nConclusion: Subjective constipation in PD is poorly correlated with commonly used deﬁnition, assessment questionnaires and physiological results. Multiple complex overlapping pathophysiological mechanisms are responsible including slow transit and anorectal dysfunction. Complementary investigations to assess colonic transit and anorectal function are required in those with refractory symptoms for a systematic assessment and appropriate symptomatic management.","container-title":"Parkinsonism &amp; Related Disorders","DOI":"10.1016/j.parkreldis.2019.08.016","ISSN":"13538020","journalAbbreviation":"Parkinsonism &amp; Related Disorders","language":"en","page":"195-201","source":"DOI.org (Crossref)","title":"Colonic transit, high-resolution anorectal manometry and MRI defecography study of constipation in Parkinson's disease","volume":"66","author":[{"family":"De Pablo-Fernández","given":"Eduardo"},{"family":"Passananti","given":"Valentina"},{"family":"Zárate-López","given":"Natalia"},{"family":"Emmanuel","given":"Anton"},{"family":"Warner","given":"Thomas"}],"issued":{"date-parts":[["2019",9]]}},"label":"page"},{"id":996,"uris":["http://zotero.org/users/8758464/items/RRHUY8BD"],"itemData":{"id":996,"type":"article-journal","container-title":"Movement Disorders","DOI":"10.1002/mds.26866","ISSN":"08853185","issue":"1","journalAbbreviation":"Mov Disord.","language":"en","page":"94-105","source":"DOI.org (Crossref)","title":"Constipation in parkinson's disease: Subjective symptoms, objective markers, and new perspectives: Constipation in Parkinson's Disease","title-short":"Constipation in parkinson's disease","volume":"32","author":[{"family":"Knudsen","given":"Karoline"},{"family":"Krogh","given":"Klaus"},{"family":"Østergaard","given":"Karen"},{"family":"Borghammer","given":"Per"}],"issued":{"date-parts":[["2017",1]]}},"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[8,9]</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The role of intestinal microorganisms has attracted increasing research attention in recent years. Accumulating evidence reveals a relationship between gut microbiota and PD-related constipation</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{"citationID":"Ypneb0jc","properties":{"formattedCitation":"\\super [10\\uc0\\u8211{}12]\\nosupersub{}","plainCitation":"[10–12]","noteIndex":0},"citationItems":[{"id":895,"uris":["http://zotero.org/users/8758464/items/J8TA9DF3"],"itemData":{"id":895,"type":"article-journal","abstract":"Despite the fact that nonmotor symptoms (NMS) like gastrointestinal (GI) complaints are frequently reported in Parkinson’s disease (PD), no therapeutic guidelines are available. This study aimed to manage some lower GI-NMS in a group of patients with PD. A total of 40 patients (17 males, 23 females; mean age 76.05±2.09 years) were randomly selected for this study. Patients were confirmed to have PD (modified Hoehn–Yars scale: 2.075±0.4) who had undergone levodopa or dopamine agonist treatment. In the non-motor symptoms questionnaire (NMS-Quest), regarding GI complaints, the following were recorded: abdominal pain, bloating, and constipation of mild-to-moderate severity. Laboratory studies, abdominal ultrasound, and upper and lower digestive endoscopies were performed to rule out organic issues. All patients increased their water intake to 2 L/d and alimentary fiber to 20–25 g/d. Twenty patients received trimebutine 200 mg three times daily half an hour before meals. The other 20 patients received probiotics (60 mg per-tablet of two lactic bacteria: Lactobacillus acidophilus and Bifidobacterium infantis), 2×/d, 1 hour after meals for 3 months along with the reassessment of GI complaints. Our results demonstrated that there were significant statistical differences in all assessed symptoms in the first group: 1.55±0.51 vs 0.6±0.5 (P,0.0001) for abdominal pain; 1.6±0.5 vs 0.45±0.51 (P,0.0001) for bloating; and 1.5±0.51 vs 0.85±0.67 (P=0.0014) for constipation with incomplete defecation. The second group displayed statistical differences only for abdominal pain 1.45±0.51 vs 1.05±0.69 (P=0.00432) and bloating 1.4±0.5 vs 0.3±0.47 (P,0.0001). For constipation with incomplete defecation, there was a slight improvement. Thus, there was no significant statistical difference: 1.35±0.49 vs 1.15±0.49 (P=0.2040). In conclusion, lower GI-NMS are frequently present, isolated or associated with other autonomic issues, even before the diagnosis of PD. Treatment with probiotics could improve abdominal pain and bloating as much as with trimebutine, but less for constipation with incomplete evacuation, where trimebutine showed better results.","container-title":"Clinical Interventions in Aging","DOI":"10.2147/CIA.S106284","ISSN":"1178-1998","journalAbbreviation":"CIA","language":"en","page":"1601-1608","source":"DOI.org (Crossref)","title":"Nonmotor gastrointestinal disorders in older patients with Parkinson&amp;rsquo;s disease: is there hope?","title-short":"Nonmotor gastrointestinal disorders in older patients with Parkinson&amp;rsquo;s disease","volume":"Volume 11","author":[{"family":"Georgescu","given":"Doina"},{"family":"Ancusa","given":"Oana"},{"family":"Georgescu","given":"Liviu"},{"family":"Ionita","given":"Ioana"},{"family":"Reisz","given":"Daniela"}],"issued":{"date-parts":[["2016",11]]}},"label":"page"},{"id":1009,"uris":["http://zotero.org/users/8758464/items/VM26XMIX"],"itemData":{"id":1009,"type":"article-journal","abstract":"Introduction: Constipation is one of the common non-motor symptoms in Parkinson’s disease that significantly impacts patient quality of life. Probiotics supplementation may improve constipation symptoms, but its effect on the gut microbiota population is unclear.\nMethods: In this randomized controlled study, 46 PD patients with constipation according to Rome III criteria were recruited. The number of complete bowel movements per week, degree of defecation effort, Bristol stool Scale (BSS), Patient Assessment of Constipation symptom (PAC-SYM) and Patient assessment of constipation quality of life questionnaire (PAC-QOL) were collected pre- and post-intervention to evaluate the constipation symptoms. In addition, fresh feces of subjects before and after intervention and healthy controls were collected for 16s rRNA gene V3–V4 region sequencing to compare bacterial flora differences.\nResults: Compared with the control group, the treatment group increased the average number of complete bowel movements per week (1.09 ± 1.24 vs. 0.04 ± 0.64, P &lt; 0.001). Probiotics supplementation reduced the BSS score (0.65 ± 0.93 vs. − 0.17 ± 0.94, P = 0.004), PAC-SYM score (4.09 ± 6.31 vs. − 1.83 ± 4.14, P &lt; 0.001), PAC-QOL score (10.65 ± 16.53 vs. 0.57 ± 12.82, P = 0.042), and degree of defecation effort score (1.00 ± 0.80 vs. 0.00 ± 0.30, P &lt; 0.001). The improvement rate of constipation in the probiotics group was significantly higher than that in the control group (52.2% vs. 8.7%, P = 0.001). PD patients showed intestinal flora disorders compared to healthy controls. After 12 weeks of probiotics treatment, g_Christensenella_sp._Marseille-P2437 significantly increased, while g_Eubacterium_oxidoreducens_group, g_Eubacterium_hallii_group and s_Odoribacter_sp. _N54.MGS-14 decreased (p &lt; 0 0.05).\nConclusions: Probiotics treatment can effectively improve the constipation symptoms of PD patients and posi­ tively affected the gut microbiota.","container-title":"Parkinsonism &amp; Related Disorders","DOI":"10.1016/j.parkreldis.2022.08.022","ISSN":"13538020","journalAbbreviation":"Parkinsonism &amp; Related Disorders","language":"en","page":"92-97","source":"DOI.org (Crossref)","title":"Probiotics for constipation and gut microbiota in Parkinson's disease","volume":"103","author":[{"family":"Du","given":"Yitong"},{"family":"Li","given":"Yue"},{"family":"Xu","given":"Xiaojiao"},{"family":"Li","given":"Rongxue"},{"family":"Zhang","given":"Mingkai"},{"family":"Cui","given":"Ying"},{"family":"Zhang","given":"Liyan"},{"family":"Wei","given":"Zheng"},{"family":"Wang","given":"Shiya"},{"family":"Tuo","given":"Houzhen"}],"issued":{"date-parts":[["2022",10]]}},"label":"page"},{"id":1073,"uris":["http://zotero.org/users/8758464/items/PEXLWCNJ"],"itemData":{"id":1073,"type":"article-journal","abstract":"Background and Aims: Parkinson’s disease (PD) is a worldwide neurodegenerative disease with an increasing global burden, while constipation is an important risk factor for PD. The gastrointestinal tract had been proposed as the origin of PD in Braak’s gut–brain axis hypothesis, and there is increasing evidence indicating that intestinal microbial alteration has a role in the pathogenesis of PD. In this study, we aim to investigate the role of intestinal microbial alteration in the mechanism of constipation-related PD.\nMethods: We adapted our data from Hill</w:instrText>
      </w:r>
      <w:r w:rsidRPr="00391F83">
        <w:rPr>
          <w:rFonts w:ascii="宋体" w:eastAsia="宋体" w:hAnsi="宋体" w:cs="宋体" w:hint="eastAsia"/>
          <w:sz w:val="24"/>
          <w:szCs w:val="24"/>
          <w:shd w:val="clear" w:color="auto" w:fill="FFFFFF" w:themeFill="background1"/>
        </w:rPr>
        <w:instrText>‐</w:instrText>
      </w:r>
      <w:r w:rsidRPr="00391F83">
        <w:rPr>
          <w:rFonts w:ascii="Book Antiqua" w:hAnsi="Book Antiqua"/>
          <w:sz w:val="24"/>
          <w:szCs w:val="24"/>
          <w:shd w:val="clear" w:color="auto" w:fill="FFFFFF" w:themeFill="background1"/>
        </w:rPr>
        <w:instrText xml:space="preserve">Burns et al., in which 324 participants were enrolled in the study. The 16S rRNA gene sequence data were processed, aligned, and categorized using DADA2. Mediation analysis was used to test and quantify the extent by which the intestinal microbial alteration explains the causal effect of constipation on PD incidence.\nResults: We found 18 bacterial genera and 7 species signiﬁcantly different between groups of constipated and non-constipated subjects. Among these bacteria, nine genera and four species had a signiﬁcant mediation effect between constipation and PD. All of them were short-chain fatty acid (SCFA)-producing bacteria that were substantially related to PD. Results from the mediation analysis showed that up to 76.56% of the effect of constipation on PD was mediated through intestinal microbial alteration.\nConclusion: Our ﬁndings support that gut dysbiosis plays a critical role in the pathogenesis of constipation-related PD, mostly through the decreasing of SCFAproducing bacteria, indicating that probiotics with SCFA-producing bacteria may be promising in the prevention and treatment of constipation-related PD.","container-title":"Frontiers in Cellular and Infection Microbiology","DOI":"10.3389/fcimb.2022.871710","ISSN":"2235-2988","journalAbbreviation":"Front. Cell. Infect. Microbiol.","language":"en","page":"871710","source":"DOI.org (Crossref)","title":"Exploring the Causal Effect of Constipation on Parkinson’s Disease Through Mediation Analysis of Microbial Data","volume":"12","author":[{"family":"Fu","given":"Shih-Chen"},{"family":"Shih","given":"Ling-Chieh"},{"family":"Wu","given":"Pei-Hua"},{"family":"Hsieh","given":"Yi-Chen"},{"family":"Lee","given":"Chung-Han"},{"family":"Lin","given":"Sheng-Hsuan"},{"family":"Wang","given":"Hsiuying"}],"issued":{"date-parts":[["2022",5,11]]}},"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[10</w:t>
      </w:r>
      <w:r w:rsidR="00070ECD">
        <w:rPr>
          <w:rFonts w:ascii="Book Antiqua" w:hAnsi="Book Antiqua" w:hint="eastAsia"/>
          <w:kern w:val="0"/>
          <w:sz w:val="24"/>
          <w:szCs w:val="24"/>
          <w:shd w:val="clear" w:color="auto" w:fill="FFFFFF" w:themeFill="background1"/>
          <w:vertAlign w:val="superscript"/>
        </w:rPr>
        <w:t>-</w:t>
      </w:r>
      <w:r w:rsidRPr="00391F83">
        <w:rPr>
          <w:rFonts w:ascii="Book Antiqua" w:hAnsi="Book Antiqua"/>
          <w:kern w:val="0"/>
          <w:sz w:val="24"/>
          <w:szCs w:val="24"/>
          <w:shd w:val="clear" w:color="auto" w:fill="FFFFFF" w:themeFill="background1"/>
          <w:vertAlign w:val="superscript"/>
        </w:rPr>
        <w:t>12]</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Consequently, traditional treatment options are shifting toward microecological interventions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{"citationID":"rF7BjNVZ","properties":{"formattedCitation":"\\super [13\\uc0\\u8211{}16]\\nosupersub{}","plainCitation":"[13–16]","noteIndex":0},"citationItems":[{"id":886,"uris":["http://zotero.org/users/8758464/items/38CDV9YH"],"itemData":{"id":886,"type":"article-journal","abstract":"Objective: We aimed to determine whether fecal microbiota transplant (FMT) is safe and possibly efficacious in treating constipation, motor, and non-motor symptoms in Parkinson’s disease (PD) patients.\nMethods: Patients with PD, constipation and an indication for screening colonoscopy were treated with FMT. The study was conducted from December 2017 to November 2019, and clinical outcomes assessing motor, non-motor and constipation symptoms were compared at baseline (week 0) and at 2, 4, 8, 12, 16, 20, and 24 weeks after the FMT.\nResults: Six patients (3 men, age range 47–73, median age 52) were treated with FMT. Four weeks following the FMT, motor, non-motor and constipation scores were improved in 5 of 6 patients. At week 24, compared to before the FMT, the changes in motor scores ranged from − 13–7 points, in non-motor scores from − 2 to − 45 points, and in constipation scores from − 12–1 point. One patient had a serious adverse event requiring admission for observation only, and no adverse events were observed in all other patients.\nConclusions: In this preliminary uncontrolled case series of 6 PD patients, a treatment with donor FMT infused via colonoscopy, was safe and resulted in improvement of PD motor and non-motor symptoms, including con­ stipation, at 6 months. Further research is needed to assess longer-term maintenance of efficacy and safety, including in large scale randomized controlled trials.","container-title":"Clinical Neurology and Neurosurgery","DOI":"10.1016/j.clineuro.2021.106791","ISSN":"03038467","journalAbbreviation":"Clinical Neurology and Neurosurgery","language":"en","page":"106791","source":"DOI.org (Crossref)","title":"Fecal microbiota transplant as a potential treatment for Parkinson's disease – A case series","volume":"207","author":[{"family":"Segal","given":"Arik"},{"family":"Zlotnik","given":"Yair"},{"family":"Moyal-Atias","given":"Keren"},{"family":"Abuhasira","given":"Ran"},{"family":"Ifergane","given":"Gal"}],"issued":{"date-parts":[["2021",8]]}},"label":"page"},{"id":880,"uris":["http://zotero.org/users/8758464/items/NZXKVVQ5"],"itemData":{"id":880,"type":"article-journal","abstract":"Rationale: Fecal microbiota transplantation (FMT) is recognized as an emerging treatment through reconstruction of gut microbiota. Parkinson’s disease is a neurodegenerative disorder, which is accompanied by constipation. Here we ﬁrst reported a patient with Parkinson’s disease and constipation that were obviously relieved after FMT.","container-title":"Medicine","DOI":"10.1097/MD.0000000000016163","ISSN":"0025-7974, 1536-5964","issue":"26","language":"en","page":"e16163","source":"DOI.org (Crossref)","title":"Fecal microbiota transplantation to treat Parkinson's disease with constipation: A case report","title-short":"Fecal microbiota transplantation to treat Parkinson's disease with constipation","volume":"98","author":[{"family":"Huang","given":"Hongli"},{"family":"Xu","given":"Haoming"},{"family":"Luo","given":"Qingling"},{"family":"He","given":"Jie"},{"family":"Li","given":"Mengyan"},{"family":"Chen","given":"Huiting"},{"family":"Tang","given":"Wenjuan"},{"family":"Nie","given":"Yuqiang"},{"family":"Zhou","given":"Yongjian"}],"issued":{"date-parts":[["2019",6]]}},"label":"page"},{"id":904,"uris":["http://zotero.org/users/8758464/items/RJRGK6CB"],"itemData":{"id":904,"type":"article-journal","abstract":"Objective To determine whether probiotics are effective for constipation, a common and often difficult-to-treat problem, in Parkinson’s disease (PD).","container-title":"Neurology","DOI":"10.1212/WNL.0000000000010998","ISSN":"0028-3878, 1526-632X","journalAbbreviation":"Neurology","language":"en","page":"10.1212/WNL.0000000000010998","source":"DOI.org (Crossref)","title":"Probiotics for constipation in Parkinson’s disease: A randomized placebo-controlled study","title-short":"Probiotics for constipation in Parkinson’s disease","author":[{"family":"Tan","given":"Ai Huey"},{"family":"Lim","given":"Shen-Yang"},{"family":"Chong","given":"Kah Kian"},{"family":"Azhan A Manap","given":"Mohammad Addin"},{"family":"Hor","given":"Jia Wei"},{"family":"Lim","given":"Jia Lun"},{"family":"Low","given":"Soon Chai"},{"family":"Chong","given":"Chun Wie"},{"family":"Mahadeva","given":"Sanjiv"},{"family":"Lang","given":"Anthony E."}],"issued":{"date-parts":[["2020",10,12]]}},"label":"page"},{"id":892,"uris":["http://zotero.org/users/8758464/items/HQRM7JCB"],"itemData":{"id":892,"type":"article-journal","container-title":"MINERVA GASTROENTEROLOGICA E DIETOLOGICA","issue":"2","language":"en","source":"Zotero","title":"Use of probiotics for the treatment of constipation in Parkinson’s disease patients","volume":"57","author":[{"family":"Cassani","given":"E"},{"family":"Privitera","given":"G"},{"family":"Pezzoli","given":"G"},{"family":"Pusani","given":"C"},{"family":"Madio","given":"C"},{"family":"Iorio","given":"L"},{"family":"Barichella","given":"M"}],"issued":{"date-parts":[["2011"]]}},"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[13</w:t>
      </w:r>
      <w:r w:rsidR="00070ECD">
        <w:rPr>
          <w:rFonts w:ascii="Book Antiqua" w:hAnsi="Book Antiqua" w:hint="eastAsia"/>
          <w:kern w:val="0"/>
          <w:sz w:val="24"/>
          <w:szCs w:val="24"/>
          <w:shd w:val="clear" w:color="auto" w:fill="FFFFFF" w:themeFill="background1"/>
          <w:vertAlign w:val="superscript"/>
        </w:rPr>
        <w:t>-</w:t>
      </w:r>
      <w:r w:rsidRPr="00391F83">
        <w:rPr>
          <w:rFonts w:ascii="Book Antiqua" w:hAnsi="Book Antiqua"/>
          <w:kern w:val="0"/>
          <w:sz w:val="24"/>
          <w:szCs w:val="24"/>
          <w:shd w:val="clear" w:color="auto" w:fill="FFFFFF" w:themeFill="background1"/>
          <w:vertAlign w:val="superscript"/>
        </w:rPr>
        <w:t>16]</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This review summarizes currently available evidence supporting the roles of gut microbiota in the pathogenesis and treatment of PD-related constipation.</w:t>
      </w:r>
    </w:p>
    <w:p w14:paraId="46690C53"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470A9788" w14:textId="625C0A94" w:rsidR="00CE38E8" w:rsidRPr="00391F83" w:rsidRDefault="00B602EA" w:rsidP="00391F83">
      <w:pPr>
        <w:snapToGrid w:val="0"/>
        <w:spacing w:line="360" w:lineRule="auto"/>
        <w:rPr>
          <w:rFonts w:ascii="Book Antiqua" w:eastAsia="等线 Light" w:hAnsi="Book Antiqua"/>
          <w:b/>
          <w:bCs/>
          <w:sz w:val="24"/>
          <w:szCs w:val="24"/>
          <w:u w:val="single"/>
          <w:shd w:val="clear" w:color="auto" w:fill="FFFFFF" w:themeFill="background1"/>
        </w:rPr>
      </w:pPr>
      <w:r w:rsidRPr="00391F83">
        <w:rPr>
          <w:rFonts w:ascii="Book Antiqua" w:eastAsia="等线 Light" w:hAnsi="Book Antiqua"/>
          <w:b/>
          <w:bCs/>
          <w:sz w:val="24"/>
          <w:szCs w:val="24"/>
          <w:u w:val="single"/>
          <w:shd w:val="clear" w:color="auto" w:fill="FFFFFF" w:themeFill="background1"/>
        </w:rPr>
        <w:t>MICROBIOTA-GUT-</w:t>
      </w:r>
      <w:r w:rsidR="00AE249F" w:rsidRPr="00391F83">
        <w:rPr>
          <w:rFonts w:ascii="Book Antiqua" w:eastAsia="等线 Light" w:hAnsi="Book Antiqua"/>
          <w:b/>
          <w:bCs/>
          <w:sz w:val="24"/>
          <w:szCs w:val="24"/>
          <w:u w:val="single"/>
          <w:shd w:val="clear" w:color="auto" w:fill="FFFFFF" w:themeFill="background1"/>
        </w:rPr>
        <w:t>BRAIN AXIS</w:t>
      </w:r>
    </w:p>
    <w:p w14:paraId="7C640BE7" w14:textId="77777777"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The role of intestinal microbes in the central nervous system (CNS) has garnered increasing interest recently. The gut microbiota is a complex ecological community comprising hundreds of millions of microbes that live in the gut and regulates both normal physiology and disease susceptibility through its collective metabolic activities and host interactions</w:t>
      </w:r>
      <w:r w:rsidRPr="00391F83">
        <w:rPr>
          <w:rFonts w:ascii="Book Antiqua" w:eastAsia="宋体" w:hAnsi="Book Antiqua"/>
          <w:sz w:val="24"/>
          <w:szCs w:val="24"/>
          <w:shd w:val="clear" w:color="auto" w:fill="FFFFFF" w:themeFill="background1"/>
        </w:rPr>
        <w:fldChar w:fldCharType="begin"/>
      </w:r>
      <w:r w:rsidRPr="00391F83">
        <w:rPr>
          <w:rFonts w:ascii="Book Antiqua" w:eastAsia="宋体" w:hAnsi="Book Antiqua"/>
          <w:sz w:val="24"/>
          <w:szCs w:val="24"/>
          <w:shd w:val="clear" w:color="auto" w:fill="FFFFFF" w:themeFill="background1"/>
        </w:rPr>
        <w:instrText xml:space="preserve"> ADDIN ZOTERO_ITEM CSL_CITATION {"citationID":"IqIMiEZa","properties":{"formattedCitation":"\\super [17]\\nosupersub{}","plainCitation":"[17]","noteIndex":0},"citationItems":[{"id":383,"uris":["http://zotero.org/users/8758464/items/EZAR4HHE"],"itemData":{"id":383,"type":"article-journal","container-title":"Nature","DOI":"10.1038/nature11550","ISSN":"0028-0836, 1476-4687","issue":"7415","journalAbbreviation":"Nature","language":"en","page":"220-230","source":"DOI.org (Crossref)","title":"Diversity, stability and resilience of the human gut microbiota","volume":"489","author":[{"family":"Lozupone","given":"Catherine A."},{"family":"Stombaugh","given":"Jesse I."},{"family":"Gordon","given":"Jeffrey I."},{"family":"Jansson","given":"Janet K."},{"family":"Knight","given":"Rob"}],"issued":{"date-parts":[["2012",9]]}}}],"schema":"https://github.com/citation-style-language/schema/raw/master/csl-citation.json"} </w:instrText>
      </w:r>
      <w:r w:rsidRPr="00391F83">
        <w:rPr>
          <w:rFonts w:ascii="Book Antiqua" w:eastAsia="宋体"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[17]</w:t>
      </w:r>
      <w:r w:rsidRPr="00391F83">
        <w:rPr>
          <w:rFonts w:ascii="Book Antiqua" w:eastAsia="宋体" w:hAnsi="Book Antiqua"/>
          <w:sz w:val="24"/>
          <w:szCs w:val="24"/>
          <w:shd w:val="clear" w:color="auto" w:fill="FFFFFF" w:themeFill="background1"/>
        </w:rPr>
        <w:fldChar w:fldCharType="end"/>
      </w:r>
      <w:r w:rsidRPr="00391F83">
        <w:rPr>
          <w:rFonts w:ascii="Book Antiqua" w:eastAsia="宋体" w:hAnsi="Book Antiqua"/>
          <w:sz w:val="24"/>
          <w:szCs w:val="24"/>
          <w:shd w:val="clear" w:color="auto" w:fill="FFFFFF" w:themeFill="background1"/>
        </w:rPr>
        <w:t xml:space="preserve">. </w:t>
      </w:r>
      <w:r w:rsidRPr="00391F83">
        <w:rPr>
          <w:rFonts w:ascii="Book Antiqua" w:hAnsi="Book Antiqua"/>
          <w:sz w:val="24"/>
          <w:szCs w:val="24"/>
          <w:shd w:val="clear" w:color="auto" w:fill="FFFFFF" w:themeFill="background1"/>
        </w:rPr>
        <w:t xml:space="preserve">A growing body of research linking PD to the microbiota-gut-brain axis suggests that gut microbiota and microbial metabolites have an important role in PD pathogenesis by influencing neuroinflammation, barrier </w:t>
      </w:r>
      <w:r w:rsidRPr="00391F83">
        <w:rPr>
          <w:rFonts w:ascii="Book Antiqua" w:hAnsi="Book Antiqua"/>
          <w:sz w:val="24"/>
          <w:szCs w:val="24"/>
          <w:shd w:val="clear" w:color="auto" w:fill="FFFFFF" w:themeFill="background1"/>
        </w:rPr>
        <w:lastRenderedPageBreak/>
        <w:t>function, and neurotransmitter activity</w:t>
      </w:r>
      <w:r w:rsidRPr="00391F83">
        <w:rPr>
          <w:rFonts w:ascii="Book Antiqua" w:eastAsia="宋体" w:hAnsi="Book Antiqua"/>
          <w:sz w:val="24"/>
          <w:szCs w:val="24"/>
          <w:shd w:val="clear" w:color="auto" w:fill="FFFFFF" w:themeFill="background1"/>
        </w:rPr>
        <w:fldChar w:fldCharType="begin"/>
      </w:r>
      <w:r w:rsidRPr="00391F83">
        <w:rPr>
          <w:rFonts w:ascii="Book Antiqua" w:eastAsia="宋体" w:hAnsi="Book Antiqua"/>
          <w:sz w:val="24"/>
          <w:szCs w:val="24"/>
          <w:shd w:val="clear" w:color="auto" w:fill="FFFFFF" w:themeFill="background1"/>
        </w:rPr>
        <w:instrText xml:space="preserve"> ADDIN ZOTERO_ITEM CSL_CITATION {"citationID":"mBMl9Hdk","properties":{"formattedCitation":"\\super [18,19]\\nosupersub{}","plainCitation":"[18,19]","noteIndex":0},"citationItems":[{"id":634,"uris":["http://zotero.org/users/8758464/items/UULSL2XD"],"itemData":{"id":634,"type":"article-journal","abstract":"Parkinson's disease is a common neurodegenerative disease in which gastrointestinal symptoms may appear prior to motor symptoms. The gut microbiota of patients with Parkinson's disease shows unique changes, which may be used as early biomarkers of disease. Alteration in gut microbiota composition may be related to the cause or effect of motor or non-motor symptoms, but the specific pathogenic mechanisms are unclear. The gut microbiota and its metabolites have been suggested to be involved in the pathogenesis of Parkinson's disease by regulating neuroinflammation, barrier function and neurotransmitter activity. There is bidirectional communication between the enteric nervous system and the central nervous system, and the microbiota-gut-brain axis may provide a pathway for the transmission of α-synuclein. We highlight recent discoveries and alterations of the gut microbiota in Parkinson's disease, and highlight current mechanistic insights on the microbiota-gut-brain axis in disease pathophysiology. We discuss the interactions between production and transmission of α-synuclein and gut inflammation and neuroinflammation. In addition, we also draw attention to diet modification, use of probiotics and prebiotics and fecal microbiota transplantation as potential therapeutic approaches that may lead to a new treatment paradigm for Parkinson's disease.","container-title":"Brain","DOI":"10.1093/brain/awab156","ISSN":"0006-8950, 1460-2156","issue":"9","language":"en","page":"2571-2593","source":"DOI.org (Crossref)","title":"The role of gut dysbiosis in Parkinson’s disease: mechanistic insights and therapeutic options","title-short":"The role of gut dysbiosis in Parkinson’s disease","volume":"144","author":[{"family":"Wang","given":"Qing"},{"family":"Luo","given":"Yuqi"},{"family":"Ray Chaudhuri","given":"K"},{"family":"Reynolds","given":"Richard"},{"family":"Tan","given":"Eng-King"},{"family":"Pettersson","given":"Sven"}],"issued":{"date-parts":[["2021",10,22]]}},"label":"page"},{"id":637,"uris":["http://zotero.org/users/8758464/items/FM62H6R6"],"itemData":{"id":637,"type":"article-journal","abstract":"Objective: This review emphasizes to find out the correlation among the microbial composition and the observable disturbances in the metabolites of the microbial species and its impact on the immune response, which may have a concrete implication on the occurrence, persistence and, pathophysiology of PD via the gut-brain axis.\nMethods: An in-depth research and the database was developed from the available peer-reviewed articles to date (March 2020) utilizing numerous search engines like PubMed, MEDLINE and, other internet sources.\nResults: Progressively increasing shreds of evidence have proved the fact that dysbiosis in the gut microbiome plays a central role in many neurological disorders, such as PD. Indeed, a disordered microbiome-gut-brain axis in PD could be focused on gastrointestinal afflictions that manifest primarily several years prior to the diagnosis, authenticating a concept wherein the pathological pathway progresses from the intestine reaching the brain.\nConclusion: The microbiota greatly affects the bidirectional interaction between the brain and the gut via synchronized neurological, immunological, and neuroendocrine mechanisms. It can be concluded that a multitude of factors discussed in this review steadily induce the onset of dysbacteriosis that may exacerbate the etiologic mechanism of Parkinson’s disease.","container-title":"Current Neuropharmacology","DOI":"10.2174/1570159X18666200606233050","ISSN":"1570159X","issue":"2","journalAbbreviation":"CN","language":"en","page":"233-247","source":"DOI.org (Crossref)","title":"Dysregulation of the Gut-Brain Axis, Dysbiosis and Influence of Numerous Factors on Gut Microbiota Associated Parkinson’s Disease","volume":"19","author":[{"family":"Kaur","given":"Gagandeep"},{"family":"Behl","given":"Tapan"},{"family":"Bungau","given":"Simona"},{"family":"Kumar","given":"Arun"},{"family":"Uddin","given":"Md. Sahab"},{"family":"Mehta","given":"Vineet"},{"family":"Zengin","given":"Gokhan"},{"family":"Mathew","given":"Bijo"},{"family":"Shah","given":"Muhammad Ajmal"},{"family":"Arora","given":"Sandeep"}],"issued":{"date-parts":[["2020",12,31]]}},"label":"page"}],"schema":"https://github.com/citation-style-language/schema/raw/master/csl-citation.json"} </w:instrText>
      </w:r>
      <w:r w:rsidRPr="00391F83">
        <w:rPr>
          <w:rFonts w:ascii="Book Antiqua" w:eastAsia="宋体"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[18,19]</w:t>
      </w:r>
      <w:r w:rsidRPr="00391F83">
        <w:rPr>
          <w:rFonts w:ascii="Book Antiqua" w:eastAsia="宋体" w:hAnsi="Book Antiqua"/>
          <w:sz w:val="24"/>
          <w:szCs w:val="24"/>
          <w:shd w:val="clear" w:color="auto" w:fill="FFFFFF" w:themeFill="background1"/>
        </w:rPr>
        <w:fldChar w:fldCharType="end"/>
      </w:r>
      <w:r w:rsidRPr="00391F83">
        <w:rPr>
          <w:rFonts w:ascii="Book Antiqua" w:eastAsia="宋体" w:hAnsi="Book Antiqua"/>
          <w:sz w:val="24"/>
          <w:szCs w:val="24"/>
          <w:shd w:val="clear" w:color="auto" w:fill="FFFFFF" w:themeFill="background1"/>
        </w:rPr>
        <w:t>.</w:t>
      </w:r>
      <w:r w:rsidRPr="00391F83">
        <w:rPr>
          <w:rFonts w:ascii="Book Antiqua" w:hAnsi="Book Antiqua"/>
          <w:sz w:val="24"/>
          <w:szCs w:val="24"/>
          <w:shd w:val="clear" w:color="auto" w:fill="FFFFFF" w:themeFill="background1"/>
        </w:rPr>
        <w:t xml:space="preserve"> The microbiota-gut-brain axis includes the autonomic nervous system, the enteric nervous system (ENS), the hypothalamic-pituitary-adrenal axis, and the intestinal microbes</w:t>
      </w:r>
      <w:r w:rsidRPr="00391F83">
        <w:rPr>
          <w:rFonts w:ascii="Book Antiqua" w:eastAsia="宋体" w:hAnsi="Book Antiqua"/>
          <w:sz w:val="24"/>
          <w:szCs w:val="24"/>
          <w:shd w:val="clear" w:color="auto" w:fill="FFFFFF" w:themeFill="background1"/>
        </w:rPr>
        <w:fldChar w:fldCharType="begin"/>
      </w:r>
      <w:r w:rsidRPr="00391F83">
        <w:rPr>
          <w:rFonts w:ascii="Book Antiqua" w:eastAsia="宋体" w:hAnsi="Book Antiqua"/>
          <w:sz w:val="24"/>
          <w:szCs w:val="24"/>
          <w:shd w:val="clear" w:color="auto" w:fill="FFFFFF" w:themeFill="background1"/>
        </w:rPr>
        <w:instrText xml:space="preserve"> ADDIN ZOTERO_ITEM CSL_CITATION {"citationID":"PX4Y1UPL","properties":{"formattedCitation":"\\super [18]\\nosupersub{}","plainCitation":"[18]","noteIndex":0},"citationItems":[{"id":634,"uris":["http://zotero.org/users/8758464/items/UULSL2XD"],"itemData":{"id":634,"type":"article-journal","abstract":"Parkinson's disease is a common neurodegenerative disease in which gastrointestinal symptoms may appear prior to motor symptoms. The gut microbiota of patients with Parkinson's disease shows unique changes, which may be used as early biomarkers of disease. Alteration in gut microbiota composition may be related to the cause or effect of motor or non-motor symptoms, but the specific pathogenic mechanisms are unclear. The gut microbiota and its metabolites have been suggested to be involved in the pathogenesis of Parkinson's disease by regulating neuroinflammation, barrier function and neurotransmitter activity. There is bidirectional communication between the enteric nervous system and the central nervous system, and the microbiota-gut-brain axis may provide a pathway for the transmission of α-synuclein. We highlight recent discoveries and alterations of the gut microbiota in Parkinson's disease, and highlight current mechanistic insights on the microbiota-gut-brain axis in disease pathophysiology. We discuss the interactions between production and transmission of α-synuclein and gut inflammation and neuroinflammation. In addition, we also draw attention to diet modification, use of probiotics and prebiotics and fecal microbiota transplantation as potential therapeutic approaches that may lead to a new treatment paradigm for Parkinson's disease.","container-title":"Brain","DOI":"10.1093/brain/awab156","ISSN":"0006-8950, 1460-2156","issue":"9","language":"en","page":"2571-2593","source":"DOI.org (Crossref)","title":"The role of gut dysbiosis in Parkinson’s disease: mechanistic insights and therapeutic options","title-short":"The role of gut dysbiosis in Parkinson’s disease","volume":"144","author":[{"family":"Wang","given":"Qing"},{"family":"Luo","given":"Yuqi"},{"family":"Ray Chaudhuri","given":"K"},{"family":"Reynolds","given":"Richard"},{"family":"Tan","given":"Eng-King"},{"family":"Pettersson","given":"Sven"}],"issued":{"date-parts":[["2021",10,22]]}}}],"schema":"https://github.com/citation-style-language/schema/raw/master/csl-citation.json"} </w:instrText>
      </w:r>
      <w:r w:rsidRPr="00391F83">
        <w:rPr>
          <w:rFonts w:ascii="Book Antiqua" w:eastAsia="宋体"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[18]</w:t>
      </w:r>
      <w:r w:rsidRPr="00391F83">
        <w:rPr>
          <w:rFonts w:ascii="Book Antiqua" w:eastAsia="宋体" w:hAnsi="Book Antiqua"/>
          <w:sz w:val="24"/>
          <w:szCs w:val="24"/>
          <w:shd w:val="clear" w:color="auto" w:fill="FFFFFF" w:themeFill="background1"/>
        </w:rPr>
        <w:fldChar w:fldCharType="end"/>
      </w:r>
      <w:r w:rsidRPr="00391F83">
        <w:rPr>
          <w:rFonts w:ascii="Book Antiqua" w:eastAsia="宋体" w:hAnsi="Book Antiqua"/>
          <w:sz w:val="24"/>
          <w:szCs w:val="24"/>
          <w:shd w:val="clear" w:color="auto" w:fill="FFFFFF" w:themeFill="background1"/>
        </w:rPr>
        <w:t xml:space="preserve">. </w:t>
      </w:r>
      <w:r w:rsidRPr="00391F83">
        <w:rPr>
          <w:rFonts w:ascii="Book Antiqua" w:hAnsi="Book Antiqua"/>
          <w:sz w:val="24"/>
          <w:szCs w:val="24"/>
          <w:shd w:val="clear" w:color="auto" w:fill="FFFFFF" w:themeFill="background1"/>
        </w:rPr>
        <w:t>The gut microbiota and the brain can communicate directly through various signaling molecules or indirectly through the gut-brain axis; similarly, the brain can influence the microbes directly or indirectly through alterations to the gut microbiota environment</w:t>
      </w:r>
      <w:r w:rsidRPr="00391F83">
        <w:rPr>
          <w:rFonts w:ascii="Book Antiqua" w:eastAsia="宋体" w:hAnsi="Book Antiqua"/>
          <w:sz w:val="24"/>
          <w:szCs w:val="24"/>
          <w:shd w:val="clear" w:color="auto" w:fill="FFFFFF" w:themeFill="background1"/>
        </w:rPr>
        <w:fldChar w:fldCharType="begin"/>
      </w:r>
      <w:r w:rsidRPr="00391F83">
        <w:rPr>
          <w:rFonts w:ascii="Book Antiqua" w:eastAsia="宋体" w:hAnsi="Book Antiqua"/>
          <w:sz w:val="24"/>
          <w:szCs w:val="24"/>
          <w:shd w:val="clear" w:color="auto" w:fill="FFFFFF" w:themeFill="background1"/>
        </w:rPr>
        <w:instrText xml:space="preserve"> ADDIN ZOTERO_ITEM CSL_CITATION {"citationID":"oKtONY13","properties":{"formattedCitation":"\\super [20]\\nosupersub{}","plainCitation":"[20]","noteIndex":0},"citationItems":[{"id":344,"uris":["http://zotero.org/users/8758464/items/9IXQDIAR"],"itemData":{"id":344,"type":"article-journal","abstract":"Preclinical evidence has firmly established bidirectional interactions among the brain, the gut, and the gut microbiome. Candidate signaling molecules and at least three communication channels have been identified. Communication within this system is nonlinear, is bidirectional with multiple feedback loops, and likely involves interactions between different channels. Alterations in gut–brain–microbiome interactions have been identified in rodent models of several digestive, psychiatric, and neurological disorders. While alterations in gut–brain interactions have clearly been established in irritable bowel syndrome, a causative role of the microbiome in irritable bowel syndrome remains to be determined. In the absence of specific microbial targets for more effective therapies, current approaches are limited to dietary interventions and centrally targeted pharmacological and behavioral approaches. A more comprehensive understanding of causative influences within the gut–brain–microbiome system and well-designed randomized controlled trials are needed to translate these exciting preclinical findings into effective therapies.","language":"en","page":"15","source":"Zotero","title":"The Gut–Brain Axis","author":[{"family":"Mayer","given":"Emeran A"},{"family":"Nance","given":"Karina"},{"family":"Chen","given":"Shelley"}],"issued":{"date-parts":[["2021"]]}}}],"schema":"https://github.com/citation-style-language/schema/raw/master/csl-citation.json"} </w:instrText>
      </w:r>
      <w:r w:rsidRPr="00391F83">
        <w:rPr>
          <w:rFonts w:ascii="Book Antiqua" w:eastAsia="宋体"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[20]</w:t>
      </w:r>
      <w:r w:rsidRPr="00391F83">
        <w:rPr>
          <w:rFonts w:ascii="Book Antiqua" w:eastAsia="宋体" w:hAnsi="Book Antiqua"/>
          <w:sz w:val="24"/>
          <w:szCs w:val="24"/>
          <w:shd w:val="clear" w:color="auto" w:fill="FFFFFF" w:themeFill="background1"/>
        </w:rPr>
        <w:fldChar w:fldCharType="end"/>
      </w:r>
      <w:r w:rsidRPr="00391F83">
        <w:rPr>
          <w:rFonts w:ascii="Book Antiqua" w:eastAsia="宋体" w:hAnsi="Book Antiqua"/>
          <w:sz w:val="24"/>
          <w:szCs w:val="24"/>
          <w:shd w:val="clear" w:color="auto" w:fill="FFFFFF" w:themeFill="background1"/>
        </w:rPr>
        <w:t>.</w:t>
      </w:r>
    </w:p>
    <w:p w14:paraId="25299268"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p w14:paraId="46E2726D" w14:textId="77777777" w:rsidR="00CE38E8" w:rsidRPr="00391F83" w:rsidRDefault="00B602EA" w:rsidP="00391F83">
      <w:pPr>
        <w:snapToGrid w:val="0"/>
        <w:spacing w:line="360" w:lineRule="auto"/>
        <w:rPr>
          <w:rFonts w:ascii="Book Antiqua" w:eastAsia="等线 Light" w:hAnsi="Book Antiqua"/>
          <w:b/>
          <w:bCs/>
          <w:sz w:val="24"/>
          <w:szCs w:val="24"/>
          <w:u w:val="single"/>
          <w:shd w:val="clear" w:color="auto" w:fill="FFFFFF" w:themeFill="background1"/>
        </w:rPr>
      </w:pPr>
      <w:r w:rsidRPr="00391F83">
        <w:rPr>
          <w:rFonts w:ascii="Book Antiqua" w:eastAsia="等线 Light" w:hAnsi="Book Antiqua"/>
          <w:b/>
          <w:bCs/>
          <w:sz w:val="24"/>
          <w:szCs w:val="24"/>
          <w:u w:val="single"/>
          <w:shd w:val="clear" w:color="auto" w:fill="FFFFFF" w:themeFill="background1"/>
        </w:rPr>
        <w:t>BRAAK’S HYPOTHESIS</w:t>
      </w:r>
    </w:p>
    <w:p w14:paraId="784CA6D9" w14:textId="78E2FFD6"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The pathological hallmarks of PD are loss of dopaminergic neurons together with abnormal accumulation of α-synuclein (α-syn) in the substantia nigra and the striatum</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{"citationID":"KTm4PXdM","properties":{"formattedCitation":"\\super [21]\\nosupersub{}","plainCitation":"[21]","noteIndex":0},"citationItems":[{"id":347,"uris":["http://zotero.org/users/8758464/items/9LUZFX49"],"itemData":{"id":347,"type":"article-journal","abstract":"The concept of ’idiopathic’ Parkinson’s disease (PD) as a single entity has been challenged with the identification of several clinical subtypes, pathogenic genes and putative causative environmental agents. In addition to classic motor symptoms, non-­motor manifestations (such as rapid eye movement sleep disorder, anosmia, constipation and depression) appear at prodromic/premotor stage and evolve, along with cognitive impairment and dysautonomia, as the disease progresses, often dominating the advanced stages of the disease. The key molecular pathogenic mechanisms include α-synuclein misfolding and aggregation, mitochondrial dysfunction, impairment of protein clearance (associated with deficient ubiquitin-­ proteasome and autophagy-­lysosomal systems), neuroinflammation and oxidative stress. The involvement of dopaminergic as well as noradrenergic, glutamatergic, serotonergic and adenosine pathways provide insights into the rich and variable clinical phenomenology associated with PD and the possibility of alternative therapeutic approaches beyond traditional dopamine replacement therapies. One of the biggest challenges in the development of potential neuroprotective therapies has been the lack of reliable and sensitive biomarkers of progression. Immunotherapies such as the use of vaccination or monoclonal antibodies directed against aggregated, toxic α-synuclein.a s well as anti-­aggregation or protein clearance strategies are currently investigated in clinical trials. The application of glucagon-­like peptide one receptor agonists, specific PD gene target agents (such as GBA or LRRK2 modifiers) and other potential disease modifying drugs provide cautious optimism that more effective therapies are on the horizon. Emerging therapies, such as new symptomatic drugs, innovative drug delivery systems and novel surgical interventions give hope to patients with PD about their future outcomes and prognosis.","container-title":"Journal of Neurology, Neurosurgery &amp; Psychiatry","DOI":"10.1136/jnnp-2019-322338","ISSN":"0022-3050, 1468-330X","issue":"8","journalAbbreviation":"J Neurol Neurosurg Psychiatry","language":"en","page":"795-808","source":"DOI.org (Crossref)","title":"Parkinson’s disease: etiopathogenesis and treatment","title-short":"Parkinson’s disease","volume":"91","author":[{"family":"Jankovic","given":"Joseph"},{"family":"Tan","given":"Eng King"}],"issued":{"date-parts":[["2020",8]]}}}],"schema":"https://github.com/citation-style-language/schema/raw/master/csl-citation.json"}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[21]</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Braak </w:t>
      </w:r>
      <w:r w:rsidRPr="00391F83">
        <w:rPr>
          <w:rFonts w:ascii="Book Antiqua" w:hAnsi="Book Antiqua"/>
          <w:i/>
          <w:sz w:val="24"/>
          <w:szCs w:val="24"/>
          <w:shd w:val="clear" w:color="auto" w:fill="FFFFFF" w:themeFill="background1"/>
        </w:rPr>
        <w:t>et al</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{"citationID":"1Anrkhjh","properties":{"formattedCitation":"\\super [22]\\nosupersub{}","plainCitation":"[22]","noteIndex":0},"citationItems":[{"id":351,"uris":["http://zotero.org/users/8758464/items/XLVQ43A7"],"itemData":{"id":351,"type":"article-journal","abstract":"The progressive degenerative process associated with sporadic Parkinson’s disease (sPD) is characterized by formation of </w:instrText>
      </w:r>
      <w:r w:rsidRPr="00391F83">
        <w:rPr>
          <w:rFonts w:ascii="MS Gothic" w:eastAsia="MS Gothic" w:hAnsi="MS Gothic" w:cs="MS Gothic" w:hint="eastAsia"/>
          <w:sz w:val="24"/>
          <w:szCs w:val="24"/>
          <w:shd w:val="clear" w:color="auto" w:fill="FFFFFF" w:themeFill="background1"/>
        </w:rPr>
        <w:instrText>␣</w:instrText>
      </w:r>
      <w:r w:rsidRPr="00391F83">
        <w:rPr>
          <w:rFonts w:ascii="Book Antiqua" w:hAnsi="Book Antiqua"/>
          <w:sz w:val="24"/>
          <w:szCs w:val="24"/>
          <w:shd w:val="clear" w:color="auto" w:fill="FFFFFF" w:themeFill="background1"/>
        </w:rPr>
        <w:instrText xml:space="preserve">-synuclein-containing inclusion bodies in a few types of projection neurons in both the enteric and central nervous systems (ENS and CNS). In the brain, the process apparently begins in the brainstem (dorsal motor nucleus of the vagal nerve) and advances through susceptible regions of the basal mid-and forebrain until it reaches the cerebral cortex. Anatomically, all of the vulnerable brain regions are closely interconnected. Whether the pathological process begins in the brain or elsewhere in the nervous system, however, is still unknown. We therefore used immunocytochemisty to investigate the gastric myenteric and submucosal plexuses in 150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sz w:val="24"/>
          <w:szCs w:val="24"/>
          <w:shd w:val="clear" w:color="auto" w:fill="FFFFFF" w:themeFill="background1"/>
        </w:rPr>
        <w:instrText xml:space="preserve">m cryosections and 8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sz w:val="24"/>
          <w:szCs w:val="24"/>
          <w:shd w:val="clear" w:color="auto" w:fill="FFFFFF" w:themeFill="background1"/>
        </w:rPr>
        <w:instrText>m paraf</w:instrText>
      </w:r>
      <w:r w:rsidRPr="00391F83">
        <w:rPr>
          <w:rFonts w:ascii="Book Antiqua" w:hAnsi="Book Antiqua" w:cs="Book Antiqua"/>
          <w:sz w:val="24"/>
          <w:szCs w:val="24"/>
          <w:shd w:val="clear" w:color="auto" w:fill="FFFFFF" w:themeFill="background1"/>
        </w:rPr>
        <w:instrText>ﬁ</w:instrText>
      </w:r>
      <w:r w:rsidRPr="00391F83">
        <w:rPr>
          <w:rFonts w:ascii="Book Antiqua" w:hAnsi="Book Antiqua"/>
          <w:sz w:val="24"/>
          <w:szCs w:val="24"/>
          <w:shd w:val="clear" w:color="auto" w:fill="FFFFFF" w:themeFill="background1"/>
        </w:rPr>
        <w:instrText xml:space="preserve">n sections from ﬁve autopsy individuals, whose brains were also staged for Parkinson-associated synucleinopathy. </w:instrText>
      </w:r>
      <w:r w:rsidRPr="00391F83">
        <w:rPr>
          <w:rFonts w:ascii="MS Gothic" w:eastAsia="MS Gothic" w:hAnsi="MS Gothic" w:cs="MS Gothic" w:hint="eastAsia"/>
          <w:sz w:val="24"/>
          <w:szCs w:val="24"/>
          <w:shd w:val="clear" w:color="auto" w:fill="FFFFFF" w:themeFill="background1"/>
        </w:rPr>
        <w:instrText>␣</w:instrText>
      </w:r>
      <w:r w:rsidRPr="00391F83">
        <w:rPr>
          <w:rFonts w:ascii="Book Antiqua" w:hAnsi="Book Antiqua"/>
          <w:sz w:val="24"/>
          <w:szCs w:val="24"/>
          <w:shd w:val="clear" w:color="auto" w:fill="FFFFFF" w:themeFill="background1"/>
        </w:rPr>
        <w:instrText xml:space="preserve">-synuclein immunoreactive inclusions were found in neurons of the submucosal Meissner plexus, whose axons project into the gastric mucosa and terminate in direct proximity to fundic glands. These elements could provide the </w:instrText>
      </w:r>
      <w:r w:rsidRPr="00391F83">
        <w:rPr>
          <w:rFonts w:ascii="Book Antiqua" w:hAnsi="Book Antiqua" w:cs="Book Antiqua"/>
          <w:sz w:val="24"/>
          <w:szCs w:val="24"/>
          <w:shd w:val="clear" w:color="auto" w:fill="FFFFFF" w:themeFill="background1"/>
        </w:rPr>
        <w:instrText>ﬁ</w:instrText>
      </w:r>
      <w:r w:rsidRPr="00391F83">
        <w:rPr>
          <w:rFonts w:ascii="Book Antiqua" w:hAnsi="Book Antiqua"/>
          <w:sz w:val="24"/>
          <w:szCs w:val="24"/>
          <w:shd w:val="clear" w:color="auto" w:fill="FFFFFF" w:themeFill="background1"/>
        </w:rPr>
        <w:instrText xml:space="preserve">rst link in an uninterrupted series of susceptible neurons that extend from the enteric to the central nervous system. The existence of such an unbroken neuronal chain lends support to the hypothesis that a putative environmental pathogen capable of passing the gastric epithelial lining might induce </w:instrText>
      </w:r>
      <w:r w:rsidRPr="00391F83">
        <w:rPr>
          <w:rFonts w:ascii="MS Gothic" w:eastAsia="MS Gothic" w:hAnsi="MS Gothic" w:cs="MS Gothic" w:hint="eastAsia"/>
          <w:sz w:val="24"/>
          <w:szCs w:val="24"/>
          <w:shd w:val="clear" w:color="auto" w:fill="FFFFFF" w:themeFill="background1"/>
        </w:rPr>
        <w:instrText>␣</w:instrText>
      </w:r>
      <w:r w:rsidRPr="00391F83">
        <w:rPr>
          <w:rFonts w:ascii="Book Antiqua" w:hAnsi="Book Antiqua"/>
          <w:sz w:val="24"/>
          <w:szCs w:val="24"/>
          <w:shd w:val="clear" w:color="auto" w:fill="FFFFFF" w:themeFill="background1"/>
        </w:rPr>
        <w:instrText>-synuclein misfolding and aggregation in speci</w:instrText>
      </w:r>
      <w:r w:rsidRPr="00391F83">
        <w:rPr>
          <w:rFonts w:ascii="Book Antiqua" w:hAnsi="Book Antiqua" w:cs="Book Antiqua"/>
          <w:sz w:val="24"/>
          <w:szCs w:val="24"/>
          <w:shd w:val="clear" w:color="auto" w:fill="FFFFFF" w:themeFill="background1"/>
        </w:rPr>
        <w:instrText>ﬁ</w:instrText>
      </w:r>
      <w:r w:rsidRPr="00391F83">
        <w:rPr>
          <w:rFonts w:ascii="Book Antiqua" w:hAnsi="Book Antiqua"/>
          <w:sz w:val="24"/>
          <w:szCs w:val="24"/>
          <w:shd w:val="clear" w:color="auto" w:fill="FFFFFF" w:themeFill="background1"/>
        </w:rPr>
        <w:instrText xml:space="preserve">c cell types of the submucosal plexus and reach the brain via a consecutive series of projection neurons.","container-title":"Neuroscience Letters","DOI":"10.1016/j.neulet.2005.11.012","ISSN":"03043940","issue":"1","journalAbbreviation":"Neuroscience Letters","language":"en","page":"67-72","source":"DOI.org (Crossref)","title":"Gastric </w:instrText>
      </w:r>
      <w:r w:rsidRPr="00391F83">
        <w:rPr>
          <w:rFonts w:ascii="Book Antiqua" w:hAnsi="Book Antiqua" w:cs="Book Antiqua"/>
          <w:sz w:val="24"/>
          <w:szCs w:val="24"/>
          <w:shd w:val="clear" w:color="auto" w:fill="FFFFFF" w:themeFill="background1"/>
        </w:rPr>
        <w:instrText>α</w:instrText>
      </w:r>
      <w:r w:rsidRPr="00391F83">
        <w:rPr>
          <w:rFonts w:ascii="Book Antiqua" w:hAnsi="Book Antiqua"/>
          <w:sz w:val="24"/>
          <w:szCs w:val="24"/>
          <w:shd w:val="clear" w:color="auto" w:fill="FFFFFF" w:themeFill="background1"/>
        </w:rPr>
        <w:instrText xml:space="preserve">-synuclein immunoreactive inclusions in Meissner's and Auerbach's plexuses in cases staged for Parkinson's disease-related brain pathology","volume":"396","author":[{"family":"Braak","given":"Heiko"},{"family":"Vos","given":"Rob A.I.","non-dropping-particle":"de"},{"family":"Bohl","given":"Jürgen"},{"family":"Del Tredici","given":"Kelly"}],"issued":{"date-parts":[["2006",3]]}}}],"schema":"https://github.com/citation-style-language/schema/raw/master/csl-citation.json"}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[22]</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and Hawkes </w:t>
      </w:r>
      <w:r w:rsidRPr="00391F83">
        <w:rPr>
          <w:rFonts w:ascii="Book Antiqua" w:hAnsi="Book Antiqua"/>
          <w:i/>
          <w:sz w:val="24"/>
          <w:szCs w:val="24"/>
          <w:shd w:val="clear" w:color="auto" w:fill="FFFFFF" w:themeFill="background1"/>
        </w:rPr>
        <w:t>et al</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{"citationID":"tW78jyXk","properties":{"formattedCitation":"\\super [23]\\nosupersub{}","plainCitation":"[23]","noteIndex":0},"citationItems":[{"id":352,"uris":["http://zotero.org/users/8758464/items/S53J3DYJ"],"itemData":{"id":352,"type":"article-journal","abstract":"Accumulating evidence suggests that sporadic Parkinson’s disease has a long prodromal period during which several non-motor features develop, in particular, impairment of olfaction, vagal dysfunction and sleep disorder. Early sites of Lewy pathology are the olfactory bulb and enteric plexus of the stomach. We propose that a neurotropic pathogen, probably viral, enters the brain via two routes: (i) nasal, with anterograde progression into the temporal lobe; and (ii) gastric, secondary to swallowing of nasal secretions in saliva. These secretions might contain a neurotropic pathogen that, after penetration of the epithelial lining, could enter axons of the Meissner’s plexus and, via transsynaptic transmission, reach the preganglionic parasympathetic motor neurones of the vagus nerve. This would allow retrograde transport into the medulla and, from here, into the pons and midbrain until the substantia nigra is reached and typical aspects of disease commence. Evidence for this theory from the perspective of olfactory and autonomic dysfunction is reviewed, and the possible routes of pathogenic invasion are considered. It is concluded that the most parsimonious explanation for the initial events of sporadic Parkinson’s disease is pathogenic access to the brain through the stomach and nose –hence the term ‘dual-hit’.","container-title":"Neuropathology and Applied Neurobiology","DOI":"10.1111/j.1365-2990.2007.00874.x","ISSN":"0305-1846, 1365-2990","issue":"6","journalAbbreviation":"Neuropathol Appl Neurobiol","language":"en","page":"599-614","source":"DOI.org (Crossref)","title":"Parkinson's disease: a dual-hit hypothesis","title-short":"Parkinson's disease","volume":"33","author":[{"family":"Hawkes","given":"C. H."},{"family":"Del Tredici","given":"K."},{"family":"Braak","given":"H."}],"issued":{"date-parts":[["2007",12]]}}}],"schema":"https://github.com/citation-style-language/schema/raw/master/csl-citation.json"}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[23]</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noticed α-synuclein-containing inclusion bodies in the intestines of patients with sporadic PD and hypothesized that the pathology of Lewy body in PD might begin in the gastrointestinal tract and then spread to the brain through the vagal nerve</w:t>
      </w:r>
      <w:bookmarkStart w:id="164" w:name="_Hlk112959233"/>
      <w:r w:rsidRPr="00391F83">
        <w:rPr>
          <w:rFonts w:ascii="Book Antiqua" w:hAnsi="Book Antiqua"/>
          <w:sz w:val="24"/>
          <w:szCs w:val="24"/>
          <w:shd w:val="clear" w:color="auto" w:fill="FFFFFF" w:themeFill="background1"/>
        </w:rPr>
        <w:t>.</w:t>
      </w:r>
      <w:bookmarkEnd w:id="164"/>
      <w:r w:rsidRPr="00391F83">
        <w:rPr>
          <w:rFonts w:ascii="Book Antiqua" w:hAnsi="Book Antiqua"/>
          <w:sz w:val="24"/>
          <w:szCs w:val="24"/>
          <w:shd w:val="clear" w:color="auto" w:fill="FFFFFF" w:themeFill="background1"/>
        </w:rPr>
        <w:t xml:space="preserve"> Human α-syn fibrils were injected into the gut tissue of healthy rodents and transported through the vagus nerve to the dorsal motor nucleus of the vagal nucleus in the brainstem. These results provide the first direct experimental proof that α-syn can propagate from the gut to the brain</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{"citationID":"WyIqHciU","properties":{"formattedCitation":"\\super [24]\\nosupersub{}","plainCitation":"[24]","noteIndex":0},"citationItems":[{"id":356,"uris":["http://zotero.org/users/8758464/items/K6CJGXPB"],"itemData":{"id":356,"type":"article-journal","container-title":"Acta Neuropathologica","DOI":"10.1007/s00401-014-1343-6","ISSN":"0001-6322, 1432-0533","issue":"6","journalAbbreviation":"Acta Neuropathol","language":"en","page":"805-820","source":"DOI.org (Crossref)","title":"Direct evidence of Parkinson pathology spread from the gastrointestinal tract to the brain in rats","volume":"128","author":[{"family":"Holmqvist","given":"Staffan"},{"family":"Chutna","given":"Oldriska"},{"family":"Bousset","given":"Luc"},{"family":"Aldrin-Kirk","given":"Patrick"},{"family":"Li","given":"Wen"},{"family":"Björklund","given":"Tomas"},{"family":"Wang","given":"Zhan-You"},{"family":"Roybon","given":"Laurent"},{"family":"Melki","given":"Ronald"},{"family":"Li","given":"Jia-Yi"}],"issued":{"date-parts":[["2014",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[24]</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Vagotomy has protective effects on the subsequent development of PD, as it can attenuate the pathological spread of α-syn, dopaminergic neuronal degeneration, and motor dysfunction. The vagus nerve is an important route for the transmission of pathological α-syn into the CNS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{"citationID":"wkfBjgYh","properties":{"formattedCitation":"\\super [25\\uc0\\u8211{}28]\\nosupersub{}","plainCitation":"[25–28]","noteIndex":0},"citationItems":[{"id":365,"uris":["http://zotero.org/users/8758464/items/JTKAFKZU"],"itemData":{"id":365,"type":"article-journal","container-title":"Scientific Reports","DOI":"10.1038/srep00898","ISSN":"2045-2322","issue":"1","journalAbbreviation":"Sci Rep","language":"en","page":"898","source":"DOI.org (Crossref)","title":"Environmental toxins trigger PD-like progression via increased alpha-synuclein release from enteric neurons in mice","volume":"2","author":[{"family":"Pan-Montojo","given":"Francisco"},{"family":"Schwarz","given":"Mathias"},{"family":"Winkler","given":"Clemens"},{"family":"Arnhold","given":"Mike"},{"family":"O'Sullivan","given":"Gregory A."},{"family":"Pal","given":"Arun"},{"family":"Said","given":"Jonas"},{"family":"Marsico","given":"Giovanni"},{"family":"Verbavatz","given":"Jean-Marc"},{"family":"Rodrigo-Angulo","given":"Margarita"},{"family":"Gille","given":"Gabriele"},{"family":"Funk","given":"Richard H. W."},{"family":"Reichmann","given":"Heinz"}],"issued":{"date-parts":[["2012",12]]}},"label":"page"},{"id":368,"uris":["http://zotero.org/users/8758464/items/KIJES68S"],"itemData":{"id":368,"type":"article-journal","container-title":"npj Parkinson's Disease","DOI":"10.1038/s41531-018-0066-0","ISSN":"2373-8057","issue":"1","journalAbbreviation":"npj Parkinson's Disease","language":"en","page":"30","source":"DOI.org (Crossref)","title":"Ingestion of subthreshold doses of environmental toxins induces ascending Parkinsonism in the rat","volume":"4","author":[{"family":"Anselmi","given":"L."},{"family":"Bove","given":"C."},{"family":"Coleman","given":"F. H."},{"family":"Le","given":"K."},{"family":"Subramanian","given":"M. P."},{"family":"Venkiteswaran","given":"K."},{"family":"Subramanian","given":"T."},{"family":"Travagli","given":"R. A."}],"issued":{"date-parts":[["2018",12]]}},"label":"page"},{"id":362,"uris":["http://zotero.org/users/8758464/items/4YIT9Q7K"],"itemData":{"id":362,"type":"article-journal","container-title":"Neuron","DOI":"10.1016/j.neuron.2019.05.035","ISSN":"08966273","issue":"4","journalAbbreviation":"Neuron","language":"en","page":"627-641.e7","source":"DOI.org (Crossref)","title":"Transneuronal Propagation of Pathologic α-Synuclein from the Gut to the Brain Models Parkinson’s Disease","volume":"103","author":[{"family":"Kim","given":"Sangjune"},{"family":"Kwon","given":"Seung-Hwan"},{"family":"Kam","given":"Tae-In"},{"family":"Panicker","given":"Nikhil"},{"family":"Karuppagounder","given":"Senthilkumar S."},{"family":"Lee","given":"Saebom"},{"family":"Lee","given":"Jun Hee"},{"family":"Kim","given":"Wonjoong Richard"},{"family":"Kook","given":"Minjee"},{"family":"Foss","given":"Catherine A."},{"family":"Shen","given":"Chentian"},{"family":"Lee","given":"Hojae"},{"family":"Kulkarni","given":"Subhash"},{"family":"Pasricha","given":"Pankaj J."},{"family":"Lee","given":"Gabsang"},{"family":"Pomper","given":"Martin G."},{"family":"Dawson","given":"Valina L."},{"family":"Dawson","given":"Ted M."},{"family":"Ko","given":"Han Seok"}],"issued":{"date-parts":[["2019",8]]}},"label":"page"},{"id":371,"uris":["http://zotero.org/users/8758464/items/25EP2PC2"],"itemData":{"id":371,"type":"article-journal","container-title":"ANNALS of Neurology","issue":"4","language":"en","page":"8","source":"Zotero","title":"Vagotomy and Subsequent Risk of Parkinson Disease","volume":"78","author":[{"family":"Svensson","given":"Elisabeth"},{"family":"Thomsen","given":"Reimar W"},{"family":"Djurhuus","given":"Jens Christian"},{"family":"Pedersen","given":"Lars"},{"family":"Borghammer","given":"Per"},{"family":"Sørensen","given":"Henrik Toft"}],"issued":{"date-parts":[["2015"]]}},"label":"page"}],"schema":"https://github.com/citation-style-language/schema/raw/master/csl-citation.json"}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[25</w:t>
      </w:r>
      <w:r w:rsidR="00070ECD">
        <w:rPr>
          <w:rFonts w:ascii="Book Antiqua" w:hAnsi="Book Antiqua" w:hint="eastAsia"/>
          <w:kern w:val="0"/>
          <w:sz w:val="24"/>
          <w:szCs w:val="24"/>
          <w:shd w:val="clear" w:color="auto" w:fill="FFFFFF" w:themeFill="background1"/>
          <w:vertAlign w:val="superscript"/>
        </w:rPr>
        <w:t>-</w:t>
      </w:r>
      <w:r w:rsidRPr="00391F83">
        <w:rPr>
          <w:rFonts w:ascii="Book Antiqua" w:hAnsi="Book Antiqua"/>
          <w:kern w:val="0"/>
          <w:sz w:val="24"/>
          <w:szCs w:val="24"/>
          <w:shd w:val="clear" w:color="auto" w:fill="FFFFFF" w:themeFill="background1"/>
          <w:vertAlign w:val="superscript"/>
        </w:rPr>
        <w:t>28]</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w:t>
      </w:r>
      <w:r w:rsidRPr="00391F83">
        <w:rPr>
          <w:rFonts w:ascii="Book Antiqua" w:hAnsi="Book Antiqua"/>
          <w:kern w:val="0"/>
          <w:sz w:val="24"/>
          <w:szCs w:val="24"/>
          <w:shd w:val="clear" w:color="auto" w:fill="FFFFFF" w:themeFill="background1"/>
        </w:rPr>
        <w:t xml:space="preserve">These findings demonstrate that a-syn detection in the ENS could provide an opportunity to identify early PD neuropathology before the disease spreads to other regions and motor symptoms become evident. Shannon </w:t>
      </w:r>
      <w:r w:rsidRPr="00391F83">
        <w:rPr>
          <w:rFonts w:ascii="Book Antiqua" w:hAnsi="Book Antiqua"/>
          <w:i/>
          <w:kern w:val="0"/>
          <w:sz w:val="24"/>
          <w:szCs w:val="24"/>
          <w:shd w:val="clear" w:color="auto" w:fill="FFFFFF" w:themeFill="background1"/>
        </w:rPr>
        <w:t>et al</w:t>
      </w:r>
      <w:r w:rsidRPr="00391F83">
        <w:rPr>
          <w:rFonts w:ascii="Book Antiqua" w:hAnsi="Book Antiqua"/>
          <w:kern w:val="0"/>
          <w:sz w:val="24"/>
          <w:szCs w:val="24"/>
          <w:shd w:val="clear" w:color="auto" w:fill="FFFFFF" w:themeFill="background1"/>
        </w:rPr>
        <w:fldChar w:fldCharType="begin"/>
      </w:r>
      <w:r w:rsidRPr="00391F83">
        <w:rPr>
          <w:rFonts w:ascii="Book Antiqua" w:hAnsi="Book Antiqua"/>
          <w:kern w:val="0"/>
          <w:sz w:val="24"/>
          <w:szCs w:val="24"/>
          <w:shd w:val="clear" w:color="auto" w:fill="FFFFFF" w:themeFill="background1"/>
        </w:rPr>
        <w:instrText xml:space="preserve"> ADDIN ZOTERO_ITEM CSL_CITATION {"citationID":"gqMfxrLU","properties":{"formattedCitation":"\\super [29]\\nosupersub{}","plainCitation":"[29]","noteIndex":0},"citationItems":[{"id":1291,"uris":["http://zotero.org/users/8758464/items/P2USURL9"],"itemData":{"id":1291,"type":"article-journal","abstract":"BACKGROUND: Despite clinicopathological evidence that Parkinson's disease (PD) may begin in peripheral tissues, identification of premotor Parkinson's disease is not yet possible. Alpha-synuclein aggregation underlies Parkinson's disease pathology, and its presence in peripheral tissues may be a reliable disease biomarker.\nOBJECTIVE: We sought evidence of alpha-synuclein pathology in colonic tissues before the development of characteristic Parkinson's disease motor symptoms.\nMETHODS: Old colon biopsy samples were available for three subjects with PD. Biopsies were obtained 2-5 years before PD onset. We performed immunohistochemistry studies for the presence of alpha-synuclein and Substance P in these samples.\nRESULTS: All subjects showed immunostaining for alpha-synuclein (two, five and two years before first motor Parkinson's disease symptom). No similar alpha-synuclein immunostaining was seen in 23 healthy controls. Staining of samples for substance P suggested colocalization of alpha-synuclein and substance P in perikarya and neurites.\nCONCLUSIONS: This is the first demonstration of alpha-synuclein in colon tissue prior to onset of PD. Additional study is required to determine whether colonic mucosal biopsy may be a biomarker of premotor PD.","container-title":"Movement Disorders: Official Journal of the Movement Disorder Society","DOI":"10.1002/mds.25020","ISSN":"1531-8257","issue":"6","journalAbbreviation":"Mov Disord","language":"eng","note":"PMID: 22550057","page":"716-719","source":"PubMed","title":"Is alpha-synuclein in the colon a biomarker for premotor Parkinson's disease? Evidence from 3 cases","title-short":"Is alpha-synuclein in the colon a biomarker for premotor Parkinson's disease?","volume":"27","author":[{"family":"Shannon","given":"Kathleen M."},{"family":"Keshavarzian","given":"Ali"},{"family":"Dodiya","given":"Hemraj B."},{"family":"Jakate","given":"Shriram"},{"family":"Kordower","given":"Jeffrey H."}],"issued":{"date-parts":[["2012",5]]}}}],"schema":"https://github.com/citation-style-language/schema/raw/master/csl-citation.json"} </w:instrText>
      </w:r>
      <w:r w:rsidRPr="00391F83">
        <w:rPr>
          <w:rFonts w:ascii="Book Antiqua" w:hAnsi="Book Antiqua"/>
          <w:kern w:val="0"/>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[29]</w:t>
      </w:r>
      <w:r w:rsidRPr="00391F83">
        <w:rPr>
          <w:rFonts w:ascii="Book Antiqua" w:hAnsi="Book Antiqua"/>
          <w:kern w:val="0"/>
          <w:sz w:val="24"/>
          <w:szCs w:val="24"/>
          <w:shd w:val="clear" w:color="auto" w:fill="FFFFFF" w:themeFill="background1"/>
        </w:rPr>
        <w:fldChar w:fldCharType="end"/>
      </w:r>
      <w:r w:rsidRPr="00391F83">
        <w:rPr>
          <w:rFonts w:ascii="Book Antiqua" w:hAnsi="Book Antiqua"/>
          <w:kern w:val="0"/>
          <w:sz w:val="24"/>
          <w:szCs w:val="24"/>
          <w:shd w:val="clear" w:color="auto" w:fill="FFFFFF" w:themeFill="background1"/>
        </w:rPr>
        <w:t xml:space="preserve"> reported a-syn detection in the neurites of the colonic submucosa in colonic biopsies collected 2-5 years before motor symptom onset in patients with PD</w:t>
      </w:r>
      <w:r w:rsidRPr="00391F83">
        <w:rPr>
          <w:rFonts w:ascii="Book Antiqua" w:hAnsi="Book Antiqua"/>
          <w:kern w:val="0"/>
          <w:sz w:val="24"/>
          <w:szCs w:val="24"/>
          <w:shd w:val="clear" w:color="auto" w:fill="FFFFFF" w:themeFill="background1"/>
        </w:rPr>
        <w:fldChar w:fldCharType="begin"/>
      </w:r>
      <w:r w:rsidRPr="00391F83">
        <w:rPr>
          <w:rFonts w:ascii="Book Antiqua" w:hAnsi="Book Antiqua"/>
          <w:kern w:val="0"/>
          <w:sz w:val="24"/>
          <w:szCs w:val="24"/>
          <w:shd w:val="clear" w:color="auto" w:fill="FFFFFF" w:themeFill="background1"/>
        </w:rPr>
        <w:instrText xml:space="preserve"> ADDIN ZOTERO_ITEM CSL_CITATION {"citationID":"jFGaoOv2","properties":{"formattedCitation":"\\super [29]\\nosupersub{}","plainCitation":"[29]","noteIndex":0},"citationItems":[{"id":1291,"uris":["http://zotero.org/users/8758464/items/P2USURL9"],"itemData":{"id":1291,"type":"article-journal","abstract":"BACKGROUND: Despite clinicopathological evidence that Parkinson's disease (PD) may begin in peripheral tissues, identification of premotor Parkinson's disease is not yet possible. Alpha-synuclein aggregation underlies Parkinson's disease pathology, and its presence in peripheral tissues may be a reliable disease biomarker.\nOBJECTIVE: We sought evidence of alpha-synuclein pathology in colonic tissues before the development of characteristic Parkinson's disease motor symptoms.\nMETHODS: Old colon biopsy samples were available for three subjects with PD. Biopsies were obtained 2-5 years before PD onset. We performed immunohistochemistry studies for the presence of alpha-synuclein and Substance P in these samples.\nRESULTS: All subjects showed immunostaining for alpha-synuclein (two, five and two years before first motor Parkinson's disease symptom). No similar alpha-synuclein immunostaining was seen in 23 healthy controls. Staining of samples for substance P suggested colocalization of alpha-synuclein and substance P in perikarya and neurites.\nCONCLUSIONS: This is the first demonstration of alpha-synuclein in colon tissue prior to onset of PD. Additional study is required to determine whether colonic mucosal biopsy may be a biomarker of premotor PD.","container-title":"Movement Disorders: Official Journal of the Movement Disorder Society","DOI":"10.1002/mds.25020","ISSN":"1531-8257","issue":"6","journalAbbreviation":"Mov Disord","language":"eng","note":"PMID: 22550057","page":"716-719","source":"PubMed","title":"Is alpha-synuclein in the colon a biomarker for premotor Parkinson's disease? Evidence from 3 cases","title-short":"Is alpha-synuclein in the colon a biomarker for premotor Parkinson's disease?","volume":"27","author":[{"family":"Shannon","given":"Kathleen M."},{"family":"Keshavarzian","given":"Ali"},{"family":"Dodiya","given":"Hemraj B."},{"family":"Jakate","given":"Shriram"},{"family":"Kordower","given":"Jeffrey H."}],"issued":{"date-parts":[["2012",5]]}}}],"schema":"https://github.com/citation-style-language/schema/raw/master/csl-citation.json"} </w:instrText>
      </w:r>
      <w:r w:rsidRPr="00391F83">
        <w:rPr>
          <w:rFonts w:ascii="Book Antiqua" w:hAnsi="Book Antiqua"/>
          <w:kern w:val="0"/>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[29]</w:t>
      </w:r>
      <w:r w:rsidRPr="00391F83">
        <w:rPr>
          <w:rFonts w:ascii="Book Antiqua" w:hAnsi="Book Antiqua"/>
          <w:kern w:val="0"/>
          <w:sz w:val="24"/>
          <w:szCs w:val="24"/>
          <w:shd w:val="clear" w:color="auto" w:fill="FFFFFF" w:themeFill="background1"/>
        </w:rPr>
        <w:fldChar w:fldCharType="end"/>
      </w:r>
      <w:r w:rsidRPr="00391F83">
        <w:rPr>
          <w:rFonts w:ascii="Book Antiqua" w:hAnsi="Book Antiqua"/>
          <w:kern w:val="0"/>
          <w:sz w:val="24"/>
          <w:szCs w:val="24"/>
          <w:shd w:val="clear" w:color="auto" w:fill="FFFFFF" w:themeFill="background1"/>
        </w:rPr>
        <w:t>. This evidence suggests that a-syn detection in colonic mucosal biopsy samples could serve as a presymptomatic biomarker for PD. Additional evidence revealing a-syn accumulation in colonic biopsies for up to 8 years before motor symptom manifestation further supports the potential of enteric a-syn as a diagnostic biomarker for PD</w:t>
      </w:r>
      <w:r w:rsidRPr="00391F83">
        <w:rPr>
          <w:rFonts w:ascii="Book Antiqua" w:hAnsi="Book Antiqua"/>
          <w:kern w:val="0"/>
          <w:sz w:val="24"/>
          <w:szCs w:val="24"/>
          <w:shd w:val="clear" w:color="auto" w:fill="FFFFFF" w:themeFill="background1"/>
        </w:rPr>
        <w:fldChar w:fldCharType="begin"/>
      </w:r>
      <w:r w:rsidRPr="00391F83">
        <w:rPr>
          <w:rFonts w:ascii="Book Antiqua" w:hAnsi="Book Antiqua"/>
          <w:kern w:val="0"/>
          <w:sz w:val="24"/>
          <w:szCs w:val="24"/>
          <w:shd w:val="clear" w:color="auto" w:fill="FFFFFF" w:themeFill="background1"/>
        </w:rPr>
        <w:instrText xml:space="preserve"> ADDIN ZOTERO_ITEM CSL_CITATION {"citationID":"5YhI1wOB","properties":{"formattedCitation":"\\super [30]\\nosupersub{}","plainCitation":"[30]","noteIndex":0},"citationItems":[{"id":1320,"uris":["http://zotero.org/users/8758464/items/4RAXXHI9"],"itemData":{"id":1320,"type":"article-journal","abstract":"Parkinson's disease primarily affects the central nervous system, but autopsy and small patient studies have revealed autonomic nervous system pathology in most cases. We looked for α-synuclein pathology in routinely acquired biopsies from patients and matched controls. Immunocytochemistry was performed and assessed blind to the clinical diagnoses. One hundred and seventeen gastrointestinal tissue samples from 62 patients, and 161 samples from 161 controls, were examined. Twelve biopsies from seven patients showed accumulation of α-synuclein within mucosal and submucosal nerve fibres, and ganglia, which was more extensive with an antibody to phosphorylated, than with an antibody to non-phosphorylated, α-synuclein. These included gastric, duodenal and colonic biopsies, and were taken up to 8 years prior to the onset of motor symptoms. All patients with positive biopsies had early autonomic symptoms and all controls were negative. This large scale study demonstrates that accumulation of α-synuclein in the gastrointestinal tract is a highly specific finding that could be used to confirm a clinical diagnosis of Parkinson's disease. We have shown that α-synuclein accumulation occurs prior to the onset of motor symptoms in the upper, as well as the lower gastrointestinal tract, remains present in serial biopsies until the onset of motor symptoms and is predominantly composed of phosphorylated α-synuclein. Accumulation of α-synuclein in the bowel therefore offers an accessible biomarker which allows further study of the early stages of the disease and could be of value in the assessment of disease modifying treatments.","container-title":"Acta Neuropathologica","DOI":"10.1007/s00401-013-1214-6","ISSN":"1432-0533","issue":"2","journalAbbreviation":"Acta Neuropathol","language":"eng","note":"PMID: 24240814","page":"235-241","source":"PubMed","title":"Accumulation of α-synuclein in the bowel of patients in the pre-clinical phase of Parkinson's disease","volume":"127","author":[{"family":"Hilton","given":"David"},{"family":"Stephens","given":"Madeleine"},{"family":"Kirk","given":"Leanne"},{"family":"Edwards","given":"Philip"},{"family":"Potter","given":"Ross"},{"family":"Zajicek","given":"John"},{"family":"Broughton","given":"Ellie"},{"family":"Hagan","given":"Hannah"},{"family":"Carroll","given":"Camille"}],"issued":{"date-parts":[["2014",2]]}}}],"schema":"https://github.com/citation-style-language/schema/raw/master/csl-citation.json"} </w:instrText>
      </w:r>
      <w:r w:rsidRPr="00391F83">
        <w:rPr>
          <w:rFonts w:ascii="Book Antiqua" w:hAnsi="Book Antiqua"/>
          <w:kern w:val="0"/>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[30]</w:t>
      </w:r>
      <w:r w:rsidRPr="00391F83">
        <w:rPr>
          <w:rFonts w:ascii="Book Antiqua" w:hAnsi="Book Antiqua"/>
          <w:kern w:val="0"/>
          <w:sz w:val="24"/>
          <w:szCs w:val="24"/>
          <w:shd w:val="clear" w:color="auto" w:fill="FFFFFF" w:themeFill="background1"/>
        </w:rPr>
        <w:fldChar w:fldCharType="end"/>
      </w:r>
      <w:r w:rsidRPr="00391F83">
        <w:rPr>
          <w:rFonts w:ascii="Book Antiqua" w:hAnsi="Book Antiqua"/>
          <w:kern w:val="0"/>
          <w:sz w:val="24"/>
          <w:szCs w:val="24"/>
          <w:shd w:val="clear" w:color="auto" w:fill="FFFFFF" w:themeFill="background1"/>
        </w:rPr>
        <w:t xml:space="preserve">. Pouclet </w:t>
      </w:r>
      <w:r w:rsidRPr="00391F83">
        <w:rPr>
          <w:rFonts w:ascii="Book Antiqua" w:hAnsi="Book Antiqua"/>
          <w:i/>
          <w:kern w:val="0"/>
          <w:sz w:val="24"/>
          <w:szCs w:val="24"/>
          <w:shd w:val="clear" w:color="auto" w:fill="FFFFFF" w:themeFill="background1"/>
        </w:rPr>
        <w:t xml:space="preserve">et </w:t>
      </w:r>
      <w:r w:rsidRPr="00391F83">
        <w:rPr>
          <w:rFonts w:ascii="Book Antiqua" w:hAnsi="Book Antiqua"/>
          <w:i/>
          <w:kern w:val="0"/>
          <w:sz w:val="24"/>
          <w:szCs w:val="24"/>
          <w:shd w:val="clear" w:color="auto" w:fill="FFFFFF" w:themeFill="background1"/>
        </w:rPr>
        <w:lastRenderedPageBreak/>
        <w:t>al</w:t>
      </w:r>
      <w:r w:rsidRPr="00391F83">
        <w:rPr>
          <w:rFonts w:ascii="Book Antiqua" w:hAnsi="Book Antiqua"/>
          <w:kern w:val="0"/>
          <w:sz w:val="24"/>
          <w:szCs w:val="24"/>
          <w:shd w:val="clear" w:color="auto" w:fill="FFFFFF" w:themeFill="background1"/>
        </w:rPr>
        <w:fldChar w:fldCharType="begin"/>
      </w:r>
      <w:r w:rsidRPr="00391F83">
        <w:rPr>
          <w:rFonts w:ascii="Book Antiqua" w:hAnsi="Book Antiqua"/>
          <w:kern w:val="0"/>
          <w:sz w:val="24"/>
          <w:szCs w:val="24"/>
          <w:shd w:val="clear" w:color="auto" w:fill="FFFFFF" w:themeFill="background1"/>
        </w:rPr>
        <w:instrText xml:space="preserve"> ADDIN ZOTERO_ITEM CSL_CITATION {"citationID":"leijYhYW","properties":{"formattedCitation":"\\super [31]\\nosupersub{}","plainCitation":"[31]","noteIndex":0},"citationItems":[{"id":1293,"uris":["http://zotero.org/users/8758464/items/QJ5F47D5"],"itemData":{"id":1293,"type":"article-journal","abstract":"We have shown that routine biopsies of the ascending colon obtained at colonoscopy allow the detection of Lewy neurites (LN) in the enteric nervous system (ENS) of Parkinson's disease (PD) patients. Although colonoscopy is a relatively safe procedure, it requires colon preparation and anesthesia. The present study was therefore undertaken to evaluate whether descending colon and rectal biopsies that are obtainable by rectosigmoidoscopy allow the detection of Lewy pathology in the ENS. A total of 9 controls and 26 PD patients were included and analyzed. Two biopsies were taken from the ascending, descending colon and rectum during the course of a total colonoscopy. Immunohistochemical analysis was performed using antibodies against phosphorylated alpha-synuclein to detect LN and neurofilaments 200 kDa to label the neuronal structures. Biopsies from ascending, descending colon and rectum were morphologically comparable. LN were detected in the biopsies of ascending colon in 17 PD patients (65%), of descending colon in 11 patients (42%) and of rectum in only 6 patients (23%). No LN were seen in control biopsies. Our results show that Lewy pathology follows a rostrocaudal distribution in the colon and rectum of PD patients. Therefore, rectal biopsies have substantially lower sensitivity than ascending colon biopsies to detect Lewy pathology in the gut.","container-title":"Neurobiology of Disease","DOI":"10.1016/j.nbd.2011.08.014","ISSN":"1095-953X","issue":"1","journalAbbreviation":"Neurobiol Dis","language":"eng","note":"PMID: 21878391","page":"305-309","source":"PubMed","title":"A comparison between rectal and colonic biopsies to detect Lewy pathology in Parkinson's disease","volume":"45","author":[{"family":"Pouclet","given":"Hélène"},{"family":"Lebouvier","given":"Thibaud"},{"family":"Coron","given":"Emmanuel"},{"family":"Varannes","given":"Stanislas Bruley","non-dropping-particle":"des"},{"family":"Rouaud","given":"Tiphaine"},{"family":"Roy","given":"Monica"},{"family":"Neunlist","given":"Michel"},{"family":"Derkinderen","given":"Pascal"}],"issued":{"date-parts":[["2012",1]]}}}],"schema":"https://github.com/citation-style-language/schema/raw/master/csl-citation.json"} </w:instrText>
      </w:r>
      <w:r w:rsidRPr="00391F83">
        <w:rPr>
          <w:rFonts w:ascii="Book Antiqua" w:hAnsi="Book Antiqua"/>
          <w:kern w:val="0"/>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[31]</w:t>
      </w:r>
      <w:r w:rsidRPr="00391F83">
        <w:rPr>
          <w:rFonts w:ascii="Book Antiqua" w:hAnsi="Book Antiqua"/>
          <w:kern w:val="0"/>
          <w:sz w:val="24"/>
          <w:szCs w:val="24"/>
          <w:shd w:val="clear" w:color="auto" w:fill="FFFFFF" w:themeFill="background1"/>
        </w:rPr>
        <w:fldChar w:fldCharType="end"/>
      </w:r>
      <w:r w:rsidRPr="00391F83">
        <w:rPr>
          <w:rFonts w:ascii="Book Antiqua" w:hAnsi="Book Antiqua"/>
          <w:kern w:val="0"/>
          <w:sz w:val="24"/>
          <w:szCs w:val="24"/>
          <w:shd w:val="clear" w:color="auto" w:fill="FFFFFF" w:themeFill="background1"/>
        </w:rPr>
        <w:t xml:space="preserve"> performed a comparative analysis of a-syn deposition using biopsy samples collected from the rectum, descending colon, and ascending colon of 26 patients with PD and 9 control subjects. The authors discovered that 23%, 42%, and 65% of patients with PD had a-syn deposition in the rectum, descending colon, and ascending colon, respectively, while control subjects had no a-syn deposition. These findings indicate that enteric α-syn detection has the potential to be used as a sensitive, PD-specific, and clinically useful biomarker for early PD detection.</w:t>
      </w:r>
    </w:p>
    <w:p w14:paraId="2FA9B836"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1D0CC051" w14:textId="7B33C81D" w:rsidR="00CE38E8" w:rsidRPr="00391F83" w:rsidRDefault="00B602EA" w:rsidP="00391F83">
      <w:pPr>
        <w:pStyle w:val="5"/>
        <w:snapToGrid w:val="0"/>
        <w:spacing w:line="360" w:lineRule="auto"/>
        <w:rPr>
          <w:rFonts w:ascii="Book Antiqua" w:hAnsi="Book Antiqua" w:cs="Times New Roman"/>
          <w:b/>
          <w:bCs/>
          <w:sz w:val="24"/>
          <w:szCs w:val="24"/>
          <w:u w:val="single"/>
          <w:shd w:val="clear" w:color="auto" w:fill="FFFFFF" w:themeFill="background1"/>
        </w:rPr>
      </w:pPr>
      <w:r w:rsidRPr="00391F83">
        <w:rPr>
          <w:rFonts w:ascii="Book Antiqua" w:hAnsi="Book Antiqua"/>
          <w:b/>
          <w:bCs/>
          <w:sz w:val="24"/>
          <w:szCs w:val="24"/>
          <w:u w:val="single"/>
          <w:shd w:val="clear" w:color="auto" w:fill="FFFFFF" w:themeFill="background1"/>
        </w:rPr>
        <w:t>CONSTIPATION IN PD</w:t>
      </w:r>
    </w:p>
    <w:p w14:paraId="0D3AAEF5" w14:textId="6E178820" w:rsidR="00CE38E8" w:rsidRPr="00391F83" w:rsidRDefault="00B602EA" w:rsidP="00391F83">
      <w:pPr>
        <w:pStyle w:val="5"/>
        <w:snapToGrid w:val="0"/>
        <w:spacing w:line="360" w:lineRule="auto"/>
        <w:rPr>
          <w:rFonts w:ascii="Book Antiqua" w:hAnsi="Book Antiqua" w:cs="Times New Roman"/>
          <w:sz w:val="24"/>
          <w:szCs w:val="24"/>
          <w:shd w:val="clear" w:color="auto" w:fill="FFFFFF" w:themeFill="background1"/>
        </w:rPr>
      </w:pPr>
      <w:r w:rsidRPr="00391F83">
        <w:rPr>
          <w:rFonts w:ascii="Book Antiqua" w:hAnsi="Book Antiqua" w:cs="Times New Roman"/>
          <w:sz w:val="24"/>
          <w:szCs w:val="24"/>
          <w:shd w:val="clear" w:color="auto" w:fill="FFFFFF" w:themeFill="background1"/>
        </w:rPr>
        <w:t>Constipation, a prevalent non-motor symptom of PD, has been observed in as many as 90% of patients and is a notable early manifestation and risk factor for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{"citationID":"Un58aKCP","properties":{"formattedCitation":"\\super [32\\uc0\\u8211{}34]\\nosupersub{}","plainCitation":"[32–34]","noteIndex":0},"citationItems":[{"id":417,"uris":["http://zotero.org/users/8758464/items/L5JPIYZA"],"itemData":{"id":417,"type":"article-journal","container-title":"Annals of Neurology","DOI":"10.1002/ana.23687","ISSN":"0364-5134, 1531-8249","issue":"6","journalAbbreviation":"Ann Neurol.","language":"en","page":"893-901","source":"DOI.org (Crossref)","title":"Meta</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analysis of early nonmotor features and risk factors for Parkinson disease","volume":"72","author":[{"family":"Noyce","given":"Alastair J."},{"family":"Bestwick","given":"Jonathan P."},{"family":"Silveira</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Moriyama","given":"Laura"},{"family":"Hawkes","given":"Christopher H."},{"family":"Giovannoni","given":"Gavin"},{"family":"Lees","given":"Andrew J."},{"family":"Schrag","given":"Anette"}],"issued":{"date-parts":[["2012",12]]}},"label":"page"},{"id":406,"uris":["http://zotero.org/users/8758464/items/W4QZHNYW"],"itemData":{"id":406,"type":"article-journal","abstract":"Objective To systematically review published literature to estimate the magnitude of association between premorbid constipation and later diagnosis of Parkinson’s disease.\nBackground Constipation is a recognised non-motor feature of Parkinson’s and has been reported to predate diagnosis in a number of observational studies.\nMethods A systematic review and meta-analysis was carried out following the Meta-analysis Of Observational Studies in Epidemiology (MOOSE) criteria. A literature search was undertaken in December 2014 using PubMed and the search terms ‘Parkinson’s disease’ and ‘constipation’. Articles were screened for suitability and reviewed against inclusion and exclusion criteria. Studies were included if they assessed constipation by means of a structured questionnaire or if constipation/drugs used to treat constipation were coded in patient medical records. Data were extracted using a standardised template and effect size estimates combined using a ﬁxed-effects model. Heterogeneity was explored with the I2 statistic.\nResults 9 studies were included in the meta-analysis, with a combined sample size of 741 593 participants. Those with constipation had a pooled OR of 2.27 (95% CI 2.09 to 2.46) for developing subsequent Parkinson’s disease compared with those without constipation. Weak evidence for heterogeneity was found (I2=18.9%, p=0.282). Restricting analysis to studies assessing constipation more than 10 years prior to Parkinson’s disease gave a pooled OR of 2.13 (95% CI 1.78 to 2.56; I2=0.0%).\nConclusions This systematic review and meta-analysis demonstrates that people with constipation are at a higher risk of developing Parkinson’s disease compared with those without and that constipation can predate Parkinson’s diagnosis by over a decade.","container-title":"Journal of Neurology, Neurosurgery &amp; Psychiatry","DOI":"10.1136/jnnp-2015-311680","ISSN":"0022-3050, 1468-330X","issue":"7","journalAbbreviation":"J Neurol Neurosurg Psychiatry","language":"en","page":"710-716","source":"DOI.org (Crossref)","title":"Constipation preceding Parkinson's disease: a systematic review and meta-analysis","title-short":"Constipation preceding Parkinson's disease","volume":"87","author":[{"family":"Adams-Carr","given":"Kerala L"},{"family":"Bestwick","given":"Jonathan P"},{"family":"Shribman","given":"Samuel"},{"family":"Lees","given":"Andrew"},{"family":"Schrag","given":"Anette"},{"family":"Noyce","given":"Alastair J"}],"issued":{"date-parts":[["2016",7]]}},"label":"page"},{"id":731,"uris":["http://zotero.org/users/8758464/items/HCW2MXWI"],"itemData":{"id":731,"type":"article-journal","container-title":"The Lancet Neurology","DOI":"10.1016/S1474-4422(15)00007-1","ISSN":"14744422","issue":"6","journalAbbreviation":"The Lancet Neurology","language":"en","page":"625-639","source":"DOI.org (Crossref)","title":"Gastrointestinal dysfunction in Parkinson's disease","volume":"14","author":[{"family":"Fasano","given":"Alfonso"},{"family":"Visanji","given":"Naomi P"},{"family":"Liu","given":"Louis W C"},{"family":"Lang","given":"Antony E"},{"family":"Pfeiffer","given":"Ronald F"}],"issued":{"date-parts":[["2015",6]]}}}],"schema":"https://github.com/citation-style-language/schema/raw/master/csl-citation.json"}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[32</w:t>
      </w:r>
      <w:r w:rsidR="00070ECD">
        <w:rPr>
          <w:rFonts w:ascii="Book Antiqua" w:hAnsi="Book Antiqua" w:cs="Times New Roman" w:hint="eastAsia"/>
          <w:kern w:val="0"/>
          <w:sz w:val="24"/>
          <w:szCs w:val="24"/>
          <w:shd w:val="clear" w:color="auto" w:fill="FFFFFF" w:themeFill="background1"/>
          <w:vertAlign w:val="superscript"/>
        </w:rPr>
        <w:t>-</w:t>
      </w:r>
      <w:r w:rsidRPr="00391F83">
        <w:rPr>
          <w:rFonts w:ascii="Book Antiqua" w:hAnsi="Book Antiqua" w:cs="Times New Roman"/>
          <w:kern w:val="0"/>
          <w:sz w:val="24"/>
          <w:szCs w:val="24"/>
          <w:shd w:val="clear" w:color="auto" w:fill="FFFFFF" w:themeFill="background1"/>
          <w:vertAlign w:val="superscript"/>
        </w:rPr>
        <w:t>34]</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It is nearly three times more prevalent in patients with PD than in healthy individuals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{"citationID":"d2yVeoyr","properties":{"formattedCitation":"\\super [8,35]\\nosupersub{}","plainCitation":"[8,35]","noteIndex":0},"citationItems":[{"id":995,"uris":["http://zotero.org/users/8758464/items/395PKEMF"],"itemData":{"id":995,"type":"article-journal","abstract":"Introduction: Despite clinical relevance and potential role on the disease pathogenesis, underlying mechanisms of constipation in Parkinson's disease (PD) remain poorly understood. A systematic assessment using complementary physiological investigations was performed to elucidate constipation pathophysiology in order to improve its symptomatic management.\nMethods: PD patients with constipation were evaluated with clinical questionnaires, colonic transit, high-resolution anorectal manometry and MRI defecography. Results were compared and correlated with clinical features.\nResults: A total of 42 patients (69% male; age 68 ± 8 years; disease duration 10.5 ± 6.1 years) were included, of whom 33 (78.6%) had objective constipation deﬁned by &lt; 3 bowel movements per week or straining. Severity of constipation measured by self-administered questionnaires correlated with disease severity, burden of motor and non-motor symptoms but not with age, disease duration or Parkinson's medications. Colonic transit and anorectal function (high-resolution anorectal manometry and/or MRI defecography) was assessed in 15 patients. A combination of both delayed colonic transit and anorectal dysfunction was the pattern most commonly found (60% of patients) and overall anorectal dysfunction was more prevalent than isolated slow transit constipation. Physiological ﬁndings were heterogeneous including reduced colonic motility, rectal hyposensitivity, defecatory dyssynergia and poor motor rectal function.\nConclusion: Subjective constipation in PD is poorly correlated with commonly used deﬁnition, assessment questionnaires and physiological results. Multiple complex overlapping pathophysiological mechanisms are responsible including slow transit and anorectal dysfunction. Complementary investigations to assess colonic transit and anorectal function are required in those with refractory symptoms for a systematic assessment and appropriate symptomatic management.","container-title":"Parkinsonism &amp; Related Disorders","DOI":"10.1016/j.parkreldis.2019.08.016","ISSN":"13538020","journalAbbreviation":"Parkinsonism &amp; Related Disorders","language":"en","page":"195-201","source":"DOI.org (Crossref)","title":"Colonic transit, high-resolution anorectal manometry and MRI defecography study of constipation in Parkinson's disease","volume":"66","author":[{"family":"De Pablo-Fernández","given":"Eduardo"},{"family":"Passananti","given":"Valentina"},{"family":"Zárate-López","given":"Natalia"},{"family":"Emmanuel","given":"Anton"},{"family":"Warner","given":"Thomas"}],"issued":{"date-parts":[["2019",9]]}}},{"id":332,"uris":["http://zotero.org/users/8758464/items/2TUJIH69"],"itemData":{"id":332,"type":"article-journal","container-title":"Movement Disorders","DOI":"10.1002/mds.20942","ISSN":"0885-3185, 1531-8257","issue":"8","journalAbbreviation":"Mov Disord.","language":"en","page":"1270-1273","source":"DOI.org (Crossref)","title":"Excess burden of constipation in Parkinson's disease: A pilot study","title-short":"Excess burden of constipation in Parkinson's disease","volume":"21","author":[{"family":"Kaye","given":"Julie"},{"family":"Gage","given":"Heather"},{"family":"Kimber","given":"Alan"},{"family":"Storey","given":"Lesley"},{"family":"Trend","given":"Patrick"}],"issued":{"date-parts":[["2006",8]]}},"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[8,35]</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Research indicates that the severity of PD-related constipation helps diagnose the PD stage, with 67% sensitivity and 90% specificity</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{"citationID":"k1H3Bd2C","properties":{"formattedCitation":"\\super [36]\\nosupersub{}","plainCitation":"[36]","noteIndex":0},"citationItems":[{"id":970,"uris":["http://zotero.org/users/8758464/items/3EVJ9SCZ"],"itemData":{"id":970,"type":"article-journal","container-title":"Movement Disorders","DOI":"10.1002/mds.26069","ISSN":"0885-3185, 1531-8257","issue":"3","journalAbbreviation":"Mov Disord.","language":"en","page":"350-358","source":"DOI.org (Crossref)","title":"Gut microbiota are related to Parkinson's disease and clinical phenotype","volume":"30","author":[{"family":"Scheperjans","given":"Filip"},{"family":"Aho","given":"Velma"},{"family":"Pereira","given":"Pedro A. B."},{"family":"Koskinen","given":"Kaisa"},{"family":"Paulin","given":"Lars"},{"family":"Pekkonen","given":"Eero"},{"family":"Haapaniemi","given":"Elena"},{"family":"Kaakkola","given":"Seppo"},{"family":"Eerola</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Rautio","given":"Johanna"},{"family":"Pohja","given":"Marjatta"},{"family":"Kinnunen","given":"Esko"},{"family":"Murros","given":"Kari"},{"family":"Auvinen","given":"Petri"}],"issued":{"date-parts":[["2015",3]]}}}],"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[36]</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A Taiwanese study revealed that constipation severity correlates with the probability of PD development</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{"citationID":"anOhOgW7","properties":{"formattedCitation":"\\super [37]\\nosupersub{}","plainCitation":"[37]","noteIndex":0},"citationItems":[{"id":410,"uris":["http://zotero.org/users/8758464/items/8ZZ9AB7T"],"itemData":{"id":410,"type":"article-journal","abstract":"Introduction: Constipation is a non-motor symptom of Parkinson's disease (PD). We investigated the association between the severity of constipation and subsequent risk of PD in a population-based sample.\nMethods: 551,324 participants free of PD, dementia, and stroke were retrospectively ascertained between January 1, 2005 and December 31, 2005 using the Taiwan National Health Insurance Research Database. The association between constipation at the beginning of the study and the incidence of PD was examined using a Cox regression model. Information regarding comorbidities and concomitant medications use was adjusted in the proportional hazards models.\nResults: After an average follow-up of 5.5 years, 2336 incident PD cases were diagnosed. The crude incidence rate of PD per 1,000,000 person-days was 1.57 for subjects without constipation and 4.04, 5.28, and 12.67 for mild, moderate, and severe constipation, respectively. After adjusting for age, sex, comorbidities, and concomitant medication use, patients with constipation were more likely to develop PD than subjects without constipation; the adjusted hazard ratio (aHR) was 3.28 (95% CI: 2.14e5.03), 3.83 (2.51e5.84), and 4.22 (2.95e6.05) for individual constipation severity categories. Constipation severity was also associated with an increased likelihood of PD in the time-varying analysis; the aHR was 2.84 (2.43e3.33), 5.22 (4.61e5.92), and 10.47 (9.46e11.58) for mild, moderate, and severe constipation, respectively (P &lt; 0.0001). After excluding PD patients diagnosed within 3 years of constipation, the association remained signiﬁcant.\nConclusions: Our study suggests that the severity of constipation is associated with a future diagnosis of PD in a dose-dependent manner.","container-title":"Parkinsonism &amp; Related Disorders","DOI":"10.1016/j.parkreldis.2014.09.026","ISSN":"13538020","issue":"12","journalAbbreviation":"Parkinsonism &amp; Related Disorders","language":"en","page":"1371-1375","source":"DOI.org (Crossref)","title":"Risk of Parkinson's disease following severe constipation: A nationwide population-based cohort study","title-short":"Risk of Parkinson's disease following severe constipation","volume":"20","author":[{"family":"Lin","given":"Chin-Hsien"},{"family":"Lin","given":"Jou-Wei"},{"family":"Liu","given":"Ying-Chun"},{"family":"Chang","given":"Chia-Hsuin"},{"family":"Wu","given":"Ruey-Meei"}],"issued":{"date-parts":[["2014",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[37]</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A meta-analysis supported this finding, indicating a 2.27-times higher risk of PD in individuals with constipation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{"citationID":"MDD9YXBa","properties":{"formattedCitation":"\\super [33]\\nosupersub{}","plainCitation":"[33]","noteIndex":0},"citationItems":[{"id":406,"uris":["http://zotero.org/users/8758464/items/W4QZHNYW"],"itemData":{"id":406,"type":"article-journal","abstract":"Objective To systematically review published literature to estimate the magnitude of association between premorbid constipation and later diagnosis of Parkinson’s disease.\nBackground Constipation is a recognised non-motor feature of Parkinson’s and has been reported to predate diagnosis in a number of observational studies.\nMethods A systematic review and meta-analysis was carried out following the Meta-analysis Of Observational Studies in Epidemiology (MOOSE) criteria. A literature search was undertaken in December 2014 using PubMed and the search terms ‘Parkinson’s disease’ and ‘constipation’. Articles were screened for suitability and reviewed against inclusion and exclusion criteria. Studies were included if they assessed constipation by means of a structured questionnaire or if constipation/drugs used to treat constipation were coded in patient medical records. Data were extracted using a standardised template and effect size estimates combined using a ﬁxed-effects model. Heterogeneity was explored with the I2 statistic.\nResults 9 studies were included in the meta-analysis, with a combined sample size of 741 593 participants. Those with constipation had a pooled OR of 2.27 (95% CI 2.09 to 2.46) for developing subsequent Parkinson’s disease compared with those without constipation. Weak evidence for heterogeneity was found (I2=18.9%, p=0.282). Restricting analysis to studies assessing constipation more than 10 years prior to Parkinson’s disease gave a pooled OR of 2.13 (95% CI 1.78 to 2.56; I2=0.0%).\nConclusions This systematic review and meta-analysis demonstrates that people with constipation are at a higher risk of developing Parkinson’s disease compared with those without and that constipation can predate Parkinson’s diagnosis by over a decade.","container-title":"Journal of Neurology, Neurosurgery &amp; Psychiatry","DOI":"10.1136/jnnp-2015-311680","ISSN":"0022-3050, 1468-330X","issue":"7","journalAbbreviation":"J Neurol Neurosurg Psychiatry","language":"en","page":"710-716","source":"DOI.org (Crossref)","title":"Constipation preceding Parkinson's disease: a systematic review and meta-analysis","title-short":"Constipation preceding Parkinson's disease","volume":"87","author":[{"family":"Adams-Carr","given":"Kerala L"},{"family":"Bestwick","given":"Jonathan P"},{"family":"Shribman","given":"Samuel"},{"family":"Lees","given":"Andrew"},{"family":"Schrag","given":"Anette"},{"family":"Noyce","given":"Alastair J"}],"issued":{"date-parts":[["2016",7]]}}}],"schema":"https://github.com/citation-style-language/schema/raw/master/csl-citation.json"}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Constipation has a</w:t>
      </w:r>
      <w:r w:rsidR="00943D76">
        <w:rPr>
          <w:rFonts w:ascii="Book Antiqua" w:hAnsi="Book Antiqua" w:cs="Times New Roman" w:hint="eastAsia"/>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significant 76.56% effect on PD and is mediated by gut microbial changes, as a result of altered gut conditions caused by constipation</w:t>
      </w:r>
      <w:r w:rsidRPr="00391F83">
        <w:rPr>
          <w:rFonts w:ascii="Book Antiqua" w:hAnsi="Book Antiqua" w:cs="Times New Roman"/>
          <w:b/>
          <w:bCs/>
          <w:sz w:val="24"/>
          <w:szCs w:val="24"/>
          <w:shd w:val="clear" w:color="auto" w:fill="FFFFFF" w:themeFill="background1"/>
        </w:rPr>
        <w:fldChar w:fldCharType="begin"/>
      </w:r>
      <w:r w:rsidRPr="00391F83">
        <w:rPr>
          <w:rFonts w:ascii="Book Antiqua" w:hAnsi="Book Antiqua" w:cs="Times New Roman"/>
          <w:b/>
          <w:bCs/>
          <w:sz w:val="24"/>
          <w:szCs w:val="24"/>
          <w:shd w:val="clear" w:color="auto" w:fill="FFFFFF" w:themeFill="background1"/>
        </w:rPr>
        <w:instrText xml:space="preserve"> ADDIN ZOTERO_ITEM CSL_CITATION {"citationID":"Hryeeg5t","properties":{"formattedCitation":"\\super [12,38]\\nosupersub{}","plainCitation":"[12,38]","noteIndex":0},"citationItems":[{"id":1073,"uris":["http://zotero.org/users/8758464/items/PEXLWCNJ"],"itemData":{"id":1073,"type":"article-journal","abstract":"Background and Aims: Parkinson’s disease (PD) is a worldwide neurodegenerative disease with an increasing global burden, while constipation is an important risk factor for PD. The gastrointestinal tract had been proposed as the origin of PD in Braak’s gut–brain axis hypothesis, and there is increasing evidence indicating that intestinal microbial alteration has a role in the pathogenesis of PD. In this study, we aim to investigate the role of intestinal microbial alteration in the mechanism of constipation-related PD.\nMethods: We adapted our data from Hill</w:instrText>
      </w:r>
      <w:r w:rsidRPr="00391F83">
        <w:rPr>
          <w:rFonts w:ascii="宋体" w:hAnsi="宋体" w:hint="eastAsia"/>
          <w:b/>
          <w:bCs/>
          <w:sz w:val="24"/>
          <w:szCs w:val="24"/>
          <w:shd w:val="clear" w:color="auto" w:fill="FFFFFF" w:themeFill="background1"/>
        </w:rPr>
        <w:instrText>‐</w:instrText>
      </w:r>
      <w:r w:rsidRPr="00391F83">
        <w:rPr>
          <w:rFonts w:ascii="Book Antiqua" w:hAnsi="Book Antiqua" w:cs="Times New Roman"/>
          <w:b/>
          <w:bCs/>
          <w:sz w:val="24"/>
          <w:szCs w:val="24"/>
          <w:shd w:val="clear" w:color="auto" w:fill="FFFFFF" w:themeFill="background1"/>
        </w:rPr>
        <w:instrText xml:space="preserve">Burns et al., in which 324 participants were enrolled in the study. The 16S rRNA gene sequence data were processed, aligned, and categorized using DADA2. Mediation analysis was used to test and quantify the extent by which the intestinal microbial alteration explains the causal effect of constipation on PD incidence.\nResults: We found 18 bacterial genera and 7 species signiﬁcantly different between groups of constipated and non-constipated subjects. Among these bacteria, nine genera and four species had a signiﬁcant mediation effect between constipation and PD. All of them were short-chain fatty acid (SCFA)-producing bacteria that were substantially related to PD. Results from the mediation analysis showed that up to 76.56% of the effect of constipation on PD was mediated through intestinal microbial alteration.\nConclusion: Our ﬁndings support that gut dysbiosis plays a critical role in the pathogenesis of constipation-related PD, mostly through the decreasing of SCFAproducing bacteria, indicating that probiotics with SCFA-producing bacteria may be promising in the prevention and treatment of constipation-related PD.","container-title":"Frontiers in Cellular and Infection Microbiology","DOI":"10.3389/fcimb.2022.871710","ISSN":"2235-2988","journalAbbreviation":"Front. Cell. Infect. Microbiol.","language":"en","page":"871710","source":"DOI.org (Crossref)","title":"Exploring the Causal Effect of Constipation on Parkinson’s Disease Through Mediation Analysis of Microbial Data","volume":"12","author":[{"family":"Fu","given":"Shih-Chen"},{"family":"Shih","given":"Ling-Chieh"},{"family":"Wu","given":"Pei-Hua"},{"family":"Hsieh","given":"Yi-Chen"},{"family":"Lee","given":"Chung-Han"},{"family":"Lin","given":"Sheng-Hsuan"},{"family":"Wang","given":"Hsiuying"}],"issued":{"date-parts":[["2022",5,11]]}}},{"id":445,"uris":["http://zotero.org/users/8758464/items/N3ANRMSJ"],"itemData":{"id":445,"type":"article-journal","abstract":"The microbiota of the human intestinal tract play an important role in health, in particular by mediating many of the effects of diet upon gut health. Surveys of 16S rRNA sequence diversity in the human colon have emphasized the low proportion of sequences that match cultured bacterial species. This may reﬂect limited recent effort on cultivation rather than inherent unculturability, however, as anaerobic isolation methods can apparently recover a wide range of the diversity found. A combination of information from representative cultures, molecular tools for enumeration and tracking of bacterial metabolites offers the most powerful route to understanding the roles played by different groups of bacteria in the gut ecosystem. Progress is being made for example in deﬁning key functional groups including primary colonizers of insoluble dietary substrates, and major contributors to metabolites such as butyrate that inﬂuence the health of the gut mucosa. There is increasing evidence that bacterial populations in the large intestine respond to changes in diet, in particular to the type and quantity of dietary carbohydrate. A general consequence of increased carbohydrate consumption is to reduce the pH of the gut lumen, which is likely to play a major role in determining bacterial metabolism and competition. Oligosaccharides used as dietary prebiotics must inevitably have complex effects upon the bacterial community that include non-target organisms and the consequences of metabolic cross-feeding and changes in the gut environment.","container-title":"Environmental Microbiology","language":"en","page":"11","source":"Zotero","title":"Interactions and competition within the microbial community of the human colon: links between diet and health","author":[{"family":"Flint","given":"Harry J"},{"family":"Duncan","given":"Sylvia H"},{"family":"Scott","given":"Karen P"},{"family":"Louis","given":"Petra"}],"issued":{"date-parts":[["2007"]]}}}],"schema":"https://github.com/citation-style-language/schema/raw/master/csl-citation.json"} </w:instrText>
      </w:r>
      <w:r w:rsidRPr="00391F83">
        <w:rPr>
          <w:rFonts w:ascii="Book Antiqua" w:hAnsi="Book Antiqua" w:cs="Times New Roman"/>
          <w:b/>
          <w:bCs/>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[12,38]</w:t>
      </w:r>
      <w:r w:rsidRPr="00391F83">
        <w:rPr>
          <w:rFonts w:ascii="Book Antiqua" w:hAnsi="Book Antiqua" w:cs="Times New Roman"/>
          <w:b/>
          <w:bCs/>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b/>
          <w:bCs/>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These changes may result in intestin</w:t>
      </w:r>
      <w:r w:rsidR="0058289F" w:rsidRPr="00391F83">
        <w:rPr>
          <w:rFonts w:ascii="Book Antiqua" w:hAnsi="Book Antiqua" w:cs="Times New Roman"/>
          <w:sz w:val="24"/>
          <w:szCs w:val="24"/>
          <w:shd w:val="clear" w:color="auto" w:fill="FFFFFF" w:themeFill="background1"/>
        </w:rPr>
        <w:t>al inflammation and PD symptoms</w:t>
      </w:r>
      <w:r w:rsidRPr="00391F83">
        <w:rPr>
          <w:rFonts w:ascii="Book Antiqua" w:hAnsi="Book Antiqua" w:cs="Times New Roman"/>
          <w:b/>
          <w:bCs/>
          <w:sz w:val="24"/>
          <w:szCs w:val="24"/>
          <w:shd w:val="clear" w:color="auto" w:fill="FFFFFF" w:themeFill="background1"/>
        </w:rPr>
        <w:fldChar w:fldCharType="begin"/>
      </w:r>
      <w:r w:rsidRPr="00391F83">
        <w:rPr>
          <w:rFonts w:ascii="Book Antiqua" w:hAnsi="Book Antiqua" w:cs="Times New Roman"/>
          <w:b/>
          <w:bCs/>
          <w:sz w:val="24"/>
          <w:szCs w:val="24"/>
          <w:shd w:val="clear" w:color="auto" w:fill="FFFFFF" w:themeFill="background1"/>
        </w:rPr>
        <w:instrText xml:space="preserve"> ADDIN ZOTERO_ITEM CSL_CITATION {"citationID":"AlNlM7vd","properties":{"formattedCitation":"\\super [38]\\nosupersub{}","plainCitation":"[38]","noteIndex":0},"citationItems":[{"id":445,"uris":["http://zotero.org/users/8758464/items/N3ANRMSJ"],"itemData":{"id":445,"type":"article-journal","abstract":"The microbiota of the human intestinal tract play an important role in health, in particular by mediating many of the effects of diet upon gut health. Surveys of 16S rRNA sequence diversity in the human colon have emphasized the low proportion of sequences that match cultured bacterial species. This may reﬂect limited recent effort on cultivation rather than inherent unculturability, however, as anaerobic isolation methods can apparently recover a wide range of the diversity found. A combination of information from representative cultures, molecular tools for enumeration and tracking of bacterial metabolites offers the most powerful route to understanding the roles played by different groups of bacteria in the gut ecosystem. Progress is being made for example in deﬁning key functional groups including primary colonizers of insoluble dietary substrates, and major contributors to metabolites such as butyrate that inﬂuence the health of the gut mucosa. There is increasing evidence that bacterial populations in the large intestine respond to changes in diet, in particular to the type and quantity of dietary carbohydrate. A general consequence of increased carbohydrate consumption is to reduce the pH of the gut lumen, which is likely to play a major role in determining bacterial metabolism and competition. Oligosaccharides used as dietary prebiotics must inevitably have complex effects upon the bacterial community that include non-target organisms and the consequences of metabolic cross-feeding and changes in the gut environment.","container-title":"Environmental Microbiology","language":"en","page":"11","source":"Zotero","title":"Interactions and competition within the microbial community of the human colon: links between diet and health","author":[{"family":"Flint","given":"Harry J"},{"family":"Duncan","given":"Sylvia H"},{"family":"Scott","given":"Karen P"},{"family":"Louis","given":"Petra"}],"issued":{"date-parts":[["2007"]]}}}],"schema":"https://github.com/citation-style-language/schema/raw/master/csl-citation.json"} </w:instrText>
      </w:r>
      <w:r w:rsidRPr="00391F83">
        <w:rPr>
          <w:rFonts w:ascii="Book Antiqua" w:hAnsi="Book Antiqua" w:cs="Times New Roman"/>
          <w:b/>
          <w:bCs/>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[38]</w:t>
      </w:r>
      <w:r w:rsidRPr="00391F83">
        <w:rPr>
          <w:rFonts w:ascii="Book Antiqua" w:hAnsi="Book Antiqua" w:cs="Times New Roman"/>
          <w:b/>
          <w:bCs/>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b/>
          <w:bCs/>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Causes of PD-related constipation include delayed colon</w:t>
      </w:r>
      <w:r w:rsidR="0058289F" w:rsidRPr="00391F83">
        <w:rPr>
          <w:rFonts w:ascii="Book Antiqua" w:hAnsi="Book Antiqua" w:cs="Times New Roman"/>
          <w:sz w:val="24"/>
          <w:szCs w:val="24"/>
          <w:shd w:val="clear" w:color="auto" w:fill="FFFFFF" w:themeFill="background1"/>
        </w:rPr>
        <w:t xml:space="preserve"> transit and outlet obstruction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{"citationID":"uo1gIHgm","properties":{"formattedCitation":"\\super [8,39]\\nosupersub{}","plainCitation":"[8,39]","noteIndex":0},"citationItems":[{"id":335,"uris":["http://zotero.org/users/8758464/items/3XN7PD4U"],"itemData":{"id":335,"type":"article-journal","language":"en","page":"12","source":"Zotero","title":"Characterization of Swallowing and Defecation in Parkinson's Disease","author":[{"family":"Edwards","given":"Lorraine L"},{"family":"Pfeiffer","given":"Ronald F"}],"issued":{"date-parts":[["1994"]]}},"label":"page"},{"id":995,"uris":["http://zotero.org/users/8758464/items/395PKEMF"],"itemData":{"id":995,"type":"article-journal","abstract":"Introduction: Despite clinical relevance and potential role on the disease pathogenesis, underlying mechanisms of constipation in Parkinson's disease (PD) remain poorly understood. A systematic assessment using complementary physiological investigations was performed to elucidate constipation pathophysiology in order to improve its symptomatic management.\nMethods: PD patients with constipation were evaluated with clinical questionnaires, colonic transit, high-resolution anorectal manometry and MRI defecography. Results were compared and correlated with clinical features.\nResults: A total of 42 patients (69% male; age 68 ± 8 years; disease duration 10.5 ± 6.1 years) were included, of whom 33 (78.6%) had objective constipation deﬁned by &lt; 3 bowel movements per week or straining. Severity of constipation measured by self-administered questionnaires correlated with disease severity, burden of motor and non-motor symptoms but not with age, disease duration or Parkinson's medications. Colonic transit and anorectal function (high-resolution anorectal manometry and/or MRI defecography) was assessed in 15 patients. A combination of both delayed colonic transit and anorectal dysfunction was the pattern most commonly found (60% of patients) and overall anorectal dysfunction was more prevalent than isolated slow transit constipation. Physiological ﬁndings were heterogeneous including reduced colonic motility, rectal hyposensitivity, defecatory dyssynergia and poor motor rectal function.\nConclusion: Subjective constipation in PD is poorly correlated with commonly used deﬁnition, assessment questionnaires and physiological results. Multiple complex overlapping pathophysiological mechanisms are responsible including slow transit and anorectal dysfunction. Complementary investigations to assess colonic transit and anorectal function are required in those with refractory symptoms for a systematic assessment and appropriate symptomatic management.","container-title":"Parkinsonism &amp; Related Disorders","DOI":"10.1016/j.parkreldis.2019.08.016","ISSN":"13538020","journalAbbreviation":"Parkinsonism &amp; Related Disorders","language":"en","page":"195-201","source":"DOI.org (Crossref)","title":"Colonic transit, high-resolution anorectal manometry and MRI defecography study of constipation in Parkinson's disease","volume":"66","author":[{"family":"De Pablo-Fernández","given":"Eduardo"},{"family":"Passananti","given":"Valentina"},{"family":"Zárate-López","given":"Natalia"},{"family":"Emmanuel","given":"Anton"},{"family":"Warner","given":"Thomas"}],"issued":{"date-parts":[["2019",9]]}}}],"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[8,39]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The clinical course of PD worsens with constipation, resulting in evident seve</w:t>
      </w:r>
      <w:r w:rsidR="00A72E66">
        <w:rPr>
          <w:rFonts w:ascii="Book Antiqua" w:hAnsi="Book Antiqua" w:cs="Times New Roman"/>
          <w:sz w:val="24"/>
          <w:szCs w:val="24"/>
          <w:shd w:val="clear" w:color="auto" w:fill="FFFFFF" w:themeFill="background1"/>
        </w:rPr>
        <w:t>re motor and non-motor symptoms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{"citationID":"ke3JjOiy","properties":{"formattedCitation":"\\super [7,40]\\nosupersub{}","plainCitation":"[7,40]","noteIndex":0},"citationItems":[{"id":477,"uris":["http://zotero.org/users/8758464/items/JEM4T8HV"],"itemData":{"id":477,"type":"article-journal","container-title":"Scientific Reports","DOI":"10.1038/s41598-017-16790-8","ISSN":"2045-2322","issue":"1","journalAbbreviation":"Sci Rep","language":"en","page":"567","source":"DOI.org (Crossref)","title":"Parkinson disease with constipation: clinical features and relevant factors","title-short":"Parkinson disease with constipation","volume":"8","author":[{"family":"Yu","given":"Qiu-Jin"},{"family":"Yu","given":"Shu-Yang"},{"family":"Zuo","given":"Li-Jun"},{"family":"Lian","given":"Teng-Hong"},{"family":"Hu","given":"Yang"},{"family":"Wang","given":"Rui-Dan"},{"family":"Piao","given":"Ying-Shan"},{"family":"Guo","given":"Peng"},{"family":"Liu","given":"Li"},{"family":"Jin","given":"Zhao"},{"family":"Li","given":"Li-Xia"},{"family":"Chan","given":"Piu"},{"family":"Chen","given":"Sheng-Di"},{"family":"Wang","given":"Xiao-Min"},{"family":"Zhang","given":"Wei"}],"issued":{"date-parts":[["2018",12]]}},"label":"page"},{"id":1079,"uris":["http://zotero.org/users/8758464/items/7MV8A9ZZ"],"itemData":{"id":1079,"type":"article-journal","abstract":"Introduction: Prodromal constipation (PC) at Parkinson’s disease (PD) onset may mark a distinct neurodegen­ erative trajectory; accordingly, presenting phenotype, biochemical signature, and progression of PD patients with PC (PD + PC) might differ from those without (PDwoPC). We compared the clinical-biochemical profile of de novo PD patients with and without PC, and the respective mid-term progression, to establish the grouping effect of PC.\nMethods: Motor and non-motor scores were collected at diagnosis in n = 57 PD + PC patients and n = 73 PDwoPC. Paired CSF biomarkers (α-synuclein, amyloid and tau peptides, lactate, CSF/serum albumin ratio or AR) were assessed into a smaller sample and n = 46 controls. Clinical progression was estimated as Hoehn and Yahr stage (HY) and levodopa equivalent daily dose (LEDD) change 2.06 ± 1.35 years after diagnosis.\nResults: At onset, PD + PC patients had higher HY and MDS-UPDRS-part III scores, and higher CSF AR. PDwoPC had higher Non-Motor Symptoms Scale domain-2 score, and lower CSF α-synuclein level. At follow-up, PD + PC had greater LEDD.\nConclusions: PC identifies a group of de novo patients with more severe motor impairment, possible blood brain barrier disruption, and greater dopaminergic requirement at mid-term; conversely, de novo PDwoPC patients had prominent fatigue, and pronounced central synucleinopathy.","container-title":"Parkinsonism &amp; Related Disorders","DOI":"10.1016/j.parkreldis.2022.08.001","ISSN":"13538020","journalAbbreviation":"Parkinsonism &amp; Related Disorders","language":"en","page":"64-67","source":"DOI.org (Crossref)","title":"Constipation distinguishes different clinical-biochemical patterns in de novo Parkinson's disease","volume":"102","author":[{"family":"Grillo","given":"Piergiorgio"},{"family":"Sancesario","given":"Giulia Maria"},{"family":"Mascioli","given":"Davide"},{"family":"Geusa","given":"Lorenza"},{"family":"Zenuni","given":"Henri"},{"family":"Giannella","given":"Emilia"},{"family":"Della Morte","given":"David"},{"family":"Mercuri","given":"Nicola Biagio"},{"family":"Schirinzi","given":"Tommaso"}],"issued":{"date-parts":[["2022",9]]}},"label":"page"}],"schema":"https://github.com/citation-style-language/schema/raw/master/csl-citation.json"}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[7,40]</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The severity and frequency of constipation also increase as PD advances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{"citationID":"nmGN47gk","properties":{"formattedCitation":"\\super [41,42]\\nosupersub{}","plainCitation":"[41,42]","noteIndex":0},"citationItems":[{"id":471,"uris":["http://zotero.org/users/8758464/items/DS7F2MXM"],"itemData":{"id":471,"type":"article-journal","abstract":"In a recent study we identified abnormal salivation,dysphagia, nausea, constipation, and defecatory dysfunction as those gastrointestinal (GI) symptoms associated with Parkinson disease (PD) and characterized their relationship to PD severity and therapy. In this study, we re-evaluated these symptoms and their relationship to parameters of PD 18months later. Sixty-six percent of the original participants responded. Over the 18 months, 68% of originally untreated PD subjects commenced anti-PD therapy. Abnormal salivation, dysphagia, nausea, constipation, and defecatory dysfunction were again identified as those GI symptoms more common in PD. Constipation increased both in severity and frequency. Comparison of GI symptom scores and parameters of PD dysfunction failed to reveal significant progression of either GI symptomatology or PD dysfunction, or the development of new GI symptoms over the 18-monthperiod. This study validates our GI dysfunction assessment system and confirms abnormal salivation, dysphagia, nausea, constipation, and defecatory function as those GI symptoms truly associated with PD. A direct relationship between PD and its related GI symptoms is again supported. Key Words: Parkinson disease-Gastrointestinal symptoms.","container-title":"Movement Disorders","DOI":"10.1002/mds.870080115","ISSN":"0885-3185, 1531-8257","issue":"1","journalAbbreviation":"Mov Disord.","language":"en","page":"83-86","source":"DOI.org (Crossref)","title":"Gastrointestinal symptoms in parkinson disease: 18-month follow-up study","title-short":"Gastrointestinal symptoms in parkinson disease","volume":"8","author":[{"family":"Edwards","given":"L."},{"family":"Quigley","given":"E. M. M."},{"family":"Hofman","given":"R."},{"family":"Pfeiffer","given":"R. F."}],"issued":{"date-parts":[["1993"]]}},"label":"page"},{"id":652,"uris":["http://zotero.org/users/8758464/items/NKUNMJMJ"],"itemData":{"id":652,"type":"article-journal","abstract":"Background: Nonmotor symptoms are common among patients with Parkinson’s disease (PD) and some may precede disease diagnosis.\nMethods: We conducted a meta-analysis on the prevalence of selected nonmotor symptoms before and after PD diagnosis, using random-effect models. We searched PubMed (1965 through October/November 2012) for the following symptoms: hyposmia, constipation, rapid eye movement sleep behavior disorder, excessive daytime sleepiness, depression, and anxiety. Eligible studies were publications in English with original data on one or more of these symptoms.\nResults: The search generated 2,373 non-duplicated publications and 332 met the inclusion criteria, mostly (n = 320) on symptoms after PD diagnosis. For all symptoms, the prevalence was substantially higher in PD cases than in controls, each affecting over a third of the patients. Hyposmia was the most prevalent (75.5% in cases vs. 19.1% in controls), followed by constipation (50% vs. 17.7%), anxiety (39.9% vs. 19.1%), rapid eye movement sleep behavior disorder (37.0% vs. 7.0%), depression (36.6% vs. 14.9%), and excessive daytime sleepiness (33.9% vs. 10.5%). We observed substantial heterogeneities across studies and meta-regression analyses suggested that several factors might have contributed to this. However, the prevalence estimates were fairly robust in several sensitivity analyses. Only 20 studies had data on any symptoms prior to PD diagnosis, but still the analyses revealed higher prevalence in future PD cases than in controls.\nConclusion: These symptoms are common among PD patients both before and after diagnosis. Further studies are needed to understand the natural history of nonmotor symptoms in PD and their etiological and clinical implications.","container-title":"Translational Neurodegeneration","DOI":"10.1186/2047-9158-4-1","ISSN":"2047-9158","issue":"1","journalAbbreviation":"Transl Neurodegener","language":"en","page":"1","source":"DOI.org (Crossref)","title":"Meta-analyses on prevalence of selected Parkinson’s nonmotor symptoms before and after diagnosis","volume":"4","author":[{"family":"Chen","given":"Honglei"},{"family":"Zhao","given":"Edward J"},{"family":"Zhang","given":"Wen"},{"family":"Lu","given":"Yi"},{"family":"Liu","given":"Rui"},{"family":"Huang","given":"Xuemei"},{"family":"Ciesielski-Jones","given":"Anna J"},{"family":"Justice","given":"Michele A"},{"family":"Cousins","given":"Deborah S"},{"family":"Peddada","given":"Shyamal"}],"issued":{"date-parts":[["2015",12]]}},"label":"page"}],"schema":"https://github.com/citation-style-language/schema/raw/master/csl-citation.json"}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[41,42]</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A unique correlation between gut health and cognitive function has been</w:t>
      </w:r>
      <w:r w:rsidR="00A72E66">
        <w:rPr>
          <w:rFonts w:ascii="Book Antiqua" w:hAnsi="Book Antiqua" w:cs="Times New Roman"/>
          <w:sz w:val="24"/>
          <w:szCs w:val="24"/>
          <w:shd w:val="clear" w:color="auto" w:fill="FFFFFF" w:themeFill="background1"/>
        </w:rPr>
        <w:t xml:space="preserve"> documented in patients with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{"citationID":"CVuKjDDl","properties":{"formattedCitation":"\\super [43]\\nosupersub{}","plainCitation":"[43]","noteIndex":0},"citationItems":[{"id":541,"uris":["http://zotero.org/users/8758464/items/4MYG8YXZ"],"itemData":{"id":541,"type":"article-journal","abstract":"Introduction—Non-motor symptoms such as cognitive and gastrointestinal (GI) symptoms are common in Parkinson’s disease (PD). In PD, GI-symptoms often present prior to motor symptoms. It is hypothesized that GI-symptoms reflect disruptions of the microbiome-gut-brain axis, which leads to altered immune functioning, chronic neuroinflammation, and subsequent neurodegeneration. Initial evidence links gut-dysbiosis to PD pathology and motor symptom severity. The present study examines the longitudinal relationship between severity of GIsymptoms and cognitive impairment in newly diagnosed PD patients.\nMethods—A secondary data analysis of the Parkinson’s Progression Markers Initiative (PPMI) included 423 newly diagnosed PD patients who were followed for up to 5 years. Participants underwent neuropsychological tests of processing speed, attention, visuospatial functioning, verbal learning and verbal delayed recall. Participant were classified as cognitive intact, mild cognitive impairment or Parkinson’s disease dementia. Frequency of GI-symptoms were assessed with the Scales for Outcomes in Parkinson’s Disease Autonomic (SCOPA-AUT). Multilevel models (MLM) examined the longitudinal relationship between GI symptoms and cognitive impairment.\nResults—All cognitive outcomes were predicted by the main effect of GI symptoms, or the GIsymptom X Occasion interaction term. Specifically, more severe GI-symptoms were predictive of a less favorable trajectory of performance on tests of letter fluency, visuospatial, learning and memory. Cognitive performance was uniquely associated with GI-symptoms and unrelated to nonGI autonomic symptoms.\nConclusions—The presence of GI symptoms may serve as an early marker of cognitive impairment in PD. Future studies should examine specific mechanisms underlying the relationship between gut-dysbiosis and cognitive impairment.","container-title":"Parkinsonism &amp; Related Disorders","DOI":"10.1016/j.parkreldis.2020.01.009","ISSN":"13538020","journalAbbreviation":"Parkinsonism &amp; Related Disorders","language":"en","page":"7-12","source":"DOI.org (Crossref)","title":"Gastrointestinal symptoms are predictive of trajectories of cognitive functioning in de novo Parkinson's disease","volume":"72","author":[{"family":"Jones","given":"Jacob D."},{"family":"Rahmani","given":"Elizabeth"},{"family":"Garcia","given":"Erik"},{"family":"Jacobs","given":"Jonathan P."}],"issued":{"date-parts":[["2020",3]]}}}],"schema":"https://github.com/citation-style-language/schema/raw/master/csl-citation.json"}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[43]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Studies from Spain suggest a link between constipation and cognitive decline in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{"citationID":"LMYVJUqQ","properties":{"formattedCitation":"\\super [44]\\nosupersub{}","plainCitation":"[44]","noteIndex":0},"citationItems":[{"id":463,"uris":["http://zotero.org/users/8758464/items/P963LM4K"],"itemData":{"id":463,"type":"article-journal","abstract":"Objective: Our aim was to analyze cognitive changes observed in PD patients and controls from a Spanish cohort with regards to the presence or not of constipation.\nMethods: PD patients and controls recruited from 35 centers of Spain from the COPPADIS cohort from January 2016 to November 2017 were followed-up during 2 years. The change in cognitive status from baseline (V0) to 2-year follow-up was assessed with the PD-CRS (Parkinson’s Disease Cognitive Rating Scale). Subjects with a score ≥1 on item 21 of the NMSS (Non-Motor Symptoms Scale) at baseline (V0) were considered as “with constipation”. Regression analyses were applied for determining the contribution of constipation in cognitive changes.\nResults: At V0, 39.7% (198/499) of PD patients presented constipation compared to 11.4% of controls (14/123) (p &lt; 0.0001). No change was observed in cognitive status (PD-CRS total score) neither in controls without constipation (from 100.24 ± 13.72 to 100.27 ± 13.68; p = 0.971) and with constipation (from 94.71 ± 10.96 to 93.93 ± 13.03; p = 0.615). The PD-CRS total score decreased signiﬁcantly in PD patients with constipation (from 89.14 ± 15.36 to 85.97 ± 18.09; p &lt; 0.0001; Coehn’s effect = –0.35) compared to patients without constipation (from 93.92 ± 15.58 to 93.14 ± 17.52; p = 0.250) (p = 0.018). In PD patients, to suffer from constipation at V0 was associated with a decrease in the PD-CRS total score from V0 to V2 (</w:instrText>
      </w:r>
      <w:r w:rsidRPr="00391F83">
        <w:rPr>
          <w:rFonts w:ascii="Cascadia Code ExtraLight" w:hAnsi="Cascadia Code ExtraLight" w:cs="Cascadia Code ExtraLight"/>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 =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0.1; 95%CI,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4.36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0.27; p = 0.026) and having cognitive impairment at V2 (OR = 1.79; 95%CI, 1.01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 3.17; p = 0.045).\nConclusion: Constipation is associated with cognitive decline in PD patients but not in controls.","language":"en","page":"17","source":"Zotero","title":"Constipation Predicts Cognitive Decline in Parkinson</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s Disease: Results from the COPPADIS Cohort at 2-Year Follow-up and Comparison with a Control Group","author":[{"family":"Garcıa","given":"Diego Santos"},{"family":"Roca","given":"Lucıa Garcıa"},{"family":"Fonticoba","given":"Teresa de Deus"},{"family":"Bartolome","given":"Carlos Cores"},{"family":"Rıos","given":"Lucıa Naya"},{"family":"Canﬁeld","given":"Hector"},{"family":"Gonzalez","given":"Jose M Paz"},{"family":"Miro","given":"Cristina Martınez"},{"family":"Jesus","given":"Silvia"},{"family":"Aguilar","given":"Miquel"},{"family":"Pastor","given":"Pau"},{"family":"Planellas","given":"Lluıs"},{"family":"Cosgaya","given":"Marina"},{"family":"Caldentey","given":"Juan Garcıa"},{"family":"Caballol","given":"Nuria"},{"family":"Legarda","given":"Ines"},{"family":"Vara","given":"Jorge Hernandez"},{"family":"Cabo","given":"Iria"},{"family":"Manzanares","given":"Lydia Lopez"},{"family":"Aramburu","given":"Isabel Gonzalez"},{"family":"Mayordomo","given":"Vıctor Gomez"},{"family":"Nogueira","given":"Vıctor"},{"family":"Puente","given":"Vıctor"},{"family":"Garcıa-Soto","given":"Julio Dotor"},{"family":"Borrue","given":"Carmen"},{"family":"Vila","given":"Berta Solano"}]}}],"schema":"https://github.com/citation-style-language/schema/raw/master/csl-citation.json"}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[44]</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The presence and severity of constipation are associated with rapidly progressive dementia and reduced subcutaneous fat </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{"citationID":"Wa2uhLjH","properties":{"formattedCitation":"\\super [45,46]\\nosupersub{}","plainCitation":"[45,46]","noteIndex":0},"citationItems":[{"id":432,"uris":["http://zotero.org/users/8758464/items/9U63FR2T"],"itemData":{"id":432,"type":"article-journal","abstract":"Abstract\n            \n              Constipation is a common but not a universal feature in early PD, suggesting that gut involvement is heterogeneous and may be part of a distinct PD subtype with prognostic implications. We analysed data from the Parkinson’s Incidence Cohorts Collaboration, composed of incident community-based cohorts of PD patients assessed longitudinally over 8 years. Constipation was assessed with the MDS-UPDRS constipation item or a comparable categorical scale. Primary PD outcomes of interest were dementia, postural instability and death. PD patients were stratified according to constipation severity at diagnosis: none (\n              n\n              </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cs="Times New Roman"/>
          <w:sz w:val="24"/>
          <w:szCs w:val="24"/>
          <w:shd w:val="clear" w:color="auto" w:fill="FFFFFF" w:themeFill="background1"/>
        </w:rPr>
        <w:instrTex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cs="Times New Roman"/>
          <w:sz w:val="24"/>
          <w:szCs w:val="24"/>
          <w:shd w:val="clear" w:color="auto" w:fill="FFFFFF" w:themeFill="background1"/>
        </w:rPr>
        <w:instrText xml:space="preserve">313, 67.3%), minor (\n              n\n              </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cs="Times New Roman"/>
          <w:sz w:val="24"/>
          <w:szCs w:val="24"/>
          <w:shd w:val="clear" w:color="auto" w:fill="FFFFFF" w:themeFill="background1"/>
        </w:rPr>
        <w:instrTex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cs="Times New Roman"/>
          <w:sz w:val="24"/>
          <w:szCs w:val="24"/>
          <w:shd w:val="clear" w:color="auto" w:fill="FFFFFF" w:themeFill="background1"/>
        </w:rPr>
        <w:instrText xml:space="preserve">97, 20.9%) and major (\n              n\n              </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cs="Times New Roman"/>
          <w:sz w:val="24"/>
          <w:szCs w:val="24"/>
          <w:shd w:val="clear" w:color="auto" w:fill="FFFFFF" w:themeFill="background1"/>
        </w:rPr>
        <w:instrTex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cs="Times New Roman"/>
          <w:sz w:val="24"/>
          <w:szCs w:val="24"/>
          <w:shd w:val="clear" w:color="auto" w:fill="FFFFFF" w:themeFill="background1"/>
        </w:rPr>
        <w:instrText xml:space="preserve">55, 11.8%). Clinical progression to all three outcomes was more rapid in those with more severe constipation at baseline (Kaplan–Meier survival analysis). Cox regression analysis, adjusting for relevant confounders, confirmed a significant relationship between constipation severity and progression to dementia, but not postural instability or death. Early constipation may predict an accelerated progression of neurodegenerative pathology.","container-title":"npj Parkinson's Disease","DOI":"10.1038/s41531-021-00191-w","ISSN":"2373-8057","issue":"1","journalAbbreviation":"npj Parkinsons Dis.","language":"en","page":"45","source":"DOI.org (Crossref)","title":"Early constipation predicts faster dementia onset in Parkinson’s disease","volume":"7","author":[{"family":"Camacho","given":"M."},{"family":"Macleod","given":"A. D."},{"family":"Maple-Grødem","given":"J."},{"family":"Evans","given":"J. R."},{"family":"Breen","given":"D. P."},{"family":"Cummins","given":"G."},{"family":"Wijeyekoon","given":"R. S."},{"family":"Greenland","given":"J. C."},{"family":"Alves","given":"G."},{"family":"Tysnes","given":"O. B."},{"family":"Lawson","given":"R. A."},{"family":"Barker","given":"R. A."},{"family":"Williams-Gray","given":"C. H."}],"issued":{"date-parts":[["2021",12]]}}},{"id":548,"uris":["http://zotero.org/users/8758464/items/UE5DPK8R"],"itemData":{"id":548,"type":"article-journal","abstract":"Introduction: Although weight loss is common in Parkinson's disease (PD), longitudinal studies assessing weight and body composition changes are limited.\nMethods: In this three-year longitudinal study, 125 subjects (77 PD patients and 48 spousal/sibling controls) underwent clinical, biochemical and body composition assessments using dual-energy X-ray absorptiometry.\nResults: Patients were older than controls (65.6 ± 8.9 vs. 62.6 ± 7.1, P = 0.049), with no signiﬁcant differences in gender, comorbidities, dietary intake and physical activity. Clinically signiﬁcant weight loss (≥5% from baseline weight) was recorded in 41.6% of patients, with a doubling of cases (6.5 to 13.0%) classiﬁed as underweight at study end. Over three years, patients demonstrated greater reductions in BMI (mean −1.2 kg/ m2, 95%CI-2.0 to −0.4), whole-body fat percentage (−2.5% points, 95%CI-3.9 to −1.0), fat mass index (FMI) (−0.9 kg/m2, 95%CI-1.4 to −0.4), visceral fat mass (−0.1 kg, 95%CI-0.2 to 0.0), and subcutaneous fat mass (−1.9 kg, 95%CI-3.4 to −0.5) than in controls, with signiﬁcant group-by-time interactions after adjusting for age and gender. Notably, 31.2% and 53.3% of patients had FMI &lt; 3rd (severe fat deﬁcit) and &lt; 10th centiles, respectively. Muscle mass indices decreased over time in both groups, without signiﬁcant group-by-time interactions. Multiple linear regression models showed that loss of body weight and fat mass in patients were associated with age, dyskinesia, psychosis and constipation.\nConclusions: We found progressive loss of weight in PD patients, with greater loss of both visceral and subcutaneous fat, but not muscle, compared to controls. Several associated factors (motor and non-motor disease features) were identiﬁed for these changes, providing insights on possible mechanisms and therapeutic targets.","container-title":"Parkinsonism &amp; Related Disorders","DOI":"10.1016/j.parkreldis.2020.06.015","ISSN":"13538020","journalAbbreviation":"Parkinsonism &amp; Related Disorders","language":"en","page":"28-35","source":"DOI.org (Crossref)","title":"Progressive and accelerated weight and body fat loss in Parkinson's disease: A three-year prospective longitudinal study","title-short":"Progressive and accelerated weight and body fat loss in Parkinson's disease","volume":"77","author":[{"family":"Yong","given":"Voon Wei"},{"family":"Tan","given":"Yan Jing"},{"family":"Ng","given":"Yi-De"},{"family":"Choo","given":"Xing Yan"},{"family":"Sugumaran","given":"Kavita"},{"family":"Chinna","given":"Karuthan"},{"family":"Md Shah","given":"Mohammad Nazri"},{"family":"Raja Aman","given":"Raja Rizal Azman"},{"family":"Moy","given":"Foong Ming"},{"family":"Mohd Ramli","given":"Norlisah"},{"family":"Grossmann","given":"Mathis"},{"family":"Lim","given":"Shen-Yang"},{"family":"Tan","given":"Ai Huey"}],"issued":{"date-parts":[["2020",8]]}}}],"schema":"https://github.com/citation-style-language/schema/raw/master/csl-citation.json"}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[45,46]</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p>
    <w:p w14:paraId="1F56A414" w14:textId="6ADA4A59" w:rsidR="00CE38E8" w:rsidRPr="00391F83" w:rsidRDefault="00B602EA" w:rsidP="00391F83">
      <w:pPr>
        <w:snapToGrid w:val="0"/>
        <w:spacing w:line="360" w:lineRule="auto"/>
        <w:ind w:firstLineChars="100" w:firstLine="240"/>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Evidence suggests an association between gastrointestinal dysfunction and PD medication</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{"citationID":"R108pXiC","properties":{"formattedCitation":"\\super [47]\\nosupersub{}","plainCitation":"[47]","noteIndex":0},"citationItems":[{"id":1295,"uris":["http://zotero.org/users/8758464/items/YZUGZ7A7"],"itemData":{"id":1295,"type":"article-journal","abstract":"BACKGROUND: While constipation is a well-known non-motor symptom which may precede the onset of the classical motor symptoms of PD, there have been few comprehensive studies of gastrointestinal (GI) symptoms in people with PD (PwP).\nOBJECTIVES: To investigate the spectrum of GI symptoms in an Australian PwP cohort and their relationship to use of anti-parkinsonian medications dietary habits and smoking.\nMETHODS: The prevalence and severity of GI symptoms were compared in a group of 163 PwP and 113 healthy control subjects using the Gastrointestinal Symptom Rating Scale (GSRS). Corrected linear regression models were used to determine differences between PwP and controls, and to investigate the influence of different classes of anti-Parkinsonian medications.\nRESULTS: PwP reported a greater frequency of constipation and GI-associated illnesses when compared to healthy controls. Total GSRS scores (P</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&lt;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0.0001), upper GI symptoms (P</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&lt;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0.0001), and hypoactive GI Symptoms (P</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&lt;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0.0001) were all significantly greater in the PD cohort than controls. Further analyses revealed a positive association between the use of anti-Parkinsonian medications and total GSRS scores (P</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&lt;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0.001), as well as upper GI symptoms (P</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&lt;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0.001) and hypoactive GI function (P</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&lt;</w:instrText>
      </w:r>
      <w:r w:rsidRPr="00391F83">
        <w:rPr>
          <w:rFonts w:ascii="MS Gothic" w:eastAsia="MS Gothic" w:hAnsi="MS Gothic" w:cs="MS Gothic" w:hint="eastAsia"/>
          <w:sz w:val="24"/>
          <w:szCs w:val="24"/>
          <w:shd w:val="clear" w:color="auto" w:fill="FFFFFF" w:themeFill="background1"/>
        </w:rPr>
        <w:instrText> </w:instrText>
      </w:r>
      <w:r w:rsidRPr="00391F83">
        <w:rPr>
          <w:rFonts w:ascii="Book Antiqua" w:hAnsi="Book Antiqua"/>
          <w:sz w:val="24"/>
          <w:szCs w:val="24"/>
          <w:shd w:val="clear" w:color="auto" w:fill="FFFFFF" w:themeFill="background1"/>
        </w:rPr>
        <w:instrText xml:space="preserve">0.001).\nCONCLUSIONS: This study illustrates the frequency and array of GI symptoms in a large PD cohort. The findings indicate that anti-parkinsonian medications play an important role in the presentation and development of GI symptoms.","container-title":"Movement Disorders Clinical Practice","DOI":"10.1002/mdc3.13134","ISSN":"2330-1619","issue":"2","journalAbbreviation":"Mov Disord Clin Pract","language":"eng","note":"PMID: 33553495\nPMCID: PMC7853192","page":"245-253","source":"PubMed","title":"Characterization of Gastrointestinal Symptom Type and Severity in Parkinson's Disease: A Case-Control Study in an Australian Cohort","title-short":"Characterization of Gastrointestinal Symptom Type and Severity in Parkinson's Disease","volume":"8","author":[{"family":"Kenna","given":"Jade E."},{"family":"Bakeberg","given":"Megan C."},{"family":"Gorecki","given":"Anastazja M."},{"family":"Chin Yen Tay","given":"Alfred"},{"family":"Winter","given":"Samantha"},{"family":"Mastaglia","given":"Frank L."},{"family":"Anderton","given":"Ryan S."}],"issued":{"date-parts":[["2021",2]]}}}],"schema":"https://github.com/citation-style-language/schema/raw/master/csl-citation.json"}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[47]</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Compared to patients with PD who have a normal colonic transit, those </w:t>
      </w:r>
      <w:r w:rsidRPr="00391F83">
        <w:rPr>
          <w:rFonts w:ascii="Book Antiqua" w:hAnsi="Book Antiqua"/>
          <w:sz w:val="24"/>
          <w:szCs w:val="24"/>
          <w:shd w:val="clear" w:color="auto" w:fill="FFFFFF" w:themeFill="background1"/>
        </w:rPr>
        <w:lastRenderedPageBreak/>
        <w:t>with a slow colonic transit require a considerably higher levodopa equivalent daily dose</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{"citationID":"cLy74o8z","properties":{"formattedCitation":"\\super [48]\\nosupersub{}","plainCitation":"[48]","noteIndex":0},"citationItems":[{"id":1298,"uris":["http://zotero.org/users/8758464/items/B6K9QNY9"],"itemData":{"id":1298,"type":"article-journal","abstract":"OBJECTIVE: To evaluate gastric emptying (GE) and colonic transit in a cohort of patients with Parkinson disease and other parkinsonism disorders and to determine whether abnormal gut transit precedes motor onset of parkinsonism.\nMETHODS: Medical record review of 84 patients with parkinsonism who underwent clinically indicated transit studies at Mayo Clinic (2001-2019) and 11 patients with transit studies who subsequently developed parkinsonism. Data are summarized as median (interquartile range).\nRESULTS: The 84 patients (52% female) with parkinsonism were aged 72 (66-76) years with a disease duration of 5 (2-8) years: Parkinson disease = 70, multiple system atrophy = 7, dementia with Lewy bodies = 4, progressive supranuclear palsy = 2, and parkinsonian syndrome = 1. Ten had delayed GE, 10 slow colonic transit, 16 accelerated GE (14 Parkinson disease, 1 multiple system atrophy, and 1 parkinsonian syndrome), and 49 normal transit. One patient with parkinsonian syndrome had both slow colonic and accelerated gastric transit. Longer disease duration and higher levodopa equivalent daily dose were observed for Parkinson disease compared with other parkinsonisms and with slow compared with normal colonic transit. Of 11 patients (5 female) with transit studies who later developed motor parkinsonism after 4 (3-5) years, 1 had accelerated GE, 1 had delayed GE, and 1 had both delayed GE and colonic transit.\nCONCLUSIONS: Accelerated GE was newly identified in patients with parkinsonism, in addition to delayed GE or colonic transit. Furthermore, gut dysmotility was objectively identified to precede the motor onset of parkinsonism.","container-title":"Neurology. Clinical Practice","DOI":"10.1212/CPJ.0000000000001003","ISSN":"2163-0402","issue":"4","journalAbbreviation":"Neurol Clin Pract","language":"eng","note":"PMID: 34484938\nPMCID: PMC8382402","page":"e407-e413","source":"PubMed","title":"Cohort Study in Parkinsonism: Delayed Transit, Accelerated Gastric Emptying, and Prodromal Dysmotility","title-short":"Cohort Study in Parkinsonism","volume":"11","author":[{"family":"Khoshbin","given":"Katayoun"},{"family":"Hassan","given":"Anhar"},{"family":"Camilleri","given":"Michael"}],"issued":{"date-parts":[["2021",8]]}}}],"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[48]</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This indicates that slow colonic transit may delay peak plasma concentration and cause a reduction in the clinical efficacy of levodopa. Long-term PD-related constipation can lead to an abnormal overgrowth of bacte</w:t>
      </w:r>
      <w:r w:rsidR="00A72E66">
        <w:rPr>
          <w:rFonts w:ascii="Book Antiqua" w:hAnsi="Book Antiqua"/>
          <w:sz w:val="24"/>
          <w:szCs w:val="24"/>
          <w:shd w:val="clear" w:color="auto" w:fill="FFFFFF" w:themeFill="background1"/>
        </w:rPr>
        <w:t>rial decarboxylases in the gut</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{"citationID":"mxsZuz06","properties":{"formattedCitation":"\\super [49]\\nosupersub{}","plainCitation":"[49]","noteIndex":0},"citationItems":[{"id":844,"uris":["http://zotero.org/users/8758464/items/2PZEME4U"],"itemData":{"id":844,"type":"article-journal","abstract":"The dope on\n              l\n              -dopa metabolism\n            \n            \n              The efficacy of\n              l\n              -dopa treatment for Parkinson's disease is hugely variable between individuals, depending on the composition of their microbiota.\n              l\n              -Dopa is decarboxylated into active dopamine, but if the gut microbiota metabolize\n              l\n              -dopa before it crosses the blood-brain barrier, medication is ineffective. Maini Rekdal\n              et al.\n              found that different species of bacterium are involved in\n              l\n              -dopa metabolism (see the Perspective by O'Neill). Tyrosine decarboxylase (TDC) from\n              Enterococcus faecalis\n              and dopamine dehydroxylase (Dadh) from\n              Eggerthella lenta\n              A2 sequentially metabolized\n              l\n              -dopa into\n              m\n              -tyramine. The microbial\n              l\n              -dopa decarboxylase can be inactivated by (\n              S\n              )-α-fluoromethyltyrosine (AFMT), which indicates possibilities for developing combinations of Parkinson's drugs to circumvent microbial inactivation.\n            \n            \n              Science\n              , this issue p.\n              eaau6323\n              ; see also p.\n              1030\n            \n          , \n            An interspecies metabolic pathway allows human gut bacteria to metabolize the Parkinson’s drug levodopa.\n          , \n            \n              INTRODUCTION\n              \n                Parkinson’s disease is a debilitating neurological condition affecting more than 1% of the global population aged 60 and above. The primary medication used to treat Parkinson’s disease is levodopa (\n                l\n                -dopa). To be effective,\n                l\n                -dopa must enter the brain and be converted to the neurotransmitter dopamine by the human enzyme aromatic amino acid decarboxylase (AADC). However, the gastrointestinal tract is also a major site for\n                l\n                -dopa decarboxylation, and this metabolism is problematic because dopamine generated in the periphery cannot cross the blood-brain barrier and causes unwanted side effects. Thus,\n                l\n                -dopa is coadministered with drugs that block peripheral metabolism, including the AADC inhibitor carbidopa. Even with these drugs, up to 56% of\n                l\n                -dopa fails to reach the brain. Moreover, the efficacy and side effects of\n                l\n                -dopa treatment are extremely heterogeneous across Parkinson’s patients, and this variability cannot be completely explained by differences in host metabolism.\n              \n            \n            \n              RATIONALE\n              \n                Previous studies in humans and animal models have demonstrated that the gut microbiota can metabolize\n                l\n                -dopa. The major proposed pathway involves an initial decarboxylation of\n                l\n                -dopa to dopamine, followed by conversion of dopamine to\n                m\n                -tyramine by means of a distinctly microbial dehydroxylation reaction. Although these metabolic activities were shown to occur in complex gut microbiota samples, the specific organisms, gene, and enzymes responsible were unknown. The effects of host-targeted inhibitors such as carbidopa on gut microbial\n                l\n                -dopa metabolism were also unclear. As a first step toward understanding the gut microbiota’s effect on Parkinson’s disease therapy, we sought to elucidate the molecular basis for gut microbial\n                l\n                -dopa and dopamine metabolism.\n              \n            \n            \n              RESULTS\n              \n                Hypothesizing that\n                l\n                -dopa decarboxylation would require a pyridoxal phosphate (PLP)–dependent enzyme, we searched gut bacterial genomes for candidates and identified a conserved tyrosine decarboxylase (TyrDC) in\n                Enterococcus faecalis\n                . Genetic and biochemical experiments revealed that TyrDC simultaneously decarboxylates both\n                l\n                -dopa and its preferred substrate, tyrosine. Next, we used enrichment culturing to isolate a dopamine-dehydroxylating strain of\n                Eggerthella lenta\n                , a species previously implicated in drug metabolism. Transcriptomics linked this activity to a molybdenum cofactor–dependent dopamine dehydroxylase (Dadh) enzyme. Unexpectedly, the presence of this enzyme in gut bacterial genomes did not correlate with dopamine metabolism; instead, we identified a single-nucleotide polymorphism (SNP) in the\n                dadh\n                gene that predicts activity. The abundance of\n                E. faecalis\n                ,\n                tyrDC\n                , and the individual SNPs of\n                dadh\n                correlated with\n                l\n                -dopa and dopamine metabolism in complex gut microbiotas from Parkinson’s patients, indicating that these organisms, genes, enzymes, and even nucleotides are relevant in this setting.\n              \n              \n                We then tested whether the host-targeted AADC inhibitor carbidopa affected\n                l\n                -dopa decarboxylation by\n                E. faecalis\n                TyrDC. Carbidopa displayed greatly reduced potency toward bacteria and was completely ineffective in complex gut microbiotas from Parkinson’s patients, suggesting that this drug likely does not prevent microbial\n                l\n                -dopa metabolism in vivo. To identify a selective inhibitor of gut bacterial\n                l\n                -dopa decarboxylation, we leveraged our molecular understanding of gut microbial\n                l\n                -dopa metabolism. Given TyrDC’s preference for tyrosine, we examined tyrosine mimics and found that (\n                S\n                )-α-fluoromethyltyrosine (AFMT) prevented\n                l\n                -dopa decarboxylation by TyrDC and\n                E. faecalis\n                as well as complex gut microbiota samples from Parkinson’s patients. Coadministering AFMT with\n                l\n                -dopa and carbidopa to mice colonized with\n                E. faecalis\n                also increased the peak serum concentration of\n                l\n                -dopa. This observation is consistent with inhibition of gut microbial\n                l\n                -dopa metabolism in vivo.\n              \n            \n            \n              CONCLUSION\n              \n                We have characterized an interspecies pathway for gut bacterial\n                l\n                -dopa metabolism and demonstrated its relevance in human gut microbiotas. Variations in these microbial activities could possibly contribute to the heterogeneous responses to\n                l\n                -dopa observed among patients, including decreased efficacy and harmful side effects. Our findings will enable efforts to elucidate the gut microbiota’s contribution to treatment outcomes and highlight the promise of developing therapies that target both host and gut microbial drug metabolism.\n              \n              \n                \n                  \n                    Gut microbes metabolize the Parkinson’s drug\n                    l\n                    -dopa.\n                  \n                  \n                    Decarboxylation of\n                    l\n                    -dopa by\n                    E. faecalis\n                    TyrDC and human AADC likely limits drug availability and contributes to side effects.\n                    E. lenta\n                    dehydroxylates dopamine produced from\n                    l\n                    -dopa using a molybdenum-dependent enzyme. Although the host-targeted drug carbidopa did not affect gut bacterial\n                    l\n                    -dopa decarboxylation, AFMT inhibited this activity in complex human gut microbiotas.\n                  \n                \n                \n              \n            \n          , \n            \n              The human gut microbiota metabolizes the Parkinson’s disease medication Levodopa (\n              l\n              -dopa), potentially reducing drug availability and causing side effects. However, the organisms, genes, and enzymes responsible for this activity in patients and their susceptibility to inhibition by host-targeted drugs are unknown. Here, we describe an interspecies pathway for gut bacterial\n              l\n              -dopa metabolism. Conversion of\n              l\n              -dopa to dopamine by a pyridoxal phosphate-dependent tyrosine decarboxylase from\n              Enterococcus faecalis\n              is followed by transformation of dopamine to\n              m\n              -tyramine by a molybdenum-dependent dehydroxylase from\n              Eggerthella lenta\n              . These enzymes predict drug metabolism in complex human gut microbiotas. Although a drug that targets host aromatic amino acid decarboxylase does not prevent gut microbial\n              l\n              -dopa decarboxylation, we identified a compound that inhibits this activity in Parkinson’s patient microbiotas and increases\n              l\n              -dopa bioavailability in mice.","container-title":"Science","DOI":"10.1126/science.aau6323","ISSN":"0036-8075, 1095-9203","issue":"6445","journalAbbreviation":"Science","language":"en","page":"eaau6323","source":"DOI.org (Crossref)","title":"Discovery and inhibition of an interspecies gut bacterial pathway for Levodopa metabolism","volume":"364","author":[{"family":"Maini Rekdal","given":"Vayu"},{"family":"Bess","given":"Elizabeth N."},{"family":"Bisanz","given":"Jordan E."},{"family":"Turnbaugh","given":"Peter J."},{"family":"Balskus","given":"Emily P."}],"issued":{"date-parts":[["2019",6,14]]}}}],"schema":"https://github.com/citation-style-language/schema/raw/master/csl-citation.json"}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[49]</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Du </w:t>
      </w:r>
      <w:r w:rsidRPr="00391F83">
        <w:rPr>
          <w:rFonts w:ascii="Book Antiqua" w:hAnsi="Book Antiqua"/>
          <w:i/>
          <w:sz w:val="24"/>
          <w:szCs w:val="24"/>
          <w:shd w:val="clear" w:color="auto" w:fill="FFFFFF" w:themeFill="background1"/>
        </w:rPr>
        <w:t>et al</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{"citationID":"Ge4z1oyZ","properties":{"formattedCitation":"\\super [11]\\nosupersub{}","plainCitation":"[11]","noteIndex":0},"citationItems":[{"id":1009,"uris":["http://zotero.org/users/8758464/items/VM26XMIX"],"itemData":{"id":1009,"type":"article-journal","abstract":"Introduction: Constipation is one of the common non-motor symptoms in Parkinson’s disease that significantly impacts patient quality of life. Probiotics supplementation may improve constipation symptoms, but its effect on the gut microbiota population is unclear.\nMethods: In this randomized controlled study, 46 PD patients with constipation according to Rome III criteria were recruited. The number of complete bowel movements per week, degree of defecation effort, Bristol stool Scale (BSS), Patient Assessment of Constipation symptom (PAC-SYM) and Patient assessment of constipation quality of life questionnaire (PAC-QOL) were collected pre- and post-intervention to evaluate the constipation symptoms. In addition, fresh feces of subjects before and after intervention and healthy controls were collected for 16s rRNA gene V3–V4 region sequencing to compare bacterial flora differences.\nResults: Compared with the control group, the treatment group increased the average number of complete bowel movements per week (1.09 ± 1.24 vs. 0.04 ± 0.64, P &lt; 0.001). Probiotics supplementation reduced the BSS score (0.65 ± 0.93 vs. − 0.17 ± 0.94, P = 0.004), PAC-SYM score (4.09 ± 6.31 vs. − 1.83 ± 4.14, P &lt; 0.001), PAC-QOL score (10.65 ± 16.53 vs. 0.57 ± 12.82, P = 0.042), and degree of defecation effort score (1.00 ± 0.80 vs. 0.00 ± 0.30, P &lt; 0.001). The improvement rate of constipation in the probiotics group was significantly higher than that in the control group (52.2% vs. 8.7%, P = 0.001). PD patients showed intestinal flora disorders compared to healthy controls. After 12 weeks of probiotics treatment, g_Christensenella_sp._Marseille-P2437 significantly increased, while g_Eubacterium_oxidoreducens_group, g_Eubacterium_hallii_group and s_Odoribacter_sp. _N54.MGS-14 decreased (p &lt; 0 0.05).\nConclusions: Probiotics treatment can effectively improve the constipation symptoms of PD patients and posi­ tively affected the gut microbiota.","container-title":"Parkinsonism &amp; Related Disorders","DOI":"10.1016/j.parkreldis.2022.08.022","ISSN":"13538020","journalAbbreviation":"Parkinsonism &amp; Related Disorders","language":"en","page":"92-97","source":"DOI.org (Crossref)","title":"Probiotics for constipation and gut microbiota in Parkinson's disease","volume":"103","author":[{"family":"Du","given":"Yitong"},{"family":"Li","given":"Yue"},{"family":"Xu","given":"Xiaojiao"},{"family":"Li","given":"Rongxue"},{"family":"Zhang","given":"Mingkai"},{"family":"Cui","given":"Ying"},{"family":"Zhang","given":"Liyan"},{"family":"Wei","given":"Zheng"},{"family":"Wang","given":"Shiya"},{"family":"Tuo","given":"Houzhen"}],"issued":{"date-parts":[["2022",10]]}}}],"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[11]</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reported a significant increase in the abundance of the order </w:t>
      </w:r>
      <w:r w:rsidRPr="00391F83">
        <w:rPr>
          <w:rFonts w:ascii="Book Antiqua" w:hAnsi="Book Antiqua"/>
          <w:i/>
          <w:iCs/>
          <w:sz w:val="24"/>
          <w:szCs w:val="24"/>
          <w:shd w:val="clear" w:color="auto" w:fill="FFFFFF" w:themeFill="background1"/>
        </w:rPr>
        <w:t>Lactobacillales</w:t>
      </w:r>
      <w:r w:rsidRPr="00391F83">
        <w:rPr>
          <w:rFonts w:ascii="Book Antiqua" w:hAnsi="Book Antiqua"/>
          <w:sz w:val="24"/>
          <w:szCs w:val="24"/>
          <w:shd w:val="clear" w:color="auto" w:fill="FFFFFF" w:themeFill="background1"/>
        </w:rPr>
        <w:t xml:space="preserve"> in the intestines of patients with PD-related constipation. Levodopa plasma availability has a negative association with </w:t>
      </w:r>
      <w:r w:rsidRPr="00391F83">
        <w:rPr>
          <w:rFonts w:ascii="Book Antiqua" w:hAnsi="Book Antiqua"/>
          <w:i/>
          <w:iCs/>
          <w:sz w:val="24"/>
          <w:szCs w:val="24"/>
          <w:shd w:val="clear" w:color="auto" w:fill="FFFFFF" w:themeFill="background1"/>
        </w:rPr>
        <w:t>Lactobacillus</w:t>
      </w:r>
      <w:r w:rsidRPr="00391F83">
        <w:rPr>
          <w:rFonts w:ascii="Book Antiqua" w:hAnsi="Book Antiqua"/>
          <w:sz w:val="24"/>
          <w:szCs w:val="24"/>
          <w:shd w:val="clear" w:color="auto" w:fill="FFFFFF" w:themeFill="background1"/>
        </w:rPr>
        <w:t xml:space="preserve"> abundance</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{"citationID":"ExEAvVqr","properties":{"formattedCitation":"\\super [50]\\nosupersub{}","plainCitation":"[50]","noteIndex":0},"citationItems":[{"id":1301,"uris":["http://zotero.org/users/8758464/items/VHCYVGN4"],"itemData":{"id":1301,"type":"article-journal","abstract":"Parkinson's disease (PD) is known to be associated with altered gastrointestinal function and microbiota composition. To date, the effect of PD medication on the gastrointestinal function and microbiota, at the site of drug absorption, the small intestine, has not been studied, although it may represent an important confounder in reported microbiota alterations observed in PD patients. To this end, healthy (non-PD) wild-type Groningen rats were employed and treated with dopamine, pramipexole (in combination with levodopa-carbidopa), or ropinirole (in combination with levodopa-carbidopa) for 14 sequential days. Rats treated with dopamine agonists showed a significant reduction in small intestinal motility and an increase in bacterial overgrowth in the distal small intestine. Notably, significant alterations in microbial taxa were observed between the treated and vehicle groups; analogous to the changes previously reported in human PD versus healthy control microbiota studies. These microbial changes included an increase in Lactobacillus and Bifidobacterium and a decrease in Lachnospiraceae and Prevotellaceae. Markedly, certain Lactobacillus species correlated negatively with levodopa levels in the systemic circulation, potentially affecting the bioavailability of levodopa. Overall, the study highlights a significant effect of PD medication intrinsically on disease-associated comorbidities, including gastrointestinal dysfunction and small intestinal bacterial overgrowth, as well as the gut microbiota composition. The results urge future studies to take into account the influence of PD medication per se when seeking to identify microbiota-related biomarkers for PD. IMPORTANCE Parkinson's disease (PD) is the second most common neurodegenerative disorder and is known to be associated with altered gastrointestinal function and microbiota composition. We previously showed that the gut bacteria harboring tyrosine decarboxylase enzymes interfere with levodopa, the main treatment for PD (S. P. van Kessel, A. K. Frye, A. O. El-Gendy, M. Castejon, A. Keshavarzian, G. van Dijk, and S. El Aidy, Nat Commun 10:310, 2019). Although PD medication could be an important confounder in the reported alterations, its effect, apart from the disease itself, on the microbiota composition or the gastrointestinal function at the site of drug absorption, the small intestine, has not been studied. The findings presented here show a significant impact of commonly prescribed PD medication on the small intestinal motility, small intestinal bacterial overgrowth, and microbiota composition, irrespective of the PD. Remarkably, we observed negative associations between bacterial species harboring tyrosine decarboxylase activity and levodopa levels in the systemic circulation, potentially affecting the bioavailability of levodopa. Overall, this study shows that PD medication is an important factor in determining gastrointestinal motility and, in turn, microbiota composition and may, partly, explain the differential abundant taxa previously reported in the cross-sectional PD microbiota human studies. The results urge future studies to take into account the influence of PD medication on gut motility and microbiota composition when seeking to identify microbiota-related biomarkers for PD.","container-title":"mSystems","DOI":"10.1128/msystems.01191-21","ISSN":"2379-5077","issue":"1","journalAbbreviation":"mSystems","language":"eng","note":"PMID: 35076270\nPMCID: PMC8788331","page":"e0119121","source":"PubMed","title":"Parkinson's Disease Medication Alters Small Intestinal Motility and Microbiota Composition in Healthy Rats","volume":"7","author":[{"family":"Kessel","given":"Sebastiaan P.","non-dropping-particle":"van"},{"family":"Bullock","given":"Amber"},{"family":"Dijk","given":"Gertjan","non-dropping-particle":"van"},{"family":"El Aidy","given":"Sahar"}],"issued":{"date-parts":[["2022",2,22]]}}}],"schema":"https://github.com/citation-style-language/schema/raw/master/csl-citation.json"}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[50]</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particularly as several bacterial species of the genus </w:t>
      </w:r>
      <w:r w:rsidRPr="00391F83">
        <w:rPr>
          <w:rFonts w:ascii="Book Antiqua" w:hAnsi="Book Antiqua"/>
          <w:i/>
          <w:iCs/>
          <w:sz w:val="24"/>
          <w:szCs w:val="24"/>
          <w:shd w:val="clear" w:color="auto" w:fill="FFFFFF" w:themeFill="background1"/>
        </w:rPr>
        <w:t>Lactobacillus</w:t>
      </w:r>
      <w:r w:rsidRPr="00391F83">
        <w:rPr>
          <w:rFonts w:ascii="Book Antiqua" w:hAnsi="Book Antiqua"/>
          <w:sz w:val="24"/>
          <w:szCs w:val="24"/>
          <w:shd w:val="clear" w:color="auto" w:fill="FFFFFF" w:themeFill="background1"/>
        </w:rPr>
        <w:t xml:space="preserve"> contain genes encoding tyrosine decarboxylase</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{"citationID":"H9KfgEfe","properties":{"formattedCitation":"\\super [51]\\nosupersub{}","plainCitation":"[51]","noteIndex":0},"citationItems":[{"id":1304,"uris":["http://zotero.org/users/8758464/items/GCG4VW7T"],"itemData":{"id":1304,"type":"webpage","title":"Gut bacterial tyrosine decarboxylases restrict levels of levodopa in the treatment of Parkinson's disease - PubMed","URL":"https://pubmed.ncbi.nlm.nih.gov/30659181/","accessed":{"date-parts":[["2023",11,5]]}}}],"schema":"https://github.com/citation-style-language/schema/raw/master/csl-citation.json"}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[51]</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This enzyme can convert levodopa, a common drug used for PD treatment, into dopamine, affecting blood dopamine levels and potentially causing motor fluctuations. This may necessitate more frequent administration of levodopa and decarboxylase inhibitor treatments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{"citationID":"addSlp8P","properties":{"formattedCitation":"\\super [51]\\nosupersub{}","plainCitation":"[51]","noteIndex":0},"citationItems":[{"id":1304,"uris":["http://zotero.org/users/8758464/items/GCG4VW7T"],"itemData":{"id":1304,"type":"webpage","title":"Gut bacterial tyrosine decarboxylases restrict levels of levodopa in the treatment of Parkinson's disease - PubMed","URL":"https://pubmed.ncbi.nlm.nih.gov/30659181/","accessed":{"date-parts":[["2023",11,5]]}}}],"schema":"https://github.com/citation-style-language/schema/raw/master/csl-citation.json"}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[51]</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Complex interactions occur between anti-PD medications and gastrointestinal symptoms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{"citationID":"nLk2c5t1","properties":{"formattedCitation":"\\super [52]\\nosupersub{}","plainCitation":"[52]","noteIndex":0},"citationItems":[{"id":1306,"uris":["http://zotero.org/users/8758464/items/ICDAVWGT"],"itemData":{"id":1306,"type":"article-journal","abstract":"Gut microbiota influences the clinical response of a wide variety of orally administered drugs. However, the underlying mechanisms through which drug-microbiota interactions occur are still obscure. Previously, we reported that tyrosine decarboxylating (TDC) bacteria may restrict the levels of levodopa reaching circulation in patients with Parkinson's disease (PD). We observed a significant positive association between disease duration and the abundance of the bacterial tdc-gene. The question arises whether increased exposure to anti-PD medication could affect the abundance of bacterial TDC, to ultimately impact drug efficacy. To this end, we investigated the potential association between anti-PD drug exposure and bacterial tdc-gene abundance over a period of 2 years in a longitudinal cohort of PD patients and healthy controls. Our data reveal significant associations between tdc-gene abundance, several anti-PD medications, including entacapone, rasagiline, pramipexole, and ropinirole but not levodopa, and gastrointestinal symptoms, warranting further research on the effect of anti-PD medication on microbial changes and gastrointestinal function.","container-title":"NPJ Parkinson's disease","DOI":"10.1038/s41531-021-00260-0","ISSN":"2373-8057","issue":"1","journalAbbreviation":"NPJ Parkinsons Dis","language":"eng","note":"PMID: 34911958\nPMCID: PMC8674283","page":"115","source":"PubMed","title":"Gut bacterial tyrosine decarboxylase associates with clinical variables in a longitudinal cohort study of Parkinsons disease","volume":"7","author":[{"family":"Kessel","given":"Sebastiaan P.","non-dropping-particle":"van"},{"family":"Auvinen","given":"Petri"},{"family":"Scheperjans","given":"Filip"},{"family":"El Aidy","given":"Sahar"}],"issued":{"date-parts":[["2021",12,15]]}}}],"schema":"https://github.com/citation-style-language/schema/raw/master/csl-citation.json"}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[52]</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Healthy rats treated with PD medication for 14 days exhibited significantly reduced gut motility and altered microbiota composition, including increased abundance of</w:t>
      </w:r>
      <w:r w:rsidR="00943D76">
        <w:rPr>
          <w:rFonts w:ascii="Book Antiqua" w:hAnsi="Book Antiqua" w:hint="eastAsia"/>
          <w:sz w:val="24"/>
          <w:szCs w:val="24"/>
          <w:shd w:val="clear" w:color="auto" w:fill="FFFFFF" w:themeFill="background1"/>
        </w:rPr>
        <w:t xml:space="preserve"> </w:t>
      </w:r>
      <w:r w:rsidRPr="00391F83">
        <w:rPr>
          <w:rFonts w:ascii="Book Antiqua" w:hAnsi="Book Antiqua"/>
          <w:i/>
          <w:iCs/>
          <w:sz w:val="24"/>
          <w:szCs w:val="24"/>
          <w:shd w:val="clear" w:color="auto" w:fill="FFFFFF" w:themeFill="background1"/>
        </w:rPr>
        <w:t>Bifidobacterium</w:t>
      </w:r>
      <w:r w:rsidRPr="00391F83">
        <w:rPr>
          <w:rFonts w:ascii="Book Antiqua" w:hAnsi="Book Antiqua"/>
          <w:sz w:val="24"/>
          <w:szCs w:val="24"/>
          <w:shd w:val="clear" w:color="auto" w:fill="FFFFFF" w:themeFill="background1"/>
        </w:rPr>
        <w:t xml:space="preserve"> and </w:t>
      </w:r>
      <w:r w:rsidRPr="00391F83">
        <w:rPr>
          <w:rFonts w:ascii="Book Antiqua" w:hAnsi="Book Antiqua"/>
          <w:i/>
          <w:iCs/>
          <w:sz w:val="24"/>
          <w:szCs w:val="24"/>
          <w:shd w:val="clear" w:color="auto" w:fill="FFFFFF" w:themeFill="background1"/>
        </w:rPr>
        <w:t>Lactobacillus</w:t>
      </w:r>
      <w:r w:rsidRPr="00391F83">
        <w:rPr>
          <w:rFonts w:ascii="Book Antiqua" w:hAnsi="Book Antiqua"/>
          <w:sz w:val="24"/>
          <w:szCs w:val="24"/>
          <w:shd w:val="clear" w:color="auto" w:fill="FFFFFF" w:themeFill="background1"/>
        </w:rPr>
        <w:t xml:space="preserve"> and decreased abundance of the families </w:t>
      </w:r>
      <w:r w:rsidRPr="00391F83">
        <w:rPr>
          <w:rFonts w:ascii="Book Antiqua" w:hAnsi="Book Antiqua"/>
          <w:i/>
          <w:iCs/>
          <w:sz w:val="24"/>
          <w:szCs w:val="24"/>
          <w:shd w:val="clear" w:color="auto" w:fill="FFFFFF" w:themeFill="background1"/>
        </w:rPr>
        <w:t>Prevotellaceae</w:t>
      </w:r>
      <w:r w:rsidRPr="00391F83">
        <w:rPr>
          <w:rFonts w:ascii="Book Antiqua" w:hAnsi="Book Antiqua"/>
          <w:sz w:val="24"/>
          <w:szCs w:val="24"/>
          <w:shd w:val="clear" w:color="auto" w:fill="FFFFFF" w:themeFill="background1"/>
        </w:rPr>
        <w:t xml:space="preserve"> and</w:t>
      </w:r>
      <w:r w:rsidRPr="00391F83">
        <w:rPr>
          <w:rFonts w:ascii="Book Antiqua" w:hAnsi="Book Antiqua"/>
          <w:i/>
          <w:iCs/>
          <w:sz w:val="24"/>
          <w:szCs w:val="24"/>
          <w:shd w:val="clear" w:color="auto" w:fill="FFFFFF" w:themeFill="background1"/>
        </w:rPr>
        <w:t xml:space="preserve"> Lachnospiraceae</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{"citationID":"xQQd9bCu","properties":{"formattedCitation":"\\super [50]\\nosupersub{}","plainCitation":"[50]","noteIndex":0},"citationItems":[{"id":1301,"uris":["http://zotero.org/users/8758464/items/VHCYVGN4"],"itemData":{"id":1301,"type":"article-journal","abstract":"Parkinson's disease (PD) is known to be associated with altered gastrointestinal function and microbiota composition. To date, the effect of PD medication on the gastrointestinal function and microbiota, at the site of drug absorption, the small intestine, has not been studied, although it may represent an important confounder in reported microbiota alterations observed in PD patients. To this end, healthy (non-PD) wild-type Groningen rats were employed and treated with dopamine, pramipexole (in combination with levodopa-carbidopa), or ropinirole (in combination with levodopa-carbidopa) for 14 sequential days. Rats treated with dopamine agonists showed a significant reduction in small intestinal motility and an increase in bacterial overgrowth in the distal small intestine. Notably, significant alterations in microbial taxa were observed between the treated and vehicle groups; analogous to the changes previously reported in human PD versus healthy control microbiota studies. These microbial changes included an increase in Lactobacillus and Bifidobacterium and a decrease in Lachnospiraceae and Prevotellaceae. Markedly, certain Lactobacillus species correlated negatively with levodopa levels in the systemic circulation, potentially affecting the bioavailability of levodopa. Overall, the study highlights a significant effect of PD medication intrinsically on disease-associated comorbidities, including gastrointestinal dysfunction and small intestinal bacterial overgrowth, as well as the gut microbiota composition. The results urge future studies to take into account the influence of PD medication per se when seeking to identify microbiota-related biomarkers for PD. IMPORTANCE Parkinson's disease (PD) is the second most common neurodegenerative disorder and is known to be associated with altered gastrointestinal function and microbiota composition. We previously showed that the gut bacteria harboring tyrosine decarboxylase enzymes interfere with levodopa, the main treatment for PD (S. P. van Kessel, A. K. Frye, A. O. El-Gendy, M. Castejon, A. Keshavarzian, G. van Dijk, and S. El Aidy, Nat Commun 10:310, 2019). Although PD medication could be an important confounder in the reported alterations, its effect, apart from the disease itself, on the microbiota composition or the gastrointestinal function at the site of drug absorption, the small intestine, has not been studied. The findings presented here show a significant impact of commonly prescribed PD medication on the small intestinal motility, small intestinal bacterial overgrowth, and microbiota composition, irrespective of the PD. Remarkably, we observed negative associations between bacterial species harboring tyrosine decarboxylase activity and levodopa levels in the systemic circulation, potentially affecting the bioavailability of levodopa. Overall, this study shows that PD medication is an important factor in determining gastrointestinal motility and, in turn, microbiota composition and may, partly, explain the differential abundant taxa previously reported in the cross-sectional PD microbiota human studies. The results urge future studies to take into account the influence of PD medication on gut motility and microbiota composition when seeking to identify microbiota-related biomarkers for PD.","container-title":"mSystems","DOI":"10.1128/msystems.01191-21","ISSN":"2379-5077","issue":"1","journalAbbreviation":"mSystems","language":"eng","note":"PMID: 35076270\nPMCID: PMC8788331","page":"e0119121","source":"PubMed","title":"Parkinson's Disease Medication Alters Small Intestinal Motility and Microbiota Composition in Healthy Rats","volume":"7","author":[{"family":"Kessel","given":"Sebastiaan P.","non-dropping-particle":"van"},{"family":"Bullock","given":"Amber"},{"family":"Dijk","given":"Gertjan","non-dropping-particle":"van"},{"family":"El Aidy","given":"Sahar"}],"issued":{"date-parts":[["2022",2,22]]}}}],"schema":"https://github.com/citation-style-language/schema/raw/master/csl-citation.json"}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[50]</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Alterations in microbiota composition may lead to microbial metabolite changes, leading to constipation. A comprehensive meta-analysis demonstrated that pramipexole administration increased constipation risk relative to placebo</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{"citationID":"2qdfD4CB","properties":{"formattedCitation":"\\super [53]\\nosupersub{}","plainCitation":"[53]","noteIndex":0},"citationItems":[{"id":1309,"uris":["http://zotero.org/users/8758464/items/U9QJDJE2"],"itemData":{"id":1309,"type":"article-journal","abstract":"BACKGROUND: Dopamine agonists have a well established role in the treatment of Parkinson's disease. The choice of a particular dopamine agonist requires assessing the benefit-risk balance of each available medication.\nOBJECTIVE: The present study evaluated the tolerability and safety of ropinirole against those of other dopamine agonists (bromocriptine, cabergoline, pramipexole, rotigotine, pergolide) and placebo in monotherapy and adjuvant therapy with levodopa in the treatment of Parkinson's disease, as reported in the peer reviewed medical literature.\nMETHODS: A systematic review of the medical literature was carried out for relevant English language articles in the MEDLINE database and Cochrane Library from January 1975 to November 2008. The searches were limited to either double-blind clinical trials or randomized clinical trials that included both patients with early Parkinson's disease receiving dopamine agonist monotherapy, and patients at a later stage on combined treatment with levodopa. The Cochrane Collaboration guidelines were followed and the following data were extracted from each study: identifier (title and bibliographical reference), classification of the quality of the evidence (Jadad criteria), type and design of the study, number of patients, patient demographics (average age, sex), Parkinson's disease stage (Hoehn and Yahr Scale), treatment (monotherapy or adjuvant to levodopa), drugs used (including dosage and duration), study objective (safety or tolerability), method of evaluation of results, randomization and blinding, and description of all the adverse events in all treatment groups. A meta-analysis was performed, calculating relative risks (RRs) and confidence intervals for the 12 most relevant adverse events. On the basis of incidence and clinical importance criteria, the final selection of 12 adverse events was made by consensus between the investigators.\nRESULTS: Forty randomized clinical trials were included. Direct comparison of ropinirole with bromocriptine showed a lower RR of constipation for ropinirole (0.55 [95% CI 0.35, 0.89]), while the direct comparison with levodopa showed a lower RR of dyskinesia for ropinirole (0.25 [95% CI 0.09, 0.71]); no significant differences for either dyskinesia or constipation were found when a direct comparison of ropinirole and rotigotine was made. For nausea, ropinirole, pergolide and rotigotine versus placebo all demonstrated similar RRs (2.25 [95% CI 1.85, 2.74]; 2.28 [95% CI 1.54, 3.37]; and 2.08 [95% CI 1.30, 3.34], respectively). On indirect comparison of ropinirole with pramipexole, ropinirole showed a higher RR for nausea (2.25 [95% CI 1.85, 2.74] vs 1.48 [95% CI 1.24, 1.76]), dizziness (1.87 [95% CI 1.48, 2.37] vs 1.20 [95% CI 1.01, 1.43]), somnolence (2.45 [95% CI 1.30, 4.61] vs 1.68 [95% CI 1.25, 2.25]), and dyskinesia (2.71 [95% CI 1.74, 4.21] vs 2.27 [95% CI 1.58, 3.27]). Pramipexole (3.36 [95% CI 2.41, 4.68], pergolide (4.80 [95% CI 2.24, 10.29]), ropinirole (2.84 [95% CI 1.34, 5.99]), and rotigotine (4.02 [95% CI 1.23, 13.11]) all had a higher RR of hallucinations compared with placebo. Pramipexole also showed a higher RR of confusion (2.64 [95% CI 1.18, 5.91]) and constipation (2.23 [95% CI 1.53, 3.25]) compared with placebo.\nCONCLUSIONS: In all the included studies, dopamine agonists, including ropinirole, exhibited a higher incidence of adverse events than placebo. Ropinirole showed an adverse event profile similar to other dopamine agonists. Consideration of the clinical characteristics of each patient and the differences in the incidence of adverse events related to each dopamine agonist, may help to optimize the dopamine agonist therapy.","container-title":"Drug Safety","DOI":"10.2165/11319860-000000000-00000","ISSN":"1179-1942","issue":"2","journalAbbreviation":"Drug Saf","language":"eng","note":"PMID: 20082541","page":"147-161","source":"PubMed","title":"Tolerability and safety of ropinirole versus other dopamine agonists and levodopa in the treatment of Parkinson's disease: meta-analysis of randomized controlled trials","title-short":"Tolerability and safety of ropinirole versus other dopamine agonists and levodopa in the treatment of Parkinson's disease","volume":"33","author":[{"family":"Kulisevsky","given":"Jaime"},{"family":"Pagonabarraga","given":"Javier"}],"issued":{"date-parts":[["2010",2,1]]}}}],"schema":"https://github.com/citation-style-language/schema/raw/master/csl-citation.json"}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[53]</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Evidence suggests that constipation marginally increased after 1 year in patients with PD on dopaminergic medication, particularly levodopa</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{"citationID":"PoWYDyC2","properties":{"formattedCitation":"\\super [54]\\nosupersub{}","plainCitation":"[54]","noteIndex":0},"citationItems":[{"id":1311,"uris":["http://zotero.org/users/8758464/items/FBSZS8YH"],"itemData":{"id":1311,"type":"webpage","title":"Autonomic symptoms and dopaminergic treatment in de novo Parkinson's disease - PubMed","URL":"https://pubmed.ncbi.nlm.nih.gov/22998158/","accessed":{"date-parts":[["2023",11,5]]}}}],"schema":"https://github.com/citation-style-language/schema/raw/master/csl-citation.json"}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[54]</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Another randomized, double-blind trial showed that pramipexole extended release led to a higher constipation likelihood versus placebo in patients with early PD</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{"citationID":"aJBOGHNk","properties":{"formattedCitation":"\\super [55]\\nosupersub{}","plainCitation":"[55]","noteIndex":0},"citationItems":[{"id":1313,"uris":["http://zotero.org/users/8758464/items/A444VXJK"],"itemData":{"id":1313,"type":"article-journal","abstract":"The objective of this study was to evaluate the efficacy and safety of pramipexole extended release (ER) administered once daily in early Parkinson's disease (PD). Pramipexole immediate release (IR) administered three times daily (TID) is an efficacious and generally well-tolerated treatment for PD. A pramipexole ER formulation is now available. We performed a randomized, double-blind, placebo and active comparator-controlled trial in subjects with early PD. The primary efficacy and safety evaluation of pramipexole ER compared with placebo took place at week 18. Two hundred fifty-nine subjects were randomized 2:2:1 to treatment with pramipexole ER once daily, pramipexole IR TID, or placebo. Levodopa rescue was required by 7 subjects in the placebo group (14%), 3 subjects in the pramipexole ER group (2.9%, P = 0.0160), and 1 subject in the pramipexole IR group (1.0%, P = 0.0017). Adjusted mean [standard error (SE)] change in Unified Parkinson Disease Rating Scale (UPDRS) II [activities of daily living (ADL)] + III (motor) scores from baseline to week 18, including post-levodopa rescue evaluations, was -5.1 (1.3) in the placebo group, -8.1 (1.1) in the pramipexole ER group (P = 0.0282), and -8.4 (1.1) in the pramipexole IR group (P = 0.0153). Adjusted mean (SE) change in UPDRS ADL + motor scores, censoring post-levodopa rescue data, was -2.7 (1.3) in the placebo group, -7.4 (1.1) in the pramipexole ER group (P = 0.0010), and -7.5 (1.1) in the pramipexole IR group (P = 0.0006). Adverse events more common with pramipexole ER than placebo included somnolence, nausea, constipation, and fatigue. Pramipexole ER administered once daily was demonstrated to be efficacious compared with placebo and provided similar efficacy and tolerability as pramipexole IR administered TID.","container-title":"Movement Disorders: Official Journal of the Movement Disorder Society","DOI":"10.1002/mds.23317","ISSN":"1531-8257","issue":"15","journalAbbreviation":"Mov Disord","language":"eng","note":"PMID: 20669317","page":"2542-2549","source":"PubMed","title":"Randomized, double-blind, multicenter evaluation of pramipexole extended release once daily in early Parkinson's disease","volume":"25","author":[{"family":"Hauser","given":"Robert A."},{"family":"Schapira","given":"Anthony H. V."},{"family":"Rascol","given":"Olivier"},{"family":"Barone","given":"Paolo"},{"family":"Mizuno","given":"Yoshikuni"},{"family":"Salin","given":"Laurence"},{"family":"Haaksma","given":"Monika"},{"family":"Juhel","given":"Nolwenn"},{"family":"Poewe","given":"Werner"}],"issued":{"date-parts":[["2010",11,15]]}}}],"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[55]</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A high levodopa equivalent dose increases constipation risk, which nearly doubles with the combination of levodopa and a dopamine agonist</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{"citationID":"LB8ZyZkT","properties":{"formattedCitation":"\\super [56]\\nosupersub{}","plainCitation":"[56]","noteIndex":0},"citationItems":[{"id":1315,"uris":["http://zotero.org/users/8758464/items/8PWETNRS"],"itemData":{"id":1315,"type":"article-journal","abstract":"BACKGROUND: Constipation is one of most frequent non-motor symptoms of Parkinson's disease (PD) and it may precede the clinical diagnosis of PD by years, with negative effects on quality of life. In contrast to motor features, levodopa is ineffective and possibly detrimental on constipation. Treatment of constipation in PD is non-specific and frequently unsuccessful. Stemming from a clinical observation of unexpected relief of bothersome constipation, abdominal bloating and pain after treatment with the beta-blocker carvedilol in one patient, we have evaluated the association between the use of beta-blockers and the presence of constipation in a large, unselected PD cohort.\nMETHODS: Retrospective review of the medical records of every patient with a diagnosis of PD seen in the Movement Disorders clinic at Cedars-Sinai Medical Center from October 2010 to April 2014.\nRESULTS: 341 medical records with a primary diagnosis of PD were reviewed, 336 of which contained information about constipation. Overall, 205/336 patients (61%) reported constipation. Among the 66 subjects treated with beta-blockers at the time of the encounter of record, only 28 (42.4%) reported constipation. By comparison, among the 270 subjects not treated with beta-blockers, 177 (65.5%) had constipation (χ(2) test p value = 0.001). Multivariate logistic analysis showed an odds ratio (OR) of 0.293 for beta-blockers (95% C.I. 0.161-0.535, p = 0.0001), 2.287 for levodopa (95% C.I. 1.271-4.117, p = 0.006) and 1.805 for dopamine agonists (95% C.I. 1.039-3.136, p = 0.036).\nCONCLUSIONS: Beta-blockers are associated with a lower risk of constipation, while dopaminergic treatments appear to increase risk of constipation.","container-title":"Parkinsonism &amp; Related Disorders","DOI":"10.1016/j.parkreldis.2014.11.015","ISSN":"1873-5126","issue":"2","journalAbbreviation":"Parkinsonism Relat Disord","language":"eng","note":"PMID: 25483722","page":"120-125","source":"PubMed","title":"Constipation is reduced by beta-blockers and increased by dopaminergic medications in Parkinson's disease","volume":"21","author":[{"family":"Pagano","given":"Gennaro"},{"family":"Tan","given":"Echo E."},{"family":"Haider","given":"Janelle M."},{"family":"Bautista","given":"Alyssa"},{"family":"Tagliati","given":"Michele"}],"issued":{"date-parts":[["2015",2]]}}}],"schema":"https://github.com/citation-style-language/schema/raw/master/csl-citation.json"}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[56]</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p>
    <w:p w14:paraId="59E15A26"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354C3733" w14:textId="4D3CCF9B" w:rsidR="00CE38E8" w:rsidRPr="00391F83" w:rsidRDefault="00B602EA" w:rsidP="00391F83">
      <w:pPr>
        <w:pStyle w:val="4"/>
        <w:snapToGrid w:val="0"/>
        <w:spacing w:line="360" w:lineRule="auto"/>
        <w:rPr>
          <w:rFonts w:ascii="Book Antiqua" w:eastAsia="等线" w:hAnsi="Book Antiqua" w:cs="Times New Roman"/>
          <w:b/>
          <w:bCs/>
          <w:i/>
          <w:iCs/>
          <w:sz w:val="24"/>
          <w:szCs w:val="24"/>
          <w:shd w:val="clear" w:color="auto" w:fill="FFFFFF" w:themeFill="background1"/>
        </w:rPr>
      </w:pPr>
      <w:r w:rsidRPr="00391F83">
        <w:rPr>
          <w:rFonts w:ascii="Book Antiqua" w:eastAsia="等线" w:hAnsi="Book Antiqua" w:cs="Times New Roman"/>
          <w:b/>
          <w:bCs/>
          <w:i/>
          <w:iCs/>
          <w:sz w:val="24"/>
          <w:szCs w:val="24"/>
          <w:shd w:val="clear" w:color="auto" w:fill="FFFFFF" w:themeFill="background1"/>
        </w:rPr>
        <w:t xml:space="preserve">Slow </w:t>
      </w:r>
      <w:r w:rsidR="00031315">
        <w:rPr>
          <w:rFonts w:ascii="Book Antiqua" w:eastAsia="等线" w:hAnsi="Book Antiqua" w:cs="Times New Roman"/>
          <w:b/>
          <w:bCs/>
          <w:i/>
          <w:iCs/>
          <w:sz w:val="24"/>
          <w:szCs w:val="24"/>
          <w:shd w:val="clear" w:color="auto" w:fill="FFFFFF" w:themeFill="background1"/>
        </w:rPr>
        <w:t>c</w:t>
      </w:r>
      <w:r w:rsidR="00031315" w:rsidRPr="00391F83">
        <w:rPr>
          <w:rFonts w:ascii="Book Antiqua" w:eastAsia="等线" w:hAnsi="Book Antiqua" w:cs="Times New Roman"/>
          <w:b/>
          <w:bCs/>
          <w:i/>
          <w:iCs/>
          <w:sz w:val="24"/>
          <w:szCs w:val="24"/>
          <w:shd w:val="clear" w:color="auto" w:fill="FFFFFF" w:themeFill="background1"/>
        </w:rPr>
        <w:t xml:space="preserve">olon </w:t>
      </w:r>
      <w:r w:rsidR="00031315">
        <w:rPr>
          <w:rFonts w:ascii="Book Antiqua" w:eastAsia="等线" w:hAnsi="Book Antiqua" w:cs="Times New Roman"/>
          <w:b/>
          <w:bCs/>
          <w:i/>
          <w:iCs/>
          <w:sz w:val="24"/>
          <w:szCs w:val="24"/>
          <w:shd w:val="clear" w:color="auto" w:fill="FFFFFF" w:themeFill="background1"/>
        </w:rPr>
        <w:t>t</w:t>
      </w:r>
      <w:r w:rsidR="00031315" w:rsidRPr="00391F83">
        <w:rPr>
          <w:rFonts w:ascii="Book Antiqua" w:eastAsia="等线" w:hAnsi="Book Antiqua" w:cs="Times New Roman"/>
          <w:b/>
          <w:bCs/>
          <w:i/>
          <w:iCs/>
          <w:sz w:val="24"/>
          <w:szCs w:val="24"/>
          <w:shd w:val="clear" w:color="auto" w:fill="FFFFFF" w:themeFill="background1"/>
        </w:rPr>
        <w:t>ransit</w:t>
      </w:r>
    </w:p>
    <w:p w14:paraId="47EE7FBC" w14:textId="59B31FB3" w:rsidR="00CE38E8" w:rsidRPr="00391F83" w:rsidRDefault="00B602EA" w:rsidP="00391F83">
      <w:pPr>
        <w:pStyle w:val="4"/>
        <w:snapToGrid w:val="0"/>
        <w:spacing w:line="360" w:lineRule="auto"/>
        <w:rPr>
          <w:rFonts w:ascii="Book Antiqua" w:hAnsi="Book Antiqua" w:cs="Times New Roman"/>
          <w:sz w:val="24"/>
          <w:szCs w:val="24"/>
          <w:shd w:val="clear" w:color="auto" w:fill="FFFFFF" w:themeFill="background1"/>
        </w:rPr>
      </w:pPr>
      <w:r w:rsidRPr="00391F83">
        <w:rPr>
          <w:rFonts w:ascii="Book Antiqua" w:hAnsi="Book Antiqua" w:cs="Times New Roman"/>
          <w:sz w:val="24"/>
          <w:szCs w:val="24"/>
          <w:shd w:val="clear" w:color="auto" w:fill="FFFFFF" w:themeFill="background1"/>
        </w:rPr>
        <w:t>Approximately 80% of patients with PD exhibit a slow colon transit, often twice as long as that recorded in healthy control subjects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{"citationID":"ufTr4nUc","properties":{"formattedCitation":"\\super [39,57,58]\\nosupersub{}","plainCitation":"[39,57,58]","noteIndex":0},"citationItems":[{"id":335,"uris":["http://zotero.org/users/8758464/items/3XN7PD4U"],"itemData":{"id":335,"type":"article-journal","language":"en","page":"12","source":"Zotero","title":"Characterization of Swallowing and Defecation in Parkinson's Disease","author":[{"family":"Edwards","given":"Lorraine L"},{"family":"Pfeiffer","given":"Ronald F"}],"issued":{"date-parts":[["1994"]]}}},{"id":16,"uris":["http://zotero.org/users/8758464/items/UK6KBDH7"],"itemData":{"id":16,"type":"article-journal","abstract":"Constipation is a frequent symptom in Parkinson's disease. In this study colonic transit time was measured in 20 patients and 20 sex- and age-matched controls. Colonic transit was normal in all but two of the controls. In 16 patients with Parkinson's disease the average colonic passage was 5 to 7 days. For four patients transit-time was within normal limits. The delayed transport affected all sections of the colon. There was no obvious dependence on age, sex, presentation of the disease, physical activity, or medication. In our opinion, lesions of the autonomic nervous system are responsible.","language":"en","page":"4","source":"Zotero","title":"Constipation in Parkinson's disease","author":[{"family":"Jost","given":"W H"},{"family":"Schimrigk","given":"K"}]},"label":"page"},{"id":14,"uris":["http://zotero.org/users/8758464/items/34TEUTUP"],"itemData":{"id":14,"type":"article-journal","container-title":"Journal of Parkinson's Disease","DOI":"10.3233/JPD-161050","ISSN":"18777171, 1877718X","issue":"2","journalAbbreviation":"JPD","language":"en","page":"359-367","source":"DOI.org (Crossref)","title":"Objective Colonic Dysfunction is Far more Prevalent than Subjective Constipation in Parkinson’s Disease: A Colon Transit and Volume Study","title-short":"Objective Colonic Dysfunction is Far more Prevalent than Subjective Constipation in Parkinson’s Disease","volume":"7","author":[{"family":"Knudsen","given":"Karoline"},{"family":"Fedorova","given":"Tatyana D."},{"family":"Bekker","given":"Anne C."},{"family":"Iversen","given":"Peter"},{"family":"Østergaard","given":"Karen"},{"family":"Krogh","given":"Klaus"},{"family":"Borghammer","given":"Per"}],"issued":{"date-parts":[["2017",5,16]]}},"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[39,57,58]</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This delayed motility is a sign of </w:t>
      </w:r>
      <w:r w:rsidRPr="00391F83">
        <w:rPr>
          <w:rFonts w:ascii="Book Antiqua" w:hAnsi="Book Antiqua" w:cs="Times New Roman"/>
          <w:sz w:val="24"/>
          <w:szCs w:val="24"/>
          <w:shd w:val="clear" w:color="auto" w:fill="FFFFFF" w:themeFill="background1"/>
        </w:rPr>
        <w:lastRenderedPageBreak/>
        <w:t>impaired peristalsis, which depends on the ENS, a network of two plexuses (myenteric and submucosal) within the gut walls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{"citationID":"44YP0fYZ","properties":{"formattedCitation":"\\super [59]\\nosupersub{}","plainCitation":"[59]","noteIndex":0},"citationItems":[{"id":213,"uris":["http://zotero.org/users/8758464/items/WS665YAH"],"itemData":{"id":213,"type":"article-journal","container-title":"European Journal of Neurology","DOI":"10.1111/ene.13082","ISSN":"13515101","issue":"11","journalAbbreviation":"Eur J Neurol","language":"en","page":"1606-1613","source":"DOI.org (Crossref)","title":"Constipation: an emerging risk factor for Parkinson's disease?","title-short":"Constipation","volume":"23","author":[{"family":"Stirpe","given":"P."},{"family":"Hoffman","given":"M."},{"family":"Badiali","given":"D."},{"family":"Colosimo","given":"C."}],"issued":{"date-parts":[["2016",11]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[59]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A significant number of these plexus neurons express vasoactive intestinal peptide (VIP) and nitric oxide synthase</w:t>
      </w:r>
      <w:r w:rsidR="0058289F" w:rsidRPr="00391F83">
        <w:rPr>
          <w:rFonts w:ascii="Book Antiqua" w:hAnsi="Book Antiqua" w:cs="Times New Roman"/>
          <w:kern w:val="0"/>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w:t>
      </w:r>
      <w:r w:rsidR="0058289F" w:rsidRPr="00391F83">
        <w:rPr>
          <w:rFonts w:ascii="Book Antiqua" w:hAnsi="Book Antiqua" w:cs="Times New Roman"/>
          <w:kern w:val="0"/>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both being crucial for muscle relaxation and vasodilation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{"citationID":"77pivaAy","properties":{"formattedCitation":"\\super [60]\\nosupersub{}","plainCitation":"[60]","noteIndex":0},"citationItems":[{"id":216,"uris":["http://zotero.org/users/8758464/items/H4UM43AT"],"itemData":{"id":216,"type":"article-journal","abstract":"Gastrointestinal dysfunction is a prominent manifestation of Parkinson's disease (PD). Gastrointestinal symptoms in PD include reduced salivation, dysphagia, impaired gastric emptying, constipation, and defecatory dysfunction. Constipation may precede the development of somatic motor symptoms of PD for several years. Neuropathological studies show early accumulation of abnormal alpha-synuclein (α-SYN) containing inclusions (Lewy neurites) in the enteric nervous system (ENS) and dorsal motor nucleus of the vagus (DMV) both in PD and in incidental Lewy body disease (ILBD). These ﬁndings provided the basis for the hypothesis that α-SYN pathology progresses in a centripetal, prion-like fashion, from the ENS to the DMV and then to more rostral areas of the central nervous system. Colonic biopsies may show accumulation α-SYN immunoreactive Lewy neurites in the submucosal plexus of PD patients. Salivary gland involvement is prominent in PD and α-SYN pathology can be detected both at autopsy and in minor salivary gland biopsies.","container-title":"Neurobiology of Disease","DOI":"10.1016/j.nbd.2011.10.014","ISSN":"09699961","issue":"3","journalAbbreviation":"Neurobiology of Disease","language":"en","page":"559-564","source":"DOI.org (Crossref)","title":"Pathological correlates of gastrointestinal dysfunction in Parkinson's disease","volume":"46","author":[{"family":"Cersosimo","given":"Maria G."},{"family":"Benarroch","given":"Eduardo E."}],"issued":{"date-parts":[["2012",6]]}}}],"schema":"https://github.com/citation-style-language/schema/raw/master/csl-citation.json"}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[60]</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PD-associated Lewy bodies are present in VIPergic neurons of the ENS, implying that a slower intestinal transit could primarily result from impaired reflex relaxation caused by the loss of inhibitory motor neurons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{"citationID":"TPxTF9Cs","properties":{"formattedCitation":"\\super [61]\\nosupersub{}","plainCitation":"[61]","noteIndex":0},"citationItems":[{"id":964,"uris":["http://zotero.org/users/8758464/items/EW7L8QC9"],"itemData":{"id":964,"type":"chapter","abstract":"Constipation is one of the main and disabling nonmotor symptoms in Parkinson’s disease (PD), with a prevalence ranging from 24.6% to 63% according to the different diagnostic criteria used to define chronic constipation. Constipation is currently recognized as a risk factor of PD in relation to the number of evacuation per week and its severity. Moreover, several studies have demonstrated that constipation may precede the occurrence of motor symptoms underlying an earlier involvement of the enteric nervous system and the dorsal motor nucleus of the vagus in the α-synuclein pathology. In PD, constipation is mainly due to slower colonic transit or puborectalis dyssynergia, but the concomitant use of antiparkinsonian, pain, and antidepressant medications may worsen it. An accurate diagnosis and an adequate treatment of constipation it is pivotal to prevent complications such as intestinal occlusion and to ensure an optimal clinical response to levodopa.","container-title":"International Review of Neurobiology","ISBN":"978-0-12-812603-5","language":"en","note":"DOI: 10.1016/bs.irn.2017.06.003","page":"811-826","publisher":"Elsevier","source":"DOI.org (Crossref)","title":"Constipation in Parkinson's Disease","URL":"https://linkinghub.elsevier.com/retrieve/pii/S0074774217300971","volume":"134","author":[{"family":"Stocchi","given":"Fabrizio"},{"family":"Torti","given":"Margherita"}],"accessed":{"date-parts":[["2023",1,17]]},"issued":{"date-parts":[["2017"]]}}}],"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[61]</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Evidence indicates Lewy body</w:t>
      </w:r>
      <w:r w:rsidR="00070ECD">
        <w:rPr>
          <w:rFonts w:ascii="Book Antiqua" w:hAnsi="Book Antiqua" w:cs="Times New Roman" w:hint="eastAsia"/>
          <w:kern w:val="0"/>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containing neurons in the sympathetic ganglia are immunoreactive to tyrosine hydroxylase, implying that the slow transit could be directly linked to the involvement of colonic myenteric plexus in the PD course</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{"citationID":"BmAiVwX3","properties":{"formattedCitation":"\\super [62]\\nosupersub{}","plainCitation":"[62]","noteIndex":0},"citationItems":[{"id":219,"uris":["http://zotero.org/users/8758464/items/CTFA5UPG"],"itemData":{"id":219,"type":"article-journal","abstract":"Clinical studies suggest that gut disorders are common in Parkinson’s disease, but the morphological basis is unknown. Depletion of dopamine-containing neurons in the central nervous system is a basic defect in Parkinson’s disease. We compared colonic tissue from 11 patients with advanced Parkinson’s disease, 17 with adenocarcinoma (normal tissue was studied), and five who underwent colectomy for severe constipation.","container-title":"The Lancet","DOI":"10.1016/S0140-6736(95)92707-7","ISSN":"01406736","issue":"8979","journalAbbreviation":"The Lancet","language":"en","page":"861-864","source":"DOI.org (Crossref)","title":"Dopaminergic defect of enteric nervous system in Parkinson's disease patients with chronic constipation","volume":"346","author":[{"family":"Singaram","given":"C"},{"family":"Gaumnitz","given":"E.A"},{"family":"Torbey","given":"C"},{"family":"Ashraf","given":"W"},{"family":"Quigley","given":"E.M.M"},{"family":"Sengupta","given":"A"},{"family":"Pfeiffer","given":"R"}],"issued":{"date-parts":[["1995",9]]}}}],"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[62]</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Additionally, the loss of dopaminergic neurons in the ENS likely contributes to slow-transit constipation. Studies have found that dopamine inhibits the release of acetylcholine and slows intestinal motility through presynaptic D2 receptors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{"citationID":"SwypR9nQ","properties":{"formattedCitation":"\\super [63]\\nosupersub{}","plainCitation":"[63]","noteIndex":0},"citationItems":[{"id":222,"uris":["http://zotero.org/users/8758464/items/P63W2CG5"],"itemData":{"id":222,"type":"article-journal","container-title":"The Journal of Neuroscience","DOI":"10.1523/JNEUROSCI.4720-05.2006","ISSN":"0270-6474, 1529-2401","issue":"10","journalAbbreviation":"J. Neurosci.","language":"en","page":"2798-2807","source":"DOI.org (Crossref)","title":"Physiological Modulation of Intestinal Motility by Enteric Dopaminergic Neurons and the D &lt;sub&gt;2&lt;/sub&gt; Receptor: Analysis of Dopamine Receptor Expression, Location, Development, and Function in Wild-Type and Knock-Out Mice","title-short":"Physiological Modulation of Intestinal Motility by Enteric Dopaminergic Neurons and the D &lt;sub&gt;2&lt;/sub&gt; Receptor","volume":"26","author":[{"family":"Li","given":"Zhi Shan"},{"family":"Schmauss","given":"Claudia"},{"family":"Cuenca","given":"Abigail"},{"family":"Ratcliffe","given":"Elyanne"},{"family":"Gershon","given":"Michael D."}],"issued":{"date-parts":[["2006",3,8]]}}}],"schema":"https://github.com/citation-style-language/schema/raw/master/csl-citation.json"}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Age-related loss of excitatory cholinergic neurons in the colon may also be a factor for the slow colonic transit in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{"citationID":"Sd3FJe6E","properties":{"formattedCitation":"\\super [64,65]\\nosupersub{}","plainCitation":"[64,65]","noteIndex":0},"citationItems":[{"id":228,"uris":["http://zotero.org/users/8758464/items/D8NWYCQJ"],"itemData":{"id":228,"type":"article-journal","abstract":"The submucosal plexus (SMP) of the large intestine plays important roles in secretion and motility, functions that are compromised in the aged. To determine the effects of aging on intrinsic SMP neurons and their extrinsic inputs, whole mounts from the colon of ad libitum fed virgin male Fischer 344 rats ranging in age from 6 to 27 months were processed to visualize neurons and nerve ﬁbers immunoreactive for either tyrosine hydroxylase (TH-IR) or calcitonin gene-related peptide (CGRP-IR). Signiﬁcant age-related loss of SMP neurons occurred as early as 12 months of age and progressed in a roughly linear manner with age, dropping, for example, by 38% in the distal colon. In aging rats, the colonic SMP routinely contained markedly swollen TH-IR axons and terminals and exhibited a reduction of ganglionic neuropil, whereas CGRP-IR ﬁbers evidenced only modest axonopathies. These ﬁndings point to selective deterioration of the SMP and its extrinsic inputs as one possible mechanism for the age-related decline in large intestinal function evidenced in the elderly.","container-title":"Neurobiology of Aging","DOI":"10.1016/j.neurobiolaging.2006.05.019","ISSN":"01974580","issue":"7","journalAbbreviation":"Neurobiology of Aging","language":"en","page":"1124-1137","source":"DOI.org (Crossref)","title":"Age-related neuronal loss in the submucosal plexus of the colon of Fischer 344 rats","volume":"28","author":[{"family":"Phillips","given":"Robert J."},{"family":"Pairitz","given":"Julie C."},{"family":"Powley","given":"Terry L."}],"issued":{"date-parts":[["2007",7]]}},"label":"page"},{"id":225,"uris":["http://zotero.org/users/8758464/items/EB4IZUXD"],"itemData":{"id":225,"type":"article-journal","abstract":"The gastrointestinal (GI) tract is innervated by intrinsic enteric neurons and by extrinsic projections, including sympathetic and parasympathetic efferents as well as visceral afferents, all of which are compromised by age to different degrees. In the present review, we summarize and illustrate key structural changes in the aging innervation of the gut, and suggest a provisional list of the general patterns of aging of the GI innervation. For example, age-related neuronal losses occur in both the myenteric plexus and submucosal plexus of the intestines. These losses start in adulthood, increase over the rest of the lifespan, and are specific to cholinergic neurons. Parallel losses of enteric glia also occur. The extent of neuronal and glial loss varies along an oral-to-anal gradient, with the more distal GI tract being more severely affected. Additionally, with aging, dystrophic axonal swellings and markedly dilated varicosities progressively accumulate in the sympathetic, vagal, dorsal root, and enteric nitrergic innervation of the gut. These dramatic and consistent patterns of neuropathy that characterize the aging autonomic nervous system of the GI tract are candidate mechanisms for some of the age-related declines in function evidenced in the elderly.","container-title":"Autonomic Neuroscience","DOI":"10.1016/j.autneu.2007.04.005","ISSN":"15660702","issue":"1-2","journalAbbreviation":"Autonomic Neuroscience","language":"en","page":"1-19","source":"DOI.org (Crossref)","title":"Innervation of the gastrointestinal tract: Patterns of aging","title-short":"Innervation of the gastrointestinal tract","volume":"136","author":[{"family":"Phillips","given":"Robert J."},{"family":"Powley","given":"Terry L."}],"issued":{"date-parts":[["2007",10]]}},"label":"page"}],"schema":"https://github.com/citation-style-language/schema/raw/master/csl-citation.json"}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[64,65]</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The type of constipation influences the risk of PD development, and people with slow-transit constipation have a very high likelihood of developing PD</w:t>
      </w:r>
      <w:r w:rsidRPr="00391F83">
        <w:rPr>
          <w:rFonts w:ascii="Book Antiqua" w:hAnsi="Book Antiqua" w:cs="Times New Roman"/>
          <w:kern w:val="0"/>
          <w:sz w:val="24"/>
          <w:szCs w:val="24"/>
          <w:shd w:val="clear" w:color="auto" w:fill="FFFFFF" w:themeFill="background1"/>
        </w:rPr>
        <w:fldChar w:fldCharType="begin"/>
      </w:r>
      <w:r w:rsidRPr="00391F83">
        <w:rPr>
          <w:rFonts w:ascii="Book Antiqua" w:hAnsi="Book Antiqua" w:cs="Times New Roman"/>
          <w:kern w:val="0"/>
          <w:sz w:val="24"/>
          <w:szCs w:val="24"/>
          <w:shd w:val="clear" w:color="auto" w:fill="FFFFFF" w:themeFill="background1"/>
        </w:rPr>
        <w:instrText xml:space="preserve"> ADDIN ZOTERO_ITEM CSL_CITATION {"citationID":"boof6AcQ","properties":{"formattedCitation":"\\super [66]\\nosupersub{}","plainCitation":"[66]","noteIndex":0},"citationItems":[{"id":420,"uris":["http://zotero.org/users/8758464/items/HPK8SZT9"],"itemData":{"id":420,"type":"article-journal","container-title":"Clinical Gastroenterology and Hepatology","DOI":"10.1016/j.cgh.2020.08.059","ISSN":"15423565","issue":"12","journalAbbreviation":"Clinical Gastroenterology and Hepatology","language":"en","page":"2577-2586.e6","source":"DOI.org (Crossref)","title":"Long-Term Risks of Parkinson’s Disease, Surgery, and Colorectal Cancer in Patients With Slow-Transit Constipation","volume":"19","author":[{"family":"Song","given":"Eun Mi"},{"family":"Lee","given":"Hyo Jeong"},{"family":"Jung","given":"Kee Wook"},{"family":"Kim","given":"Mi Jung"},{"family":"Hwang","given":"Sung Wook"},{"family":"Park","given":"Sang Hyoung"},{"family":"Yang","given":"Dong-Hoon"},{"family":"Ye","given":"Byong Duk"},{"family":"Byeon","given":"Jeong-Sik"},{"family":"Choe","given":"Jaewon"},{"family":"Yang","given":"Suk-Kyun"},{"family":"Rao","given":"Satish S.C."},{"family":"Myung","given":"Seung-Jae"}],"issued":{"date-parts":[["2021",12]]}}}],"schema":"https://github.com/citation-style-language/schema/raw/master/csl-citation.json"} </w:instrText>
      </w:r>
      <w:r w:rsidRPr="00391F83">
        <w:rPr>
          <w:rFonts w:ascii="Book Antiqua" w:hAnsi="Book Antiqua" w:cs="Times New Roman"/>
          <w:kern w:val="0"/>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[66]</w:t>
      </w:r>
      <w:r w:rsidRPr="00391F83">
        <w:rPr>
          <w:rFonts w:ascii="Book Antiqua" w:hAnsi="Book Antiqua" w:cs="Times New Roman"/>
          <w:kern w:val="0"/>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Therefore, individuals aged over 65 years with newly diagnosed slow-transit constipation should be considered for PD screening</w:t>
      </w:r>
      <w:r w:rsidRPr="00391F83">
        <w:rPr>
          <w:rFonts w:ascii="Book Antiqua" w:hAnsi="Book Antiqua" w:cs="Times New Roman"/>
          <w:kern w:val="0"/>
          <w:sz w:val="24"/>
          <w:szCs w:val="24"/>
          <w:shd w:val="clear" w:color="auto" w:fill="FFFFFF" w:themeFill="background1"/>
        </w:rPr>
        <w:fldChar w:fldCharType="begin"/>
      </w:r>
      <w:r w:rsidRPr="00391F83">
        <w:rPr>
          <w:rFonts w:ascii="Book Antiqua" w:hAnsi="Book Antiqua" w:cs="Times New Roman"/>
          <w:kern w:val="0"/>
          <w:sz w:val="24"/>
          <w:szCs w:val="24"/>
          <w:shd w:val="clear" w:color="auto" w:fill="FFFFFF" w:themeFill="background1"/>
        </w:rPr>
        <w:instrText xml:space="preserve"> ADDIN ZOTERO_ITEM CSL_CITATION {"citationID":"mpsBMM12","properties":{"formattedCitation":"\\super [66]\\nosupersub{}","plainCitation":"[66]","noteIndex":0},"citationItems":[{"id":420,"uris":["http://zotero.org/users/8758464/items/HPK8SZT9"],"itemData":{"id":420,"type":"article-journal","container-title":"Clinical Gastroenterology and Hepatology","DOI":"10.1016/j.cgh.2020.08.059","ISSN":"15423565","issue":"12","journalAbbreviation":"Clinical Gastroenterology and Hepatology","language":"en","page":"2577-2586.e6","source":"DOI.org (Crossref)","title":"Long-Term Risks of Parkinson’s Disease, Surgery, and Colorectal Cancer in Patients With Slow-Transit Constipation","volume":"19","author":[{"family":"Song","given":"Eun Mi"},{"family":"Lee","given":"Hyo Jeong"},{"family":"Jung","given":"Kee Wook"},{"family":"Kim","given":"Mi Jung"},{"family":"Hwang","given":"Sung Wook"},{"family":"Park","given":"Sang Hyoung"},{"family":"Yang","given":"Dong-Hoon"},{"family":"Ye","given":"Byong Duk"},{"family":"Byeon","given":"Jeong-Sik"},{"family":"Choe","given":"Jaewon"},{"family":"Yang","given":"Suk-Kyun"},{"family":"Rao","given":"Satish S.C."},{"family":"Myung","given":"Seung-Jae"}],"issued":{"date-parts":[["2021",12]]}}}],"schema":"https://github.com/citation-style-language/schema/raw/master/csl-citation.json"} </w:instrText>
      </w:r>
      <w:r w:rsidRPr="00391F83">
        <w:rPr>
          <w:rFonts w:ascii="Book Antiqua" w:hAnsi="Book Antiqua" w:cs="Times New Roman"/>
          <w:kern w:val="0"/>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[66]</w:t>
      </w:r>
      <w:r w:rsidRPr="00391F83">
        <w:rPr>
          <w:rFonts w:ascii="Book Antiqua" w:hAnsi="Book Antiqua" w:cs="Times New Roman"/>
          <w:kern w:val="0"/>
          <w:sz w:val="24"/>
          <w:szCs w:val="24"/>
          <w:shd w:val="clear" w:color="auto" w:fill="FFFFFF" w:themeFill="background1"/>
        </w:rPr>
        <w:fldChar w:fldCharType="end"/>
      </w:r>
      <w:r w:rsidRPr="00391F83">
        <w:rPr>
          <w:rFonts w:ascii="Book Antiqua" w:hAnsi="Book Antiqua" w:cs="Times New Roman"/>
          <w:kern w:val="0"/>
          <w:sz w:val="24"/>
          <w:szCs w:val="24"/>
          <w:shd w:val="clear" w:color="auto" w:fill="FFFFFF" w:themeFill="background1"/>
        </w:rPr>
        <w:t>.</w:t>
      </w:r>
    </w:p>
    <w:p w14:paraId="23A731D4"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p w14:paraId="602F6662" w14:textId="30F5541D" w:rsidR="00CE38E8" w:rsidRPr="00391F83" w:rsidRDefault="00B602EA" w:rsidP="00391F83">
      <w:pPr>
        <w:snapToGrid w:val="0"/>
        <w:spacing w:line="360" w:lineRule="auto"/>
        <w:rPr>
          <w:rFonts w:ascii="Book Antiqua" w:hAnsi="Book Antiqua"/>
          <w:b/>
          <w:bCs/>
          <w:i/>
          <w:iCs/>
          <w:sz w:val="24"/>
          <w:szCs w:val="24"/>
          <w:shd w:val="clear" w:color="auto" w:fill="FFFFFF" w:themeFill="background1"/>
        </w:rPr>
      </w:pPr>
      <w:r w:rsidRPr="00391F83">
        <w:rPr>
          <w:rFonts w:ascii="Book Antiqua" w:hAnsi="Book Antiqua"/>
          <w:b/>
          <w:bCs/>
          <w:i/>
          <w:iCs/>
          <w:sz w:val="24"/>
          <w:szCs w:val="24"/>
          <w:shd w:val="clear" w:color="auto" w:fill="FFFFFF" w:themeFill="background1"/>
        </w:rPr>
        <w:t xml:space="preserve">Outlet </w:t>
      </w:r>
      <w:r w:rsidR="00031315">
        <w:rPr>
          <w:rFonts w:ascii="Book Antiqua" w:hAnsi="Book Antiqua"/>
          <w:b/>
          <w:bCs/>
          <w:i/>
          <w:iCs/>
          <w:sz w:val="24"/>
          <w:szCs w:val="24"/>
          <w:shd w:val="clear" w:color="auto" w:fill="FFFFFF" w:themeFill="background1"/>
        </w:rPr>
        <w:t>o</w:t>
      </w:r>
      <w:r w:rsidR="00031315" w:rsidRPr="00391F83">
        <w:rPr>
          <w:rFonts w:ascii="Book Antiqua" w:hAnsi="Book Antiqua"/>
          <w:b/>
          <w:bCs/>
          <w:i/>
          <w:iCs/>
          <w:sz w:val="24"/>
          <w:szCs w:val="24"/>
          <w:shd w:val="clear" w:color="auto" w:fill="FFFFFF" w:themeFill="background1"/>
        </w:rPr>
        <w:t>bstruction</w:t>
      </w:r>
    </w:p>
    <w:p w14:paraId="1577ABAD" w14:textId="77777777" w:rsidR="00CE38E8" w:rsidRPr="00391F83" w:rsidRDefault="00B602EA" w:rsidP="00391F83">
      <w:pPr>
        <w:pStyle w:val="4"/>
        <w:snapToGrid w:val="0"/>
        <w:spacing w:line="360" w:lineRule="auto"/>
        <w:rPr>
          <w:rFonts w:ascii="Book Antiqua" w:hAnsi="Book Antiqua" w:cs="Times New Roman"/>
          <w:sz w:val="24"/>
          <w:szCs w:val="24"/>
          <w:shd w:val="clear" w:color="auto" w:fill="FFFFFF" w:themeFill="background1"/>
        </w:rPr>
      </w:pPr>
      <w:r w:rsidRPr="00391F83">
        <w:rPr>
          <w:rFonts w:ascii="Book Antiqua" w:hAnsi="Book Antiqua" w:cs="Times New Roman"/>
          <w:sz w:val="24"/>
          <w:szCs w:val="24"/>
          <w:shd w:val="clear" w:color="auto" w:fill="FFFFFF" w:themeFill="background1"/>
        </w:rPr>
        <w:t>More than 60% of patients with PD experience pelvic floor dyssynergia, an uncoordinated action of defecation muscles leading to outlet obstruction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{"citationID":"2F3IPoTY","properties":{"formattedCitation":"\\super [67]\\nosupersub{}","plainCitation":"[67]","noteIndex":0},"citationItems":[{"id":313,"uris":["http://zotero.org/users/8758464/items/MSKMQFVD"],"itemData":{"id":313,"type":"article-journal","abstract":"Abnormal gastrointestinal function is relatively frequent in Parkinson’s disease, and constipation is a disturbing symptom in many patients. However, it remains to be established whether anorectal abnormalities are characteristic of the late stages of the disease. Clinical and anorectal manometric function were investigated in groups of early and late stage parkinsonian patients. Thirty one patients (19 men, 12 women, age range 22 to 89 years) entered the study. The disease severity was assessed by Hoehn and Yahr staging: there were four (12.9%) stage I, seven (22.6%) stage II, 10 (32.2%) stage III, and 10 (32.2%) stage IV patients. Anorectal variables were measured by standard manometric equipment and techniques. Values obtained in early stage patients (Hoehn and Yahr stage I and II) were compared with those obtained in late stage patients (Hoehn and Yahr stage III and IV). Overall, more than 70% of patients complained of chronic constipation, with chronic laxative use reported in more than 30%. Late stage patients were slightly older than their early stage counterparts. Pelvic ﬂoor dyssynergia was documented in more than 60% of patients. Manometric variables were not diVerent in the two groups. In conclusion, defecatory dysfunction is frequent in Parkinson’s disease, it is not conﬁned to late stage patients, and it is found early in the course of the disease. This has potential implications for a targeted therapeutic approach.","container-title":"Journal of Neurology, Neurosurgery &amp; Psychiatry","DOI":"10.1136/jnnp.68.6.768","ISSN":"00223050","issue":"6","language":"en","page":"768-770","source":"DOI.org (Crossref)","title":"Manometric investigation of anorectal function in early and late stage Parkinson's disease","volume":"68","author":[{"family":"Bassotti","given":"G."}],"issued":{"date-parts":[["2000",6,1]]}}}],"schema":"https://github.com/citation-style-language/schema/raw/master/csl-citation.json"}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[67]</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Normal defecation requires the relaxation of pelvic floor and sphincter muscles and a swift return of muscle activity post-defecation. The increase in intra-abdominal pressure, aided by the contraction of glottic, diaphragmatic, and abdominal wall muscles, acts synergistically with the inhibition of pelvic floor and external anal sphincter muscles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{"citationID":"zlvQUZsI","properties":{"formattedCitation":"\\super [68]\\nosupersub{}","plainCitation":"[68]","noteIndex":0},"citationItems":[{"id":468,"uris":["http://zotero.org/users/8758464/items/88D6SQD2"],"itemData":{"id":468,"type":"article-journal","abstract":"Anismus, or constipation due to functional obstruction at the pelvic outlet by paradoxical contraction of the striated sphincter muscles during defaecation straining, is described in ten constipated patients and four patients with Parkinson's disease and constipation. The dysfunctional pattern ofmuscle recruitment resembled that characteristic ofdystonia elsewhere in the body and was indistinguishable in patients with idiopathic anismus and those with extrapyramidal motor disturbance due to Parkinson's disease. These findings suggest that anismus may be a focal dystonic phenomenon.","container-title":"Journal of Neurology, Neurosurgery &amp; Psychiatry","DOI":"10.1136/jnnp.51.12.1503","ISSN":"0022-3050","issue":"12","journalAbbreviation":"Journal of Neurology, Neurosurgery &amp; Psychiatry","language":"en","page":"1503-1507","source":"DOI.org (Crossref)","title":"Constipation and paradoxical puborectalis contraction in anismus and Parkinson's disease: a dystonic phenomenon?","title-short":"Constipation and paradoxical puborectalis contraction in anismus and Parkinson's disease","volume":"51","author":[{"family":"Mathers","given":"S E"},{"family":"Kempster","given":"P A"},{"family":"Swash","given":"M"},{"family":"Lees","given":"A J"}],"issued":{"date-parts":[["1988",12,1]]}}}],"schema":"https://github.com/citation-style-language/schema/raw/master/csl-citation.json"}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[68]</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In patients with PD, constipation often correlates with a paradoxical contraction of the puborectalis muscle. This abnormal muscle behavior results in defecation obstruction, a decrease in the anorectal angle, and paradoxical perineum ascent</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{"citationID":"JX4W8ixu","properties":{"formattedCitation":"\\super [39,69]\\nosupersub{}","plainCitation":"[39,69]","noteIndex":0},"citationItems":[{"id":335,"uris":["http://zotero.org/users/8758464/items/3XN7PD4U"],"itemData":{"id":335,"type":"article-journal","language":"en","page":"12","source":"Zotero","title":"Characterization of Swallowing and Defecation in Parkinson's Disease","author":[{"family":"Edwards","given":"Lorraine L"},{"family":"Pfeiffer","given":"Ronald F"}],"issued":{"date-parts":[["1994"]]}}},{"id":319,"uris":["http://zotero.org/users/8758464/items/YZ4F5R3J"],"itemData":{"id":319,"type":"article-journal","container-title":"Archives of Neurology","DOI":"10.1001/archneur.1989.00520460037010","ISSN":"0003-9942","issue":"10","journalAbbreviation":"Archives of Neurology","language":"en","page":"1061-1064","source":"DOI.org (Crossref)","title":"Anal Sphincter Dysfunction in Parkinson's Disease","volume":"46","author":[{"family":"Mathers","given":"S. E."},{"family":"Kempster","given":"P. A."},{"family":"Law","given":"P. J."},{"family":"Frankel","given":"J. P."},{"family":"Bartram","given":"C. I."},{"family":"Lees","given":"A. J."},{"family":"Stern","given":"G. M."},{"family":"Swash","given":"M."}],"issued":{"date-parts":[["1989",10,1]]}},"label":"page"}],"schema":"https://github.com/citation-style-language/schema/raw/master/csl-citation.json"}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[39,69]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PD-related constipation is indicative of significantly weaker gastrointestinal tract function, with </w:t>
      </w:r>
      <w:r w:rsidRPr="00391F83">
        <w:rPr>
          <w:rFonts w:ascii="Book Antiqua" w:hAnsi="Book Antiqua" w:cs="Times New Roman"/>
          <w:kern w:val="0"/>
          <w:sz w:val="24"/>
          <w:szCs w:val="24"/>
          <w:shd w:val="clear" w:color="auto" w:fill="FFFFFF" w:themeFill="background1"/>
        </w:rPr>
        <w:lastRenderedPageBreak/>
        <w:t>slow transit suggesting colonic ENS involvement and outlet obstruction (dystonia) suggesting direct muscle involvement in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{"citationID":"6AmSfDS5","properties":{"formattedCitation":"\\super [39]\\nosupersub{}","plainCitation":"[39]","noteIndex":0},"citationItems":[{"id":335,"uris":["http://zotero.org/users/8758464/items/3XN7PD4U"],"itemData":{"id":335,"type":"article-journal","language":"en","page":"12","source":"Zotero","title":"Characterization of Swallowing and Defecation in Parkinson's Disease","author":[{"family":"Edwards","given":"Lorraine L"},{"family":"Pfeiffer","given":"Ronald F"}],"issued":{"date-parts":[["1994"]]}}}],"schema":"https://github.com/citation-style-language/schema/raw/master/csl-citation.json"}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The severity and duration of PD are closely associated with the degree of constipation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{"citationID":"hUvgH315","properties":{"formattedCitation":"\\super [70]\\nosupersub{}","plainCitation":"[70]","noteIndex":0},"citationItems":[{"id":338,"uris":["http://zotero.org/users/8758464/items/3NXP5456"],"itemData":{"id":338,"type":"article-journal","abstract":"We have investigated the prevalence of gastrointestinal (GI) symptoms in 98 individuals with Parkinson’s disease (PD) and in a control group of 50. Seventy-nine of those with PD were being treated with dopaminergic medications and 19 were untreated. Those symptoms occurring more frequently in PD patients than in controls included abnormal salivation, dysphagia, nausea, constipation, and defecatory dysfunction. Except for defecatory dysfunction, symptoms did not correlate with treatment but instead correlated with disease severity. This suggests that the GI symptoms of PD reflect direct involvement in the GI tract by the primary disease process. Key Words: Parkinson’s disease-ciastrointestinal dysfunction.","language":"en","page":"6","source":"Zotero","title":"Gastrointestinal symptoms in Parkinson's disease","author":[{"family":"Edwards","given":"L L"},{"family":"Pfeiffer","given":"R F"},{"family":"Quigley","given":"E M M"},{"family":"Balluff","given":"Mary"}]}}],"schema":"https://github.com/citation-style-language/schema/raw/master/csl-citation.json"}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[70]</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p>
    <w:p w14:paraId="2B01B8CE" w14:textId="77777777" w:rsidR="00CE38E8" w:rsidRPr="00391F83" w:rsidRDefault="00CE38E8" w:rsidP="00391F83">
      <w:pPr>
        <w:snapToGrid w:val="0"/>
        <w:spacing w:line="360" w:lineRule="auto"/>
        <w:rPr>
          <w:rFonts w:ascii="Book Antiqua" w:eastAsia="宋体" w:hAnsi="Book Antiqua"/>
          <w:kern w:val="0"/>
          <w:sz w:val="24"/>
          <w:szCs w:val="24"/>
          <w:shd w:val="clear" w:color="auto" w:fill="FFFFFF" w:themeFill="background1"/>
        </w:rPr>
      </w:pPr>
    </w:p>
    <w:p w14:paraId="7C1B9012" w14:textId="3586C1FA" w:rsidR="00CE38E8" w:rsidRPr="00391F83" w:rsidRDefault="00781A3E" w:rsidP="00391F83">
      <w:pPr>
        <w:snapToGrid w:val="0"/>
        <w:spacing w:line="360" w:lineRule="auto"/>
        <w:rPr>
          <w:rFonts w:ascii="Book Antiqua" w:eastAsia="等线 Light" w:hAnsi="Book Antiqua"/>
          <w:b/>
          <w:bCs/>
          <w:sz w:val="24"/>
          <w:szCs w:val="24"/>
          <w:u w:val="single"/>
          <w:shd w:val="clear" w:color="auto" w:fill="FFFFFF" w:themeFill="background1"/>
        </w:rPr>
      </w:pPr>
      <w:r w:rsidRPr="00391F83">
        <w:rPr>
          <w:rFonts w:ascii="Book Antiqua" w:eastAsia="等线 Light" w:hAnsi="Book Antiqua"/>
          <w:b/>
          <w:bCs/>
          <w:sz w:val="24"/>
          <w:szCs w:val="24"/>
          <w:u w:val="single"/>
          <w:shd w:val="clear" w:color="auto" w:fill="FFFFFF" w:themeFill="background1"/>
        </w:rPr>
        <w:t>GUT MICROBIOTA AND PD</w:t>
      </w:r>
    </w:p>
    <w:p w14:paraId="48730F8E" w14:textId="77777777"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eastAsia="宋体" w:hAnsi="Book Antiqua"/>
          <w:kern w:val="0"/>
          <w:sz w:val="24"/>
          <w:szCs w:val="24"/>
          <w:shd w:val="clear" w:color="auto" w:fill="FFFFFF" w:themeFill="background1"/>
        </w:rPr>
        <w:t>In the context of gut microbiota and PD, functional gut changes in a PD mouse model appear well before the onset of motor symptoms, suggesting a potential gut origin for PD</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{"citationID":"y0XOWaUy","properties":{"formattedCitation":"\\super [71]\\nosupersub{}","plainCitation":"[71]","noteIndex":0},"citationItems":[{"id":490,"uris":["http://zotero.org/users/8758464/items/V4R8KUQ5"],"itemData":{"id":490,"type":"article-journal","abstract":"Abstract\n            \n              Background\n              There is increasing evidence that Parkinson’s disease (PD) might start in the gut, thus involving and compromising also the enteric nervous system (ENS). At the clinical onset of the disease the majority of dopaminergic neurons in the midbrain is already destroyed, so that the lack of early biomarkers for the disease represents a major challenge for developing timely treatment interventions. Here, we use a transgenic A30P-α-synuclein-overexpressing PD mouse model to identify appropriate candidate markers in the gut before hallmark symptoms begin to manifest.\n            \n            \n              Methods\n              Based on a gait analysis and striatal dopamine levels, we defined 2-month-old A30P mice as pre-symptomatic (psA30P), since they are not showing any motoric impairments of the skeletal neuromuscular system and no reduced dopamine levels, but an intestinal α-synuclein pathology. Mice at this particular age were further used to analyze functional and molecular alterations in both, the gastrointestinal tract and the ENS, to identify early pathological changes. We examined the gastrointestinal motility, the molecular composition of the ENS, as well as the expression of regulating miRNAs. Moreover, we applied A30P-α-synuclein challenges in vitro to simulate PD in the ENS.\n            \n            \n              Results\n              A retarded gut motility and early molecular dysregulations were found in the myenteric plexus of psA30P mice. We found that i.e. neurofilament light chain, vesicle-associated membrane protein 2 and calbindin 2, together with the miRNAs that regulate them, are significantly altered in the psA30P, thus representing potential biomarkers for early PD. Many of the dysregulated miRNAs found in the psA30P mice are reported to be changed in PD patients as well, either in blood, cerebrospinal fluid or brain tissue. Interestingly, the in vitro approaches delivered similar changes in the ENS cultures as seen in the transgenic animals, thus confirming the data from the mouse model.\n            \n            \n              Conclusions\n              These findings provide an interesting and novel approach for the identification of appropriate biomarkers in men.","container-title":"Molecular Neurodegeneration","DOI":"10.1186/s13024-021-00439-2","ISSN":"1750-1326","issue":"1","journalAbbreviation":"Mol Neurodegeneration","language":"en","page":"34","source":"DOI.org (Crossref)","title":"Parkinson mice show functional and molecular changes in the gut long before motoric disease onset","volume":"16","author":[{"family":"Gries","given":"Manuela"},{"family":"Christmann","given":"Anne"},{"family":"Schulte","given":"Steven"},{"family":"Weyland","given":"Maximilian"},{"family":"Rommel","given":"Stephanie"},{"family":"Martin","given":"Monika"},{"family":"Baller","given":"Marko"},{"family":"Röth","given":"Ralph"},{"family":"Schmitteckert","given":"Stefanie"},{"family":"Unger","given":"Marcus"},{"family":"Liu","given":"Yang"},{"family":"Sommer","given":"Frederik"},{"family":"Mühlhaus","given":"Timo"},{"family":"Schroda","given":"Michael"},{"family":"Timmermans","given":"Jean-Pierre"},{"family":"Pintelon","given":"Isabel"},{"family":"Rappold","given":"Gudrun A."},{"family":"Britschgi","given":"Markus"},{"family":"Lashuel","given":"Hilal"},{"family":"Menger","given":"Michael D."},{"family":"Laschke","given":"Matthias W."},{"family":"Niesler","given":"Beate"},{"family":"Schäfer","given":"Karl-Herbert"}],"issued":{"date-parts":[["2021",12]]}}}],"schema":"https://github.com/citation-style-language/schema/raw/master/csl-citation.json"}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[71]</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w:t>
      </w:r>
      <w:r w:rsidRPr="00391F83">
        <w:rPr>
          <w:rFonts w:ascii="Book Antiqua" w:eastAsia="宋体" w:hAnsi="Book Antiqua"/>
          <w:kern w:val="0"/>
          <w:sz w:val="24"/>
          <w:szCs w:val="24"/>
          <w:shd w:val="clear" w:color="auto" w:fill="FFFFFF" w:themeFill="background1"/>
        </w:rPr>
        <w:t>Alteration in gut function could influence PD progression by modifying gut microbiota composition</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{"citationID":"bWmBMhN9","properties":{"formattedCitation":"\\super [72]\\nosupersub{}","plainCitation":"[72]","noteIndex":0},"citationItems":[{"id":426,"uris":["http://zotero.org/users/8758464/items/KTIFXUSM"],"itemData":{"id":426,"type":"article-journal","container-title":"Cell","DOI":"10.1016/j.cell.2016.11.018","ISSN":"00928674","issue":"6","journalAbbreviation":"Cell","language":"en","page":"1469-1480.e12","source":"DOI.org (Crossref)","title":"Gut Microbiota Regulate Motor Deficits and Neuroinflammation in a Model of Parkinson’s Disease","volume":"167","author":[{"family":"Sampson","given":"Timothy R."},{"family":"Debelius","given":"Justine W."},{"family":"Thron","given":"Taren"},{"family":"Janssen","given":"Stefan"},{"family":"Shastri","given":"Gauri G."},{"family":"Ilhan","given":"Zehra Esra"},{"family":"Challis","given":"Collin"},{"family":"Schretter","given":"Catherine E."},{"family":"Rocha","given":"Sandra"},{"family":"Gradinaru","given":"Viviana"},{"family":"Chesselet","given":"Marie-Francoise"},{"family":"Keshavarzian","given":"Ali"},{"family":"Shannon","given":"Kathleen M."},{"family":"Krajmalnik-Brown","given":"Rosa"},{"family":"Wittung-Stafshede","given":"Pernilla"},{"family":"Knight","given":"Rob"},{"family":"Mazmanian","given":"Sarkis K."}],"issued":{"date-parts":[["2016",12]]}}}],"schema":"https://github.com/citation-style-language/schema/raw/master/csl-citation.json"}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[72]</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Several studies have proposed that gut microbiota alteration could trigger PD development</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{"citationID":"ZW4tankJ","properties":{"formattedCitation":"\\super [73,74]\\nosupersub{}","plainCitation":"[73,74]","noteIndex":0},"citationItems":[{"id":610,"uris":["http://zotero.org/users/8758464/items/BE88FHSX"],"itemData":{"id":610,"type":"article-journal","container-title":"Nature","DOI":"10.1038/s41586-019-1405-y","ISSN":"0028-0836, 1476-4687","issue":"7766","journalAbbreviation":"Nature","language":"en","page":"565-569","source":"DOI.org (Crossref)","title":"Intestinal infection triggers Parkinson’s disease-like symptoms in Pink1−/− mice","volume":"571","author":[{"family":"Matheoud","given":"Diana"},{"family":"Cannon","given":"Tyler"},{"family":"Voisin","given":"Aurore"},{"family":"Penttinen","given":"Anna-Maija"},{"family":"Ramet","given":"Lauriane"},{"family":"Fahmy","given":"Ahmed M."},{"family":"Ducrot","given":"Charles"},{"family":"Laplante","given":"Annie"},{"family":"Bourque","given":"Marie-Josée"},{"family":"Zhu","given":"Lei"},{"family":"Cayrol","given":"Romain"},{"family":"Le Campion","given":"Armelle"},{"family":"McBride","given":"Heidi M."},{"family":"Gruenheid","given":"Samantha"},{"family":"Trudeau","given":"Louis-Eric"},{"family":"Desjardins","given":"Michel"}],"issued":{"date-parts":[["2019",7]]}},"label":"page"},{"id":493,"uris":["http://zotero.org/users/8758464/items/GRXMFUUM"],"itemData":{"id":493,"type":"article-journal","container-title":"Neural Regeneration Research","DOI":"10.4103/1673-5374.270308","ISSN":"1673-5374","issue":"6","journalAbbreviation":"Neural Regen Res","language":"en","page":"1037","source":"DOI.org (Crossref)","title":"Leaky gut, dysbiosis, and enteric glia activation: the trilogy behind the intestinal origin of Parkinson’s disease","title-short":"Leaky gut, dysbiosis, and enteric glia activation","volume":"15","author":[{"family":"Seguella","given":"Luisa"},{"family":"Sarnelli","given":"Giovanni"},{"family":"Esposito","given":"Giuseppe"}],"issued":{"date-parts":[["2020"]]}},"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[73,74]</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w:t>
      </w:r>
      <w:r w:rsidRPr="00391F83">
        <w:rPr>
          <w:rFonts w:ascii="Book Antiqua" w:eastAsia="宋体" w:hAnsi="Book Antiqua"/>
          <w:kern w:val="0"/>
          <w:sz w:val="24"/>
          <w:szCs w:val="24"/>
          <w:shd w:val="clear" w:color="auto" w:fill="FFFFFF" w:themeFill="background1"/>
        </w:rPr>
        <w:t>and incite immunological activation</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{"citationID":"MzDFPiaH","properties":{"formattedCitation":"\\super [75]\\nosupersub{}","plainCitation":"[75]","noteIndex":0},"citationItems":[{"id":1173,"uris":["http://zotero.org/users/8758464/items/AVXUZEIS"],"itemData":{"id":1173,"type":"article-journal","abstract":"Introduction: We showed that Parkinson’s disease (PD) patients have alpha-synuclein (a-Syn) aggregation in their colon with evidence of colonic inﬂammation. If PD patients have altered colonic microbiota, dysbiosis might be the mechanism of neuroinﬂammation that leads to a-Syn misfolding and PD pathology.","container-title":"Movement Disorders","DOI":"10.1002/mds.26307","ISSN":"08853185","issue":"10","journalAbbreviation":"Mov Disord.","language":"en","page":"1351-1360","source":"DOI.org (Crossref)","title":"Colonic bacterial composition in Parkinson's disease: COLONIC MICROBIOTA IN PARKINSON'S DISEASE","title-short":"Colonic bacterial composition in Parkinson's disease","volume":"30","author":[{"family":"Keshavarzian","given":"Ali"},{"family":"Green","given":"Stefan J."},{"family":"Engen","given":"Phillip A."},{"family":"Voigt","given":"Robin M."},{"family":"Naqib","given":"Ankur"},{"family":"Forsyth","given":"Christopher B."},{"family":"Mutlu","given":"Ece"},{"family":"Shannon","given":"Kathleen M."}],"issued":{"date-parts":[["2015",9]]}}}],"schema":"https://github.com/citation-style-language/schema/raw/master/csl-citation.json"}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[75]</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Persistent immune responses in the gut can increase intestinal permeability, allowing microbial products and inflammatory mediators to escape from the gut, thereby stimulating systemic immune responses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{"citationID":"N2ZVkpci","properties":{"formattedCitation":"\\super [76]\\nosupersub{}","plainCitation":"[76]","noteIndex":0},"citationItems":[{"id":454,"uris":["http://zotero.org/users/8758464/items/2XBYP6NX"],"itemData":{"id":454,"type":"article-journal","container-title":"npj Parkinson's Disease","DOI":"10.1038/s41531-016-0002-0","ISSN":"2373-8057","issue":"1","journalAbbreviation":"npj Parkinson's Disease","language":"en","page":"3","source":"DOI.org (Crossref)","title":"The gut-brain axis: is intestinal inflammation a silent driver of Parkinson’s disease pathogenesis?","title-short":"The gut-brain axis","volume":"3","author":[{"family":"Houser","given":"Madelyn C."},{"family":"Tansey","given":"Malú G."}],"issued":{"date-parts":[["2017",12]]}}}],"schema":"https://github.com/citation-style-language/schema/raw/master/csl-citation.json"}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[76]</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This proinflammatory immune activity and related conditions can elevate levels of α-synuclein (α-syn) in the gut</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{"citationID":"F47Ps3ah","properties":{"formattedCitation":"\\super [77]\\nosupersub{}","plainCitation":"[77]","noteIndex":0},"citationItems":[{"id":457,"uris":["http://zotero.org/users/8758464/items/5ACVNB62"],"itemData":{"id":457,"type":"article-journal","container-title":"Movement Disorders","issue":"8","language":"en","page":"11","source":"Zotero","title":"Progression of intestinal permeability changes and alphasynuclein expression in a mouse model of Parkinson's disease","volume":"29","author":[{"family":"Kelly","given":"Leo P"},{"family":"Carvey","given":"Paul M"},{"family":"Keshavarzian","given":"Ali"},{"family":"Shannon","given":"Kathleen M"},{"family":"Shaikh","given":"Maliha"},{"family":"Bakay","given":"Roy A E"},{"family":"Kordower","given":"Jeffrey H"}],"issued":{"date-parts":[["2014"]]}}}],"schema":"https://github.com/citation-style-language/schema/raw/master/csl-citation.json"}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[77]</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Pathologic levels of α-syn can propagate in a prion-like manner from the gut to the brain through the vagus nerve</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{"citationID":"vrm6egv7","properties":{"formattedCitation":"\\super [27,78,79]\\nosupersub{}","plainCitation":"[27,78,79]","noteIndex":0},"citationItems":[{"id":362,"uris":["http://zotero.org/users/8758464/items/4YIT9Q7K"],"itemData":{"id":362,"type":"article-journal","container-title":"Neuron","DOI":"10.1016/j.neuron.2019.05.035","ISSN":"08966273","issue":"4","journalAbbreviation":"Neuron","language":"en","page":"627-641.e7","source":"DOI.org (Crossref)","title":"Transneuronal Propagation of Pathologic α-Synuclein from the Gut to the Brain Models Parkinson’s Disease","volume":"103","author":[{"family":"Kim","given":"Sangjune"},{"family":"Kwon","given":"Seung-Hwan"},{"family":"Kam","given":"Tae-In"},{"family":"Panicker","given":"Nikhil"},{"family":"Karuppagounder","given":"Senthilkumar S."},{"family":"Lee","given":"Saebom"},{"family":"Lee","given":"Jun Hee"},{"family":"Kim","given":"Wonjoong Richard"},{"family":"Kook","given":"Minjee"},{"family":"Foss","given":"Catherine A."},{"family":"Shen","given":"Chentian"},{"family":"Lee","given":"Hojae"},{"family":"Kulkarni","given":"Subhash"},{"family":"Pasricha","given":"Pankaj J."},{"family":"Lee","given":"Gabsang"},{"family":"Pomper","given":"Martin G."},{"family":"Dawson","given":"Valina L."},{"family":"Dawson","given":"Ted M."},{"family":"Ko","given":"Han Seok"}],"issued":{"date-parts":[["2019",8]]}}},{"id":592,"uris":["http://zotero.org/users/8758464/items/IL489XMH"],"itemData":{"id":592,"type":"article-journal","abstract":"ABSTRACT\n            \n              Misfolded α-synuclein (αS) is hypothesized to spread throughout the central nervous system (CNS) by neuronal connectivity leading to widespread pathology. Increasing evidence indicates that it also has the potential to invade the CNS via peripheral nerves in a prion-like manner. On the basis of the effectiveness following peripheral routes of prion administration, we extend our previous studies of CNS neuroinvasion in M83 αS transgenic mice following hind limb muscle (intramuscular [i.m.]) injection of αS fibrils by comparing various peripheral sites of inoculations with different αS protein preparations. Following intravenous injection in the tail veins of homozygous M83 transgenic (M83\n              +/+\n              ) mice, robust αS pathology was observed in the CNS without the development of motor impairments within the time frame examined. Intraperitoneal (i.p.) injections of αS fibrils in hemizygous M83 transgenic (M83\n              +/−\n              ) mice resulted in CNS αS pathology associated with paralysis. Interestingly, injection with soluble, nonaggregated αS resulted in paralysis and pathology in only a subset of mice, whereas soluble Δ71-82 αS, human βS, and keyhole limpet hemocyanin (KLH) control proteins induced no symptoms or pathology. Intraperitoneal injection of αS fibrils also induced CNS αS pathology in another αS transgenic mouse line (M20), albeit less robustly in these mice. In comparison, i.m. injection of αS fibrils was more efficient in inducing CNS αS pathology in M83 mice than i.p. or tail vein injections. Furthermore, i.m. injection of soluble, nonaggregated αS in M83\n              +/−\n              mice also induced paralysis and CNS αS pathology, although less efficiently. These results further demonstrate the prion-like characteristics of αS and reveal its efficiency to invade the CNS via multiple routes of peripheral administration.\n            \n            \n              IMPORTANCE\n              The misfolding and accumulation of α-synuclein (αS) inclusions are found in a number of neurodegenerative disorders and is a hallmark feature of Parkinson's disease (PD) and PD-related diseases. Similar characteristics have been observed between the infectious prion protein and αS, including its ability to spread from the peripheral nervous system and along neuroanatomical tracts within the central nervous system. In this study, we extend our previous results and investigate the efficiency of intravenous (i.v.), intraperitoneal (i.p.), and intramuscular (i.m.) routes of injection of αS fibrils and other protein controls. Our data reveal that injection of αS fibrils via these peripheral routes in αS-overexpressing mice are capable of inducing a robust αS pathology and in some cases cause paralysis. Furthermore, soluble, nonaggregated αS also induced αS pathology, albeit with much less efficiency. These findings further support and extend the idea of αS neuroinvasion from peripheral exposures.","container-title":"Journal of Virology","DOI":"10.1128/JVI.02095-16","ISSN":"0022-538X, 1098-5514","issue":"2","journalAbbreviation":"J Virol","language":"en","page":"e02095-16","source":"DOI.org (Crossref)","title":"Robust Central Nervous System Pathology in Transgenic Mice following Peripheral Injection of α-Synuclein Fibrils","volume":"91","author":[{"family":"Ayers","given":"Jacob I."},{"family":"Brooks","given":"Mieu M."},{"family":"Rutherford","given":"Nicola J."},{"family":"Howard","given":"Jasie K."},{"family":"Sorrentino","given":"Zachary A."},{"family":"Riffe","given":"Cara J."},{"family":"Giasson","given":"Benoit I."}],"editor":[{"family":"Caughey","given":"Byron"}],"issued":{"date-parts":[["2017",1,15]]}},"label":"page"},{"id":480,"uris":["http://zotero.org/users/8758464/items/SWD387JR"],"itemData":{"id":480,"type":"article-journal","abstract":"Parkinson’s disease is characterized by abundant α-Synuclein (α-Syn) neuronal inclusions known as Lewy-bodies and Lewy-neurites, and the massive loss of midbrain dopamine neurons. However, a cause-and-effect relationship between Lewy inclusion formation and neurodegeneration remains unclear. Here we found that in wildtype non-transgenic mice a single intrastriatal inoculation of synthetic α-Syn fibrils led to the cell-to-cell transmission of pathologic α-Syn and Parkinson’s-like Lewy pathology in anatomically interconnected regions. Lewy pathology accumulation resulted in progressive loss of dopamine neurons in the substantia nigra pars compacta, but not in the adjacent ventral tegmental area, and was accompanied by reduced dopamine levels culminating in motor deficits. This recapitulation of a neurodegenerative cascade thus establishes a mechanistic link between transmission of pathologic α-Syn and the cardinal features of Parkinson’s disease.","container-title":"Science","DOI":"10.1126/science.1227157","ISSN":"0036-8075, 1095-9203","issue":"6109","journalAbbreviation":"Science","language":"en","page":"949-953","source":"DOI.org (Crossref)","title":"Pathological α-Synuclein Transmission Initiates Parkinson-like Neurodegeneration in Nontransgenic Mice","volume":"338","author":[{"family":"Luk","given":"Kelvin C."},{"family":"Kehm","given":"Victoria"},{"family":"Carroll","given":"Jenna"},{"family":"Zhang","given":"Bin"},{"family":"O’Brien","given":"Patrick"},{"family":"Trojanowski","given":"John Q."},{"family":"Lee","given":"Virginia M.-Y."}],"issued":{"date-parts":[["2012",11,16]]}},"label":"page"}],"schema":"https://github.com/citation-style-language/schema/raw/master/csl-citation.json"}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[27,78,79]</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One study suggested that oral administration of </w:t>
      </w:r>
      <w:r w:rsidRPr="00391F83">
        <w:rPr>
          <w:rFonts w:ascii="Book Antiqua" w:eastAsia="宋体" w:hAnsi="Book Antiqua"/>
          <w:i/>
          <w:iCs/>
          <w:kern w:val="0"/>
          <w:sz w:val="24"/>
          <w:szCs w:val="24"/>
          <w:shd w:val="clear" w:color="auto" w:fill="FFFFFF" w:themeFill="background1"/>
        </w:rPr>
        <w:t>Proteus mirabilis</w:t>
      </w:r>
      <w:r w:rsidRPr="00391F83">
        <w:rPr>
          <w:rFonts w:ascii="Book Antiqua" w:eastAsia="宋体" w:hAnsi="Book Antiqua"/>
          <w:kern w:val="0"/>
          <w:sz w:val="24"/>
          <w:szCs w:val="24"/>
          <w:shd w:val="clear" w:color="auto" w:fill="FFFFFF" w:themeFill="background1"/>
        </w:rPr>
        <w:t xml:space="preserve"> stimulates α-synuclein aggregation in the brain and colon, resulting in PD symptoms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{"citationID":"n9fOpYKc","properties":{"formattedCitation":"\\super [80]\\nosupersub{}","plainCitation":"[80]","noteIndex":0},"citationItems":[{"id":788,"uris":["http://zotero.org/users/8758464/items/3HLTLLVK"],"itemData":{"id":788,"type":"article-journal","container-title":"Scientific Reports","DOI":"10.1038/s41598-018-19646-x","ISSN":"2045-2322","issue":"1","journalAbbreviation":"Sci Rep","language":"en","page":"1275","source":"DOI.org (Crossref)","title":"Oral administration of Proteus mirabilis damages dopaminergic neurons and motor functions in mice","volume":"8","author":[{"family":"Choi","given":"Jin Gyu"},{"family":"Kim","given":"Namkwon"},{"family":"Ju","given":"In Gyoung"},{"family":"Eo","given":"Hyeyoon"},{"family":"Lim","given":"Su-Min"},{"family":"Jang","given":"Se-Eun"},{"family":"Kim","given":"Dong-Hyun"},{"family":"Oh","given":"Myung Sook"}],"issued":{"date-parts":[["2018",12]]}}}],"schema":"https://github.com/citation-style-language/schema/raw/master/csl-citation.json"}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[80]</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Another research indicated that the abundance of specific bacterial families could identify patients with PD</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{"citationID":"f03ecAbQ","properties":{"formattedCitation":"\\super [36]\\nosupersub{}","plainCitation":"[36]","noteIndex":0},"citationItems":[{"id":970,"uris":["http://zotero.org/users/8758464/items/3EVJ9SCZ"],"itemData":{"id":970,"type":"article-journal","container-title":"Movement Disorders","DOI":"10.1002/mds.26069","ISSN":"0885-3185, 1531-8257","issue":"3","journalAbbreviation":"Mov Disord.","language":"en","page":"350-358","source":"DOI.org (Crossref)","title":"Gut microbiota are related to Parkinson's disease and clinical phenotype","volume":"30","author":[{"family":"Scheperjans","given":"Filip"},{"family":"Aho","given":"Velma"},{"family":"Pereira","given":"Pedro A. B."},{"family":"Koskinen","given":"Kaisa"},{"family":"Paulin","given":"Lars"},{"family":"Pekkonen","given":"Eero"},{"family":"Haapaniemi","given":"Elena"},{"family":"Kaakkola","given":"Seppo"},{"family":"Eerola</w:instrText>
      </w:r>
      <w:r w:rsidRPr="00391F83">
        <w:rPr>
          <w:rFonts w:ascii="宋体" w:eastAsia="宋体" w:hAnsi="宋体" w:cs="宋体" w:hint="eastAsia"/>
          <w:sz w:val="24"/>
          <w:szCs w:val="24"/>
          <w:shd w:val="clear" w:color="auto" w:fill="FFFFFF" w:themeFill="background1"/>
        </w:rPr>
        <w:instrText>‐</w:instrText>
      </w:r>
      <w:r w:rsidRPr="00391F83">
        <w:rPr>
          <w:rFonts w:ascii="Book Antiqua" w:hAnsi="Book Antiqua"/>
          <w:sz w:val="24"/>
          <w:szCs w:val="24"/>
          <w:shd w:val="clear" w:color="auto" w:fill="FFFFFF" w:themeFill="background1"/>
        </w:rPr>
        <w:instrText xml:space="preserve">Rautio","given":"Johanna"},{"family":"Pohja","given":"Marjatta"},{"family":"Kinnunen","given":"Esko"},{"family":"Murros","given":"Kari"},{"family":"Auvinen","given":"Petri"}],"issued":{"date-parts":[["2015",3]]}}}],"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[36]</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p>
    <w:p w14:paraId="01288EBC"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0BF8751A" w14:textId="18D9B3A2" w:rsidR="00CE38E8" w:rsidRPr="00391F83" w:rsidRDefault="00B602EA" w:rsidP="00391F83">
      <w:pPr>
        <w:snapToGrid w:val="0"/>
        <w:spacing w:line="360" w:lineRule="auto"/>
        <w:rPr>
          <w:rFonts w:ascii="Book Antiqua" w:eastAsia="等线 Light" w:hAnsi="Book Antiqua"/>
          <w:b/>
          <w:bCs/>
          <w:sz w:val="24"/>
          <w:szCs w:val="24"/>
          <w:u w:val="single"/>
          <w:shd w:val="clear" w:color="auto" w:fill="FFFFFF" w:themeFill="background1"/>
        </w:rPr>
      </w:pPr>
      <w:r w:rsidRPr="00391F83">
        <w:rPr>
          <w:rFonts w:ascii="Book Antiqua" w:eastAsia="等线 Light" w:hAnsi="Book Antiqua"/>
          <w:b/>
          <w:bCs/>
          <w:sz w:val="24"/>
          <w:szCs w:val="24"/>
          <w:u w:val="single"/>
          <w:shd w:val="clear" w:color="auto" w:fill="FFFFFF" w:themeFill="background1"/>
        </w:rPr>
        <w:t>GUT MICROBI</w:t>
      </w:r>
      <w:r w:rsidR="00AA75B3" w:rsidRPr="00391F83">
        <w:rPr>
          <w:rFonts w:ascii="Book Antiqua" w:eastAsia="等线 Light" w:hAnsi="Book Antiqua"/>
          <w:b/>
          <w:bCs/>
          <w:sz w:val="24"/>
          <w:szCs w:val="24"/>
          <w:u w:val="single"/>
          <w:shd w:val="clear" w:color="auto" w:fill="FFFFFF" w:themeFill="background1"/>
        </w:rPr>
        <w:t>OTA AND PD-RELATED CONSTIPATION</w:t>
      </w:r>
    </w:p>
    <w:p w14:paraId="55B11FC4" w14:textId="34E006CC" w:rsidR="00CE38E8" w:rsidRPr="00391F83" w:rsidRDefault="00B602EA" w:rsidP="00391F83">
      <w:pPr>
        <w:pStyle w:val="12"/>
        <w:snapToGrid w:val="0"/>
        <w:spacing w:line="360" w:lineRule="auto"/>
        <w:rPr>
          <w:rFonts w:ascii="Book Antiqua" w:eastAsia="等线" w:hAnsi="Book Antiqua" w:cs="Times New Roman"/>
          <w:b/>
          <w:bCs/>
          <w:i/>
          <w:iCs/>
          <w:sz w:val="24"/>
          <w:szCs w:val="24"/>
          <w:shd w:val="clear" w:color="auto" w:fill="FFFFFF" w:themeFill="background1"/>
        </w:rPr>
      </w:pPr>
      <w:r w:rsidRPr="00391F83">
        <w:rPr>
          <w:rFonts w:ascii="Book Antiqua" w:eastAsia="等线" w:hAnsi="Book Antiqua" w:cs="Times New Roman"/>
          <w:b/>
          <w:bCs/>
          <w:i/>
          <w:iCs/>
          <w:sz w:val="24"/>
          <w:szCs w:val="24"/>
          <w:shd w:val="clear" w:color="auto" w:fill="FFFFFF" w:themeFill="background1"/>
        </w:rPr>
        <w:t xml:space="preserve">Mechanism of </w:t>
      </w:r>
      <w:r w:rsidR="00031315" w:rsidRPr="00391F83">
        <w:rPr>
          <w:rFonts w:ascii="Book Antiqua" w:eastAsia="等线" w:hAnsi="Book Antiqua" w:cs="Times New Roman"/>
          <w:b/>
          <w:bCs/>
          <w:i/>
          <w:iCs/>
          <w:sz w:val="24"/>
          <w:szCs w:val="24"/>
          <w:shd w:val="clear" w:color="auto" w:fill="FFFFFF" w:themeFill="background1"/>
        </w:rPr>
        <w:t xml:space="preserve">action between gut microbiota </w:t>
      </w:r>
      <w:r w:rsidRPr="00391F83">
        <w:rPr>
          <w:rFonts w:ascii="Book Antiqua" w:eastAsia="等线" w:hAnsi="Book Antiqua" w:cs="Times New Roman"/>
          <w:b/>
          <w:bCs/>
          <w:i/>
          <w:iCs/>
          <w:sz w:val="24"/>
          <w:szCs w:val="24"/>
          <w:shd w:val="clear" w:color="auto" w:fill="FFFFFF" w:themeFill="background1"/>
        </w:rPr>
        <w:t>and PD-</w:t>
      </w:r>
      <w:r w:rsidR="00031315">
        <w:rPr>
          <w:rFonts w:ascii="Book Antiqua" w:eastAsia="等线" w:hAnsi="Book Antiqua" w:cs="Times New Roman"/>
          <w:b/>
          <w:bCs/>
          <w:i/>
          <w:iCs/>
          <w:sz w:val="24"/>
          <w:szCs w:val="24"/>
          <w:shd w:val="clear" w:color="auto" w:fill="FFFFFF" w:themeFill="background1"/>
        </w:rPr>
        <w:t>r</w:t>
      </w:r>
      <w:r w:rsidR="00031315" w:rsidRPr="00391F83">
        <w:rPr>
          <w:rFonts w:ascii="Book Antiqua" w:eastAsia="等线" w:hAnsi="Book Antiqua" w:cs="Times New Roman"/>
          <w:b/>
          <w:bCs/>
          <w:i/>
          <w:iCs/>
          <w:sz w:val="24"/>
          <w:szCs w:val="24"/>
          <w:shd w:val="clear" w:color="auto" w:fill="FFFFFF" w:themeFill="background1"/>
        </w:rPr>
        <w:t xml:space="preserve">elated </w:t>
      </w:r>
      <w:r w:rsidR="00031315">
        <w:rPr>
          <w:rFonts w:ascii="Book Antiqua" w:eastAsia="等线" w:hAnsi="Book Antiqua" w:cs="Times New Roman"/>
          <w:b/>
          <w:bCs/>
          <w:i/>
          <w:iCs/>
          <w:sz w:val="24"/>
          <w:szCs w:val="24"/>
          <w:shd w:val="clear" w:color="auto" w:fill="FFFFFF" w:themeFill="background1"/>
        </w:rPr>
        <w:t>c</w:t>
      </w:r>
      <w:r w:rsidR="00031315" w:rsidRPr="00391F83">
        <w:rPr>
          <w:rFonts w:ascii="Book Antiqua" w:eastAsia="等线" w:hAnsi="Book Antiqua" w:cs="Times New Roman"/>
          <w:b/>
          <w:bCs/>
          <w:i/>
          <w:iCs/>
          <w:sz w:val="24"/>
          <w:szCs w:val="24"/>
          <w:shd w:val="clear" w:color="auto" w:fill="FFFFFF" w:themeFill="background1"/>
        </w:rPr>
        <w:t>onstipation</w:t>
      </w:r>
    </w:p>
    <w:p w14:paraId="071C85D3" w14:textId="025AE3E1" w:rsidR="00CE38E8" w:rsidRPr="00391F83" w:rsidRDefault="00B602EA" w:rsidP="00391F83">
      <w:pPr>
        <w:pStyle w:val="12"/>
        <w:snapToGrid w:val="0"/>
        <w:spacing w:line="360" w:lineRule="auto"/>
        <w:rPr>
          <w:rFonts w:ascii="Book Antiqua" w:hAnsi="Book Antiqua" w:cs="Times New Roman"/>
          <w:sz w:val="24"/>
          <w:szCs w:val="24"/>
          <w:shd w:val="clear" w:color="auto" w:fill="FFFFFF" w:themeFill="background1"/>
        </w:rPr>
      </w:pPr>
      <w:r w:rsidRPr="00391F83">
        <w:rPr>
          <w:rFonts w:ascii="Book Antiqua" w:hAnsi="Book Antiqua" w:cs="Times New Roman"/>
          <w:sz w:val="24"/>
          <w:szCs w:val="24"/>
          <w:shd w:val="clear" w:color="auto" w:fill="FFFFFF" w:themeFill="background1"/>
        </w:rPr>
        <w:t>Current evidence suggests a delayed colon transit and outlet obstruction, both linked to alpha-synuclein</w:t>
      </w:r>
      <w:r w:rsidR="00070ECD">
        <w:rPr>
          <w:rFonts w:ascii="Book Antiqua" w:hAnsi="Book Antiqua" w:cs="Times New Roman" w:hint="eastAsia"/>
          <w:sz w:val="24"/>
          <w:szCs w:val="24"/>
          <w:shd w:val="clear" w:color="auto" w:fill="FFFFFF" w:themeFill="background1"/>
        </w:rPr>
        <w:t>-</w:t>
      </w:r>
      <w:r w:rsidRPr="00391F83">
        <w:rPr>
          <w:rFonts w:ascii="Book Antiqua" w:hAnsi="Book Antiqua" w:cs="Times New Roman"/>
          <w:sz w:val="24"/>
          <w:szCs w:val="24"/>
          <w:shd w:val="clear" w:color="auto" w:fill="FFFFFF" w:themeFill="background1"/>
        </w:rPr>
        <w:t>related neurodegeneration in the ENS, are primary factors for PD-related constipation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{"citationID":"qSEICpXs","properties":{"formattedCitation":"\\super [36,81]\\nosupersub{}","plainCitation":"[36,81]","noteIndex":0},"citationItems":[{"id":970,"uris":["http://zotero.org/users/8758464/items/3EVJ9SCZ"],"itemData":{"id":970,"type":"article-journal","container-title":"Movement Disorders","DOI":"10.1002/mds.26069","ISSN":"0885-3185, 1531-8257","issue":"3","journalAbbreviation":"Mov Disord.","language":"en","page":"350-358","source":"DOI.org (Crossref)","title":"Gut microbiota are related to Parkinson's disease and clinical phenotype","volume":"30","author":[{"family":"Scheperjans","given":"Filip"},{"family":"Aho","given":"Velma"},{"family":"Pereira","given":"Pedro A. B."},{"family":"Koskinen","given":"Kaisa"},{"family":"Paulin","given":"Lars"},{"family":"Pekkonen","given":"Eero"},{"family":"Haapaniemi","given":"Elena"},{"family":"Kaakkola","given":"Seppo"},{"family":"Eerola</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Rautio","given":"Johanna"},{"family":"Pohja","given":"Marjatta"},{"family":"Kinnunen","given":"Esko"},{"family":"Murros","given":"Kari"},{"family":"Auvinen","given":"Petri"}],"issued":{"date-parts":[["2015",3]]}}},{"id":400,"uris":["http://zotero.org/users/8758464/items/HVE9N3JZ"],"itemData":{"id":400,"type":"article-journal","abstract":"Purpose of review During the past 25 years, there has been an explosion of information regarding the occurrence of gastrointestinal dysfunction in Parkinson’s disease. In this review, the clinical features of gastrointestinal dysfunction in Parkinson’s disease will be described and information regarding the potential role of the enteric nervous system and the gut microbiome in the genesis of Parkinson’s disease will be addressed.","container-title":"Current Treatment Options in Neurology","DOI":"10.1007/s11940-018-0539-9","ISSN":"1092-8480, 1534-3138","issue":"12","journalAbbreviation":"Curr Treat Options Neurol","language":"en","page":"54","source":"DOI.org (Crossref)","title":"Gastrointestinal Dysfunction in Parkinson’s Disease","volume":"20","author":[{"family":"Pfeiffer","given":"Ronald F."}],"issued":{"date-parts":[["2018",12]]}},"label":"page"}],"schema":"https://github.com/citation-style-language/schema/raw/master/csl-citation.json"}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[36,81]</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However, emerging research points out to the imbalance in gut flora as a significant player in the development and progression of PD-related constipation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{"citationID":"sqBSk7N4","properties":{"formattedCitation":"\\super [82]\\nosupersub{}","plainCitation":"[82]","noteIndex":0},"citationItems":[{"id":1082,"uris":["http://zotero.org/users/8758464/items/8HBVBPUE"],"itemData":{"id":1082,"type":"article-journal","container-title":"Annals of Internal Medicine","DOI":"10.7326/M22-1438","ISSN":"0003-4819, 1539-3704","issue":"12","journalAbbreviation":"Ann Intern Med","language":"en","page":"1666-1674","source":"DOI.org (Crossref)","title":"Oral ENT-01 Targets Enteric Neurons to Treat Constipation in Parkinson Disease: A Randomized Controlled Trial","title-short":"Oral ENT-01 Targets Enteric Neurons to Treat Constipation in Parkinson Disease","volume":"175","author":[{"family":"Camilleri","given":"Michael"},{"family":"Subramanian","given":"Thyagarajan"},{"family":"Pagan","given":"Fernando"},{"family":"Isaacson","given":"Stuart"},{"family":"Gil","given":"Ramon"},{"family":"Hauser","given":"Robert A."},{"family":"Feldman","given":"Mary"},{"family":"Goldstein","given":"Mark"},{"family":"Kumar","given":"Rajeev"},{"family":"Truong","given":"Daniel"},{"family":"Chhabria","given":"Nisha"},{"family":"Walter","given":"Benjamin L."},{"family":"Eskenazi","given":"Jonathan"},{"family":"Riesenberg","given":"Robert"},{"family":"Burdick","given":"Daniel"},{"family":"Tse","given":"Winona"},{"family":"Molho","given":"Eric"},{"family":"Robottom","given":"Bradley"},{"family":"Bhatia","given":"Perminder"},{"family":"Kadimi","given":"Srinath"},{"family":"Klos","given":"Kevin"},{"family":"Shprecher","given":"David"},{"family":"Marquez-Mendoza","given":"Otto"},{"family":"Hidalgo","given":"Gonzalo"},{"family":"Grill","given":"Stephen"},{"family":"Li","given":"George"},{"family":"Mandell","given":"Howard"},{"family":"Hughes","given":"Mary"},{"family":"Stephenson","given":"Sharisse"},{"family":"Vandersluis","given":"Joel"},{"family":"Pfeffer","given":"Michael"},{"family":"Duker","given":"Andrew"},{"family":"Shivkumar","given":"Vikram"},{"family":"Kinney","given":"William"},{"family":"MacDougall","given":"James"},{"family":"Zasloff","given":"Michael"},{"family":"Barbut","given":"Denise"}],"issued":{"date-parts":[["2022",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[82]</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Studies have found that excessive pre-synaptic α-synuclein production in the colonic myenteric ganglia could cause early defecation impairment</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{"citationID":"jkyP75GU","properties":{"formattedCitation":"\\super [83]\\nosupersub{}","plainCitation":"[83]","noteIndex":0},"citationItems":[{"id":423,"uris":["http://zotero.org/users/8758464/items/PTBGLK7W"],"itemData":{"id":423,"type":"article-journal","abstract":"Background—Prevalent non-motor symptoms of Parkinson’s disease (PD) include gastrointestinal motor impairments and advanced stage PD displays pathological aggregates of αsynuclein in colonic enteric neurons. We previously showed that 12 months old mice overexpressing human wild type α-synuclein under the Thy1 promoter (Thy1-aSyn) displayed colonic motor dysfunction. We investigated functional gut alterations at earlier ages and histological correlates.\nMethods—Defecation, gastric emptying (GE), and immunostaining for α-synuclein, peripheral choline acetyltransferase (pChAT), tyrosine hydroxylase (TH), neuronal nitric oxide synthase (nNOS), and vasoactive intestinal peptide (VIP) in distal colon myenteric plexuses were assessed in male Thy1-aSyn compared to littermate wild type (WT) mice. Key Results—Thy1-aSyn mice aged 2.5–3 or 7–8 months old had 81% and 55% reduction in fecal pellet output, respectively, to the first 15 min of exposure to a novel environment. The reduction remained significant in the older group for 2-h, and subsequent refeeding resulted also in a 60% and 69% reduction of defecation in the first hour, respectively. Thy1-aSyn mice (8–10 months) displayed increased α-synuclein in the myenteric plexuses with abundant varicose terminals surrounding pChAT-immunoreactive (ir) neurons, and only a few, nNOS-ir neurons. There were no conspicuous changes in pChAT- and nNOS-ir neurons, or TH- and VIP-ir nerve fibers. Thy1-aSyn mice aged 4–18 months had normal GE.\nConclusions &amp; Inferences—The occurrence of over-production of pre-synaptic α-synuclein in colonic myenteric ganglia several months before the loss of striatal dopamine may provide an anatomical basis for interference with cholinergic neuronal activation, causing an early impairment in defecation to stimuli.","container-title":"Neurogastroenterology &amp; Motility","DOI":"10.1111/j.1365-2982.2012.01974.x","ISSN":"13501925","issue":"9","language":"en","page":"e425-e436","source":"DOI.org (Crossref)","title":"Mice overexpressing wild-type human alpha-synuclein display alterations in colonic myenteric ganglia and defecation: α-Synuclein overexpressing mice and distal colon","title-short":"Mice overexpressing wild-type human alpha-synuclein display alterations in colonic myenteric ganglia and defecation","volume":"24","author":[{"family":"Wang","given":"L."},{"family":"Magen","given":"I."},{"family":"Yuan","given":"P.-Q."},{"family":"Subramaniam","given":"S. R."},{"family":"Richter","given":"F."},{"family":"Chesselet","given":"M.-F."},{"family":"Taché","given":"Y."}],"issued":{"date-parts":[["2012",9]]}}}],"schema":"https://github.com/citation-style-language/schema/raw/master/csl-citation.json"}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[83]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This finding is supported by the fact that transgenic mice overexpressing α-synuclein show </w:t>
      </w:r>
      <w:r w:rsidRPr="00391F83">
        <w:rPr>
          <w:rFonts w:ascii="Book Antiqua" w:hAnsi="Book Antiqua" w:cs="Times New Roman"/>
          <w:kern w:val="0"/>
          <w:sz w:val="24"/>
          <w:szCs w:val="24"/>
          <w:shd w:val="clear" w:color="auto" w:fill="FFFFFF" w:themeFill="background1"/>
        </w:rPr>
        <w:lastRenderedPageBreak/>
        <w:t>impaired colonic transit</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{"citationID":"2i6SKqTR","properties":{"formattedCitation":"\\super [84,85]\\nosupersub{}","plainCitation":"[84,85]","noteIndex":0},"citationItems":[{"id":502,"uris":["http://zotero.org/users/8758464/items/C8ZLPAPJ"],"itemData":{"id":502,"type":"article-journal","container-title":"Translational Neurodegeneration","DOI":"10.1186/s40035-019-0146-z","ISSN":"2047-9158","issue":"1","journalAbbreviation":"Transl Neurodegener","language":"en","page":"5","source":"DOI.org (Crossref)","title":"Constipation, deficit in colon contractions and alpha-synuclein inclusions within the colon precede motor abnormalities and neurodegeneration in the central nervous system in a mouse model of alpha-synucleinopathy","volume":"8","author":[{"family":"Rota","given":"Lucia"},{"family":"Pellegrini","given":"Carolina"},{"family":"Benvenuti","given":"Laura"},{"family":"Antonioli","given":"Luca"},{"family":"Fornai","given":"Matteo"},{"family":"Blandizzi","given":"Corrado"},{"family":"Cattaneo","given":"Antonino"},{"family":"Colla","given":"Emanuela"}],"issued":{"date-parts":[["2019",12]]}},"label":"page"},{"id":499,"uris":["http://zotero.org/users/8758464/items/V7EHEVZS"],"itemData":{"id":499,"type":"article-journal","abstract":"Parkinson disease (PD) is a neurodegenerative disease with motor as well as non-motor symptoms, including gastrointestinal dysfunction. In humans, these precede the motor symptoms by decades. Previously developed and characterized transgenic mice expressing the mutant human α-synuclein gene (SNCA) (either A53T or A30P), but not the endogenous mouse Snca, serve as models for familial PD. These animals demonstrate both robust abnormalities in enteric nervous system (ENS) function as well as synuclein-immunoreactive aggregates in ENS ganglia by 3 months of age, recapitulating early gastrointestinal abnormalities seen before the gait impairment characteristics of human and murine PD. Posiphen is a translational inhibitor of α-synuclein that targets the 5’ untranslated region (UTR) of SNCA mRNA and could be a potential drug for the treatment of PD. However, its efficacy in ameliorating symptoms of PD has not yet been evaluated. Here, we used these transgenic mouse models to investigate the efficacy of Posiphen in reversing the gastrointestinal dysfunction. We show that Posiphen normalizes the colonic motility of both transgenic mouse models, although it did not affect the Whole Gut Transit Time (WGTT). Pharmacokinetics studies revealed that Posiphen is more abundant in the brain than in blood, in agreement with its lipophilicity, and the main metabolite is N8-NorPosiphen, a molecule with similar properties as Posiphen. The brain Posiphen levels necessary to effect optimal function were calculated and compared with efficacious brain levels from previous studies, showing that a 2-3 mM concentration of Posiphen and metabolites is sufficient for functional efficacy. Finally, 10 mg/kg Posiphen reduced α-synuclein levels in the gut of hSNCAA53T mice treated for twenty-one weeks, while 50 and 65 mg/kg Posiphen reduced α-synuclein levels in the brain of hSNCAA53T mice treated for twenty-one days. In conclusion, this is the first study showing the preclinical efficacy of Posiphen in normalizing the colonic motility in mouse models of gastrointestinal dysfunction in early PD. This result is in agreement with the ability of Posiphen to reach the nervous system, and its mechanism of action, the translational inhibition of α-synuclein expression. These significant findings support further development of Posiphen as a drug for the treatment of PD.","language":"en","page":"15","source":"Zotero","title":"Translational inhibition of α-synuclein by Posiphen normalizes distal colon motility in transgenic Parkinson mice","author":[{"family":"Kuo","given":"Yien-Ming"},{"family":"Nwankwo","given":"Ejike Innocent"},{"family":"Nussbaum","given":"Robert L"},{"family":"Rogers","given":"Jack"},{"family":"Maccecchini","given":"Maria L"}]},"label":"page"}],"schema":"https://github.com/citation-style-language/schema/raw/master/csl-citation.json"}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[84,85]</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Moreover, α-synuclein overexpression in the CNS can alter gut function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{"citationID":"LuSkwXlI","properties":{"formattedCitation":"\\super [86,87]\\nosupersub{}","plainCitation":"[86,87]","noteIndex":0},"citationItems":[{"id":505,"uris":["http://zotero.org/users/8758464/items/8Y9YY3VZ"],"itemData":{"id":505,"type":"article-journal","abstract":"Background: A hallmark feature of Parkinson's disease (PD) is the build</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up of </w:instrText>
      </w:r>
      <w:r w:rsidRPr="00391F83">
        <w:rPr>
          <w:rFonts w:ascii="Book Antiqua" w:hAnsi="Book Antiqua" w:cs="Book Antiqua"/>
          <w:sz w:val="24"/>
          <w:szCs w:val="24"/>
          <w:shd w:val="clear" w:color="auto" w:fill="FFFFFF" w:themeFill="background1"/>
        </w:rPr>
        <w:instrText>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synuclein protein aggregates throughout the brain; however </w:instrText>
      </w:r>
      <w:r w:rsidRPr="00391F83">
        <w:rPr>
          <w:rFonts w:ascii="Book Antiqua" w:hAnsi="Book Antiqua" w:cs="Book Antiqua"/>
          <w:sz w:val="24"/>
          <w:szCs w:val="24"/>
          <w:shd w:val="clear" w:color="auto" w:fill="FFFFFF" w:themeFill="background1"/>
        </w:rPr>
        <w:instrText>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synuclein is also expressed in enteric neurons. Gastrointestinal (GI) symptoms and pathology are frequently reported in PD, including constipation, increased intestinal permeability, glial pathology, and alterations to gut microbiota composition. </w:instrText>
      </w:r>
      <w:r w:rsidRPr="00391F83">
        <w:rPr>
          <w:rFonts w:ascii="Book Antiqua" w:hAnsi="Book Antiqua" w:cs="Book Antiqua"/>
          <w:sz w:val="24"/>
          <w:szCs w:val="24"/>
          <w:shd w:val="clear" w:color="auto" w:fill="FFFFFF" w:themeFill="background1"/>
        </w:rPr>
        <w:instrText>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synuclein can propagate through neuronal systems but the site of origin of 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synuclein pathology, whether it be the gut or the brain, is still unknown. Physical exercise is associated with alleviating symptoms of PD and with altering the composition of the gut microbiota.\nMethods: This study investigated the effects of bilateral nigral injection of adeno</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associated virus (AAV)</w:instrText>
      </w:r>
      <w:r w:rsidRPr="00391F83">
        <w:rPr>
          <w:rFonts w:ascii="宋体" w:hAnsi="宋体" w:hint="eastAsia"/>
          <w:sz w:val="24"/>
          <w:szCs w:val="24"/>
          <w:shd w:val="clear" w:color="auto" w:fill="FFFFFF" w:themeFill="background1"/>
        </w:rPr>
        <w:instrText>‐</w:instrText>
      </w:r>
      <w:r w:rsidRPr="00391F83">
        <w:rPr>
          <w:rFonts w:ascii="Book Antiqua" w:hAnsi="Book Antiqua" w:cs="Book Antiqua"/>
          <w:sz w:val="24"/>
          <w:szCs w:val="24"/>
          <w:shd w:val="clear" w:color="auto" w:fill="FFFFFF" w:themeFill="background1"/>
        </w:rPr>
        <w:instrText>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synuclein on enteric neurons, glia and neurochemistry, the gut microbiome, and bile acid metabolism in rats, some of whom were exposed to voluntary exercise. Key Results: Nigral overexpression of </w:instrText>
      </w:r>
      <w:r w:rsidRPr="00391F83">
        <w:rPr>
          <w:rFonts w:ascii="Book Antiqua" w:hAnsi="Book Antiqua" w:cs="Book Antiqua"/>
          <w:sz w:val="24"/>
          <w:szCs w:val="24"/>
          <w:shd w:val="clear" w:color="auto" w:fill="FFFFFF" w:themeFill="background1"/>
        </w:rPr>
        <w:instrText>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synuclein resulted in significant neuronal loss in the ileal submucosal plexus with no change in enteric glia. In contrast, the myenteric plexus showed a significant increase in glial expression, while neuronal numbers were maintained. Concomitant alterations were observed in the gut microbiome and related bile acid metabolism. Voluntary running protected against neuronal loss, increased enteric glial expression, and modified gut microbiome composition in the brain</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injected AAV</w:instrText>
      </w:r>
      <w:r w:rsidRPr="00391F83">
        <w:rPr>
          <w:rFonts w:ascii="宋体" w:hAnsi="宋体" w:hint="eastAsia"/>
          <w:sz w:val="24"/>
          <w:szCs w:val="24"/>
          <w:shd w:val="clear" w:color="auto" w:fill="FFFFFF" w:themeFill="background1"/>
        </w:rPr>
        <w:instrText>‐</w:instrText>
      </w:r>
      <w:r w:rsidRPr="00391F83">
        <w:rPr>
          <w:rFonts w:ascii="Book Antiqua" w:hAnsi="Book Antiqua" w:cs="Book Antiqua"/>
          <w:sz w:val="24"/>
          <w:szCs w:val="24"/>
          <w:shd w:val="clear" w:color="auto" w:fill="FFFFFF" w:themeFill="background1"/>
        </w:rPr>
        <w:instrText>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synuclein PD model.\nConclusions and Inferences: These results show that developing nigral 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synuclein pathology in this PD model exerts significant alterations on the enteric nervous system (ENS) and gut microbiome that are receptive to modification by exercise. This highlights brain to gut communication as an important mechanism in PD pathology.","container-title":"Neurogastroenterology &amp; Motility","DOI":"10.1111/nmo.13726","ISSN":"1350-1925, 1365-2982","issue":"1","journalAbbreviation":"Neurogastroenterology &amp; Motility","language":"en","source":"DOI.org (Crossref)","title":"Nigral overexpression of α</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synuclein in a rat Parkinson</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s disease model indicates alterations in the enteric nervous system and the gut microbiome","URL":"https://onlinelibrary.wiley.com/doi/10.1111/nmo.13726","volume":"32","author":[{"family":"O</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Donovan","given":"Sarah M."},{"family":"Crowley","given":"Erin K."},{"family":"Brown","given":"Jillian R.</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M."},{"family":"O</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Sullivan","given":"Orla"},{"family":"O</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Leary","given":"Olivia F."},{"family":"Timmons","given":"Suzanne"},{"family":"Nolan","given":"Yvonne M."},{"family":"Clarke","given":"David J."},{"family":"Hyland","given":"Niall P."},{"family":"Joyce","given":"Susan A."},{"family":"Sullivan","given":"Aideen M."},{"family":"O'Neill","given":"Cora"}],"accessed":{"date-parts":[["2022",9,17]]},"issued":{"date-parts":[["2020",1]]}},"label":"page"},{"id":508,"uris":["http://zotero.org/users/8758464/items/EX97HWVT"],"itemData":{"id":508,"type":"article-journal","abstract":"Background: Parkinson’s disease (PD) is frequently associated with gastrointestinal (GI) symptoms, including constipation and defecatory dysfunctions. The mechanisms underlying such disorders are still largely unknown, although the occurrence of a bowel inflammatory condition has been hypothesized. This study examined the impact of central dopaminergic degeneration, induced by intranigral injection of 6-hydroxydopamine (6-OHDA), on distal colonic excitatory tachykininergic motility in rats.\nMethods: Animals were euthanized 4 and 8 weeks after 6-OHDA injection. Tachykininergic contractions, elicited by electrical stimulation or exogenous substance P (SP), were recorded in vitro from longitudinal muscle colonic preparations. SP, tachykininergic NK1 receptor, and glial fibrillary acidic protein (GFAP) expression, as well as the density of eosinophils and mast cells in the colonic wall, were examined by immunohistochemical analysis. Malondialdehyde (MDA, colorimetric assay), TNF, and IL-1β (ELISA assay) levels were also examined. The polarization of peritoneal macrophages was evaluated by real-time PCR.\nResults: In colonic preparations, electrically and SP-evoked tachykininergic contractions were increased in 6-OHDA rats. Immunohistochemistry displayed an increase in SP and GFAP levels in the myenteric plexus, as well as NK1 receptor expression in the colonic muscle layer of 6-OHDA rats. MDA, TNF, and IL-1β levels were increased also in colonic tissues from 6-OHDA rats. In 6-OHDA rats, the number of eosinophils and mast cells was increased as compared with control animals, and peritoneal macrophages polarized towards a pro-inflammatory phenotype.\nConclusions: The results indicate that the induction of central nigrostriatal dopaminergic degeneration is followed by bowel inflammation associated with increased oxidative stress, increase in pro-inflammatory cytokine levels, activation of enteric glia and inflammatory cells, and enhancement of colonic excitatory tachykininergic motility.","container-title":"Journal of Neuroinflammation","DOI":"10.1186/s12974-016-0608-5","ISSN":"1742-2094","issue":"1","journalAbbreviation":"J Neuroinflammation","language":"en","page":"146","source":"DOI.org (Crossref)","title":"Alteration of colonic excitatory tachykininergic motility and enteric inflammation following dopaminergic nigrostriatal neurodegeneration","volume":"13","author":[{"family":"Pellegrini","given":"Carolina"},{"family":"Fornai","given":"Matteo"},{"family":"Colucci","given":"Rocchina"},{"family":"Tirotta","given":"Erika"},{"family":"Blandini","given":"Fabio"},{"family":"Levandis","given":"Giovanna"},{"family":"Cerri","given":"Silvia"},{"family":"Segnani","given":"Cristina"},{"family":"Ippolito","given":"Chiara"},{"family":"Bernardini","given":"Nunzia"},{"family":"Cseri","given":"Karolina"},{"family":"Blandizzi","given":"Corrado"},{"family":"Haskó","given":"György"},{"family":"Antonioli","given":"Luca"}],"issued":{"date-parts":[["2016",12]]}},"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[86,87]</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Notably, transplantation of PD microbiota into humanized mice worsened motor symptoms and intestinal dysfunction, implying that α-synuclein overexpression and microbiota imbalance both contribute to disease progression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{"citationID":"9sKOx1vi","properties":{"formattedCitation":"\\super [72]\\nosupersub{}","plainCitation":"[72]","noteIndex":0},"citationItems":[{"id":426,"uris":["http://zotero.org/users/8758464/items/KTIFXUSM"],"itemData":{"id":426,"type":"article-journal","container-title":"Cell","DOI":"10.1016/j.cell.2016.11.018","ISSN":"00928674","issue":"6","journalAbbreviation":"Cell","language":"en","page":"1469-1480.e12","source":"DOI.org (Crossref)","title":"Gut Microbiota Regulate Motor Deficits and Neuroinflammation in a Model of Parkinson’s Disease","volume":"167","author":[{"family":"Sampson","given":"Timothy R."},{"family":"Debelius","given":"Justine W."},{"family":"Thron","given":"Taren"},{"family":"Janssen","given":"Stefan"},{"family":"Shastri","given":"Gauri G."},{"family":"Ilhan","given":"Zehra Esra"},{"family":"Challis","given":"Collin"},{"family":"Schretter","given":"Catherine E."},{"family":"Rocha","given":"Sandra"},{"family":"Gradinaru","given":"Viviana"},{"family":"Chesselet","given":"Marie-Francoise"},{"family":"Keshavarzian","given":"Ali"},{"family":"Shannon","given":"Kathleen M."},{"family":"Krajmalnik-Brown","given":"Rosa"},{"family":"Wittung-Stafshede","given":"Pernilla"},{"family":"Knight","given":"Rob"},{"family":"Mazmanian","given":"Sarkis K."}],"issued":{"date-parts":[["2016",12]]}}}],"schema":"https://github.com/citation-style-language/schema/raw/master/csl-citation.json"}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[72]</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Research also suggests that gut microbiota may significantly influence gut motor function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{"citationID":"fVGLpzZ3","properties":{"formattedCitation":"\\super [88,89]\\nosupersub{}","plainCitation":"[88,89]","noteIndex":0},"citationItems":[{"id":1045,"uris":["http://zotero.org/users/8758464/items/VFBSWC5L"],"itemData":{"id":1045,"type":"article-journal","container-title":"The American Journal of Gastroenterology","DOI":"10.1111/j.1572-0241.2005.00230.x","ISSN":"0002-9270, 1572-0241","issue":"11","journalAbbreviation":"Am J Gastroenterology","language":"en","page":"2560-2568","source":"DOI.org (Crossref)","title":"Interactions Between Commensal Bacteria and Gut Sensorimotor Function in Health and Disease","volume":"100","author":[{"family":"Barbara","given":"Giovanni"},{"family":"Stanghellini","given":"Vincenzo"},{"family":"Brandi","given":"Giovanni"},{"family":"Cremon","given":"Cesare"},{"family":"Nardo","given":"Giovanni Di"},{"family":"De Giorgio","given":"Roberto"},{"family":"Corinaldesi","given":"Roberto"}],"issued":{"date-parts":[["2005",11]]}},"label":"page"},{"id":1042,"uris":["http://zotero.org/users/8758464/items/LM3FA6H3"],"itemData":{"id":1042,"type":"article-journal","abstract":"Gut microbiota contribute to host metabolic efﬁciency by increasing energy availability through the fermentation of dietary ﬁber and production of short-chain fatty acids (SCFAs) in the colon. SCFAs are proposed to stimulate secretion of the proglucagon (Gcg)-derived incretin hormone GLP-1, which stimulates insulin secretion (incretin response) and inhibits gastric emptying. We ﬁnd that germfree (GF) and antibiotic-treated mice, which have severely reduced SCFA levels, have increased basal GLP-1 levels in the plasma and increased Gcg expression in the colon. Increasing energy supply, either through colonization with polysaccharidefermenting bacteria or through diet, suppressed colonic Gcg expression in GF mice. Increased GLP-1 levels in GF mice did not improve the incretin response but instead slowed intestinal transit. Thus, microbiota regulate the basal levels of GLP-1, and increasing these levels may be an adaptive response to insufﬁcient energy availability in the colon that slows intestinal transit and allows for greater nutrient absorption.","container-title":"Cell Host &amp; Microbe","DOI":"10.1016/j.chom.2013.09.012","ISSN":"19313128","issue":"5","journalAbbreviation":"Cell Host &amp; Microbe","language":"en","page":"582-590","source":"DOI.org (Crossref)","title":"Microbial Modulation of Energy Availability in the Colon Regulates Intestinal Transit","volume":"14","author":[{"family":"Wichmann","given":"Anita"},{"family":"Allahyar","given":"Ava"},{"family":"Greiner","given":"Thomas U."},{"family":"Plovier","given":"Hubert"},{"family":"Lundén","given":"Gunnel Östergren"},{"family":"Larsson","given":"Thomas"},{"family":"Drucker","given":"Daniel J."},{"family":"Delzenne","given":"Nathalie M."},{"family":"Cani","given":"Patrice D."},{"family":"Bäckhed","given":"Fredrik"}],"issued":{"date-parts":[["2013",11]]}},"label":"page"}],"schema":"https://github.com/citation-style-language/schema/raw/master/csl-citation.json"}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[88,89]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This finding was confirmed in a study in which aryl hydrocarbon receptor expression induced by the gut microbiota in enteric neurons affected gut motility</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{"citationID":"5Jd0o3JQ","properties":{"formattedCitation":"\\super [90]\\nosupersub{}","plainCitation":"[90]","noteIndex":0},"citationItems":[{"id":643,"uris":["http://zotero.org/users/8758464/items/KKZ5XDPZ"],"itemData":{"id":643,"type":"article-journal","container-title":"Nature","DOI":"10.1038/s41586-020-1975-8","ISSN":"0028-0836, 1476-4687","issue":"7794","journalAbbreviation":"Nature","language":"en","page":"284-289","source":"DOI.org (Crossref)","title":"Neuronal programming by microbiota regulates intestinal physiology","volume":"578","author":[{"family":"Obata","given":"Yuuki"},{"family":"Castaño","given":"Álvaro"},{"family":"Boeing","given":"Stefan"},{"family":"Bon-Frauches","given":"Ana Carina"},{"family":"Fung","given":"Candice"},{"family":"Fallesen","given":"Todd"},{"family":"Agüero","given":"Mercedes Gomez","non-dropping-particle":"de"},{"family":"Yilmaz","given":"Bahtiyar"},{"family":"Lopes","given":"Rita"},{"family":"Huseynova","given":"Almaz"},{"family":"Horswell","given":"Stuart"},{"family":"Maradana","given":"Muralidhara Rao"},{"family":"Boesmans","given":"Werend"},{"family":"Vanden Berghe","given":"Pieter"},{"family":"Murray","given":"Andrew J."},{"family":"Stockinger","given":"Brigitta"},{"family":"Macpherson","given":"Andrew J."},{"family":"Pachnis","given":"Vassilis"}],"issued":{"date-parts":[["2020",2,13]]}}}],"schema":"https://github.com/citation-style-language/schema/raw/master/csl-citation.json"}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[90]</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In a mouse model of PD induced by rotenone, gut microbiota was seen to influence gastrointestinal dysfunction, indicating its possible role in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{"citationID":"T75425YQ","properties":{"formattedCitation":"\\super [91]\\nosupersub{}","plainCitation":"[91]","noteIndex":0},"citationItems":[{"id":562,"uris":["http://zotero.org/users/8758464/items/B4HXBYEG"],"itemData":{"id":562,"type":"article-journal","abstract":"Parkinson’s disease (PD) is a common neurodegenerative disorder characterized primarily by motor and non-motor gastrointestinal (GI) deficits. GI symptoms’ including compromised intest­ inal barrier function often accompanies altered gut microbiota composition and motor deficits in PD. Therefore, in this study, we set to investigate the role of gut microbiota and epithelial barrier dysfunction on motor symptom generation using a rotenone-induced mouse model of PD. We found that while six weeks of 10 mg/kg of chronic rotenone administration by oral gavage resulted in loss of tyrosine hydroxylase (TH) neurons in both germ-free (GF) and conventionally raised (CR) mice, the decrease in motor strength and coordination was observed only in CR mice. Chronic rotenone treatment did not disrupt intestinal permeability in GF mice but resulted in a significant change in gut microbiota composition and an increase in intestinal permeability in CR mice. These results highlight the potential role of gut microbiota in regulating barrier dysfunction and motor deficits in PD.","container-title":"Gut Microbes","DOI":"10.1080/19490976.2020.1866974","ISSN":"1949-0976, 1949-0984","issue":"1","journalAbbreviation":"Gut Microbes","language":"en","page":"1866974","source":"DOI.org (Crossref)","title":"Role of gut microbiota in regulating gastrointestinal dysfunction and motor symptoms in a mouse model of Parkinson’s disease","volume":"13","author":[{"family":"Bhattarai","given":"Yogesh"},{"family":"Si","given":"Jie"},{"family":"Pu","given":"Meng"},{"family":"Ross","given":"Owen A."},{"family":"McLean","given":"Pamela J."},{"family":"Till","given":"Lisa"},{"family":"Moor","given":"William"},{"family":"Grover","given":"Madhusudan"},{"family":"Kandimalla","given":"Karunya K."},{"family":"Margolis","given":"Kara G."},{"family":"Farrugia","given":"Gianrico"},{"family":"Kashyap","given":"Purna C."}],"issued":{"date-parts":[["2021",1,1]]}}}],"schema":"https://github.com/citation-style-language/schema/raw/master/csl-citation.json"}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[91]</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Distinct differences in gut microbiome between patients with PD and individuals without PD have been identified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{"citationID":"uYaBXP6K","properties":{"formattedCitation":"\\super [92]\\nosupersub{}","plainCitation":"[92]","noteIndex":0},"citationItems":[{"id":511,"uris":["http://zotero.org/users/8758464/items/B8L3D7Y5"],"itemData":{"id":511,"type":"article-journal","abstract":"Evidence for a close bidirectional link between the brain and the gut has led to a paradigm shift in neurology, especially in the case of Parkinson disease (PD), in which gastrointestinal dysfunction is a prominent feature. Over the past decade, numerous high-q uality preclinical and clinical publications have shed light on the highly complex relationship between the gut and the brain in PD, providing potential for the development of new biomarkers and therapeutics. With the advent of high-t hroughput sequencing, the role of the gut microbiome has been specifically highlighted. Here, we provide a critical review of the literature on the microbiome–gut–brain axis in PD and present perspectives that will be useful for clinical practice. We begin with an overview of the gut–brain axis in PD, including the potential roles and interrelationships of the vagus nerve, α-s ynuclein in the enteric nervous system, altered intestinal permeability and inflammation, and gut microbes and their metabolic activities. The sections that follow synthesize the proposed roles of gut-r elated factors in the development and progression of, in responses to PD treatment, and as therapeutic targets. Finally, we summarize current knowledge gaps and challenges and delineate future directions for the field.","container-title":"Nature Reviews Neurology","DOI":"10.1038/s41582-022-00681-2","ISSN":"1759-4758, 1759-4766","issue":"8","journalAbbreviation":"Nat Rev Neurol","language":"en","page":"476-495","source":"DOI.org (Crossref)","title":"The microbiome–gut–brain axis in Parkinson disease — from basic research to the clinic","volume":"18","author":[{"family":"Tan","given":"Ai Huey"},{"family":"Lim","given":"Shen Yang"},{"family":"Lang","given":"Anthony E."}],"issued":{"date-parts":[["2022",8]]}}}],"schema":"https://github.com/citation-style-language/schema/raw/master/csl-citation.json"}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[92]</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A study of 197 patients with PD demonstrated that higher microbial diversity in the gut correlated positively with stool firmness, implying a link between higher microbial diversity and constipation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{"citationID":"e7G82qaZ","properties":{"formattedCitation":"\\super [93]\\nosupersub{}","plainCitation":"[93]","noteIndex":0},"citationItems":[{"id":535,"uris":["http://zotero.org/users/8758464/items/WTWBBDSZ"],"itemData":{"id":535,"type":"article-journal","container-title":"Movement Disorders","DOI":"10.1002/mds.28052","ISSN":"0885-3185, 1531-8257","issue":"7","journalAbbreviation":"Mov Disord","language":"en","page":"1208-1217","source":"DOI.org (Crossref)","title":"Microbiota Composition and Metabolism Are Associated With Gut Function in Parkinson's Disease","volume":"35","author":[{"family":"Cirstea","given":"Mihai S."},{"family":"Yu","given":"Adam C."},{"family":"Golz","given":"Ella"},{"family":"Sundvick","given":"Kristen"},{"family":"Kliger","given":"Daniel"},{"family":"Radisavljevic","given":"Nina"},{"family":"Foulger","given":"Liam H."},{"family":"Mackenzie","given":"Melissa"},{"family":"Huan","given":"Tau"},{"family":"Finlay","given":"B. Brett"},{"family":"Appel</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Cresswell","given":"Silke"}],"issued":{"date-parts":[["2020",7]]}}}],"schema":"https://github.com/citation-style-language/schema/raw/master/csl-citation.json"}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Furthermore, most PD studies have reported a decrease in the abundance of the families </w:t>
      </w:r>
      <w:r w:rsidRPr="00391F83">
        <w:rPr>
          <w:rFonts w:ascii="Book Antiqua" w:hAnsi="Book Antiqua" w:cs="Times New Roman"/>
          <w:i/>
          <w:iCs/>
          <w:kern w:val="0"/>
          <w:sz w:val="24"/>
          <w:szCs w:val="24"/>
          <w:shd w:val="clear" w:color="auto" w:fill="FFFFFF" w:themeFill="background1"/>
        </w:rPr>
        <w:t>Prevotellaceae</w:t>
      </w:r>
      <w:r w:rsidRPr="00391F83">
        <w:rPr>
          <w:rFonts w:ascii="Book Antiqua" w:hAnsi="Book Antiqua" w:cs="Times New Roman"/>
          <w:kern w:val="0"/>
          <w:sz w:val="24"/>
          <w:szCs w:val="24"/>
          <w:shd w:val="clear" w:color="auto" w:fill="FFFFFF" w:themeFill="background1"/>
        </w:rPr>
        <w:t xml:space="preserve"> and </w:t>
      </w:r>
      <w:r w:rsidRPr="00391F83">
        <w:rPr>
          <w:rFonts w:ascii="Book Antiqua" w:hAnsi="Book Antiqua" w:cs="Times New Roman"/>
          <w:i/>
          <w:iCs/>
          <w:kern w:val="0"/>
          <w:sz w:val="24"/>
          <w:szCs w:val="24"/>
          <w:shd w:val="clear" w:color="auto" w:fill="FFFFFF" w:themeFill="background1"/>
        </w:rPr>
        <w:t>Lachnospiraceae</w:t>
      </w:r>
      <w:r w:rsidRPr="00391F83">
        <w:rPr>
          <w:rFonts w:ascii="Book Antiqua" w:hAnsi="Book Antiqua" w:cs="Times New Roman"/>
          <w:kern w:val="0"/>
          <w:sz w:val="24"/>
          <w:szCs w:val="24"/>
          <w:shd w:val="clear" w:color="auto" w:fill="FFFFFF" w:themeFill="background1"/>
        </w:rPr>
        <w:t>, accompanied by an increase in the abundance of the family</w:t>
      </w:r>
      <w:r w:rsidRPr="00070ECD">
        <w:rPr>
          <w:rFonts w:ascii="Book Antiqua" w:hAnsi="Book Antiqua" w:cs="Times New Roman"/>
          <w:iCs/>
          <w:kern w:val="0"/>
          <w:sz w:val="24"/>
          <w:szCs w:val="24"/>
          <w:shd w:val="clear" w:color="auto" w:fill="FFFFFF" w:themeFill="background1"/>
        </w:rPr>
        <w:t xml:space="preserve"> </w:t>
      </w:r>
      <w:r w:rsidRPr="00391F83">
        <w:rPr>
          <w:rFonts w:ascii="Book Antiqua" w:hAnsi="Book Antiqua" w:cs="Times New Roman"/>
          <w:i/>
          <w:iCs/>
          <w:kern w:val="0"/>
          <w:sz w:val="24"/>
          <w:szCs w:val="24"/>
          <w:shd w:val="clear" w:color="auto" w:fill="FFFFFF" w:themeFill="background1"/>
        </w:rPr>
        <w:t>Verrucomicrobiaceae</w:t>
      </w:r>
      <w:r w:rsidRPr="00391F83">
        <w:rPr>
          <w:rFonts w:ascii="Book Antiqua" w:hAnsi="Book Antiqua" w:cs="Times New Roman"/>
          <w:kern w:val="0"/>
          <w:sz w:val="24"/>
          <w:szCs w:val="24"/>
          <w:shd w:val="clear" w:color="auto" w:fill="FFFFFF" w:themeFill="background1"/>
        </w:rPr>
        <w:t xml:space="preserve"> (including the genus </w:t>
      </w:r>
      <w:r w:rsidRPr="00391F83">
        <w:rPr>
          <w:rFonts w:ascii="Book Antiqua" w:hAnsi="Book Antiqua" w:cs="Times New Roman"/>
          <w:i/>
          <w:iCs/>
          <w:kern w:val="0"/>
          <w:sz w:val="24"/>
          <w:szCs w:val="24"/>
          <w:shd w:val="clear" w:color="auto" w:fill="FFFFFF" w:themeFill="background1"/>
        </w:rPr>
        <w:t>Akkermansia</w:t>
      </w:r>
      <w:r w:rsidRPr="00391F83">
        <w:rPr>
          <w:rFonts w:ascii="Book Antiqua" w:hAnsi="Book Antiqua" w:cs="Times New Roman"/>
          <w:kern w:val="0"/>
          <w:sz w:val="24"/>
          <w:szCs w:val="24"/>
          <w:shd w:val="clear" w:color="auto" w:fill="FFFFFF" w:themeFill="background1"/>
        </w:rPr>
        <w:t>)</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{"citationID":"QLRsaggg","properties":{"formattedCitation":"\\super [94\\uc0\\u8211{}97]\\nosupersub{}","plainCitation":"[94–97]","noteIndex":0},"citationItems":[{"id":601,"uris":["http://zotero.org/users/8758464/items/EP83UTYV"],"itemData":{"id":601,"type":"article-journal","container-title":"Movement Disorders","DOI":"10.1002/mds.27581","ISSN":"0885-3185, 1531-8257","issue":"3","journalAbbreviation":"Mov Disord.","language":"en","page":"396-405","source":"DOI.org (Crossref)","title":"Unraveling gut microbiota in Parkinson's disease and atypical parkinsonism","volume":"34","author":[{"family":"Barichella","given":"Michela"},{"family":"Severgnini","given":"Marco"},{"family":"Cilia","given":"Roberto"},{"family":"Cassani","given":"Erica"},{"family":"Bolliri","given":"Carlotta"},{"family":"Caronni","given":"Serena"},{"family":"Ferri","given":"Valentina"},{"family":"Cancello","given":"Raffaella"},{"family":"Ceccarani","given":"Camilla"},{"family":"Faierman","given":"Samanta"},{"family":"Pinelli","given":"Giovanna"},{"family":"Bellis","given":"Gianluca"},{"family":"Zecca","given":"Luigi"},{"family":"Cereda","given":"Emanuele"},{"family":"Consolandi","given":"Clarissa"},{"family":"Pezzoli","given":"Gianni"}],"issued":{"date-parts":[["2019",3]]}},"label":"page"},{"id":595,"uris":["http://zotero.org/users/8758464/items/AVU7NBEA"],"itemData":{"id":595,"type":"article-journal","container-title":"Movement Disorders","DOI":"10.1002/mds.26942","ISSN":"08853185","issue":"5","journalAbbreviation":"Mov Disord.","language":"en","page":"739-749","source":"DOI.org (Crossref)","title":"Parkinson's disease and Parkinson's disease medications have distinct signatures of the gut microbiome: PD, Medications, and Gut Microbiome","title-short":"Parkinson's disease and Parkinson's disease medications have distinct signatures of the gut microbiome","volume":"32","author":[{"family":"Hill-Burns","given":"Erin M."},{"family":"Debelius","given":"Justine W."},{"family":"Morton","given":"James T."},{"family":"Wissemann","given":"William T."},{"family":"Lewis","given":"Matthew R."},{"family":"Wallen","given":"Zachary D."},{"family":"Peddada","given":"Shyamal D."},{"family":"Factor","given":"Stewart A."},{"family":"Molho","given":"Eric"},{"family":"Zabetian","given":"Cyrus P."},{"family":"Knight","given":"Rob"},{"family":"Payami","given":"Haydeh"}],"issued":{"date-parts":[["2017",5]]}},"label":"page"},{"id":604,"uris":["http://zotero.org/users/8758464/items/SU9QLLRJ"],"itemData":{"id":604,"type":"article-journal","abstract":"Background: Several publications have described differences in cross-sectional comparisons of gut microbiota between patients with Parkinson's disease and control subjects, with considerable variability of the reported differentially abundant taxa. The temporal stability of such microbiota alterations and their relationship to disease progression have not been previously studied with a high-throughput sequencing based approach.","container-title":"EBioMedicine","DOI":"10.1016/j.ebiom.2019.05.064","ISSN":"23523964","journalAbbreviation":"EBioMedicine","language":"en","page":"691-707","source":"DOI.org (Crossref)","title":"Gut microbiota in Parkinson's disease: Temporal stability and relations to disease progression","title-short":"Gut microbiota in Parkinson's disease","volume":"44","author":[{"family":"Aho","given":"Velma T.E."},{"family":"Pereira","given":"Pedro A.B."},{"family":"Voutilainen","given":"Sari"},{"family":"Paulin","given":"Lars"},{"family":"Pekkonen","given":"Eero"},{"family":"Auvinen","given":"Petri"},{"family":"Scheperjans","given":"Filip"}],"issued":{"date-parts":[["2019",6]]}},"label":"page"},{"id":598,"uris":["http://zotero.org/users/8758464/items/4A5WNNKP"],"itemData":{"id":598,"type":"article-journal","abstract":"Background: Parkinson’s disease (PD) presently is conceptualized as a protein aggregation disease in which pathology involves both the enteric and the central nervous system, possibly spreading from one to another via the vagus nerves. As gastrointestinal dysfunction often precedes or parallels motor symptoms, the enteric system with its vast diversity of microorganisms may be involved in PD pathogenesis. Alterations in the enteric microbial taxonomic level of L-DOPA-naïve PD patients might also serve as a biomarker.\nMethods: We performed metagenomic shotgun analyses and compared the fecal microbiomes of 31 early stage, L-DOPA-naïve PD patients to 28 age-matched controls.\nResults: We found increased Verrucomicrobiaceae (Akkermansia muciniphila) and unclassified Firmicutes, whereas Prevotellaceae (Prevotella copri) and Erysipelotrichaceae (Eubacterium biforme) were markedly lowered in PD samples. The observed differences could reliably separate PD from control with a ROC-AUC of 0.84. Functional analyses of the metagenomes revealed differences in microbiota metabolism in PD involving the </w:instrText>
      </w:r>
      <w:r w:rsidRPr="00391F83">
        <w:rPr>
          <w:rFonts w:ascii="Cambria" w:hAnsi="Cambria" w:cs="Cambria"/>
          <w:sz w:val="24"/>
          <w:szCs w:val="24"/>
          <w:shd w:val="clear" w:color="auto" w:fill="FFFFFF" w:themeFill="background1"/>
        </w:rPr>
        <w:instrText>ẞ</w:instrText>
      </w:r>
      <w:r w:rsidRPr="00391F83">
        <w:rPr>
          <w:rFonts w:ascii="Book Antiqua" w:hAnsi="Book Antiqua" w:cs="Times New Roman"/>
          <w:sz w:val="24"/>
          <w:szCs w:val="24"/>
          <w:shd w:val="clear" w:color="auto" w:fill="FFFFFF" w:themeFill="background1"/>
        </w:rPr>
        <w:instrText xml:space="preserve">-glucuronate and tryptophan metabolism. While the abundances of prophages and plasmids did not differ between PD and controls, total virus abundance was decreased in PD participants. Based on our analyses, the intake of either a MAO inhibitor, amantadine, or a dopamine agonist (which in summary relates to 90% of PD patients) had no overall influence on taxa abundance or microbial functions.\nConclusions: Our data revealed differences of colonic microbiota and of microbiota metabolism between PD patients and controls at an unprecedented detail not achievable through 16S sequencing. The findings point to a yet unappreciated aspect of PD, possibly involving the intestinal barrier function and immune function in PD patients. The influence of the parkinsonian medication should be further investigated in the future in larger cohorts.","container-title":"Genome Medicine","DOI":"10.1186/s13073-017-0428-y","ISSN":"1756-994X","issue":"1","journalAbbreviation":"Genome Med","language":"en","page":"39","source":"DOI.org (Crossref)","title":"Functional implications of microbial and viral gut metagenome changes in early stage L-DOPA-naïve Parkinson’s disease patients","volume":"9","author":[{"family":"Bedarf","given":"J. R."},{"family":"Hildebrand","given":"F."},{"family":"Coelho","given":"L. P."},{"family":"Sunagawa","given":"S."},{"family":"Bahram","given":"M."},{"family":"Goeser","given":"F."},{"family":"Bork","given":"P."},{"family":"Wüllner","given":"U."}],"issued":{"date-parts":[["2017",12]]}},"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[94</w:t>
      </w:r>
      <w:r w:rsidR="00070ECD">
        <w:rPr>
          <w:rFonts w:ascii="Book Antiqua" w:hAnsi="Book Antiqua" w:cs="Times New Roman" w:hint="eastAsia"/>
          <w:kern w:val="0"/>
          <w:sz w:val="24"/>
          <w:szCs w:val="24"/>
          <w:shd w:val="clear" w:color="auto" w:fill="FFFFFF" w:themeFill="background1"/>
          <w:vertAlign w:val="superscript"/>
        </w:rPr>
        <w:t>-</w:t>
      </w:r>
      <w:r w:rsidRPr="00391F83">
        <w:rPr>
          <w:rFonts w:ascii="Book Antiqua" w:hAnsi="Book Antiqua" w:cs="Times New Roman"/>
          <w:kern w:val="0"/>
          <w:sz w:val="24"/>
          <w:szCs w:val="24"/>
          <w:shd w:val="clear" w:color="auto" w:fill="FFFFFF" w:themeFill="background1"/>
          <w:vertAlign w:val="superscript"/>
        </w:rPr>
        <w:t>97]</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This suggests a complex interplay between gut microbiota and PD-related constipation.</w:t>
      </w:r>
    </w:p>
    <w:p w14:paraId="6CDE9B4E" w14:textId="7368A118" w:rsidR="00CE38E8" w:rsidRPr="00391F83" w:rsidRDefault="00B602EA" w:rsidP="00943D76">
      <w:pPr>
        <w:pStyle w:val="4"/>
        <w:snapToGrid w:val="0"/>
        <w:spacing w:line="360" w:lineRule="auto"/>
        <w:ind w:firstLineChars="100" w:firstLine="240"/>
        <w:rPr>
          <w:rFonts w:ascii="Book Antiqua" w:hAnsi="Book Antiqua" w:cs="Times New Roman"/>
          <w:sz w:val="24"/>
          <w:szCs w:val="24"/>
          <w:shd w:val="clear" w:color="auto" w:fill="FFFFFF" w:themeFill="background1"/>
        </w:rPr>
      </w:pPr>
      <w:r w:rsidRPr="00391F83">
        <w:rPr>
          <w:rFonts w:ascii="Book Antiqua" w:hAnsi="Book Antiqua" w:cs="Times New Roman"/>
          <w:sz w:val="24"/>
          <w:szCs w:val="24"/>
          <w:shd w:val="clear" w:color="auto" w:fill="FFFFFF" w:themeFill="background1"/>
        </w:rPr>
        <w:t xml:space="preserve">Studies reveal that gut microbiota dysbiosis may reduce stool water content, and </w:t>
      </w:r>
      <w:r w:rsidRPr="00391F83">
        <w:rPr>
          <w:rFonts w:ascii="Book Antiqua" w:hAnsi="Book Antiqua" w:cs="Times New Roman"/>
          <w:i/>
          <w:iCs/>
          <w:sz w:val="24"/>
          <w:szCs w:val="24"/>
          <w:shd w:val="clear" w:color="auto" w:fill="FFFFFF" w:themeFill="background1"/>
        </w:rPr>
        <w:t>Prevotella</w:t>
      </w:r>
      <w:r w:rsidRPr="00391F83">
        <w:rPr>
          <w:rFonts w:ascii="Book Antiqua" w:hAnsi="Book Antiqua" w:cs="Times New Roman"/>
          <w:sz w:val="24"/>
          <w:szCs w:val="24"/>
          <w:shd w:val="clear" w:color="auto" w:fill="FFFFFF" w:themeFill="background1"/>
        </w:rPr>
        <w:t xml:space="preserve"> enterotypes increases the stool water content</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{"citationID":"fXwjjGiB","properties":{"formattedCitation":"\\super [98,99]\\nosupersub{}","plainCitation":"[98,99]","noteIndex":0},"citationItems":[{"id":1030,"uris":["http://zotero.org/users/8758464/items/NUJ4W678"],"itemData":{"id":1030,"type":"article-journal","abstract":"Abstract\n            \n              Chronic constipation is a prevalent functional gastrointestinal disorder accompanied with intestinal dysbiosis. However, causal relationship between dysbiosis and constipation remains poorly understood. Serotonin transporter (SERT) is a transmembrane transport protein which re-uptakes excessive 5-hydroxytryptamine (5-HT) from effective location to terminate its physiological effects and involves in regulating gastrointestinal motility. In this study, fecal microbiota from patients with constipation and healthy controls were transplanted into the antibiotic depletion mice model. The mice which received fecal microbiota from patients with constipation presented a reducing in intestinal peristalsis and abnormal defecation parameters including the frequency of pellet expulsion, fecal weight and fecal water content. After fecal microbiota transplantation, the SERT expression in the colonic tissue was significantly upregulated, and the content of 5-HT was decreased which negatively correlated with the gastrointestinal transit time. Moverover, fecal microbiota from the mice which received fecal microbiota from patients with constipation also upregulated SERT in Caco-2 cells. Besides, this process accompanied with the decreased abundance of\n              Clostridium\n              ,\n              Lactobacillus\n              ,\n              Desulfovibrio\n              , and\n              Methylobacterium\n              and an increased tend of\n              Bacteroides\n              and\n              Akkermansia\n              , which also involved in the impairment of intestinal barrier after FMT. Taken together, intestinal dysbiosis may upregulate the SERT expression and contribute to the development of chronic constipation.","container-title":"Scientific Reports","DOI":"10.1038/s41598-017-10835-8","ISSN":"2045-2322","issue":"1","journalAbbreviation":"Sci Rep","language":"en","page":"10322","source":"DOI.org (Crossref)","title":"Dysbiosis contributes to chronic constipation development via regulation of serotonin transporter in the intestine","volume":"7","author":[{"family":"Cao","given":"Hailong"},{"family":"Liu","given":"Xiang"},{"family":"An","given":"Yingying"},{"family":"Zhou","given":"Guoqiong"},{"family":"Liu","given":"Yanrong"},{"family":"Xu","given":"Mengque"},{"family":"Dong","given":"Wenxiao"},{"family":"Wang","given":"Sinan"},{"family":"Yan","given":"Fang"},{"family":"Jiang","given":"Kui"},{"family":"Wang","given":"Bangmao"}],"issued":{"date-parts":[["2017",9,4]]}}},{"id":520,"uris":["http://zotero.org/users/8758464/items/I8UD58AU"],"itemData":{"id":520,"type":"article-journal","container-title":"Gastroenterology","DOI":"10.1053/j.gastro.2010.01.053","ISSN":"00165085","issue":"5","journalAbbreviation":"Gastroenterology","language":"en","page":"1772-1782.e4","source":"DOI.org (Crossref)","title":"Short-Chain Fatty Acids Regulate the Enteric Neurons and Control Gastrointestinal Motility in Rats","volume":"138","author":[{"family":"Soret","given":"Rodolphe"},{"family":"Chevalier","given":"Julien"},{"family":"De Coppet","given":"Pierre"},{"family":"Poupeau","given":"Guillaume"},{"family":"Derkinderen","given":"Pascal"},{"family":"Segain","given":"Jean Pierre"},{"family":"Neunlist","given":"Michel"}],"issued":{"date-parts":[["2010",5]]}}}],"schema":"https://github.com/citation-style-language/schema/raw/master/csl-citation.json"}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[98,99]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Indeed, patients with </w:t>
      </w:r>
      <w:r w:rsidRPr="00391F83">
        <w:rPr>
          <w:rFonts w:ascii="Book Antiqua" w:hAnsi="Book Antiqua" w:cs="Times New Roman"/>
          <w:i/>
          <w:iCs/>
          <w:sz w:val="24"/>
          <w:szCs w:val="24"/>
          <w:shd w:val="clear" w:color="auto" w:fill="FFFFFF" w:themeFill="background1"/>
        </w:rPr>
        <w:t>Prevotella</w:t>
      </w:r>
      <w:r w:rsidRPr="00391F83">
        <w:rPr>
          <w:rFonts w:ascii="Book Antiqua" w:hAnsi="Book Antiqua" w:cs="Times New Roman"/>
          <w:sz w:val="24"/>
          <w:szCs w:val="24"/>
          <w:shd w:val="clear" w:color="auto" w:fill="FFFFFF" w:themeFill="background1"/>
        </w:rPr>
        <w:t>-enriched enterotypes showed less severe constipation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{"citationID":"ULoQoqv9","properties":{"formattedCitation":"\\super [100]\\nosupersub{}","plainCitation":"[100]","noteIndex":0},"citationItems":[{"id":565,"uris":["http://zotero.org/users/8758464/items/29GG8D9G"],"itemData":{"id":565,"type":"article-journal","container-title":"Annals of Neurology","DOI":"10.1002/ana.26128","ISSN":"0364-5134, 1531-8249","issue":"3","journalAbbreviation":"Annals of Neurology","language":"en","source":"DOI.org (Crossref)","title":"Gut Microbiome Signatures of Risk and Prodromal Markers of Parkinson Disease","URL":"https://onlinelibrary.wiley.com/doi/10.1002/ana.26128","volume":"90","author":[{"family":"Heinzel","given":"Sebastian"},{"family":"Aho","given":"Velma T. E."},{"family":"Suenkel","given":"Ulrike"},{"family":"Thaler","given":"Anna</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Katharina"},{"family":"Schulte","given":"Claudia"},{"family":"Deuschle","given":"Christian"},{"family":"Paulin","given":"Lars"},{"family":"Hantunen","given":"Sari"},{"family":"Brockmann","given":"Kathrin"},{"family":"Eschweiler","given":"Gerhard W."},{"family":"Maetzler","given":"Walter"},{"family":"Berg","given":"Daniela"},{"family":"Auvinen","given":"Petri"},{"family":"Scheperjans","given":"Filip"}],"accessed":{"date-parts":[["2022",9,23]]},"issued":{"date-parts":[["2021",9]]}}}],"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[100]</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Hydrogen sulfide secreted by </w:t>
      </w:r>
      <w:r w:rsidRPr="00391F83">
        <w:rPr>
          <w:rFonts w:ascii="Book Antiqua" w:hAnsi="Book Antiqua" w:cs="Times New Roman"/>
          <w:i/>
          <w:iCs/>
          <w:sz w:val="24"/>
          <w:szCs w:val="24"/>
          <w:shd w:val="clear" w:color="auto" w:fill="FFFFFF" w:themeFill="background1"/>
        </w:rPr>
        <w:t>Prevotella</w:t>
      </w:r>
      <w:r w:rsidRPr="00391F83">
        <w:rPr>
          <w:rFonts w:ascii="Book Antiqua" w:hAnsi="Book Antiqua" w:cs="Times New Roman"/>
          <w:sz w:val="24"/>
          <w:szCs w:val="24"/>
          <w:shd w:val="clear" w:color="auto" w:fill="FFFFFF" w:themeFill="background1"/>
        </w:rPr>
        <w:t xml:space="preserve">, known for protecting dopaminergic neurons, may decrease in concentration in patients with PD who have reduced </w:t>
      </w:r>
      <w:r w:rsidRPr="00391F83">
        <w:rPr>
          <w:rFonts w:ascii="Book Antiqua" w:hAnsi="Book Antiqua" w:cs="Times New Roman"/>
          <w:i/>
          <w:iCs/>
          <w:sz w:val="24"/>
          <w:szCs w:val="24"/>
          <w:shd w:val="clear" w:color="auto" w:fill="FFFFFF" w:themeFill="background1"/>
        </w:rPr>
        <w:t>Prevotella</w:t>
      </w:r>
      <w:r w:rsidRPr="00391F83">
        <w:rPr>
          <w:rFonts w:ascii="Book Antiqua" w:hAnsi="Book Antiqua" w:cs="Times New Roman"/>
          <w:sz w:val="24"/>
          <w:szCs w:val="24"/>
          <w:shd w:val="clear" w:color="auto" w:fill="FFFFFF" w:themeFill="background1"/>
        </w:rPr>
        <w:t xml:space="preserve"> enterotypes, leading to constipation because of increased hydrogen sulfide absorption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{"citationID":"5YK977pa","properties":{"formattedCitation":"\\super [101]\\nosupersub{}","plainCitation":"[101]","noteIndex":0},"citationItems":[{"id":628,"uris":["http://zotero.org/users/8758464/items/77YYTEJH"],"itemData":{"id":628,"type":"article-journal","container-title":"Movement Disorders","DOI":"10.1002/mds.26258","ISSN":"08853185","issue":"8","journalAbbreviation":"Mov Disord.","language":"en","page":"1151-1151","source":"DOI.org (Crossref)","title":"Provotella-derived hydrogen sulfide, constipation, and neuroprotection in Parkinson's disease","volume":"30","author":[{"family":"Cakmak","given":"Yusuf Ozgur"}],"issued":{"date-parts":[["2015",7]]}}}],"schema":"https://github.com/citation-style-language/schema/raw/master/csl-citation.json"}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[101]</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Hydrogen sulfide can inhibit colonic contractility by affecting cholinergic and tachykinergic excitatory pathways mediated by neurons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{"citationID":"9GWvygga","properties":{"formattedCitation":"\\super [102]\\nosupersub{}","plainCitation":"[102]","noteIndex":0},"citationItems":[{"id":1048,"uris":["http://zotero.org/users/8758464/items/JWHULQYD"],"itemData":{"id":1048,"type":"article-journal","abstract":"Background: Hydrogen sulphide (H2S) is an endogenous signalling molecule that might play a physiologically relevant role in gastrointestinal motility. Cystathionine </w:instrText>
      </w:r>
      <w:r w:rsidRPr="00391F83">
        <w:rPr>
          <w:rFonts w:ascii="Cascadia Code ExtraLight" w:hAnsi="Cascadia Code ExtraLight" w:cs="Cascadia Code ExtraLight"/>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-synthase (CBS) and cystathionine </w:instrText>
      </w:r>
      <w:r w:rsidRPr="00391F83">
        <w:rPr>
          <w:rFonts w:ascii="Cascadia Code ExtraLight" w:hAnsi="Cascadia Code ExtraLight" w:cs="Cascadia Code ExtraLight"/>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-lyase (CSE) are two enzymes responsible for H2S production. d,l-Propargylglycine (PAG) is a CSE inhibitor whereas both aminooxyacetic acid (AOAA) and hydroxylamine (HA) are CBS inhibitors. The characterization of H2S responses and its mechanism of action are crucial to deﬁne H2S function.\nMethods: Human colonic strips were used to investigate the role of H2S on contractility (muscle bath) and smooth muscle electrophysiology (microelectrodes). NaHS was used as a H2S donor.\nResults: Combination of PAG and AOAA depolarized the smooth muscle (5–6 mV, n = 4) and elicited a transient increase in tone (260.5 ± 92.8 mg, n = 12). No effect was observed on neural mediated inhibitory junction potential or relaxation. In the presence of tetrodotoxin 1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M, NaHS concentration-dependently inhibited spontaneous contractions (EC50 = 329.2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M, n = 18). This effect was partially reduced by the guanylyl cyclase inhibitor ODQ 10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M (EC50 = 2.6 </w:instrText>
      </w:r>
      <w:r w:rsidRPr="00391F83">
        <w:rPr>
          <w:rFonts w:ascii="Book Antiqua" w:hAnsi="Book Antiqua" w:cs="Book Antiqu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M, n = 12) and by l-NNA 1 mM (EC50 = 1.4 mM, n = 8). NaHS reversibly blocked neural mediated cholinergic (EC50 = 2 mM) and tachykinergic (EC50 = 5.7 mM) contractions. NaHS concentration-dependently reduced the increase in spontaneous mechanical activity (AUC) induced by carbachol (EC50 = 1.9 mM) and NKA (EC50 = 1.7 mM AUC).\nConclusions: H2S might be an endogenous gasomediator regulating human colonic contractility. Its inhibitory effect is observed at high concentrations and could be mediated by a direct effect on smooth muscle with a possible synergistic effect with NO, as well as by an interaction with the cholinergic and tachykinergic neural mediated pathways.","container-title":"Pharmacological Research","DOI":"10.1016/j.phrs.2015.01.002","ISSN":"10436618","journalAbbreviation":"Pharmacological Research","language":"en","page":"52-63","source":"DOI.org (Crossref)","title":"Potential role of the gaseous mediator hydrogen sulphide (H2S) in inhibition of human colonic contractility","volume":"93","author":[{"family":"Martinez-Cutillas","given":"M."},{"family":"Gil","given":"V."},{"family":"Mañé","given":"N."},{"family":"Clavé","given":"P."},{"family":"Gallego","given":"D."},{"family":"Martin","given":"M.T."},{"family":"Jimenez","given":"M."}],"issued":{"date-parts":[["2015",3]]}}}],"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[102]</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 xml:space="preserve">Prevotellaceae </w:t>
      </w:r>
      <w:r w:rsidRPr="00391F83">
        <w:rPr>
          <w:rFonts w:ascii="Book Antiqua" w:hAnsi="Book Antiqua" w:cs="Times New Roman"/>
          <w:sz w:val="24"/>
          <w:szCs w:val="24"/>
          <w:shd w:val="clear" w:color="auto" w:fill="FFFFFF" w:themeFill="background1"/>
        </w:rPr>
        <w:t xml:space="preserve">and </w:t>
      </w:r>
      <w:r w:rsidRPr="00391F83">
        <w:rPr>
          <w:rFonts w:ascii="Book Antiqua" w:hAnsi="Book Antiqua" w:cs="Times New Roman"/>
          <w:i/>
          <w:iCs/>
          <w:sz w:val="24"/>
          <w:szCs w:val="24"/>
          <w:shd w:val="clear" w:color="auto" w:fill="FFFFFF" w:themeFill="background1"/>
        </w:rPr>
        <w:t>Lachnospiraceae</w:t>
      </w:r>
      <w:r w:rsidRPr="00391F83">
        <w:rPr>
          <w:rFonts w:ascii="Book Antiqua" w:hAnsi="Book Antiqua" w:cs="Times New Roman"/>
          <w:sz w:val="24"/>
          <w:szCs w:val="24"/>
          <w:shd w:val="clear" w:color="auto" w:fill="FFFFFF" w:themeFill="background1"/>
        </w:rPr>
        <w:t>, which produce short-chain fatty acids (SCFAs), can promote gastrointestinal peristalsis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{"citationID":"AjjGhXqN","properties":{"formattedCitation":"\\super [103]\\nosupersub{}","plainCitation":"[103]","noteIndex":0},"citationItems":[{"id":631,"uris":["http://zotero.org/users/8758464/items/5FLVVBHX"],"itemData":{"id":631,"type":"article-journal","abstract":"Parkinson’s disease (PD) is the most common movement disorder in the world, affecting 1–2 per 1,000 of the population. The main pathological changes of PD are damage of dopaminergic neurons in substantia nigra of the central nervous system and formation of Lewy bodies. These pathological changes also occur in the intestinal tract and are strongly associated with changes in intestinal flora. By reviewing the research progress in PD and its association with intestinal flora in recent years, this review expounded the mechanism of action between intestinal flora and PD as well as the transmission mode of α - synuclein in neurons. In clinical studies, β diversity of intestinal flora in PD patients was found to change significantly, with\n              Lactobacillusaceae\n              and Verrucomicrobiaceae being significantly increased and Lachnospiraceae and Prevotellaceae being significantly decreased. In addition, a longer PD course was associated with fewer bacteria and probiotics producing short chain fatty acids, but more pathogenic bacteria. Moreover, the motor symptoms of PD patients may be related to Enterobacteriaceae and bacteria. Most importantly, catechol-O-methyltransferase inhibitors and anticholinergic drugs could change the intestinal flora of PD patients and increase the harmful flora, whereas other anti-PD drugs such as levodopa, dopamine agonist, monoamine oxidase inhibitors, and amantadine did not have these effects. Probiotics, prebiotics, and synbiotics treatment had some potential values in improving the constipation of PD patients, promoting the growth of probiotics, and improving the level of intestinal inflammation. At present, there were only a few case studies and small sample studies which have found certain clinical efficacy of fecal microbiome transplants. Further studies are necessary to elaborate the relationship of PD with microbes.","container-title":"Frontiers in Cellular and Infection Microbiology","DOI":"10.3389/fcimb.2021.619354","ISSN":"2235-2988","journalAbbreviation":"Front. Cell. Infect. Microbiol.","language":"en","page":"619354","source":"DOI.org (Crossref)","title":"Association of Parkinson’s Disease With Microbes and Microbiological Therapy","volume":"11","author":[{"family":"Chen","given":"Zhao-Ji"},{"family":"Liang","given":"Cheng-Yu"},{"family":"Yang","given":"Li-Qing"},{"family":"Ren","given":"Si-Min"},{"family":"Xia","given":"Yan-Min"},{"family":"Cui","given":"Lei"},{"family":"Li","given":"Xiao-Fang"},{"family":"Gao","given":"Bu-Lang"}],"issued":{"date-parts":[["2021",3,8]]}}}],"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[103]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A correlation was found between the genus </w:t>
      </w:r>
      <w:r w:rsidRPr="00391F83">
        <w:rPr>
          <w:rFonts w:ascii="Book Antiqua" w:hAnsi="Book Antiqua" w:cs="Times New Roman"/>
          <w:i/>
          <w:iCs/>
          <w:sz w:val="24"/>
          <w:szCs w:val="24"/>
          <w:shd w:val="clear" w:color="auto" w:fill="FFFFFF" w:themeFill="background1"/>
        </w:rPr>
        <w:t>Akkermansia</w:t>
      </w:r>
      <w:r w:rsidRPr="00391F83">
        <w:rPr>
          <w:rFonts w:ascii="Book Antiqua" w:hAnsi="Book Antiqua" w:cs="Times New Roman"/>
          <w:sz w:val="24"/>
          <w:szCs w:val="24"/>
          <w:shd w:val="clear" w:color="auto" w:fill="FFFFFF" w:themeFill="background1"/>
        </w:rPr>
        <w:t xml:space="preserve">, particularly </w:t>
      </w:r>
      <w:r w:rsidRPr="00391F83">
        <w:rPr>
          <w:rFonts w:ascii="Book Antiqua" w:hAnsi="Book Antiqua" w:cs="Times New Roman"/>
          <w:i/>
          <w:iCs/>
          <w:sz w:val="24"/>
          <w:szCs w:val="24"/>
          <w:shd w:val="clear" w:color="auto" w:fill="FFFFFF" w:themeFill="background1"/>
        </w:rPr>
        <w:t>Akkermansia muciniphila</w:t>
      </w:r>
      <w:r w:rsidRPr="00391F83">
        <w:rPr>
          <w:rFonts w:ascii="Book Antiqua" w:hAnsi="Book Antiqua" w:cs="Times New Roman"/>
          <w:sz w:val="24"/>
          <w:szCs w:val="24"/>
          <w:shd w:val="clear" w:color="auto" w:fill="FFFFFF" w:themeFill="background1"/>
        </w:rPr>
        <w:t>, and colon transit time</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{"citationID":"6GNbTHZ6","properties":{"formattedCitation":"\\super [104]\\nosupersub{}","plainCitation":"[104]","noteIndex":0},"citationItems":[{"id":397,"uris":["http://zotero.org/users/8758464/items/ZMEHLSAJ"],"itemData":{"id":397,"type":"article-journal","abstract":"Objective The assessment of potentially confounding factors affecting colon microbiota composition is essential to the identiﬁcation of robust microbiome based disease markers. Here, we investigate the link between gut microbiota variation and stool consistency using Bristol Stool Scale classiﬁcation, which reﬂects faecal water content and activity, and is considered a proxy for intestinal colon transit time. Design Through 16S rDNA Illumina proﬁling of faecal samples of 53 healthy women, we evaluated associations between microbiome richness, Bacteroidetes:Firmicutes ratio, enterotypes, and genus abundance with self-reported, Bristol Stool Scale-based stool consistency. Each sample’s microbiota growth potential was calculated to test whether transit time acts as a selective force on gut bacterial growth rates.\nResults Stool consistency strongly correlates with all known major microbiome markers. It is negatively correlated with species richness, positively associated to the Bacteroidetes:Firmicutes ratio, and linked to Akkermansia and Methanobrevibacter abundance. Enterotypes are distinctly distributed over the BSS-scores. Based on the correlations between microbiota growth potential and stool consistency scores within both enterotypes, we hypothesise that accelerated transit contributes to colon ecosystem differentiation. While shorter transit times can be linked to increased abundance of fast growing species in RuminococcaceaeBacteroides samples, hinting to a washout avoidance strategy of faster replication, this trend is absent in Prevotella-enterotyped individuals. Within this enterotype adherence to host tissue therefore appears to be a more likely bacterial strategy to cope with washout.\nConclusions The strength of the associations between stool consistency and species richness, enterotypes and community composition emphasises the crucial importance of stool consistency assessment in gut metagenome-wide association studies.","container-title":"Gut","DOI":"10.1136/gutjnl-2015-309618","ISSN":"0017-5749, 1468-3288","issue":"1","journalAbbreviation":"Gut","language":"en","page":"57-62","source":"DOI.org (Crossref)","title":"Stool consistency is strongly associated with gut microbiota richness and composition, enterotypes and bacterial growth rates","volume":"65","author":[{"family":"Vandeputte","given":"Doris"},{"family":"Falony","given":"Gwen"},{"family":"Vieira-Silva","given":"Sara"},{"family":"Tito","given":"Raul Y"},{"family":"Joossens","given":"Marie"},{"family":"Raes","given":"Jeroen"}],"issued":{"date-parts":[["2016",1]]}}}],"schema":"https://github.com/citation-style-language/schema/raw/master/csl-citation.json"}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[104]</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Uncontrolled growth of </w:t>
      </w:r>
      <w:r w:rsidRPr="00391F83">
        <w:rPr>
          <w:rFonts w:ascii="Book Antiqua" w:hAnsi="Book Antiqua" w:cs="Times New Roman"/>
          <w:i/>
          <w:iCs/>
          <w:sz w:val="24"/>
          <w:szCs w:val="24"/>
          <w:shd w:val="clear" w:color="auto" w:fill="FFFFFF" w:themeFill="background1"/>
        </w:rPr>
        <w:t>Akkermansia muciniphila</w:t>
      </w:r>
      <w:r w:rsidRPr="00391F83">
        <w:rPr>
          <w:rFonts w:ascii="Book Antiqua" w:hAnsi="Book Antiqua" w:cs="Times New Roman"/>
          <w:sz w:val="24"/>
          <w:szCs w:val="24"/>
          <w:shd w:val="clear" w:color="auto" w:fill="FFFFFF" w:themeFill="background1"/>
        </w:rPr>
        <w:t xml:space="preserve"> may degrade the mucus layer, leading to drier or harder stools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{"citationID":"DsTeM8bo","properties":{"formattedCitation":"\\super [105,106]\\nosupersub{}","plainCitation":"[105,106]","noteIndex":0},"citationItems":[{"id":1051,"uris":["http://zotero.org/users/8758464/items/A7GG7XAP"],"itemData":{"id":1051,"type":"article-journal","abstract":"OBJECTIVE: Functional constipation (FC) is a common condition in which the gut microbiota composition plays a fundamental role. The increasing knowledge on the role of gut microbes in the regulation of gut motility and stool consistency has allowed reconsidering, with a new scientific-based approach, the possibility to target the composition of intestinal bacterial populations for FC treatment. In this review, we evaluate recent attempts that used prebiotics, natural fibers or probiotics to treat FC, with a deep microbiome-based focus.","language":"en","source":"Zotero","title":"Targeting patients’ microbiota with probiotics and natural fibers in adults and children with constipation","author":[{"family":"Ceresola","given":"E R"},{"family":"Ferrarese","given":"R"},{"family":"Preti","given":"A"},{"family":"Canducci","given":"F"}]},"label":"page"},{"id":1054,"uris":["http://zotero.org/users/8758464/items/GFTTM5D6"],"itemData":{"id":1054,"type":"article-journal","abstract":"Objective Individuals with obesity and type 2 diabetes differ from lean and healthy individuals in their abundance of certain gut microbial species and microbial gene richness. Abundance of Akkermansia muciniphila, a mucin-degrading bacterium, has been inversely associated with body fat mass and glucose intolerance in mice, but more evidence is needed in humans. The impact of diet and weight loss on this bacterial species is unknown. Our objective was to evaluate the association between faecal A. muciniphila abundance, faecal microbiome gene richness, diet, host characteristics, and their changes after calorie restriction (CR). Design The intervention consisted of a 6-week CR period followed by a 6-week weight stabilisation diet in overweight and obese adults (N=49, including 41 women). Faecal A. muciniphila abundance, faecal microbial gene richness, diet and bioclinical parameters were measured at baseline and after CR and weight stabilisation.\nResults At baseline A. muciniphila was inversely related to fasting glucose, waist-to-hip ratio and subcutaneous adipocyte diameter. Subjects with higher gene richness and A. muciniphila abundance exhibited the healthiest metabolic status, particularly in fasting plasma glucose, plasma triglycerides and body fat distribution. Individuals with higher baseline A. muciniphila displayed greater improvement in insulin sensitivity markers and other clinical parameters after CR. These participants also experienced a reduction in A. muciniphila abundance, but it remained signiﬁcantly higher than in individuals with lower baseline abundance. A. muciniphila was associated with microbial species known to be related to health.\nConclusions A. muciniphila is associated with a healthier metabolic status and better clinical outcomes after CR in overweight/obese adults. The interaction between gut microbiota ecology and A. muciniphila warrants further investigation.","container-title":"Gut","DOI":"10.1136/gutjnl-2014-308778","ISSN":"0017-5749, 1468-3288","issue":"3","journalAbbreviation":"Gut","language":"en","page":"426-436","source":"DOI.org (Crossref)","title":"&lt;i&gt;Akkermansia muciniphila&lt;/i&gt; and improved metabolic health during a dietary intervention in obesity: relationship with gut microbiome richness and ecology","title-short":"&lt;i&gt;Akkermansia muciniphila&lt;/i&gt; and improved metabolic health during a dietary intervention in obesity","volume":"65","author":[{"family":"Dao","given":"Maria Carlota"},{"family":"Everard","given":"Amandine"},{"family":"Aron-Wisnewsky","given":"Judith"},{"family":"Sokolovska","given":"Nataliya"},{"family":"Prifti","given":"Edi"},{"family":"Verger","given":"Eric O"},{"family":"Kayser","given":"Brandon D"},{"family":"Levenez","given":"Florence"},{"family":"Chilloux","given":"Julien"},{"family":"Hoyles","given":"Lesley"},{"literal":"MICRO-Obes Consortium"},{"family":"Dumas","given":"Marc-Emmanuel"},{"family":"Rizkalla","given":"Salwa W"},{"family":"Doré","given":"Joel"},{"family":"Cani","given":"Patrice D"},{"family":"Clément","given":"Karine"}],"issued":{"date-parts":[["2016",3]]}},"label":"page"}],"schema":"https://github.com/citation-style-language/schema/raw/master/csl-citation.json"}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[105,106]</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A study on 52 </w:t>
      </w:r>
      <w:r w:rsidRPr="00391F83">
        <w:rPr>
          <w:rFonts w:ascii="Book Antiqua" w:hAnsi="Book Antiqua" w:cs="Times New Roman"/>
          <w:sz w:val="24"/>
          <w:szCs w:val="24"/>
          <w:shd w:val="clear" w:color="auto" w:fill="FFFFFF" w:themeFill="background1"/>
        </w:rPr>
        <w:lastRenderedPageBreak/>
        <w:t>patients with PD found that Enterobacteriaceae, abundant in the colon of patients with PD, negatively correlated with stool frequency</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{"citationID":"OQpWLyxG","properties":{"formattedCitation":"\\super [107]\\nosupersub{}","plainCitation":"[107]","noteIndex":0},"citationItems":[{"id":855,"uris":["http://zotero.org/users/8758464/items/IPXGZFKU"],"itemData":{"id":855,"type":"article-journal","abstract":"Background The intestine is one of the first affected organs in Parkinson’s disease (PD). PD subjects show abnormal staining for Escherichia coli and α-synuclein in the colon.","container-title":"PLOS ONE","DOI":"10.1371/journal.pone.0142164","ISSN":"1932-6203","issue":"11","journalAbbreviation":"PLoS ONE","language":"en","page":"e0142164","source":"DOI.org (Crossref)","title":"Intestinal Dysbiosis and Lowered Serum Lipopolysaccharide-Binding Protein in Parkinson’s Disease","volume":"10","author":[{"family":"Hasegawa","given":"Satoru"},{"family":"Goto","given":"Sae"},{"family":"Tsuji","given":"Hirokazu"},{"family":"Okuno","given":"Tatsuya"},{"family":"Asahara","given":"Takashi"},{"family":"Nomoto","given":"Koji"},{"family":"Shibata","given":"Akihide"},{"family":"Fujisawa","given":"Yoshiro"},{"family":"Minato","given":"Tomomi"},{"family":"Okamoto","given":"Akira"},{"family":"Ohno","given":"Kinji"},{"family":"Hirayama","given":"Masaaki"}],"editor":[{"family":"Kahle","given":"Philipp J."}],"issued":{"date-parts":[["2015",11,5]]}}}],"schema":"https://github.com/citation-style-language/schema/raw/master/csl-citation.json"}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[107]</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Enterobacteriaceae produce </w:t>
      </w:r>
      <w:r w:rsidR="000B267E" w:rsidRPr="000B267E">
        <w:rPr>
          <w:rFonts w:ascii="Book Antiqua" w:hAnsi="Book Antiqua" w:cs="Times New Roman"/>
          <w:sz w:val="24"/>
          <w:szCs w:val="24"/>
          <w:shd w:val="clear" w:color="auto" w:fill="FFFFFF" w:themeFill="background1"/>
        </w:rPr>
        <w:t>Curli</w:t>
      </w:r>
      <w:r w:rsidRPr="00391F83">
        <w:rPr>
          <w:rFonts w:ascii="Book Antiqua" w:hAnsi="Book Antiqua" w:cs="Times New Roman"/>
          <w:sz w:val="24"/>
          <w:szCs w:val="24"/>
          <w:shd w:val="clear" w:color="auto" w:fill="FFFFFF" w:themeFill="background1"/>
        </w:rPr>
        <w:t>, an amyloid protein that can promote the aggregation of α-syn in the intestine and brain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{"citationID":"Wmt4w2zh","properties":{"formattedCitation":"\\super [80,108]\\nosupersub{}","plainCitation":"[80,108]","noteIndex":0},"citationItems":[{"id":788,"uris":["http://zotero.org/users/8758464/items/3HLTLLVK"],"itemData":{"id":788,"type":"article-journal","container-title":"Scientific Reports","DOI":"10.1038/s41598-018-19646-x","ISSN":"2045-2322","issue":"1","journalAbbreviation":"Sci Rep","language":"en","page":"1275","source":"DOI.org (Crossref)","title":"Oral administration of Proteus mirabilis damages dopaminergic neurons and motor functions in mice","volume":"8","author":[{"family":"Choi","given":"Jin Gyu"},{"family":"Kim","given":"Namkwon"},{"family":"Ju","given":"In Gyoung"},{"family":"Eo","given":"Hyeyoon"},{"family":"Lim","given":"Su-Min"},{"family":"Jang","given":"Se-Eun"},{"family":"Kim","given":"Dong-Hyun"},{"family":"Oh","given":"Myung Sook"}],"issued":{"date-parts":[["2018",12]]}}},{"id":658,"uris":["http://zotero.org/users/8758464/items/RKIHVKFG"],"itemData":{"id":658,"type":"article-journal","abstract":"Amyloids are a class of protein with unique self-aggregation properties, and their aberrant accumulation can lead to cellular dysfunctions associated with neurodegenerative diseases. While genetic and environmental factors can influence amyloid formation, molecular triggers and/or facilitators are not well defined. Growing evidence suggests that non-identical amyloid proteins may accelerate reciprocal amyloid aggregation in a prion-like fashion. While humans encode ~30 amyloidogenic proteins, the gut microbiome also produces functional amyloids. For example, curli are cell surface amyloid proteins abundantly expressed by certain gut bacteria. In mice overexpressing the human amyloid a-synuclein (aSyn), we reveal that colonization with curli-producing Escherichia coli promotes aSyn pathology in the gut and the brain. Curli expression is required for E. coli to exacerbate aSyn-induced behavioral deficits, including intestinal and motor impairments. Purified curli subunits accelerate aSyn aggregation in biochemical assays, while oral treatment of mice with a gut-restricted amyloid inhibitor prevents curli-mediated acceleration of pathology and behavioral abnormalities. We propose that exposure to microbial amyloids in the gastrointestinal tract can accelerate aSyn aggregation and disease in the gut and the brain.","container-title":"eLife","DOI":"10.7554/eLife.53111","ISSN":"2050-084X","language":"en","page":"e53111","source":"DOI.org (Crossref)","title":"A gut bacterial amyloid promotes α-synuclein aggregation and motor impairment in mice","volume":"9","author":[{"family":"Sampson","given":"Timothy R"},{"family":"Challis","given":"Collin"},{"family":"Jain","given":"Neha"},{"family":"Moiseyenko","given":"Anastasiya"},{"family":"Ladinsky","given":"Mark S"},{"family":"Shastri","given":"Gauri G"},{"family":"Thron","given":"Taren"},{"family":"Needham","given":"Brittany D"},{"family":"Horvath","given":"Istvan"},{"family":"Debelius","given":"Justine W"},{"family":"Janssen","given":"Stefan"},{"family":"Knight","given":"Rob"},{"family":"Wittung-Stafshede","given":"Pernilla"},{"family":"Gradinaru","given":"Viviana"},{"family":"Chapman","given":"Matthew"},{"family":"Mazmanian","given":"Sarkis K"}],"issued":{"date-parts":[["2020",2,11]]}},"label":"page"}],"schema":"https://github.com/citation-style-language/schema/raw/master/csl-citation.json"}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[80,108]</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Gut-restricted amyloid inhibitor treatment in mice alleviated motor and constipation-like symptoms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{"citationID":"snEsRUIY","properties":{"formattedCitation":"\\super [108]\\nosupersub{}","plainCitation":"[108]","noteIndex":0},"citationItems":[{"id":658,"uris":["http://zotero.org/users/8758464/items/RKIHVKFG"],"itemData":{"id":658,"type":"article-journal","abstract":"Amyloids are a class of protein with unique self-aggregation properties, and their aberrant accumulation can lead to cellular dysfunctions associated with neurodegenerative diseases. While genetic and environmental factors can influence amyloid formation, molecular triggers and/or facilitators are not well defined. Growing evidence suggests that non-identical amyloid proteins may accelerate reciprocal amyloid aggregation in a prion-like fashion. While humans encode ~30 amyloidogenic proteins, the gut microbiome also produces functional amyloids. For example, curli are cell surface amyloid proteins abundantly expressed by certain gut bacteria. In mice overexpressing the human amyloid a-synuclein (aSyn), we reveal that colonization with curli-producing Escherichia coli promotes aSyn pathology in the gut and the brain. Curli expression is required for E. coli to exacerbate aSyn-induced behavioral deficits, including intestinal and motor impairments. Purified curli subunits accelerate aSyn aggregation in biochemical assays, while oral treatment of mice with a gut-restricted amyloid inhibitor prevents curli-mediated acceleration of pathology and behavioral abnormalities. We propose that exposure to microbial amyloids in the gastrointestinal tract can accelerate aSyn aggregation and disease in the gut and the brain.","container-title":"eLife","DOI":"10.7554/eLife.53111","ISSN":"2050-084X","language":"en","page":"e53111","source":"DOI.org (Crossref)","title":"A gut bacterial amyloid promotes α-synuclein aggregation and motor impairment in mice","volume":"9","author":[{"family":"Sampson","given":"Timothy R"},{"family":"Challis","given":"Collin"},{"family":"Jain","given":"Neha"},{"family":"Moiseyenko","given":"Anastasiya"},{"family":"Ladinsky","given":"Mark S"},{"family":"Shastri","given":"Gauri G"},{"family":"Thron","given":"Taren"},{"family":"Needham","given":"Brittany D"},{"family":"Horvath","given":"Istvan"},{"family":"Debelius","given":"Justine W"},{"family":"Janssen","given":"Stefan"},{"family":"Knight","given":"Rob"},{"family":"Wittung-Stafshede","given":"Pernilla"},{"family":"Gradinaru","given":"Viviana"},{"family":"Chapman","given":"Matthew"},{"family":"Mazmanian","given":"Sarkis K"}],"issued":{"date-parts":[["2020",2,11]]}}}],"schema":"https://github.com/citation-style-language/schema/raw/master/csl-citation.json"}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[108]</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Both commensal and pathogenic bacterial metabolites can influence gut functions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{"citationID":"EjdslqaE","properties":{"formattedCitation":"\\super [93,109]\\nosupersub{}","plainCitation":"[93,109]","noteIndex":0},"citationItems":[{"id":535,"uris":["http://zotero.org/users/8758464/items/WTWBBDSZ"],"itemData":{"id":535,"type":"article-journal","container-title":"Movement Disorders","DOI":"10.1002/mds.28052","ISSN":"0885-3185, 1531-8257","issue":"7","journalAbbreviation":"Mov Disord","language":"en","page":"1208-1217","source":"DOI.org (Crossref)","title":"Microbiota Composition and Metabolism Are Associated With Gut Function in Parkinson's Disease","volume":"35","author":[{"family":"Cirstea","given":"Mihai S."},{"family":"Yu","given":"Adam C."},{"family":"Golz","given":"Ella"},{"family":"Sundvick","given":"Kristen"},{"family":"Kliger","given":"Daniel"},{"family":"Radisavljevic","given":"Nina"},{"family":"Foulger","given":"Liam H."},{"family":"Mackenzie","given":"Melissa"},{"family":"Huan","given":"Tau"},{"family":"Finlay","given":"B. Brett"},{"family":"Appel</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Cresswell","given":"Silke"}],"issued":{"date-parts":[["2020",7]]}}},{"id":538,"uris":["http://zotero.org/users/8758464/items/MA3MM49U"],"itemData":{"id":538,"type":"article-journal","abstract":"Background: Patients with Parkinson's disease (PD) frequently have gastrointestinal symptoms (e.g. constipation) and exhibit the PD-typical pathohistology in the enteric nervous system (ENS). Both, clinical symptoms and pathohistological changes in the ENS occur at early stages and can precede the motor manifestations of PD. Two recent studies reported an association between changes in gut microbiota composition and PD. We hypothesized that alterations in gut microbiota might be accompanied by altered concentrations of short chain fatty acids (SCFA), one main metabolic product of gut bacteria.\nMethods: We quantitatively analyzed SCFA concentrations (using gas chromatography) and microbiota composition (using quantitative PCR) in fecal samples of 34 PD patients and 34 age-matched controls.\nResults: Fecal SCFA concentrations were signiﬁcantly reduced in PD patients compared to controls. The bacterial phylum Bacteroidetes and the bacterial family Prevotellaceae were reduced, Enterobacteriaceae were more abundant in fecal samples from PD patients compared to matched controls.\nConclusions: Our study conﬁrms the recently reported association between PD and the abundance of certain gut microbiota and shows a reduction in fecal SCFA concentrations (one main metabolic product of certain gut bacteria). The reduction in SCFA might, theoretically, induce alterations in the ENS and contribute to gastrointestinal dysmotility in PD. Prospective longitudinal studies in subjects at risk for PD are required to further elucidate the causal role of gut microbiota and microbial products in the development of PD and PD-associated dysmotility.","container-title":"Parkinsonism &amp; Related Disorders","DOI":"10.1016/j.parkreldis.2016.08.019","ISSN":"13538020","journalAbbreviation":"Parkinsonism &amp; Related Disorders","language":"en","page":"66-72","source":"DOI.org (Crossref)","title":"Short chain fatty acids and gut microbiota differ between patients with Parkinson's disease and age-matched controls","volume":"32","author":[{"family":"Unger","given":"Marcus M."},{"family":"Spiegel","given":"Jörg"},{"family":"Dillmann","given":"Klaus-Ulrich"},{"family":"Grundmann","given":"David"},{"family":"Philippeit","given":"Hannah"},{"family":"Bürmann","given":"Jan"},{"family":"Faßbender","given":"Klaus"},{"family":"Schwiertz","given":"Andreas"},{"family":"Schäfer","given":"Karl-Herbert"}],"issued":{"date-parts":[["2016",11]]}},"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[93,109]</w:t>
      </w:r>
      <w:r w:rsidRPr="00391F83">
        <w:rPr>
          <w:rFonts w:ascii="Book Antiqua" w:hAnsi="Book Antiqua" w:cs="Times New Roman"/>
          <w:sz w:val="24"/>
          <w:szCs w:val="24"/>
          <w:shd w:val="clear" w:color="auto" w:fill="FFFFFF" w:themeFill="background1"/>
        </w:rPr>
        <w:fldChar w:fldCharType="end"/>
      </w:r>
      <w:r w:rsidR="00AA75B3"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(Figure 1).</w:t>
      </w:r>
      <w:r w:rsidRPr="00391F83">
        <w:rPr>
          <w:rFonts w:ascii="Book Antiqua" w:hAnsi="Book Antiqua" w:cs="Times New Roman"/>
          <w:kern w:val="0"/>
          <w:sz w:val="24"/>
          <w:szCs w:val="24"/>
          <w:shd w:val="clear" w:color="auto" w:fill="FFFFFF" w:themeFill="background1"/>
        </w:rPr>
        <w:t xml:space="preserve"> SCFAs, glucagon-like peptide 1 (GLP-1), and peptide tyrosine tyrosine (PYY) can modulate gut sympathetic activity and gastrointestinal motility, highlighting the link between gut microbiota and neuronal function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{"citationID":"s2n5iySt","properties":{"formattedCitation":"\\super [110]\\nosupersub{}","plainCitation":"[110]","noteIndex":0},"citationItems":[{"id":646,"uris":["http://zotero.org/users/8758464/items/8IRII9RJ"],"itemData":{"id":646,"type":"article-journal","container-title":"Nature","DOI":"10.1038/s41586-020-2474-7","ISSN":"0028-0836, 1476-4687","issue":"7816","journalAbbreviation":"Nature","language":"en","page":"441-446","source":"DOI.org (Crossref)","title":"Microbiota modulate sympathetic neurons via a gut–brain circuit","volume":"583","author":[{"family":"Muller","given":"Paul A."},{"family":"Schneeberger","given":"Marc"},{"family":"Matheis","given":"Fanny"},{"family":"Wang","given":"Putianqi"},{"family":"Kerner","given":"Zachary"},{"family":"Ilanges","given":"Anoj"},{"family":"Pellegrino","given":"Kyle"},{"family":"Mármol","given":"Josefina","non-dropping-particle":"del"},{"family":"Castro","given":"Tiago B. R."},{"family":"Furuichi","given":"Munehiro"},{"family":"Perkins","given":"Matthew"},{"family":"Han","given":"Wenfei"},{"family":"Rao","given":"Arka"},{"family":"Pickard","given":"Amanda J."},{"family":"Cross","given":"Justin R."},{"family":"Honda","given":"Kenya"},{"family":"Araujo","given":"Ivan","non-dropping-particle":"de"},{"family":"Mucida","given":"Daniel"}],"issued":{"date-parts":[["2020",7,16]]}}}],"schema":"https://github.com/citation-style-language/schema/raw/master/csl-citation.json"}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[110]</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Additionally, SCFAs activate G-protein-coupled receptors on enteroendocrine cells, mediating GLP-1 and PYY secretion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{"citationID":"3g8giVBp","properties":{"formattedCitation":"\\super [111]\\nosupersub{}","plainCitation":"[111]","noteIndex":0},"citationItems":[{"id":1027,"uris":["http://zotero.org/users/8758464/items/IQPV63GA"],"itemData":{"id":1027,"type":"article-journal","abstract":"In recent years, the importance of the gut microbiota in human health has been revealed and many publications have highlighted its role as a key component of human physiology. Owing to the use of modern sequencing approaches, the characterisation of the microbiome in healthy individuals and in disease has demonstrated a disturbance of the microbiota, or dysbiosis, associated with pathological conditions. The microbiota establishes a symbiotic crosstalk with their host: commensal microbes benefit from the nutrient-rich environment provided by the gut and the microbiota produces hundreds of proteins and metabolites that modulate key functions of the host, including nutrient processing, maintenance of energy homoeostasis and immune system development. Many bacteria-derived metabolites originate from dietary sources. Among them, an important role has been attributed to the metabolites derived from the bacterial fermentation of dietary fibres, namely SCFA linking host nutrition to intestinal homoeostasis maintenance. SCFA are important fuels for intestinal epithelial cells (IEC) and regulate IEC functions through different mechanisms to modulate their proliferation, differentiation as well as functions of subpopulations such as enteroendocrine cells, to impact gut motility and to strengthen the gut barrier functions as well as host metabolism. Recent findings show that SCFA, and in particular butyrate, also have important intestinal and immuno-modulatory functions. In this review, we discuss the mechanisms and the impact of SCFA on gut functions and host immunity and consequently on human health.","container-title":"Proceedings of the Nutrition Society","DOI":"10.1017/S0029665120006916","ISSN":"0029-6651, 1475-2719","issue":"1","journalAbbreviation":"Proc. Nutr. Soc.","language":"en","page":"37-49","source":"DOI.org (Crossref)","title":"SCFA: mechanisms and functional importance in the gut","title-short":"SCFA","volume":"80","author":[{"family":"Martin-Gallausiaux","given":"Camille"},{"family":"Marinelli","given":"Ludovica"},{"family":"Blottière","given":"Hervé M."},{"family":"Larraufie","given":"Pierre"},{"family":"Lapaque","given":"Nicolas"}],"issued":{"date-parts":[["2021",2]]}}}],"schema":"https://github.com/citation-style-language/schema/raw/master/csl-citation.json"}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[111]</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kern w:val="0"/>
          <w:sz w:val="24"/>
          <w:szCs w:val="24"/>
          <w:shd w:val="clear" w:color="auto" w:fill="FFFFFF" w:themeFill="background1"/>
        </w:rPr>
        <w:t>In vitro</w:t>
      </w:r>
      <w:r w:rsidRPr="00391F83">
        <w:rPr>
          <w:rFonts w:ascii="Book Antiqua" w:hAnsi="Book Antiqua" w:cs="Times New Roman"/>
          <w:kern w:val="0"/>
          <w:sz w:val="24"/>
          <w:szCs w:val="24"/>
          <w:shd w:val="clear" w:color="auto" w:fill="FFFFFF" w:themeFill="background1"/>
        </w:rPr>
        <w:t xml:space="preserve"> studies showed that SCFAs stimulate colonic contractions through an enteric reflex involving local sensory and cholinergic nerves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{"citationID":"30UBWk6V","properties":{"formattedCitation":"\\super [112]\\nosupersub{}","plainCitation":"[112]","noteIndex":0},"citationItems":[{"id":517,"uris":["http://zotero.org/users/8758464/items/Q5TCL9HL"],"itemData":{"id":517,"type":"article-journal","container-title":"The Journal of Physiology","DOI":"10.1113/jphysiol.1985.sp015882","ISSN":"00223751","issue":"1","language":"en","page":"667-678","source":"DOI.org (Crossref)","title":"Contractile effect of short-chain fatty acids on the isolated colon of the rat.","volume":"368","author":[{"family":"Yajima","given":"T"}],"issued":{"date-parts":[["1985",11,1]]}}}],"schema":"https://github.com/citation-style-language/schema/raw/master/csl-citation.json"}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[112]</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kern w:val="0"/>
          <w:sz w:val="24"/>
          <w:szCs w:val="24"/>
          <w:shd w:val="clear" w:color="auto" w:fill="FFFFFF" w:themeFill="background1"/>
        </w:rPr>
        <w:t xml:space="preserve"> and regulate colonic motility through enteric neurons</w:t>
      </w:r>
      <w:r w:rsidRPr="00391F83">
        <w:rPr>
          <w:rFonts w:ascii="Book Antiqua" w:hAnsi="Book Antiqua" w:cs="Times New Roman"/>
          <w:kern w:val="0"/>
          <w:sz w:val="24"/>
          <w:szCs w:val="24"/>
          <w:shd w:val="clear" w:color="auto" w:fill="FFFFFF" w:themeFill="background1"/>
        </w:rPr>
        <w:fldChar w:fldCharType="begin"/>
      </w:r>
      <w:r w:rsidRPr="00391F83">
        <w:rPr>
          <w:rFonts w:ascii="Book Antiqua" w:hAnsi="Book Antiqua" w:cs="Times New Roman"/>
          <w:kern w:val="0"/>
          <w:sz w:val="24"/>
          <w:szCs w:val="24"/>
          <w:shd w:val="clear" w:color="auto" w:fill="FFFFFF" w:themeFill="background1"/>
        </w:rPr>
        <w:instrText xml:space="preserve"> ADDIN ZOTERO_ITEM CSL_CITATION {"citationID":"DQl2Gc2e","properties":{"formattedCitation":"\\super [113]\\nosupersub{}","plainCitation":"[113]","noteIndex":0},"citationItems":[{"id":616,"uris":["http://zotero.org/users/8758464/items/2H47GC9T"],"itemData":{"id":616,"type":"article-journal","abstract":"Short-chain fatty acids (SCFAs) are recognized as the major anions of the large intestinal content in humans, but their effect on colonic motility is controversial. This study explores the colonic motor effect of SCFAs and their mechanisms in the rat. Colonic motility (electromyography) and transit time (plastic markers) were measured in conscious rats while SCFAs were infused into the colon, either alone or after administration of neural antagonists or immunoneutralization of circulating polypeptide YY (PYY). SCFA-induced PYY release was measured by RIA and then simulated by infusing exogenous PYY. Intracolonic infusion of 0.4 mmol/h SCFAs had no effect, whereas 2 mmol/h SCFAs reduced colonic motility (36 ± 3 vs. 57 ± 4 spike bursts/h with saline, P&lt; 0.05) by decreasing the ratio of nonpropulsive to propulsive activity. This resulted in an increased transit rate ( P &lt; 0.01). Neither α-adrenoceptor blockade nor nitric oxide synthase inhibition prevented SCFA-induced motility reduction. Intraluminal procaine infusion suppressed the SCFA effect, indicating that a local neural mechanism was involved. SCFA colonic infusion stimulated PYY release in blood. Immunoneutralization of circulating PYY abolished the effect of SCFAs on colonic motility, whereas exogenous PYY infusion partly reproduced this effect. SCFAs modify colonic motor patterns in the rat and increase transit rate; local nerve fibers and PYY are involved in this effect.","container-title":"American Journal of Physiology-Gastrointestinal and Liver Physiology","DOI":"10.1152/ajpgi.1998.275.6.G1415","ISSN":"0193-1857, 1522-1547","issue":"6","journalAbbreviation":"American Journal of Physiology-Gastrointestinal and Liver Physiology","language":"en","page":"G1415-G1422","source":"DOI.org (Crossref)","title":"Short-chain fatty acids modify colonic motility through nerves and polypeptide YY release in the rat","volume":"275","author":[{"family":"Cherbut","given":"Christine"},{"family":"Ferrier","given":"Laurent"},{"family":"Rozé","given":"Claude"},{"family":"Anini","given":"Younès"},{"family":"Blottière","given":"Hervé"},{"family":"Lecannu","given":"Gérard"},{"family":"Galmiche","given":"Jean-Paul"}],"issued":{"date-parts":[["1998",12,1]]}}}],"schema":"https://github.com/citation-style-language/schema/raw/master/csl-citation.json"} </w:instrText>
      </w:r>
      <w:r w:rsidRPr="00391F83">
        <w:rPr>
          <w:rFonts w:ascii="Book Antiqua" w:hAnsi="Book Antiqua" w:cs="Times New Roman"/>
          <w:kern w:val="0"/>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[113]</w:t>
      </w:r>
      <w:r w:rsidRPr="00391F83">
        <w:rPr>
          <w:rFonts w:ascii="Book Antiqua" w:hAnsi="Book Antiqua" w:cs="Times New Roman"/>
          <w:kern w:val="0"/>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Changes in the cholinergic phenotype caused by butyrate have a prokinetic effect on colonic motility</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{"citationID":"6Yv2OOZF","properties":{"formattedCitation":"\\super [99,113]\\nosupersub{}","plainCitation":"[99,113]","noteIndex":0},"citationItems":[{"id":520,"uris":["http://zotero.org/users/8758464/items/I8UD58AU"],"itemData":{"id":520,"type":"article-journal","container-title":"Gastroenterology","DOI":"10.1053/j.gastro.2010.01.053","ISSN":"00165085","issue":"5","journalAbbreviation":"Gastroenterology","language":"en","page":"1772-1782.e4","source":"DOI.org (Crossref)","title":"Short-Chain Fatty Acids Regulate the Enteric Neurons and Control Gastrointestinal Motility in Rats","volume":"138","author":[{"family":"Soret","given":"Rodolphe"},{"family":"Chevalier","given":"Julien"},{"family":"De Coppet","given":"Pierre"},{"family":"Poupeau","given":"Guillaume"},{"family":"Derkinderen","given":"Pascal"},{"family":"Segain","given":"Jean Pierre"},{"family":"Neunlist","given":"Michel"}],"issued":{"date-parts":[["2010",5]]}}},{"id":616,"uris":["http://zotero.org/users/8758464/items/2H47GC9T"],"itemData":{"id":616,"type":"article-journal","abstract":"Short-chain fatty acids (SCFAs) are recognized as the major anions of the large intestinal content in humans, but their effect on colonic motility is controversial. This study explores the colonic motor effect of SCFAs and their mechanisms in the rat. Colonic motility (electromyography) and transit time (plastic markers) were measured in conscious rats while SCFAs were infused into the colon, either alone or after administration of neural antagonists or immunoneutralization of circulating polypeptide YY (PYY). SCFA-induced PYY release was measured by RIA and then simulated by infusing exogenous PYY. Intracolonic infusion of 0.4 mmol/h SCFAs had no effect, whereas 2 mmol/h SCFAs reduced colonic motility (36 ± 3 vs. 57 ± 4 spike bursts/h with saline, P&lt; 0.05) by decreasing the ratio of nonpropulsive to propulsive activity. This resulted in an increased transit rate ( P &lt; 0.01). Neither α-adrenoceptor blockade nor nitric oxide synthase inhibition prevented SCFA-induced motility reduction. Intraluminal procaine infusion suppressed the SCFA effect, indicating that a local neural mechanism was involved. SCFA colonic infusion stimulated PYY release in blood. Immunoneutralization of circulating PYY abolished the effect of SCFAs on colonic motility, whereas exogenous PYY infusion partly reproduced this effect. SCFAs modify colonic motor patterns in the rat and increase transit rate; local nerve fibers and PYY are involved in this effect.","container-title":"American Journal of Physiology-Gastrointestinal and Liver Physiology","DOI":"10.1152/ajpgi.1998.275.6.G1415","ISSN":"0193-1857, 1522-1547","issue":"6","journalAbbreviation":"American Journal of Physiology-Gastrointestinal and Liver Physiology","language":"en","page":"G1415-G1422","source":"DOI.org (Crossref)","title":"Short-chain fatty acids modify colonic motility through nerves and polypeptide YY release in the rat","volume":"275","author":[{"family":"Cherbut","given":"Christine"},{"family":"Ferrier","given":"Laurent"},{"family":"Rozé","given":"Claude"},{"family":"Anini","given":"Younès"},{"family":"Blottière","given":"Hervé"},{"family":"Lecannu","given":"Gérard"},{"family":"Galmiche","given":"Jean-Paul"}],"issued":{"date-parts":[["1998",12,1]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[99,113]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b/>
          <w:bCs/>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Alterations in dopamine, 5-HT4 receptors, and β3-adrenoceptors likely lead to colonic dysmotility and constipation in patients with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{"citationID":"BpULx3jB","properties":{"formattedCitation":"\\super [114]\\nosupersub{}","plainCitation":"[114]","noteIndex":0},"citationItems":[{"id":574,"uris":["http://zotero.org/users/8758464/items/NI43UB4L"],"itemData":{"id":574,"type":"article-journal","container-title":"Translational Research","DOI":"10.1016/j.trsl.2015.02.003","ISSN":"19315244","issue":"2","journalAbbreviation":"Translational Research","language":"en","page":"152-162","source":"DOI.org (Crossref)","title":"Alteration of enteric monoamines with monoamine receptors and colonic dysmotility in 6-hydroxydopamine–induced Parkinson's disease rats","volume":"166","author":[{"family":"Zhang","given":"Xiaoli"},{"family":"Li","given":"Yun"},{"family":"Liu","given":"Chenzhe"},{"family":"Fan","given":"Ruifang"},{"family":"Wang","given":"Ping"},{"family":"Zheng","given":"Lifei"},{"family":"Hong","given":"Feng"},{"family":"Feng","given":"Xiaoyan"},{"family":"Zhang","given":"Yue"},{"family":"Li","given":"Lisheng"},{"family":"Zhu","given":"Jinxia"}],"issued":{"date-parts":[["2015",8]]}}}],"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[114]</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 xml:space="preserve">The β3-adrenoceptor in colonic interstitial cells of Cajal inhibits colonic motility by inhibiting pacemaker </w:t>
      </w:r>
      <w:r w:rsidR="003F4399" w:rsidRPr="003F4399">
        <w:rPr>
          <w:rFonts w:ascii="Book Antiqua" w:hAnsi="Book Antiqua" w:cs="Times New Roman"/>
          <w:kern w:val="0"/>
          <w:sz w:val="24"/>
          <w:szCs w:val="24"/>
          <w:shd w:val="clear" w:color="auto" w:fill="FFFFFF" w:themeFill="background1"/>
        </w:rPr>
        <w:t>potential</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{"citationID":"Zb7vFKgs","properties":{"formattedCitation":"\\super [115]\\nosupersub{}","plainCitation":"[115]","noteIndex":0},"citationItems":[{"id":583,"uris":["http://zotero.org/users/8758464/items/U5NA5ETE"],"itemData":{"id":583,"type":"article-journal","container-title":"European Journal of Pharmacology","DOI":"10.1016/j.ejphar.2015.02.031","ISSN":"00142999","journalAbbreviation":"European Journal of Pharmacology","language":"en","page":"32-40","source":"DOI.org (Crossref)","title":"Functional effects of β3-adrenoceptor on pacemaker activity in interstitial cells of Cajal from the mouse colon","volume":"754","author":[{"family":"Wu","given":"Mei Jin"},{"family":"Shin","given":"Dong Hoon"},{"family":"Kim","given":"Man Yoo"},{"family":"Park","given":"Chan Guk"},{"family":"Kim","given":"Young Dae"},{"family":"Lee","given":"Jun"},{"family":"Park","given":"Il Koo"},{"family":"Choi","given":"Seok"},{"family":"So","given":"Insuk"},{"family":"Park","given":"Jong Seong"},{"family":"Jun","given":"Jae Yeoul"}],"issued":{"date-parts":[["2015",5]]}}}],"schema":"https://github.com/citation-style-language/schema/raw/master/csl-citation.json"}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[115]</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Dopamine inhibits gastrointestinal motility by activating D1 receptors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{"citationID":"g7sbWcRF","properties":{"formattedCitation":"\\super [116,117]\\nosupersub{}","plainCitation":"[116,117]","noteIndex":0},"citationItems":[{"id":579,"uris":["http://zotero.org/users/8758464/items/Y3SWQACE"],"itemData":{"id":579,"type":"article-journal","abstract":"Since the role of dopamine in the bowel motility is far from being clear, our aim was to analyse pharmacologically the effects of dopamine on mouse ileum contractility. Contractile activity of mouse ileum was examined in vitro as changes in isometric tension. Dopamine caused a concentration-dependent reduction of the spontaneous contraction amplitude of ileal muscle up to their complete disappearance. SCH-23390, D1 receptor antagonist, which per se increased basal tone and amplitude of spontaneous contractions, antagonized the responses to dopamine, whilst sulpiride or domperidone, D2 receptor antagonists, were without effects. The application of both D1 and D2 antagonists had additive effects. SKF-38393, D1 receptor agonist, mimicked dopamine-induced effects. Dopamine responses were insensitive to tetrodotoxin, atropine, nitric oxide synthase inhibitor or adenosine receptor antagonists, but they were reduced by adenylyl cyclase inhibition or apamin. Dopamine at a concentration which did not cause a signiﬁcant reduction of phasic contractions inhibited the cholinergic contractions in response to ﬁeld stimulation. SCH-23390 per se induced an increase of the neural cholinergic contraction and antagonized the dopamine effects, whilst sulpiride or domperidone did not. The application of D1 and D2 antagonists had additive effects. In conclusion, mouse ileum is under basal inhibitory control by dopamine, through D1 receptor activation, linked to adenylyl cyclase and activation of apamin-sensitive potassium channels. An agonistic interaction of the dopamine receptor subtypes in the regulation intestinal contractility has being also highlighted. This study would provide new insight on the pharmacology of the modulation of the gastrointestinal contractility by dopamine.","container-title":"Pharmacological Research","DOI":"10.1016/j.phrs.2010.01.015","ISSN":"10436618","issue":"5","journalAbbreviation":"Pharmacological Research","language":"en","page":"371-378","source":"DOI.org (Crossref)","title":"D1 receptors play a major role in the dopamine modulation of mouse ileum contractility","volume":"61","author":[{"family":"Zizzo","given":"Maria Grazia"},{"family":"Mulè","given":"Flavia"},{"family":"Mastropaolo","given":"Mariangela"},{"family":"Serio","given":"Rosa"}],"issued":{"date-parts":[["2010",5]]}}},{"id":578,"uris":["http://zotero.org/users/8758464/items/PBXBIINI"],"itemData":{"id":578,"type":"article-journal","container-title":"Translational Research","DOI":"10.1016/j.trsl.2012.01.002","ISSN":"19315244","issue":"5","journalAbbreviation":"Translational Research","language":"en","page":"407-414","source":"DOI.org (Crossref)","title":"Dopamine receptor D1 mediates the inhibition of dopamine on the distal colonic motility","volume":"159","author":[{"family":"Zhang","given":"Xiaohui"},{"family":"Guo","given":"Hua"},{"family":"Xu","given":"Jindong"},{"family":"Li","given":"Yun"},{"family":"Li","given":"Lisheng"},{"family":"Zhang","given":"Xiaoli"},{"family":"Li","given":"Xiaofeng"},{"family":"Fan","given":"Ruifang"},{"family":"Zhang","given":"Yue"},{"family":"Duan","given":"Zhongping"},{"family":"Zhu","given":"Jinxia"}],"issued":{"date-parts":[["2012",5]]}}}],"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[116,117]</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while 5-HT promotes gut motility primarily through the 5-HT4 and 5-HT3 receptors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{"citationID":"Rydn9FTs","properties":{"formattedCitation":"\\super [118,119]\\nosupersub{}","plainCitation":"[118,119]","noteIndex":0},"citationItems":[{"id":586,"uris":["http://zotero.org/users/8758464/items/FNYIBEAL"],"itemData":{"id":586,"type":"article-journal","abstract":"BACKGROUND &amp; AIMS—5-hydroxytryptamine receptor (5-HT4R) agonists promote gastrointestinal motility and attenuate visceral pain, but concerns about adverse reactions have restricted their availability. We tested the hypotheses that 5-HT4 receptors are expressed in the colonic epithelium and that 5-HT4R agonists can act intraluminally to increase motility and reduce visceral hypersensitivity.","container-title":"Gastroenterology","DOI":"10.1053/j.gastro.2011.12.041","ISSN":"00165085","issue":"4","journalAbbreviation":"Gastroenterology","language":"en","page":"844-854.e4","source":"DOI.org (Crossref)","title":"Activation of Colonic Mucosal 5-HT4 Receptors Accelerates Propulsive Motility and Inhibits Visceral Hypersensitivity","volume":"142","author":[{"family":"Hoffman","given":"Jill M."},{"family":"Tyler","given":"Karl"},{"family":"MacEachern","given":"Sarah J."},{"family":"Balemba","given":"Onesmo B."},{"family":"Johnson","given":"Anthony C."},{"family":"Brooks","given":"Elice M."},{"family":"Zhao","given":"Hong"},{"family":"Swain","given":"Greg M."},{"family":"Moses","given":"Peter L."},{"family":"Galligan","given":"James J."},{"family":"Sharkey","given":"Keith A."},{"family":"Greenwood–Van Meerveld","given":"Beverley"},{"family":"Mawe","given":"Gary M."}],"issued":{"date-parts":[["2012",4]]}},"label":"page"},{"id":589,"uris":["http://zotero.org/users/8758464/items/TQHS8HHJ"],"itemData":{"id":589,"type":"article-journal","abstract":"AIM: To study the effects of 5-hydroxytryptamine (5-HT) receptor antagonists on normal colonic motor activity in conscious dogs.","container-title":"World Journal of Gastroenterology","DOI":"10.3748/wjg.v19.i39.6604","ISSN":"1007-9327","issue":"39","journalAbbreviation":"WJG","language":"en","page":"6604","source":"DOI.org (Crossref)","title":"Effects of 5-HT2B, 5-HT3 and 5-HT4 receptor antagonists on gastrointestinal motor activity in dogs","volume":"19","author":[{"family":"Morita","given":"Hiroki"}],"issued":{"date-parts":[["2013"]]}},"label":"page"}],"schema":"https://github.com/citation-style-language/schema/raw/master/csl-citation.json"}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[118,119]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SCFAs can activate 5-HT4 receptors of intrinsic sensory neurons, triggering a peristaltic colonic reflex</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{"citationID":"QFAEQUDl","properties":{"formattedCitation":"\\super [120]\\nosupersub{}","plainCitation":"[120]","noteIndex":0},"citationItems":[{"id":613,"uris":["http://zotero.org/users/8758464/items/V459HZQD"],"itemData":{"id":613,"type":"article-journal","abstract":"Short-chain fatty acids (SCFAs) accelerate colonic transit. This study examined whether this action was mediated by activation of the peristaltic reflex. SCFAs (acetate, butyrate, or propionate) were applied to the central compartment of a three-compartment flat-sheet preparation of the rat middle to distal colon. The release of serotonin (5-HT), brain-derived neurotrophic factor (BDNF), and CGRP was measured in all three compartments. Ascending contraction and descending relaxation were measured in the orad and caudad compartments. The addition of SCFAs at physiological to supraphysiological concentrations (0.5–100 mM) to the central compartment elicited concentration-dependent ascending contraction and descending relaxation (EC\n              50\n              </w:instrText>
      </w:r>
      <w:r w:rsidRPr="00391F83">
        <w:rPr>
          <w:rFonts w:ascii="Cambria Math" w:hAnsi="Cambria Math" w:cs="Cambria Math"/>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5 mM). At this concentration, SCFAs induced an 8- to 11-fold increase in 5-HT release and a 2- to 3-fold increase in CGRP release in the central compartment only. They had no effect on BDNF release. CGRP release was inhibited by a 5-HT\n              4\n              but not a 5-HT\n              3\n              receptor antagonist. Ascending contraction and descending relaxation were also inhibited by 5-HT\n              4\n              and by CGRP receptor antagonists added to the central compartment. 5-HT and CGRP release, as well as ascending contraction and descending relaxation induced by mechanical stimulation of the mucosa (2–8 strokes), were significantly augmented by 1 mM acetate. Acetate (1 mM) also doubled propulsive velocity in isolated whole segments of the guinea pig colon. In conclusion, chemical stimulation of the mucosa by SCFAs triggers a peristaltic reflex mediated by the release of 5-HT from mucosal cells and activation of 5-HT\n              4\n              receptors on sensory CGRP-containing nerve terminals. This SCFA-induced peristaltic pathway augments the peristaltic reflex elicited by mechanical stimulation of the mucosa.","container-title":"American Journal of Physiology-Gastrointestinal and Liver Physiology","DOI":"10.1152/ajpgi.00376.2006","ISSN":"0193-1857, 1522-1547","issue":"1","journalAbbreviation":"American Journal of Physiology-Gastrointestinal and Liver Physiology","language":"en","page":"G429-G437","source":"DOI.org (Crossref)","title":"The peristaltic reflex induced by short-chain fatty acids is mediated by sequential release of 5-HT and neuronal CGRP but not BDNF","volume":"292","author":[{"family":"Grider","given":"J. R."},{"family":"Piland","given":"B. E."}],"issued":{"date-parts":[["2007",1]]}}}],"schema":"https://github.com/citation-style-language/schema/raw/master/csl-citation.json"}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[120]</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kern w:val="0"/>
          <w:sz w:val="24"/>
          <w:szCs w:val="24"/>
          <w:shd w:val="clear" w:color="auto" w:fill="FFFFFF" w:themeFill="background1"/>
        </w:rPr>
        <w:t xml:space="preserve"> Butyrate, which modulates gastrointestinal motility by stimulating 5-HT3 receptors of the vagal sensory fibers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{"citationID":"IfkOdtKn","properties":{"formattedCitation":"\\super [121,122]\\nosupersub{}","plainCitation":"[121,122]","noteIndex":0},"citationItems":[{"id":529,"uris":["http://zotero.org/users/8758464/items/HKUIV34Z"],"itemData":{"id":529,"type":"article-journal","abstract":"The role of short-chain fatty acids (SCFAs) in the control of colonic motility is controversial. Germ-free (GF) mice are unable to produce these metabolites and serve as a model to study how their absence affects colonic motility. GF transit is slower than controls, and colonization of these mice improves transit and serotonin [5-hydroxytryptamine (5-HT)] levels. Our aim was to determine the role SCFAs play in improving transit and whether this is dependent on mucosal 5-HT signaling. Motility was assessed in GF mice via spatiotemporal mapping. First, motor patterns in the whole colon were measured ex vivo with or without luminal SCFA, and outflow from the colon was recorded to quantify outflow caused by individual propulsive contractions. Second, artificial fecal pellet propulsion was measured. Motility was then assessed in tryptophan hydroxylase-1 (TPH1) knockout (KO) mice, devoid of mucosal 5-HT, with phosphate buffer, butyrate, or propionate intraluminal perfusion. GF mice exhibited a lower proportion of propulsive contractions, lower volume of outflow/contraction, slower velocity of contractions, and slower propulsion of fecal pellets compared with controls. SCFAs changed motility patterns to that of controls in all parameters. Butyrate administration increased the proportion of propulsive contractions in controls yet failed to in TPH1 KO mice. Propionate inhibited propulsive contractions in all mice. Our results reveal significant abnormalities in the propulsive nature of colonic motor patterns in GF mice, explaining the decreased transit time in in vivo studies. We show that butyrate but not propionate activates propulsive motility and that this may require mucosal 5-HT.\n            NEW &amp; NOTEWORTHY Understanding the role that the microbiota play in governing the physiology of colonic motility is lacking. Here, we offer for the first time, to our knowledge, a detailed analysis of colonic motor patterns and pellet propulsion using spatiotemporal mapping in the absence of microbiota. We show a striking difference in germ-free and control phenotypes and attribute this to a lack of fermentation-produced short-chain fatty acid. We then show that butyrate but not propionate can restore motility and that the butyrate effect likely requires mucosal 5-hydroxytryptamine.","container-title":"American Journal of Physiology-Gastrointestinal and Liver Physiology","DOI":"10.1152/ajpgi.00237.2017","ISSN":"0193-1857, 1522-1547","issue":"5","journalAbbreviation":"American Journal of Physiology-Gastrointestinal and Liver Physiology","language":"en","page":"G896-G907","source":"DOI.org (Crossref)","title":"Abnormal absorptive colonic motor activity in germ-free mice is rectified by butyrate, an effect possibly mediated by mucosal serotonin","volume":"315","author":[{"family":"Vincent","given":"Alexander D."},{"family":"Wang","given":"Xuan-Yu"},{"family":"Parsons","given":"Sean P."},{"family":"Khan","given":"Waliul I."},{"family":"Huizinga","given":"Jan D."}],"issued":{"date-parts":[["2018",11,1]]}},"label":"page"},{"id":532,"uris":["http://zotero.org/users/8758464/items/XERG85HF"],"itemData":{"id":532,"type":"article-journal","abstract":"We studied whether physiological concentration of short-chain fatty acids (SCFAs) affects colonic transit and colonic motility in conscious rats. Intraluminal administration of SCFAs (100–200 mM) into the proximal colon significantly accelerated colonic transit. The stimulatory effect of SCFAs on colonic transit was abolished by perivagal capsaicin treatment, atropine, hexamethonium, and vagotomy, but not by guanethidine. The stimulatory effect of SCFAs on colonic transit was also abolished by intraluminal pretreatment with lidocaine and a 5-hydroxytryptamine (HT)\n              3\n              receptor antagonist. Intraluminal administration of SCFAs provoked contractions at the proximal colon, which migrated to the mid- and distal colon. SCFAs caused a significant increase in the luminal concentration of 5-HT of the vascularly isolated and luminally perfused rat colon ex vivo. It is suggested that the release of 5-HT from enterochromaffin cells in response to SCFAs stimulates 5-HT\n              3\n              receptors located on the vagal sensory fibers. The sensory information is transferred to the vagal efferent and stimulates the release of acetylcholine from the colonic myenteric plexus, resulting in muscle contraction.","container-title":"American Journal of Physiology-Regulatory, Integrative and Comparative Physiology","DOI":"10.1152/ajpregu.00442.2002","ISSN":"0363-6119, 1522-1490","issue":"5","journalAbbreviation":"American Journal of Physiology-Regulatory, Integrative and Comparative Physiology","language":"en","page":"R1269-R1276","source":"DOI.org (Crossref)","title":"Short-chain fatty acids stimulate colonic transit via intraluminal 5-HT release in rats","volume":"284","author":[{"family":"Fukumoto","given":"Satoshi"},{"family":"Tatewaki","given":"Makoto"},{"family":"Yamada","given":"Tadanori"},{"family":"Fujimiya","given":"Mineko"},{"family":"Mantyh","given":"Chris"},{"family":"Voss","given":"Miranda"},{"family":"Eubanks","given":"Steve"},{"family":"Harris","given":"Mary"},{"family":"Pappas","given":"Theodore N."},{"family":"Takahashi","given":"Toku"}],"issued":{"date-parts":[["2003",5,1]]}},"label":"page"}],"schema":"https://github.com/citation-style-language/schema/raw/master/csl-citation.json"}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[121,122]</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kern w:val="0"/>
          <w:sz w:val="24"/>
          <w:szCs w:val="24"/>
          <w:shd w:val="clear" w:color="auto" w:fill="FFFFFF" w:themeFill="background1"/>
        </w:rPr>
        <w:t>, negatively correlates with constipation severity</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{"citationID":"gS84FFgj","properties":{"formattedCitation":"\\super [123]\\nosupersub{}","plainCitation":"[123]","noteIndex":0},"citationItems":[{"id":514,"uris":["http://zotero.org/users/8758464/items/F7HZAZ9K"],"itemData":{"id":514,"type":"article-journal","container-title":"Annals of Neurology","DOI":"10.1002/ana.25982","ISSN":"0364-5134, 1531-8249","issue":"3","journalAbbreviation":"Ann Neurol","language":"en","page":"546-559","source":"DOI.org (Crossref)","title":"Gut Microbial Ecosystem in Parkinson Disease: New Clinicobiological Insights from Multi</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Omics","title-short":"Gut Microbial Ecosystem in Parkinson Disease","volume":"89","author":[{"family":"Tan","given":"Ai Huey"},{"family":"Chong","given":"Chun Wie"},{"family":"Lim","given":"Shen</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Yang"},{"family":"Yap","given":"Ivan Kok Seng"},{"family":"Teh","given":"Cindy Shuan Ju"},{"family":"Loke","given":"Mun Fai"},{"family":"Song","given":"Sze</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Looi"},{"family":"Tan","given":"Jiun Yan"},{"family":"Ang","given":"Ban Hong"},{"family":"Tan","given":"Yong Qi"},{"family":"Kho","given":"Mee Teck"},{"family":"Bowman","given":"Jeff"},{"family":"Mahadeva","given":"Sanjiv"},{"family":"Yong","given":"Hoi Sen"},{"family":"Lang","given":"Anthony E."}],"issued":{"date-parts":[["2021",3]]}}}],"schema":"https://github.com/citation-style-language/schema/raw/master/csl-citation.json"}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kern w:val="0"/>
          <w:sz w:val="24"/>
          <w:szCs w:val="24"/>
          <w:shd w:val="clear" w:color="auto" w:fill="FFFFFF" w:themeFill="background1"/>
        </w:rPr>
        <w:t xml:space="preserve"> and increases mucin secretion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{"citationID":"FhjvfLMb","properties":{"formattedCitation":"\\super [124]\\nosupersub{}","plainCitation":"[124]","noteIndex":0},"citationItems":[{"id":1200,"uris":["http://zotero.org/users/8758464/items/K9X5JX4B"],"itemData":{"id":1200,"type":"article-journal","abstract":"The mucus layer covering the gastrointestinal mucosa is considered the first line of defense against aggressions arising from the luminal content. It is mainly composed of high molecular weight glycoproteins called mucins. Butyrate, a short-chain fatty acid produced during carbohydrate fermentation, has been shown to increase mucin secretion. The aim of this study was to test 1) whether butyrate regulates the expression of various MUC genes, which are coding for protein backbones of mucins, and 2) whether this effect depends on butyrate status as the major energy source of colonocytes. Butyrate was provided at the apical side of human polarized colonic goblet cell line HT29-Cl.16E in glucose-rich or glucose-deprived medium. In glucose-rich medium, butyrate significantly increased MUC3 and MUC5B expression (1.6-fold basal level for both genes), tended to decrease MUC5AC expression, and had no effect on MUC2 expression. In glucose-deprived medium, i.e., when butyrate was the only energy source available, MUC3 and MUC5B increase persisted, whereas MUC5AC expression was significantly enhanced (3.7-fold basal level) and MUC2 expression was strikingly increased (23-fold basal level). Together, our findings show that butyrate is able to upregulate colonic mucins at the transcriptional level and even better when it is the major energy source of the cells. Thus the metabolism of butyrate in colonocytes is closely linked to some of its gene-regulating effects. The distinct effects of butyrate according to the different MUC genes could influence the composition and properties of the mucus gel and thus its protective function.","container-title":"American Journal of Physiology-Gastrointestinal and Liver Physiology","DOI":"10.1152/ajpgi.00219.2004","ISSN":"0193-1857, 1522-1547","issue":"6","journalAbbreviation":"American Journal of Physiology-Gastrointestinal and Liver Physiology","language":"en","page":"G1168-G1174","source":"DOI.org (Crossref)","title":"Butyrate specifically modulates &lt;i&gt;MUC&lt;/i&gt; gene expression in intestinal epithelial goblet cells deprived of glucose","volume":"287","author":[{"family":"Gaudier","given":"E."},{"family":"Jarry","given":"A."},{"family":"Blottière","given":"H. M."},{"family":"De Coppet","given":"P."},{"family":"Buisine","given":"M. P."},{"family":"Aubert","given":"J. P."},{"family":"Laboisse","given":"C."},{"family":"Cherbut","given":"C."},{"family":"Hoebler","given":"C."}],"issued":{"date-parts":[["2004",12]]}}}],"schema":"https://github.com/citation-style-language/schema/raw/master/csl-citation.json"}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[124]</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kern w:val="0"/>
          <w:sz w:val="24"/>
          <w:szCs w:val="24"/>
          <w:shd w:val="clear" w:color="auto" w:fill="FFFFFF" w:themeFill="background1"/>
        </w:rPr>
        <w:t>. Mucin acts as a lubricant, protecting the mucosa and aiding stool excretion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{"citationID":"7Zj9OGJh","properties":{"formattedCitation":"\\super [125]\\nosupersub{}","plainCitation":"[125]","noteIndex":0},"citationItems":[{"id":1033,"uris":["http://zotero.org/users/8758464/items/EA6Z2Q9K"],"itemData":{"id":1033,"type":"article-journal","container-title":"Gut","DOI":"10.1136/gut.40.6.782","ISSN":"0017-5749","issue":"6","journalAbbreviation":"Gut","language":"en","page":"782-789","source":"DOI.org (Crossref)","title":"Histochemistry of the surface mucous gel layer of the human colon.","volume":"40","author":[{"family":"Matsuo","given":"K"},{"family":"Ota","given":"H"},{"family":"Akamatsu","given":"T"},{"family":"Sugiyama","given":"A"},{"family":"Katsuyama","given":"T"}],"issued":{"date-parts":[["1997",6,1]]}}}],"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[125]</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kern w:val="0"/>
          <w:sz w:val="24"/>
          <w:szCs w:val="24"/>
          <w:shd w:val="clear" w:color="auto" w:fill="FFFFFF" w:themeFill="background1"/>
        </w:rPr>
        <w:t>Acetic acid is positively associated with defecation frequency in patients with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{"citationID":"llwSBdWZ","properties":{"formattedCitation":"\\super [126]\\nosupersub{}","plainCitation":"[126]","noteIndex":0},"citationItems":[{"id":551,"uris":["http://zotero.org/users/8758464/items/E2T43N7C"],"itemData":{"id":551,"type":"article-journal","abstract":"Background: Previous studies have reported that gut microbiota, permeability, short-chain fatty acids (SCFAs), and inflammation are altered in Parkinson’s disease (PD), but how these factors are linked and how they contribute to disease processes and symptoms remains uncertain. This study sought to compare and identify associations among these factors in PD patients and controls to elucidate their interrelations and links to clinical manifestations of PD.\nMethods: Stool and plasma samples and clinical data were collected from 55 PD patients and 56 controls. Levels of stool SCFAs and stool and plasma inflammatory and permeability markers were compared between patients and controls and related to one another and to the gut microbiota.\nResults: Calprotectin was increased and SCFAs decreased in stool in PD in a sex-dependent manner. Inflammatory markers in plasma and stool were neither intercorrelated nor strongly associated with SCFA levels. Age at PD onset was positively correlated with SCFAs and negatively correlated with CXCL8 and IL-1β in stool. Fecal zonulin correlated positively with fecal NGAL and negatively with PD motor and non-motor symptoms. Microbiota diversity and composition were linked to levels of SCFAs, inflammatory factors, and zonulin in stool. Certain relationships differed between patients and controls and by sex.\nConclusions: Intestinal inflammatory responses and reductions in fecal SCFAs occur in PD, are related to the microbiota and to disease onset, and are not reflected in plasma inflammatory profiles. Some of these relationships are distinct in PD and are sex-dependent. This study revealed potential alterations in microbiota-host interactions and links between earlier PD onset and intestinal inflammatory responses and reduced SCFA levels, highlighting candidate molecules and pathways which may contribute to PD pathogenesis and clinical presentation and which warrant further investigation.","container-title":"Molecular Neurodegeneration","DOI":"10.1186/s13024-021-00427-6","ISSN":"1750-1326","issue":"1","journalAbbreviation":"Mol Neurodegeneration","language":"en","page":"6","source":"DOI.org (Crossref)","title":"Relationships of gut microbiota, short-chain fatty acids, inflammation, and the gut barrier in Parkinson’s disease","volume":"16","author":[{"family":"Aho","given":"Velma T. E."},{"family":"Houser","given":"Madelyn C."},{"family":"Pereira","given":"Pedro A. B."},{"family":"Chang","given":"Jianjun"},{"family":"Rudi","given":"Knut"},{"family":"Paulin","given":"Lars"},{"family":"Hertzberg","given":"Vicki"},{"family":"Auvinen","given":"Petri"},{"family":"Tansey","given":"Malú G."},{"family":"Scheperjans","given":"Filip"}],"issued":{"date-parts":[["2021",12]]}}}],"schema":"https://github.com/citation-style-language/schema/raw/master/csl-citation.json"}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[126]</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p>
    <w:p w14:paraId="12B8822E" w14:textId="2D52123B" w:rsidR="00CE38E8" w:rsidRPr="00391F83" w:rsidRDefault="00B602EA" w:rsidP="00943D76">
      <w:pPr>
        <w:pStyle w:val="12"/>
        <w:snapToGrid w:val="0"/>
        <w:spacing w:line="360" w:lineRule="auto"/>
        <w:ind w:firstLineChars="100" w:firstLine="240"/>
        <w:rPr>
          <w:rFonts w:ascii="Book Antiqua" w:hAnsi="Book Antiqua" w:cs="Times New Roman"/>
          <w:sz w:val="24"/>
          <w:szCs w:val="24"/>
          <w:shd w:val="clear" w:color="auto" w:fill="FFFFFF" w:themeFill="background1"/>
        </w:rPr>
      </w:pPr>
      <w:r w:rsidRPr="00391F83">
        <w:rPr>
          <w:rFonts w:ascii="Book Antiqua" w:hAnsi="Book Antiqua" w:cs="Times New Roman"/>
          <w:sz w:val="24"/>
          <w:szCs w:val="24"/>
          <w:shd w:val="clear" w:color="auto" w:fill="FFFFFF" w:themeFill="background1"/>
        </w:rPr>
        <w:t>A study identified higher levels of the harmful amino acid metabolite p-cresol sulfate in the cerebrospinal fluid of patients with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{"citationID":"1vMBlefV","properties":{"formattedCitation":"\\super [127]\\nosupersub{}","plainCitation":"[127]","noteIndex":0},"citationItems":[{"id":571,"uris":["http://zotero.org/users/8758464/items/33NQFX6X"],"itemData":{"id":571,"type":"article-journal","container-title":"PLOS ONE","DOI":"10.1371/journal.pone.0208752","ISSN":"1932-6203","issue":"12","journalAbbreviation":"PLoS ONE","language":"en","page":"e0208752","source":"DOI.org (Crossref)","title":"Metabolomic investigations in cerebrospinal fluid of Parkinson's disease","volume":"13","author":[{"family":"Willkommen","given":"Desiree"},{"family":"Lucio","given":"Marianna"},{"family":"Moritz","given":"Franco"},{"family":"Forcisi","given":"Sara"},{"family":"Kanawati","given":"Basem"},{"family":"Smirnov","given":"Kirill S."},{"family":"Schroeter","given":"Michael"},{"family":"Sigaroudi","given":"Ali"},{"family":"Schmitt-Kopplin","given":"Philippe"},{"family":"Michalke","given":"Bernhard"}],"editor":[{"family":"Halama","given":"Anna"}],"issued":{"date-parts":[["2018",12,10]]}}}],"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[127]</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The protein degradation byproducts p-cresol and phenylacetylglutamine are also found elevated in the serum of patients with PD, with strong associations with stool consistency and constipation</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{"citationID":"vcqAmVKC","properties":{"formattedCitation":"\\super [93]\\nosupersub{}","plainCitation":"[93]","noteIndex":0},"citationItems":[{"id":535,"uris":["http://zotero.org/users/8758464/items/WTWBBDSZ"],"itemData":{"id":535,"type":"article-journal","container-title":"Movement Disorders","DOI":"10.1002/mds.28052","ISSN":"0885-3185, 1531-8257","issue":"7","journalAbbreviation":"Mov Disord","language":"en","page":"1208-1217","source":"DOI.org (Crossref)","title":"Microbiota Composition and Metabolism Are Associated With Gut Function in Parkinson's Disease","volume":"35","author":[{"family":"Cirstea","given":"Mihai S."},{"family":"Yu","given":"Adam C."},{"family":"Golz","given":"Ella"},{"family":"Sundvick","given":"Kristen"},{"family":"Kliger","given":"Daniel"},{"family":"Radisavljevic","given":"Nina"},{"family":"Foulger","given":"Liam H."},{"family":"Mackenzie","given":"Melissa"},{"family":"Huan","given":"Tau"},{"family":"Finlay","given":"B. Brett"},{"family":"Appel</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Cresswell","given":"Silke"}],"issued":{"date-parts":[["2020",7]]}}}],"schema":"https://github.com/citation-style-language/schema/raw/master/csl-citation.json"}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[93]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lastRenderedPageBreak/>
        <w:t>Glycerolipids, sphingolipids, and sterol lipids are positively associated with constipation in patients with PD</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{"citationID":"5CKCU6l4","properties":{"formattedCitation":"\\super [123]\\nosupersub{}","plainCitation":"[123]","noteIndex":0},"citationItems":[{"id":514,"uris":["http://zotero.org/users/8758464/items/F7HZAZ9K"],"itemData":{"id":514,"type":"article-journal","container-title":"Annals of Neurology","DOI":"10.1002/ana.25982","ISSN":"0364-5134, 1531-8249","issue":"3","journalAbbreviation":"Ann Neurol","language":"en","page":"546-559","source":"DOI.org (Crossref)","title":"Gut Microbial Ecosystem in Parkinson Disease: New Clinicobiological Insights from Multi</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Omics","title-short":"Gut Microbial Ecosystem in Parkinson Disease","volume":"89","author":[{"family":"Tan","given":"Ai Huey"},{"family":"Chong","given":"Chun Wie"},{"family":"Lim","given":"Shen</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Yang"},{"family":"Yap","given":"Ivan Kok Seng"},{"family":"Teh","given":"Cindy Shuan Ju"},{"family":"Loke","given":"Mun Fai"},{"family":"Song","given":"Sze</w:instrText>
      </w:r>
      <w:r w:rsidRPr="00391F83">
        <w:rPr>
          <w:rFonts w:ascii="宋体" w:hAnsi="宋体"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Looi"},{"family":"Tan","given":"Jiun Yan"},{"family":"Ang","given":"Ban Hong"},{"family":"Tan","given":"Yong Qi"},{"family":"Kho","given":"Mee Teck"},{"family":"Bowman","given":"Jeff"},{"family":"Mahadeva","given":"Sanjiv"},{"family":"Yong","given":"Hoi Sen"},{"family":"Lang","given":"Anthony E."}],"issued":{"date-parts":[["2021",3]]}}}],"schema":"https://github.com/citation-style-language/schema/raw/master/csl-citation.json"}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Additionally, constipation positively correlated with pantothenic acid, D-ribose, L-lactic acid, D-alanine, and xanthine in the Luxembourg Parkinson’s Study</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{"citationID":"JJhozRrA","properties":{"formattedCitation":"\\super [128]\\nosupersub{}","plainCitation":"[128]","noteIndex":0},"citationItems":[{"id":861,"uris":["http://zotero.org/users/8758464/items/JHKUAUFU"],"itemData":{"id":861,"type":"article-journal","abstract":"Background: Parkinson’s disease (PD) is a systemic disease clinically defined by the degeneration of dopaminergic neurons in the brain. While alterations in the gut microbiome composition have been reported in PD, their functional consequences remain unclear. Herein, we addressed this question by an analysis of stool samples from the Luxembourg Parkinson’s Study (n = 147 typical PD cases, n = 162 controls).\nResults: All individuals underwent detailed clinical assessment, including neurological examinations and neuropsychological tests followed by self-reporting questionnaires. Stool samples from these individuals were first analysed by 16S rRNA gene sequencing. Second, we predicted the potential secretion for 129 microbial metabolites through personalised metabolic modelling using the microbiome data and genome-scale metabolic reconstructions of human gut microbes. Our key results include the following. Eight genera and seven species changed significantly in their relative abundances between PD patients and healthy controls. PD-associated microbial patterns statistically depended on sex, age, BMI, and constipation. Particularly, the relative abundances of Bilophila and Paraprevotella were significantly associated with the Hoehn and Yahr staging after controlling for the disease duration. Furthermore, personalised metabolic modelling of the gut microbiomes revealed PD-associated metabolic patterns in the predicted secretion potential of nine microbial metabolites in PD, including increased methionine and cysteinylglycine. The predicted microbial pantothenic acid production potential was linked to the presence of specific non-motor symptoms.\nConclusion: Our results suggest that PD-associated alterations of the gut microbiome can translate into substantial functional differences affecting host metabolism and disease phenotype.","container-title":"BMC Biology","DOI":"10.1186/s12915-020-00775-7","ISSN":"1741-7007","issue":"1","journalAbbreviation":"BMC Biol","language":"en","page":"62","source":"DOI.org (Crossref)","title":"Parkinson’s disease-associated alterations of the gut microbiome predict disease-relevant changes in metabolic functions","volume":"18","author":[{"family":"Baldini","given":"Federico"},{"family":"Hertel","given":"Johannes"},{"family":"Sandt","given":"Estelle"},{"family":"Thinnes","given":"Cyrille C."},{"family":"Neuberger-Castillo","given":"Lorieza"},{"family":"Pavelka","given":"Lukas"},{"family":"Betsou","given":"Fay"},{"family":"Krüger","given":"Rejko"},{"family":"Thiele","given":"Ines"},{"literal":"on behalf of the NCER-PD Consortium"},{"family":"Aguayo","given":"Gloria"},{"family":"Allen","given":"Dominic"},{"family":"Ammerlann","given":"Wim"},{"family":"Aurich","given":"Maike"},{"family":"Balling","given":"Rudi"},{"family":"Banda","given":"Peter"},{"family":"Beaumont","given":"Katy"},{"family":"Becker","given":"Regina"},{"family":"Berg","given":"Daniela"},{"family":"Binck","given":"Sylvia"},{"family":"Bisdorff","given":"Alexandre"},{"family":"Bobbili","given":"Dheeraj"},{"family":"Brockmann","given":"Kathrin"},{"family":"Calmes","given":"Jessica"},{"family":"Castillo","given":"Lorieza"},{"family":"Diederich","given":"Nico"},{"family":"Dondelinger","given":"Rene"},{"family":"Esteves","given":"Daniela"},{"family":"Ferrand","given":"Jean-Yves"},{"family":"Fleming","given":"Ronan"},{"family":"Gantenbein","given":"Manon"},{"family":"Gasser","given":"Thomas"},{"family":"Gawron","given":"Piotr"},{"family":"Geffers","given":"Lars"},{"family":"Giarmana","given":"Virginie"},{"family":"Glaab","given":"Enrico"},{"family":"Gomes","given":"Clarissa P. C."},{"family":"Goncharenko","given":"Nikolai"},{"family":"Graas","given":"Jérôme"},{"family":"Graziano","given":"Mariela"},{"family":"Groues","given":"Valentin"},{"family":"Grünewald","given":"Anne"},{"family":"Gu","given":"Wei"},{"family":"Hammot","given":"Gaël"},{"family":"Hanff","given":"Anne-Marie"},{"family":"Hansen","given":"Linda"},{"family":"Hansen","given":"Maxime"},{"family":"Haraldsdöttir","given":"Hulda"},{"family":"Heirendt","given":"Laurent"},{"family":"Herbrink","given":"Sylvia"},{"family":"Herzinger","given":"Sascha"},{"family":"Heymann","given":"Michael"},{"family":"Hiller","given":"Karsten"},{"family":"Hipp","given":"Geraldine"},{"family":"Hu","given":"Michele"},{"family":"Huiart","given":"Laetitia"},{"family":"Hundt","given":"Alexander"},{"family":"Jacoby","given":"Nadine"},{"family":"Jarosław","given":"Jacek"},{"family":"Jaroz","given":"Yohan"},{"family":"Kolber","given":"Pierre"},{"family":"Kutzera","given":"Joachim"},{"family":"Landoulsi","given":"Zied"},{"family":"Larue","given":"Catherine"},{"family":"Lentz","given":"Roseline"},{"family":"Liepelt","given":"Inga"},{"family":"Liszka","given":"Robert"},{"family":"Longhino","given":"Laura"},{"family":"Lorentz","given":"Victoria"},{"family":"Mackay","given":"Clare"},{"family":"Maetzler","given":"Walter"},{"family":"Marcus","given":"Katrin"},{"family":"Marques","given":"Guilherme"},{"family":"Martens","given":"Jan"},{"family":"Mathay","given":"Conny"},{"family":"Matyjaszczyk","given":"Piotr"},{"family":"May","given":"Patrick"},{"family":"Meisch","given":"Francoise"},{"family":"Menster","given":"Myriam"},{"family":"Minelli","given":"Maura"},{"family":"Mittelbronn","given":"Michel"},{"family":"Mollenhauer","given":"Brit"},{"family":"Mommaerts","given":"Kathleen"},{"family":"Moreno","given":"Carlos"},{"family":"Mühlschlegel","given":"Friedrich"},{"family":"Nati","given":"Romain"},{"family":"Nehrbass","given":"Ulf"},{"family":"Nickels","given":"Sarah"},{"family":"Nicolai","given":"Beatrice"},{"family":"Nicolay","given":"Jean-Paul"},{"family":"Noronha","given":"Alberto"},{"family":"Oertel","given":"Wolfgang"},{"family":"Ostaszewski","given":"Marek"},{"family":"Pachchek","given":"Sinthuja"},{"family":"Pauly","given":"Claire"},{"family":"Perquin","given":"Magali"},{"family":"Reiter","given":"Dorothea"},{"family":"Rosety","given":"Isabel"},{"family":"Rump","given":"Kirsten"},{"family":"Satagopam","given":"Venkata"},{"family":"Schlesser","given":"Marc"},{"family":"Schmitz","given":"Sabine"},{"family":"Schmitz","given":"Susanne"},{"family":"Schneider","given":"Reinhard"},{"family":"Schwamborn","given":"Jens"},{"family":"Schweicher","given":"Alexandra"},{"family":"Simons","given":"Janine"},{"family":"Stute","given":"Lara"},{"family":"Trefois","given":"Christophe"},{"family":"Trezzi","given":"Jean-Pierre"},{"family":"Vaillant","given":"Michel"},{"family":"Vasco","given":"Daniel"},{"family":"Vyas","given":"Maharshi"},{"family":"Wade-Martins","given":"Richard"},{"family":"Wilmes","given":"Paul"}],"issued":{"date-parts":[["2020",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[128]</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In summary, the altered microbiota composition in PD-related constipation might lead to changes in microbial metabolites, especially SCFAs, suggesting the potential for manipulating SCFAs as a novel therapeutic strategy in PD-related constipation. Correlations between PD-related constipation, microorganisms, and their metabolites are summarized in Table 1.</w:t>
      </w:r>
    </w:p>
    <w:p w14:paraId="4B66D88E"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438EA21E" w14:textId="7951DE58" w:rsidR="00CE38E8" w:rsidRPr="00391F83" w:rsidRDefault="00B602EA" w:rsidP="00391F83">
      <w:pPr>
        <w:pStyle w:val="4"/>
        <w:snapToGrid w:val="0"/>
        <w:spacing w:line="360" w:lineRule="auto"/>
        <w:rPr>
          <w:rFonts w:ascii="Book Antiqua" w:eastAsia="等线" w:hAnsi="Book Antiqua" w:cs="Times New Roman"/>
          <w:b/>
          <w:bCs/>
          <w:i/>
          <w:iCs/>
          <w:sz w:val="24"/>
          <w:szCs w:val="24"/>
          <w:shd w:val="clear" w:color="auto" w:fill="FFFFFF" w:themeFill="background1"/>
        </w:rPr>
      </w:pPr>
      <w:r w:rsidRPr="00391F83">
        <w:rPr>
          <w:rFonts w:ascii="Book Antiqua" w:eastAsia="等线" w:hAnsi="Book Antiqua" w:cs="Times New Roman"/>
          <w:b/>
          <w:bCs/>
          <w:i/>
          <w:iCs/>
          <w:sz w:val="24"/>
          <w:szCs w:val="24"/>
          <w:shd w:val="clear" w:color="auto" w:fill="FFFFFF" w:themeFill="background1"/>
        </w:rPr>
        <w:t xml:space="preserve">Gut </w:t>
      </w:r>
      <w:r w:rsidR="00031315">
        <w:rPr>
          <w:rFonts w:ascii="Book Antiqua" w:eastAsia="等线" w:hAnsi="Book Antiqua" w:cs="Times New Roman"/>
          <w:b/>
          <w:bCs/>
          <w:i/>
          <w:iCs/>
          <w:sz w:val="24"/>
          <w:szCs w:val="24"/>
          <w:shd w:val="clear" w:color="auto" w:fill="FFFFFF" w:themeFill="background1"/>
        </w:rPr>
        <w:t>m</w:t>
      </w:r>
      <w:r w:rsidR="00031315" w:rsidRPr="00391F83">
        <w:rPr>
          <w:rFonts w:ascii="Book Antiqua" w:eastAsia="等线" w:hAnsi="Book Antiqua" w:cs="Times New Roman"/>
          <w:b/>
          <w:bCs/>
          <w:i/>
          <w:iCs/>
          <w:sz w:val="24"/>
          <w:szCs w:val="24"/>
          <w:shd w:val="clear" w:color="auto" w:fill="FFFFFF" w:themeFill="background1"/>
        </w:rPr>
        <w:t xml:space="preserve">icrobiota </w:t>
      </w:r>
      <w:r w:rsidRPr="00391F83">
        <w:rPr>
          <w:rFonts w:ascii="Book Antiqua" w:eastAsia="等线" w:hAnsi="Book Antiqua" w:cs="Times New Roman"/>
          <w:b/>
          <w:bCs/>
          <w:i/>
          <w:iCs/>
          <w:sz w:val="24"/>
          <w:szCs w:val="24"/>
          <w:shd w:val="clear" w:color="auto" w:fill="FFFFFF" w:themeFill="background1"/>
        </w:rPr>
        <w:t>in PD-</w:t>
      </w:r>
      <w:r w:rsidR="00031315">
        <w:rPr>
          <w:rFonts w:ascii="Book Antiqua" w:eastAsia="等线" w:hAnsi="Book Antiqua" w:cs="Times New Roman"/>
          <w:b/>
          <w:bCs/>
          <w:i/>
          <w:iCs/>
          <w:sz w:val="24"/>
          <w:szCs w:val="24"/>
          <w:shd w:val="clear" w:color="auto" w:fill="FFFFFF" w:themeFill="background1"/>
        </w:rPr>
        <w:t>r</w:t>
      </w:r>
      <w:r w:rsidR="00031315" w:rsidRPr="00391F83">
        <w:rPr>
          <w:rFonts w:ascii="Book Antiqua" w:eastAsia="等线" w:hAnsi="Book Antiqua" w:cs="Times New Roman"/>
          <w:b/>
          <w:bCs/>
          <w:i/>
          <w:iCs/>
          <w:sz w:val="24"/>
          <w:szCs w:val="24"/>
          <w:shd w:val="clear" w:color="auto" w:fill="FFFFFF" w:themeFill="background1"/>
        </w:rPr>
        <w:t xml:space="preserve">elated </w:t>
      </w:r>
      <w:r w:rsidR="00031315">
        <w:rPr>
          <w:rFonts w:ascii="Book Antiqua" w:eastAsia="等线" w:hAnsi="Book Antiqua" w:cs="Times New Roman"/>
          <w:b/>
          <w:bCs/>
          <w:i/>
          <w:iCs/>
          <w:sz w:val="24"/>
          <w:szCs w:val="24"/>
          <w:shd w:val="clear" w:color="auto" w:fill="FFFFFF" w:themeFill="background1"/>
        </w:rPr>
        <w:t>c</w:t>
      </w:r>
      <w:r w:rsidR="00031315" w:rsidRPr="00391F83">
        <w:rPr>
          <w:rFonts w:ascii="Book Antiqua" w:eastAsia="等线" w:hAnsi="Book Antiqua" w:cs="Times New Roman"/>
          <w:b/>
          <w:bCs/>
          <w:i/>
          <w:iCs/>
          <w:sz w:val="24"/>
          <w:szCs w:val="24"/>
          <w:shd w:val="clear" w:color="auto" w:fill="FFFFFF" w:themeFill="background1"/>
        </w:rPr>
        <w:t>onstipation</w:t>
      </w:r>
    </w:p>
    <w:p w14:paraId="51EE2D44" w14:textId="30C112E5" w:rsidR="00CE38E8" w:rsidRPr="00391F83" w:rsidRDefault="00B602EA" w:rsidP="00391F83">
      <w:pPr>
        <w:pStyle w:val="4"/>
        <w:snapToGrid w:val="0"/>
        <w:spacing w:line="360" w:lineRule="auto"/>
        <w:rPr>
          <w:rFonts w:ascii="Book Antiqua" w:hAnsi="Book Antiqua" w:cs="Times New Roman"/>
          <w:sz w:val="24"/>
          <w:szCs w:val="24"/>
          <w:shd w:val="clear" w:color="auto" w:fill="FFFFFF" w:themeFill="background1"/>
        </w:rPr>
      </w:pPr>
      <w:r w:rsidRPr="00391F83">
        <w:rPr>
          <w:rFonts w:ascii="Book Antiqua" w:hAnsi="Book Antiqua" w:cs="Times New Roman"/>
          <w:sz w:val="24"/>
          <w:szCs w:val="24"/>
          <w:shd w:val="clear" w:color="auto" w:fill="FFFFFF" w:themeFill="background1"/>
        </w:rPr>
        <w:t>Research indicates that the primary microorganisms in patients with PD-related constipation are those belonging to Proteobacteria and Bacteroidetes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{"citationID":"7U708ZzP","properties":{"formattedCitation":"\\super [14]\\nosupersub{}","plainCitation":"[14]","noteIndex":0},"citationItems":[{"id":880,"uris":["http://zotero.org/users/8758464/items/NZXKVVQ5"],"itemData":{"id":880,"type":"article-journal","abstract":"Rationale: Fecal microbiota transplantation (FMT) is recognized as an emerging treatment through reconstruction of gut microbiota. Parkinson’s disease is a neurodegenerative disorder, which is accompanied by constipation. Here we ﬁrst reported a patient with Parkinson’s disease and constipation that were obviously relieved after FMT.","container-title":"Medicine","DOI":"10.1097/MD.0000000000016163","ISSN":"0025-7974, 1536-5964","issue":"26","language":"en","page":"e16163","source":"DOI.org (Crossref)","title":"Fecal microbiota transplantation to treat Parkinson's disease with constipation: A case report","title-short":"Fecal microbiota transplantation to treat Parkinson's disease with constipation","volume":"98","author":[{"family":"Huang","given":"Hongli"},{"family":"Xu","given":"Haoming"},{"family":"Luo","given":"Qingling"},{"family":"He","given":"Jie"},{"family":"Li","given":"Mengyan"},{"family":"Chen","given":"Huiting"},{"family":"Tang","given":"Wenjuan"},{"family":"Nie","given":"Yuqiang"},{"family":"Zhou","given":"Yongjian"}],"issued":{"date-parts":[["2019",6]]}}}],"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[14]</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According to a study, the most prevalent bacteria in the fecal microbiota of patients with PD-related constipation were from the phylum</w:t>
      </w:r>
      <w:r w:rsidRPr="00391F83">
        <w:rPr>
          <w:rFonts w:ascii="Book Antiqua" w:hAnsi="Book Antiqua" w:cs="Times New Roman"/>
          <w:i/>
          <w:iCs/>
          <w:sz w:val="24"/>
          <w:szCs w:val="24"/>
          <w:shd w:val="clear" w:color="auto" w:fill="FFFFFF" w:themeFill="background1"/>
        </w:rPr>
        <w:t xml:space="preserve"> Bacteroidetes</w:t>
      </w:r>
      <w:r w:rsidRPr="00391F83">
        <w:rPr>
          <w:rFonts w:ascii="Book Antiqua" w:hAnsi="Book Antiqua" w:cs="Times New Roman"/>
          <w:sz w:val="24"/>
          <w:szCs w:val="24"/>
          <w:shd w:val="clear" w:color="auto" w:fill="FFFFFF" w:themeFill="background1"/>
        </w:rPr>
        <w:t>, genus</w:t>
      </w:r>
      <w:r w:rsidRPr="00391F83">
        <w:rPr>
          <w:rFonts w:ascii="Book Antiqua" w:hAnsi="Book Antiqua" w:cs="Times New Roman"/>
          <w:i/>
          <w:iCs/>
          <w:sz w:val="24"/>
          <w:szCs w:val="24"/>
          <w:shd w:val="clear" w:color="auto" w:fill="FFFFFF" w:themeFill="background1"/>
        </w:rPr>
        <w:t xml:space="preserve"> Bacteroides,</w:t>
      </w:r>
      <w:r w:rsidRPr="00391F83">
        <w:rPr>
          <w:rFonts w:ascii="Book Antiqua" w:hAnsi="Book Antiqua" w:cs="Times New Roman"/>
          <w:sz w:val="24"/>
          <w:szCs w:val="24"/>
          <w:shd w:val="clear" w:color="auto" w:fill="FFFFFF" w:themeFill="background1"/>
        </w:rPr>
        <w:t xml:space="preserve"> order</w:t>
      </w:r>
      <w:r w:rsidRPr="00391F83">
        <w:rPr>
          <w:rFonts w:ascii="Book Antiqua" w:hAnsi="Book Antiqua" w:cs="Times New Roman"/>
          <w:i/>
          <w:iCs/>
          <w:sz w:val="24"/>
          <w:szCs w:val="24"/>
          <w:shd w:val="clear" w:color="auto" w:fill="FFFFFF" w:themeFill="background1"/>
        </w:rPr>
        <w:t xml:space="preserve"> Bacteroidales</w:t>
      </w:r>
      <w:r w:rsidRPr="00391F83">
        <w:rPr>
          <w:rFonts w:ascii="Book Antiqua" w:hAnsi="Book Antiqua" w:cs="Times New Roman"/>
          <w:sz w:val="24"/>
          <w:szCs w:val="24"/>
          <w:shd w:val="clear" w:color="auto" w:fill="FFFFFF" w:themeFill="background1"/>
        </w:rPr>
        <w:t>, class</w:t>
      </w:r>
      <w:r w:rsidRPr="00391F83">
        <w:rPr>
          <w:rFonts w:ascii="Book Antiqua" w:hAnsi="Book Antiqua" w:cs="Times New Roman"/>
          <w:i/>
          <w:iCs/>
          <w:sz w:val="24"/>
          <w:szCs w:val="24"/>
          <w:shd w:val="clear" w:color="auto" w:fill="FFFFFF" w:themeFill="background1"/>
        </w:rPr>
        <w:t xml:space="preserve"> Bacteroidia</w:t>
      </w:r>
      <w:r w:rsidRPr="00391F83">
        <w:rPr>
          <w:rFonts w:ascii="Book Antiqua" w:hAnsi="Book Antiqua" w:cs="Times New Roman"/>
          <w:sz w:val="24"/>
          <w:szCs w:val="24"/>
          <w:shd w:val="clear" w:color="auto" w:fill="FFFFFF" w:themeFill="background1"/>
        </w:rPr>
        <w:t>, and family</w:t>
      </w:r>
      <w:r w:rsidRPr="00391F83">
        <w:rPr>
          <w:rFonts w:ascii="Book Antiqua" w:hAnsi="Book Antiqua" w:cs="Times New Roman"/>
          <w:i/>
          <w:iCs/>
          <w:sz w:val="24"/>
          <w:szCs w:val="24"/>
          <w:shd w:val="clear" w:color="auto" w:fill="FFFFFF" w:themeFill="background1"/>
        </w:rPr>
        <w:t xml:space="preserve"> Bacteroidaceae</w:t>
      </w:r>
      <w:r w:rsidRPr="00391F83">
        <w:rPr>
          <w:rFonts w:ascii="Book Antiqua" w:hAnsi="Book Antiqua" w:cs="Times New Roman"/>
          <w:sz w:val="24"/>
          <w:szCs w:val="24"/>
          <w:shd w:val="clear" w:color="auto" w:fill="FFFFFF" w:themeFill="background1"/>
        </w:rPr>
        <w:t>. The study also noted a significantly higher abundance of</w:t>
      </w:r>
      <w:r w:rsidRPr="00391F83">
        <w:rPr>
          <w:rFonts w:ascii="Book Antiqua" w:hAnsi="Book Antiqua" w:cs="Times New Roman"/>
          <w:i/>
          <w:iCs/>
          <w:sz w:val="24"/>
          <w:szCs w:val="24"/>
          <w:shd w:val="clear" w:color="auto" w:fill="FFFFFF" w:themeFill="background1"/>
        </w:rPr>
        <w:t xml:space="preserve"> Bacteroides </w:t>
      </w:r>
      <w:r w:rsidRPr="00391F83">
        <w:rPr>
          <w:rFonts w:ascii="Book Antiqua" w:hAnsi="Book Antiqua" w:cs="Times New Roman"/>
          <w:sz w:val="24"/>
          <w:szCs w:val="24"/>
          <w:shd w:val="clear" w:color="auto" w:fill="FFFFFF" w:themeFill="background1"/>
        </w:rPr>
        <w:t xml:space="preserve">and a considerably lower abundance of </w:t>
      </w:r>
      <w:r w:rsidRPr="00391F83">
        <w:rPr>
          <w:rFonts w:ascii="Book Antiqua" w:hAnsi="Book Antiqua" w:cs="Times New Roman"/>
          <w:i/>
          <w:iCs/>
          <w:sz w:val="24"/>
          <w:szCs w:val="24"/>
          <w:shd w:val="clear" w:color="auto" w:fill="FFFFFF" w:themeFill="background1"/>
        </w:rPr>
        <w:t>Faecalibacterium</w:t>
      </w:r>
      <w:r w:rsidRPr="00391F83">
        <w:rPr>
          <w:rFonts w:ascii="Book Antiqua" w:hAnsi="Book Antiqua" w:cs="Times New Roman"/>
          <w:sz w:val="24"/>
          <w:szCs w:val="24"/>
          <w:shd w:val="clear" w:color="auto" w:fill="FFFFFF" w:themeFill="background1"/>
        </w:rPr>
        <w:t xml:space="preserve"> in patients with PD-related constipation than in healthy controls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{"citationID":"TqZA1Hai","properties":{"formattedCitation":"\\super [129]\\nosupersub{}","plainCitation":"[129]","noteIndex":0},"citationItems":[{"id":871,"uris":["http://zotero.org/users/8758464/items/WVEKE8DL"],"itemData":{"id":871,"type":"article-journal","abstract":"Parkinson’s disease (PD) is a neurodegenerative disorder and 70–80% of PD patients suffer from gastrointestinal dysfunction such as constipation. We aimed to assess the efficacy and safety of fecal microbiota transplantation (FMT) for treating PD related to gastrointestinal dysfunction. We conducted a prospective, single- study. Eleven patients with PD received FMT. Fecal samples were collected before and after FMT and subjected to 16S ribosomal DNA (rDNA) gene sequencing. Hoehn-Yahr (H-Y) grade, Unified Parkinson’s Disease Rating Scale (UPDRS) score, and the Non-Motion Symptom Questionnaire (NMSS) were used to assess improvements in motor and non-motor symptoms. PAC-QOL score and Wexner constipation score were used to assess the patient’s constipation symptoms. All patients were tested by the small intestine breath hydrogen test, performed before and after FMT. Community richness (chao) and microbial structure in before-FMT PD patients were significantly different from the after-FMT. We observed an increased abundance of Blautia and Prevotella in PD patients after FMT, while the abundance of Bacteroidetes decreased dramatically. After FMT, the H-Y grade, UPDRS, and NMSS of PD patients decreased significantly. Through the lactulose H2 breath test, the intestinal bacterial overgrowth (SIBO) in PD patients returned to normal. The PAC-QOL score and Wexner constipation score in after-FMT patients decreased significantly. Our study profiles specific characteristics and microbial dysbiosis in the gut of PD patients. FMT might be a therapeutic potential for reconstruct</w:instrText>
      </w:r>
      <w:r w:rsidRPr="00391F83">
        <w:rPr>
          <w:rFonts w:ascii="MS Gothic" w:eastAsia="MS Gothic" w:hAnsi="MS Gothic" w:cs="MS Gothic"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ing the gut microbiota of PD patients and improving their motor and non-motor symptoms.","container-title":"Microbial Cell Factories","DOI":"10.1186/s12934-021-01589-0","ISSN":"1475-2859","issue":"1","journalAbbreviation":"Microb Cell Fact","language":"en","page":"98","source":"DOI.org (Crossref)","title":"Evaluation of fecal microbiota transplantation in Parkinson's disease patients with constipation","volume":"20","author":[{"family":"Kuai","given":"Xiao-yi"},{"family":"Yao","given":"Xiao-han"},{"family":"Xu","given":"Li-juan"},{"family":"Zhou","given":"Yu-qing"},{"family":"Zhang","given":"Li-ping"},{"family":"Liu","given":"Yi"},{"family":"Pei","given":"Shao-fang"},{"family":"Zhou","given":"Chun-li"}],"issued":{"date-parts":[["2021",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Additionally, Du </w:t>
      </w:r>
      <w:r w:rsidRPr="00391F83">
        <w:rPr>
          <w:rFonts w:ascii="Book Antiqua" w:hAnsi="Book Antiqua" w:cs="Times New Roman"/>
          <w:i/>
          <w:sz w:val="24"/>
          <w:szCs w:val="24"/>
          <w:shd w:val="clear" w:color="auto" w:fill="FFFFFF" w:themeFill="background1"/>
        </w:rPr>
        <w:t>et al</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{"citationID":"0OtKB0Hh","properties":{"formattedCitation":"\\super [11]\\nosupersub{}","plainCitation":"[11]","noteIndex":0},"citationItems":[{"id":1009,"uris":["http://zotero.org/users/8758464/items/VM26XMIX"],"itemData":{"id":1009,"type":"article-journal","abstract":"Introduction: Constipation is one of the common non-motor symptoms in Parkinson’s disease that significantly impacts patient quality of life. Probiotics supplementation may improve constipation symptoms, but its effect on the gut microbiota population is unclear.\nMethods: In this randomized controlled study, 46 PD patients with constipation according to Rome III criteria were recruited. The number of complete bowel movements per week, degree of defecation effort, Bristol stool Scale (BSS), Patient Assessment of Constipation symptom (PAC-SYM) and Patient assessment of constipation quality of life questionnaire (PAC-QOL) were collected pre- and post-intervention to evaluate the constipation symptoms. In addition, fresh feces of subjects before and after intervention and healthy controls were collected for 16s rRNA gene V3–V4 region sequencing to compare bacterial flora differences.\nResults: Compared with the control group, the treatment group increased the average number of complete bowel movements per week (1.09 ± 1.24 vs. 0.04 ± 0.64, P &lt; 0.001). Probiotics supplementation reduced the BSS score (0.65 ± 0.93 vs. − 0.17 ± 0.94, P = 0.004), PAC-SYM score (4.09 ± 6.31 vs. − 1.83 ± 4.14, P &lt; 0.001), PAC-QOL score (10.65 ± 16.53 vs. 0.57 ± 12.82, P = 0.042), and degree of defecation effort score (1.00 ± 0.80 vs. 0.00 ± 0.30, P &lt; 0.001). The improvement rate of constipation in the probiotics group was significantly higher than that in the control group (52.2% vs. 8.7%, P = 0.001). PD patients showed intestinal flora disorders compared to healthy controls. After 12 weeks of probiotics treatment, g_Christensenella_sp._Marseille-P2437 significantly increased, while g_Eubacterium_oxidoreducens_group, g_Eubacterium_hallii_group and s_Odoribacter_sp. _N54.MGS-14 decreased (p &lt; 0 0.05).\nConclusions: Probiotics treatment can effectively improve the constipation symptoms of PD patients and posi­ tively affected the gut microbiota.","container-title":"Parkinsonism &amp; Related Disorders","DOI":"10.1016/j.parkreldis.2022.08.022","ISSN":"13538020","journalAbbreviation":"Parkinsonism &amp; Related Disorders","language":"en","page":"92-97","source":"DOI.org (Crossref)","title":"Probiotics for constipation and gut microbiota in Parkinson's disease","volume":"103","author":[{"family":"Du","given":"Yitong"},{"family":"Li","given":"Yue"},{"family":"Xu","given":"Xiaojiao"},{"family":"Li","given":"Rongxue"},{"family":"Zhang","given":"Mingkai"},{"family":"Cui","given":"Ying"},{"family":"Zhang","given":"Liyan"},{"family":"Wei","given":"Zheng"},{"family":"Wang","given":"Shiya"},{"family":"Tuo","given":"Houzhen"}],"issued":{"date-parts":[["2022",10]]}}}],"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reported that </w:t>
      </w:r>
      <w:r w:rsidRPr="00391F83">
        <w:rPr>
          <w:rFonts w:ascii="Book Antiqua" w:hAnsi="Book Antiqua" w:cs="Times New Roman"/>
          <w:i/>
          <w:iCs/>
          <w:sz w:val="24"/>
          <w:szCs w:val="24"/>
          <w:shd w:val="clear" w:color="auto" w:fill="FFFFFF" w:themeFill="background1"/>
        </w:rPr>
        <w:t>Bifidobacteriales</w:t>
      </w:r>
      <w:r w:rsidRPr="00391F83">
        <w:rPr>
          <w:rFonts w:ascii="Book Antiqua" w:hAnsi="Book Antiqua" w:cs="Times New Roman"/>
          <w:sz w:val="24"/>
          <w:szCs w:val="24"/>
          <w:shd w:val="clear" w:color="auto" w:fill="FFFFFF" w:themeFill="background1"/>
        </w:rPr>
        <w:t>,</w:t>
      </w:r>
      <w:r w:rsidR="00943D76">
        <w:rPr>
          <w:rFonts w:ascii="Book Antiqua" w:hAnsi="Book Antiqua" w:cs="Times New Roman" w:hint="eastAsia"/>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Lactobacillales</w:t>
      </w:r>
      <w:r w:rsidRPr="00391F83">
        <w:rPr>
          <w:rFonts w:ascii="Book Antiqua" w:hAnsi="Book Antiqua" w:cs="Times New Roman"/>
          <w:sz w:val="24"/>
          <w:szCs w:val="24"/>
          <w:shd w:val="clear" w:color="auto" w:fill="FFFFFF" w:themeFill="background1"/>
        </w:rPr>
        <w:t>,</w:t>
      </w:r>
      <w:r w:rsidR="00943D76">
        <w:rPr>
          <w:rFonts w:ascii="Book Antiqua" w:hAnsi="Book Antiqua" w:cs="Times New Roman" w:hint="eastAsia"/>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Bacillales</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Peptostreptococcales Tissierellales</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Desulfovibrionales</w:t>
      </w:r>
      <w:r w:rsidRPr="00391F83">
        <w:rPr>
          <w:rFonts w:ascii="Book Antiqua" w:hAnsi="Book Antiqua" w:cs="Times New Roman"/>
          <w:sz w:val="24"/>
          <w:szCs w:val="24"/>
          <w:shd w:val="clear" w:color="auto" w:fill="FFFFFF" w:themeFill="background1"/>
        </w:rPr>
        <w:t xml:space="preserve">, and </w:t>
      </w:r>
      <w:r w:rsidRPr="00391F83">
        <w:rPr>
          <w:rFonts w:ascii="Book Antiqua" w:hAnsi="Book Antiqua" w:cs="Times New Roman"/>
          <w:i/>
          <w:iCs/>
          <w:sz w:val="24"/>
          <w:szCs w:val="24"/>
          <w:shd w:val="clear" w:color="auto" w:fill="FFFFFF" w:themeFill="background1"/>
        </w:rPr>
        <w:t>Coriobacteriales</w:t>
      </w:r>
      <w:r w:rsidRPr="00391F83">
        <w:rPr>
          <w:rFonts w:ascii="Book Antiqua" w:hAnsi="Book Antiqua" w:cs="Times New Roman"/>
          <w:sz w:val="24"/>
          <w:szCs w:val="24"/>
          <w:shd w:val="clear" w:color="auto" w:fill="FFFFFF" w:themeFill="background1"/>
        </w:rPr>
        <w:t xml:space="preserve"> were the most abundant microorganisms in the gut of patients with PD-related constipation. These patients also exhibited significantly higher levels of </w:t>
      </w:r>
      <w:r w:rsidRPr="00391F83">
        <w:rPr>
          <w:rFonts w:ascii="Book Antiqua" w:hAnsi="Book Antiqua" w:cs="Times New Roman"/>
          <w:i/>
          <w:iCs/>
          <w:sz w:val="24"/>
          <w:szCs w:val="24"/>
          <w:shd w:val="clear" w:color="auto" w:fill="FFFFFF" w:themeFill="background1"/>
        </w:rPr>
        <w:t>Bacillus</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Alistipes</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Bifidobacterium</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Romboutsia</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Adlercreutzia</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Desulfovibrio</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Butyricicoccus</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Bilophila</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Intestinibacter</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Holdemania</w:t>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i/>
          <w:iCs/>
          <w:sz w:val="24"/>
          <w:szCs w:val="24"/>
          <w:shd w:val="clear" w:color="auto" w:fill="FFFFFF" w:themeFill="background1"/>
        </w:rPr>
        <w:t>UCG_002 Actinomyces</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Lachnospiraceae_UCG_008</w:t>
      </w:r>
      <w:r w:rsidRPr="00391F83">
        <w:rPr>
          <w:rFonts w:ascii="Book Antiqua" w:hAnsi="Book Antiqua" w:cs="Times New Roman"/>
          <w:sz w:val="24"/>
          <w:szCs w:val="24"/>
          <w:shd w:val="clear" w:color="auto" w:fill="FFFFFF" w:themeFill="background1"/>
        </w:rPr>
        <w:t>,</w:t>
      </w:r>
      <w:r w:rsidRPr="00391F83">
        <w:rPr>
          <w:rFonts w:ascii="Book Antiqua" w:hAnsi="Book Antiqua" w:cs="Times New Roman"/>
          <w:i/>
          <w:iCs/>
          <w:sz w:val="24"/>
          <w:szCs w:val="24"/>
          <w:shd w:val="clear" w:color="auto" w:fill="FFFFFF" w:themeFill="background1"/>
        </w:rPr>
        <w:t xml:space="preserve"> Gordonibacter</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Raoultibacter</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Odoribacter</w:t>
      </w:r>
      <w:r w:rsidRPr="00391F83">
        <w:rPr>
          <w:rFonts w:ascii="Book Antiqua" w:hAnsi="Book Antiqua" w:cs="Times New Roman"/>
          <w:sz w:val="24"/>
          <w:szCs w:val="24"/>
          <w:shd w:val="clear" w:color="auto" w:fill="FFFFFF" w:themeFill="background1"/>
        </w:rPr>
        <w:t>,</w:t>
      </w:r>
      <w:r w:rsidR="00943D76">
        <w:rPr>
          <w:rFonts w:ascii="Book Antiqua" w:hAnsi="Book Antiqua" w:cs="Times New Roman" w:hint="eastAsia"/>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Oscillibacter</w:t>
      </w:r>
      <w:r w:rsidRPr="00391F83">
        <w:rPr>
          <w:rFonts w:ascii="Book Antiqua" w:hAnsi="Book Antiqua" w:cs="Times New Roman"/>
          <w:sz w:val="24"/>
          <w:szCs w:val="24"/>
          <w:shd w:val="clear" w:color="auto" w:fill="FFFFFF" w:themeFill="background1"/>
        </w:rPr>
        <w:t xml:space="preserve">, </w:t>
      </w:r>
      <w:r w:rsidRPr="00391F83">
        <w:rPr>
          <w:rFonts w:ascii="Book Antiqua" w:hAnsi="Book Antiqua" w:cs="Times New Roman"/>
          <w:i/>
          <w:iCs/>
          <w:sz w:val="24"/>
          <w:szCs w:val="24"/>
          <w:shd w:val="clear" w:color="auto" w:fill="FFFFFF" w:themeFill="background1"/>
        </w:rPr>
        <w:t>Eubacterium_nodatum_</w:t>
      </w:r>
      <w:r w:rsidRPr="00391F83">
        <w:rPr>
          <w:rFonts w:ascii="Book Antiqua" w:hAnsi="Book Antiqua" w:cs="Times New Roman"/>
          <w:sz w:val="24"/>
          <w:szCs w:val="24"/>
          <w:shd w:val="clear" w:color="auto" w:fill="FFFFFF" w:themeFill="background1"/>
        </w:rPr>
        <w:t xml:space="preserve">group, and </w:t>
      </w:r>
      <w:r w:rsidRPr="00391F83">
        <w:rPr>
          <w:rFonts w:ascii="Book Antiqua" w:hAnsi="Book Antiqua" w:cs="Times New Roman"/>
          <w:i/>
          <w:iCs/>
          <w:sz w:val="24"/>
          <w:szCs w:val="24"/>
          <w:shd w:val="clear" w:color="auto" w:fill="FFFFFF" w:themeFill="background1"/>
        </w:rPr>
        <w:t xml:space="preserve">uncultured </w:t>
      </w:r>
      <w:r w:rsidRPr="00391F83">
        <w:rPr>
          <w:rFonts w:ascii="Book Antiqua" w:hAnsi="Book Antiqua" w:cs="Times New Roman"/>
          <w:sz w:val="24"/>
          <w:szCs w:val="24"/>
          <w:shd w:val="clear" w:color="auto" w:fill="FFFFFF" w:themeFill="background1"/>
        </w:rPr>
        <w:t>species than healthy individuals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{"citationID":"637BkuC0","properties":{"formattedCitation":"\\super [11]\\nosupersub{}","plainCitation":"[11]","noteIndex":0},"citationItems":[{"id":1009,"uris":["http://zotero.org/users/8758464/items/VM26XMIX"],"itemData":{"id":1009,"type":"article-journal","abstract":"Introduction: Constipation is one of the common non-motor symptoms in Parkinson’s disease that significantly impacts patient quality of life. Probiotics supplementation may improve constipation symptoms, but its effect on the gut microbiota population is unclear.\nMethods: In this randomized controlled study, 46 PD patients with constipation according to Rome III criteria were recruited. The number of complete bowel movements per week, degree of defecation effort, Bristol stool Scale (BSS), Patient Assessment of Constipation symptom (PAC-SYM) and Patient assessment of constipation quality of life questionnaire (PAC-QOL) were collected pre- and post-intervention to evaluate the constipation symptoms. In addition, fresh feces of subjects before and after intervention and healthy controls were collected for 16s rRNA gene V3–V4 region sequencing to compare bacterial flora differences.\nResults: Compared with the control group, the treatment group increased the average number of complete bowel movements per week (1.09 ± 1.24 vs. 0.04 ± 0.64, P &lt; 0.001). Probiotics supplementation reduced the BSS score (0.65 ± 0.93 vs. − 0.17 ± 0.94, P = 0.004), PAC-SYM score (4.09 ± 6.31 vs. − 1.83 ± 4.14, P &lt; 0.001), PAC-QOL score (10.65 ± 16.53 vs. 0.57 ± 12.82, P = 0.042), and degree of defecation effort score (1.00 ± 0.80 vs. 0.00 ± 0.30, P &lt; 0.001). The improvement rate of constipation in the probiotics group was significantly higher than that in the control group (52.2% vs. 8.7%, P = 0.001). PD patients showed intestinal flora disorders compared to healthy controls. After 12 weeks of probiotics treatment, g_Christensenella_sp._Marseille-P2437 significantly increased, while g_Eubacterium_oxidoreducens_group, g_Eubacterium_hallii_group and s_Odoribacter_sp. _N54.MGS-14 decreased (p &lt; 0 0.05).\nConclusions: Probiotics treatment can effectively improve the constipation symptoms of PD patients and posi­ tively affected the gut microbiota.","container-title":"Parkinsonism &amp; Related Disorders","DOI":"10.1016/j.parkreldis.2022.08.022","ISSN":"13538020","journalAbbreviation":"Parkinsonism &amp; Related Disorders","language":"en","page":"92-97","source":"DOI.org (Crossref)","title":"Probiotics for constipation and gut microbiota in Parkinson's disease","volume":"103","author":[{"family":"Du","given":"Yitong"},{"family":"Li","given":"Yue"},{"family":"Xu","given":"Xiaojiao"},{"family":"Li","given":"Rongxue"},{"family":"Zhang","given":"Mingkai"},{"family":"Cui","given":"Ying"},{"family":"Zhang","given":"Liyan"},{"family":"Wei","given":"Zheng"},{"family":"Wang","given":"Shiya"},{"family":"Tuo","given":"Houzhen"}],"issued":{"date-parts":[["2022",10]]}}}],"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[11]</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Interestingly, the gut microbiota of patients with chronic constipation is predominantly characterized by reduced abundance of </w:t>
      </w:r>
      <w:r w:rsidRPr="00391F83">
        <w:rPr>
          <w:rFonts w:ascii="Book Antiqua" w:hAnsi="Book Antiqua" w:cs="Times New Roman"/>
          <w:i/>
          <w:iCs/>
          <w:sz w:val="24"/>
          <w:szCs w:val="24"/>
          <w:shd w:val="clear" w:color="auto" w:fill="FFFFFF" w:themeFill="background1"/>
        </w:rPr>
        <w:t>bifidobacteria</w:t>
      </w:r>
      <w:r w:rsidRPr="00391F83">
        <w:rPr>
          <w:rFonts w:ascii="Book Antiqua" w:hAnsi="Book Antiqua" w:cs="Times New Roman"/>
          <w:sz w:val="24"/>
          <w:szCs w:val="24"/>
          <w:shd w:val="clear" w:color="auto" w:fill="FFFFFF" w:themeFill="background1"/>
        </w:rPr>
        <w:t xml:space="preserve"> and </w:t>
      </w:r>
      <w:r w:rsidRPr="00391F83">
        <w:rPr>
          <w:rFonts w:ascii="Book Antiqua" w:hAnsi="Book Antiqua" w:cs="Times New Roman"/>
          <w:i/>
          <w:iCs/>
          <w:sz w:val="24"/>
          <w:szCs w:val="24"/>
          <w:shd w:val="clear" w:color="auto" w:fill="FFFFFF" w:themeFill="background1"/>
        </w:rPr>
        <w:t>lactobacilli</w:t>
      </w:r>
      <w:r w:rsidRPr="00391F83">
        <w:rPr>
          <w:rFonts w:ascii="Book Antiqua" w:hAnsi="Book Antiqua" w:cs="Times New Roman"/>
          <w:sz w:val="24"/>
          <w:szCs w:val="24"/>
          <w:shd w:val="clear" w:color="auto" w:fill="FFFFFF" w:themeFill="background1"/>
        </w:rPr>
        <w:t xml:space="preserve"> and increased abundance of </w:t>
      </w:r>
      <w:r w:rsidRPr="00391F83">
        <w:rPr>
          <w:rFonts w:ascii="Book Antiqua" w:hAnsi="Book Antiqua" w:cs="Times New Roman"/>
          <w:i/>
          <w:iCs/>
          <w:sz w:val="24"/>
          <w:szCs w:val="24"/>
          <w:shd w:val="clear" w:color="auto" w:fill="FFFFFF" w:themeFill="background1"/>
        </w:rPr>
        <w:t>Bacteroidetes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{"citationID":"b3v8eEav","properties":{"formattedCitation":"\\super [130\\uc0\\u8211{}133]\\nosupersub{}","plainCitation":"[130–133]","noteIndex":0},"citationItems":[{"id":1015,"uris":["http://zotero.org/users/8758464/items/BIVHCCYV"],"itemData":{"id":1015,"type":"article-journal","abstract":"Background. Disturbances in bowel function in chronic constipation could result in changes in the colonic ﬂora and lead to disordered immunity and to decreased resistance to pathogenic ﬂora. Aim. To investigate systemic immunity, the faecal ﬂora and intestinal permeability in patients with chronic constipation, under basal conditions and following therapy with the laxative Bisacodyl.\nMethods. Intestinal permeability, faecal ﬂora analysis, T- and B-lymphocyte numbers, T-cell subpopulations, lymphocyte proliferation, phagocytosis, intracellular killing of Staphylococcus aureus by neutrophils, as well as circulating levels of immunoglobulins, immune complexes and antibacterial antibodies were assessed in 57 patients with functional constipation. In 12 patients with severely delayed transit, investigations were repeated following therapy with Bisacodyl.\nResults. Ovalbumin concentrations, in serum, were higher in constipated patients (28.2 ± 4.1 ng/ml versus 1.0 ± 0.4 ng/ml, p &lt; 0.05). Elevated counts of CD3+, CD4+, CD25+ cells, increased spontaneous proliferation of lymphocytes, elevated titres of antibodies to Escherichia coli and S. aureus, diminished counts of CD72+ B cells, diminished lymphocyte proliferation under phytohemagglutinin (PHA) stimulation and a diminished phagocytic index for both neutrophils and monocytes were found in the constipated patients. Concentrations of Biﬁdobacterium and Lactobacillus were signiﬁcantly lower in constipated patients; potentially pathogenic bacteria and/or fungi were increased. Therapy with Bisacodyl resulted in normalisation of the faecal ﬂora, a reduction in ovalbumin concentration and return towards normal for certain immunologic parameters.\nConclusion. Constipation is associated with striking changes in the faecal ﬂora, intestinal permeability and the systemic immune response. Relief of constipation tends to normalise these ﬁndings suggesting that these changes are secondary to, rather than a cause of, constipation. © 2005 Editrice Gastroenterologica Italiana S.r.l. Published by Elsevier Ltd. All rights reserved.","container-title":"Digestive and Liver Disease","DOI":"10.1016/j.dld.2005.06.008","ISSN":"15908658","issue":"11","journalAbbreviation":"Digestive and Liver Disease","language":"en","page":"838-849","source":"DOI.org (Crossref)","title":"Alterations in the colonic flora and intestinal permeability and evidence of immune activation in chronic constipation","volume":"37","author":[{"family":"Khalif","given":"I"},{"family":"Quigley","given":"E"},{"family":"Konovitch","given":"E"},{"family":"Maximova","given":"I"}],"issued":{"date-parts":[["2005",11]]}},"label":"page"},{"id":1021,"uris":["http://zotero.org/users/8758464/items/T9VUJEPZ"],"itemData":{"id":1021,"type":"article-journal","abstract":"Background/Aims We investigated gut flora characteristics in patients with functional constipation (FC) and influences of short-term treatment with VSL#3 probiotic on flora and symptom improvement.\nMethods Thirty patients fulfilling Rome III criteria for FC and 30 controls were enrolled. Fecal samples were obtained before and after VSL#3 intake (one sachet twice daily for 2 weeks) and flora were examined by quantitative real-time polymerase chain reaction (qRT-PCR). Symptom changes were also investigated.\nResults The fold differences in Bifidobacterium and Bacteroides species were significantly lower in feces from FC, compared to in controls (P = 0.030 and P = 0.021). After taking VSL#3, the fold differences in Lactobacillus, Bifidobacterium and Bacteroides species increased in controls (P = 0.022, P = 0.018, and P = 0.076), but not in FC. Mean Bristol scores and complete spontaneous bowel movements (CSBMs)/week increased significantly in FC after ingesting VSL#3 (both P &lt; 0.001). Relief of subjective CSBM frequency, stool consistency and abdominal bloating were reported in 70%, 60%, and 47% of patients. After VSL#3 cessation, 44.4% of patients with symptom improvement experienced constipation recurrence mostly within one month.\nConclusions Bifidobacterium and Bacteroides species might be quantitatively altered in FC. A short-term VSL#3 treatment can improve clinical symptoms of FC. Further studies are needed to investigate VSL#3’s additional effects beyond altering gut flora to allevate constipation. (J Neurogastroenterol Motil 2015;21:111-120)","container-title":"Journal of Neurogastroenterology and Motility","DOI":"10.5056/jnm14048","ISSN":"2093-0879, 2093-0887","issue":"1","journalAbbreviation":"J Neurogastroenterol Motil","language":"en","page":"111-120","source":"DOI.org (Crossref)","title":"Change of Fecal Flora and Effectiveness of the Short-term VSL#3 Probiotic Treatment in Patients With Functional Constipation","volume":"21","author":[{"family":"Kim","given":"Seong-Eun"},{"family":"Choi","given":"Suck Chei"},{"family":"Park","given":"Kyung Sik"},{"family":"Park","given":"Moo In"},{"family":"Shin","given":"Jeong Eun"},{"family":"Lee","given":"Tae Hee"},{"family":"Jung","given":"Kee Wook"},{"family":"Koo","given":"Hoon Sup"},{"family":"Myung","given":"Seung-Jae"}],"issued":{"date-parts":[["2015",1,1]]}},"label":"page"},{"id":1018,"uris":["http://zotero.org/users/8758464/items/U6C9YG8E"],"itemData":{"id":1018,"type":"article-journal","abstract":"Background The role of the gut microbiota in patho-physiology of irritable bowel syndrome (IBS) is suggested by several studies. However, standard cultural and molecular methods used to date have not revealed speciﬁc and consistent IBS-related groups of microbes. Aim To explore the constipated-IBS (C-IBS) gut microbiota using a functionbased approach.\nMethods The faecal microbiota from 14 C-IBS women and 12 sex-match healthy subjects were examined through a combined strictly anaerobic cultural evaluation of functional groups of microbes and ﬂuorescent in situ hybridisation (16S rDNA gene targeting probes) to quantify main groups of bacteria. Starch fermentation by C-IBS and healthy faecal samples was evaluated in vitro.\nResults In C-IBS, the numbers of lactate-producing and lactate-utilising bacteria and the number of H2-consuming populations, methanogens and reductive acetogens, were at least 10-fold lower (P &lt; 0.05) compared with control subjects. Concomitantly, the number of lactate- and H2-utilising sulphate-reducing population was 10 to 100 fold increased in C-IBS compared with healthy subjects. The butyrateproducing Roseburia – E. rectale group was in lower number (0.01 &lt; P &lt; 0.05) in C-IBS than in control. C-IBS faecal microbiota produced more sulphides and H2 and less butyrate from starch fermentation than healthy ones.\nConclusions A major functional dysbiosis was observed in constipated-irritable bowel syndrome gut microbiota, reﬂecting altered intestinal fermentation. Sulphatereducing population increased in the gut of C-IBS and were accompanied by alterations in other microbial groups. This could be responsible for changes in the metabolic output and enhancement in toxic sulphide production which could in turn inﬂuence gut physiology and contribute to IBS pathogenesis.","container-title":"Alimentary Pharmacology &amp; Therapeutics","DOI":"10.1111/j.1365-2036.2012.05007.x","ISSN":"02692813","issue":"7","journalAbbreviation":"Aliment Pharmacol Ther","language":"en","page":"828-838","source":"DOI.org (Crossref)","title":"Functional dysbiosis within the gut microbiota of patients with constipated-irritable bowel syndrome","volume":"35","author":[{"family":"Chassard","given":"C."},{"family":"Dapoigny","given":"M."},{"family":"Scott","given":"K. P."},{"family":"Crouzet","given":"L."},{"family":"Del'homme","given":"C."},{"family":"Marquet","given":"P."},{"family":"Martin","given":"J. C."},{"family":"Pickering","given":"G."},{"family":"Ardid","given":"D."},{"family":"Eschalier","given":"A."},{"family":"Dubray","given":"C."},{"family":"Flint","given":"H. J."},{"family":"Bernalier-Donadille","given":"A."}],"issued":{"date-parts":[["2012",4]]}},"label":"page"},{"id":1024,"uris":["http://zotero.org/users/8758464/items/NAKKNQQ7"],"itemData":{"id":1024,"type":"article-journal","container-title":"Frontiers in Medicine","DOI":"10.3389/fmed.2019.00019","ISSN":"2296-858X","journalAbbreviation":"Front. Med.","language":"en","page":"19","source":"DOI.org (Crossref)","title":"Gut Microbiota and Chronic Constipation: A Review and Update","title-short":"Gut Microbiota and Chronic Constipation","volume":"6","author":[{"family":"Ohkusa","given":"Toshifumi"},{"family":"Koido","given":"Shigeo"},{"family":"Nishikawa","given":"Yuriko"},{"family":"Sato","given":"Nobuhiro"}],"issued":{"date-parts":[["2019",2,12]]}},"label":"page"}],"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[130</w:t>
      </w:r>
      <w:r w:rsidR="00070ECD">
        <w:rPr>
          <w:rFonts w:ascii="Book Antiqua" w:hAnsi="Book Antiqua" w:cs="Times New Roman" w:hint="eastAsia"/>
          <w:kern w:val="0"/>
          <w:sz w:val="24"/>
          <w:szCs w:val="24"/>
          <w:shd w:val="clear" w:color="auto" w:fill="FFFFFF" w:themeFill="background1"/>
          <w:vertAlign w:val="superscript"/>
        </w:rPr>
        <w:t>-</w:t>
      </w:r>
      <w:r w:rsidRPr="00391F83">
        <w:rPr>
          <w:rFonts w:ascii="Book Antiqua" w:hAnsi="Book Antiqua" w:cs="Times New Roman"/>
          <w:kern w:val="0"/>
          <w:sz w:val="24"/>
          <w:szCs w:val="24"/>
          <w:shd w:val="clear" w:color="auto" w:fill="FFFFFF" w:themeFill="background1"/>
          <w:vertAlign w:val="superscript"/>
        </w:rPr>
        <w:t>133]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p>
    <w:p w14:paraId="394B77C6"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1F3EBA41" w14:textId="23B5AB6C" w:rsidR="00CE38E8" w:rsidRPr="00391F83" w:rsidRDefault="00B602EA" w:rsidP="00391F83">
      <w:pPr>
        <w:snapToGrid w:val="0"/>
        <w:spacing w:line="360" w:lineRule="auto"/>
        <w:rPr>
          <w:rFonts w:ascii="Book Antiqua" w:eastAsia="等线 Light" w:hAnsi="Book Antiqua"/>
          <w:b/>
          <w:bCs/>
          <w:sz w:val="24"/>
          <w:szCs w:val="24"/>
          <w:shd w:val="clear" w:color="auto" w:fill="FFFFFF" w:themeFill="background1"/>
        </w:rPr>
      </w:pPr>
      <w:r w:rsidRPr="00391F83">
        <w:rPr>
          <w:rFonts w:ascii="Book Antiqua" w:eastAsia="等线 Light" w:hAnsi="Book Antiqua"/>
          <w:b/>
          <w:bCs/>
          <w:sz w:val="24"/>
          <w:szCs w:val="24"/>
          <w:u w:val="single"/>
          <w:shd w:val="clear" w:color="auto" w:fill="FFFFFF" w:themeFill="background1"/>
        </w:rPr>
        <w:t>MICROBIAL TREATMENT FOR PD-RELATED CONSTIPATION</w:t>
      </w:r>
    </w:p>
    <w:p w14:paraId="447C027D" w14:textId="77777777"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lastRenderedPageBreak/>
        <w:t>The current treatments for PD-related constipation mainly include prokinetics and laxatives. While these traditional therapies can be safe and effective, they are often limited in fully relieving clinical symptoms, indicating a need for more effective treatments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{"citationID":"fbL69ygX","properties":{"formattedCitation":"\\super [134,135]\\nosupersub{}","plainCitation":"[134,135]","noteIndex":0},"citationItems":[{"id":1064,"uris":["http://zotero.org/users/8758464/items/SIG3CKQ8"],"itemData":{"id":1064,"type":"article-journal","abstract":"A diagnosis of Parkinson’s disease is classically established after the manifestation of motor symptoms such as rigidity, bradykinesia, and tremor. However, a growing body of evidence supports the hypothesis that nonmotor symptoms, especially gastrointestinal dysfunctions, could be considered as early biomarkers since they are ubiquitously found among confirmed patients and occur much earlier than their motor manifestations. According to Braak’s hypothesis, the disease is postulated to originate in the intestine and then spread to the brain via the vagus nerve, a phenomenon that would involve other neuronal types than the well-established dopaminergic population. It has therefore been proposed that peripheral nondopaminergic impairments might precede the alteration of dopaminergic neurons in the central nervous system and, ultimately, the emergence of motor symptoms. Considering the growing interest in the gut-brain axis in Parkinson’s disease, this review aims at providing a comprehensive picture of the multiple gastrointestinal features of the disease, along with the therapeutic approaches used to reduce their burden. Moreover, we highlight the importance of gastrointestinal symptoms with respect to the patients’ responses towards medical treatments and discuss the various possible adverse interactions that can potentially occur, which are still poorly understood.","container-title":"Parkinson's Disease","DOI":"10.1155/2016/6762528","ISSN":"2090-8083, 2042-0080","journalAbbreviation":"Parkinson's Disease","language":"en","page":"1-23","source":"DOI.org (Crossref)","title":"Gastrointestinal Dysfunctions in Parkinson’s Disease: Symptoms and Treatments","title-short":"Gastrointestinal Dysfunctions in Parkinson’s Disease","volume":"2016","author":[{"family":"Poirier","given":"Andrée-Anne"},{"family":"Aubé","given":"Benoit"},{"family":"Côté","given":"Mélissa"},{"family":"Morin","given":"Nicolas"},{"family":"Di Paolo","given":"Thérèse"},{"family":"Soulet","given":"Denis"}],"issued":{"date-parts":[["2016"]]}},"label":"page"},{"id":1067,"uris":["http://zotero.org/users/8758464/items/552P7678"],"itemData":{"id":1067,"type":"article-journal","container-title":"Expert Opinion on Pharmacotherapy","DOI":"10.1517/14656566.2015.1086747","ISSN":"1465-6566, 1744-7666","issue":"16","journalAbbreviation":"Expert Opinion on Pharmacotherapy","language":"en","page":"2449-2464","source":"DOI.org (Crossref)","title":"The treatment of gastroparesis, constipation and small intestinal bacterial overgrowth syndrome in patients with Parkinson’s disease","volume":"16","author":[{"family":"Barboza","given":"Jose L"},{"family":"Okun","given":"Michael S"},{"family":"Moshiree","given":"Baharak"}],"issued":{"date-parts":[["2015",11,2]]}},"label":"page"}],"schema":"https://github.com/citation-style-language/schema/raw/master/csl-citation.json"}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[134,135]</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Recent insights into the association between gut microflora and PD-related constipation have led to research exploring how altering gut microflora through prebiotics, probiotics, and fecal microbiota transplantation (FMT) might provide a cure. These interventions could supplement traditional treatments for PD-related constipation.</w:t>
      </w:r>
    </w:p>
    <w:p w14:paraId="64785C0F"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7870A5CE" w14:textId="77777777" w:rsidR="00CE38E8" w:rsidRPr="00391F83" w:rsidRDefault="00B602EA" w:rsidP="00391F83">
      <w:pPr>
        <w:snapToGrid w:val="0"/>
        <w:spacing w:line="360" w:lineRule="auto"/>
        <w:rPr>
          <w:rFonts w:ascii="Book Antiqua" w:hAnsi="Book Antiqua"/>
          <w:b/>
          <w:bCs/>
          <w:i/>
          <w:iCs/>
          <w:sz w:val="24"/>
          <w:szCs w:val="24"/>
          <w:shd w:val="clear" w:color="auto" w:fill="FFFFFF" w:themeFill="background1"/>
        </w:rPr>
      </w:pPr>
      <w:r w:rsidRPr="00391F83">
        <w:rPr>
          <w:rFonts w:ascii="Book Antiqua" w:hAnsi="Book Antiqua"/>
          <w:b/>
          <w:bCs/>
          <w:i/>
          <w:iCs/>
          <w:sz w:val="24"/>
          <w:szCs w:val="24"/>
          <w:shd w:val="clear" w:color="auto" w:fill="FFFFFF" w:themeFill="background1"/>
        </w:rPr>
        <w:t>Prebiotics</w:t>
      </w:r>
    </w:p>
    <w:p w14:paraId="1495C16E" w14:textId="77777777"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eastAsia="宋体" w:hAnsi="Book Antiqua"/>
          <w:kern w:val="0"/>
          <w:sz w:val="24"/>
          <w:szCs w:val="24"/>
          <w:shd w:val="clear" w:color="auto" w:fill="FFFFFF" w:themeFill="background1"/>
        </w:rPr>
        <w:t>Prebiotics are selectively utilized substrates that confer health benefits to host microorganisms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{"citationID":"mnnEyqsw","properties":{"formattedCitation":"\\super [136]\\nosupersub{}","plainCitation":"[136]","noteIndex":0},"citationItems":[{"id":898,"uris":["http://zotero.org/users/8758464/items/QMCG6ZZP"],"itemData":{"id":898,"type":"article-journal","abstract":"In December 2016, a panel of experts in microbiology, nutrition and clinical research was convened by the International Scientific Association for Probiotics and Prebiotics to review the definition and scope of prebiotics. Consistent with the original embodiment of prebiotics, but aware of the latest scientific and clinical developments, the panel updated the definition of a prebiotic: a substrate that is selectively utilized by host microorganisms conferring a health benefit. This definition expands the concept of prebiotics to possibly include non-carbohydrate substances, applications to body sites other than the gastrointestinal tract, and diverse categories other than food. The requirement for selective microbiota-mediated mechanisms was retained. Beneficial health effects must be documented for a substance to be considered a prebiotic. The consensus definition applies also to prebiotics for use by animals, in which microbiota-focused strategies to maintain health and prevent disease is as relevant as for humans. Ultimately, the goal of this Consensus Statement is to engender appropriate use of the term ‘prebiotic’ by relevant stakeholders so that consistency and clarity can be achieved in research reports, product marketing and regulatory oversight of the category. To this end, we have reviewed several aspects of prebiotic science including its development, health benefits and legislation.","container-title":"Nature Reviews Gastroenterology &amp; Hepatology","DOI":"10.1038/nrgastro.2017.75","ISSN":"1759-5045, 1759-5053","issue":"8","journalAbbreviation":"Nat Rev Gastroenterol Hepatol","language":"en","page":"491-502","source":"DOI.org (Crossref)","title":"Expert consensus document: The International Scientific Association for Probiotics and Prebiotics (ISAPP) consensus statement on the definition and scope of prebiotics","title-short":"Expert consensus document","volume":"14","author":[{"family":"Gibson","given":"Glenn R."},{"family":"Hutkins","given":"Robert"},{"family":"Sanders","given":"Mary Ellen"},{"family":"Prescott","given":"Susan L."},{"family":"Reimer","given":"Raylene A."},{"family":"Salminen","given":"Seppo J."},{"family":"Scott","given":"Karen"},{"family":"Stanton","given":"Catherine"},{"family":"Swanson","given":"Kelly S."},{"family":"Cani","given":"Patrice D."},{"family":"Verbeke","given":"Kristin"},{"family":"Reid","given":"Gregor"}],"issued":{"date-parts":[["2017",8]]}}}],"schema":"https://github.com/citation-style-language/schema/raw/master/csl-citation.json"}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[136]</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w:t>
      </w:r>
      <w:r w:rsidRPr="00391F83">
        <w:rPr>
          <w:rFonts w:ascii="Book Antiqua" w:eastAsia="宋体" w:hAnsi="Book Antiqua"/>
          <w:kern w:val="0"/>
          <w:sz w:val="24"/>
          <w:szCs w:val="24"/>
          <w:shd w:val="clear" w:color="auto" w:fill="FFFFFF" w:themeFill="background1"/>
        </w:rPr>
        <w:t>Reports suggest that prebiotic fibers can alleviate constipation and improve bowel movements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{"citationID":"GaqzEL59","properties":{"formattedCitation":"\\super [137]\\nosupersub{}","plainCitation":"[137]","noteIndex":0},"citationItems":[{"id":901,"uris":["http://zotero.org/users/8758464/items/IRJRMYVZ"],"itemData":{"id":901,"type":"article-journal","abstract":"♦ Background\n              Fructo-oligosaccharides (FOS) exhibit soluble-fiber properties that beneficially affect bowel function and relieve constipation. The effects of FOS supplementation on constipation and biochemical parameters were examined in elderly continuous ambulatory peritoneal dialysis (CAPD) patients.\n            \n            \n              ♦ Methods\n              This randomized, double-blind, placebo-controlled, cross-over study was performed in elderly CAPD patients (5 males and 4 females) with chronic constipation. All subjects were randomly assigned to receive either 20 g FOS or placebo daily for 30 days. After a 14-day washout period, the patients were switched to the other substance for 1 more month. Before and after each treatment period, frequency of defecation, characteristics of feces, and colonic transit were evaluated. Biochemical parameters were also assessed.\n            \n            \n              ♦Results\n              Fructo-oligosaccharides significantly increased the frequency of defecation (10.5 ± 2.0 vs 6.2 ± 1.4 times per week, p &lt; 0.005) and changed the feces’ appearance from type 1 (nut-like) to type 4 (sausage–like). The colonic transit determined by geometric center (GC) was augmented after FOS supplementation (3.9 ± 0.3 vs 3.2 ± 0.4, p &lt; 0.05). Fructo-oligosaccharides had no effects on biochemical parameters. Fructo-oligosaccharides caused mild discomforts which were well tolerated after dose adjustment.\n            \n            \n              ♦ Conclusions\n              Fructo-oligosaccharide supplementation is effective, well tolerated, and can be an alternative to other laxatives in CAPD patients with constipation. Further studies are needed to better assess the biochemical effects of FOS in the chronic kidney disease population.","container-title":"Peritoneal Dialysis International: Journal of the International Society for Peritoneal Dialysis","DOI":"10.3747/pdi.2014.00015","ISSN":"0896-8608, 1718-4304","issue":"1","journalAbbreviation":"Perit Dial Int","language":"en","page":"60-66","source":"DOI.org (Crossref)","title":"Effects of Fructo-Oligosaccharide Supplementation on Constipation in Elderly Continuous Ambulatory Peritoneal Dialysis Patients","volume":"36","author":[{"family":"Meksawan","given":"Kulwara"},{"family":"Chaotrakul","given":"Chorsakon"},{"family":"Leeaphorn","given":"Napat"},{"family":"Gonlchanvit","given":"Suthep"},{"family":"Eiam-Ong","given":"Somchai"},{"family":"Kanjanabuch","given":"Talerngsak"}],"issued":{"date-parts":[["2016",1]]}}}],"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[137]</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w:t>
      </w:r>
      <w:r w:rsidRPr="00391F83">
        <w:rPr>
          <w:rFonts w:ascii="Book Antiqua" w:eastAsia="宋体" w:hAnsi="Book Antiqua"/>
          <w:kern w:val="0"/>
          <w:sz w:val="24"/>
          <w:szCs w:val="24"/>
          <w:shd w:val="clear" w:color="auto" w:fill="FFFFFF" w:themeFill="background1"/>
        </w:rPr>
        <w:t>In particular, diets rich in insoluble fiber improved constipation in patients with PD</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{"citationID":"yO8DXfma","properties":{"formattedCitation":"\\super [138]\\nosupersub{}","plainCitation":"[138]","noteIndex":0},"citationItems":[{"id":1069,"uris":["http://zotero.org/users/8758464/items/PULDBBB8"],"itemData":{"id":1069,"type":"article-journal","abstract":"In this study, the effects of a diet rich in insoluble fiber (DRIF) on motor disability and the peripheral pharmacokinetics of orally administered L-dopa in Parkinsonian patients with marked constipation are analyzed. We found a useful effect of a DRIF on plasma L-dopa concentration and motor function. The greatest effect on the plasma L-dopa levels was found early (at 30 and 60 min) after oral administration. There was a relationship between the improvement of constipation and the higher bioavailability of L-dopa. DRIF can be a coadjuvant treatment in patients with Parkinson's disease.","container-title":"Clinical Neuropharmacology","DOI":"10.1097/00002826-199210000-00004","ISSN":"0362-5664","issue":"5","journalAbbreviation":"Clin Neuropharmacol","language":"eng","note":"PMID: 1330307","page":"375-380","source":"PubMed","title":"Clinical and pharmacokinetic effects of a diet rich in insoluble fiber on Parkinson disease","volume":"15","author":[{"family":"Astarloa","given":"R."},{"family":"Mena","given":"M. A."},{"family":"Sánchez","given":"V."},{"family":"Vega","given":"L.","non-dropping-particle":"de la"},{"family":"Yébenes","given":"J. G.","non-dropping-particle":"de"}],"issued":{"date-parts":[["1992",10]]}}}],"schema":"https://github.com/citation-style-language/schema/raw/master/csl-citation.json"}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[138]</w:t>
      </w:r>
      <w:r w:rsidRPr="00391F83">
        <w:rPr>
          <w:rFonts w:ascii="Book Antiqua" w:hAnsi="Book Antiqua"/>
          <w:sz w:val="24"/>
          <w:szCs w:val="24"/>
          <w:shd w:val="clear" w:color="auto" w:fill="FFFFFF" w:themeFill="background1"/>
        </w:rPr>
        <w:fldChar w:fldCharType="end"/>
      </w:r>
      <w:r w:rsidRPr="00391F83">
        <w:rPr>
          <w:rFonts w:ascii="Book Antiqua" w:eastAsia="宋体" w:hAnsi="Book Antiqua"/>
          <w:kern w:val="0"/>
          <w:sz w:val="24"/>
          <w:szCs w:val="24"/>
          <w:shd w:val="clear" w:color="auto" w:fill="FFFFFF" w:themeFill="background1"/>
        </w:rPr>
        <w:t>, and a study reported that psyllium is useful in treating constipation in patients with PD, noting that it increased stool frequency and weight, with, on average, three bowel movements per week</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{"citationID":"mjBEKzLb","properties":{"formattedCitation":"\\super [139]\\nosupersub{}","plainCitation":"[139]","noteIndex":0},"citationItems":[{"id":908,"uris":["http://zotero.org/users/8758464/items/EEPCPG8E"],"itemData":{"id":908,"type":"article-journal","abstract":"We evaluated the reliability of patient history and the effect of psyllium on symptoms and colorectal function in 12 patients with Parkinson’s disease (PD) and constipation. In all but two, constipation anteceded the development of parkinsonian symptoms. A comparison with prospectively obtained stool diaries confirmed the patients’ reported constipation in 7 of the 12 patients. Those patients with confirmed constipation had lower stool weights and reported more straining at stool. Measures of colonic and anorectal function were similar in those who were truly constipated and those who were not.","container-title":"Movement Disorders","DOI":"10.1002/mds.870120617","ISSN":"0885-3185, 1531-8257","issue":"6","journalAbbreviation":"Mov Disord.","language":"en","page":"946-951","source":"DOI.org (Crossref)","title":"Constipation in parkinson's disease: Objective assessment and response to psyllium","title-short":"Constipation in parkinson's disease","volume":"12","author":[{"family":"Ashraf","given":"Waseem"},{"family":"Pfeiffer","given":"Ronald F."},{"family":"Park","given":"Faye"},{"family":"Lof","given":"John"},{"family":"Quigley","given":"Eamonn M. M."}],"issued":{"date-parts":[["1997",11]]}}}],"schema":"https://github.com/citation-style-language/schema/raw/master/csl-citation.json"}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[139]</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w:t>
      </w:r>
    </w:p>
    <w:p w14:paraId="502A5A86"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03DF9E0D" w14:textId="77777777" w:rsidR="00CE38E8" w:rsidRPr="00391F83" w:rsidRDefault="00B602EA" w:rsidP="00391F83">
      <w:pPr>
        <w:snapToGrid w:val="0"/>
        <w:spacing w:line="360" w:lineRule="auto"/>
        <w:rPr>
          <w:rFonts w:ascii="Book Antiqua" w:hAnsi="Book Antiqua"/>
          <w:b/>
          <w:bCs/>
          <w:i/>
          <w:iCs/>
          <w:sz w:val="24"/>
          <w:szCs w:val="24"/>
          <w:shd w:val="clear" w:color="auto" w:fill="FFFFFF" w:themeFill="background1"/>
        </w:rPr>
      </w:pPr>
      <w:r w:rsidRPr="00391F83">
        <w:rPr>
          <w:rFonts w:ascii="Book Antiqua" w:hAnsi="Book Antiqua"/>
          <w:b/>
          <w:bCs/>
          <w:i/>
          <w:iCs/>
          <w:sz w:val="24"/>
          <w:szCs w:val="24"/>
          <w:shd w:val="clear" w:color="auto" w:fill="FFFFFF" w:themeFill="background1"/>
        </w:rPr>
        <w:t>Probiotics</w:t>
      </w:r>
    </w:p>
    <w:p w14:paraId="34BF0442" w14:textId="020D0103"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eastAsia="宋体" w:hAnsi="Book Antiqua"/>
          <w:kern w:val="0"/>
          <w:sz w:val="24"/>
          <w:szCs w:val="24"/>
          <w:shd w:val="clear" w:color="auto" w:fill="FFFFFF" w:themeFill="background1"/>
        </w:rPr>
        <w:t>Probiotics are live microorganisms that confer health benefits to the host when administered in sufficient amounts and are thought to be another potential treatment for PD-related constipation. They can strengthen the gut barrier and restore normal intestinal microbiota</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{"citationID":"XpKHESQq","properties":{"formattedCitation":"\\super [140]\\nosupersub{}","plainCitation":"[140]","noteIndex":0},"citationItems":[{"id":889,"uris":["http://zotero.org/users/8758464/items/74UUZ3IJ"],"itemData":{"id":889,"type":"article-journal","abstract":"An expert panel was convened in October 2013 by the International Scientific Association for Probiotics and Prebiotics (ISAPP) to discuss the field of probiotics. It is now 13 years since the definition of probiotics and 12 years after guidelines were published for regulators, scientists and industry by the Food and Agriculture Organization of the United Nations and the WHO (FAO/WHO). The FAO/WHO definition of a probiotic—“live microorganisms which when administered in adequate amounts confer a health benefit on the host”—was reinforced as relevant and sufficiently accommodating for current and anticipated applications. However, inconsistencies between the FAO/WHO Expert Consultation Report and the FAO/WHO Guidelines were clarified to take into account advances in science and applications. A more precise use of the term ‘probiotic’ will be useful to guide clinicians and consumers in differentiating the diverse products on the market. This document represents the conclusions of the ISAPP consensus meeting on the appropriate use and scope of the term probiotic.","container-title":"Nature Reviews Gastroenterology &amp; Hepatology","DOI":"10.1038/nrgastro.2014.66","ISSN":"1759-5045, 1759-5053","issue":"8","journalAbbreviation":"Nat Rev Gastroenterol Hepatol","language":"en","page":"506-514","source":"DOI.org (Crossref)","title":"The International Scientific Association for Probiotics and Prebiotics consensus statement on the scope and appropriate use of the term probiotic","volume":"11","author":[{"family":"Hill","given":"Colin"},{"family":"Guarner","given":"Francisco"},{"family":"Reid","given":"Gregor"},{"family":"Gibson","given":"Glenn R."},{"family":"Merenstein","given":"Daniel J."},{"family":"Pot","given":"Bruno"},{"family":"Morelli","given":"Lorenzo"},{"family":"Canani","given":"Roberto Berni"},{"family":"Flint","given":"Harry J."},{"family":"Salminen","given":"Seppo"},{"family":"Calder","given":"Philip C."},{"family":"Sanders","given":"Mary Ellen"}],"issued":{"date-parts":[["2014",8]]}}}],"schema":"https://github.com/citation-style-language/schema/raw/master/csl-citation.json"}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[140]</w:t>
      </w:r>
      <w:r w:rsidRPr="00391F83">
        <w:rPr>
          <w:rFonts w:ascii="Book Antiqua" w:hAnsi="Book Antiqua"/>
          <w:sz w:val="24"/>
          <w:szCs w:val="24"/>
          <w:shd w:val="clear" w:color="auto" w:fill="FFFFFF" w:themeFill="background1"/>
        </w:rPr>
        <w:fldChar w:fldCharType="end"/>
      </w:r>
      <w:r w:rsidRPr="00391F83">
        <w:rPr>
          <w:rFonts w:ascii="Book Antiqua" w:eastAsia="宋体" w:hAnsi="Book Antiqua"/>
          <w:kern w:val="0"/>
          <w:sz w:val="24"/>
          <w:szCs w:val="24"/>
          <w:shd w:val="clear" w:color="auto" w:fill="FFFFFF" w:themeFill="background1"/>
        </w:rPr>
        <w:t>, suggesting its potential as a novel treatment strategy for PD-related constipation</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{"citationID":"QbieCVAn","properties":{"formattedCitation":"\\super [141,142]\\nosupersub{}","plainCitation":"[141,142]","noteIndex":0},"citationItems":[{"id":1076,"uris":["http://zotero.org/users/8758464/items/WFQNRCXW"],"itemData":{"id":1076,"type":"article-journal","abstract":"Background\n              Parkinson’s disease (PD)-related constipation may affects both disease occurrence and disease progression. Probiotics, as a potential therapeutic intervention, have attracted the attention of researchers, but the evidence of their efficacy and safety has not been systematically reviewed.\n            \n            \n              Aim\n              A systematic review and meta-analysis of randomized controlled trials of probiotics in the treatment of PD constipation was conducted to determine the efficacy and safety of probiotics in the treatment of PD constipation.\n            \n            \n              Methods\n              Four databases (The Cochrane Central Register of Controlled Trials, Embase, PubMed, and Web of Science) were searched from their establishment to June 1, 2022. We included randomized controlled trials of probiotics for the treatment of constipation in patients with PD, with probiotics in the experimental group and a placebo, another treatment, or no treatment in the control group. The primary outcome was the number of bowel movements per week. Secondary outcomes included nonmotor symptoms (NMS), gut transit time (GTT), abdominal pain, abdominal distention, constipation, and quality of life scores. Stata15.1 was used to generate a summary of the data and perform a descriptive analysis if necessary. The GRADE tool was used to assess the quality of the evidence and the Cochrane guidelines to assess the risk of bias for each study.\n            \n            \n              Results\n              \n                Finally, four qualified RCTs were included, comprising 287 participants. Compared with the control group, probiotics could effectively increase the frequency of defecation per week in PD patients (WMD = 1.02. 95%CI: 0.56–1.48, and\n                P\n                &amp;lt; 0.00001), but the heterogeneity was high, and the quality of the evidence was low. There was no significant difference in average stool consistency between patients with PD treated with probiotics and those given a placebo in (WMD = –0.08. 95%CI: –1.42–1.26, and\n                P\n                = 0.908). In addition, the results suggested that probiotics have no obvious effect on additional indicators of gastrointestinal dysfunction, such as GTT, abdominal pain, and abdominal distension, and there is insufficient evidence on their ability to improve NMS and Parkinson’s disease Questionnaire 39 summary indices (PDQ39-SI). Safety issues should be carefully explained.\n              \n            \n            \n              Conclusion\n              There is insufficient evidence supporting the use of probiotics to treat constipation in patients with PD. Taking all the results together, probiotics have potential value in the treatment of PD-related constipation.\n            \n            \n              Systematic Review Registration\n              PROSPERO CRD42022331325.","container-title":"Frontiers in Cellular and Infection Microbiology","DOI":"10.3389/fcimb.2022.1038928","ISSN":"2235-2988","journalAbbreviation":"Front. Cell. Infect. Microbiol.","language":"en","page":"1038928","source":"DOI.org (Crossref)","title":"Probiotics for constipation in Parkinson’s: A systematic review and meta-analysis of randomized controlled trials","title-short":"Probiotics for constipation in Parkinson’s","volume":"12","author":[{"family":"Yin","given":"Shao"},{"family":"Zhu","given":"Fengya"}],"issued":{"date-parts":[["2022",11,10]]}},"label":"page"},{"id":1085,"uris":["http://zotero.org/users/8758464/items/2QKF3RDQ"],"itemData":{"id":1085,"type":"article-journal","container-title":"Minerva Gastroenterology","DOI":"10.23736/S2724-5985.21.03078-3","ISSN":"27245985, 27245365","issue":"3","journalAbbreviation":"Minerva Gastroenterol","language":"en","source":"DOI.org (Crossref)","title":"Clinical efficacy of probiotics in the treatment of constipation in Parkinson's patients","URL":"https://www.minervamedica.it/index2.php?show=R08Y2022N03A0369","volume":"68","author":[{"family":"Yan","given":"Ting"},{"family":"Shi","given":"Jinzi"},{"family":"Li","given":"Xiang"}],"accessed":{"date-parts":[["2023",2,13]]},"issued":{"date-parts":[["2022",9]]}},"label":"page"}],"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[141,142]</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Initial studies have shown promising results; </w:t>
      </w:r>
      <w:r w:rsidR="003F4399">
        <w:rPr>
          <w:rFonts w:ascii="Book Antiqua" w:eastAsia="宋体" w:hAnsi="Book Antiqua" w:hint="eastAsia"/>
          <w:kern w:val="0"/>
          <w:sz w:val="24"/>
          <w:szCs w:val="24"/>
          <w:shd w:val="clear" w:color="auto" w:fill="FFFFFF" w:themeFill="background1"/>
        </w:rPr>
        <w:t>F</w:t>
      </w:r>
      <w:r w:rsidRPr="00391F83">
        <w:rPr>
          <w:rFonts w:ascii="Book Antiqua" w:eastAsia="宋体" w:hAnsi="Book Antiqua"/>
          <w:kern w:val="0"/>
          <w:sz w:val="24"/>
          <w:szCs w:val="24"/>
          <w:shd w:val="clear" w:color="auto" w:fill="FFFFFF" w:themeFill="background1"/>
        </w:rPr>
        <w:t>or instance, patients with PD who took Lactobacillus casei Shirota for 5 weeks showed improved stool consistency</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{"citationID":"ovo5wDIj","properties":{"formattedCitation":"\\super [16]\\nosupersub{}","plainCitation":"[16]","noteIndex":0},"citationItems":[{"id":892,"uris":["http://zotero.org/users/8758464/items/HQRM7JCB"],"itemData":{"id":892,"type":"article-journal","container-title":"MINERVA GASTROENTEROLOGICA E DIETOLOGICA","issue":"2","language":"en","source":"Zotero","title":"Use of probiotics for the treatment of constipation in Parkinson’s disease patients","volume":"57","author":[{"family":"Cassani","given":"E"},{"family":"Privitera","given":"G"},{"family":"Pezzoli","given":"G"},{"family":"Pusani","given":"C"},{"family":"Madio","given":"C"},{"family":"Iorio","given":"L"},{"family":"Barichella","given":"M"}],"issued":{"date-parts":[["2011"]]}}}],"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[16]</w:t>
      </w:r>
      <w:r w:rsidRPr="00391F83">
        <w:rPr>
          <w:rFonts w:ascii="Book Antiqua" w:hAnsi="Book Antiqua"/>
          <w:sz w:val="24"/>
          <w:szCs w:val="24"/>
          <w:shd w:val="clear" w:color="auto" w:fill="FFFFFF" w:themeFill="background1"/>
        </w:rPr>
        <w:fldChar w:fldCharType="end"/>
      </w:r>
      <w:r w:rsidRPr="00391F83">
        <w:rPr>
          <w:rFonts w:ascii="Book Antiqua" w:eastAsia="宋体" w:hAnsi="Book Antiqua"/>
          <w:kern w:val="0"/>
          <w:sz w:val="24"/>
          <w:szCs w:val="24"/>
          <w:shd w:val="clear" w:color="auto" w:fill="FFFFFF" w:themeFill="background1"/>
        </w:rPr>
        <w:t>,</w:t>
      </w:r>
      <w:r w:rsidR="00943D76">
        <w:rPr>
          <w:rFonts w:ascii="Book Antiqua" w:eastAsia="宋体" w:hAnsi="Book Antiqua" w:hint="eastAsia"/>
          <w:kern w:val="0"/>
          <w:sz w:val="24"/>
          <w:szCs w:val="24"/>
          <w:shd w:val="clear" w:color="auto" w:fill="FFFFFF" w:themeFill="background1"/>
        </w:rPr>
        <w:t xml:space="preserve"> </w:t>
      </w:r>
      <w:r w:rsidRPr="00391F83">
        <w:rPr>
          <w:rFonts w:ascii="Book Antiqua" w:eastAsia="宋体" w:hAnsi="Book Antiqua"/>
          <w:kern w:val="0"/>
          <w:sz w:val="24"/>
          <w:szCs w:val="24"/>
          <w:shd w:val="clear" w:color="auto" w:fill="FFFFFF" w:themeFill="background1"/>
        </w:rPr>
        <w:t xml:space="preserve">and those who took probiotics containing </w:t>
      </w:r>
      <w:r w:rsidRPr="00391F83">
        <w:rPr>
          <w:rFonts w:ascii="Book Antiqua" w:eastAsia="宋体" w:hAnsi="Book Antiqua"/>
          <w:i/>
          <w:iCs/>
          <w:kern w:val="0"/>
          <w:sz w:val="24"/>
          <w:szCs w:val="24"/>
          <w:shd w:val="clear" w:color="auto" w:fill="FFFFFF" w:themeFill="background1"/>
        </w:rPr>
        <w:t>Lactobacillus acidophilus</w:t>
      </w:r>
      <w:r w:rsidRPr="00391F83">
        <w:rPr>
          <w:rFonts w:ascii="Book Antiqua" w:eastAsia="宋体" w:hAnsi="Book Antiqua"/>
          <w:kern w:val="0"/>
          <w:sz w:val="24"/>
          <w:szCs w:val="24"/>
          <w:shd w:val="clear" w:color="auto" w:fill="FFFFFF" w:themeFill="background1"/>
        </w:rPr>
        <w:t xml:space="preserve"> and </w:t>
      </w:r>
      <w:r w:rsidRPr="00391F83">
        <w:rPr>
          <w:rFonts w:ascii="Book Antiqua" w:eastAsia="宋体" w:hAnsi="Book Antiqua"/>
          <w:i/>
          <w:iCs/>
          <w:kern w:val="0"/>
          <w:sz w:val="24"/>
          <w:szCs w:val="24"/>
          <w:shd w:val="clear" w:color="auto" w:fill="FFFFFF" w:themeFill="background1"/>
        </w:rPr>
        <w:t>Bifidobacterium infantis</w:t>
      </w:r>
      <w:r w:rsidRPr="00391F83">
        <w:rPr>
          <w:rFonts w:ascii="Book Antiqua" w:eastAsia="宋体" w:hAnsi="Book Antiqua"/>
          <w:kern w:val="0"/>
          <w:sz w:val="24"/>
          <w:szCs w:val="24"/>
          <w:shd w:val="clear" w:color="auto" w:fill="FFFFFF" w:themeFill="background1"/>
        </w:rPr>
        <w:t xml:space="preserve"> for 3 months experienced reduced abdominal pain and bloating</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{"citationID":"usmoTtdm","properties":{"formattedCitation":"\\super [10]\\nosupersub{}","plainCitation":"[10]","noteIndex":0},"citationItems":[{"id":895,"uris":["http://zotero.org/users/8758464/items/J8TA9DF3"],"itemData":{"id":895,"type":"article-journal","abstract":"Despite the fact that nonmotor symptoms (NMS) like gastrointestinal (GI) complaints are frequently reported in Parkinson’s disease (PD), no therapeutic guidelines are available. This study aimed to manage some lower GI-NMS in a group of patients with PD. A total of 40 patients (17 males, 23 females; mean age 76.05±2.09 years) were randomly selected for this study. Patients were confirmed to have PD (modified Hoehn–Yars scale: 2.075±0.4) who had undergone levodopa or dopamine agonist treatment. In the non-motor symptoms questionnaire (NMS-Quest), regarding GI complaints, the following were recorded: abdominal pain, bloating, and constipation of mild-to-moderate severity. Laboratory studies, abdominal ultrasound, and upper and lower digestive endoscopies were performed to rule out organic issues. All patients increased their water intake to 2 L/d and alimentary fiber to 20–25 g/d. Twenty patients received trimebutine 200 mg three times daily half an hour before meals. The other 20 patients received probiotics (60 mg per-tablet of two lactic bacteria: Lactobacillus acidophilus and Bifidobacterium infantis), 2×/d, 1 hour after meals for 3 months along with the reassessment of GI complaints. Our results demonstrated that there were significant statistical differences in all assessed symptoms in the first group: 1.55±0.51 vs 0.6±0.5 (P,0.0001) for abdominal pain; 1.6±0.5 vs 0.45±0.51 (P,0.0001) for bloating; and 1.5±0.51 vs 0.85±0.67 (P=0.0014) for constipation with incomplete defecation. The second group displayed statistical differences only for abdominal pain 1.45±0.51 vs 1.05±0.69 (P=0.00432) and bloating 1.4±0.5 vs 0.3±0.47 (P,0.0001). For constipation with incomplete defecation, there was a slight improvement. Thus, there was no significant statistical difference: 1.35±0.49 vs 1.15±0.49 (P=0.2040). In conclusion, lower GI-NMS are frequently present, isolated or associated with other autonomic issues, even before the diagnosis of PD. Treatment with probiotics could improve abdominal pain and bloating as much as with trimebutine, but less for constipation with incomplete evacuation, where trimebutine showed better results.","container-title":"Clinical Interventions in Aging","DOI":"10.2147/CIA.S106284","ISSN":"1178-1998","journalAbbreviation":"CIA","language":"en","page":"1601-1608","source":"DOI.org (Crossref)","title":"Nonmotor gastrointestinal disorders in older patients with Parkinson&amp;rsquo;s disease: is there hope?","title-short":"Nonmotor gastrointestinal disorders in older patients with Parkinson&amp;rsquo;s disease","volume":"Volume 11","author":[{"family":"Georgescu","given":"Doina"},{"family":"Ancusa","given":"Oana"},{"family":"Georgescu","given":"Liviu"},{"family":"Ionita","given":"Ioana"},{"family":"Reisz","given":"Daniela"}],"issued":{"date-parts":[["2016",11]]}}}],"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[10]</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Further research showed an increase in the number of complete bowel movements in patients with PD-related constipation after drinking fermented milk containing multiple probiotic strains and prebiotic fiber for 4 weeks</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{"citationID":"IIYXEiIL","properties":{"formattedCitation":"\\super [143]\\nosupersub{}","plainCitation":"[143]","noteIndex":0},"citationItems":[{"id":911,"uris":["http://zotero.org/users/8758464/items/XUFMJ9NZ"],"itemData":{"id":911,"type":"article-journal","abstract":"Objectives: Our objective was to evaluate the efficacy of probiotics and prebiotics in patients with Parkinson disease (PD) and constipation.\nMethods: We conducted a tertiary setting, randomized, double-blind, placebo-controlled trial in patients with PD with Rome III–confirmed constipation based on 2-week stool diary data at baseline. Patients (n 5 120) were randomly assigned (2:1) to either a fermented milk, containing multiple probiotic strains and prebiotic fiber, or placebo, once daily for 4 weeks. The primary efficacy endpoint was the increase in the number of complete bowel movements (CBMs) per week. The key secondary endpoints were 3 or more CBMs and an increase by one or more CBMs per week during weeks 3 and 4.\nResults: For the primary endpoint, the consumption of a fermented milk containing probiotics and prebiotics resulted in a higher increase in the number of CBMs (mean 1.2, 95% confidence interval [CI] 0.8–1.6) than placebo (0.1, 95% CI 20.4% to 0.6%) (mean difference 1.1, 95% CI 0.4–1.8; p 5 0.002). For the key secondary endpoints, a higher number of patients in the probiotics–prebiotics group vs the placebo group reported 3 or more CBMs (p 5 0.030; 58.8% vs 37.5%; odds ratio 5 2.4, 95% CI 1.1–5.2) and an increase by one or more CBMs (p 5 0.004; 53.8% vs 25.0%; odds ratio 5 3.5, 95% CI 1.8–8.1) during weeks 3 and 4.\nConclusions: The consumption of a fermented milk containing multiple probiotic strains and prebiotic fiber was superior to placebo in improving constipation in patients with PD. ClinicalTrials.gov identifier: NCT02459717. Classification of evidence: This study provides Class I evidence that for patients with PD who have constipation, fermented milk containing probiotics and prebiotics increases the frequency of CBMs. Neurology® 2016;87:1–7","container-title":"Neurology","DOI":"10.1212/WNL.0000000000003127","ISSN":"0028-3878, 1526-632X","issue":"12","journalAbbreviation":"Neurology","language":"en","page":"1274-1280","source":"DOI.org (Crossref)","title":"Probiotics and prebiotic fiber for constipation associated with Parkinson disease: An RCT","title-short":"Probiotics and prebiotic fiber for constipation associated with Parkinson disease","volume":"87","author":[{"family":"Barichella","given":"Michela"},{"family":"Pacchetti","given":"Claudio"},{"family":"Bolliri","given":"Carlotta"},{"family":"Cassani","given":"Erica"},{"family":"Iorio","given":"Laura"},{"family":"Pusani","given":"Chiara"},{"family":"Pinelli","given":"Giovanna"},{"family":"Privitera","given":"Giulia"},{"family":"Cesari","given":"Ilaria"},{"family":"Faierman","given":"Samanta Andrea"},{"family":"Caccialanza","given":"Riccardo"},{"family":"Pezzoli","given":"Gianni"},{"family":"Cereda","given":"Emanuele"}],"issued":{"date-parts":[["2016",9,20]]}}}],"schema":"https://github.com/citation-style-language/schema/raw/master/csl-citation.json"}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[143]</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A </w:t>
      </w:r>
      <w:r w:rsidRPr="00391F83">
        <w:rPr>
          <w:rFonts w:ascii="Book Antiqua" w:eastAsia="宋体" w:hAnsi="Book Antiqua"/>
          <w:kern w:val="0"/>
          <w:sz w:val="24"/>
          <w:szCs w:val="24"/>
          <w:shd w:val="clear" w:color="auto" w:fill="FFFFFF" w:themeFill="background1"/>
        </w:rPr>
        <w:lastRenderedPageBreak/>
        <w:t>subsequent study reported that taking a multi-strain probiotic combined with prebiotic fiber for 8 weeks improved whole-gut transit time and the frequency of bowel opening in patients with PD-related constipation</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{"citationID":"oHgnepcY","properties":{"formattedCitation":"\\super [144]\\nosupersub{}","plainCitation":"[144]","noteIndex":0},"citationItems":[{"id":914,"uris":["http://zotero.org/users/8758464/items/BP3LRYEZ"],"itemData":{"id":914,"type":"article-journal","abstract":"Objective We determined the effectiveness of a multi-strain probiotic (Hexbio®) containing microbial cell preparation MCP®BCMC® on constipation symptoms and gut motility in PD patients with constipation.","container-title":"PLOS ONE","DOI":"10.1371/journal.pone.0244680","ISSN":"1932-6203","issue":"12","journalAbbreviation":"PLoS ONE","language":"en","page":"e0244680","source":"DOI.org (Crossref)","title":"Multi-strain probiotics (Hexbio) containing MCP BCMC strains improved constipation and gut motility in Parkinson’s disease: A randomised controlled trial","title-short":"Multi-strain probiotics (Hexbio) containing MCP BCMC strains improved constipation and gut motility in Parkinson’s disease","volume":"15","author":[{"family":"Ibrahim","given":"Azliza"},{"family":"Ali","given":"Raja Affendi Raja"},{"family":"Manaf","given":"Mohd Rizal Abdul"},{"family":"Ahmad","given":"Norfazilah"},{"family":"Tajurruddin","given":"Farah Waheeda"},{"family":"Qin","given":"Wong Zhi"},{"family":"Desa","given":"Siti Hajar Md"},{"family":"Ibrahim","given":"Norlinah Mohamed"}],"editor":[{"family":"Ribeiro","given":"Sandra"}],"issued":{"date-parts":[["2020",12,31]]}}}],"schema":"https://github.com/citation-style-language/schema/raw/master/csl-citation.json"}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[144]</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 xml:space="preserve">. </w:t>
      </w:r>
      <w:r w:rsidRPr="00391F83">
        <w:rPr>
          <w:rFonts w:ascii="Book Antiqua" w:eastAsia="宋体" w:hAnsi="Book Antiqua"/>
          <w:kern w:val="0"/>
          <w:sz w:val="24"/>
          <w:szCs w:val="24"/>
          <w:shd w:val="clear" w:color="auto" w:fill="FFFFFF" w:themeFill="background1"/>
        </w:rPr>
        <w:t>Additionally, a randomized controlled trial of 72 patients with PD-related constipation showed that multi-strain probiotics significantly improved weekly spontaneous bowel movements frequency and quality of life scores associated with constipation</w:t>
      </w:r>
      <w:r w:rsidRPr="00391F83">
        <w:rPr>
          <w:rFonts w:ascii="Book Antiqua" w:hAnsi="Book Antiqua"/>
          <w:sz w:val="24"/>
          <w:szCs w:val="24"/>
          <w:shd w:val="clear" w:color="auto" w:fill="FFFFFF" w:themeFill="background1"/>
        </w:rPr>
        <w:fldChar w:fldCharType="begin"/>
      </w:r>
      <w:r w:rsidRPr="00391F83">
        <w:rPr>
          <w:rFonts w:ascii="Book Antiqua" w:hAnsi="Book Antiqua"/>
          <w:sz w:val="24"/>
          <w:szCs w:val="24"/>
          <w:shd w:val="clear" w:color="auto" w:fill="FFFFFF" w:themeFill="background1"/>
        </w:rPr>
        <w:instrText xml:space="preserve"> ADDIN ZOTERO_ITEM CSL_CITATION {"citationID":"zZ3OhF7G","properties":{"formattedCitation":"\\super [15]\\nosupersub{}","plainCitation":"[15]","noteIndex":0},"citationItems":[{"id":904,"uris":["http://zotero.org/users/8758464/items/RJRGK6CB"],"itemData":{"id":904,"type":"article-journal","abstract":"Objective To determine whether probiotics are effective for constipation, a common and often difficult-to-treat problem, in Parkinson’s disease (PD).","container-title":"Neurology","DOI":"10.1212/WNL.0000000000010998","ISSN":"0028-3878, 1526-632X","journalAbbreviation":"Neurology","language":"en","page":"10.1212/WNL.0000000000010998","source":"DOI.org (Crossref)","title":"Probiotics for constipation in Parkinson’s disease: A randomized placebo-controlled study","title-short":"Probiotics for constipation in Parkinson’s disease","author":[{"family":"Tan","given":"Ai Huey"},{"family":"Lim","given":"Shen-Yang"},{"family":"Chong","given":"Kah Kian"},{"family":"Azhan A Manap","given":"Mohammad Addin"},{"family":"Hor","given":"Jia Wei"},{"family":"Lim","given":"Jia Lun"},{"family":"Low","given":"Soon Chai"},{"family":"Chong","given":"Chun Wie"},{"family":"Mahadeva","given":"Sanjiv"},{"family":"Lang","given":"Anthony E."}],"issued":{"date-parts":[["2020",10,12]]}}}],"schema":"https://github.com/citation-style-language/schema/raw/master/csl-citation.json"} </w:instrText>
      </w:r>
      <w:r w:rsidRPr="00391F83">
        <w:rPr>
          <w:rFonts w:ascii="Book Antiqua" w:hAnsi="Book Antiqua"/>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[15]</w:t>
      </w:r>
      <w:r w:rsidRPr="00391F83">
        <w:rPr>
          <w:rFonts w:ascii="Book Antiqua" w:hAnsi="Book Antiqua"/>
          <w:sz w:val="24"/>
          <w:szCs w:val="24"/>
          <w:shd w:val="clear" w:color="auto" w:fill="FFFFFF" w:themeFill="background1"/>
        </w:rPr>
        <w:fldChar w:fldCharType="end"/>
      </w:r>
      <w:r w:rsidRPr="00391F83">
        <w:rPr>
          <w:rFonts w:ascii="Book Antiqua" w:hAnsi="Book Antiqua"/>
          <w:sz w:val="24"/>
          <w:szCs w:val="24"/>
          <w:shd w:val="clear" w:color="auto" w:fill="FFFFFF" w:themeFill="background1"/>
        </w:rPr>
        <w:t>.</w:t>
      </w:r>
      <w:r w:rsidRPr="00391F83">
        <w:rPr>
          <w:rFonts w:ascii="Book Antiqua" w:eastAsia="宋体" w:hAnsi="Book Antiqua"/>
          <w:kern w:val="0"/>
          <w:sz w:val="24"/>
          <w:szCs w:val="24"/>
          <w:shd w:val="clear" w:color="auto" w:fill="FFFFFF" w:themeFill="background1"/>
        </w:rPr>
        <w:t xml:space="preserve"> Du </w:t>
      </w:r>
      <w:r w:rsidRPr="00391F83">
        <w:rPr>
          <w:rFonts w:ascii="Book Antiqua" w:eastAsia="宋体" w:hAnsi="Book Antiqua"/>
          <w:i/>
          <w:kern w:val="0"/>
          <w:sz w:val="24"/>
          <w:szCs w:val="24"/>
          <w:shd w:val="clear" w:color="auto" w:fill="FFFFFF" w:themeFill="background1"/>
        </w:rPr>
        <w:t>et al</w:t>
      </w:r>
      <w:r w:rsidRPr="00391F83">
        <w:rPr>
          <w:rFonts w:ascii="Book Antiqua" w:eastAsia="宋体" w:hAnsi="Book Antiqua"/>
          <w:kern w:val="0"/>
          <w:sz w:val="24"/>
          <w:szCs w:val="24"/>
          <w:shd w:val="clear" w:color="auto" w:fill="FFFFFF" w:themeFill="background1"/>
        </w:rPr>
        <w:fldChar w:fldCharType="begin"/>
      </w:r>
      <w:r w:rsidRPr="00391F83">
        <w:rPr>
          <w:rFonts w:ascii="Book Antiqua" w:eastAsia="宋体" w:hAnsi="Book Antiqua"/>
          <w:kern w:val="0"/>
          <w:sz w:val="24"/>
          <w:szCs w:val="24"/>
          <w:shd w:val="clear" w:color="auto" w:fill="FFFFFF" w:themeFill="background1"/>
        </w:rPr>
        <w:instrText xml:space="preserve"> ADDIN ZOTERO_ITEM CSL_CITATION {"citationID":"1kMe0bbd","properties":{"formattedCitation":"\\super [11]\\nosupersub{}","plainCitation":"[11]","noteIndex":0},"citationItems":[{"id":1009,"uris":["http://zotero.org/users/8758464/items/VM26XMIX"],"itemData":{"id":1009,"type":"article-journal","abstract":"Introduction: Constipation is one of the common non-motor symptoms in Parkinson’s disease that significantly impacts patient quality of life. Probiotics supplementation may improve constipation symptoms, but its effect on the gut microbiota population is unclear.\nMethods: In this randomized controlled study, 46 PD patients with constipation according to Rome III criteria were recruited. The number of complete bowel movements per week, degree of defecation effort, Bristol stool Scale (BSS), Patient Assessment of Constipation symptom (PAC-SYM) and Patient assessment of constipation quality of life questionnaire (PAC-QOL) were collected pre- and post-intervention to evaluate the constipation symptoms. In addition, fresh feces of subjects before and after intervention and healthy controls were collected for 16s rRNA gene V3–V4 region sequencing to compare bacterial flora differences.\nResults: Compared with the control group, the treatment group increased the average number of complete bowel movements per week (1.09 ± 1.24 vs. 0.04 ± 0.64, P &lt; 0.001). Probiotics supplementation reduced the BSS score (0.65 ± 0.93 vs. − 0.17 ± 0.94, P = 0.004), PAC-SYM score (4.09 ± 6.31 vs. − 1.83 ± 4.14, P &lt; 0.001), PAC-QOL score (10.65 ± 16.53 vs. 0.57 ± 12.82, P = 0.042), and degree of defecation effort score (1.00 ± 0.80 vs. 0.00 ± 0.30, P &lt; 0.001). The improvement rate of constipation in the probiotics group was significantly higher than that in the control group (52.2% vs. 8.7%, P = 0.001). PD patients showed intestinal flora disorders compared to healthy controls. After 12 weeks of probiotics treatment, g_Christensenella_sp._Marseille-P2437 significantly increased, while g_Eubacterium_oxidoreducens_group, g_Eubacterium_hallii_group and s_Odoribacter_sp. _N54.MGS-14 decreased (p &lt; 0 0.05).\nConclusions: Probiotics treatment can effectively improve the constipation symptoms of PD patients and posi­ tively affected the gut microbiota.","container-title":"Parkinsonism &amp; Related Disorders","DOI":"10.1016/j.parkreldis.2022.08.022","ISSN":"13538020","journalAbbreviation":"Parkinsonism &amp; Related Disorders","language":"en","page":"92-97","source":"DOI.org (Crossref)","title":"Probiotics for constipation and gut microbiota in Parkinson's disease","volume":"103","author":[{"family":"Du","given":"Yitong"},{"family":"Li","given":"Yue"},{"family":"Xu","given":"Xiaojiao"},{"family":"Li","given":"Rongxue"},{"family":"Zhang","given":"Mingkai"},{"family":"Cui","given":"Ying"},{"family":"Zhang","given":"Liyan"},{"family":"Wei","given":"Zheng"},{"family":"Wang","given":"Shiya"},{"family":"Tuo","given":"Houzhen"}],"issued":{"date-parts":[["2022",10]]}}}],"schema":"https://github.com/citation-style-language/schema/raw/master/csl-citation.json"} </w:instrText>
      </w:r>
      <w:r w:rsidRPr="00391F83">
        <w:rPr>
          <w:rFonts w:ascii="Book Antiqua" w:eastAsia="宋体" w:hAnsi="Book Antiqua"/>
          <w:kern w:val="0"/>
          <w:sz w:val="24"/>
          <w:szCs w:val="24"/>
          <w:shd w:val="clear" w:color="auto" w:fill="FFFFFF" w:themeFill="background1"/>
        </w:rPr>
        <w:fldChar w:fldCharType="separate"/>
      </w:r>
      <w:r w:rsidRPr="00391F83">
        <w:rPr>
          <w:rFonts w:ascii="Book Antiqua" w:hAnsi="Book Antiqua"/>
          <w:kern w:val="0"/>
          <w:sz w:val="24"/>
          <w:szCs w:val="24"/>
          <w:shd w:val="clear" w:color="auto" w:fill="FFFFFF" w:themeFill="background1"/>
          <w:vertAlign w:val="superscript"/>
        </w:rPr>
        <w:t>[11]</w:t>
      </w:r>
      <w:r w:rsidRPr="00391F83">
        <w:rPr>
          <w:rFonts w:ascii="Book Antiqua" w:eastAsia="宋体" w:hAnsi="Book Antiqua"/>
          <w:kern w:val="0"/>
          <w:sz w:val="24"/>
          <w:szCs w:val="24"/>
          <w:shd w:val="clear" w:color="auto" w:fill="FFFFFF" w:themeFill="background1"/>
        </w:rPr>
        <w:fldChar w:fldCharType="end"/>
      </w:r>
      <w:r w:rsidRPr="00391F83">
        <w:rPr>
          <w:rFonts w:ascii="Book Antiqua" w:eastAsia="宋体" w:hAnsi="Book Antiqua"/>
          <w:kern w:val="0"/>
          <w:sz w:val="24"/>
          <w:szCs w:val="24"/>
          <w:shd w:val="clear" w:color="auto" w:fill="FFFFFF" w:themeFill="background1"/>
        </w:rPr>
        <w:t xml:space="preserve"> reported that multi-strain probiotics effectively improved constipation symptoms and stool consistency in patients with PD, even altering the composition of their gut microbiota</w:t>
      </w:r>
      <w:r w:rsidRPr="00391F83">
        <w:rPr>
          <w:rFonts w:ascii="Book Antiqua" w:hAnsi="Book Antiqua"/>
          <w:sz w:val="24"/>
          <w:szCs w:val="24"/>
          <w:shd w:val="clear" w:color="auto" w:fill="FFFFFF" w:themeFill="background1"/>
        </w:rPr>
        <w:t>.</w:t>
      </w:r>
    </w:p>
    <w:p w14:paraId="1F131FE9"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3BBBEF82" w14:textId="2A09B190" w:rsidR="00CE38E8" w:rsidRPr="00391F83" w:rsidRDefault="00B602EA" w:rsidP="00391F83">
      <w:pPr>
        <w:snapToGrid w:val="0"/>
        <w:spacing w:line="360" w:lineRule="auto"/>
        <w:rPr>
          <w:rFonts w:ascii="Book Antiqua" w:hAnsi="Book Antiqua"/>
          <w:b/>
          <w:bCs/>
          <w:i/>
          <w:iCs/>
          <w:sz w:val="24"/>
          <w:szCs w:val="24"/>
          <w:shd w:val="clear" w:color="auto" w:fill="FFFFFF" w:themeFill="background1"/>
        </w:rPr>
      </w:pPr>
      <w:r w:rsidRPr="00391F83">
        <w:rPr>
          <w:rFonts w:ascii="Book Antiqua" w:hAnsi="Book Antiqua"/>
          <w:b/>
          <w:bCs/>
          <w:i/>
          <w:iCs/>
          <w:sz w:val="24"/>
          <w:szCs w:val="24"/>
          <w:shd w:val="clear" w:color="auto" w:fill="FFFFFF" w:themeFill="background1"/>
        </w:rPr>
        <w:t xml:space="preserve">Fecal </w:t>
      </w:r>
      <w:r w:rsidR="00031315">
        <w:rPr>
          <w:rFonts w:ascii="Book Antiqua" w:hAnsi="Book Antiqua"/>
          <w:b/>
          <w:bCs/>
          <w:i/>
          <w:iCs/>
          <w:sz w:val="24"/>
          <w:szCs w:val="24"/>
          <w:shd w:val="clear" w:color="auto" w:fill="FFFFFF" w:themeFill="background1"/>
        </w:rPr>
        <w:t>m</w:t>
      </w:r>
      <w:r w:rsidR="00031315" w:rsidRPr="00391F83">
        <w:rPr>
          <w:rFonts w:ascii="Book Antiqua" w:hAnsi="Book Antiqua"/>
          <w:b/>
          <w:bCs/>
          <w:i/>
          <w:iCs/>
          <w:sz w:val="24"/>
          <w:szCs w:val="24"/>
          <w:shd w:val="clear" w:color="auto" w:fill="FFFFFF" w:themeFill="background1"/>
        </w:rPr>
        <w:t xml:space="preserve">icrobiota </w:t>
      </w:r>
      <w:r w:rsidR="00031315">
        <w:rPr>
          <w:rFonts w:ascii="Book Antiqua" w:hAnsi="Book Antiqua"/>
          <w:b/>
          <w:bCs/>
          <w:i/>
          <w:iCs/>
          <w:sz w:val="24"/>
          <w:szCs w:val="24"/>
          <w:shd w:val="clear" w:color="auto" w:fill="FFFFFF" w:themeFill="background1"/>
        </w:rPr>
        <w:t>t</w:t>
      </w:r>
      <w:r w:rsidR="00031315" w:rsidRPr="00391F83">
        <w:rPr>
          <w:rFonts w:ascii="Book Antiqua" w:hAnsi="Book Antiqua"/>
          <w:b/>
          <w:bCs/>
          <w:i/>
          <w:iCs/>
          <w:sz w:val="24"/>
          <w:szCs w:val="24"/>
          <w:shd w:val="clear" w:color="auto" w:fill="FFFFFF" w:themeFill="background1"/>
        </w:rPr>
        <w:t>ransplantation</w:t>
      </w:r>
    </w:p>
    <w:p w14:paraId="1DF0BE18" w14:textId="77777777" w:rsidR="00C7541D" w:rsidRPr="00391F83" w:rsidRDefault="00B602EA" w:rsidP="00391F83">
      <w:pPr>
        <w:pStyle w:val="12"/>
        <w:snapToGrid w:val="0"/>
        <w:spacing w:line="360" w:lineRule="auto"/>
        <w:rPr>
          <w:rFonts w:ascii="Book Antiqua" w:hAnsi="Book Antiqua" w:cs="Times New Roman"/>
          <w:sz w:val="24"/>
          <w:szCs w:val="24"/>
          <w:shd w:val="clear" w:color="auto" w:fill="FFFFFF" w:themeFill="background1"/>
        </w:rPr>
      </w:pPr>
      <w:r w:rsidRPr="00391F83">
        <w:rPr>
          <w:rFonts w:ascii="Book Antiqua" w:hAnsi="Book Antiqua" w:cs="Times New Roman"/>
          <w:sz w:val="24"/>
          <w:szCs w:val="24"/>
          <w:shd w:val="clear" w:color="auto" w:fill="FFFFFF" w:themeFill="background1"/>
        </w:rPr>
        <w:t>FMT is a novel treatment approach that alleviates constipation by restoring the intestinal microenvironment. This method is based on the premise that alterations in the microbiome may affect gut motility through the production of different microbial-derived metabolites, and correcting these disruptions might improve the clinical symptoms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{"citationID":"2Wg1EFAV","properties":{"formattedCitation":"\\super [145]\\nosupersub{}","plainCitation":"[145]","noteIndex":0},"citationItems":[{"id":640,"uris":["http://zotero.org/users/8758464/items/SGPHWVMP"],"itemData":{"id":640,"type":"article-journal","container-title":"Scientific Reports","DOI":"10.1038/s41598-017-00612-y","ISSN":"2045-2322","issue":"1","journalAbbreviation":"Sci Rep","language":"en","page":"441","source":"DOI.org (Crossref)","title":"Potential role of fecal microbiota from patients with slow transit constipation in the regulation of gastrointestinal motility","volume":"7","author":[{"family":"Ge","given":"Xiaolong"},{"family":"Zhao","given":"Wei"},{"family":"Ding","given":"Chao"},{"family":"Tian","given":"Hongliang"},{"family":"Xu","given":"Lizhi"},{"family":"Wang","given":"Hongkan"},{"family":"Ni","given":"Ling"},{"family":"Jiang","given":"Jun"},{"family":"Gong","given":"Jianfeng"},{"family":"Zhu","given":"Weiming"},{"family":"Zhu","given":"Minsheng"},{"family":"Li","given":"Ning"}],"issued":{"date-parts":[["2017",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[145]</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FMT has shown promising results in treating PD-related constipation, as evidenced by increased abundance of </w:t>
      </w:r>
      <w:r w:rsidRPr="00391F83">
        <w:rPr>
          <w:rFonts w:ascii="Book Antiqua" w:hAnsi="Book Antiqua" w:cs="Times New Roman"/>
          <w:i/>
          <w:iCs/>
          <w:sz w:val="24"/>
          <w:szCs w:val="24"/>
          <w:shd w:val="clear" w:color="auto" w:fill="FFFFFF" w:themeFill="background1"/>
        </w:rPr>
        <w:t>Firmicutes</w:t>
      </w:r>
      <w:r w:rsidRPr="00391F83">
        <w:rPr>
          <w:rFonts w:ascii="Book Antiqua" w:hAnsi="Book Antiqua" w:cs="Times New Roman"/>
          <w:sz w:val="24"/>
          <w:szCs w:val="24"/>
          <w:shd w:val="clear" w:color="auto" w:fill="FFFFFF" w:themeFill="background1"/>
        </w:rPr>
        <w:t xml:space="preserve"> and decreased abundance of </w:t>
      </w:r>
      <w:r w:rsidRPr="00391F83">
        <w:rPr>
          <w:rFonts w:ascii="Book Antiqua" w:hAnsi="Book Antiqua" w:cs="Times New Roman"/>
          <w:i/>
          <w:iCs/>
          <w:sz w:val="24"/>
          <w:szCs w:val="24"/>
          <w:shd w:val="clear" w:color="auto" w:fill="FFFFFF" w:themeFill="background1"/>
        </w:rPr>
        <w:t>Proteobacteria</w:t>
      </w:r>
      <w:r w:rsidRPr="00391F83">
        <w:rPr>
          <w:rFonts w:ascii="Book Antiqua" w:hAnsi="Book Antiqua" w:cs="Times New Roman"/>
          <w:sz w:val="24"/>
          <w:szCs w:val="24"/>
          <w:shd w:val="clear" w:color="auto" w:fill="FFFFFF" w:themeFill="background1"/>
        </w:rPr>
        <w:t xml:space="preserve"> and </w:t>
      </w:r>
      <w:r w:rsidRPr="00391F83">
        <w:rPr>
          <w:rFonts w:ascii="Book Antiqua" w:hAnsi="Book Antiqua" w:cs="Times New Roman"/>
          <w:i/>
          <w:iCs/>
          <w:sz w:val="24"/>
          <w:szCs w:val="24"/>
          <w:shd w:val="clear" w:color="auto" w:fill="FFFFFF" w:themeFill="background1"/>
        </w:rPr>
        <w:t>Bacteroidetes</w:t>
      </w:r>
      <w:r w:rsidRPr="00391F83">
        <w:rPr>
          <w:rFonts w:ascii="Book Antiqua" w:hAnsi="Book Antiqua" w:cs="Times New Roman"/>
          <w:sz w:val="24"/>
          <w:szCs w:val="24"/>
          <w:shd w:val="clear" w:color="auto" w:fill="FFFFFF" w:themeFill="background1"/>
        </w:rPr>
        <w:t xml:space="preserve"> in treated patients, leading to effective relief of constipation and tremors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{"citationID":"pri95ahZ","properties":{"formattedCitation":"\\super [14]\\nosupersub{}","plainCitation":"[14]","noteIndex":0},"citationItems":[{"id":880,"uris":["http://zotero.org/users/8758464/items/NZXKVVQ5"],"itemData":{"id":880,"type":"article-journal","abstract":"Rationale: Fecal microbiota transplantation (FMT) is recognized as an emerging treatment through reconstruction of gut microbiota. Parkinson’s disease is a neurodegenerative disorder, which is accompanied by constipation. Here we ﬁrst reported a patient with Parkinson’s disease and constipation that were obviously relieved after FMT.","container-title":"Medicine","DOI":"10.1097/MD.0000000000016163","ISSN":"0025-7974, 1536-5964","issue":"26","language":"en","page":"e16163","source":"DOI.org (Crossref)","title":"Fecal microbiota transplantation to treat Parkinson's disease with constipation: A case report","title-short":"Fecal microbiota transplantation to treat Parkinson's disease with constipation","volume":"98","author":[{"family":"Huang","given":"Hongli"},{"family":"Xu","given":"Haoming"},{"family":"Luo","given":"Qingling"},{"family":"He","given":"Jie"},{"family":"Li","given":"Mengyan"},{"family":"Chen","given":"Huiting"},{"family":"Tang","given":"Wenjuan"},{"family":"Nie","given":"Yuqiang"},{"family":"Zhou","given":"Yongjian"}],"issued":{"date-parts":[["2019",6]]}}}],"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[14]</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More recent studies support the beneficial role of FMT in improving PD-related constipation symptoms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{"citationID":"gZe4dzuO","properties":{"formattedCitation":"\\super [13]\\nosupersub{}","plainCitation":"[13]","noteIndex":0},"citationItems":[{"id":886,"uris":["http://zotero.org/users/8758464/items/38CDV9YH"],"itemData":{"id":886,"type":"article-journal","abstract":"Objective: We aimed to determine whether fecal microbiota transplant (FMT) is safe and possibly efficacious in treating constipation, motor, and non-motor symptoms in Parkinson’s disease (PD) patients.\nMethods: Patients with PD, constipation and an indication for screening colonoscopy were treated with FMT. The study was conducted from December 2017 to November 2019, and clinical outcomes assessing motor, non-motor and constipation symptoms were compared at baseline (week 0) and at 2, 4, 8, 12, 16, 20, and 24 weeks after the FMT.\nResults: Six patients (3 men, age range 47–73, median age 52) were treated with FMT. Four weeks following the FMT, motor, non-motor and constipation scores were improved in 5 of 6 patients. At week 24, compared to before the FMT, the changes in motor scores ranged from − 13–7 points, in non-motor scores from − 2 to − 45 points, and in constipation scores from − 12–1 point. One patient had a serious adverse event requiring admission for observation only, and no adverse events were observed in all other patients.\nConclusions: In this preliminary uncontrolled case series of 6 PD patients, a treatment with donor FMT infused via colonoscopy, was safe and resulted in improvement of PD motor and non-motor symptoms, including con­ stipation, at 6 months. Further research is needed to assess longer-term maintenance of efficacy and safety, including in large scale randomized controlled trials.","container-title":"Clinical Neurology and Neurosurgery","DOI":"10.1016/j.clineuro.2021.106791","ISSN":"03038467","journalAbbreviation":"Clinical Neurology and Neurosurgery","language":"en","page":"106791","source":"DOI.org (Crossref)","title":"Fecal microbiota transplant as a potential treatment for Parkinson's disease – A case series","volume":"207","author":[{"family":"Segal","given":"Arik"},{"family":"Zlotnik","given":"Yair"},{"family":"Moyal-Atias","given":"Keren"},{"family":"Abuhasira","given":"Ran"},{"family":"Ifergane","given":"Gal"}],"issued":{"date-parts":[["2021",8]]}}}],"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[13]</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 xml:space="preserve">. One study highlighted that FMT significantly reduced Bacteroidetes and increased </w:t>
      </w:r>
      <w:r w:rsidRPr="00391F83">
        <w:rPr>
          <w:rFonts w:ascii="Book Antiqua" w:hAnsi="Book Antiqua" w:cs="Times New Roman"/>
          <w:i/>
          <w:iCs/>
          <w:sz w:val="24"/>
          <w:szCs w:val="24"/>
          <w:shd w:val="clear" w:color="auto" w:fill="FFFFFF" w:themeFill="background1"/>
        </w:rPr>
        <w:t>Prevotella</w:t>
      </w:r>
      <w:r w:rsidRPr="00391F83">
        <w:rPr>
          <w:rFonts w:ascii="Book Antiqua" w:hAnsi="Book Antiqua" w:cs="Times New Roman"/>
          <w:sz w:val="24"/>
          <w:szCs w:val="24"/>
          <w:shd w:val="clear" w:color="auto" w:fill="FFFFFF" w:themeFill="background1"/>
        </w:rPr>
        <w:t xml:space="preserve"> and </w:t>
      </w:r>
      <w:r w:rsidRPr="00391F83">
        <w:rPr>
          <w:rFonts w:ascii="Book Antiqua" w:hAnsi="Book Antiqua" w:cs="Times New Roman"/>
          <w:i/>
          <w:iCs/>
          <w:sz w:val="24"/>
          <w:szCs w:val="24"/>
          <w:shd w:val="clear" w:color="auto" w:fill="FFFFFF" w:themeFill="background1"/>
        </w:rPr>
        <w:t>Blautia</w:t>
      </w:r>
      <w:r w:rsidRPr="00391F83">
        <w:rPr>
          <w:rFonts w:ascii="Book Antiqua" w:hAnsi="Book Antiqua" w:cs="Times New Roman"/>
          <w:sz w:val="24"/>
          <w:szCs w:val="24"/>
          <w:shd w:val="clear" w:color="auto" w:fill="FFFFFF" w:themeFill="background1"/>
        </w:rPr>
        <w:t xml:space="preserve"> in patients with PD-related constipation. Surprisingly, after FMT, the abundance of several other bacterial groups also increased at different times, accompanied by significant decreases in the patients’ Wexner constipation scores and resolution of their constipation symptoms</w:t>
      </w:r>
      <w:r w:rsidRPr="00391F83">
        <w:rPr>
          <w:rFonts w:ascii="Book Antiqua" w:hAnsi="Book Antiqua" w:cs="Times New Roman"/>
          <w:sz w:val="24"/>
          <w:szCs w:val="24"/>
          <w:shd w:val="clear" w:color="auto" w:fill="FFFFFF" w:themeFill="background1"/>
        </w:rPr>
        <w:fldChar w:fldCharType="begin"/>
      </w:r>
      <w:r w:rsidRPr="00391F83">
        <w:rPr>
          <w:rFonts w:ascii="Book Antiqua" w:hAnsi="Book Antiqua" w:cs="Times New Roman"/>
          <w:sz w:val="24"/>
          <w:szCs w:val="24"/>
          <w:shd w:val="clear" w:color="auto" w:fill="FFFFFF" w:themeFill="background1"/>
        </w:rPr>
        <w:instrText xml:space="preserve"> ADDIN ZOTERO_ITEM CSL_CITATION {"citationID":"pI7F3RaE","properties":{"formattedCitation":"\\super [129]\\nosupersub{}","plainCitation":"[129]","noteIndex":0},"citationItems":[{"id":871,"uris":["http://zotero.org/users/8758464/items/WVEKE8DL"],"itemData":{"id":871,"type":"article-journal","abstract":"Parkinson’s disease (PD) is a neurodegenerative disorder and 70–80% of PD patients suffer from gastrointestinal dysfunction such as constipation. We aimed to assess the efficacy and safety of fecal microbiota transplantation (FMT) for treating PD related to gastrointestinal dysfunction. We conducted a prospective, single- study. Eleven patients with PD received FMT. Fecal samples were collected before and after FMT and subjected to 16S ribosomal DNA (rDNA) gene sequencing. Hoehn-Yahr (H-Y) grade, Unified Parkinson’s Disease Rating Scale (UPDRS) score, and the Non-Motion Symptom Questionnaire (NMSS) were used to assess improvements in motor and non-motor symptoms. PAC-QOL score and Wexner constipation score were used to assess the patient’s constipation symptoms. All patients were tested by the small intestine breath hydrogen test, performed before and after FMT. Community richness (chao) and microbial structure in before-FMT PD patients were significantly different from the after-FMT. We observed an increased abundance of Blautia and Prevotella in PD patients after FMT, while the abundance of Bacteroidetes decreased dramatically. After FMT, the H-Y grade, UPDRS, and NMSS of PD patients decreased significantly. Through the lactulose H2 breath test, the intestinal bacterial overgrowth (SIBO) in PD patients returned to normal. The PAC-QOL score and Wexner constipation score in after-FMT patients decreased significantly. Our study profiles specific characteristics and microbial dysbiosis in the gut of PD patients. FMT might be a therapeutic potential for reconstruct</w:instrText>
      </w:r>
      <w:r w:rsidRPr="00391F83">
        <w:rPr>
          <w:rFonts w:ascii="MS Gothic" w:eastAsia="MS Gothic" w:hAnsi="MS Gothic" w:cs="MS Gothic" w:hint="eastAsia"/>
          <w:sz w:val="24"/>
          <w:szCs w:val="24"/>
          <w:shd w:val="clear" w:color="auto" w:fill="FFFFFF" w:themeFill="background1"/>
        </w:rPr>
        <w:instrText>‑</w:instrText>
      </w:r>
      <w:r w:rsidRPr="00391F83">
        <w:rPr>
          <w:rFonts w:ascii="Book Antiqua" w:hAnsi="Book Antiqua" w:cs="Times New Roman"/>
          <w:sz w:val="24"/>
          <w:szCs w:val="24"/>
          <w:shd w:val="clear" w:color="auto" w:fill="FFFFFF" w:themeFill="background1"/>
        </w:rPr>
        <w:instrText xml:space="preserve">ing the gut microbiota of PD patients and improving their motor and non-motor symptoms.","container-title":"Microbial Cell Factories","DOI":"10.1186/s12934-021-01589-0","ISSN":"1475-2859","issue":"1","journalAbbreviation":"Microb Cell Fact","language":"en","page":"98","source":"DOI.org (Crossref)","title":"Evaluation of fecal microbiota transplantation in Parkinson's disease patients with constipation","volume":"20","author":[{"family":"Kuai","given":"Xiao-yi"},{"family":"Yao","given":"Xiao-han"},{"family":"Xu","given":"Li-juan"},{"family":"Zhou","given":"Yu-qing"},{"family":"Zhang","given":"Li-ping"},{"family":"Liu","given":"Yi"},{"family":"Pei","given":"Shao-fang"},{"family":"Zhou","given":"Chun-li"}],"issued":{"date-parts":[["2021",12]]}}}],"schema":"https://github.com/citation-style-language/schema/raw/master/csl-citation.json"} </w:instrText>
      </w:r>
      <w:r w:rsidRPr="00391F83">
        <w:rPr>
          <w:rFonts w:ascii="Book Antiqua" w:hAnsi="Book Antiqua" w:cs="Times New Roman"/>
          <w:sz w:val="24"/>
          <w:szCs w:val="24"/>
          <w:shd w:val="clear" w:color="auto" w:fill="FFFFFF" w:themeFill="background1"/>
        </w:rPr>
        <w:fldChar w:fldCharType="separate"/>
      </w:r>
      <w:r w:rsidRPr="00391F83">
        <w:rPr>
          <w:rFonts w:ascii="Book Antiqua" w:hAnsi="Book Antiqua" w:cs="Times New Roman"/>
          <w:kern w:val="0"/>
          <w:sz w:val="24"/>
          <w:szCs w:val="24"/>
          <w:shd w:val="clear" w:color="auto" w:fill="FFFFFF" w:themeFill="background1"/>
          <w:vertAlign w:val="superscript"/>
        </w:rPr>
        <w:t>[129]</w:t>
      </w:r>
      <w:r w:rsidRPr="00391F83">
        <w:rPr>
          <w:rFonts w:ascii="Book Antiqua" w:hAnsi="Book Antiqua" w:cs="Times New Roman"/>
          <w:sz w:val="24"/>
          <w:szCs w:val="24"/>
          <w:shd w:val="clear" w:color="auto" w:fill="FFFFFF" w:themeFill="background1"/>
        </w:rPr>
        <w:fldChar w:fldCharType="end"/>
      </w:r>
      <w:r w:rsidRPr="00391F83">
        <w:rPr>
          <w:rFonts w:ascii="Book Antiqua" w:hAnsi="Book Antiqua" w:cs="Times New Roman"/>
          <w:sz w:val="24"/>
          <w:szCs w:val="24"/>
          <w:shd w:val="clear" w:color="auto" w:fill="FFFFFF" w:themeFill="background1"/>
        </w:rPr>
        <w:t>.</w:t>
      </w:r>
      <w:r w:rsidRPr="00391F83">
        <w:rPr>
          <w:rFonts w:ascii="Book Antiqua" w:hAnsi="Book Antiqua"/>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Such findings underline the therapeutic potential of FMT in rebuilding the gut microbiota of patients with PD-related constipation.</w:t>
      </w:r>
      <w:r w:rsidRPr="00391F83">
        <w:rPr>
          <w:rFonts w:ascii="Book Antiqua" w:hAnsi="Book Antiqua"/>
          <w:sz w:val="24"/>
          <w:szCs w:val="24"/>
          <w:shd w:val="clear" w:color="auto" w:fill="FFFFFF" w:themeFill="background1"/>
        </w:rPr>
        <w:t xml:space="preserve"> </w:t>
      </w:r>
      <w:r w:rsidRPr="00391F83">
        <w:rPr>
          <w:rFonts w:ascii="Book Antiqua" w:hAnsi="Book Antiqua" w:cs="Times New Roman"/>
          <w:sz w:val="24"/>
          <w:szCs w:val="24"/>
          <w:shd w:val="clear" w:color="auto" w:fill="FFFFFF" w:themeFill="background1"/>
        </w:rPr>
        <w:t>Microbial alterations in PD-Related constipation after microbial treatments are summarized in Table 2.</w:t>
      </w:r>
    </w:p>
    <w:p w14:paraId="6061627C" w14:textId="77777777" w:rsidR="00C7541D" w:rsidRPr="00391F83" w:rsidRDefault="00C7541D" w:rsidP="00391F83">
      <w:pPr>
        <w:pStyle w:val="12"/>
        <w:snapToGrid w:val="0"/>
        <w:spacing w:line="360" w:lineRule="auto"/>
        <w:rPr>
          <w:rFonts w:ascii="Book Antiqua" w:hAnsi="Book Antiqua" w:cs="Times New Roman"/>
          <w:sz w:val="24"/>
          <w:szCs w:val="24"/>
          <w:shd w:val="clear" w:color="auto" w:fill="FFFFFF" w:themeFill="background1"/>
        </w:rPr>
      </w:pPr>
    </w:p>
    <w:p w14:paraId="42820023" w14:textId="273DA141" w:rsidR="00CE38E8" w:rsidRPr="00391F83" w:rsidRDefault="00C7541D" w:rsidP="00391F83">
      <w:pPr>
        <w:pStyle w:val="12"/>
        <w:snapToGrid w:val="0"/>
        <w:spacing w:line="360" w:lineRule="auto"/>
        <w:rPr>
          <w:rFonts w:ascii="Book Antiqua" w:hAnsi="Book Antiqua" w:cs="Times New Roman"/>
          <w:b/>
          <w:sz w:val="24"/>
          <w:szCs w:val="24"/>
          <w:u w:val="single"/>
          <w:shd w:val="clear" w:color="auto" w:fill="FFFFFF" w:themeFill="background1"/>
        </w:rPr>
      </w:pPr>
      <w:r w:rsidRPr="00391F83">
        <w:rPr>
          <w:rFonts w:ascii="Book Antiqua" w:hAnsi="Book Antiqua"/>
          <w:b/>
          <w:sz w:val="24"/>
          <w:szCs w:val="24"/>
          <w:u w:val="single"/>
          <w:shd w:val="clear" w:color="auto" w:fill="FFFFFF" w:themeFill="background1"/>
        </w:rPr>
        <w:t>CONCLUSION</w:t>
      </w:r>
    </w:p>
    <w:p w14:paraId="104C18DB" w14:textId="1C02C9EA" w:rsidR="00CE38E8" w:rsidRPr="00391F83"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 xml:space="preserve">In prodromal PD, abnormalities related to α-syn can be detected in the colon. </w:t>
      </w:r>
      <w:r w:rsidRPr="00391F83">
        <w:rPr>
          <w:rFonts w:ascii="Book Antiqua" w:hAnsi="Book Antiqua"/>
          <w:sz w:val="24"/>
          <w:szCs w:val="24"/>
          <w:shd w:val="clear" w:color="auto" w:fill="FFFFFF" w:themeFill="background1"/>
        </w:rPr>
        <w:lastRenderedPageBreak/>
        <w:t>Subsequently, α-syn spreads from the gut to the brain through the vagus nerve, which may lead to the development of PD. Constipation is considered one of the precursor symptoms of PD, potentially stemming from α-syn pathology in the ENS. The exact mechanisms driving PD-related constipation are still largely unknown, with potential causes ranging from outlet obstruction to delayed colon transit. Current evidence shows a correlation between PD-related constipation and changes in gut microbiota, suggesting a complex interplay between the gut microbiome and PD-related constipation. However, whether the onset of PD-related constipation precedes intestinal dysbiosis or vice versa is still unknown. Despite the unclear cause-effect relationship, studies indicate that gut microbiota dysbiosis can exacerbate constipation and that restoring the gut microbiota can mitigate these symptoms, suggesting gut microbiota as a potential therapeutic target for PD-related constipation. Microbiological intervention treatments for PD-related constipation, including prebiotics, probiotics, and FMT, can prove beneficial and possibly more effectiv</w:t>
      </w:r>
      <w:r w:rsidR="00DA3D24" w:rsidRPr="00391F83">
        <w:rPr>
          <w:rFonts w:ascii="Book Antiqua" w:hAnsi="Book Antiqua"/>
          <w:sz w:val="24"/>
          <w:szCs w:val="24"/>
          <w:shd w:val="clear" w:color="auto" w:fill="FFFFFF" w:themeFill="background1"/>
        </w:rPr>
        <w:t>e than traditional treatments.</w:t>
      </w:r>
    </w:p>
    <w:p w14:paraId="20C051EE" w14:textId="77777777" w:rsidR="00CE38E8" w:rsidRPr="0082358F" w:rsidRDefault="00B602EA" w:rsidP="00391F83">
      <w:pPr>
        <w:pStyle w:val="a3"/>
        <w:snapToGrid w:val="0"/>
        <w:spacing w:line="360" w:lineRule="auto"/>
        <w:ind w:firstLineChars="100" w:firstLine="240"/>
        <w:jc w:val="both"/>
        <w:rPr>
          <w:rFonts w:ascii="Book Antiqua" w:hAnsi="Book Antiqua"/>
          <w:sz w:val="24"/>
          <w:szCs w:val="24"/>
          <w:shd w:val="clear" w:color="auto" w:fill="FFFFFF" w:themeFill="background1"/>
        </w:rPr>
      </w:pPr>
      <w:r w:rsidRPr="00391F83">
        <w:rPr>
          <w:rFonts w:ascii="Book Antiqua" w:hAnsi="Book Antiqua"/>
          <w:sz w:val="24"/>
          <w:szCs w:val="24"/>
          <w:shd w:val="clear" w:color="auto" w:fill="FFFFFF" w:themeFill="background1"/>
        </w:rPr>
        <w:t>This review covered longitudinal studies on gut dysbiosis in PD-related constipation. However, it has a few weaknesses. The limited number of studies may not have accurately captured the full longitudinal changes in the microbiota associated with PD-related constipation. Furthermore, there is a scarcity of clinical studies examining intestinal flora specifically in PD-related constipation, making it difficult to infer the particular microbial taxa linked to this condition. In addition, as most studies have been conducted at the phylum and genus levels, further research at the species and strain levels could provide greater mechanistic insights. Therefore, future studies should focus on identifying specific bacterial species that promote PD-related constipation development. Finally, pinpointing the causative microbes could enable targeted microbial therapies for PD-related constipation in the future. However, more rigorous clinical studies are needed to elucidate the precise microbiota compositional and functional changes underlying PD-related constipation before such therapeutic approaches can be applied. However, this is a nascent field of research with various limitations and challenges and hence requires future extensive research.</w:t>
      </w:r>
    </w:p>
    <w:p w14:paraId="0D13E730" w14:textId="77777777" w:rsidR="00CE38E8" w:rsidRPr="00391F83" w:rsidRDefault="00CE38E8" w:rsidP="00391F83">
      <w:pPr>
        <w:snapToGrid w:val="0"/>
        <w:spacing w:line="360" w:lineRule="auto"/>
        <w:rPr>
          <w:rFonts w:ascii="Book Antiqua" w:hAnsi="Book Antiqua"/>
          <w:sz w:val="24"/>
          <w:szCs w:val="24"/>
          <w:shd w:val="clear" w:color="auto" w:fill="FFFFFF" w:themeFill="background1"/>
        </w:rPr>
      </w:pPr>
    </w:p>
    <w:p w14:paraId="4F98DA1A" w14:textId="77777777" w:rsidR="00CE38E8" w:rsidRPr="00391F83" w:rsidRDefault="00B602EA" w:rsidP="00391F83">
      <w:pPr>
        <w:pStyle w:val="9"/>
        <w:snapToGrid w:val="0"/>
        <w:spacing w:line="360" w:lineRule="auto"/>
        <w:rPr>
          <w:rFonts w:ascii="Book Antiqua" w:hAnsi="Book Antiqua"/>
          <w:b/>
          <w:bCs/>
          <w:sz w:val="24"/>
          <w:szCs w:val="24"/>
          <w:shd w:val="clear" w:color="auto" w:fill="FFFFFF" w:themeFill="background1"/>
        </w:rPr>
      </w:pPr>
      <w:bookmarkStart w:id="165" w:name="_Hlk145336312"/>
      <w:r w:rsidRPr="00391F83">
        <w:rPr>
          <w:rFonts w:ascii="Book Antiqua" w:hAnsi="Book Antiqua"/>
          <w:b/>
          <w:bCs/>
          <w:sz w:val="24"/>
          <w:szCs w:val="24"/>
          <w:shd w:val="clear" w:color="auto" w:fill="FFFFFF" w:themeFill="background1"/>
        </w:rPr>
        <w:t>REFERENCES</w:t>
      </w:r>
    </w:p>
    <w:p w14:paraId="17404D2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bookmarkStart w:id="166" w:name="OLE_LINK178"/>
      <w:bookmarkStart w:id="167" w:name="OLE_LINK179"/>
      <w:bookmarkStart w:id="168" w:name="OLE_LINK180"/>
      <w:bookmarkEnd w:id="165"/>
      <w:r w:rsidRPr="004567DE">
        <w:rPr>
          <w:rFonts w:ascii="Book Antiqua" w:hAnsi="Book Antiqua"/>
          <w:sz w:val="24"/>
          <w:szCs w:val="24"/>
          <w:shd w:val="clear" w:color="auto" w:fill="FFFFFF" w:themeFill="background1"/>
        </w:rPr>
        <w:t>1 </w:t>
      </w:r>
      <w:r w:rsidRPr="00085D38">
        <w:rPr>
          <w:rFonts w:ascii="Book Antiqua" w:hAnsi="Book Antiqua"/>
          <w:b/>
          <w:sz w:val="24"/>
          <w:szCs w:val="24"/>
          <w:shd w:val="clear" w:color="auto" w:fill="FFFFFF" w:themeFill="background1"/>
        </w:rPr>
        <w:t>Okunoye O</w:t>
      </w:r>
      <w:r w:rsidRPr="00AE31D5">
        <w:rPr>
          <w:rFonts w:ascii="Book Antiqua" w:hAnsi="Book Antiqua"/>
          <w:sz w:val="24"/>
          <w:szCs w:val="24"/>
          <w:shd w:val="clear" w:color="auto" w:fill="FFFFFF" w:themeFill="background1"/>
        </w:rPr>
        <w:t>, Marston L, Walters K, Schrag A. Change in the incidence of Parkinson's disease in a large UK primary care database. </w:t>
      </w:r>
      <w:r w:rsidRPr="00085D38">
        <w:rPr>
          <w:rFonts w:ascii="Book Antiqua" w:hAnsi="Book Antiqua"/>
          <w:i/>
          <w:sz w:val="24"/>
          <w:szCs w:val="24"/>
          <w:shd w:val="clear" w:color="auto" w:fill="FFFFFF" w:themeFill="background1"/>
        </w:rPr>
        <w:t>NPJ Parkinsons Dis</w:t>
      </w:r>
      <w:r w:rsidRPr="0082358F">
        <w:rPr>
          <w:rFonts w:ascii="Book Antiqua" w:hAnsi="Book Antiqua"/>
          <w:sz w:val="24"/>
          <w:szCs w:val="24"/>
          <w:shd w:val="clear" w:color="auto" w:fill="FFFFFF" w:themeFill="background1"/>
        </w:rPr>
        <w:t> 2022; </w:t>
      </w:r>
      <w:r w:rsidRPr="00085D38">
        <w:rPr>
          <w:rFonts w:ascii="Book Antiqua" w:hAnsi="Book Antiqua"/>
          <w:b/>
          <w:sz w:val="24"/>
          <w:szCs w:val="24"/>
          <w:shd w:val="clear" w:color="auto" w:fill="FFFFFF" w:themeFill="background1"/>
        </w:rPr>
        <w:t>8</w:t>
      </w:r>
      <w:r w:rsidRPr="0082358F">
        <w:rPr>
          <w:rFonts w:ascii="Book Antiqua" w:hAnsi="Book Antiqua"/>
          <w:sz w:val="24"/>
          <w:szCs w:val="24"/>
          <w:shd w:val="clear" w:color="auto" w:fill="FFFFFF" w:themeFill="background1"/>
        </w:rPr>
        <w:t>: 23 [PMID: 35292689 DOI: 10.1038/s41531-022-00284-0]</w:t>
      </w:r>
    </w:p>
    <w:p w14:paraId="18DCB58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2 </w:t>
      </w:r>
      <w:r w:rsidRPr="00085D38">
        <w:rPr>
          <w:rFonts w:ascii="Book Antiqua" w:hAnsi="Book Antiqua"/>
          <w:b/>
          <w:sz w:val="24"/>
          <w:szCs w:val="24"/>
          <w:shd w:val="clear" w:color="auto" w:fill="FFFFFF" w:themeFill="background1"/>
        </w:rPr>
        <w:t>GBD 2016 Parkinson's Disease Collaborators</w:t>
      </w:r>
      <w:r w:rsidRPr="0082358F">
        <w:rPr>
          <w:rFonts w:ascii="Book Antiqua" w:hAnsi="Book Antiqua"/>
          <w:sz w:val="24"/>
          <w:szCs w:val="24"/>
          <w:shd w:val="clear" w:color="auto" w:fill="FFFFFF" w:themeFill="background1"/>
        </w:rPr>
        <w:t xml:space="preserve">. Global, regional, and national burden </w:t>
      </w:r>
      <w:r w:rsidRPr="00AE31D5">
        <w:rPr>
          <w:rFonts w:ascii="Book Antiqua" w:hAnsi="Book Antiqua"/>
          <w:sz w:val="24"/>
          <w:szCs w:val="24"/>
          <w:shd w:val="clear" w:color="auto" w:fill="FFFFFF" w:themeFill="background1"/>
        </w:rPr>
        <w:t>of Parkinson's disease, 1990-2016: a sy</w:t>
      </w:r>
      <w:r w:rsidRPr="0082358F">
        <w:rPr>
          <w:rFonts w:ascii="Book Antiqua" w:hAnsi="Book Antiqua"/>
          <w:sz w:val="24"/>
          <w:szCs w:val="24"/>
          <w:shd w:val="clear" w:color="auto" w:fill="FFFFFF" w:themeFill="background1"/>
        </w:rPr>
        <w:t>stematic analysis for the Global Burden of Disease Study 2016. </w:t>
      </w:r>
      <w:r w:rsidRPr="00085D38">
        <w:rPr>
          <w:rFonts w:ascii="Book Antiqua" w:hAnsi="Book Antiqua"/>
          <w:i/>
          <w:sz w:val="24"/>
          <w:szCs w:val="24"/>
          <w:shd w:val="clear" w:color="auto" w:fill="FFFFFF" w:themeFill="background1"/>
        </w:rPr>
        <w:t>Lancet Neurol</w:t>
      </w:r>
      <w:r w:rsidRPr="0082358F">
        <w:rPr>
          <w:rFonts w:ascii="Book Antiqua" w:hAnsi="Book Antiqua"/>
          <w:sz w:val="24"/>
          <w:szCs w:val="24"/>
          <w:shd w:val="clear" w:color="auto" w:fill="FFFFFF" w:themeFill="background1"/>
        </w:rPr>
        <w:t> 2018; </w:t>
      </w:r>
      <w:r w:rsidRPr="00085D38">
        <w:rPr>
          <w:rFonts w:ascii="Book Antiqua" w:hAnsi="Book Antiqua"/>
          <w:b/>
          <w:sz w:val="24"/>
          <w:szCs w:val="24"/>
          <w:shd w:val="clear" w:color="auto" w:fill="FFFFFF" w:themeFill="background1"/>
        </w:rPr>
        <w:t>17</w:t>
      </w:r>
      <w:r w:rsidRPr="0082358F">
        <w:rPr>
          <w:rFonts w:ascii="Book Antiqua" w:hAnsi="Book Antiqua"/>
          <w:sz w:val="24"/>
          <w:szCs w:val="24"/>
          <w:shd w:val="clear" w:color="auto" w:fill="FFFFFF" w:themeFill="background1"/>
        </w:rPr>
        <w:t>: 939-953 [PMID: 30287051 DOI: 10.1016/S1474-4422(18)30295-3]</w:t>
      </w:r>
    </w:p>
    <w:p w14:paraId="662BAB4A"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3 </w:t>
      </w:r>
      <w:r w:rsidRPr="00085D38">
        <w:rPr>
          <w:rFonts w:ascii="Book Antiqua" w:hAnsi="Book Antiqua"/>
          <w:b/>
          <w:sz w:val="24"/>
          <w:szCs w:val="24"/>
          <w:shd w:val="clear" w:color="auto" w:fill="FFFFFF" w:themeFill="background1"/>
        </w:rPr>
        <w:t>Rocca WA</w:t>
      </w:r>
      <w:r w:rsidRPr="0082358F">
        <w:rPr>
          <w:rFonts w:ascii="Book Antiqua" w:hAnsi="Book Antiqua"/>
          <w:sz w:val="24"/>
          <w:szCs w:val="24"/>
          <w:shd w:val="clear" w:color="auto" w:fill="FFFFFF" w:themeFill="background1"/>
        </w:rPr>
        <w:t>. The burden of Parkinson's disease: a worldwide perspective. </w:t>
      </w:r>
      <w:r w:rsidRPr="00085D38">
        <w:rPr>
          <w:rFonts w:ascii="Book Antiqua" w:hAnsi="Book Antiqua"/>
          <w:i/>
          <w:sz w:val="24"/>
          <w:szCs w:val="24"/>
          <w:shd w:val="clear" w:color="auto" w:fill="FFFFFF" w:themeFill="background1"/>
        </w:rPr>
        <w:t>Lancet Neurol</w:t>
      </w:r>
      <w:r w:rsidRPr="0082358F">
        <w:rPr>
          <w:rFonts w:ascii="Book Antiqua" w:hAnsi="Book Antiqua"/>
          <w:sz w:val="24"/>
          <w:szCs w:val="24"/>
          <w:shd w:val="clear" w:color="auto" w:fill="FFFFFF" w:themeFill="background1"/>
        </w:rPr>
        <w:t> 2018; </w:t>
      </w:r>
      <w:r w:rsidRPr="00085D38">
        <w:rPr>
          <w:rFonts w:ascii="Book Antiqua" w:hAnsi="Book Antiqua"/>
          <w:b/>
          <w:sz w:val="24"/>
          <w:szCs w:val="24"/>
          <w:shd w:val="clear" w:color="auto" w:fill="FFFFFF" w:themeFill="background1"/>
        </w:rPr>
        <w:t>17</w:t>
      </w:r>
      <w:r w:rsidRPr="0082358F">
        <w:rPr>
          <w:rFonts w:ascii="Book Antiqua" w:hAnsi="Book Antiqua"/>
          <w:sz w:val="24"/>
          <w:szCs w:val="24"/>
          <w:shd w:val="clear" w:color="auto" w:fill="FFFFFF" w:themeFill="background1"/>
        </w:rPr>
        <w:t>: 928-929 [PMID: 30287052 DOI: 10.1016/S1474-4422(18)30355-7]</w:t>
      </w:r>
    </w:p>
    <w:p w14:paraId="34573423"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4 </w:t>
      </w:r>
      <w:r w:rsidRPr="00085D38">
        <w:rPr>
          <w:rFonts w:ascii="Book Antiqua" w:hAnsi="Book Antiqua"/>
          <w:b/>
          <w:sz w:val="24"/>
          <w:szCs w:val="24"/>
          <w:shd w:val="clear" w:color="auto" w:fill="FFFFFF" w:themeFill="background1"/>
        </w:rPr>
        <w:t>Kalia LV</w:t>
      </w:r>
      <w:r w:rsidRPr="0082358F">
        <w:rPr>
          <w:rFonts w:ascii="Book Antiqua" w:hAnsi="Book Antiqua"/>
          <w:sz w:val="24"/>
          <w:szCs w:val="24"/>
          <w:shd w:val="clear" w:color="auto" w:fill="FFFFFF" w:themeFill="background1"/>
        </w:rPr>
        <w:t>, Lang AE. Parkinson's disease. </w:t>
      </w:r>
      <w:r w:rsidRPr="00085D38">
        <w:rPr>
          <w:rFonts w:ascii="Book Antiqua" w:hAnsi="Book Antiqua"/>
          <w:i/>
          <w:sz w:val="24"/>
          <w:szCs w:val="24"/>
          <w:shd w:val="clear" w:color="auto" w:fill="FFFFFF" w:themeFill="background1"/>
        </w:rPr>
        <w:t>Lancet</w:t>
      </w:r>
      <w:r w:rsidRPr="0082358F">
        <w:rPr>
          <w:rFonts w:ascii="Book Antiqua" w:hAnsi="Book Antiqua"/>
          <w:sz w:val="24"/>
          <w:szCs w:val="24"/>
          <w:shd w:val="clear" w:color="auto" w:fill="FFFFFF" w:themeFill="background1"/>
        </w:rPr>
        <w:t> 2015; </w:t>
      </w:r>
      <w:r w:rsidRPr="00085D38">
        <w:rPr>
          <w:rFonts w:ascii="Book Antiqua" w:hAnsi="Book Antiqua"/>
          <w:b/>
          <w:sz w:val="24"/>
          <w:szCs w:val="24"/>
          <w:shd w:val="clear" w:color="auto" w:fill="FFFFFF" w:themeFill="background1"/>
        </w:rPr>
        <w:t>386</w:t>
      </w:r>
      <w:r w:rsidRPr="0082358F">
        <w:rPr>
          <w:rFonts w:ascii="Book Antiqua" w:hAnsi="Book Antiqua"/>
          <w:sz w:val="24"/>
          <w:szCs w:val="24"/>
          <w:shd w:val="clear" w:color="auto" w:fill="FFFFFF" w:themeFill="background1"/>
        </w:rPr>
        <w:t>: 896-912 [PMID: 25904081 DOI: 10.1016/S0140-6736(14)61393-3]</w:t>
      </w:r>
    </w:p>
    <w:p w14:paraId="1077FF0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5 </w:t>
      </w:r>
      <w:r w:rsidRPr="00085D38">
        <w:rPr>
          <w:rFonts w:ascii="Book Antiqua" w:hAnsi="Book Antiqua"/>
          <w:b/>
          <w:sz w:val="24"/>
          <w:szCs w:val="24"/>
          <w:shd w:val="clear" w:color="auto" w:fill="FFFFFF" w:themeFill="background1"/>
        </w:rPr>
        <w:t>Safarpour D</w:t>
      </w:r>
      <w:r w:rsidRPr="0082358F">
        <w:rPr>
          <w:rFonts w:ascii="Book Antiqua" w:hAnsi="Book Antiqua"/>
          <w:sz w:val="24"/>
          <w:szCs w:val="24"/>
          <w:shd w:val="clear" w:color="auto" w:fill="FFFFFF" w:themeFill="background1"/>
        </w:rPr>
        <w:t>, Sharzehi K, Pfeiffer RF. Gastrointestinal Dysfunction in Parkinson's Disease. </w:t>
      </w:r>
      <w:r w:rsidRPr="00085D38">
        <w:rPr>
          <w:rFonts w:ascii="Book Antiqua" w:hAnsi="Book Antiqua"/>
          <w:i/>
          <w:sz w:val="24"/>
          <w:szCs w:val="24"/>
          <w:shd w:val="clear" w:color="auto" w:fill="FFFFFF" w:themeFill="background1"/>
        </w:rPr>
        <w:t>Drugs</w:t>
      </w:r>
      <w:r w:rsidRPr="0082358F">
        <w:rPr>
          <w:rFonts w:ascii="Book Antiqua" w:hAnsi="Book Antiqua"/>
          <w:sz w:val="24"/>
          <w:szCs w:val="24"/>
          <w:shd w:val="clear" w:color="auto" w:fill="FFFFFF" w:themeFill="background1"/>
        </w:rPr>
        <w:t> 2022; </w:t>
      </w:r>
      <w:r w:rsidRPr="00085D38">
        <w:rPr>
          <w:rFonts w:ascii="Book Antiqua" w:hAnsi="Book Antiqua"/>
          <w:b/>
          <w:sz w:val="24"/>
          <w:szCs w:val="24"/>
          <w:shd w:val="clear" w:color="auto" w:fill="FFFFFF" w:themeFill="background1"/>
        </w:rPr>
        <w:t>82</w:t>
      </w:r>
      <w:r w:rsidRPr="0082358F">
        <w:rPr>
          <w:rFonts w:ascii="Book Antiqua" w:hAnsi="Book Antiqua"/>
          <w:sz w:val="24"/>
          <w:szCs w:val="24"/>
          <w:shd w:val="clear" w:color="auto" w:fill="FFFFFF" w:themeFill="background1"/>
        </w:rPr>
        <w:t>: 169-197 [PMID: 35076890 DOI: 10.1007/s40265-021-01664-1]</w:t>
      </w:r>
    </w:p>
    <w:p w14:paraId="667F80F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6 </w:t>
      </w:r>
      <w:r w:rsidRPr="00085D38">
        <w:rPr>
          <w:rFonts w:ascii="Book Antiqua" w:hAnsi="Book Antiqua"/>
          <w:b/>
          <w:sz w:val="24"/>
          <w:szCs w:val="24"/>
          <w:shd w:val="clear" w:color="auto" w:fill="FFFFFF" w:themeFill="background1"/>
        </w:rPr>
        <w:t>Schapira AHV</w:t>
      </w:r>
      <w:r w:rsidRPr="0082358F">
        <w:rPr>
          <w:rFonts w:ascii="Book Antiqua" w:hAnsi="Book Antiqua"/>
          <w:sz w:val="24"/>
          <w:szCs w:val="24"/>
          <w:shd w:val="clear" w:color="auto" w:fill="FFFFFF" w:themeFill="background1"/>
        </w:rPr>
        <w:t>, Chaudhuri KR, Jenner P. Non-motor features of Parkinson disease. </w:t>
      </w:r>
      <w:r w:rsidRPr="00085D38">
        <w:rPr>
          <w:rFonts w:ascii="Book Antiqua" w:hAnsi="Book Antiqua"/>
          <w:i/>
          <w:sz w:val="24"/>
          <w:szCs w:val="24"/>
          <w:shd w:val="clear" w:color="auto" w:fill="FFFFFF" w:themeFill="background1"/>
        </w:rPr>
        <w:t>Nat Rev Neurosci</w:t>
      </w:r>
      <w:r w:rsidRPr="0082358F">
        <w:rPr>
          <w:rFonts w:ascii="Book Antiqua" w:hAnsi="Book Antiqua"/>
          <w:sz w:val="24"/>
          <w:szCs w:val="24"/>
          <w:shd w:val="clear" w:color="auto" w:fill="FFFFFF" w:themeFill="background1"/>
        </w:rPr>
        <w:t> 2017; </w:t>
      </w:r>
      <w:r w:rsidRPr="00085D38">
        <w:rPr>
          <w:rFonts w:ascii="Book Antiqua" w:hAnsi="Book Antiqua"/>
          <w:b/>
          <w:sz w:val="24"/>
          <w:szCs w:val="24"/>
          <w:shd w:val="clear" w:color="auto" w:fill="FFFFFF" w:themeFill="background1"/>
        </w:rPr>
        <w:t>18</w:t>
      </w:r>
      <w:r w:rsidRPr="0082358F">
        <w:rPr>
          <w:rFonts w:ascii="Book Antiqua" w:hAnsi="Book Antiqua"/>
          <w:sz w:val="24"/>
          <w:szCs w:val="24"/>
          <w:shd w:val="clear" w:color="auto" w:fill="FFFFFF" w:themeFill="background1"/>
        </w:rPr>
        <w:t>: 435-450 [PMID: 28592904 DOI: 10.1038/nrn.2017.62]</w:t>
      </w:r>
    </w:p>
    <w:p w14:paraId="448454C2"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7 </w:t>
      </w:r>
      <w:r w:rsidRPr="00085D38">
        <w:rPr>
          <w:rFonts w:ascii="Book Antiqua" w:hAnsi="Book Antiqua"/>
          <w:b/>
          <w:sz w:val="24"/>
          <w:szCs w:val="24"/>
          <w:shd w:val="clear" w:color="auto" w:fill="FFFFFF" w:themeFill="background1"/>
        </w:rPr>
        <w:t>Yu QJ</w:t>
      </w:r>
      <w:r w:rsidRPr="0082358F">
        <w:rPr>
          <w:rFonts w:ascii="Book Antiqua" w:hAnsi="Book Antiqua"/>
          <w:sz w:val="24"/>
          <w:szCs w:val="24"/>
          <w:shd w:val="clear" w:color="auto" w:fill="FFFFFF" w:themeFill="background1"/>
        </w:rPr>
        <w:t>, Yu SY, Zuo LJ, Lian TH, Hu Y, Wang RD, Piao YS, Guo P, Liu L, Jin Z, Li LX, Chan P, Chen SD, Wang XM, Zhang W. Parkinson disease with constipation: clinical features and relevant factors. </w:t>
      </w:r>
      <w:r w:rsidRPr="00085D38">
        <w:rPr>
          <w:rFonts w:ascii="Book Antiqua" w:hAnsi="Book Antiqua"/>
          <w:i/>
          <w:sz w:val="24"/>
          <w:szCs w:val="24"/>
          <w:shd w:val="clear" w:color="auto" w:fill="FFFFFF" w:themeFill="background1"/>
        </w:rPr>
        <w:t>Sci Rep</w:t>
      </w:r>
      <w:r w:rsidRPr="0082358F">
        <w:rPr>
          <w:rFonts w:ascii="Book Antiqua" w:hAnsi="Book Antiqua"/>
          <w:sz w:val="24"/>
          <w:szCs w:val="24"/>
          <w:shd w:val="clear" w:color="auto" w:fill="FFFFFF" w:themeFill="background1"/>
        </w:rPr>
        <w:t> 2018; </w:t>
      </w:r>
      <w:r w:rsidRPr="00085D38">
        <w:rPr>
          <w:rFonts w:ascii="Book Antiqua" w:hAnsi="Book Antiqua"/>
          <w:b/>
          <w:sz w:val="24"/>
          <w:szCs w:val="24"/>
          <w:shd w:val="clear" w:color="auto" w:fill="FFFFFF" w:themeFill="background1"/>
        </w:rPr>
        <w:t>8</w:t>
      </w:r>
      <w:r w:rsidRPr="0082358F">
        <w:rPr>
          <w:rFonts w:ascii="Book Antiqua" w:hAnsi="Book Antiqua"/>
          <w:sz w:val="24"/>
          <w:szCs w:val="24"/>
          <w:shd w:val="clear" w:color="auto" w:fill="FFFFFF" w:themeFill="background1"/>
        </w:rPr>
        <w:t>: 567 [PMID: 29330419 DOI: 10.1038/s41598-017-16790-8]</w:t>
      </w:r>
    </w:p>
    <w:p w14:paraId="23B4711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8 </w:t>
      </w:r>
      <w:r w:rsidRPr="00085D38">
        <w:rPr>
          <w:rFonts w:ascii="Book Antiqua" w:hAnsi="Book Antiqua"/>
          <w:b/>
          <w:sz w:val="24"/>
          <w:szCs w:val="24"/>
          <w:shd w:val="clear" w:color="auto" w:fill="FFFFFF" w:themeFill="background1"/>
        </w:rPr>
        <w:t>De Pablo-Fernández E</w:t>
      </w:r>
      <w:r w:rsidRPr="0082358F">
        <w:rPr>
          <w:rFonts w:ascii="Book Antiqua" w:hAnsi="Book Antiqua"/>
          <w:sz w:val="24"/>
          <w:szCs w:val="24"/>
          <w:shd w:val="clear" w:color="auto" w:fill="FFFFFF" w:themeFill="background1"/>
        </w:rPr>
        <w:t>, Passananti V, Zárate-López N, Emmanuel A, Warner T. Colonic transit, high-resolution anorectal manometry and MRI defecography study of constipation in Parkinson's disease. </w:t>
      </w:r>
      <w:r w:rsidRPr="00085D38">
        <w:rPr>
          <w:rFonts w:ascii="Book Antiqua" w:hAnsi="Book Antiqua"/>
          <w:i/>
          <w:sz w:val="24"/>
          <w:szCs w:val="24"/>
          <w:shd w:val="clear" w:color="auto" w:fill="FFFFFF" w:themeFill="background1"/>
        </w:rPr>
        <w:t>Parkinsonism Relat Disord</w:t>
      </w:r>
      <w:r w:rsidRPr="0082358F">
        <w:rPr>
          <w:rFonts w:ascii="Book Antiqua" w:hAnsi="Book Antiqua"/>
          <w:sz w:val="24"/>
          <w:szCs w:val="24"/>
          <w:shd w:val="clear" w:color="auto" w:fill="FFFFFF" w:themeFill="background1"/>
        </w:rPr>
        <w:t> 2019; </w:t>
      </w:r>
      <w:r w:rsidRPr="00085D38">
        <w:rPr>
          <w:rFonts w:ascii="Book Antiqua" w:hAnsi="Book Antiqua"/>
          <w:b/>
          <w:sz w:val="24"/>
          <w:szCs w:val="24"/>
          <w:shd w:val="clear" w:color="auto" w:fill="FFFFFF" w:themeFill="background1"/>
        </w:rPr>
        <w:t>66</w:t>
      </w:r>
      <w:r w:rsidRPr="0082358F">
        <w:rPr>
          <w:rFonts w:ascii="Book Antiqua" w:hAnsi="Book Antiqua"/>
          <w:sz w:val="24"/>
          <w:szCs w:val="24"/>
          <w:shd w:val="clear" w:color="auto" w:fill="FFFFFF" w:themeFill="background1"/>
        </w:rPr>
        <w:t>: 195-201 [PMID: 31473084 DOI: 10.1016/j.parkreldis.2019.08.016]</w:t>
      </w:r>
    </w:p>
    <w:p w14:paraId="5C6263CE"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9 </w:t>
      </w:r>
      <w:r w:rsidRPr="00085D38">
        <w:rPr>
          <w:rFonts w:ascii="Book Antiqua" w:hAnsi="Book Antiqua"/>
          <w:b/>
          <w:sz w:val="24"/>
          <w:szCs w:val="24"/>
          <w:shd w:val="clear" w:color="auto" w:fill="FFFFFF" w:themeFill="background1"/>
        </w:rPr>
        <w:t>Knudsen K</w:t>
      </w:r>
      <w:r w:rsidRPr="0082358F">
        <w:rPr>
          <w:rFonts w:ascii="Book Antiqua" w:hAnsi="Book Antiqua"/>
          <w:sz w:val="24"/>
          <w:szCs w:val="24"/>
          <w:shd w:val="clear" w:color="auto" w:fill="FFFFFF" w:themeFill="background1"/>
        </w:rPr>
        <w:t>, Krogh K, Østergaard K, Borghammer P. Constipation in parkinson's disease: Subjective symptoms, objective markers, and new perspectives. </w:t>
      </w:r>
      <w:r w:rsidRPr="00085D38">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2017; </w:t>
      </w:r>
      <w:r w:rsidRPr="00085D38">
        <w:rPr>
          <w:rFonts w:ascii="Book Antiqua" w:hAnsi="Book Antiqua"/>
          <w:b/>
          <w:sz w:val="24"/>
          <w:szCs w:val="24"/>
          <w:shd w:val="clear" w:color="auto" w:fill="FFFFFF" w:themeFill="background1"/>
        </w:rPr>
        <w:t>32</w:t>
      </w:r>
      <w:r w:rsidRPr="0082358F">
        <w:rPr>
          <w:rFonts w:ascii="Book Antiqua" w:hAnsi="Book Antiqua"/>
          <w:sz w:val="24"/>
          <w:szCs w:val="24"/>
          <w:shd w:val="clear" w:color="auto" w:fill="FFFFFF" w:themeFill="background1"/>
        </w:rPr>
        <w:t>: 94-105 [PMID: 27873359 DOI: 10.1002/mds.26866]</w:t>
      </w:r>
    </w:p>
    <w:p w14:paraId="459BAC6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10 </w:t>
      </w:r>
      <w:r w:rsidRPr="00085D38">
        <w:rPr>
          <w:rFonts w:ascii="Book Antiqua" w:hAnsi="Book Antiqua"/>
          <w:b/>
          <w:sz w:val="24"/>
          <w:szCs w:val="24"/>
          <w:shd w:val="clear" w:color="auto" w:fill="FFFFFF" w:themeFill="background1"/>
        </w:rPr>
        <w:t>Georgescu D</w:t>
      </w:r>
      <w:r w:rsidRPr="0082358F">
        <w:rPr>
          <w:rFonts w:ascii="Book Antiqua" w:hAnsi="Book Antiqua"/>
          <w:sz w:val="24"/>
          <w:szCs w:val="24"/>
          <w:shd w:val="clear" w:color="auto" w:fill="FFFFFF" w:themeFill="background1"/>
        </w:rPr>
        <w:t xml:space="preserve">, Ancusa OE, Georgescu LA, Ionita I, Reisz D. Nonmotor </w:t>
      </w:r>
      <w:r w:rsidRPr="0082358F">
        <w:rPr>
          <w:rFonts w:ascii="Book Antiqua" w:hAnsi="Book Antiqua"/>
          <w:sz w:val="24"/>
          <w:szCs w:val="24"/>
          <w:shd w:val="clear" w:color="auto" w:fill="FFFFFF" w:themeFill="background1"/>
        </w:rPr>
        <w:lastRenderedPageBreak/>
        <w:t>gastrointestinal disorders in older patients with Parkinson's disease: is there hope? </w:t>
      </w:r>
      <w:r w:rsidRPr="00085D38">
        <w:rPr>
          <w:rFonts w:ascii="Book Antiqua" w:hAnsi="Book Antiqua"/>
          <w:i/>
          <w:sz w:val="24"/>
          <w:szCs w:val="24"/>
          <w:shd w:val="clear" w:color="auto" w:fill="FFFFFF" w:themeFill="background1"/>
        </w:rPr>
        <w:t>Clin Interv Aging</w:t>
      </w:r>
      <w:r w:rsidRPr="0082358F">
        <w:rPr>
          <w:rFonts w:ascii="Book Antiqua" w:hAnsi="Book Antiqua"/>
          <w:sz w:val="24"/>
          <w:szCs w:val="24"/>
          <w:shd w:val="clear" w:color="auto" w:fill="FFFFFF" w:themeFill="background1"/>
        </w:rPr>
        <w:t> 2016; </w:t>
      </w:r>
      <w:r w:rsidRPr="00085D38">
        <w:rPr>
          <w:rFonts w:ascii="Book Antiqua" w:hAnsi="Book Antiqua"/>
          <w:b/>
          <w:sz w:val="24"/>
          <w:szCs w:val="24"/>
          <w:shd w:val="clear" w:color="auto" w:fill="FFFFFF" w:themeFill="background1"/>
        </w:rPr>
        <w:t>11</w:t>
      </w:r>
      <w:r w:rsidRPr="0082358F">
        <w:rPr>
          <w:rFonts w:ascii="Book Antiqua" w:hAnsi="Book Antiqua"/>
          <w:sz w:val="24"/>
          <w:szCs w:val="24"/>
          <w:shd w:val="clear" w:color="auto" w:fill="FFFFFF" w:themeFill="background1"/>
        </w:rPr>
        <w:t>: 1601-1608 [PMID: 27956826 DOI: 10.2147/CIA.S106284]</w:t>
      </w:r>
    </w:p>
    <w:p w14:paraId="0030D737" w14:textId="50EDA19A"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11 </w:t>
      </w:r>
      <w:r w:rsidRPr="00085D38">
        <w:rPr>
          <w:rFonts w:ascii="Book Antiqua" w:hAnsi="Book Antiqua"/>
          <w:b/>
          <w:sz w:val="24"/>
          <w:szCs w:val="24"/>
          <w:shd w:val="clear" w:color="auto" w:fill="FFFFFF" w:themeFill="background1"/>
        </w:rPr>
        <w:t>Morris MJ</w:t>
      </w:r>
      <w:r w:rsidRPr="0082358F">
        <w:rPr>
          <w:rFonts w:ascii="Book Antiqua" w:hAnsi="Book Antiqua"/>
          <w:sz w:val="24"/>
          <w:szCs w:val="24"/>
          <w:shd w:val="clear" w:color="auto" w:fill="FFFFFF" w:themeFill="background1"/>
        </w:rPr>
        <w:t>, Sartor O, de Bono JS, Fizazi K, Tagawa ST. Reply to Timothée Olivier, Kerrington Powell, Vinay Prasad. Lutetium-177-PSMA-617 in Metastatic Castration-resistant Prostate Cancer: Limitations of the VISION Trial. Eur Urol. In press. https://doi.org/10.1016/j.eururo.2022.08.022. </w:t>
      </w:r>
      <w:r w:rsidRPr="00085D38">
        <w:rPr>
          <w:rFonts w:ascii="Book Antiqua" w:hAnsi="Book Antiqua"/>
          <w:i/>
          <w:sz w:val="24"/>
          <w:szCs w:val="24"/>
          <w:shd w:val="clear" w:color="auto" w:fill="FFFFFF" w:themeFill="background1"/>
        </w:rPr>
        <w:t>Eur Urol</w:t>
      </w:r>
      <w:r w:rsidRPr="0082358F">
        <w:rPr>
          <w:rFonts w:ascii="Book Antiqua" w:hAnsi="Book Antiqua"/>
          <w:sz w:val="24"/>
          <w:szCs w:val="24"/>
          <w:shd w:val="clear" w:color="auto" w:fill="FFFFFF" w:themeFill="background1"/>
        </w:rPr>
        <w:t> 2023; </w:t>
      </w:r>
      <w:r w:rsidRPr="00085D38">
        <w:rPr>
          <w:rFonts w:ascii="Book Antiqua" w:hAnsi="Book Antiqua"/>
          <w:b/>
          <w:sz w:val="24"/>
          <w:szCs w:val="24"/>
          <w:shd w:val="clear" w:color="auto" w:fill="FFFFFF" w:themeFill="background1"/>
        </w:rPr>
        <w:t>84</w:t>
      </w:r>
      <w:r w:rsidRPr="0082358F">
        <w:rPr>
          <w:rFonts w:ascii="Book Antiqua" w:hAnsi="Book Antiqua"/>
          <w:sz w:val="24"/>
          <w:szCs w:val="24"/>
          <w:shd w:val="clear" w:color="auto" w:fill="FFFFFF" w:themeFill="background1"/>
        </w:rPr>
        <w:t xml:space="preserve">: 7-8 [PMID: </w:t>
      </w:r>
      <w:bookmarkStart w:id="169" w:name="OLE_LINK181"/>
      <w:bookmarkStart w:id="170" w:name="OLE_LINK182"/>
      <w:r w:rsidRPr="0082358F">
        <w:rPr>
          <w:rFonts w:ascii="Book Antiqua" w:hAnsi="Book Antiqua"/>
          <w:sz w:val="24"/>
          <w:szCs w:val="24"/>
          <w:shd w:val="clear" w:color="auto" w:fill="FFFFFF" w:themeFill="background1"/>
        </w:rPr>
        <w:t>37032186</w:t>
      </w:r>
      <w:bookmarkEnd w:id="169"/>
      <w:bookmarkEnd w:id="170"/>
      <w:r w:rsidRPr="0082358F">
        <w:rPr>
          <w:rFonts w:ascii="Book Antiqua" w:hAnsi="Book Antiqua"/>
          <w:sz w:val="24"/>
          <w:szCs w:val="24"/>
          <w:shd w:val="clear" w:color="auto" w:fill="FFFFFF" w:themeFill="background1"/>
        </w:rPr>
        <w:t xml:space="preserve"> </w:t>
      </w:r>
      <w:r w:rsidR="00031315" w:rsidRPr="0082358F">
        <w:rPr>
          <w:rFonts w:ascii="Book Antiqua" w:hAnsi="Book Antiqua"/>
          <w:sz w:val="24"/>
          <w:szCs w:val="24"/>
          <w:shd w:val="clear" w:color="auto" w:fill="FFFFFF" w:themeFill="background1"/>
        </w:rPr>
        <w:t>DOI: 10.1016/j.eururo.2023.03.028</w:t>
      </w:r>
      <w:r w:rsidRPr="0082358F">
        <w:rPr>
          <w:rFonts w:ascii="Book Antiqua" w:hAnsi="Book Antiqua"/>
          <w:sz w:val="24"/>
          <w:szCs w:val="24"/>
          <w:shd w:val="clear" w:color="auto" w:fill="FFFFFF" w:themeFill="background1"/>
        </w:rPr>
        <w:t>]</w:t>
      </w:r>
    </w:p>
    <w:p w14:paraId="6CBD0184"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12 </w:t>
      </w:r>
      <w:r w:rsidRPr="00085D38">
        <w:rPr>
          <w:rFonts w:ascii="Book Antiqua" w:hAnsi="Book Antiqua"/>
          <w:b/>
          <w:sz w:val="24"/>
          <w:szCs w:val="24"/>
          <w:shd w:val="clear" w:color="auto" w:fill="FFFFFF" w:themeFill="background1"/>
        </w:rPr>
        <w:t>Fu SC</w:t>
      </w:r>
      <w:r w:rsidRPr="0082358F">
        <w:rPr>
          <w:rFonts w:ascii="Book Antiqua" w:hAnsi="Book Antiqua"/>
          <w:sz w:val="24"/>
          <w:szCs w:val="24"/>
          <w:shd w:val="clear" w:color="auto" w:fill="FFFFFF" w:themeFill="background1"/>
        </w:rPr>
        <w:t>, Shih LC, Wu PH, Hsieh YC, Lee CH, Lin SH, Wang H. Exploring the Causal Effect of Constipation on Parkinson's Disease Through Mediation Analysis of Microbial Data. </w:t>
      </w:r>
      <w:r w:rsidRPr="00085D38">
        <w:rPr>
          <w:rFonts w:ascii="Book Antiqua" w:hAnsi="Book Antiqua"/>
          <w:i/>
          <w:sz w:val="24"/>
          <w:szCs w:val="24"/>
          <w:shd w:val="clear" w:color="auto" w:fill="FFFFFF" w:themeFill="background1"/>
        </w:rPr>
        <w:t>Front Cell Infect Microbiol</w:t>
      </w:r>
      <w:r w:rsidRPr="0082358F">
        <w:rPr>
          <w:rFonts w:ascii="Book Antiqua" w:hAnsi="Book Antiqua"/>
          <w:sz w:val="24"/>
          <w:szCs w:val="24"/>
          <w:shd w:val="clear" w:color="auto" w:fill="FFFFFF" w:themeFill="background1"/>
        </w:rPr>
        <w:t> 2022; </w:t>
      </w:r>
      <w:r w:rsidRPr="00085D38">
        <w:rPr>
          <w:rFonts w:ascii="Book Antiqua" w:hAnsi="Book Antiqua"/>
          <w:b/>
          <w:sz w:val="24"/>
          <w:szCs w:val="24"/>
          <w:shd w:val="clear" w:color="auto" w:fill="FFFFFF" w:themeFill="background1"/>
        </w:rPr>
        <w:t>12</w:t>
      </w:r>
      <w:r w:rsidRPr="0082358F">
        <w:rPr>
          <w:rFonts w:ascii="Book Antiqua" w:hAnsi="Book Antiqua"/>
          <w:sz w:val="24"/>
          <w:szCs w:val="24"/>
          <w:shd w:val="clear" w:color="auto" w:fill="FFFFFF" w:themeFill="background1"/>
        </w:rPr>
        <w:t>: 871710 [PMID: 35646722 DOI: 10.3389/fcimb.2022.871710]</w:t>
      </w:r>
    </w:p>
    <w:p w14:paraId="29F0090F"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13 </w:t>
      </w:r>
      <w:r w:rsidRPr="00085D38">
        <w:rPr>
          <w:rFonts w:ascii="Book Antiqua" w:hAnsi="Book Antiqua"/>
          <w:b/>
          <w:sz w:val="24"/>
          <w:szCs w:val="24"/>
          <w:shd w:val="clear" w:color="auto" w:fill="FFFFFF" w:themeFill="background1"/>
        </w:rPr>
        <w:t>Segal A</w:t>
      </w:r>
      <w:r w:rsidRPr="0082358F">
        <w:rPr>
          <w:rFonts w:ascii="Book Antiqua" w:hAnsi="Book Antiqua"/>
          <w:sz w:val="24"/>
          <w:szCs w:val="24"/>
          <w:shd w:val="clear" w:color="auto" w:fill="FFFFFF" w:themeFill="background1"/>
        </w:rPr>
        <w:t>, Zlotnik Y, Moyal-Atias K, Abuhasira R, Ifergane G. Fecal microbiota transplant as a potential treatment for Parkinson's disease - A case series. </w:t>
      </w:r>
      <w:r w:rsidRPr="00085D38">
        <w:rPr>
          <w:rFonts w:ascii="Book Antiqua" w:hAnsi="Book Antiqua"/>
          <w:i/>
          <w:sz w:val="24"/>
          <w:szCs w:val="24"/>
          <w:shd w:val="clear" w:color="auto" w:fill="FFFFFF" w:themeFill="background1"/>
        </w:rPr>
        <w:t>Clin Neurol Neurosurg</w:t>
      </w:r>
      <w:r w:rsidRPr="0082358F">
        <w:rPr>
          <w:rFonts w:ascii="Book Antiqua" w:hAnsi="Book Antiqua"/>
          <w:sz w:val="24"/>
          <w:szCs w:val="24"/>
          <w:shd w:val="clear" w:color="auto" w:fill="FFFFFF" w:themeFill="background1"/>
        </w:rPr>
        <w:t> 2021; </w:t>
      </w:r>
      <w:r w:rsidRPr="00085D38">
        <w:rPr>
          <w:rFonts w:ascii="Book Antiqua" w:hAnsi="Book Antiqua"/>
          <w:b/>
          <w:sz w:val="24"/>
          <w:szCs w:val="24"/>
          <w:shd w:val="clear" w:color="auto" w:fill="FFFFFF" w:themeFill="background1"/>
        </w:rPr>
        <w:t>207</w:t>
      </w:r>
      <w:r w:rsidRPr="0082358F">
        <w:rPr>
          <w:rFonts w:ascii="Book Antiqua" w:hAnsi="Book Antiqua"/>
          <w:sz w:val="24"/>
          <w:szCs w:val="24"/>
          <w:shd w:val="clear" w:color="auto" w:fill="FFFFFF" w:themeFill="background1"/>
        </w:rPr>
        <w:t>: 106791 [PMID: 34237681 DOI: 10.1016/j.clineuro.2021.106791]</w:t>
      </w:r>
    </w:p>
    <w:p w14:paraId="7898601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14 </w:t>
      </w:r>
      <w:r w:rsidRPr="00085D38">
        <w:rPr>
          <w:rFonts w:ascii="Book Antiqua" w:hAnsi="Book Antiqua"/>
          <w:b/>
          <w:sz w:val="24"/>
          <w:szCs w:val="24"/>
          <w:shd w:val="clear" w:color="auto" w:fill="FFFFFF" w:themeFill="background1"/>
        </w:rPr>
        <w:t>Huang H</w:t>
      </w:r>
      <w:r w:rsidRPr="0082358F">
        <w:rPr>
          <w:rFonts w:ascii="Book Antiqua" w:hAnsi="Book Antiqua"/>
          <w:sz w:val="24"/>
          <w:szCs w:val="24"/>
          <w:shd w:val="clear" w:color="auto" w:fill="FFFFFF" w:themeFill="background1"/>
        </w:rPr>
        <w:t>, Xu H, Luo Q, He J, Li M, Chen H, Tang W, Nie Y, Zhou Y. Fecal microbiota transplantation to treat Parkinson's disease with constipation: A case report. </w:t>
      </w:r>
      <w:r w:rsidRPr="00085D38">
        <w:rPr>
          <w:rFonts w:ascii="Book Antiqua" w:hAnsi="Book Antiqua"/>
          <w:i/>
          <w:sz w:val="24"/>
          <w:szCs w:val="24"/>
          <w:shd w:val="clear" w:color="auto" w:fill="FFFFFF" w:themeFill="background1"/>
        </w:rPr>
        <w:t>Medicine (Baltimore)</w:t>
      </w:r>
      <w:r w:rsidRPr="0082358F">
        <w:rPr>
          <w:rFonts w:ascii="Book Antiqua" w:hAnsi="Book Antiqua"/>
          <w:sz w:val="24"/>
          <w:szCs w:val="24"/>
          <w:shd w:val="clear" w:color="auto" w:fill="FFFFFF" w:themeFill="background1"/>
        </w:rPr>
        <w:t> 2019; </w:t>
      </w:r>
      <w:r w:rsidRPr="00085D38">
        <w:rPr>
          <w:rFonts w:ascii="Book Antiqua" w:hAnsi="Book Antiqua"/>
          <w:b/>
          <w:sz w:val="24"/>
          <w:szCs w:val="24"/>
          <w:shd w:val="clear" w:color="auto" w:fill="FFFFFF" w:themeFill="background1"/>
        </w:rPr>
        <w:t>98</w:t>
      </w:r>
      <w:r w:rsidRPr="0082358F">
        <w:rPr>
          <w:rFonts w:ascii="Book Antiqua" w:hAnsi="Book Antiqua"/>
          <w:sz w:val="24"/>
          <w:szCs w:val="24"/>
          <w:shd w:val="clear" w:color="auto" w:fill="FFFFFF" w:themeFill="background1"/>
        </w:rPr>
        <w:t>: e16163 [PMID: 31261545 DOI: 10.1097/MD.0000000000016163]</w:t>
      </w:r>
    </w:p>
    <w:p w14:paraId="08AB0B74"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15 </w:t>
      </w:r>
      <w:r w:rsidRPr="00085D38">
        <w:rPr>
          <w:rFonts w:ascii="Book Antiqua" w:hAnsi="Book Antiqua"/>
          <w:b/>
          <w:sz w:val="24"/>
          <w:szCs w:val="24"/>
          <w:shd w:val="clear" w:color="auto" w:fill="FFFFFF" w:themeFill="background1"/>
        </w:rPr>
        <w:t>Tan AH</w:t>
      </w:r>
      <w:r w:rsidRPr="0082358F">
        <w:rPr>
          <w:rFonts w:ascii="Book Antiqua" w:hAnsi="Book Antiqua"/>
          <w:sz w:val="24"/>
          <w:szCs w:val="24"/>
          <w:shd w:val="clear" w:color="auto" w:fill="FFFFFF" w:themeFill="background1"/>
        </w:rPr>
        <w:t>, Lim SY, Chong KK, A Manap MAA, Hor JW, Lim JL, Low SC, Chong CW, Mahadeva S, Lang AE. Probiotics for Constipation in Parkinson Disease: A Randomized Placebo-Controlled Study. </w:t>
      </w:r>
      <w:r w:rsidRPr="00085D38">
        <w:rPr>
          <w:rFonts w:ascii="Book Antiqua" w:hAnsi="Book Antiqua"/>
          <w:i/>
          <w:sz w:val="24"/>
          <w:szCs w:val="24"/>
          <w:shd w:val="clear" w:color="auto" w:fill="FFFFFF" w:themeFill="background1"/>
        </w:rPr>
        <w:t>Neurology</w:t>
      </w:r>
      <w:r w:rsidRPr="0082358F">
        <w:rPr>
          <w:rFonts w:ascii="Book Antiqua" w:hAnsi="Book Antiqua"/>
          <w:sz w:val="24"/>
          <w:szCs w:val="24"/>
          <w:shd w:val="clear" w:color="auto" w:fill="FFFFFF" w:themeFill="background1"/>
        </w:rPr>
        <w:t> 2021; </w:t>
      </w:r>
      <w:r w:rsidRPr="00085D38">
        <w:rPr>
          <w:rFonts w:ascii="Book Antiqua" w:hAnsi="Book Antiqua"/>
          <w:b/>
          <w:sz w:val="24"/>
          <w:szCs w:val="24"/>
          <w:shd w:val="clear" w:color="auto" w:fill="FFFFFF" w:themeFill="background1"/>
        </w:rPr>
        <w:t>96</w:t>
      </w:r>
      <w:r w:rsidRPr="0082358F">
        <w:rPr>
          <w:rFonts w:ascii="Book Antiqua" w:hAnsi="Book Antiqua"/>
          <w:sz w:val="24"/>
          <w:szCs w:val="24"/>
          <w:shd w:val="clear" w:color="auto" w:fill="FFFFFF" w:themeFill="background1"/>
        </w:rPr>
        <w:t>: e772-e782 [PMID: 33046607 DOI: 10.1212/WNL.0000000000010998]</w:t>
      </w:r>
    </w:p>
    <w:p w14:paraId="24E3248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16 </w:t>
      </w:r>
      <w:r w:rsidRPr="00085D38">
        <w:rPr>
          <w:rFonts w:ascii="Book Antiqua" w:hAnsi="Book Antiqua"/>
          <w:b/>
          <w:sz w:val="24"/>
          <w:szCs w:val="24"/>
          <w:shd w:val="clear" w:color="auto" w:fill="FFFFFF" w:themeFill="background1"/>
        </w:rPr>
        <w:t>Cassani E</w:t>
      </w:r>
      <w:r w:rsidRPr="0082358F">
        <w:rPr>
          <w:rFonts w:ascii="Book Antiqua" w:hAnsi="Book Antiqua"/>
          <w:sz w:val="24"/>
          <w:szCs w:val="24"/>
          <w:shd w:val="clear" w:color="auto" w:fill="FFFFFF" w:themeFill="background1"/>
        </w:rPr>
        <w:t>, Privitera G, Pezzoli G, Pusani C, Madio C, Iorio L, Barichella M. Use of probiotics for the treatment of constipation in Parkinson's disease patients. </w:t>
      </w:r>
      <w:r w:rsidRPr="00085D38">
        <w:rPr>
          <w:rFonts w:ascii="Book Antiqua" w:hAnsi="Book Antiqua"/>
          <w:i/>
          <w:sz w:val="24"/>
          <w:szCs w:val="24"/>
          <w:shd w:val="clear" w:color="auto" w:fill="FFFFFF" w:themeFill="background1"/>
        </w:rPr>
        <w:t>Minerva Gastroenterol Dietol</w:t>
      </w:r>
      <w:r w:rsidRPr="0082358F">
        <w:rPr>
          <w:rFonts w:ascii="Book Antiqua" w:hAnsi="Book Antiqua"/>
          <w:sz w:val="24"/>
          <w:szCs w:val="24"/>
          <w:shd w:val="clear" w:color="auto" w:fill="FFFFFF" w:themeFill="background1"/>
        </w:rPr>
        <w:t> 2011; </w:t>
      </w:r>
      <w:r w:rsidRPr="00085D38">
        <w:rPr>
          <w:rFonts w:ascii="Book Antiqua" w:hAnsi="Book Antiqua"/>
          <w:b/>
          <w:sz w:val="24"/>
          <w:szCs w:val="24"/>
          <w:shd w:val="clear" w:color="auto" w:fill="FFFFFF" w:themeFill="background1"/>
        </w:rPr>
        <w:t>57</w:t>
      </w:r>
      <w:r w:rsidRPr="0082358F">
        <w:rPr>
          <w:rFonts w:ascii="Book Antiqua" w:hAnsi="Book Antiqua"/>
          <w:sz w:val="24"/>
          <w:szCs w:val="24"/>
          <w:shd w:val="clear" w:color="auto" w:fill="FFFFFF" w:themeFill="background1"/>
        </w:rPr>
        <w:t>: 117-121 [PMID: 21587143]</w:t>
      </w:r>
    </w:p>
    <w:p w14:paraId="38FC27A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17 </w:t>
      </w:r>
      <w:r w:rsidRPr="00085D38">
        <w:rPr>
          <w:rFonts w:ascii="Book Antiqua" w:hAnsi="Book Antiqua"/>
          <w:b/>
          <w:sz w:val="24"/>
          <w:szCs w:val="24"/>
          <w:shd w:val="clear" w:color="auto" w:fill="FFFFFF" w:themeFill="background1"/>
        </w:rPr>
        <w:t>Lozupone CA</w:t>
      </w:r>
      <w:r w:rsidRPr="0082358F">
        <w:rPr>
          <w:rFonts w:ascii="Book Antiqua" w:hAnsi="Book Antiqua"/>
          <w:sz w:val="24"/>
          <w:szCs w:val="24"/>
          <w:shd w:val="clear" w:color="auto" w:fill="FFFFFF" w:themeFill="background1"/>
        </w:rPr>
        <w:t>, Stombaugh JI, Gordon JI, Jansson JK, Knight R. Diversity, stability and resilience of the human gut microbiota. </w:t>
      </w:r>
      <w:r w:rsidRPr="00085D38">
        <w:rPr>
          <w:rFonts w:ascii="Book Antiqua" w:hAnsi="Book Antiqua"/>
          <w:i/>
          <w:sz w:val="24"/>
          <w:szCs w:val="24"/>
          <w:shd w:val="clear" w:color="auto" w:fill="FFFFFF" w:themeFill="background1"/>
        </w:rPr>
        <w:t>Nature</w:t>
      </w:r>
      <w:r w:rsidRPr="0082358F">
        <w:rPr>
          <w:rFonts w:ascii="Book Antiqua" w:hAnsi="Book Antiqua"/>
          <w:sz w:val="24"/>
          <w:szCs w:val="24"/>
          <w:shd w:val="clear" w:color="auto" w:fill="FFFFFF" w:themeFill="background1"/>
        </w:rPr>
        <w:t> 2012; </w:t>
      </w:r>
      <w:r w:rsidRPr="00085D38">
        <w:rPr>
          <w:rFonts w:ascii="Book Antiqua" w:hAnsi="Book Antiqua"/>
          <w:b/>
          <w:sz w:val="24"/>
          <w:szCs w:val="24"/>
          <w:shd w:val="clear" w:color="auto" w:fill="FFFFFF" w:themeFill="background1"/>
        </w:rPr>
        <w:t>489</w:t>
      </w:r>
      <w:r w:rsidRPr="0082358F">
        <w:rPr>
          <w:rFonts w:ascii="Book Antiqua" w:hAnsi="Book Antiqua"/>
          <w:sz w:val="24"/>
          <w:szCs w:val="24"/>
          <w:shd w:val="clear" w:color="auto" w:fill="FFFFFF" w:themeFill="background1"/>
        </w:rPr>
        <w:t>: 220-230 [PMID: 22972295 DOI: 10.1038/nature11550]</w:t>
      </w:r>
    </w:p>
    <w:p w14:paraId="3C8A13C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18 </w:t>
      </w:r>
      <w:r w:rsidRPr="00085D38">
        <w:rPr>
          <w:rFonts w:ascii="Book Antiqua" w:hAnsi="Book Antiqua"/>
          <w:b/>
          <w:sz w:val="24"/>
          <w:szCs w:val="24"/>
          <w:shd w:val="clear" w:color="auto" w:fill="FFFFFF" w:themeFill="background1"/>
        </w:rPr>
        <w:t>Wang Q</w:t>
      </w:r>
      <w:r w:rsidRPr="0082358F">
        <w:rPr>
          <w:rFonts w:ascii="Book Antiqua" w:hAnsi="Book Antiqua"/>
          <w:sz w:val="24"/>
          <w:szCs w:val="24"/>
          <w:shd w:val="clear" w:color="auto" w:fill="FFFFFF" w:themeFill="background1"/>
        </w:rPr>
        <w:t xml:space="preserve">, Luo Y, Ray Chaudhuri K, Reynolds R, Tan EK, Pettersson S. The role of gut </w:t>
      </w:r>
      <w:r w:rsidRPr="0082358F">
        <w:rPr>
          <w:rFonts w:ascii="Book Antiqua" w:hAnsi="Book Antiqua"/>
          <w:sz w:val="24"/>
          <w:szCs w:val="24"/>
          <w:shd w:val="clear" w:color="auto" w:fill="FFFFFF" w:themeFill="background1"/>
        </w:rPr>
        <w:lastRenderedPageBreak/>
        <w:t>dysbiosis in Parkinson's disease: mechanistic insights and therapeutic options. </w:t>
      </w:r>
      <w:r w:rsidRPr="00085D38">
        <w:rPr>
          <w:rFonts w:ascii="Book Antiqua" w:hAnsi="Book Antiqua"/>
          <w:i/>
          <w:sz w:val="24"/>
          <w:szCs w:val="24"/>
          <w:shd w:val="clear" w:color="auto" w:fill="FFFFFF" w:themeFill="background1"/>
        </w:rPr>
        <w:t>Brain</w:t>
      </w:r>
      <w:r w:rsidRPr="0082358F">
        <w:rPr>
          <w:rFonts w:ascii="Book Antiqua" w:hAnsi="Book Antiqua"/>
          <w:sz w:val="24"/>
          <w:szCs w:val="24"/>
          <w:shd w:val="clear" w:color="auto" w:fill="FFFFFF" w:themeFill="background1"/>
        </w:rPr>
        <w:t> 2021; </w:t>
      </w:r>
      <w:r w:rsidRPr="00085D38">
        <w:rPr>
          <w:rFonts w:ascii="Book Antiqua" w:hAnsi="Book Antiqua"/>
          <w:b/>
          <w:sz w:val="24"/>
          <w:szCs w:val="24"/>
          <w:shd w:val="clear" w:color="auto" w:fill="FFFFFF" w:themeFill="background1"/>
        </w:rPr>
        <w:t>144</w:t>
      </w:r>
      <w:r w:rsidRPr="0082358F">
        <w:rPr>
          <w:rFonts w:ascii="Book Antiqua" w:hAnsi="Book Antiqua"/>
          <w:sz w:val="24"/>
          <w:szCs w:val="24"/>
          <w:shd w:val="clear" w:color="auto" w:fill="FFFFFF" w:themeFill="background1"/>
        </w:rPr>
        <w:t>: 2571-2593 [PMID: 33856024 DOI: 10.1093/brain/awab156]</w:t>
      </w:r>
    </w:p>
    <w:p w14:paraId="18247DA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19 </w:t>
      </w:r>
      <w:r w:rsidRPr="00085D38">
        <w:rPr>
          <w:rFonts w:ascii="Book Antiqua" w:hAnsi="Book Antiqua"/>
          <w:b/>
          <w:sz w:val="24"/>
          <w:szCs w:val="24"/>
          <w:shd w:val="clear" w:color="auto" w:fill="FFFFFF" w:themeFill="background1"/>
        </w:rPr>
        <w:t>Kaur G</w:t>
      </w:r>
      <w:r w:rsidRPr="0082358F">
        <w:rPr>
          <w:rFonts w:ascii="Book Antiqua" w:hAnsi="Book Antiqua"/>
          <w:sz w:val="24"/>
          <w:szCs w:val="24"/>
          <w:shd w:val="clear" w:color="auto" w:fill="FFFFFF" w:themeFill="background1"/>
        </w:rPr>
        <w:t>, Behl T, Bungau S, Kumar A, Uddin MS, Mehta V, Zengin G, Mathew B, Shah MA, Arora S. Dysregulation of the Gut-Brain Axis, Dysbiosis and Influence of Numerous Factors on Gut Microbiota Associated Parkinson's Disease. </w:t>
      </w:r>
      <w:r w:rsidRPr="00085D38">
        <w:rPr>
          <w:rFonts w:ascii="Book Antiqua" w:hAnsi="Book Antiqua"/>
          <w:i/>
          <w:sz w:val="24"/>
          <w:szCs w:val="24"/>
          <w:shd w:val="clear" w:color="auto" w:fill="FFFFFF" w:themeFill="background1"/>
        </w:rPr>
        <w:t>Curr Neuropharmacol</w:t>
      </w:r>
      <w:r w:rsidRPr="0082358F">
        <w:rPr>
          <w:rFonts w:ascii="Book Antiqua" w:hAnsi="Book Antiqua"/>
          <w:sz w:val="24"/>
          <w:szCs w:val="24"/>
          <w:shd w:val="clear" w:color="auto" w:fill="FFFFFF" w:themeFill="background1"/>
        </w:rPr>
        <w:t> 2021; </w:t>
      </w:r>
      <w:r w:rsidRPr="00085D38">
        <w:rPr>
          <w:rFonts w:ascii="Book Antiqua" w:hAnsi="Book Antiqua"/>
          <w:b/>
          <w:sz w:val="24"/>
          <w:szCs w:val="24"/>
          <w:shd w:val="clear" w:color="auto" w:fill="FFFFFF" w:themeFill="background1"/>
        </w:rPr>
        <w:t>19</w:t>
      </w:r>
      <w:r w:rsidRPr="0082358F">
        <w:rPr>
          <w:rFonts w:ascii="Book Antiqua" w:hAnsi="Book Antiqua"/>
          <w:sz w:val="24"/>
          <w:szCs w:val="24"/>
          <w:shd w:val="clear" w:color="auto" w:fill="FFFFFF" w:themeFill="background1"/>
        </w:rPr>
        <w:t>: 233-247 [PMID: 32504503 DOI: 10.2174/1570159X18666200606233050]</w:t>
      </w:r>
    </w:p>
    <w:p w14:paraId="4AF60FE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20 </w:t>
      </w:r>
      <w:r w:rsidRPr="00085D38">
        <w:rPr>
          <w:rFonts w:ascii="Book Antiqua" w:hAnsi="Book Antiqua"/>
          <w:b/>
          <w:sz w:val="24"/>
          <w:szCs w:val="24"/>
          <w:shd w:val="clear" w:color="auto" w:fill="FFFFFF" w:themeFill="background1"/>
        </w:rPr>
        <w:t>Mayer EA</w:t>
      </w:r>
      <w:r w:rsidRPr="0082358F">
        <w:rPr>
          <w:rFonts w:ascii="Book Antiqua" w:hAnsi="Book Antiqua"/>
          <w:sz w:val="24"/>
          <w:szCs w:val="24"/>
          <w:shd w:val="clear" w:color="auto" w:fill="FFFFFF" w:themeFill="background1"/>
        </w:rPr>
        <w:t>, Nance K, Chen S. The Gut-Brain Axis. </w:t>
      </w:r>
      <w:r w:rsidRPr="00085D38">
        <w:rPr>
          <w:rFonts w:ascii="Book Antiqua" w:hAnsi="Book Antiqua"/>
          <w:i/>
          <w:sz w:val="24"/>
          <w:szCs w:val="24"/>
          <w:shd w:val="clear" w:color="auto" w:fill="FFFFFF" w:themeFill="background1"/>
        </w:rPr>
        <w:t>Annu Rev Med</w:t>
      </w:r>
      <w:r w:rsidRPr="0082358F">
        <w:rPr>
          <w:rFonts w:ascii="Book Antiqua" w:hAnsi="Book Antiqua"/>
          <w:sz w:val="24"/>
          <w:szCs w:val="24"/>
          <w:shd w:val="clear" w:color="auto" w:fill="FFFFFF" w:themeFill="background1"/>
        </w:rPr>
        <w:t> 2022; </w:t>
      </w:r>
      <w:r w:rsidRPr="00085D38">
        <w:rPr>
          <w:rFonts w:ascii="Book Antiqua" w:hAnsi="Book Antiqua"/>
          <w:b/>
          <w:sz w:val="24"/>
          <w:szCs w:val="24"/>
          <w:shd w:val="clear" w:color="auto" w:fill="FFFFFF" w:themeFill="background1"/>
        </w:rPr>
        <w:t>73</w:t>
      </w:r>
      <w:r w:rsidRPr="0082358F">
        <w:rPr>
          <w:rFonts w:ascii="Book Antiqua" w:hAnsi="Book Antiqua"/>
          <w:sz w:val="24"/>
          <w:szCs w:val="24"/>
          <w:shd w:val="clear" w:color="auto" w:fill="FFFFFF" w:themeFill="background1"/>
        </w:rPr>
        <w:t>: 439-453 [PMID: 34669431 DOI: 10.1146/annurev-med-042320-014032]</w:t>
      </w:r>
    </w:p>
    <w:p w14:paraId="5CCD7B7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21 </w:t>
      </w:r>
      <w:r w:rsidRPr="00085D38">
        <w:rPr>
          <w:rFonts w:ascii="Book Antiqua" w:hAnsi="Book Antiqua"/>
          <w:b/>
          <w:sz w:val="24"/>
          <w:szCs w:val="24"/>
          <w:shd w:val="clear" w:color="auto" w:fill="FFFFFF" w:themeFill="background1"/>
        </w:rPr>
        <w:t>Jankovic J</w:t>
      </w:r>
      <w:r w:rsidRPr="0082358F">
        <w:rPr>
          <w:rFonts w:ascii="Book Antiqua" w:hAnsi="Book Antiqua"/>
          <w:sz w:val="24"/>
          <w:szCs w:val="24"/>
          <w:shd w:val="clear" w:color="auto" w:fill="FFFFFF" w:themeFill="background1"/>
        </w:rPr>
        <w:t>, Tan EK. Parkinson's disease: etiopathogenesis and treatment. </w:t>
      </w:r>
      <w:r w:rsidRPr="00B73F39">
        <w:rPr>
          <w:rFonts w:ascii="Book Antiqua" w:hAnsi="Book Antiqua"/>
          <w:i/>
          <w:sz w:val="24"/>
          <w:szCs w:val="24"/>
          <w:shd w:val="clear" w:color="auto" w:fill="FFFFFF" w:themeFill="background1"/>
        </w:rPr>
        <w:t>J Neurol Neurosurg Psychiatry</w:t>
      </w:r>
      <w:r w:rsidRPr="0082358F">
        <w:rPr>
          <w:rFonts w:ascii="Book Antiqua" w:hAnsi="Book Antiqua"/>
          <w:sz w:val="24"/>
          <w:szCs w:val="24"/>
          <w:shd w:val="clear" w:color="auto" w:fill="FFFFFF" w:themeFill="background1"/>
        </w:rPr>
        <w:t> 2020; </w:t>
      </w:r>
      <w:r w:rsidRPr="00085D38">
        <w:rPr>
          <w:rFonts w:ascii="Book Antiqua" w:hAnsi="Book Antiqua"/>
          <w:b/>
          <w:sz w:val="24"/>
          <w:szCs w:val="24"/>
          <w:shd w:val="clear" w:color="auto" w:fill="FFFFFF" w:themeFill="background1"/>
        </w:rPr>
        <w:t>91</w:t>
      </w:r>
      <w:r w:rsidRPr="0082358F">
        <w:rPr>
          <w:rFonts w:ascii="Book Antiqua" w:hAnsi="Book Antiqua"/>
          <w:sz w:val="24"/>
          <w:szCs w:val="24"/>
          <w:shd w:val="clear" w:color="auto" w:fill="FFFFFF" w:themeFill="background1"/>
        </w:rPr>
        <w:t>: 795-808 [PMID: 32576618 DOI: 10.1136/jnnp-2019-322338]</w:t>
      </w:r>
    </w:p>
    <w:p w14:paraId="52058C6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22 </w:t>
      </w:r>
      <w:r w:rsidRPr="00B73F39">
        <w:rPr>
          <w:rFonts w:ascii="Book Antiqua" w:hAnsi="Book Antiqua"/>
          <w:b/>
          <w:sz w:val="24"/>
          <w:szCs w:val="24"/>
          <w:shd w:val="clear" w:color="auto" w:fill="FFFFFF" w:themeFill="background1"/>
        </w:rPr>
        <w:t>Braak H</w:t>
      </w:r>
      <w:r w:rsidRPr="0082358F">
        <w:rPr>
          <w:rFonts w:ascii="Book Antiqua" w:hAnsi="Book Antiqua"/>
          <w:sz w:val="24"/>
          <w:szCs w:val="24"/>
          <w:shd w:val="clear" w:color="auto" w:fill="FFFFFF" w:themeFill="background1"/>
        </w:rPr>
        <w:t>, de Vos RA, Bohl J, Del Tredici K. Gastric alpha-synuclein immunoreactive inclusions in Meissner's and Auerbach's plexuses in cases staged for Parkinson's disease-related brain pathology. </w:t>
      </w:r>
      <w:r w:rsidRPr="00B73F39">
        <w:rPr>
          <w:rFonts w:ascii="Book Antiqua" w:hAnsi="Book Antiqua"/>
          <w:i/>
          <w:sz w:val="24"/>
          <w:szCs w:val="24"/>
          <w:shd w:val="clear" w:color="auto" w:fill="FFFFFF" w:themeFill="background1"/>
        </w:rPr>
        <w:t>Neurosci Lett</w:t>
      </w:r>
      <w:r w:rsidRPr="0082358F">
        <w:rPr>
          <w:rFonts w:ascii="Book Antiqua" w:hAnsi="Book Antiqua"/>
          <w:sz w:val="24"/>
          <w:szCs w:val="24"/>
          <w:shd w:val="clear" w:color="auto" w:fill="FFFFFF" w:themeFill="background1"/>
        </w:rPr>
        <w:t> 2006; </w:t>
      </w:r>
      <w:r w:rsidRPr="00B73F39">
        <w:rPr>
          <w:rFonts w:ascii="Book Antiqua" w:hAnsi="Book Antiqua"/>
          <w:b/>
          <w:sz w:val="24"/>
          <w:szCs w:val="24"/>
          <w:shd w:val="clear" w:color="auto" w:fill="FFFFFF" w:themeFill="background1"/>
        </w:rPr>
        <w:t>396</w:t>
      </w:r>
      <w:r w:rsidRPr="0082358F">
        <w:rPr>
          <w:rFonts w:ascii="Book Antiqua" w:hAnsi="Book Antiqua"/>
          <w:sz w:val="24"/>
          <w:szCs w:val="24"/>
          <w:shd w:val="clear" w:color="auto" w:fill="FFFFFF" w:themeFill="background1"/>
        </w:rPr>
        <w:t>: 67-72 [PMID: 16330147 DOI: 10.1016/j.neulet.2005.11.012]</w:t>
      </w:r>
    </w:p>
    <w:p w14:paraId="39E8D41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23 </w:t>
      </w:r>
      <w:r w:rsidRPr="00B73F39">
        <w:rPr>
          <w:rFonts w:ascii="Book Antiqua" w:hAnsi="Book Antiqua"/>
          <w:b/>
          <w:sz w:val="24"/>
          <w:szCs w:val="24"/>
          <w:shd w:val="clear" w:color="auto" w:fill="FFFFFF" w:themeFill="background1"/>
        </w:rPr>
        <w:t>Hawkes CH</w:t>
      </w:r>
      <w:r w:rsidRPr="0082358F">
        <w:rPr>
          <w:rFonts w:ascii="Book Antiqua" w:hAnsi="Book Antiqua"/>
          <w:sz w:val="24"/>
          <w:szCs w:val="24"/>
          <w:shd w:val="clear" w:color="auto" w:fill="FFFFFF" w:themeFill="background1"/>
        </w:rPr>
        <w:t>, Del Tredici K, Braak H. Parkinson's disease: a dual-hit hypothesis. </w:t>
      </w:r>
      <w:r w:rsidRPr="00B73F39">
        <w:rPr>
          <w:rFonts w:ascii="Book Antiqua" w:hAnsi="Book Antiqua"/>
          <w:i/>
          <w:sz w:val="24"/>
          <w:szCs w:val="24"/>
          <w:shd w:val="clear" w:color="auto" w:fill="FFFFFF" w:themeFill="background1"/>
        </w:rPr>
        <w:t>Neuropathol Appl Neurobiol</w:t>
      </w:r>
      <w:r w:rsidRPr="0082358F">
        <w:rPr>
          <w:rFonts w:ascii="Book Antiqua" w:hAnsi="Book Antiqua"/>
          <w:sz w:val="24"/>
          <w:szCs w:val="24"/>
          <w:shd w:val="clear" w:color="auto" w:fill="FFFFFF" w:themeFill="background1"/>
        </w:rPr>
        <w:t> 2007; </w:t>
      </w:r>
      <w:r w:rsidRPr="00B73F39">
        <w:rPr>
          <w:rFonts w:ascii="Book Antiqua" w:hAnsi="Book Antiqua"/>
          <w:b/>
          <w:sz w:val="24"/>
          <w:szCs w:val="24"/>
          <w:shd w:val="clear" w:color="auto" w:fill="FFFFFF" w:themeFill="background1"/>
        </w:rPr>
        <w:t>33</w:t>
      </w:r>
      <w:r w:rsidRPr="0082358F">
        <w:rPr>
          <w:rFonts w:ascii="Book Antiqua" w:hAnsi="Book Antiqua"/>
          <w:sz w:val="24"/>
          <w:szCs w:val="24"/>
          <w:shd w:val="clear" w:color="auto" w:fill="FFFFFF" w:themeFill="background1"/>
        </w:rPr>
        <w:t>: 599-614 [PMID: 17961138 DOI: 10.1111/j.1365-2990.2007.00874.x]</w:t>
      </w:r>
    </w:p>
    <w:p w14:paraId="341C58EF"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24 </w:t>
      </w:r>
      <w:r w:rsidRPr="00B73F39">
        <w:rPr>
          <w:rFonts w:ascii="Book Antiqua" w:hAnsi="Book Antiqua"/>
          <w:b/>
          <w:sz w:val="24"/>
          <w:szCs w:val="24"/>
          <w:shd w:val="clear" w:color="auto" w:fill="FFFFFF" w:themeFill="background1"/>
        </w:rPr>
        <w:t>Holmqvist S</w:t>
      </w:r>
      <w:r w:rsidRPr="0082358F">
        <w:rPr>
          <w:rFonts w:ascii="Book Antiqua" w:hAnsi="Book Antiqua"/>
          <w:sz w:val="24"/>
          <w:szCs w:val="24"/>
          <w:shd w:val="clear" w:color="auto" w:fill="FFFFFF" w:themeFill="background1"/>
        </w:rPr>
        <w:t>, Chutna O, Bousset L, Aldrin-Kirk P, Li W, Björklund T, Wang ZY, Roybon L, Melki R, Li JY. Direct evidence of Parkinson pathology spread from the gastrointestinal tract to the brain in rats. </w:t>
      </w:r>
      <w:r w:rsidRPr="00B73F39">
        <w:rPr>
          <w:rFonts w:ascii="Book Antiqua" w:hAnsi="Book Antiqua"/>
          <w:i/>
          <w:sz w:val="24"/>
          <w:szCs w:val="24"/>
          <w:shd w:val="clear" w:color="auto" w:fill="FFFFFF" w:themeFill="background1"/>
        </w:rPr>
        <w:t>Acta Neuropathol</w:t>
      </w:r>
      <w:r w:rsidRPr="0082358F">
        <w:rPr>
          <w:rFonts w:ascii="Book Antiqua" w:hAnsi="Book Antiqua"/>
          <w:sz w:val="24"/>
          <w:szCs w:val="24"/>
          <w:shd w:val="clear" w:color="auto" w:fill="FFFFFF" w:themeFill="background1"/>
        </w:rPr>
        <w:t> 2014; </w:t>
      </w:r>
      <w:r w:rsidRPr="00B73F39">
        <w:rPr>
          <w:rFonts w:ascii="Book Antiqua" w:hAnsi="Book Antiqua"/>
          <w:b/>
          <w:sz w:val="24"/>
          <w:szCs w:val="24"/>
          <w:shd w:val="clear" w:color="auto" w:fill="FFFFFF" w:themeFill="background1"/>
        </w:rPr>
        <w:t>128</w:t>
      </w:r>
      <w:r w:rsidRPr="0082358F">
        <w:rPr>
          <w:rFonts w:ascii="Book Antiqua" w:hAnsi="Book Antiqua"/>
          <w:sz w:val="24"/>
          <w:szCs w:val="24"/>
          <w:shd w:val="clear" w:color="auto" w:fill="FFFFFF" w:themeFill="background1"/>
        </w:rPr>
        <w:t>: 805-820 [PMID: 25296989 DOI: 10.1007/s00401-014-1343-6]</w:t>
      </w:r>
    </w:p>
    <w:p w14:paraId="3E8C8A9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25 </w:t>
      </w:r>
      <w:r w:rsidRPr="00B73F39">
        <w:rPr>
          <w:rFonts w:ascii="Book Antiqua" w:hAnsi="Book Antiqua"/>
          <w:b/>
          <w:sz w:val="24"/>
          <w:szCs w:val="24"/>
          <w:shd w:val="clear" w:color="auto" w:fill="FFFFFF" w:themeFill="background1"/>
        </w:rPr>
        <w:t>Pan-Montojo F</w:t>
      </w:r>
      <w:r w:rsidRPr="0082358F">
        <w:rPr>
          <w:rFonts w:ascii="Book Antiqua" w:hAnsi="Book Antiqua"/>
          <w:sz w:val="24"/>
          <w:szCs w:val="24"/>
          <w:shd w:val="clear" w:color="auto" w:fill="FFFFFF" w:themeFill="background1"/>
        </w:rPr>
        <w:t>, Schwarz M, Winkler C, Arnhold M, O'Sullivan GA, Pal A, Said J, Marsico G, Verbavatz JM, Rodrigo-Angulo M, Gille G, Funk RH, Reichmann H. Environmental toxins trigger PD-like progression via increased alpha-synuclein release from enteric neurons in mice. </w:t>
      </w:r>
      <w:r w:rsidRPr="00B73F39">
        <w:rPr>
          <w:rFonts w:ascii="Book Antiqua" w:hAnsi="Book Antiqua"/>
          <w:i/>
          <w:sz w:val="24"/>
          <w:szCs w:val="24"/>
          <w:shd w:val="clear" w:color="auto" w:fill="FFFFFF" w:themeFill="background1"/>
        </w:rPr>
        <w:t>Sci Rep</w:t>
      </w:r>
      <w:r w:rsidRPr="0082358F">
        <w:rPr>
          <w:rFonts w:ascii="Book Antiqua" w:hAnsi="Book Antiqua"/>
          <w:sz w:val="24"/>
          <w:szCs w:val="24"/>
          <w:shd w:val="clear" w:color="auto" w:fill="FFFFFF" w:themeFill="background1"/>
        </w:rPr>
        <w:t> 2012; </w:t>
      </w:r>
      <w:r w:rsidRPr="00B73F39">
        <w:rPr>
          <w:rFonts w:ascii="Book Antiqua" w:hAnsi="Book Antiqua"/>
          <w:b/>
          <w:sz w:val="24"/>
          <w:szCs w:val="24"/>
          <w:shd w:val="clear" w:color="auto" w:fill="FFFFFF" w:themeFill="background1"/>
        </w:rPr>
        <w:t>2</w:t>
      </w:r>
      <w:r w:rsidRPr="0082358F">
        <w:rPr>
          <w:rFonts w:ascii="Book Antiqua" w:hAnsi="Book Antiqua"/>
          <w:sz w:val="24"/>
          <w:szCs w:val="24"/>
          <w:shd w:val="clear" w:color="auto" w:fill="FFFFFF" w:themeFill="background1"/>
        </w:rPr>
        <w:t>: 898 [PMID: 23205266 DOI: 10.1038/srep00898]</w:t>
      </w:r>
    </w:p>
    <w:p w14:paraId="30AE6EF2"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26 </w:t>
      </w:r>
      <w:r w:rsidRPr="00B73F39">
        <w:rPr>
          <w:rFonts w:ascii="Book Antiqua" w:hAnsi="Book Antiqua"/>
          <w:b/>
          <w:sz w:val="24"/>
          <w:szCs w:val="24"/>
          <w:shd w:val="clear" w:color="auto" w:fill="FFFFFF" w:themeFill="background1"/>
        </w:rPr>
        <w:t>Anselmi L</w:t>
      </w:r>
      <w:r w:rsidRPr="0082358F">
        <w:rPr>
          <w:rFonts w:ascii="Book Antiqua" w:hAnsi="Book Antiqua"/>
          <w:sz w:val="24"/>
          <w:szCs w:val="24"/>
          <w:shd w:val="clear" w:color="auto" w:fill="FFFFFF" w:themeFill="background1"/>
        </w:rPr>
        <w:t xml:space="preserve">, Bove C, Coleman FH, Le K, Subramanian MP, Venkiteswaran K, Subramanian T, Travagli RA. Ingestion of subthreshold doses of environmental toxins </w:t>
      </w:r>
      <w:r w:rsidRPr="0082358F">
        <w:rPr>
          <w:rFonts w:ascii="Book Antiqua" w:hAnsi="Book Antiqua"/>
          <w:sz w:val="24"/>
          <w:szCs w:val="24"/>
          <w:shd w:val="clear" w:color="auto" w:fill="FFFFFF" w:themeFill="background1"/>
        </w:rPr>
        <w:lastRenderedPageBreak/>
        <w:t>induces ascending Parkinsonism in the rat. </w:t>
      </w:r>
      <w:r w:rsidRPr="00B73F39">
        <w:rPr>
          <w:rFonts w:ascii="Book Antiqua" w:hAnsi="Book Antiqua"/>
          <w:i/>
          <w:sz w:val="24"/>
          <w:szCs w:val="24"/>
          <w:shd w:val="clear" w:color="auto" w:fill="FFFFFF" w:themeFill="background1"/>
        </w:rPr>
        <w:t>NPJ Parkinsons Dis</w:t>
      </w:r>
      <w:r w:rsidRPr="0082358F">
        <w:rPr>
          <w:rFonts w:ascii="Book Antiqua" w:hAnsi="Book Antiqua"/>
          <w:sz w:val="24"/>
          <w:szCs w:val="24"/>
          <w:shd w:val="clear" w:color="auto" w:fill="FFFFFF" w:themeFill="background1"/>
        </w:rPr>
        <w:t> 2018; </w:t>
      </w:r>
      <w:r w:rsidRPr="00B73F39">
        <w:rPr>
          <w:rFonts w:ascii="Book Antiqua" w:hAnsi="Book Antiqua"/>
          <w:b/>
          <w:sz w:val="24"/>
          <w:szCs w:val="24"/>
          <w:shd w:val="clear" w:color="auto" w:fill="FFFFFF" w:themeFill="background1"/>
        </w:rPr>
        <w:t>4</w:t>
      </w:r>
      <w:r w:rsidRPr="0082358F">
        <w:rPr>
          <w:rFonts w:ascii="Book Antiqua" w:hAnsi="Book Antiqua"/>
          <w:sz w:val="24"/>
          <w:szCs w:val="24"/>
          <w:shd w:val="clear" w:color="auto" w:fill="FFFFFF" w:themeFill="background1"/>
        </w:rPr>
        <w:t>: 30 [PMID: 30302391 DOI: 10.1038/s41531-018-0066-0]</w:t>
      </w:r>
    </w:p>
    <w:p w14:paraId="2EE2FF73"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27 </w:t>
      </w:r>
      <w:r w:rsidRPr="00B73F39">
        <w:rPr>
          <w:rFonts w:ascii="Book Antiqua" w:hAnsi="Book Antiqua"/>
          <w:b/>
          <w:sz w:val="24"/>
          <w:szCs w:val="24"/>
          <w:shd w:val="clear" w:color="auto" w:fill="FFFFFF" w:themeFill="background1"/>
        </w:rPr>
        <w:t>Kim S</w:t>
      </w:r>
      <w:r w:rsidRPr="0082358F">
        <w:rPr>
          <w:rFonts w:ascii="Book Antiqua" w:hAnsi="Book Antiqua"/>
          <w:sz w:val="24"/>
          <w:szCs w:val="24"/>
          <w:shd w:val="clear" w:color="auto" w:fill="FFFFFF" w:themeFill="background1"/>
        </w:rPr>
        <w:t>, Kwon SH, Kam TI, Panicker N, Karuppagounder SS, Lee S, Lee JH, Kim WR, Kook M, Foss CA, Shen C, Lee H, Kulkarni S, Pasricha PJ, Lee G, Pomper MG, Dawson VL, Dawson TM, Ko HS. Transneuronal Propagation of Pathologic α-Synuclein from the Gut to the Brain Models Parkinson's Disease. </w:t>
      </w:r>
      <w:r w:rsidRPr="00A740FF">
        <w:rPr>
          <w:rFonts w:ascii="Book Antiqua" w:hAnsi="Book Antiqua"/>
          <w:i/>
          <w:sz w:val="24"/>
          <w:szCs w:val="24"/>
          <w:shd w:val="clear" w:color="auto" w:fill="FFFFFF" w:themeFill="background1"/>
        </w:rPr>
        <w:t>Neuron</w:t>
      </w:r>
      <w:r w:rsidRPr="0082358F">
        <w:rPr>
          <w:rFonts w:ascii="Book Antiqua" w:hAnsi="Book Antiqua"/>
          <w:sz w:val="24"/>
          <w:szCs w:val="24"/>
          <w:shd w:val="clear" w:color="auto" w:fill="FFFFFF" w:themeFill="background1"/>
        </w:rPr>
        <w:t> 2019; </w:t>
      </w:r>
      <w:r w:rsidRPr="00B73F39">
        <w:rPr>
          <w:rFonts w:ascii="Book Antiqua" w:hAnsi="Book Antiqua"/>
          <w:b/>
          <w:sz w:val="24"/>
          <w:szCs w:val="24"/>
          <w:shd w:val="clear" w:color="auto" w:fill="FFFFFF" w:themeFill="background1"/>
        </w:rPr>
        <w:t>103</w:t>
      </w:r>
      <w:r w:rsidRPr="0082358F">
        <w:rPr>
          <w:rFonts w:ascii="Book Antiqua" w:hAnsi="Book Antiqua"/>
          <w:sz w:val="24"/>
          <w:szCs w:val="24"/>
          <w:shd w:val="clear" w:color="auto" w:fill="FFFFFF" w:themeFill="background1"/>
        </w:rPr>
        <w:t>: 627-641.e7 [PMID: 31255487 DOI: 10.1016/j.neuron.2019.05.035]</w:t>
      </w:r>
    </w:p>
    <w:p w14:paraId="556EA7D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28 </w:t>
      </w:r>
      <w:r w:rsidRPr="00A740FF">
        <w:rPr>
          <w:rFonts w:ascii="Book Antiqua" w:hAnsi="Book Antiqua"/>
          <w:b/>
          <w:sz w:val="24"/>
          <w:szCs w:val="24"/>
          <w:shd w:val="clear" w:color="auto" w:fill="FFFFFF" w:themeFill="background1"/>
        </w:rPr>
        <w:t>Svensson E</w:t>
      </w:r>
      <w:r w:rsidRPr="0082358F">
        <w:rPr>
          <w:rFonts w:ascii="Book Antiqua" w:hAnsi="Book Antiqua"/>
          <w:sz w:val="24"/>
          <w:szCs w:val="24"/>
          <w:shd w:val="clear" w:color="auto" w:fill="FFFFFF" w:themeFill="background1"/>
        </w:rPr>
        <w:t>, Horváth-Puhó E, Thomsen RW, Djurhuus JC, Pedersen L, Borghammer P, Sørensen HT. Vagotomy and subsequent risk of Parkinson's disease. </w:t>
      </w:r>
      <w:r w:rsidRPr="00A740FF">
        <w:rPr>
          <w:rFonts w:ascii="Book Antiqua" w:hAnsi="Book Antiqua"/>
          <w:i/>
          <w:sz w:val="24"/>
          <w:szCs w:val="24"/>
          <w:shd w:val="clear" w:color="auto" w:fill="FFFFFF" w:themeFill="background1"/>
        </w:rPr>
        <w:t>Ann Neurol</w:t>
      </w:r>
      <w:r w:rsidRPr="0082358F">
        <w:rPr>
          <w:rFonts w:ascii="Book Antiqua" w:hAnsi="Book Antiqua"/>
          <w:sz w:val="24"/>
          <w:szCs w:val="24"/>
          <w:shd w:val="clear" w:color="auto" w:fill="FFFFFF" w:themeFill="background1"/>
        </w:rPr>
        <w:t> 2015; </w:t>
      </w:r>
      <w:r w:rsidRPr="00A740FF">
        <w:rPr>
          <w:rFonts w:ascii="Book Antiqua" w:hAnsi="Book Antiqua"/>
          <w:b/>
          <w:sz w:val="24"/>
          <w:szCs w:val="24"/>
          <w:shd w:val="clear" w:color="auto" w:fill="FFFFFF" w:themeFill="background1"/>
        </w:rPr>
        <w:t>78</w:t>
      </w:r>
      <w:r w:rsidRPr="0082358F">
        <w:rPr>
          <w:rFonts w:ascii="Book Antiqua" w:hAnsi="Book Antiqua"/>
          <w:sz w:val="24"/>
          <w:szCs w:val="24"/>
          <w:shd w:val="clear" w:color="auto" w:fill="FFFFFF" w:themeFill="background1"/>
        </w:rPr>
        <w:t>: 522-529 [PMID: 26031848 DOI: 10.1002/ana.24448]</w:t>
      </w:r>
    </w:p>
    <w:p w14:paraId="1129740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29 </w:t>
      </w:r>
      <w:r w:rsidRPr="00A740FF">
        <w:rPr>
          <w:rFonts w:ascii="Book Antiqua" w:hAnsi="Book Antiqua"/>
          <w:b/>
          <w:sz w:val="24"/>
          <w:szCs w:val="24"/>
          <w:shd w:val="clear" w:color="auto" w:fill="FFFFFF" w:themeFill="background1"/>
        </w:rPr>
        <w:t>Shannon KM</w:t>
      </w:r>
      <w:r w:rsidRPr="0082358F">
        <w:rPr>
          <w:rFonts w:ascii="Book Antiqua" w:hAnsi="Book Antiqua"/>
          <w:sz w:val="24"/>
          <w:szCs w:val="24"/>
          <w:shd w:val="clear" w:color="auto" w:fill="FFFFFF" w:themeFill="background1"/>
        </w:rPr>
        <w:t>, Keshavarzian A, Dodiya HB, Jakate S, Kordower JH. Is alpha-synuclein in the colon a biomarker for premotor Parkinson's disease? Evidence from 3 cases. </w:t>
      </w:r>
      <w:r w:rsidRPr="00A740FF">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2012; </w:t>
      </w:r>
      <w:r w:rsidRPr="00A740FF">
        <w:rPr>
          <w:rFonts w:ascii="Book Antiqua" w:hAnsi="Book Antiqua"/>
          <w:b/>
          <w:sz w:val="24"/>
          <w:szCs w:val="24"/>
          <w:shd w:val="clear" w:color="auto" w:fill="FFFFFF" w:themeFill="background1"/>
        </w:rPr>
        <w:t>27</w:t>
      </w:r>
      <w:r w:rsidRPr="0082358F">
        <w:rPr>
          <w:rFonts w:ascii="Book Antiqua" w:hAnsi="Book Antiqua"/>
          <w:sz w:val="24"/>
          <w:szCs w:val="24"/>
          <w:shd w:val="clear" w:color="auto" w:fill="FFFFFF" w:themeFill="background1"/>
        </w:rPr>
        <w:t>: 716-719 [PMID: 22550057 DOI: 10.1002/mds.25020]</w:t>
      </w:r>
    </w:p>
    <w:p w14:paraId="7E557F6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30 </w:t>
      </w:r>
      <w:r w:rsidRPr="00A740FF">
        <w:rPr>
          <w:rFonts w:ascii="Book Antiqua" w:hAnsi="Book Antiqua"/>
          <w:b/>
          <w:sz w:val="24"/>
          <w:szCs w:val="24"/>
          <w:shd w:val="clear" w:color="auto" w:fill="FFFFFF" w:themeFill="background1"/>
        </w:rPr>
        <w:t>Hilton D</w:t>
      </w:r>
      <w:r w:rsidRPr="0082358F">
        <w:rPr>
          <w:rFonts w:ascii="Book Antiqua" w:hAnsi="Book Antiqua"/>
          <w:sz w:val="24"/>
          <w:szCs w:val="24"/>
          <w:shd w:val="clear" w:color="auto" w:fill="FFFFFF" w:themeFill="background1"/>
        </w:rPr>
        <w:t>, Stephens M, Kirk L, Edwards P, Potter R, Zajicek J, Broughton E, Hagan H, Carroll C. Accumulation of α-synuclein in the bowel of patients in the pre-clinical phase of Parkinson's disease. </w:t>
      </w:r>
      <w:r w:rsidRPr="00A740FF">
        <w:rPr>
          <w:rFonts w:ascii="Book Antiqua" w:hAnsi="Book Antiqua"/>
          <w:i/>
          <w:sz w:val="24"/>
          <w:szCs w:val="24"/>
          <w:shd w:val="clear" w:color="auto" w:fill="FFFFFF" w:themeFill="background1"/>
        </w:rPr>
        <w:t>Acta Neuropathol</w:t>
      </w:r>
      <w:r w:rsidRPr="0082358F">
        <w:rPr>
          <w:rFonts w:ascii="Book Antiqua" w:hAnsi="Book Antiqua"/>
          <w:sz w:val="24"/>
          <w:szCs w:val="24"/>
          <w:shd w:val="clear" w:color="auto" w:fill="FFFFFF" w:themeFill="background1"/>
        </w:rPr>
        <w:t> 2014; </w:t>
      </w:r>
      <w:r w:rsidRPr="00A740FF">
        <w:rPr>
          <w:rFonts w:ascii="Book Antiqua" w:hAnsi="Book Antiqua"/>
          <w:b/>
          <w:sz w:val="24"/>
          <w:szCs w:val="24"/>
          <w:shd w:val="clear" w:color="auto" w:fill="FFFFFF" w:themeFill="background1"/>
        </w:rPr>
        <w:t>127</w:t>
      </w:r>
      <w:r w:rsidRPr="0082358F">
        <w:rPr>
          <w:rFonts w:ascii="Book Antiqua" w:hAnsi="Book Antiqua"/>
          <w:sz w:val="24"/>
          <w:szCs w:val="24"/>
          <w:shd w:val="clear" w:color="auto" w:fill="FFFFFF" w:themeFill="background1"/>
        </w:rPr>
        <w:t>: 235-241 [PMID: 24240814 DOI: 10.1007/s00401-013-1214-6]</w:t>
      </w:r>
    </w:p>
    <w:p w14:paraId="3106194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31 </w:t>
      </w:r>
      <w:r w:rsidRPr="00A740FF">
        <w:rPr>
          <w:rFonts w:ascii="Book Antiqua" w:hAnsi="Book Antiqua"/>
          <w:b/>
          <w:sz w:val="24"/>
          <w:szCs w:val="24"/>
          <w:shd w:val="clear" w:color="auto" w:fill="FFFFFF" w:themeFill="background1"/>
        </w:rPr>
        <w:t>Pouclet H</w:t>
      </w:r>
      <w:r w:rsidRPr="0082358F">
        <w:rPr>
          <w:rFonts w:ascii="Book Antiqua" w:hAnsi="Book Antiqua"/>
          <w:sz w:val="24"/>
          <w:szCs w:val="24"/>
          <w:shd w:val="clear" w:color="auto" w:fill="FFFFFF" w:themeFill="background1"/>
        </w:rPr>
        <w:t>, Lebouvier T, Coron E, des Varannes SB, Rouaud T, Roy M, Neunlist M, Derkinderen P. A comparison between rectal and colonic biopsies to detect Lewy pathology in Parkinson's disease. </w:t>
      </w:r>
      <w:r w:rsidRPr="00A740FF">
        <w:rPr>
          <w:rFonts w:ascii="Book Antiqua" w:hAnsi="Book Antiqua"/>
          <w:i/>
          <w:sz w:val="24"/>
          <w:szCs w:val="24"/>
          <w:shd w:val="clear" w:color="auto" w:fill="FFFFFF" w:themeFill="background1"/>
        </w:rPr>
        <w:t>Neurobiol Dis</w:t>
      </w:r>
      <w:r w:rsidRPr="0082358F">
        <w:rPr>
          <w:rFonts w:ascii="Book Antiqua" w:hAnsi="Book Antiqua"/>
          <w:sz w:val="24"/>
          <w:szCs w:val="24"/>
          <w:shd w:val="clear" w:color="auto" w:fill="FFFFFF" w:themeFill="background1"/>
        </w:rPr>
        <w:t> 2012; </w:t>
      </w:r>
      <w:r w:rsidRPr="00A740FF">
        <w:rPr>
          <w:rFonts w:ascii="Book Antiqua" w:hAnsi="Book Antiqua"/>
          <w:b/>
          <w:sz w:val="24"/>
          <w:szCs w:val="24"/>
          <w:shd w:val="clear" w:color="auto" w:fill="FFFFFF" w:themeFill="background1"/>
        </w:rPr>
        <w:t>45</w:t>
      </w:r>
      <w:r w:rsidRPr="0082358F">
        <w:rPr>
          <w:rFonts w:ascii="Book Antiqua" w:hAnsi="Book Antiqua"/>
          <w:sz w:val="24"/>
          <w:szCs w:val="24"/>
          <w:shd w:val="clear" w:color="auto" w:fill="FFFFFF" w:themeFill="background1"/>
        </w:rPr>
        <w:t>: 305-309 [PMID: 21878391 DOI: 10.1016/j.nbd.2011.08.014]</w:t>
      </w:r>
    </w:p>
    <w:p w14:paraId="52042709"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32 </w:t>
      </w:r>
      <w:r w:rsidRPr="00A740FF">
        <w:rPr>
          <w:rFonts w:ascii="Book Antiqua" w:hAnsi="Book Antiqua"/>
          <w:b/>
          <w:sz w:val="24"/>
          <w:szCs w:val="24"/>
          <w:shd w:val="clear" w:color="auto" w:fill="FFFFFF" w:themeFill="background1"/>
        </w:rPr>
        <w:t>Noyce AJ</w:t>
      </w:r>
      <w:r w:rsidRPr="0082358F">
        <w:rPr>
          <w:rFonts w:ascii="Book Antiqua" w:hAnsi="Book Antiqua"/>
          <w:sz w:val="24"/>
          <w:szCs w:val="24"/>
          <w:shd w:val="clear" w:color="auto" w:fill="FFFFFF" w:themeFill="background1"/>
        </w:rPr>
        <w:t>, Bestwick JP, Silveira-Moriyama L, Hawkes CH, Giovannoni G, Lees AJ, Schrag A. Meta-analysis of early nonmotor features and risk factors for Parkinson disease. </w:t>
      </w:r>
      <w:r w:rsidRPr="00A740FF">
        <w:rPr>
          <w:rFonts w:ascii="Book Antiqua" w:hAnsi="Book Antiqua"/>
          <w:i/>
          <w:sz w:val="24"/>
          <w:szCs w:val="24"/>
          <w:shd w:val="clear" w:color="auto" w:fill="FFFFFF" w:themeFill="background1"/>
        </w:rPr>
        <w:t>Ann Neurol</w:t>
      </w:r>
      <w:r w:rsidRPr="0082358F">
        <w:rPr>
          <w:rFonts w:ascii="Book Antiqua" w:hAnsi="Book Antiqua"/>
          <w:sz w:val="24"/>
          <w:szCs w:val="24"/>
          <w:shd w:val="clear" w:color="auto" w:fill="FFFFFF" w:themeFill="background1"/>
        </w:rPr>
        <w:t> 2012; </w:t>
      </w:r>
      <w:r w:rsidRPr="00A740FF">
        <w:rPr>
          <w:rFonts w:ascii="Book Antiqua" w:hAnsi="Book Antiqua"/>
          <w:b/>
          <w:sz w:val="24"/>
          <w:szCs w:val="24"/>
          <w:shd w:val="clear" w:color="auto" w:fill="FFFFFF" w:themeFill="background1"/>
        </w:rPr>
        <w:t>72</w:t>
      </w:r>
      <w:r w:rsidRPr="0082358F">
        <w:rPr>
          <w:rFonts w:ascii="Book Antiqua" w:hAnsi="Book Antiqua"/>
          <w:sz w:val="24"/>
          <w:szCs w:val="24"/>
          <w:shd w:val="clear" w:color="auto" w:fill="FFFFFF" w:themeFill="background1"/>
        </w:rPr>
        <w:t>: 893-901 [PMID: 23071076 DOI: 10.1002/ana.23687]</w:t>
      </w:r>
    </w:p>
    <w:p w14:paraId="045A5C3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33 </w:t>
      </w:r>
      <w:r w:rsidRPr="00A740FF">
        <w:rPr>
          <w:rFonts w:ascii="Book Antiqua" w:hAnsi="Book Antiqua"/>
          <w:b/>
          <w:sz w:val="24"/>
          <w:szCs w:val="24"/>
          <w:shd w:val="clear" w:color="auto" w:fill="FFFFFF" w:themeFill="background1"/>
        </w:rPr>
        <w:t>Adams-Carr KL</w:t>
      </w:r>
      <w:r w:rsidRPr="0082358F">
        <w:rPr>
          <w:rFonts w:ascii="Book Antiqua" w:hAnsi="Book Antiqua"/>
          <w:sz w:val="24"/>
          <w:szCs w:val="24"/>
          <w:shd w:val="clear" w:color="auto" w:fill="FFFFFF" w:themeFill="background1"/>
        </w:rPr>
        <w:t>, Bestwick JP, Shribman S, Lees A, Schrag A, Noyce AJ. Constipation preceding Parkinson's disease: a systematic review and meta-analysis. </w:t>
      </w:r>
      <w:r w:rsidRPr="00A740FF">
        <w:rPr>
          <w:rFonts w:ascii="Book Antiqua" w:hAnsi="Book Antiqua"/>
          <w:i/>
          <w:sz w:val="24"/>
          <w:szCs w:val="24"/>
          <w:shd w:val="clear" w:color="auto" w:fill="FFFFFF" w:themeFill="background1"/>
        </w:rPr>
        <w:t>J Neurol Neurosurg Psychiatry</w:t>
      </w:r>
      <w:r w:rsidRPr="0082358F">
        <w:rPr>
          <w:rFonts w:ascii="Book Antiqua" w:hAnsi="Book Antiqua"/>
          <w:sz w:val="24"/>
          <w:szCs w:val="24"/>
          <w:shd w:val="clear" w:color="auto" w:fill="FFFFFF" w:themeFill="background1"/>
        </w:rPr>
        <w:t> 2016; </w:t>
      </w:r>
      <w:r w:rsidRPr="00A740FF">
        <w:rPr>
          <w:rFonts w:ascii="Book Antiqua" w:hAnsi="Book Antiqua"/>
          <w:b/>
          <w:sz w:val="24"/>
          <w:szCs w:val="24"/>
          <w:shd w:val="clear" w:color="auto" w:fill="FFFFFF" w:themeFill="background1"/>
        </w:rPr>
        <w:t>87</w:t>
      </w:r>
      <w:r w:rsidRPr="0082358F">
        <w:rPr>
          <w:rFonts w:ascii="Book Antiqua" w:hAnsi="Book Antiqua"/>
          <w:sz w:val="24"/>
          <w:szCs w:val="24"/>
          <w:shd w:val="clear" w:color="auto" w:fill="FFFFFF" w:themeFill="background1"/>
        </w:rPr>
        <w:t>: 710-716 [PMID: 26345189 DOI: 10.1136/jnnp-2015-311680]</w:t>
      </w:r>
    </w:p>
    <w:p w14:paraId="19914D14"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34 </w:t>
      </w:r>
      <w:r w:rsidRPr="007B5A69">
        <w:rPr>
          <w:rFonts w:ascii="Book Antiqua" w:hAnsi="Book Antiqua"/>
          <w:b/>
          <w:sz w:val="24"/>
          <w:szCs w:val="24"/>
          <w:shd w:val="clear" w:color="auto" w:fill="FFFFFF" w:themeFill="background1"/>
        </w:rPr>
        <w:t>Fasano A</w:t>
      </w:r>
      <w:r w:rsidRPr="0082358F">
        <w:rPr>
          <w:rFonts w:ascii="Book Antiqua" w:hAnsi="Book Antiqua"/>
          <w:sz w:val="24"/>
          <w:szCs w:val="24"/>
          <w:shd w:val="clear" w:color="auto" w:fill="FFFFFF" w:themeFill="background1"/>
        </w:rPr>
        <w:t>, Visanji NP, Liu LW, Lang AE, Pfeiffer RF. Gastrointestinal dysfunction in Parkinson's disease. </w:t>
      </w:r>
      <w:r w:rsidRPr="007B5A69">
        <w:rPr>
          <w:rFonts w:ascii="Book Antiqua" w:hAnsi="Book Antiqua"/>
          <w:i/>
          <w:sz w:val="24"/>
          <w:szCs w:val="24"/>
          <w:shd w:val="clear" w:color="auto" w:fill="FFFFFF" w:themeFill="background1"/>
        </w:rPr>
        <w:t>Lancet Neurol</w:t>
      </w:r>
      <w:r w:rsidRPr="0082358F">
        <w:rPr>
          <w:rFonts w:ascii="Book Antiqua" w:hAnsi="Book Antiqua"/>
          <w:sz w:val="24"/>
          <w:szCs w:val="24"/>
          <w:shd w:val="clear" w:color="auto" w:fill="FFFFFF" w:themeFill="background1"/>
        </w:rPr>
        <w:t> 2015; </w:t>
      </w:r>
      <w:r w:rsidRPr="007B5A69">
        <w:rPr>
          <w:rFonts w:ascii="Book Antiqua" w:hAnsi="Book Antiqua"/>
          <w:b/>
          <w:sz w:val="24"/>
          <w:szCs w:val="24"/>
          <w:shd w:val="clear" w:color="auto" w:fill="FFFFFF" w:themeFill="background1"/>
        </w:rPr>
        <w:t>14</w:t>
      </w:r>
      <w:r w:rsidRPr="0082358F">
        <w:rPr>
          <w:rFonts w:ascii="Book Antiqua" w:hAnsi="Book Antiqua"/>
          <w:sz w:val="24"/>
          <w:szCs w:val="24"/>
          <w:shd w:val="clear" w:color="auto" w:fill="FFFFFF" w:themeFill="background1"/>
        </w:rPr>
        <w:t xml:space="preserve">: 625-639 [PMID: 25987282 DOI: </w:t>
      </w:r>
      <w:r w:rsidRPr="0082358F">
        <w:rPr>
          <w:rFonts w:ascii="Book Antiqua" w:hAnsi="Book Antiqua"/>
          <w:sz w:val="24"/>
          <w:szCs w:val="24"/>
          <w:shd w:val="clear" w:color="auto" w:fill="FFFFFF" w:themeFill="background1"/>
        </w:rPr>
        <w:lastRenderedPageBreak/>
        <w:t>10.1016/S1474-4422(15)00007-1]</w:t>
      </w:r>
    </w:p>
    <w:p w14:paraId="7646C59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35 </w:t>
      </w:r>
      <w:r w:rsidRPr="007B5A69">
        <w:rPr>
          <w:rFonts w:ascii="Book Antiqua" w:hAnsi="Book Antiqua"/>
          <w:b/>
          <w:sz w:val="24"/>
          <w:szCs w:val="24"/>
          <w:shd w:val="clear" w:color="auto" w:fill="FFFFFF" w:themeFill="background1"/>
        </w:rPr>
        <w:t>Kaye J</w:t>
      </w:r>
      <w:r w:rsidRPr="0082358F">
        <w:rPr>
          <w:rFonts w:ascii="Book Antiqua" w:hAnsi="Book Antiqua"/>
          <w:sz w:val="24"/>
          <w:szCs w:val="24"/>
          <w:shd w:val="clear" w:color="auto" w:fill="FFFFFF" w:themeFill="background1"/>
        </w:rPr>
        <w:t>, Gage H, Kimber A, Storey L, Trend P. Excess burden of constipation in Parkinson's disease: a pilot study. </w:t>
      </w:r>
      <w:r w:rsidRPr="007B5A69">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2006; </w:t>
      </w:r>
      <w:r w:rsidRPr="007B5A69">
        <w:rPr>
          <w:rFonts w:ascii="Book Antiqua" w:hAnsi="Book Antiqua"/>
          <w:b/>
          <w:sz w:val="24"/>
          <w:szCs w:val="24"/>
          <w:shd w:val="clear" w:color="auto" w:fill="FFFFFF" w:themeFill="background1"/>
        </w:rPr>
        <w:t>21</w:t>
      </w:r>
      <w:r w:rsidRPr="0082358F">
        <w:rPr>
          <w:rFonts w:ascii="Book Antiqua" w:hAnsi="Book Antiqua"/>
          <w:sz w:val="24"/>
          <w:szCs w:val="24"/>
          <w:shd w:val="clear" w:color="auto" w:fill="FFFFFF" w:themeFill="background1"/>
        </w:rPr>
        <w:t>: 1270-1273 [PMID: 16700046 DOI: 10.1002/mds.20942]</w:t>
      </w:r>
    </w:p>
    <w:p w14:paraId="14171D1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36 </w:t>
      </w:r>
      <w:r w:rsidRPr="007B5A69">
        <w:rPr>
          <w:rFonts w:ascii="Book Antiqua" w:hAnsi="Book Antiqua"/>
          <w:b/>
          <w:sz w:val="24"/>
          <w:szCs w:val="24"/>
          <w:shd w:val="clear" w:color="auto" w:fill="FFFFFF" w:themeFill="background1"/>
        </w:rPr>
        <w:t>Scheperjans F</w:t>
      </w:r>
      <w:r w:rsidRPr="0082358F">
        <w:rPr>
          <w:rFonts w:ascii="Book Antiqua" w:hAnsi="Book Antiqua"/>
          <w:sz w:val="24"/>
          <w:szCs w:val="24"/>
          <w:shd w:val="clear" w:color="auto" w:fill="FFFFFF" w:themeFill="background1"/>
        </w:rPr>
        <w:t>, Aho V, Pereira PA, Koskinen K, Paulin L, Pekkonen E, Haapaniemi E, Kaakkola S, Eerola-Rautio J, Pohja M, Kinnunen E, Murros K, Auvinen P. Gut microbiota are related to Parkinson's disease and clinical phenotype. </w:t>
      </w:r>
      <w:r w:rsidRPr="007B5A69">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2015; </w:t>
      </w:r>
      <w:r w:rsidRPr="007B5A69">
        <w:rPr>
          <w:rFonts w:ascii="Book Antiqua" w:hAnsi="Book Antiqua"/>
          <w:b/>
          <w:sz w:val="24"/>
          <w:szCs w:val="24"/>
          <w:shd w:val="clear" w:color="auto" w:fill="FFFFFF" w:themeFill="background1"/>
        </w:rPr>
        <w:t>30</w:t>
      </w:r>
      <w:r w:rsidRPr="0082358F">
        <w:rPr>
          <w:rFonts w:ascii="Book Antiqua" w:hAnsi="Book Antiqua"/>
          <w:sz w:val="24"/>
          <w:szCs w:val="24"/>
          <w:shd w:val="clear" w:color="auto" w:fill="FFFFFF" w:themeFill="background1"/>
        </w:rPr>
        <w:t>: 350-358 [PMID: 25476529 DOI: 10.1002/mds.26069]</w:t>
      </w:r>
    </w:p>
    <w:p w14:paraId="55C35F6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37 </w:t>
      </w:r>
      <w:r w:rsidRPr="007B5A69">
        <w:rPr>
          <w:rFonts w:ascii="Book Antiqua" w:hAnsi="Book Antiqua"/>
          <w:b/>
          <w:sz w:val="24"/>
          <w:szCs w:val="24"/>
          <w:shd w:val="clear" w:color="auto" w:fill="FFFFFF" w:themeFill="background1"/>
        </w:rPr>
        <w:t>Lin CH</w:t>
      </w:r>
      <w:r w:rsidRPr="0082358F">
        <w:rPr>
          <w:rFonts w:ascii="Book Antiqua" w:hAnsi="Book Antiqua"/>
          <w:sz w:val="24"/>
          <w:szCs w:val="24"/>
          <w:shd w:val="clear" w:color="auto" w:fill="FFFFFF" w:themeFill="background1"/>
        </w:rPr>
        <w:t>, Lin JW, Liu YC, Chang CH, Wu RM. Risk of Parkinson's disease following severe constipation: a nationwide population-based cohort study. </w:t>
      </w:r>
      <w:r w:rsidRPr="007B5A69">
        <w:rPr>
          <w:rFonts w:ascii="Book Antiqua" w:hAnsi="Book Antiqua"/>
          <w:i/>
          <w:sz w:val="24"/>
          <w:szCs w:val="24"/>
          <w:shd w:val="clear" w:color="auto" w:fill="FFFFFF" w:themeFill="background1"/>
        </w:rPr>
        <w:t>Parkinsonism Relat Disord</w:t>
      </w:r>
      <w:r w:rsidRPr="0082358F">
        <w:rPr>
          <w:rFonts w:ascii="Book Antiqua" w:hAnsi="Book Antiqua"/>
          <w:sz w:val="24"/>
          <w:szCs w:val="24"/>
          <w:shd w:val="clear" w:color="auto" w:fill="FFFFFF" w:themeFill="background1"/>
        </w:rPr>
        <w:t> 2014; </w:t>
      </w:r>
      <w:r w:rsidRPr="007B5A69">
        <w:rPr>
          <w:rFonts w:ascii="Book Antiqua" w:hAnsi="Book Antiqua"/>
          <w:b/>
          <w:sz w:val="24"/>
          <w:szCs w:val="24"/>
          <w:shd w:val="clear" w:color="auto" w:fill="FFFFFF" w:themeFill="background1"/>
        </w:rPr>
        <w:t>20</w:t>
      </w:r>
      <w:r w:rsidRPr="0082358F">
        <w:rPr>
          <w:rFonts w:ascii="Book Antiqua" w:hAnsi="Book Antiqua"/>
          <w:sz w:val="24"/>
          <w:szCs w:val="24"/>
          <w:shd w:val="clear" w:color="auto" w:fill="FFFFFF" w:themeFill="background1"/>
        </w:rPr>
        <w:t>: 1371-1375 [PMID: 25293395 DOI: 10.1016/j.parkreldis.2014.09.026]</w:t>
      </w:r>
    </w:p>
    <w:p w14:paraId="432FFC23"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38 </w:t>
      </w:r>
      <w:r w:rsidRPr="007B5A69">
        <w:rPr>
          <w:rFonts w:ascii="Book Antiqua" w:hAnsi="Book Antiqua"/>
          <w:b/>
          <w:sz w:val="24"/>
          <w:szCs w:val="24"/>
          <w:shd w:val="clear" w:color="auto" w:fill="FFFFFF" w:themeFill="background1"/>
        </w:rPr>
        <w:t>Flint HJ</w:t>
      </w:r>
      <w:r w:rsidRPr="0082358F">
        <w:rPr>
          <w:rFonts w:ascii="Book Antiqua" w:hAnsi="Book Antiqua"/>
          <w:sz w:val="24"/>
          <w:szCs w:val="24"/>
          <w:shd w:val="clear" w:color="auto" w:fill="FFFFFF" w:themeFill="background1"/>
        </w:rPr>
        <w:t>, Duncan SH, Scott KP, Louis P. Interactions and competition within the microbial community of the human colon: links between diet and health. </w:t>
      </w:r>
      <w:r w:rsidRPr="007B5A69">
        <w:rPr>
          <w:rFonts w:ascii="Book Antiqua" w:hAnsi="Book Antiqua"/>
          <w:i/>
          <w:sz w:val="24"/>
          <w:szCs w:val="24"/>
          <w:shd w:val="clear" w:color="auto" w:fill="FFFFFF" w:themeFill="background1"/>
        </w:rPr>
        <w:t>Environ Microbiol</w:t>
      </w:r>
      <w:r w:rsidRPr="0082358F">
        <w:rPr>
          <w:rFonts w:ascii="Book Antiqua" w:hAnsi="Book Antiqua"/>
          <w:sz w:val="24"/>
          <w:szCs w:val="24"/>
          <w:shd w:val="clear" w:color="auto" w:fill="FFFFFF" w:themeFill="background1"/>
        </w:rPr>
        <w:t> 2007; </w:t>
      </w:r>
      <w:r w:rsidRPr="007B5A69">
        <w:rPr>
          <w:rFonts w:ascii="Book Antiqua" w:hAnsi="Book Antiqua"/>
          <w:b/>
          <w:sz w:val="24"/>
          <w:szCs w:val="24"/>
          <w:shd w:val="clear" w:color="auto" w:fill="FFFFFF" w:themeFill="background1"/>
        </w:rPr>
        <w:t>9</w:t>
      </w:r>
      <w:r w:rsidRPr="0082358F">
        <w:rPr>
          <w:rFonts w:ascii="Book Antiqua" w:hAnsi="Book Antiqua"/>
          <w:sz w:val="24"/>
          <w:szCs w:val="24"/>
          <w:shd w:val="clear" w:color="auto" w:fill="FFFFFF" w:themeFill="background1"/>
        </w:rPr>
        <w:t>: 1101-1111 [PMID: 17472627 DOI: 10.1111/j.1462-2920.2007.01281.x]</w:t>
      </w:r>
    </w:p>
    <w:p w14:paraId="22E89F03"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39 </w:t>
      </w:r>
      <w:r w:rsidRPr="007B5A69">
        <w:rPr>
          <w:rFonts w:ascii="Book Antiqua" w:hAnsi="Book Antiqua"/>
          <w:b/>
          <w:sz w:val="24"/>
          <w:szCs w:val="24"/>
          <w:shd w:val="clear" w:color="auto" w:fill="FFFFFF" w:themeFill="background1"/>
        </w:rPr>
        <w:t>Edwards LL</w:t>
      </w:r>
      <w:r w:rsidRPr="0082358F">
        <w:rPr>
          <w:rFonts w:ascii="Book Antiqua" w:hAnsi="Book Antiqua"/>
          <w:sz w:val="24"/>
          <w:szCs w:val="24"/>
          <w:shd w:val="clear" w:color="auto" w:fill="FFFFFF" w:themeFill="background1"/>
        </w:rPr>
        <w:t>, Quigley EM, Harned RK, Hofman R, Pfeiffer RF. Characterization of swallowing and defecation in Parkinson's disease. </w:t>
      </w:r>
      <w:r w:rsidRPr="007B5A69">
        <w:rPr>
          <w:rFonts w:ascii="Book Antiqua" w:hAnsi="Book Antiqua"/>
          <w:i/>
          <w:sz w:val="24"/>
          <w:szCs w:val="24"/>
          <w:shd w:val="clear" w:color="auto" w:fill="FFFFFF" w:themeFill="background1"/>
        </w:rPr>
        <w:t>Am J Gastroenterol</w:t>
      </w:r>
      <w:r w:rsidRPr="0082358F">
        <w:rPr>
          <w:rFonts w:ascii="Book Antiqua" w:hAnsi="Book Antiqua"/>
          <w:sz w:val="24"/>
          <w:szCs w:val="24"/>
          <w:shd w:val="clear" w:color="auto" w:fill="FFFFFF" w:themeFill="background1"/>
        </w:rPr>
        <w:t> 1994; </w:t>
      </w:r>
      <w:r w:rsidRPr="007B5A69">
        <w:rPr>
          <w:rFonts w:ascii="Book Antiqua" w:hAnsi="Book Antiqua"/>
          <w:b/>
          <w:sz w:val="24"/>
          <w:szCs w:val="24"/>
          <w:shd w:val="clear" w:color="auto" w:fill="FFFFFF" w:themeFill="background1"/>
        </w:rPr>
        <w:t>89</w:t>
      </w:r>
      <w:r w:rsidRPr="0082358F">
        <w:rPr>
          <w:rFonts w:ascii="Book Antiqua" w:hAnsi="Book Antiqua"/>
          <w:sz w:val="24"/>
          <w:szCs w:val="24"/>
          <w:shd w:val="clear" w:color="auto" w:fill="FFFFFF" w:themeFill="background1"/>
        </w:rPr>
        <w:t>: 15-25 [PMID: 8273792]</w:t>
      </w:r>
    </w:p>
    <w:p w14:paraId="5128F6D4"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40 </w:t>
      </w:r>
      <w:r w:rsidRPr="007B5A69">
        <w:rPr>
          <w:rFonts w:ascii="Book Antiqua" w:hAnsi="Book Antiqua"/>
          <w:b/>
          <w:sz w:val="24"/>
          <w:szCs w:val="24"/>
          <w:shd w:val="clear" w:color="auto" w:fill="FFFFFF" w:themeFill="background1"/>
        </w:rPr>
        <w:t>Grillo P</w:t>
      </w:r>
      <w:r w:rsidRPr="0082358F">
        <w:rPr>
          <w:rFonts w:ascii="Book Antiqua" w:hAnsi="Book Antiqua"/>
          <w:sz w:val="24"/>
          <w:szCs w:val="24"/>
          <w:shd w:val="clear" w:color="auto" w:fill="FFFFFF" w:themeFill="background1"/>
        </w:rPr>
        <w:t>, Sancesario GM, Mascioli D, Geusa L, Zenuni H, Giannella E, Della Morte D, Mercuri NB, Schirinzi T. Constipation distinguishes different clinical-biochemical patterns in de novo Parkinson's disease. </w:t>
      </w:r>
      <w:r w:rsidRPr="007B5A69">
        <w:rPr>
          <w:rFonts w:ascii="Book Antiqua" w:hAnsi="Book Antiqua"/>
          <w:i/>
          <w:sz w:val="24"/>
          <w:szCs w:val="24"/>
          <w:shd w:val="clear" w:color="auto" w:fill="FFFFFF" w:themeFill="background1"/>
        </w:rPr>
        <w:t>Parkinsonism Relat Disord</w:t>
      </w:r>
      <w:r w:rsidRPr="0082358F">
        <w:rPr>
          <w:rFonts w:ascii="Book Antiqua" w:hAnsi="Book Antiqua"/>
          <w:sz w:val="24"/>
          <w:szCs w:val="24"/>
          <w:shd w:val="clear" w:color="auto" w:fill="FFFFFF" w:themeFill="background1"/>
        </w:rPr>
        <w:t> 2022; </w:t>
      </w:r>
      <w:r w:rsidRPr="007B5A69">
        <w:rPr>
          <w:rFonts w:ascii="Book Antiqua" w:hAnsi="Book Antiqua"/>
          <w:b/>
          <w:sz w:val="24"/>
          <w:szCs w:val="24"/>
          <w:shd w:val="clear" w:color="auto" w:fill="FFFFFF" w:themeFill="background1"/>
        </w:rPr>
        <w:t>102</w:t>
      </w:r>
      <w:r w:rsidRPr="0082358F">
        <w:rPr>
          <w:rFonts w:ascii="Book Antiqua" w:hAnsi="Book Antiqua"/>
          <w:sz w:val="24"/>
          <w:szCs w:val="24"/>
          <w:shd w:val="clear" w:color="auto" w:fill="FFFFFF" w:themeFill="background1"/>
        </w:rPr>
        <w:t>: 64-67 [PMID: 35963045 DOI: 10.1016/j.parkreldis.2022.08.001]</w:t>
      </w:r>
    </w:p>
    <w:p w14:paraId="2B91FA7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41 </w:t>
      </w:r>
      <w:r w:rsidRPr="007B5A69">
        <w:rPr>
          <w:rFonts w:ascii="Book Antiqua" w:hAnsi="Book Antiqua"/>
          <w:b/>
          <w:sz w:val="24"/>
          <w:szCs w:val="24"/>
          <w:shd w:val="clear" w:color="auto" w:fill="FFFFFF" w:themeFill="background1"/>
        </w:rPr>
        <w:t>Edwards L</w:t>
      </w:r>
      <w:r w:rsidRPr="0082358F">
        <w:rPr>
          <w:rFonts w:ascii="Book Antiqua" w:hAnsi="Book Antiqua"/>
          <w:sz w:val="24"/>
          <w:szCs w:val="24"/>
          <w:shd w:val="clear" w:color="auto" w:fill="FFFFFF" w:themeFill="background1"/>
        </w:rPr>
        <w:t>, Quigley EM, Hofman R, Pfeiffer RF. Gastrointestinal symptoms in Parkinson disease: 18-month follow-up study. </w:t>
      </w:r>
      <w:r w:rsidRPr="007B5A69">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1993; </w:t>
      </w:r>
      <w:r w:rsidRPr="007B5A69">
        <w:rPr>
          <w:rFonts w:ascii="Book Antiqua" w:hAnsi="Book Antiqua"/>
          <w:b/>
          <w:sz w:val="24"/>
          <w:szCs w:val="24"/>
          <w:shd w:val="clear" w:color="auto" w:fill="FFFFFF" w:themeFill="background1"/>
        </w:rPr>
        <w:t>8</w:t>
      </w:r>
      <w:r w:rsidRPr="0082358F">
        <w:rPr>
          <w:rFonts w:ascii="Book Antiqua" w:hAnsi="Book Antiqua"/>
          <w:sz w:val="24"/>
          <w:szCs w:val="24"/>
          <w:shd w:val="clear" w:color="auto" w:fill="FFFFFF" w:themeFill="background1"/>
        </w:rPr>
        <w:t>: 83-86 [PMID: 8093549 DOI: 10.1002/mds.870080115]</w:t>
      </w:r>
    </w:p>
    <w:p w14:paraId="1A42335F"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42 </w:t>
      </w:r>
      <w:r w:rsidRPr="007B5A69">
        <w:rPr>
          <w:rFonts w:ascii="Book Antiqua" w:hAnsi="Book Antiqua"/>
          <w:b/>
          <w:sz w:val="24"/>
          <w:szCs w:val="24"/>
          <w:shd w:val="clear" w:color="auto" w:fill="FFFFFF" w:themeFill="background1"/>
        </w:rPr>
        <w:t>Chen H</w:t>
      </w:r>
      <w:r w:rsidRPr="0082358F">
        <w:rPr>
          <w:rFonts w:ascii="Book Antiqua" w:hAnsi="Book Antiqua"/>
          <w:sz w:val="24"/>
          <w:szCs w:val="24"/>
          <w:shd w:val="clear" w:color="auto" w:fill="FFFFFF" w:themeFill="background1"/>
        </w:rPr>
        <w:t>, Zhao EJ, Zhang W, Lu Y, Liu R, Huang X, Ciesielski-Jones AJ, Justice MA, Cousins DS, Peddada S. Meta-analyses on prevalence of selected Parkinson's nonmotor symptoms before and after diagnosis. </w:t>
      </w:r>
      <w:r w:rsidRPr="007B5A69">
        <w:rPr>
          <w:rFonts w:ascii="Book Antiqua" w:hAnsi="Book Antiqua"/>
          <w:i/>
          <w:sz w:val="24"/>
          <w:szCs w:val="24"/>
          <w:shd w:val="clear" w:color="auto" w:fill="FFFFFF" w:themeFill="background1"/>
        </w:rPr>
        <w:t>Transl Neurodegener</w:t>
      </w:r>
      <w:r w:rsidRPr="0082358F">
        <w:rPr>
          <w:rFonts w:ascii="Book Antiqua" w:hAnsi="Book Antiqua"/>
          <w:sz w:val="24"/>
          <w:szCs w:val="24"/>
          <w:shd w:val="clear" w:color="auto" w:fill="FFFFFF" w:themeFill="background1"/>
        </w:rPr>
        <w:t> 2015; </w:t>
      </w:r>
      <w:r w:rsidRPr="007B5A69">
        <w:rPr>
          <w:rFonts w:ascii="Book Antiqua" w:hAnsi="Book Antiqua"/>
          <w:b/>
          <w:sz w:val="24"/>
          <w:szCs w:val="24"/>
          <w:shd w:val="clear" w:color="auto" w:fill="FFFFFF" w:themeFill="background1"/>
        </w:rPr>
        <w:t>4</w:t>
      </w:r>
      <w:r w:rsidRPr="0082358F">
        <w:rPr>
          <w:rFonts w:ascii="Book Antiqua" w:hAnsi="Book Antiqua"/>
          <w:sz w:val="24"/>
          <w:szCs w:val="24"/>
          <w:shd w:val="clear" w:color="auto" w:fill="FFFFFF" w:themeFill="background1"/>
        </w:rPr>
        <w:t>: 1 [PMID: 25671103 DOI: 10.1186/2047-9158-4-1]</w:t>
      </w:r>
    </w:p>
    <w:p w14:paraId="78B98752"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43 </w:t>
      </w:r>
      <w:r w:rsidRPr="007B5A69">
        <w:rPr>
          <w:rFonts w:ascii="Book Antiqua" w:hAnsi="Book Antiqua"/>
          <w:b/>
          <w:sz w:val="24"/>
          <w:szCs w:val="24"/>
          <w:shd w:val="clear" w:color="auto" w:fill="FFFFFF" w:themeFill="background1"/>
        </w:rPr>
        <w:t>Jones JD</w:t>
      </w:r>
      <w:r w:rsidRPr="0082358F">
        <w:rPr>
          <w:rFonts w:ascii="Book Antiqua" w:hAnsi="Book Antiqua"/>
          <w:sz w:val="24"/>
          <w:szCs w:val="24"/>
          <w:shd w:val="clear" w:color="auto" w:fill="FFFFFF" w:themeFill="background1"/>
        </w:rPr>
        <w:t xml:space="preserve">, Rahmani E, Garcia E, Jacobs JP. Gastrointestinal symptoms are predictive </w:t>
      </w:r>
      <w:r w:rsidRPr="0082358F">
        <w:rPr>
          <w:rFonts w:ascii="Book Antiqua" w:hAnsi="Book Antiqua"/>
          <w:sz w:val="24"/>
          <w:szCs w:val="24"/>
          <w:shd w:val="clear" w:color="auto" w:fill="FFFFFF" w:themeFill="background1"/>
        </w:rPr>
        <w:lastRenderedPageBreak/>
        <w:t>of trajectories of cognitive functioning in de novo Parkinson's disease. </w:t>
      </w:r>
      <w:r w:rsidRPr="007B5A69">
        <w:rPr>
          <w:rFonts w:ascii="Book Antiqua" w:hAnsi="Book Antiqua"/>
          <w:i/>
          <w:sz w:val="24"/>
          <w:szCs w:val="24"/>
          <w:shd w:val="clear" w:color="auto" w:fill="FFFFFF" w:themeFill="background1"/>
        </w:rPr>
        <w:t>Parkinsonism Relat Disord</w:t>
      </w:r>
      <w:r w:rsidRPr="0082358F">
        <w:rPr>
          <w:rFonts w:ascii="Book Antiqua" w:hAnsi="Book Antiqua"/>
          <w:sz w:val="24"/>
          <w:szCs w:val="24"/>
          <w:shd w:val="clear" w:color="auto" w:fill="FFFFFF" w:themeFill="background1"/>
        </w:rPr>
        <w:t> 2020; </w:t>
      </w:r>
      <w:r w:rsidRPr="007B5A69">
        <w:rPr>
          <w:rFonts w:ascii="Book Antiqua" w:hAnsi="Book Antiqua"/>
          <w:b/>
          <w:sz w:val="24"/>
          <w:szCs w:val="24"/>
          <w:shd w:val="clear" w:color="auto" w:fill="FFFFFF" w:themeFill="background1"/>
        </w:rPr>
        <w:t>72</w:t>
      </w:r>
      <w:r w:rsidRPr="0082358F">
        <w:rPr>
          <w:rFonts w:ascii="Book Antiqua" w:hAnsi="Book Antiqua"/>
          <w:sz w:val="24"/>
          <w:szCs w:val="24"/>
          <w:shd w:val="clear" w:color="auto" w:fill="FFFFFF" w:themeFill="background1"/>
        </w:rPr>
        <w:t>: 7-12 [PMID: 32058266 DOI: 10.1016/j.parkreldis.2020.01.009]</w:t>
      </w:r>
    </w:p>
    <w:p w14:paraId="00893D6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44 </w:t>
      </w:r>
      <w:r w:rsidRPr="007B5A69">
        <w:rPr>
          <w:rFonts w:ascii="Book Antiqua" w:hAnsi="Book Antiqua"/>
          <w:b/>
          <w:sz w:val="24"/>
          <w:szCs w:val="24"/>
          <w:shd w:val="clear" w:color="auto" w:fill="FFFFFF" w:themeFill="background1"/>
        </w:rPr>
        <w:t>Santos García D</w:t>
      </w:r>
      <w:r w:rsidRPr="0082358F">
        <w:rPr>
          <w:rFonts w:ascii="Book Antiqua" w:hAnsi="Book Antiqua"/>
          <w:sz w:val="24"/>
          <w:szCs w:val="24"/>
          <w:shd w:val="clear" w:color="auto" w:fill="FFFFFF" w:themeFill="background1"/>
        </w:rPr>
        <w:t>, García Roca L, de Deus Fonticoba T, Cores Bartolomé C, Naya Ríos L, Canfield H, Paz González JM, Martínez Miró C, Jesús S, Aguilar M, Pastor P, Planellas L, Cosgaya M, García Caldentey J, Caballol N, Legarda I, Hernández Vara J, Cabo I, López Manzanares L, González Aramburu I, Ávila Rivera MA, Gómez Mayordomo V, Nogueira V, Puente V, Dotor García-Soto J, Borrué C, Solano Vila B, Álvarez Sauco M, Vela L, Escalante S, Cubo E, Carrillo Padilla F, Martínez Castrillo JC, Sánchez Alonso P, Alonso Losada MG, López Ariztegui N, Gastón I, Kulisevsky J, Blázquez Estrada M, Seijo M, Rúiz Martínez J, Valero C, Kurtis M, de Fábregues O, González Ardura J, Alonso Redondo R, Ordás C, López Díaz L LM, McAfee D, Martinez-Martin P, Mir P; COPPADIS Study Group. Constipation Predicts Cognitive Decline in Parkinson's Disease: Results from the COPPADIS Cohort at 2-Year Follow-up and Comparison with a Control Group. </w:t>
      </w:r>
      <w:r w:rsidRPr="007B5A69">
        <w:rPr>
          <w:rFonts w:ascii="Book Antiqua" w:hAnsi="Book Antiqua"/>
          <w:i/>
          <w:sz w:val="24"/>
          <w:szCs w:val="24"/>
          <w:shd w:val="clear" w:color="auto" w:fill="FFFFFF" w:themeFill="background1"/>
        </w:rPr>
        <w:t>J Parkinsons Dis</w:t>
      </w:r>
      <w:r w:rsidRPr="0082358F">
        <w:rPr>
          <w:rFonts w:ascii="Book Antiqua" w:hAnsi="Book Antiqua"/>
          <w:sz w:val="24"/>
          <w:szCs w:val="24"/>
          <w:shd w:val="clear" w:color="auto" w:fill="FFFFFF" w:themeFill="background1"/>
        </w:rPr>
        <w:t> 2022; </w:t>
      </w:r>
      <w:r w:rsidRPr="007B5A69">
        <w:rPr>
          <w:rFonts w:ascii="Book Antiqua" w:hAnsi="Book Antiqua"/>
          <w:b/>
          <w:sz w:val="24"/>
          <w:szCs w:val="24"/>
          <w:shd w:val="clear" w:color="auto" w:fill="FFFFFF" w:themeFill="background1"/>
        </w:rPr>
        <w:t>12</w:t>
      </w:r>
      <w:r w:rsidRPr="0082358F">
        <w:rPr>
          <w:rFonts w:ascii="Book Antiqua" w:hAnsi="Book Antiqua"/>
          <w:sz w:val="24"/>
          <w:szCs w:val="24"/>
          <w:shd w:val="clear" w:color="auto" w:fill="FFFFFF" w:themeFill="background1"/>
        </w:rPr>
        <w:t>: 315-331 [PMID: 34602501 DOI: 10.3233/JPD-212868]</w:t>
      </w:r>
    </w:p>
    <w:p w14:paraId="2C04EEAF"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45 </w:t>
      </w:r>
      <w:r w:rsidRPr="007B5A69">
        <w:rPr>
          <w:rFonts w:ascii="Book Antiqua" w:hAnsi="Book Antiqua"/>
          <w:b/>
          <w:sz w:val="24"/>
          <w:szCs w:val="24"/>
          <w:shd w:val="clear" w:color="auto" w:fill="FFFFFF" w:themeFill="background1"/>
        </w:rPr>
        <w:t>Camacho M</w:t>
      </w:r>
      <w:r w:rsidRPr="0082358F">
        <w:rPr>
          <w:rFonts w:ascii="Book Antiqua" w:hAnsi="Book Antiqua"/>
          <w:sz w:val="24"/>
          <w:szCs w:val="24"/>
          <w:shd w:val="clear" w:color="auto" w:fill="FFFFFF" w:themeFill="background1"/>
        </w:rPr>
        <w:t>, Macleod AD, Maple-Grødem J, Evans JR, Breen DP, Cummins G, Wijeyekoon RS, Greenland JC, Alves G, Tysnes OB, Lawson RA, Barker RA, Williams-Gray CH. Early constipation predicts faster dementia onset in Parkinson's disease. </w:t>
      </w:r>
      <w:r w:rsidRPr="00967902">
        <w:rPr>
          <w:rFonts w:ascii="Book Antiqua" w:hAnsi="Book Antiqua"/>
          <w:i/>
          <w:sz w:val="24"/>
          <w:szCs w:val="24"/>
          <w:shd w:val="clear" w:color="auto" w:fill="FFFFFF" w:themeFill="background1"/>
        </w:rPr>
        <w:t>NPJ Parkinsons Dis</w:t>
      </w:r>
      <w:r w:rsidRPr="0082358F">
        <w:rPr>
          <w:rFonts w:ascii="Book Antiqua" w:hAnsi="Book Antiqua"/>
          <w:sz w:val="24"/>
          <w:szCs w:val="24"/>
          <w:shd w:val="clear" w:color="auto" w:fill="FFFFFF" w:themeFill="background1"/>
        </w:rPr>
        <w:t> 2021; </w:t>
      </w:r>
      <w:r w:rsidRPr="007B5A69">
        <w:rPr>
          <w:rFonts w:ascii="Book Antiqua" w:hAnsi="Book Antiqua"/>
          <w:b/>
          <w:sz w:val="24"/>
          <w:szCs w:val="24"/>
          <w:shd w:val="clear" w:color="auto" w:fill="FFFFFF" w:themeFill="background1"/>
        </w:rPr>
        <w:t>7</w:t>
      </w:r>
      <w:r w:rsidRPr="0082358F">
        <w:rPr>
          <w:rFonts w:ascii="Book Antiqua" w:hAnsi="Book Antiqua"/>
          <w:sz w:val="24"/>
          <w:szCs w:val="24"/>
          <w:shd w:val="clear" w:color="auto" w:fill="FFFFFF" w:themeFill="background1"/>
        </w:rPr>
        <w:t>: 45 [PMID: 34039994 DOI: 10.1038/s41531-021-00191-w]</w:t>
      </w:r>
    </w:p>
    <w:p w14:paraId="544582BF"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46 </w:t>
      </w:r>
      <w:r w:rsidRPr="00967902">
        <w:rPr>
          <w:rFonts w:ascii="Book Antiqua" w:hAnsi="Book Antiqua"/>
          <w:b/>
          <w:sz w:val="24"/>
          <w:szCs w:val="24"/>
          <w:shd w:val="clear" w:color="auto" w:fill="FFFFFF" w:themeFill="background1"/>
        </w:rPr>
        <w:t>Yong VW</w:t>
      </w:r>
      <w:r w:rsidRPr="0082358F">
        <w:rPr>
          <w:rFonts w:ascii="Book Antiqua" w:hAnsi="Book Antiqua"/>
          <w:sz w:val="24"/>
          <w:szCs w:val="24"/>
          <w:shd w:val="clear" w:color="auto" w:fill="FFFFFF" w:themeFill="background1"/>
        </w:rPr>
        <w:t>, Tan YJ, Ng YD, Choo XY, Sugumaran K, Chinna K, Md Shah MN, Raja Aman RRA, Moy FM, Mohd Ramli N, Grossmann M, Lim SY, Tan AH. Progressive and accelerated weight and body fat loss in Parkinson's disease: A three-year prospective longitudinal study. </w:t>
      </w:r>
      <w:r w:rsidRPr="00967902">
        <w:rPr>
          <w:rFonts w:ascii="Book Antiqua" w:hAnsi="Book Antiqua"/>
          <w:i/>
          <w:sz w:val="24"/>
          <w:szCs w:val="24"/>
          <w:shd w:val="clear" w:color="auto" w:fill="FFFFFF" w:themeFill="background1"/>
        </w:rPr>
        <w:t>Parkinsonism Relat Disord</w:t>
      </w:r>
      <w:r w:rsidRPr="0082358F">
        <w:rPr>
          <w:rFonts w:ascii="Book Antiqua" w:hAnsi="Book Antiqua"/>
          <w:sz w:val="24"/>
          <w:szCs w:val="24"/>
          <w:shd w:val="clear" w:color="auto" w:fill="FFFFFF" w:themeFill="background1"/>
        </w:rPr>
        <w:t> 2020; </w:t>
      </w:r>
      <w:r w:rsidRPr="00967902">
        <w:rPr>
          <w:rFonts w:ascii="Book Antiqua" w:hAnsi="Book Antiqua"/>
          <w:b/>
          <w:sz w:val="24"/>
          <w:szCs w:val="24"/>
          <w:shd w:val="clear" w:color="auto" w:fill="FFFFFF" w:themeFill="background1"/>
        </w:rPr>
        <w:t>77</w:t>
      </w:r>
      <w:r w:rsidRPr="0082358F">
        <w:rPr>
          <w:rFonts w:ascii="Book Antiqua" w:hAnsi="Book Antiqua"/>
          <w:sz w:val="24"/>
          <w:szCs w:val="24"/>
          <w:shd w:val="clear" w:color="auto" w:fill="FFFFFF" w:themeFill="background1"/>
        </w:rPr>
        <w:t>: 28-35 [PMID: 32615497 DOI: 10.1016/j.parkreldis.2020.06.015]</w:t>
      </w:r>
    </w:p>
    <w:p w14:paraId="09B5B032"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47 </w:t>
      </w:r>
      <w:r w:rsidRPr="00967902">
        <w:rPr>
          <w:rFonts w:ascii="Book Antiqua" w:hAnsi="Book Antiqua"/>
          <w:b/>
          <w:sz w:val="24"/>
          <w:szCs w:val="24"/>
          <w:shd w:val="clear" w:color="auto" w:fill="FFFFFF" w:themeFill="background1"/>
        </w:rPr>
        <w:t>Kenna JE</w:t>
      </w:r>
      <w:r w:rsidRPr="0082358F">
        <w:rPr>
          <w:rFonts w:ascii="Book Antiqua" w:hAnsi="Book Antiqua"/>
          <w:sz w:val="24"/>
          <w:szCs w:val="24"/>
          <w:shd w:val="clear" w:color="auto" w:fill="FFFFFF" w:themeFill="background1"/>
        </w:rPr>
        <w:t>, Bakeberg MC, Gorecki AM, Chin Yen Tay A, Winter S, Mastaglia FL, Anderton RS. Characterization of Gastrointestinal Symptom Type and Severity in Parkinson's Disease: A Case-Control Study in an Australian Cohort. </w:t>
      </w:r>
      <w:r w:rsidRPr="00967902">
        <w:rPr>
          <w:rFonts w:ascii="Book Antiqua" w:hAnsi="Book Antiqua"/>
          <w:i/>
          <w:sz w:val="24"/>
          <w:szCs w:val="24"/>
          <w:shd w:val="clear" w:color="auto" w:fill="FFFFFF" w:themeFill="background1"/>
        </w:rPr>
        <w:t>Mov Disord Clin Pract</w:t>
      </w:r>
      <w:r w:rsidRPr="0082358F">
        <w:rPr>
          <w:rFonts w:ascii="Book Antiqua" w:hAnsi="Book Antiqua"/>
          <w:sz w:val="24"/>
          <w:szCs w:val="24"/>
          <w:shd w:val="clear" w:color="auto" w:fill="FFFFFF" w:themeFill="background1"/>
        </w:rPr>
        <w:t> 2021; </w:t>
      </w:r>
      <w:r w:rsidRPr="00967902">
        <w:rPr>
          <w:rFonts w:ascii="Book Antiqua" w:hAnsi="Book Antiqua"/>
          <w:b/>
          <w:sz w:val="24"/>
          <w:szCs w:val="24"/>
          <w:shd w:val="clear" w:color="auto" w:fill="FFFFFF" w:themeFill="background1"/>
        </w:rPr>
        <w:t>8</w:t>
      </w:r>
      <w:r w:rsidRPr="0082358F">
        <w:rPr>
          <w:rFonts w:ascii="Book Antiqua" w:hAnsi="Book Antiqua"/>
          <w:sz w:val="24"/>
          <w:szCs w:val="24"/>
          <w:shd w:val="clear" w:color="auto" w:fill="FFFFFF" w:themeFill="background1"/>
        </w:rPr>
        <w:t>: 245-253 [PMID: 33553495 DOI: 10.1002/mdc3.13134]</w:t>
      </w:r>
    </w:p>
    <w:p w14:paraId="1A351F0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lastRenderedPageBreak/>
        <w:t>48 </w:t>
      </w:r>
      <w:r w:rsidRPr="00967902">
        <w:rPr>
          <w:rFonts w:ascii="Book Antiqua" w:hAnsi="Book Antiqua"/>
          <w:b/>
          <w:sz w:val="24"/>
          <w:szCs w:val="24"/>
          <w:shd w:val="clear" w:color="auto" w:fill="FFFFFF" w:themeFill="background1"/>
        </w:rPr>
        <w:t>Khoshbin K</w:t>
      </w:r>
      <w:r w:rsidRPr="0082358F">
        <w:rPr>
          <w:rFonts w:ascii="Book Antiqua" w:hAnsi="Book Antiqua"/>
          <w:sz w:val="24"/>
          <w:szCs w:val="24"/>
          <w:shd w:val="clear" w:color="auto" w:fill="FFFFFF" w:themeFill="background1"/>
        </w:rPr>
        <w:t>, Hassan A, Camilleri M. Cohort Study in Parkinsonism: Delayed Transit, Accelerated Gastric Emptying, and Prodromal Dysmotility. </w:t>
      </w:r>
      <w:r w:rsidRPr="00967902">
        <w:rPr>
          <w:rFonts w:ascii="Book Antiqua" w:hAnsi="Book Antiqua"/>
          <w:i/>
          <w:sz w:val="24"/>
          <w:szCs w:val="24"/>
          <w:shd w:val="clear" w:color="auto" w:fill="FFFFFF" w:themeFill="background1"/>
        </w:rPr>
        <w:t>Neurol Clin Pract</w:t>
      </w:r>
      <w:r w:rsidRPr="0082358F">
        <w:rPr>
          <w:rFonts w:ascii="Book Antiqua" w:hAnsi="Book Antiqua"/>
          <w:sz w:val="24"/>
          <w:szCs w:val="24"/>
          <w:shd w:val="clear" w:color="auto" w:fill="FFFFFF" w:themeFill="background1"/>
        </w:rPr>
        <w:t> 2021; </w:t>
      </w:r>
      <w:r w:rsidRPr="00967902">
        <w:rPr>
          <w:rFonts w:ascii="Book Antiqua" w:hAnsi="Book Antiqua"/>
          <w:b/>
          <w:sz w:val="24"/>
          <w:szCs w:val="24"/>
          <w:shd w:val="clear" w:color="auto" w:fill="FFFFFF" w:themeFill="background1"/>
        </w:rPr>
        <w:t>11</w:t>
      </w:r>
      <w:r w:rsidRPr="0082358F">
        <w:rPr>
          <w:rFonts w:ascii="Book Antiqua" w:hAnsi="Book Antiqua"/>
          <w:sz w:val="24"/>
          <w:szCs w:val="24"/>
          <w:shd w:val="clear" w:color="auto" w:fill="FFFFFF" w:themeFill="background1"/>
        </w:rPr>
        <w:t>: e407-e413 [PMID: 34484938 DOI: 10.1212/CPJ.0000000000001003]</w:t>
      </w:r>
    </w:p>
    <w:p w14:paraId="02F3C6C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49 </w:t>
      </w:r>
      <w:r w:rsidRPr="00967902">
        <w:rPr>
          <w:rFonts w:ascii="Book Antiqua" w:hAnsi="Book Antiqua"/>
          <w:b/>
          <w:sz w:val="24"/>
          <w:szCs w:val="24"/>
          <w:shd w:val="clear" w:color="auto" w:fill="FFFFFF" w:themeFill="background1"/>
        </w:rPr>
        <w:t>Maini Rekdal V</w:t>
      </w:r>
      <w:r w:rsidRPr="0082358F">
        <w:rPr>
          <w:rFonts w:ascii="Book Antiqua" w:hAnsi="Book Antiqua"/>
          <w:sz w:val="24"/>
          <w:szCs w:val="24"/>
          <w:shd w:val="clear" w:color="auto" w:fill="FFFFFF" w:themeFill="background1"/>
        </w:rPr>
        <w:t>, Bess EN, Bisanz JE, Turnbaugh PJ, Balskus EP. Discovery and inhibition of an interspecies gut bacterial pathway for Levodopa metabolism. </w:t>
      </w:r>
      <w:r w:rsidRPr="00967902">
        <w:rPr>
          <w:rFonts w:ascii="Book Antiqua" w:hAnsi="Book Antiqua"/>
          <w:i/>
          <w:sz w:val="24"/>
          <w:szCs w:val="24"/>
          <w:shd w:val="clear" w:color="auto" w:fill="FFFFFF" w:themeFill="background1"/>
        </w:rPr>
        <w:t>Science</w:t>
      </w:r>
      <w:r w:rsidRPr="0082358F">
        <w:rPr>
          <w:rFonts w:ascii="Book Antiqua" w:hAnsi="Book Antiqua"/>
          <w:sz w:val="24"/>
          <w:szCs w:val="24"/>
          <w:shd w:val="clear" w:color="auto" w:fill="FFFFFF" w:themeFill="background1"/>
        </w:rPr>
        <w:t> 2019; 364 [PMID: 31196984 DOI: 10.1126/science.aau6323]</w:t>
      </w:r>
    </w:p>
    <w:p w14:paraId="5D1D907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50 </w:t>
      </w:r>
      <w:r w:rsidRPr="00967902">
        <w:rPr>
          <w:rFonts w:ascii="Book Antiqua" w:hAnsi="Book Antiqua"/>
          <w:b/>
          <w:sz w:val="24"/>
          <w:szCs w:val="24"/>
          <w:shd w:val="clear" w:color="auto" w:fill="FFFFFF" w:themeFill="background1"/>
        </w:rPr>
        <w:t>van Kessel SP</w:t>
      </w:r>
      <w:r w:rsidRPr="0082358F">
        <w:rPr>
          <w:rFonts w:ascii="Book Antiqua" w:hAnsi="Book Antiqua"/>
          <w:sz w:val="24"/>
          <w:szCs w:val="24"/>
          <w:shd w:val="clear" w:color="auto" w:fill="FFFFFF" w:themeFill="background1"/>
        </w:rPr>
        <w:t>, Bullock A, van Dijk G, El Aidy S. Parkinson's Disease Medication Alters Small Intestinal Motility and Microbiota Composition in Healthy Rats. </w:t>
      </w:r>
      <w:r w:rsidRPr="00967902">
        <w:rPr>
          <w:rFonts w:ascii="Book Antiqua" w:hAnsi="Book Antiqua"/>
          <w:i/>
          <w:sz w:val="24"/>
          <w:szCs w:val="24"/>
          <w:shd w:val="clear" w:color="auto" w:fill="FFFFFF" w:themeFill="background1"/>
        </w:rPr>
        <w:t>mSystems</w:t>
      </w:r>
      <w:r w:rsidRPr="0082358F">
        <w:rPr>
          <w:rFonts w:ascii="Book Antiqua" w:hAnsi="Book Antiqua"/>
          <w:sz w:val="24"/>
          <w:szCs w:val="24"/>
          <w:shd w:val="clear" w:color="auto" w:fill="FFFFFF" w:themeFill="background1"/>
        </w:rPr>
        <w:t> 2022; </w:t>
      </w:r>
      <w:r w:rsidRPr="00967902">
        <w:rPr>
          <w:rFonts w:ascii="Book Antiqua" w:hAnsi="Book Antiqua"/>
          <w:b/>
          <w:sz w:val="24"/>
          <w:szCs w:val="24"/>
          <w:shd w:val="clear" w:color="auto" w:fill="FFFFFF" w:themeFill="background1"/>
        </w:rPr>
        <w:t>7</w:t>
      </w:r>
      <w:r w:rsidRPr="0082358F">
        <w:rPr>
          <w:rFonts w:ascii="Book Antiqua" w:hAnsi="Book Antiqua"/>
          <w:sz w:val="24"/>
          <w:szCs w:val="24"/>
          <w:shd w:val="clear" w:color="auto" w:fill="FFFFFF" w:themeFill="background1"/>
        </w:rPr>
        <w:t>: e0119121 [PMID: 35076270 DOI: 10.1128/msystems.01191-21]</w:t>
      </w:r>
    </w:p>
    <w:p w14:paraId="523C0CB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51 </w:t>
      </w:r>
      <w:r w:rsidRPr="00967902">
        <w:rPr>
          <w:rFonts w:ascii="Book Antiqua" w:hAnsi="Book Antiqua"/>
          <w:b/>
          <w:sz w:val="24"/>
          <w:szCs w:val="24"/>
          <w:shd w:val="clear" w:color="auto" w:fill="FFFFFF" w:themeFill="background1"/>
        </w:rPr>
        <w:t>van Kessel SP</w:t>
      </w:r>
      <w:r w:rsidRPr="0082358F">
        <w:rPr>
          <w:rFonts w:ascii="Book Antiqua" w:hAnsi="Book Antiqua"/>
          <w:sz w:val="24"/>
          <w:szCs w:val="24"/>
          <w:shd w:val="clear" w:color="auto" w:fill="FFFFFF" w:themeFill="background1"/>
        </w:rPr>
        <w:t>, Frye AK, El-Gendy AO, Castejon M, Keshavarzian A, van Dijk G, El Aidy S. Gut bacterial tyrosine decarboxylases restrict levels of levodopa in the treatment of Parkinson's disease. </w:t>
      </w:r>
      <w:r w:rsidRPr="00967902">
        <w:rPr>
          <w:rFonts w:ascii="Book Antiqua" w:hAnsi="Book Antiqua"/>
          <w:i/>
          <w:sz w:val="24"/>
          <w:szCs w:val="24"/>
          <w:shd w:val="clear" w:color="auto" w:fill="FFFFFF" w:themeFill="background1"/>
        </w:rPr>
        <w:t>Nat Commun</w:t>
      </w:r>
      <w:r w:rsidRPr="0082358F">
        <w:rPr>
          <w:rFonts w:ascii="Book Antiqua" w:hAnsi="Book Antiqua"/>
          <w:sz w:val="24"/>
          <w:szCs w:val="24"/>
          <w:shd w:val="clear" w:color="auto" w:fill="FFFFFF" w:themeFill="background1"/>
        </w:rPr>
        <w:t> 2019; </w:t>
      </w:r>
      <w:r w:rsidRPr="00967902">
        <w:rPr>
          <w:rFonts w:ascii="Book Antiqua" w:hAnsi="Book Antiqua"/>
          <w:b/>
          <w:sz w:val="24"/>
          <w:szCs w:val="24"/>
          <w:shd w:val="clear" w:color="auto" w:fill="FFFFFF" w:themeFill="background1"/>
        </w:rPr>
        <w:t>10</w:t>
      </w:r>
      <w:r w:rsidRPr="0082358F">
        <w:rPr>
          <w:rFonts w:ascii="Book Antiqua" w:hAnsi="Book Antiqua"/>
          <w:sz w:val="24"/>
          <w:szCs w:val="24"/>
          <w:shd w:val="clear" w:color="auto" w:fill="FFFFFF" w:themeFill="background1"/>
        </w:rPr>
        <w:t>: 310 [PMID: 30659181 DOI: 10.1038/s41467-019-08294-y]</w:t>
      </w:r>
    </w:p>
    <w:p w14:paraId="64C066A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52 </w:t>
      </w:r>
      <w:r w:rsidRPr="00967902">
        <w:rPr>
          <w:rFonts w:ascii="Book Antiqua" w:hAnsi="Book Antiqua"/>
          <w:b/>
          <w:sz w:val="24"/>
          <w:szCs w:val="24"/>
          <w:shd w:val="clear" w:color="auto" w:fill="FFFFFF" w:themeFill="background1"/>
        </w:rPr>
        <w:t>van Kessel SP</w:t>
      </w:r>
      <w:r w:rsidRPr="0082358F">
        <w:rPr>
          <w:rFonts w:ascii="Book Antiqua" w:hAnsi="Book Antiqua"/>
          <w:sz w:val="24"/>
          <w:szCs w:val="24"/>
          <w:shd w:val="clear" w:color="auto" w:fill="FFFFFF" w:themeFill="background1"/>
        </w:rPr>
        <w:t>, Auvinen P, Scheperjans F, El Aidy S. Gut bacterial tyrosine decarboxylase associates with clinical variables in a longitudinal cohort study of Parkinsons disease. </w:t>
      </w:r>
      <w:r w:rsidRPr="00967902">
        <w:rPr>
          <w:rFonts w:ascii="Book Antiqua" w:hAnsi="Book Antiqua"/>
          <w:i/>
          <w:sz w:val="24"/>
          <w:szCs w:val="24"/>
          <w:shd w:val="clear" w:color="auto" w:fill="FFFFFF" w:themeFill="background1"/>
        </w:rPr>
        <w:t>NPJ Parkinsons Dis</w:t>
      </w:r>
      <w:r w:rsidRPr="0082358F">
        <w:rPr>
          <w:rFonts w:ascii="Book Antiqua" w:hAnsi="Book Antiqua"/>
          <w:sz w:val="24"/>
          <w:szCs w:val="24"/>
          <w:shd w:val="clear" w:color="auto" w:fill="FFFFFF" w:themeFill="background1"/>
        </w:rPr>
        <w:t> 2021; </w:t>
      </w:r>
      <w:r w:rsidRPr="00967902">
        <w:rPr>
          <w:rFonts w:ascii="Book Antiqua" w:hAnsi="Book Antiqua"/>
          <w:b/>
          <w:sz w:val="24"/>
          <w:szCs w:val="24"/>
          <w:shd w:val="clear" w:color="auto" w:fill="FFFFFF" w:themeFill="background1"/>
        </w:rPr>
        <w:t>7</w:t>
      </w:r>
      <w:r w:rsidRPr="0082358F">
        <w:rPr>
          <w:rFonts w:ascii="Book Antiqua" w:hAnsi="Book Antiqua"/>
          <w:sz w:val="24"/>
          <w:szCs w:val="24"/>
          <w:shd w:val="clear" w:color="auto" w:fill="FFFFFF" w:themeFill="background1"/>
        </w:rPr>
        <w:t>: 115 [PMID: 34911958 DOI: 10.1038/s41531-021-00260-0]</w:t>
      </w:r>
    </w:p>
    <w:p w14:paraId="442FDC6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53 </w:t>
      </w:r>
      <w:r w:rsidRPr="00967902">
        <w:rPr>
          <w:rFonts w:ascii="Book Antiqua" w:hAnsi="Book Antiqua"/>
          <w:b/>
          <w:sz w:val="24"/>
          <w:szCs w:val="24"/>
          <w:shd w:val="clear" w:color="auto" w:fill="FFFFFF" w:themeFill="background1"/>
        </w:rPr>
        <w:t>Kulisevsky J</w:t>
      </w:r>
      <w:r w:rsidRPr="0082358F">
        <w:rPr>
          <w:rFonts w:ascii="Book Antiqua" w:hAnsi="Book Antiqua"/>
          <w:sz w:val="24"/>
          <w:szCs w:val="24"/>
          <w:shd w:val="clear" w:color="auto" w:fill="FFFFFF" w:themeFill="background1"/>
        </w:rPr>
        <w:t>, Pagonabarraga J. Tolerability and safety of ropinirole versus other dopamine agonists and levodopa in the treatment of Parkinson's disease: meta-analysis of randomized controlled trials. </w:t>
      </w:r>
      <w:r w:rsidRPr="00967902">
        <w:rPr>
          <w:rFonts w:ascii="Book Antiqua" w:hAnsi="Book Antiqua"/>
          <w:i/>
          <w:sz w:val="24"/>
          <w:szCs w:val="24"/>
          <w:shd w:val="clear" w:color="auto" w:fill="FFFFFF" w:themeFill="background1"/>
        </w:rPr>
        <w:t>Drug Saf</w:t>
      </w:r>
      <w:r w:rsidRPr="0082358F">
        <w:rPr>
          <w:rFonts w:ascii="Book Antiqua" w:hAnsi="Book Antiqua"/>
          <w:sz w:val="24"/>
          <w:szCs w:val="24"/>
          <w:shd w:val="clear" w:color="auto" w:fill="FFFFFF" w:themeFill="background1"/>
        </w:rPr>
        <w:t> 2010; </w:t>
      </w:r>
      <w:r w:rsidRPr="00967902">
        <w:rPr>
          <w:rFonts w:ascii="Book Antiqua" w:hAnsi="Book Antiqua"/>
          <w:b/>
          <w:sz w:val="24"/>
          <w:szCs w:val="24"/>
          <w:shd w:val="clear" w:color="auto" w:fill="FFFFFF" w:themeFill="background1"/>
        </w:rPr>
        <w:t>33</w:t>
      </w:r>
      <w:r w:rsidRPr="0082358F">
        <w:rPr>
          <w:rFonts w:ascii="Book Antiqua" w:hAnsi="Book Antiqua"/>
          <w:sz w:val="24"/>
          <w:szCs w:val="24"/>
          <w:shd w:val="clear" w:color="auto" w:fill="FFFFFF" w:themeFill="background1"/>
        </w:rPr>
        <w:t>: 147-161 [PMID: 20082541 DOI: 10.2165/11319860-000000000-00000]</w:t>
      </w:r>
    </w:p>
    <w:p w14:paraId="7B274849"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54 </w:t>
      </w:r>
      <w:r w:rsidRPr="00967902">
        <w:rPr>
          <w:rFonts w:ascii="Book Antiqua" w:hAnsi="Book Antiqua"/>
          <w:b/>
          <w:sz w:val="24"/>
          <w:szCs w:val="24"/>
          <w:shd w:val="clear" w:color="auto" w:fill="FFFFFF" w:themeFill="background1"/>
        </w:rPr>
        <w:t>Müller B</w:t>
      </w:r>
      <w:r w:rsidRPr="0082358F">
        <w:rPr>
          <w:rFonts w:ascii="Book Antiqua" w:hAnsi="Book Antiqua"/>
          <w:sz w:val="24"/>
          <w:szCs w:val="24"/>
          <w:shd w:val="clear" w:color="auto" w:fill="FFFFFF" w:themeFill="background1"/>
        </w:rPr>
        <w:t>, Assmus J, Larsen JP, Haugarvoll K, Skeie GO, Tysnes OB; ParkWest study group. Autonomic symptoms and dopaminergic treatment in de novo Parkinson's disease. </w:t>
      </w:r>
      <w:r w:rsidRPr="00967902">
        <w:rPr>
          <w:rFonts w:ascii="Book Antiqua" w:hAnsi="Book Antiqua"/>
          <w:i/>
          <w:sz w:val="24"/>
          <w:szCs w:val="24"/>
          <w:shd w:val="clear" w:color="auto" w:fill="FFFFFF" w:themeFill="background1"/>
        </w:rPr>
        <w:t>Acta Neurol Scand</w:t>
      </w:r>
      <w:r w:rsidRPr="0082358F">
        <w:rPr>
          <w:rFonts w:ascii="Book Antiqua" w:hAnsi="Book Antiqua"/>
          <w:sz w:val="24"/>
          <w:szCs w:val="24"/>
          <w:shd w:val="clear" w:color="auto" w:fill="FFFFFF" w:themeFill="background1"/>
        </w:rPr>
        <w:t> 2013; </w:t>
      </w:r>
      <w:r w:rsidRPr="00967902">
        <w:rPr>
          <w:rFonts w:ascii="Book Antiqua" w:hAnsi="Book Antiqua"/>
          <w:b/>
          <w:sz w:val="24"/>
          <w:szCs w:val="24"/>
          <w:shd w:val="clear" w:color="auto" w:fill="FFFFFF" w:themeFill="background1"/>
        </w:rPr>
        <w:t>127</w:t>
      </w:r>
      <w:r w:rsidRPr="0082358F">
        <w:rPr>
          <w:rFonts w:ascii="Book Antiqua" w:hAnsi="Book Antiqua"/>
          <w:sz w:val="24"/>
          <w:szCs w:val="24"/>
          <w:shd w:val="clear" w:color="auto" w:fill="FFFFFF" w:themeFill="background1"/>
        </w:rPr>
        <w:t>: 290-294 [PMID: 22998158 DOI: 10.1111/ane.12010]</w:t>
      </w:r>
    </w:p>
    <w:p w14:paraId="2D0D15C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55 </w:t>
      </w:r>
      <w:r w:rsidRPr="00967902">
        <w:rPr>
          <w:rFonts w:ascii="Book Antiqua" w:hAnsi="Book Antiqua"/>
          <w:b/>
          <w:sz w:val="24"/>
          <w:szCs w:val="24"/>
          <w:shd w:val="clear" w:color="auto" w:fill="FFFFFF" w:themeFill="background1"/>
        </w:rPr>
        <w:t>Hauser RA</w:t>
      </w:r>
      <w:r w:rsidRPr="0082358F">
        <w:rPr>
          <w:rFonts w:ascii="Book Antiqua" w:hAnsi="Book Antiqua"/>
          <w:sz w:val="24"/>
          <w:szCs w:val="24"/>
          <w:shd w:val="clear" w:color="auto" w:fill="FFFFFF" w:themeFill="background1"/>
        </w:rPr>
        <w:t>, Schapira AH, Rascol O, Barone P, Mizuno Y, Salin L, Haaksma M, Juhel N, Poewe W. Randomized, double-blind, multicenter evaluation of pramipexole extended release once daily in early Parkinson's disease. </w:t>
      </w:r>
      <w:r w:rsidRPr="00967902">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2010; </w:t>
      </w:r>
      <w:r w:rsidRPr="00967902">
        <w:rPr>
          <w:rFonts w:ascii="Book Antiqua" w:hAnsi="Book Antiqua"/>
          <w:b/>
          <w:sz w:val="24"/>
          <w:szCs w:val="24"/>
          <w:shd w:val="clear" w:color="auto" w:fill="FFFFFF" w:themeFill="background1"/>
        </w:rPr>
        <w:t>25</w:t>
      </w:r>
      <w:r w:rsidRPr="0082358F">
        <w:rPr>
          <w:rFonts w:ascii="Book Antiqua" w:hAnsi="Book Antiqua"/>
          <w:sz w:val="24"/>
          <w:szCs w:val="24"/>
          <w:shd w:val="clear" w:color="auto" w:fill="FFFFFF" w:themeFill="background1"/>
        </w:rPr>
        <w:t>: 2542-2549 [PMID: 20669317 DOI: 10.1002/mds.23317]</w:t>
      </w:r>
    </w:p>
    <w:p w14:paraId="6A0A27EC"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56 </w:t>
      </w:r>
      <w:r w:rsidRPr="00967902">
        <w:rPr>
          <w:rFonts w:ascii="Book Antiqua" w:hAnsi="Book Antiqua"/>
          <w:b/>
          <w:sz w:val="24"/>
          <w:szCs w:val="24"/>
          <w:shd w:val="clear" w:color="auto" w:fill="FFFFFF" w:themeFill="background1"/>
        </w:rPr>
        <w:t>Pagano G</w:t>
      </w:r>
      <w:r w:rsidRPr="0082358F">
        <w:rPr>
          <w:rFonts w:ascii="Book Antiqua" w:hAnsi="Book Antiqua"/>
          <w:sz w:val="24"/>
          <w:szCs w:val="24"/>
          <w:shd w:val="clear" w:color="auto" w:fill="FFFFFF" w:themeFill="background1"/>
        </w:rPr>
        <w:t xml:space="preserve">, Tan EE, Haider JM, Bautista A, Tagliati M. Constipation is reduced by </w:t>
      </w:r>
      <w:r w:rsidRPr="0082358F">
        <w:rPr>
          <w:rFonts w:ascii="Book Antiqua" w:hAnsi="Book Antiqua"/>
          <w:sz w:val="24"/>
          <w:szCs w:val="24"/>
          <w:shd w:val="clear" w:color="auto" w:fill="FFFFFF" w:themeFill="background1"/>
        </w:rPr>
        <w:lastRenderedPageBreak/>
        <w:t>beta-blockers and increased by dopaminergic medications in Parkinson's disease. </w:t>
      </w:r>
      <w:r w:rsidRPr="00967902">
        <w:rPr>
          <w:rFonts w:ascii="Book Antiqua" w:hAnsi="Book Antiqua"/>
          <w:i/>
          <w:sz w:val="24"/>
          <w:szCs w:val="24"/>
          <w:shd w:val="clear" w:color="auto" w:fill="FFFFFF" w:themeFill="background1"/>
        </w:rPr>
        <w:t>Parkinsonism Relat Disord</w:t>
      </w:r>
      <w:r w:rsidRPr="0082358F">
        <w:rPr>
          <w:rFonts w:ascii="Book Antiqua" w:hAnsi="Book Antiqua"/>
          <w:sz w:val="24"/>
          <w:szCs w:val="24"/>
          <w:shd w:val="clear" w:color="auto" w:fill="FFFFFF" w:themeFill="background1"/>
        </w:rPr>
        <w:t> 2015; </w:t>
      </w:r>
      <w:r w:rsidRPr="00967902">
        <w:rPr>
          <w:rFonts w:ascii="Book Antiqua" w:hAnsi="Book Antiqua"/>
          <w:b/>
          <w:sz w:val="24"/>
          <w:szCs w:val="24"/>
          <w:shd w:val="clear" w:color="auto" w:fill="FFFFFF" w:themeFill="background1"/>
        </w:rPr>
        <w:t>21</w:t>
      </w:r>
      <w:r w:rsidRPr="0082358F">
        <w:rPr>
          <w:rFonts w:ascii="Book Antiqua" w:hAnsi="Book Antiqua"/>
          <w:sz w:val="24"/>
          <w:szCs w:val="24"/>
          <w:shd w:val="clear" w:color="auto" w:fill="FFFFFF" w:themeFill="background1"/>
        </w:rPr>
        <w:t>: 120-125 [PMID: 25483722 DOI: 10.1016/j.parkreldis.2014.11.015]</w:t>
      </w:r>
    </w:p>
    <w:p w14:paraId="22AA696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57 </w:t>
      </w:r>
      <w:r w:rsidRPr="00967902">
        <w:rPr>
          <w:rFonts w:ascii="Book Antiqua" w:hAnsi="Book Antiqua"/>
          <w:b/>
          <w:sz w:val="24"/>
          <w:szCs w:val="24"/>
          <w:shd w:val="clear" w:color="auto" w:fill="FFFFFF" w:themeFill="background1"/>
        </w:rPr>
        <w:t>Jost WH</w:t>
      </w:r>
      <w:r w:rsidRPr="0082358F">
        <w:rPr>
          <w:rFonts w:ascii="Book Antiqua" w:hAnsi="Book Antiqua"/>
          <w:sz w:val="24"/>
          <w:szCs w:val="24"/>
          <w:shd w:val="clear" w:color="auto" w:fill="FFFFFF" w:themeFill="background1"/>
        </w:rPr>
        <w:t>, Schimrigk K. Constipation in Parkinson's disease. </w:t>
      </w:r>
      <w:r w:rsidRPr="00967902">
        <w:rPr>
          <w:rFonts w:ascii="Book Antiqua" w:hAnsi="Book Antiqua"/>
          <w:i/>
          <w:sz w:val="24"/>
          <w:szCs w:val="24"/>
          <w:shd w:val="clear" w:color="auto" w:fill="FFFFFF" w:themeFill="background1"/>
        </w:rPr>
        <w:t>Klin Wochenschr</w:t>
      </w:r>
      <w:r w:rsidRPr="0082358F">
        <w:rPr>
          <w:rFonts w:ascii="Book Antiqua" w:hAnsi="Book Antiqua"/>
          <w:sz w:val="24"/>
          <w:szCs w:val="24"/>
          <w:shd w:val="clear" w:color="auto" w:fill="FFFFFF" w:themeFill="background1"/>
        </w:rPr>
        <w:t> 1991; </w:t>
      </w:r>
      <w:r w:rsidRPr="00967902">
        <w:rPr>
          <w:rFonts w:ascii="Book Antiqua" w:hAnsi="Book Antiqua"/>
          <w:b/>
          <w:sz w:val="24"/>
          <w:szCs w:val="24"/>
          <w:shd w:val="clear" w:color="auto" w:fill="FFFFFF" w:themeFill="background1"/>
        </w:rPr>
        <w:t>69</w:t>
      </w:r>
      <w:r w:rsidRPr="0082358F">
        <w:rPr>
          <w:rFonts w:ascii="Book Antiqua" w:hAnsi="Book Antiqua"/>
          <w:sz w:val="24"/>
          <w:szCs w:val="24"/>
          <w:shd w:val="clear" w:color="auto" w:fill="FFFFFF" w:themeFill="background1"/>
        </w:rPr>
        <w:t>: 906-909 [PMID: 1795497 DOI: 10.1007/BF01798536]</w:t>
      </w:r>
    </w:p>
    <w:p w14:paraId="7E9A074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58 </w:t>
      </w:r>
      <w:r w:rsidRPr="00967902">
        <w:rPr>
          <w:rFonts w:ascii="Book Antiqua" w:hAnsi="Book Antiqua"/>
          <w:b/>
          <w:sz w:val="24"/>
          <w:szCs w:val="24"/>
          <w:shd w:val="clear" w:color="auto" w:fill="FFFFFF" w:themeFill="background1"/>
        </w:rPr>
        <w:t>Knudsen K</w:t>
      </w:r>
      <w:r w:rsidRPr="0082358F">
        <w:rPr>
          <w:rFonts w:ascii="Book Antiqua" w:hAnsi="Book Antiqua"/>
          <w:sz w:val="24"/>
          <w:szCs w:val="24"/>
          <w:shd w:val="clear" w:color="auto" w:fill="FFFFFF" w:themeFill="background1"/>
        </w:rPr>
        <w:t>, Fedorova TD, Bekker AC, Iversen P, Østergaard K, Krogh K, Borghammer P. Objective Colonic Dysfunction is Far more Prevalent than Subjective Constipation in Parkinson's Disease: A Colon Transit and Volume Study. </w:t>
      </w:r>
      <w:r w:rsidRPr="00967902">
        <w:rPr>
          <w:rFonts w:ascii="Book Antiqua" w:hAnsi="Book Antiqua"/>
          <w:i/>
          <w:sz w:val="24"/>
          <w:szCs w:val="24"/>
          <w:shd w:val="clear" w:color="auto" w:fill="FFFFFF" w:themeFill="background1"/>
        </w:rPr>
        <w:t>J Parkinsons Dis</w:t>
      </w:r>
      <w:r w:rsidRPr="0082358F">
        <w:rPr>
          <w:rFonts w:ascii="Book Antiqua" w:hAnsi="Book Antiqua"/>
          <w:sz w:val="24"/>
          <w:szCs w:val="24"/>
          <w:shd w:val="clear" w:color="auto" w:fill="FFFFFF" w:themeFill="background1"/>
        </w:rPr>
        <w:t> 2017; </w:t>
      </w:r>
      <w:r w:rsidRPr="00967902">
        <w:rPr>
          <w:rFonts w:ascii="Book Antiqua" w:hAnsi="Book Antiqua"/>
          <w:b/>
          <w:sz w:val="24"/>
          <w:szCs w:val="24"/>
          <w:shd w:val="clear" w:color="auto" w:fill="FFFFFF" w:themeFill="background1"/>
        </w:rPr>
        <w:t>7</w:t>
      </w:r>
      <w:r w:rsidRPr="0082358F">
        <w:rPr>
          <w:rFonts w:ascii="Book Antiqua" w:hAnsi="Book Antiqua"/>
          <w:sz w:val="24"/>
          <w:szCs w:val="24"/>
          <w:shd w:val="clear" w:color="auto" w:fill="FFFFFF" w:themeFill="background1"/>
        </w:rPr>
        <w:t>: 359-367 [PMID: 28157109 DOI: 10.3233/JPD-161050]</w:t>
      </w:r>
    </w:p>
    <w:p w14:paraId="76171D5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59 </w:t>
      </w:r>
      <w:r w:rsidRPr="00967902">
        <w:rPr>
          <w:rFonts w:ascii="Book Antiqua" w:hAnsi="Book Antiqua"/>
          <w:b/>
          <w:sz w:val="24"/>
          <w:szCs w:val="24"/>
          <w:shd w:val="clear" w:color="auto" w:fill="FFFFFF" w:themeFill="background1"/>
        </w:rPr>
        <w:t>Stirpe P</w:t>
      </w:r>
      <w:r w:rsidRPr="0082358F">
        <w:rPr>
          <w:rFonts w:ascii="Book Antiqua" w:hAnsi="Book Antiqua"/>
          <w:sz w:val="24"/>
          <w:szCs w:val="24"/>
          <w:shd w:val="clear" w:color="auto" w:fill="FFFFFF" w:themeFill="background1"/>
        </w:rPr>
        <w:t>, Hoffman M, Badiali D, Colosimo C. Constipation: an emerging risk factor for Parkinson's disease? </w:t>
      </w:r>
      <w:r w:rsidRPr="00967902">
        <w:rPr>
          <w:rFonts w:ascii="Book Antiqua" w:hAnsi="Book Antiqua"/>
          <w:i/>
          <w:sz w:val="24"/>
          <w:szCs w:val="24"/>
          <w:shd w:val="clear" w:color="auto" w:fill="FFFFFF" w:themeFill="background1"/>
        </w:rPr>
        <w:t>Eur J Neurol</w:t>
      </w:r>
      <w:r w:rsidRPr="0082358F">
        <w:rPr>
          <w:rFonts w:ascii="Book Antiqua" w:hAnsi="Book Antiqua"/>
          <w:sz w:val="24"/>
          <w:szCs w:val="24"/>
          <w:shd w:val="clear" w:color="auto" w:fill="FFFFFF" w:themeFill="background1"/>
        </w:rPr>
        <w:t> 2016; </w:t>
      </w:r>
      <w:r w:rsidRPr="00967902">
        <w:rPr>
          <w:rFonts w:ascii="Book Antiqua" w:hAnsi="Book Antiqua"/>
          <w:b/>
          <w:sz w:val="24"/>
          <w:szCs w:val="24"/>
          <w:shd w:val="clear" w:color="auto" w:fill="FFFFFF" w:themeFill="background1"/>
        </w:rPr>
        <w:t>23</w:t>
      </w:r>
      <w:r w:rsidRPr="0082358F">
        <w:rPr>
          <w:rFonts w:ascii="Book Antiqua" w:hAnsi="Book Antiqua"/>
          <w:sz w:val="24"/>
          <w:szCs w:val="24"/>
          <w:shd w:val="clear" w:color="auto" w:fill="FFFFFF" w:themeFill="background1"/>
        </w:rPr>
        <w:t>: 1606-1613 [PMID: 27444575 DOI: 10.1111/ene.13082]</w:t>
      </w:r>
    </w:p>
    <w:p w14:paraId="6FCD82EC"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60 </w:t>
      </w:r>
      <w:r w:rsidRPr="00967902">
        <w:rPr>
          <w:rFonts w:ascii="Book Antiqua" w:hAnsi="Book Antiqua"/>
          <w:b/>
          <w:sz w:val="24"/>
          <w:szCs w:val="24"/>
          <w:shd w:val="clear" w:color="auto" w:fill="FFFFFF" w:themeFill="background1"/>
        </w:rPr>
        <w:t>Cersosimo MG</w:t>
      </w:r>
      <w:r w:rsidRPr="0082358F">
        <w:rPr>
          <w:rFonts w:ascii="Book Antiqua" w:hAnsi="Book Antiqua"/>
          <w:sz w:val="24"/>
          <w:szCs w:val="24"/>
          <w:shd w:val="clear" w:color="auto" w:fill="FFFFFF" w:themeFill="background1"/>
        </w:rPr>
        <w:t>, Benarroch EE. Pathological correlates of gastrointestinal dysfunction in Parkinson's disease. </w:t>
      </w:r>
      <w:r w:rsidRPr="00967902">
        <w:rPr>
          <w:rFonts w:ascii="Book Antiqua" w:hAnsi="Book Antiqua"/>
          <w:i/>
          <w:sz w:val="24"/>
          <w:szCs w:val="24"/>
          <w:shd w:val="clear" w:color="auto" w:fill="FFFFFF" w:themeFill="background1"/>
        </w:rPr>
        <w:t>Neurobiol Dis</w:t>
      </w:r>
      <w:r w:rsidRPr="0082358F">
        <w:rPr>
          <w:rFonts w:ascii="Book Antiqua" w:hAnsi="Book Antiqua"/>
          <w:sz w:val="24"/>
          <w:szCs w:val="24"/>
          <w:shd w:val="clear" w:color="auto" w:fill="FFFFFF" w:themeFill="background1"/>
        </w:rPr>
        <w:t> 2012; </w:t>
      </w:r>
      <w:r w:rsidRPr="00967902">
        <w:rPr>
          <w:rFonts w:ascii="Book Antiqua" w:hAnsi="Book Antiqua"/>
          <w:b/>
          <w:sz w:val="24"/>
          <w:szCs w:val="24"/>
          <w:shd w:val="clear" w:color="auto" w:fill="FFFFFF" w:themeFill="background1"/>
        </w:rPr>
        <w:t>46</w:t>
      </w:r>
      <w:r w:rsidRPr="0082358F">
        <w:rPr>
          <w:rFonts w:ascii="Book Antiqua" w:hAnsi="Book Antiqua"/>
          <w:sz w:val="24"/>
          <w:szCs w:val="24"/>
          <w:shd w:val="clear" w:color="auto" w:fill="FFFFFF" w:themeFill="background1"/>
        </w:rPr>
        <w:t>: 559-564 [PMID: 22048068 DOI: 10.1016/j.nbd.2011.10.014]</w:t>
      </w:r>
    </w:p>
    <w:p w14:paraId="3A247C5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61 </w:t>
      </w:r>
      <w:r w:rsidRPr="00967902">
        <w:rPr>
          <w:rFonts w:ascii="Book Antiqua" w:hAnsi="Book Antiqua"/>
          <w:b/>
          <w:sz w:val="24"/>
          <w:szCs w:val="24"/>
          <w:shd w:val="clear" w:color="auto" w:fill="FFFFFF" w:themeFill="background1"/>
        </w:rPr>
        <w:t>Stocchi F</w:t>
      </w:r>
      <w:r w:rsidRPr="0082358F">
        <w:rPr>
          <w:rFonts w:ascii="Book Antiqua" w:hAnsi="Book Antiqua"/>
          <w:sz w:val="24"/>
          <w:szCs w:val="24"/>
          <w:shd w:val="clear" w:color="auto" w:fill="FFFFFF" w:themeFill="background1"/>
        </w:rPr>
        <w:t>, Torti M. Constipation in Parkinson's Disease. </w:t>
      </w:r>
      <w:r w:rsidRPr="00967902">
        <w:rPr>
          <w:rFonts w:ascii="Book Antiqua" w:hAnsi="Book Antiqua"/>
          <w:i/>
          <w:sz w:val="24"/>
          <w:szCs w:val="24"/>
          <w:shd w:val="clear" w:color="auto" w:fill="FFFFFF" w:themeFill="background1"/>
        </w:rPr>
        <w:t>Int Rev Neurobiol</w:t>
      </w:r>
      <w:r w:rsidRPr="0082358F">
        <w:rPr>
          <w:rFonts w:ascii="Book Antiqua" w:hAnsi="Book Antiqua"/>
          <w:sz w:val="24"/>
          <w:szCs w:val="24"/>
          <w:shd w:val="clear" w:color="auto" w:fill="FFFFFF" w:themeFill="background1"/>
        </w:rPr>
        <w:t> 2017; </w:t>
      </w:r>
      <w:r w:rsidRPr="00967902">
        <w:rPr>
          <w:rFonts w:ascii="Book Antiqua" w:hAnsi="Book Antiqua"/>
          <w:b/>
          <w:sz w:val="24"/>
          <w:szCs w:val="24"/>
          <w:shd w:val="clear" w:color="auto" w:fill="FFFFFF" w:themeFill="background1"/>
        </w:rPr>
        <w:t>134</w:t>
      </w:r>
      <w:r w:rsidRPr="0082358F">
        <w:rPr>
          <w:rFonts w:ascii="Book Antiqua" w:hAnsi="Book Antiqua"/>
          <w:sz w:val="24"/>
          <w:szCs w:val="24"/>
          <w:shd w:val="clear" w:color="auto" w:fill="FFFFFF" w:themeFill="background1"/>
        </w:rPr>
        <w:t>: 811-826 [PMID: 28805584 DOI: 10.1016/bs.irn.2017.06.003]</w:t>
      </w:r>
    </w:p>
    <w:p w14:paraId="24C3D38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62 </w:t>
      </w:r>
      <w:r w:rsidRPr="00967902">
        <w:rPr>
          <w:rFonts w:ascii="Book Antiqua" w:hAnsi="Book Antiqua"/>
          <w:b/>
          <w:sz w:val="24"/>
          <w:szCs w:val="24"/>
          <w:shd w:val="clear" w:color="auto" w:fill="FFFFFF" w:themeFill="background1"/>
        </w:rPr>
        <w:t>Singaram C</w:t>
      </w:r>
      <w:r w:rsidRPr="0082358F">
        <w:rPr>
          <w:rFonts w:ascii="Book Antiqua" w:hAnsi="Book Antiqua"/>
          <w:sz w:val="24"/>
          <w:szCs w:val="24"/>
          <w:shd w:val="clear" w:color="auto" w:fill="FFFFFF" w:themeFill="background1"/>
        </w:rPr>
        <w:t>, Ashraf W, Gaumnitz EA, Torbey C, Sengupta A, Pfeiffer R, Quigley EM. Dopaminergic defect of enteric nervous system in Parkinson's disease patients with chronic constipation. </w:t>
      </w:r>
      <w:r w:rsidRPr="00967902">
        <w:rPr>
          <w:rFonts w:ascii="Book Antiqua" w:hAnsi="Book Antiqua"/>
          <w:i/>
          <w:sz w:val="24"/>
          <w:szCs w:val="24"/>
          <w:shd w:val="clear" w:color="auto" w:fill="FFFFFF" w:themeFill="background1"/>
        </w:rPr>
        <w:t>Lancet</w:t>
      </w:r>
      <w:r w:rsidRPr="0082358F">
        <w:rPr>
          <w:rFonts w:ascii="Book Antiqua" w:hAnsi="Book Antiqua"/>
          <w:sz w:val="24"/>
          <w:szCs w:val="24"/>
          <w:shd w:val="clear" w:color="auto" w:fill="FFFFFF" w:themeFill="background1"/>
        </w:rPr>
        <w:t> 1995; </w:t>
      </w:r>
      <w:r w:rsidRPr="00967902">
        <w:rPr>
          <w:rFonts w:ascii="Book Antiqua" w:hAnsi="Book Antiqua"/>
          <w:b/>
          <w:sz w:val="24"/>
          <w:szCs w:val="24"/>
          <w:shd w:val="clear" w:color="auto" w:fill="FFFFFF" w:themeFill="background1"/>
        </w:rPr>
        <w:t>346</w:t>
      </w:r>
      <w:r w:rsidRPr="0082358F">
        <w:rPr>
          <w:rFonts w:ascii="Book Antiqua" w:hAnsi="Book Antiqua"/>
          <w:sz w:val="24"/>
          <w:szCs w:val="24"/>
          <w:shd w:val="clear" w:color="auto" w:fill="FFFFFF" w:themeFill="background1"/>
        </w:rPr>
        <w:t>: 861-864 [PMID: 7564669 DOI: 10.1016/S0140-6736(95)92707-7]</w:t>
      </w:r>
    </w:p>
    <w:p w14:paraId="0796B06C"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63 </w:t>
      </w:r>
      <w:r w:rsidRPr="00967902">
        <w:rPr>
          <w:rFonts w:ascii="Book Antiqua" w:hAnsi="Book Antiqua"/>
          <w:b/>
          <w:sz w:val="24"/>
          <w:szCs w:val="24"/>
          <w:shd w:val="clear" w:color="auto" w:fill="FFFFFF" w:themeFill="background1"/>
        </w:rPr>
        <w:t>Li ZS</w:t>
      </w:r>
      <w:r w:rsidRPr="0082358F">
        <w:rPr>
          <w:rFonts w:ascii="Book Antiqua" w:hAnsi="Book Antiqua"/>
          <w:sz w:val="24"/>
          <w:szCs w:val="24"/>
          <w:shd w:val="clear" w:color="auto" w:fill="FFFFFF" w:themeFill="background1"/>
        </w:rPr>
        <w:t>, Schmauss C, Cuenca A, Ratcliffe E, Gershon MD. Physiological modulation of intestinal motility by enteric dopaminergic neurons and the D2 receptor: analysis of dopamine receptor expression, location, development, and function in wild-type and knock-out mice. </w:t>
      </w:r>
      <w:r w:rsidRPr="00967902">
        <w:rPr>
          <w:rFonts w:ascii="Book Antiqua" w:hAnsi="Book Antiqua"/>
          <w:i/>
          <w:sz w:val="24"/>
          <w:szCs w:val="24"/>
          <w:shd w:val="clear" w:color="auto" w:fill="FFFFFF" w:themeFill="background1"/>
        </w:rPr>
        <w:t>J Neurosci</w:t>
      </w:r>
      <w:r w:rsidRPr="0082358F">
        <w:rPr>
          <w:rFonts w:ascii="Book Antiqua" w:hAnsi="Book Antiqua"/>
          <w:sz w:val="24"/>
          <w:szCs w:val="24"/>
          <w:shd w:val="clear" w:color="auto" w:fill="FFFFFF" w:themeFill="background1"/>
        </w:rPr>
        <w:t> 2006; </w:t>
      </w:r>
      <w:r w:rsidRPr="00967902">
        <w:rPr>
          <w:rFonts w:ascii="Book Antiqua" w:hAnsi="Book Antiqua"/>
          <w:b/>
          <w:sz w:val="24"/>
          <w:szCs w:val="24"/>
          <w:shd w:val="clear" w:color="auto" w:fill="FFFFFF" w:themeFill="background1"/>
        </w:rPr>
        <w:t>26</w:t>
      </w:r>
      <w:r w:rsidRPr="0082358F">
        <w:rPr>
          <w:rFonts w:ascii="Book Antiqua" w:hAnsi="Book Antiqua"/>
          <w:sz w:val="24"/>
          <w:szCs w:val="24"/>
          <w:shd w:val="clear" w:color="auto" w:fill="FFFFFF" w:themeFill="background1"/>
        </w:rPr>
        <w:t>: 2798-2807 [PMID: 16525059 DOI: 10.1523/JNEUROSCI.4720-05.2006]</w:t>
      </w:r>
    </w:p>
    <w:p w14:paraId="3AFAD29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64 </w:t>
      </w:r>
      <w:r w:rsidRPr="00967902">
        <w:rPr>
          <w:rFonts w:ascii="Book Antiqua" w:hAnsi="Book Antiqua"/>
          <w:b/>
          <w:sz w:val="24"/>
          <w:szCs w:val="24"/>
          <w:shd w:val="clear" w:color="auto" w:fill="FFFFFF" w:themeFill="background1"/>
        </w:rPr>
        <w:t>Phillips RJ</w:t>
      </w:r>
      <w:r w:rsidRPr="0082358F">
        <w:rPr>
          <w:rFonts w:ascii="Book Antiqua" w:hAnsi="Book Antiqua"/>
          <w:sz w:val="24"/>
          <w:szCs w:val="24"/>
          <w:shd w:val="clear" w:color="auto" w:fill="FFFFFF" w:themeFill="background1"/>
        </w:rPr>
        <w:t>, Pairitz JC, Powley TL. Age-related neuronal loss in the submucosal plexus of the colon of Fischer 344 rats. </w:t>
      </w:r>
      <w:r w:rsidRPr="00967902">
        <w:rPr>
          <w:rFonts w:ascii="Book Antiqua" w:hAnsi="Book Antiqua"/>
          <w:i/>
          <w:sz w:val="24"/>
          <w:szCs w:val="24"/>
          <w:shd w:val="clear" w:color="auto" w:fill="FFFFFF" w:themeFill="background1"/>
        </w:rPr>
        <w:t>Neurobiol Aging</w:t>
      </w:r>
      <w:r w:rsidRPr="0082358F">
        <w:rPr>
          <w:rFonts w:ascii="Book Antiqua" w:hAnsi="Book Antiqua"/>
          <w:sz w:val="24"/>
          <w:szCs w:val="24"/>
          <w:shd w:val="clear" w:color="auto" w:fill="FFFFFF" w:themeFill="background1"/>
        </w:rPr>
        <w:t> 2007; </w:t>
      </w:r>
      <w:r w:rsidRPr="00967902">
        <w:rPr>
          <w:rFonts w:ascii="Book Antiqua" w:hAnsi="Book Antiqua"/>
          <w:b/>
          <w:sz w:val="24"/>
          <w:szCs w:val="24"/>
          <w:shd w:val="clear" w:color="auto" w:fill="FFFFFF" w:themeFill="background1"/>
        </w:rPr>
        <w:t>28</w:t>
      </w:r>
      <w:r w:rsidRPr="0082358F">
        <w:rPr>
          <w:rFonts w:ascii="Book Antiqua" w:hAnsi="Book Antiqua"/>
          <w:sz w:val="24"/>
          <w:szCs w:val="24"/>
          <w:shd w:val="clear" w:color="auto" w:fill="FFFFFF" w:themeFill="background1"/>
        </w:rPr>
        <w:t>: 1124-1137 [PMID: 16793176 DOI: 10.1016/j.neurobiolaging.2006.05.019]</w:t>
      </w:r>
    </w:p>
    <w:p w14:paraId="436CA20C"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lastRenderedPageBreak/>
        <w:t>65 </w:t>
      </w:r>
      <w:r w:rsidRPr="00967902">
        <w:rPr>
          <w:rFonts w:ascii="Book Antiqua" w:hAnsi="Book Antiqua"/>
          <w:b/>
          <w:sz w:val="24"/>
          <w:szCs w:val="24"/>
          <w:shd w:val="clear" w:color="auto" w:fill="FFFFFF" w:themeFill="background1"/>
        </w:rPr>
        <w:t>Phillips RJ</w:t>
      </w:r>
      <w:r w:rsidRPr="0082358F">
        <w:rPr>
          <w:rFonts w:ascii="Book Antiqua" w:hAnsi="Book Antiqua"/>
          <w:sz w:val="24"/>
          <w:szCs w:val="24"/>
          <w:shd w:val="clear" w:color="auto" w:fill="FFFFFF" w:themeFill="background1"/>
        </w:rPr>
        <w:t>, Powley TL. Innervation of the gastrointestinal tract: patterns of aging. </w:t>
      </w:r>
      <w:r w:rsidRPr="00967902">
        <w:rPr>
          <w:rFonts w:ascii="Book Antiqua" w:hAnsi="Book Antiqua"/>
          <w:i/>
          <w:sz w:val="24"/>
          <w:szCs w:val="24"/>
          <w:shd w:val="clear" w:color="auto" w:fill="FFFFFF" w:themeFill="background1"/>
        </w:rPr>
        <w:t>Auton Neurosci</w:t>
      </w:r>
      <w:r w:rsidRPr="0082358F">
        <w:rPr>
          <w:rFonts w:ascii="Book Antiqua" w:hAnsi="Book Antiqua"/>
          <w:sz w:val="24"/>
          <w:szCs w:val="24"/>
          <w:shd w:val="clear" w:color="auto" w:fill="FFFFFF" w:themeFill="background1"/>
        </w:rPr>
        <w:t> 2007; </w:t>
      </w:r>
      <w:r w:rsidRPr="00967902">
        <w:rPr>
          <w:rFonts w:ascii="Book Antiqua" w:hAnsi="Book Antiqua"/>
          <w:b/>
          <w:sz w:val="24"/>
          <w:szCs w:val="24"/>
          <w:shd w:val="clear" w:color="auto" w:fill="FFFFFF" w:themeFill="background1"/>
        </w:rPr>
        <w:t>136</w:t>
      </w:r>
      <w:r w:rsidRPr="0082358F">
        <w:rPr>
          <w:rFonts w:ascii="Book Antiqua" w:hAnsi="Book Antiqua"/>
          <w:sz w:val="24"/>
          <w:szCs w:val="24"/>
          <w:shd w:val="clear" w:color="auto" w:fill="FFFFFF" w:themeFill="background1"/>
        </w:rPr>
        <w:t>: 1-19 [PMID: 17537681 DOI: 10.1016/j.autneu.2007.04.005]</w:t>
      </w:r>
    </w:p>
    <w:p w14:paraId="399187FE"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66 </w:t>
      </w:r>
      <w:r w:rsidRPr="00967902">
        <w:rPr>
          <w:rFonts w:ascii="Book Antiqua" w:hAnsi="Book Antiqua"/>
          <w:b/>
          <w:sz w:val="24"/>
          <w:szCs w:val="24"/>
          <w:shd w:val="clear" w:color="auto" w:fill="FFFFFF" w:themeFill="background1"/>
        </w:rPr>
        <w:t>Song EM</w:t>
      </w:r>
      <w:r w:rsidRPr="0082358F">
        <w:rPr>
          <w:rFonts w:ascii="Book Antiqua" w:hAnsi="Book Antiqua"/>
          <w:sz w:val="24"/>
          <w:szCs w:val="24"/>
          <w:shd w:val="clear" w:color="auto" w:fill="FFFFFF" w:themeFill="background1"/>
        </w:rPr>
        <w:t>, Lee HJ, Jung KW, Kim MJ, Hwang SW, Park SH, Yang DH, Ye BD, Byeon JS, Choe J, Yang SK, Rao SSC, Myung SJ. Long-Term Risks of Parkinson's Disease, Surgery, and Colorectal Cancer in Patients With Slow-Transit Constipation. </w:t>
      </w:r>
      <w:r w:rsidRPr="00967902">
        <w:rPr>
          <w:rFonts w:ascii="Book Antiqua" w:hAnsi="Book Antiqua"/>
          <w:i/>
          <w:sz w:val="24"/>
          <w:szCs w:val="24"/>
          <w:shd w:val="clear" w:color="auto" w:fill="FFFFFF" w:themeFill="background1"/>
        </w:rPr>
        <w:t>Clin Gastroenterol Hepatol</w:t>
      </w:r>
      <w:r w:rsidRPr="0082358F">
        <w:rPr>
          <w:rFonts w:ascii="Book Antiqua" w:hAnsi="Book Antiqua"/>
          <w:sz w:val="24"/>
          <w:szCs w:val="24"/>
          <w:shd w:val="clear" w:color="auto" w:fill="FFFFFF" w:themeFill="background1"/>
        </w:rPr>
        <w:t> 2021; </w:t>
      </w:r>
      <w:r w:rsidRPr="00967902">
        <w:rPr>
          <w:rFonts w:ascii="Book Antiqua" w:hAnsi="Book Antiqua"/>
          <w:b/>
          <w:sz w:val="24"/>
          <w:szCs w:val="24"/>
          <w:shd w:val="clear" w:color="auto" w:fill="FFFFFF" w:themeFill="background1"/>
        </w:rPr>
        <w:t>19</w:t>
      </w:r>
      <w:r w:rsidRPr="0082358F">
        <w:rPr>
          <w:rFonts w:ascii="Book Antiqua" w:hAnsi="Book Antiqua"/>
          <w:sz w:val="24"/>
          <w:szCs w:val="24"/>
          <w:shd w:val="clear" w:color="auto" w:fill="FFFFFF" w:themeFill="background1"/>
        </w:rPr>
        <w:t>: 2577-2586.e6 [PMID: 32882425 DOI: 10.1016/j.cgh.2020.08.059]</w:t>
      </w:r>
    </w:p>
    <w:p w14:paraId="1F1AE8C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67 </w:t>
      </w:r>
      <w:r w:rsidRPr="00967902">
        <w:rPr>
          <w:rFonts w:ascii="Book Antiqua" w:hAnsi="Book Antiqua"/>
          <w:b/>
          <w:sz w:val="24"/>
          <w:szCs w:val="24"/>
          <w:shd w:val="clear" w:color="auto" w:fill="FFFFFF" w:themeFill="background1"/>
        </w:rPr>
        <w:t>Bassotti G</w:t>
      </w:r>
      <w:r w:rsidRPr="0082358F">
        <w:rPr>
          <w:rFonts w:ascii="Book Antiqua" w:hAnsi="Book Antiqua"/>
          <w:sz w:val="24"/>
          <w:szCs w:val="24"/>
          <w:shd w:val="clear" w:color="auto" w:fill="FFFFFF" w:themeFill="background1"/>
        </w:rPr>
        <w:t>, Maggio D, Battaglia E, Giulietti O, Spinozzi F, Reboldi G, Serra AM, Emanuelli G, Chiarioni G. Manometric investigation of anorectal function in early and late stage Parkinson's disease. </w:t>
      </w:r>
      <w:r w:rsidRPr="00967902">
        <w:rPr>
          <w:rFonts w:ascii="Book Antiqua" w:hAnsi="Book Antiqua"/>
          <w:i/>
          <w:sz w:val="24"/>
          <w:szCs w:val="24"/>
          <w:shd w:val="clear" w:color="auto" w:fill="FFFFFF" w:themeFill="background1"/>
        </w:rPr>
        <w:t>J Neurol Neurosurg Psychiatry</w:t>
      </w:r>
      <w:r w:rsidRPr="0082358F">
        <w:rPr>
          <w:rFonts w:ascii="Book Antiqua" w:hAnsi="Book Antiqua"/>
          <w:sz w:val="24"/>
          <w:szCs w:val="24"/>
          <w:shd w:val="clear" w:color="auto" w:fill="FFFFFF" w:themeFill="background1"/>
        </w:rPr>
        <w:t> 2000; </w:t>
      </w:r>
      <w:r w:rsidRPr="00967902">
        <w:rPr>
          <w:rFonts w:ascii="Book Antiqua" w:hAnsi="Book Antiqua"/>
          <w:b/>
          <w:sz w:val="24"/>
          <w:szCs w:val="24"/>
          <w:shd w:val="clear" w:color="auto" w:fill="FFFFFF" w:themeFill="background1"/>
        </w:rPr>
        <w:t>68</w:t>
      </w:r>
      <w:r w:rsidRPr="0082358F">
        <w:rPr>
          <w:rFonts w:ascii="Book Antiqua" w:hAnsi="Book Antiqua"/>
          <w:sz w:val="24"/>
          <w:szCs w:val="24"/>
          <w:shd w:val="clear" w:color="auto" w:fill="FFFFFF" w:themeFill="background1"/>
        </w:rPr>
        <w:t>: 768-770 [PMID: 10811703 DOI: 10.1136/jnnp.68.6.768]</w:t>
      </w:r>
    </w:p>
    <w:p w14:paraId="665FE08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68 </w:t>
      </w:r>
      <w:r w:rsidRPr="00967902">
        <w:rPr>
          <w:rFonts w:ascii="Book Antiqua" w:hAnsi="Book Antiqua"/>
          <w:b/>
          <w:sz w:val="24"/>
          <w:szCs w:val="24"/>
          <w:shd w:val="clear" w:color="auto" w:fill="FFFFFF" w:themeFill="background1"/>
        </w:rPr>
        <w:t>Mathers SE</w:t>
      </w:r>
      <w:r w:rsidRPr="0082358F">
        <w:rPr>
          <w:rFonts w:ascii="Book Antiqua" w:hAnsi="Book Antiqua"/>
          <w:sz w:val="24"/>
          <w:szCs w:val="24"/>
          <w:shd w:val="clear" w:color="auto" w:fill="FFFFFF" w:themeFill="background1"/>
        </w:rPr>
        <w:t>, Kempster PA, Swash M, Lees AJ. Constipation and paradoxical puborectalis contraction in anismus and Parkinson's disease: a dystonic phenomenon? </w:t>
      </w:r>
      <w:r w:rsidRPr="00967902">
        <w:rPr>
          <w:rFonts w:ascii="Book Antiqua" w:hAnsi="Book Antiqua"/>
          <w:i/>
          <w:sz w:val="24"/>
          <w:szCs w:val="24"/>
          <w:shd w:val="clear" w:color="auto" w:fill="FFFFFF" w:themeFill="background1"/>
        </w:rPr>
        <w:t>J Neurol Neurosurg Psychiatry</w:t>
      </w:r>
      <w:r w:rsidRPr="0082358F">
        <w:rPr>
          <w:rFonts w:ascii="Book Antiqua" w:hAnsi="Book Antiqua"/>
          <w:sz w:val="24"/>
          <w:szCs w:val="24"/>
          <w:shd w:val="clear" w:color="auto" w:fill="FFFFFF" w:themeFill="background1"/>
        </w:rPr>
        <w:t> 1988; </w:t>
      </w:r>
      <w:r w:rsidRPr="00967902">
        <w:rPr>
          <w:rFonts w:ascii="Book Antiqua" w:hAnsi="Book Antiqua"/>
          <w:b/>
          <w:sz w:val="24"/>
          <w:szCs w:val="24"/>
          <w:shd w:val="clear" w:color="auto" w:fill="FFFFFF" w:themeFill="background1"/>
        </w:rPr>
        <w:t>51</w:t>
      </w:r>
      <w:r w:rsidRPr="0082358F">
        <w:rPr>
          <w:rFonts w:ascii="Book Antiqua" w:hAnsi="Book Antiqua"/>
          <w:sz w:val="24"/>
          <w:szCs w:val="24"/>
          <w:shd w:val="clear" w:color="auto" w:fill="FFFFFF" w:themeFill="background1"/>
        </w:rPr>
        <w:t>: 1503-1507 [PMID: 3221217 DOI: 10.1136/jnnp.51.12.1503]</w:t>
      </w:r>
    </w:p>
    <w:p w14:paraId="073629B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69 </w:t>
      </w:r>
      <w:r w:rsidRPr="00967902">
        <w:rPr>
          <w:rFonts w:ascii="Book Antiqua" w:hAnsi="Book Antiqua"/>
          <w:b/>
          <w:sz w:val="24"/>
          <w:szCs w:val="24"/>
          <w:shd w:val="clear" w:color="auto" w:fill="FFFFFF" w:themeFill="background1"/>
        </w:rPr>
        <w:t>Mathers SE</w:t>
      </w:r>
      <w:r w:rsidRPr="0082358F">
        <w:rPr>
          <w:rFonts w:ascii="Book Antiqua" w:hAnsi="Book Antiqua"/>
          <w:sz w:val="24"/>
          <w:szCs w:val="24"/>
          <w:shd w:val="clear" w:color="auto" w:fill="FFFFFF" w:themeFill="background1"/>
        </w:rPr>
        <w:t>, Kempster PA, Law PJ, Frankel JP, Bartram CI, Lees AJ, Stern GM, Swash M. Anal sphincter dysfunction in Parkinson's disease. </w:t>
      </w:r>
      <w:r w:rsidRPr="00967902">
        <w:rPr>
          <w:rFonts w:ascii="Book Antiqua" w:hAnsi="Book Antiqua"/>
          <w:i/>
          <w:sz w:val="24"/>
          <w:szCs w:val="24"/>
          <w:shd w:val="clear" w:color="auto" w:fill="FFFFFF" w:themeFill="background1"/>
        </w:rPr>
        <w:t>Arch Neurol</w:t>
      </w:r>
      <w:r w:rsidRPr="0082358F">
        <w:rPr>
          <w:rFonts w:ascii="Book Antiqua" w:hAnsi="Book Antiqua"/>
          <w:sz w:val="24"/>
          <w:szCs w:val="24"/>
          <w:shd w:val="clear" w:color="auto" w:fill="FFFFFF" w:themeFill="background1"/>
        </w:rPr>
        <w:t> 1989; </w:t>
      </w:r>
      <w:r w:rsidRPr="00967902">
        <w:rPr>
          <w:rFonts w:ascii="Book Antiqua" w:hAnsi="Book Antiqua"/>
          <w:b/>
          <w:sz w:val="24"/>
          <w:szCs w:val="24"/>
          <w:shd w:val="clear" w:color="auto" w:fill="FFFFFF" w:themeFill="background1"/>
        </w:rPr>
        <w:t>46</w:t>
      </w:r>
      <w:r w:rsidRPr="0082358F">
        <w:rPr>
          <w:rFonts w:ascii="Book Antiqua" w:hAnsi="Book Antiqua"/>
          <w:sz w:val="24"/>
          <w:szCs w:val="24"/>
          <w:shd w:val="clear" w:color="auto" w:fill="FFFFFF" w:themeFill="background1"/>
        </w:rPr>
        <w:t>: 1061-1064 [PMID: 2803065 DOI: 10.1001/archneur.1989.00520460037010]</w:t>
      </w:r>
    </w:p>
    <w:p w14:paraId="43E9FBB6"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70 </w:t>
      </w:r>
      <w:r w:rsidRPr="00967902">
        <w:rPr>
          <w:rFonts w:ascii="Book Antiqua" w:hAnsi="Book Antiqua"/>
          <w:b/>
          <w:sz w:val="24"/>
          <w:szCs w:val="24"/>
          <w:shd w:val="clear" w:color="auto" w:fill="FFFFFF" w:themeFill="background1"/>
        </w:rPr>
        <w:t>Edwards LL</w:t>
      </w:r>
      <w:r w:rsidRPr="0082358F">
        <w:rPr>
          <w:rFonts w:ascii="Book Antiqua" w:hAnsi="Book Antiqua"/>
          <w:sz w:val="24"/>
          <w:szCs w:val="24"/>
          <w:shd w:val="clear" w:color="auto" w:fill="FFFFFF" w:themeFill="background1"/>
        </w:rPr>
        <w:t>, Pfeiffer RF, Quigley EM, Hofman R, Balluff M. Gastrointestinal symptoms in Parkinson's disease. </w:t>
      </w:r>
      <w:r w:rsidRPr="00967902">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1991; </w:t>
      </w:r>
      <w:r w:rsidRPr="00967902">
        <w:rPr>
          <w:rFonts w:ascii="Book Antiqua" w:hAnsi="Book Antiqua"/>
          <w:b/>
          <w:sz w:val="24"/>
          <w:szCs w:val="24"/>
          <w:shd w:val="clear" w:color="auto" w:fill="FFFFFF" w:themeFill="background1"/>
        </w:rPr>
        <w:t>6</w:t>
      </w:r>
      <w:r w:rsidRPr="0082358F">
        <w:rPr>
          <w:rFonts w:ascii="Book Antiqua" w:hAnsi="Book Antiqua"/>
          <w:sz w:val="24"/>
          <w:szCs w:val="24"/>
          <w:shd w:val="clear" w:color="auto" w:fill="FFFFFF" w:themeFill="background1"/>
        </w:rPr>
        <w:t>: 151-156 [PMID: 2057006 DOI: 10.1002/mds.870060211]</w:t>
      </w:r>
    </w:p>
    <w:p w14:paraId="026A467E"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71 </w:t>
      </w:r>
      <w:r w:rsidRPr="00967902">
        <w:rPr>
          <w:rFonts w:ascii="Book Antiqua" w:hAnsi="Book Antiqua"/>
          <w:b/>
          <w:sz w:val="24"/>
          <w:szCs w:val="24"/>
          <w:shd w:val="clear" w:color="auto" w:fill="FFFFFF" w:themeFill="background1"/>
        </w:rPr>
        <w:t>Gries M</w:t>
      </w:r>
      <w:r w:rsidRPr="0082358F">
        <w:rPr>
          <w:rFonts w:ascii="Book Antiqua" w:hAnsi="Book Antiqua"/>
          <w:sz w:val="24"/>
          <w:szCs w:val="24"/>
          <w:shd w:val="clear" w:color="auto" w:fill="FFFFFF" w:themeFill="background1"/>
        </w:rPr>
        <w:t>, Christmann A, Schulte S, Weyland M, Rommel S, Martin M, Baller M, Röth R, Schmitteckert S, Unger M, Liu Y, Sommer F, Mühlhaus T, Schroda M, Timmermans JP, Pintelon I, Rappold GA, Britschgi M, Lashuel H, Menger MD, Laschke MW, Niesler B, Schäfer KH. Parkinson mice show functional and molecular changes in the gut long before motoric disease onset. </w:t>
      </w:r>
      <w:r w:rsidRPr="00967902">
        <w:rPr>
          <w:rFonts w:ascii="Book Antiqua" w:hAnsi="Book Antiqua"/>
          <w:i/>
          <w:sz w:val="24"/>
          <w:szCs w:val="24"/>
          <w:shd w:val="clear" w:color="auto" w:fill="FFFFFF" w:themeFill="background1"/>
        </w:rPr>
        <w:t>Mol Neurodegener</w:t>
      </w:r>
      <w:r w:rsidRPr="0082358F">
        <w:rPr>
          <w:rFonts w:ascii="Book Antiqua" w:hAnsi="Book Antiqua"/>
          <w:sz w:val="24"/>
          <w:szCs w:val="24"/>
          <w:shd w:val="clear" w:color="auto" w:fill="FFFFFF" w:themeFill="background1"/>
        </w:rPr>
        <w:t> 2021; </w:t>
      </w:r>
      <w:r w:rsidRPr="00967902">
        <w:rPr>
          <w:rFonts w:ascii="Book Antiqua" w:hAnsi="Book Antiqua"/>
          <w:b/>
          <w:sz w:val="24"/>
          <w:szCs w:val="24"/>
          <w:shd w:val="clear" w:color="auto" w:fill="FFFFFF" w:themeFill="background1"/>
        </w:rPr>
        <w:t>16</w:t>
      </w:r>
      <w:r w:rsidRPr="0082358F">
        <w:rPr>
          <w:rFonts w:ascii="Book Antiqua" w:hAnsi="Book Antiqua"/>
          <w:sz w:val="24"/>
          <w:szCs w:val="24"/>
          <w:shd w:val="clear" w:color="auto" w:fill="FFFFFF" w:themeFill="background1"/>
        </w:rPr>
        <w:t>: 34 [PMID: 34078425 DOI: 10.1186/s13024-021-00439-2]</w:t>
      </w:r>
    </w:p>
    <w:p w14:paraId="421F0D4A"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72 </w:t>
      </w:r>
      <w:r w:rsidRPr="00967902">
        <w:rPr>
          <w:rFonts w:ascii="Book Antiqua" w:hAnsi="Book Antiqua"/>
          <w:b/>
          <w:sz w:val="24"/>
          <w:szCs w:val="24"/>
          <w:shd w:val="clear" w:color="auto" w:fill="FFFFFF" w:themeFill="background1"/>
        </w:rPr>
        <w:t>Sampson TR</w:t>
      </w:r>
      <w:r w:rsidRPr="0082358F">
        <w:rPr>
          <w:rFonts w:ascii="Book Antiqua" w:hAnsi="Book Antiqua"/>
          <w:sz w:val="24"/>
          <w:szCs w:val="24"/>
          <w:shd w:val="clear" w:color="auto" w:fill="FFFFFF" w:themeFill="background1"/>
        </w:rPr>
        <w:t xml:space="preserve">, Debelius JW, Thron T, Janssen S, Shastri GG, Ilhan ZE, Challis C, </w:t>
      </w:r>
      <w:r w:rsidRPr="0082358F">
        <w:rPr>
          <w:rFonts w:ascii="Book Antiqua" w:hAnsi="Book Antiqua"/>
          <w:sz w:val="24"/>
          <w:szCs w:val="24"/>
          <w:shd w:val="clear" w:color="auto" w:fill="FFFFFF" w:themeFill="background1"/>
        </w:rPr>
        <w:lastRenderedPageBreak/>
        <w:t>Schretter CE, Rocha S, Gradinaru V, Chesselet MF, Keshavarzian A, Shannon KM, Krajmalnik-Brown R, Wittung-Stafshede P, Knight R, Mazmanian SK. Gut Microbiota Regulate Motor Deficits and Neuroinflammation in a Model of Parkinson's Disease. </w:t>
      </w:r>
      <w:r w:rsidRPr="00967902">
        <w:rPr>
          <w:rFonts w:ascii="Book Antiqua" w:hAnsi="Book Antiqua"/>
          <w:i/>
          <w:sz w:val="24"/>
          <w:szCs w:val="24"/>
          <w:shd w:val="clear" w:color="auto" w:fill="FFFFFF" w:themeFill="background1"/>
        </w:rPr>
        <w:t>Cell</w:t>
      </w:r>
      <w:r w:rsidRPr="0082358F">
        <w:rPr>
          <w:rFonts w:ascii="Book Antiqua" w:hAnsi="Book Antiqua"/>
          <w:sz w:val="24"/>
          <w:szCs w:val="24"/>
          <w:shd w:val="clear" w:color="auto" w:fill="FFFFFF" w:themeFill="background1"/>
        </w:rPr>
        <w:t> 2016; </w:t>
      </w:r>
      <w:r w:rsidRPr="00967902">
        <w:rPr>
          <w:rFonts w:ascii="Book Antiqua" w:hAnsi="Book Antiqua"/>
          <w:b/>
          <w:sz w:val="24"/>
          <w:szCs w:val="24"/>
          <w:shd w:val="clear" w:color="auto" w:fill="FFFFFF" w:themeFill="background1"/>
        </w:rPr>
        <w:t>167</w:t>
      </w:r>
      <w:r w:rsidRPr="0082358F">
        <w:rPr>
          <w:rFonts w:ascii="Book Antiqua" w:hAnsi="Book Antiqua"/>
          <w:sz w:val="24"/>
          <w:szCs w:val="24"/>
          <w:shd w:val="clear" w:color="auto" w:fill="FFFFFF" w:themeFill="background1"/>
        </w:rPr>
        <w:t>: 1469-1480.e12 [PMID: 27912057 DOI: 10.1016/j.cell.2016.11.018]</w:t>
      </w:r>
    </w:p>
    <w:p w14:paraId="3C4DAE9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73 </w:t>
      </w:r>
      <w:r w:rsidRPr="00967902">
        <w:rPr>
          <w:rFonts w:ascii="Book Antiqua" w:hAnsi="Book Antiqua"/>
          <w:b/>
          <w:sz w:val="24"/>
          <w:szCs w:val="24"/>
          <w:shd w:val="clear" w:color="auto" w:fill="FFFFFF" w:themeFill="background1"/>
        </w:rPr>
        <w:t>Matheoud D</w:t>
      </w:r>
      <w:r w:rsidRPr="0082358F">
        <w:rPr>
          <w:rFonts w:ascii="Book Antiqua" w:hAnsi="Book Antiqua"/>
          <w:sz w:val="24"/>
          <w:szCs w:val="24"/>
          <w:shd w:val="clear" w:color="auto" w:fill="FFFFFF" w:themeFill="background1"/>
        </w:rPr>
        <w:t>, Cannon T, Voisin A, Penttinen AM, Ramet L, Fahmy AM, Ducrot C, Laplante A, Bourque MJ, Zhu L, Cayrol R, Le Campion A, McBride HM, Gruenheid S, Trudeau LE, Desjardins M. Intestinal infection triggers Parkinson's disease-like symptoms in Pink1(-/-) mice. </w:t>
      </w:r>
      <w:r w:rsidRPr="00967902">
        <w:rPr>
          <w:rFonts w:ascii="Book Antiqua" w:hAnsi="Book Antiqua"/>
          <w:i/>
          <w:sz w:val="24"/>
          <w:szCs w:val="24"/>
          <w:shd w:val="clear" w:color="auto" w:fill="FFFFFF" w:themeFill="background1"/>
        </w:rPr>
        <w:t>Nature</w:t>
      </w:r>
      <w:r w:rsidRPr="0082358F">
        <w:rPr>
          <w:rFonts w:ascii="Book Antiqua" w:hAnsi="Book Antiqua"/>
          <w:sz w:val="24"/>
          <w:szCs w:val="24"/>
          <w:shd w:val="clear" w:color="auto" w:fill="FFFFFF" w:themeFill="background1"/>
        </w:rPr>
        <w:t> 2019; </w:t>
      </w:r>
      <w:r w:rsidRPr="00967902">
        <w:rPr>
          <w:rFonts w:ascii="Book Antiqua" w:hAnsi="Book Antiqua"/>
          <w:b/>
          <w:sz w:val="24"/>
          <w:szCs w:val="24"/>
          <w:shd w:val="clear" w:color="auto" w:fill="FFFFFF" w:themeFill="background1"/>
        </w:rPr>
        <w:t>571</w:t>
      </w:r>
      <w:r w:rsidRPr="0082358F">
        <w:rPr>
          <w:rFonts w:ascii="Book Antiqua" w:hAnsi="Book Antiqua"/>
          <w:sz w:val="24"/>
          <w:szCs w:val="24"/>
          <w:shd w:val="clear" w:color="auto" w:fill="FFFFFF" w:themeFill="background1"/>
        </w:rPr>
        <w:t>: 565-569 [PMID: 31316206 DOI: 10.1038/s41586-019-1405-y]</w:t>
      </w:r>
    </w:p>
    <w:p w14:paraId="0B2FDE7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74 </w:t>
      </w:r>
      <w:r w:rsidRPr="00967902">
        <w:rPr>
          <w:rFonts w:ascii="Book Antiqua" w:hAnsi="Book Antiqua"/>
          <w:b/>
          <w:sz w:val="24"/>
          <w:szCs w:val="24"/>
          <w:shd w:val="clear" w:color="auto" w:fill="FFFFFF" w:themeFill="background1"/>
        </w:rPr>
        <w:t>Seguella L</w:t>
      </w:r>
      <w:r w:rsidRPr="0082358F">
        <w:rPr>
          <w:rFonts w:ascii="Book Antiqua" w:hAnsi="Book Antiqua"/>
          <w:sz w:val="24"/>
          <w:szCs w:val="24"/>
          <w:shd w:val="clear" w:color="auto" w:fill="FFFFFF" w:themeFill="background1"/>
        </w:rPr>
        <w:t>, Sarnelli G, Esposito G. Leaky gut, dysbiosis, and enteric glia activation: the trilogy behind the intestinal origin of Parkinson's disease. </w:t>
      </w:r>
      <w:r w:rsidRPr="00967902">
        <w:rPr>
          <w:rFonts w:ascii="Book Antiqua" w:hAnsi="Book Antiqua"/>
          <w:i/>
          <w:sz w:val="24"/>
          <w:szCs w:val="24"/>
          <w:shd w:val="clear" w:color="auto" w:fill="FFFFFF" w:themeFill="background1"/>
        </w:rPr>
        <w:t>Neural Regen Res</w:t>
      </w:r>
      <w:r w:rsidRPr="0082358F">
        <w:rPr>
          <w:rFonts w:ascii="Book Antiqua" w:hAnsi="Book Antiqua"/>
          <w:sz w:val="24"/>
          <w:szCs w:val="24"/>
          <w:shd w:val="clear" w:color="auto" w:fill="FFFFFF" w:themeFill="background1"/>
        </w:rPr>
        <w:t> 2020; </w:t>
      </w:r>
      <w:r w:rsidRPr="00967902">
        <w:rPr>
          <w:rFonts w:ascii="Book Antiqua" w:hAnsi="Book Antiqua"/>
          <w:b/>
          <w:sz w:val="24"/>
          <w:szCs w:val="24"/>
          <w:shd w:val="clear" w:color="auto" w:fill="FFFFFF" w:themeFill="background1"/>
        </w:rPr>
        <w:t>15</w:t>
      </w:r>
      <w:r w:rsidRPr="0082358F">
        <w:rPr>
          <w:rFonts w:ascii="Book Antiqua" w:hAnsi="Book Antiqua"/>
          <w:sz w:val="24"/>
          <w:szCs w:val="24"/>
          <w:shd w:val="clear" w:color="auto" w:fill="FFFFFF" w:themeFill="background1"/>
        </w:rPr>
        <w:t>: 1037-1038 [PMID: 31823880 DOI: 10.4103/1673-5374.270308]</w:t>
      </w:r>
    </w:p>
    <w:p w14:paraId="4676BF5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75 </w:t>
      </w:r>
      <w:r w:rsidRPr="00967902">
        <w:rPr>
          <w:rFonts w:ascii="Book Antiqua" w:hAnsi="Book Antiqua"/>
          <w:b/>
          <w:sz w:val="24"/>
          <w:szCs w:val="24"/>
          <w:shd w:val="clear" w:color="auto" w:fill="FFFFFF" w:themeFill="background1"/>
        </w:rPr>
        <w:t>Keshavarzian A</w:t>
      </w:r>
      <w:r w:rsidRPr="0082358F">
        <w:rPr>
          <w:rFonts w:ascii="Book Antiqua" w:hAnsi="Book Antiqua"/>
          <w:sz w:val="24"/>
          <w:szCs w:val="24"/>
          <w:shd w:val="clear" w:color="auto" w:fill="FFFFFF" w:themeFill="background1"/>
        </w:rPr>
        <w:t>, Green SJ, Engen PA, Voigt RM, Naqib A, Forsyth CB, Mutlu E, Shannon KM. Colonic bacterial composition in Parkinson's disease. </w:t>
      </w:r>
      <w:r w:rsidRPr="00967902">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2015; </w:t>
      </w:r>
      <w:r w:rsidRPr="00967902">
        <w:rPr>
          <w:rFonts w:ascii="Book Antiqua" w:hAnsi="Book Antiqua"/>
          <w:b/>
          <w:sz w:val="24"/>
          <w:szCs w:val="24"/>
          <w:shd w:val="clear" w:color="auto" w:fill="FFFFFF" w:themeFill="background1"/>
        </w:rPr>
        <w:t>30</w:t>
      </w:r>
      <w:r w:rsidRPr="0082358F">
        <w:rPr>
          <w:rFonts w:ascii="Book Antiqua" w:hAnsi="Book Antiqua"/>
          <w:sz w:val="24"/>
          <w:szCs w:val="24"/>
          <w:shd w:val="clear" w:color="auto" w:fill="FFFFFF" w:themeFill="background1"/>
        </w:rPr>
        <w:t>: 1351-1360 [PMID: 26179554 DOI: 10.1002/mds.26307]</w:t>
      </w:r>
    </w:p>
    <w:p w14:paraId="54966DD3"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76 </w:t>
      </w:r>
      <w:r w:rsidRPr="003F78F3">
        <w:rPr>
          <w:rFonts w:ascii="Book Antiqua" w:hAnsi="Book Antiqua"/>
          <w:b/>
          <w:sz w:val="24"/>
          <w:szCs w:val="24"/>
          <w:shd w:val="clear" w:color="auto" w:fill="FFFFFF" w:themeFill="background1"/>
        </w:rPr>
        <w:t>Houser MC</w:t>
      </w:r>
      <w:r w:rsidRPr="0082358F">
        <w:rPr>
          <w:rFonts w:ascii="Book Antiqua" w:hAnsi="Book Antiqua"/>
          <w:sz w:val="24"/>
          <w:szCs w:val="24"/>
          <w:shd w:val="clear" w:color="auto" w:fill="FFFFFF" w:themeFill="background1"/>
        </w:rPr>
        <w:t>, Tansey MG. The gut-brain axis: is intestinal inflammation a silent driver of Parkinson's disease pathogenesis? </w:t>
      </w:r>
      <w:r w:rsidRPr="003F78F3">
        <w:rPr>
          <w:rFonts w:ascii="Book Antiqua" w:hAnsi="Book Antiqua"/>
          <w:i/>
          <w:sz w:val="24"/>
          <w:szCs w:val="24"/>
          <w:shd w:val="clear" w:color="auto" w:fill="FFFFFF" w:themeFill="background1"/>
        </w:rPr>
        <w:t>NPJ Parkinsons Dis</w:t>
      </w:r>
      <w:r w:rsidRPr="0082358F">
        <w:rPr>
          <w:rFonts w:ascii="Book Antiqua" w:hAnsi="Book Antiqua"/>
          <w:sz w:val="24"/>
          <w:szCs w:val="24"/>
          <w:shd w:val="clear" w:color="auto" w:fill="FFFFFF" w:themeFill="background1"/>
        </w:rPr>
        <w:t> 2017; </w:t>
      </w:r>
      <w:r w:rsidRPr="003F78F3">
        <w:rPr>
          <w:rFonts w:ascii="Book Antiqua" w:hAnsi="Book Antiqua"/>
          <w:b/>
          <w:sz w:val="24"/>
          <w:szCs w:val="24"/>
          <w:shd w:val="clear" w:color="auto" w:fill="FFFFFF" w:themeFill="background1"/>
        </w:rPr>
        <w:t>3</w:t>
      </w:r>
      <w:r w:rsidRPr="0082358F">
        <w:rPr>
          <w:rFonts w:ascii="Book Antiqua" w:hAnsi="Book Antiqua"/>
          <w:sz w:val="24"/>
          <w:szCs w:val="24"/>
          <w:shd w:val="clear" w:color="auto" w:fill="FFFFFF" w:themeFill="background1"/>
        </w:rPr>
        <w:t>: 3 [PMID: 28649603 DOI: 10.1038/s41531-016-0002-0]</w:t>
      </w:r>
    </w:p>
    <w:p w14:paraId="2A002AF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77 </w:t>
      </w:r>
      <w:r w:rsidRPr="003F78F3">
        <w:rPr>
          <w:rFonts w:ascii="Book Antiqua" w:hAnsi="Book Antiqua"/>
          <w:b/>
          <w:sz w:val="24"/>
          <w:szCs w:val="24"/>
          <w:shd w:val="clear" w:color="auto" w:fill="FFFFFF" w:themeFill="background1"/>
        </w:rPr>
        <w:t>Kelly LP</w:t>
      </w:r>
      <w:r w:rsidRPr="0082358F">
        <w:rPr>
          <w:rFonts w:ascii="Book Antiqua" w:hAnsi="Book Antiqua"/>
          <w:sz w:val="24"/>
          <w:szCs w:val="24"/>
          <w:shd w:val="clear" w:color="auto" w:fill="FFFFFF" w:themeFill="background1"/>
        </w:rPr>
        <w:t>, Carvey PM, Keshavarzian A, Shannon KM, Shaikh M, Bakay RA, Kordower JH. Progression of intestinal permeability changes and alpha-synuclein expression in a mouse model of Parkinson's disease. </w:t>
      </w:r>
      <w:r w:rsidRPr="003F78F3">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2014; </w:t>
      </w:r>
      <w:r w:rsidRPr="003F78F3">
        <w:rPr>
          <w:rFonts w:ascii="Book Antiqua" w:hAnsi="Book Antiqua"/>
          <w:b/>
          <w:sz w:val="24"/>
          <w:szCs w:val="24"/>
          <w:shd w:val="clear" w:color="auto" w:fill="FFFFFF" w:themeFill="background1"/>
        </w:rPr>
        <w:t>29</w:t>
      </w:r>
      <w:r w:rsidRPr="0082358F">
        <w:rPr>
          <w:rFonts w:ascii="Book Antiqua" w:hAnsi="Book Antiqua"/>
          <w:sz w:val="24"/>
          <w:szCs w:val="24"/>
          <w:shd w:val="clear" w:color="auto" w:fill="FFFFFF" w:themeFill="background1"/>
        </w:rPr>
        <w:t>: 999-1009 [PMID: 24898698 DOI: 10.1002/mds.25736]</w:t>
      </w:r>
    </w:p>
    <w:p w14:paraId="637D3479"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78 </w:t>
      </w:r>
      <w:r w:rsidRPr="003F78F3">
        <w:rPr>
          <w:rFonts w:ascii="Book Antiqua" w:hAnsi="Book Antiqua"/>
          <w:b/>
          <w:sz w:val="24"/>
          <w:szCs w:val="24"/>
          <w:shd w:val="clear" w:color="auto" w:fill="FFFFFF" w:themeFill="background1"/>
        </w:rPr>
        <w:t>Ayers JI</w:t>
      </w:r>
      <w:r w:rsidRPr="0082358F">
        <w:rPr>
          <w:rFonts w:ascii="Book Antiqua" w:hAnsi="Book Antiqua"/>
          <w:sz w:val="24"/>
          <w:szCs w:val="24"/>
          <w:shd w:val="clear" w:color="auto" w:fill="FFFFFF" w:themeFill="background1"/>
        </w:rPr>
        <w:t>, Brooks MM, Rutherford NJ, Howard JK, Sorrentino ZA, Riffe CJ, Giasson BI. Robust Central Nervous System Pathology in Transgenic Mice following Peripheral Injection of α-Synuclein Fibrils. </w:t>
      </w:r>
      <w:r w:rsidRPr="003F78F3">
        <w:rPr>
          <w:rFonts w:ascii="Book Antiqua" w:hAnsi="Book Antiqua"/>
          <w:i/>
          <w:sz w:val="24"/>
          <w:szCs w:val="24"/>
          <w:shd w:val="clear" w:color="auto" w:fill="FFFFFF" w:themeFill="background1"/>
        </w:rPr>
        <w:t>J Virol</w:t>
      </w:r>
      <w:r w:rsidRPr="0082358F">
        <w:rPr>
          <w:rFonts w:ascii="Book Antiqua" w:hAnsi="Book Antiqua"/>
          <w:sz w:val="24"/>
          <w:szCs w:val="24"/>
          <w:shd w:val="clear" w:color="auto" w:fill="FFFFFF" w:themeFill="background1"/>
        </w:rPr>
        <w:t> 2017; </w:t>
      </w:r>
      <w:r w:rsidRPr="003F78F3">
        <w:rPr>
          <w:rFonts w:ascii="Book Antiqua" w:hAnsi="Book Antiqua"/>
          <w:b/>
          <w:sz w:val="24"/>
          <w:szCs w:val="24"/>
          <w:shd w:val="clear" w:color="auto" w:fill="FFFFFF" w:themeFill="background1"/>
        </w:rPr>
        <w:t>91</w:t>
      </w:r>
      <w:r w:rsidRPr="0082358F">
        <w:rPr>
          <w:rFonts w:ascii="Book Antiqua" w:hAnsi="Book Antiqua"/>
          <w:sz w:val="24"/>
          <w:szCs w:val="24"/>
          <w:shd w:val="clear" w:color="auto" w:fill="FFFFFF" w:themeFill="background1"/>
        </w:rPr>
        <w:t> [PMID: 27852849 DOI: 10.1128/JVI.02095-16]</w:t>
      </w:r>
    </w:p>
    <w:p w14:paraId="5552F1A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79 </w:t>
      </w:r>
      <w:r w:rsidRPr="003F78F3">
        <w:rPr>
          <w:rFonts w:ascii="Book Antiqua" w:hAnsi="Book Antiqua"/>
          <w:b/>
          <w:sz w:val="24"/>
          <w:szCs w:val="24"/>
          <w:shd w:val="clear" w:color="auto" w:fill="FFFFFF" w:themeFill="background1"/>
        </w:rPr>
        <w:t>Luk KC</w:t>
      </w:r>
      <w:r w:rsidRPr="0082358F">
        <w:rPr>
          <w:rFonts w:ascii="Book Antiqua" w:hAnsi="Book Antiqua"/>
          <w:sz w:val="24"/>
          <w:szCs w:val="24"/>
          <w:shd w:val="clear" w:color="auto" w:fill="FFFFFF" w:themeFill="background1"/>
        </w:rPr>
        <w:t>, Kehm V, Carroll J, Zhang B, O'Brien P, Trojanowski JQ, Lee VM. Pathological α-synuclein transmission initiates Parkinson-like neurodegeneration in nontransgenic mice. </w:t>
      </w:r>
      <w:r w:rsidRPr="003F78F3">
        <w:rPr>
          <w:rFonts w:ascii="Book Antiqua" w:hAnsi="Book Antiqua"/>
          <w:i/>
          <w:sz w:val="24"/>
          <w:szCs w:val="24"/>
          <w:shd w:val="clear" w:color="auto" w:fill="FFFFFF" w:themeFill="background1"/>
        </w:rPr>
        <w:t>Science</w:t>
      </w:r>
      <w:r w:rsidRPr="0082358F">
        <w:rPr>
          <w:rFonts w:ascii="Book Antiqua" w:hAnsi="Book Antiqua"/>
          <w:sz w:val="24"/>
          <w:szCs w:val="24"/>
          <w:shd w:val="clear" w:color="auto" w:fill="FFFFFF" w:themeFill="background1"/>
        </w:rPr>
        <w:t> 2012; </w:t>
      </w:r>
      <w:r w:rsidRPr="003F78F3">
        <w:rPr>
          <w:rFonts w:ascii="Book Antiqua" w:hAnsi="Book Antiqua"/>
          <w:b/>
          <w:sz w:val="24"/>
          <w:szCs w:val="24"/>
          <w:shd w:val="clear" w:color="auto" w:fill="FFFFFF" w:themeFill="background1"/>
        </w:rPr>
        <w:t>338</w:t>
      </w:r>
      <w:r w:rsidRPr="0082358F">
        <w:rPr>
          <w:rFonts w:ascii="Book Antiqua" w:hAnsi="Book Antiqua"/>
          <w:sz w:val="24"/>
          <w:szCs w:val="24"/>
          <w:shd w:val="clear" w:color="auto" w:fill="FFFFFF" w:themeFill="background1"/>
        </w:rPr>
        <w:t xml:space="preserve">: 949-953 [PMID: 23161999 DOI: </w:t>
      </w:r>
      <w:r w:rsidRPr="0082358F">
        <w:rPr>
          <w:rFonts w:ascii="Book Antiqua" w:hAnsi="Book Antiqua"/>
          <w:sz w:val="24"/>
          <w:szCs w:val="24"/>
          <w:shd w:val="clear" w:color="auto" w:fill="FFFFFF" w:themeFill="background1"/>
        </w:rPr>
        <w:lastRenderedPageBreak/>
        <w:t>10.1126/science.1227157]</w:t>
      </w:r>
    </w:p>
    <w:p w14:paraId="6A0C880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80 </w:t>
      </w:r>
      <w:r w:rsidRPr="003F78F3">
        <w:rPr>
          <w:rFonts w:ascii="Book Antiqua" w:hAnsi="Book Antiqua"/>
          <w:b/>
          <w:sz w:val="24"/>
          <w:szCs w:val="24"/>
          <w:shd w:val="clear" w:color="auto" w:fill="FFFFFF" w:themeFill="background1"/>
        </w:rPr>
        <w:t>Choi JG</w:t>
      </w:r>
      <w:r w:rsidRPr="0082358F">
        <w:rPr>
          <w:rFonts w:ascii="Book Antiqua" w:hAnsi="Book Antiqua"/>
          <w:sz w:val="24"/>
          <w:szCs w:val="24"/>
          <w:shd w:val="clear" w:color="auto" w:fill="FFFFFF" w:themeFill="background1"/>
        </w:rPr>
        <w:t>, Kim N, Ju IG, Eo H, Lim SM, Jang SE, Kim DH, Oh MS. Oral administration of Proteus mirabilis damages dopaminergic neurons and motor functions in mice. </w:t>
      </w:r>
      <w:r w:rsidRPr="003F78F3">
        <w:rPr>
          <w:rFonts w:ascii="Book Antiqua" w:hAnsi="Book Antiqua"/>
          <w:i/>
          <w:sz w:val="24"/>
          <w:szCs w:val="24"/>
          <w:shd w:val="clear" w:color="auto" w:fill="FFFFFF" w:themeFill="background1"/>
        </w:rPr>
        <w:t>Sci Rep</w:t>
      </w:r>
      <w:r w:rsidRPr="0082358F">
        <w:rPr>
          <w:rFonts w:ascii="Book Antiqua" w:hAnsi="Book Antiqua"/>
          <w:sz w:val="24"/>
          <w:szCs w:val="24"/>
          <w:shd w:val="clear" w:color="auto" w:fill="FFFFFF" w:themeFill="background1"/>
        </w:rPr>
        <w:t> 2018; </w:t>
      </w:r>
      <w:r w:rsidRPr="003F78F3">
        <w:rPr>
          <w:rFonts w:ascii="Book Antiqua" w:hAnsi="Book Antiqua"/>
          <w:b/>
          <w:sz w:val="24"/>
          <w:szCs w:val="24"/>
          <w:shd w:val="clear" w:color="auto" w:fill="FFFFFF" w:themeFill="background1"/>
        </w:rPr>
        <w:t>8</w:t>
      </w:r>
      <w:r w:rsidRPr="0082358F">
        <w:rPr>
          <w:rFonts w:ascii="Book Antiqua" w:hAnsi="Book Antiqua"/>
          <w:sz w:val="24"/>
          <w:szCs w:val="24"/>
          <w:shd w:val="clear" w:color="auto" w:fill="FFFFFF" w:themeFill="background1"/>
        </w:rPr>
        <w:t>: 1275 [PMID: 29352191 DOI: 10.1038/s41598-018-19646-x]</w:t>
      </w:r>
    </w:p>
    <w:p w14:paraId="7DCA520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81 </w:t>
      </w:r>
      <w:r w:rsidRPr="003F78F3">
        <w:rPr>
          <w:rFonts w:ascii="Book Antiqua" w:hAnsi="Book Antiqua"/>
          <w:b/>
          <w:sz w:val="24"/>
          <w:szCs w:val="24"/>
          <w:shd w:val="clear" w:color="auto" w:fill="FFFFFF" w:themeFill="background1"/>
        </w:rPr>
        <w:t>Pfeiffer RF</w:t>
      </w:r>
      <w:r w:rsidRPr="0082358F">
        <w:rPr>
          <w:rFonts w:ascii="Book Antiqua" w:hAnsi="Book Antiqua"/>
          <w:sz w:val="24"/>
          <w:szCs w:val="24"/>
          <w:shd w:val="clear" w:color="auto" w:fill="FFFFFF" w:themeFill="background1"/>
        </w:rPr>
        <w:t>. Gastrointestinal Dysfunction in Parkinson's Disease. </w:t>
      </w:r>
      <w:r w:rsidRPr="003F78F3">
        <w:rPr>
          <w:rFonts w:ascii="Book Antiqua" w:hAnsi="Book Antiqua"/>
          <w:i/>
          <w:sz w:val="24"/>
          <w:szCs w:val="24"/>
          <w:shd w:val="clear" w:color="auto" w:fill="FFFFFF" w:themeFill="background1"/>
        </w:rPr>
        <w:t>Curr Treat Options Neurol</w:t>
      </w:r>
      <w:r w:rsidRPr="0082358F">
        <w:rPr>
          <w:rFonts w:ascii="Book Antiqua" w:hAnsi="Book Antiqua"/>
          <w:sz w:val="24"/>
          <w:szCs w:val="24"/>
          <w:shd w:val="clear" w:color="auto" w:fill="FFFFFF" w:themeFill="background1"/>
        </w:rPr>
        <w:t> 2018; </w:t>
      </w:r>
      <w:r w:rsidRPr="003F78F3">
        <w:rPr>
          <w:rFonts w:ascii="Book Antiqua" w:hAnsi="Book Antiqua"/>
          <w:b/>
          <w:sz w:val="24"/>
          <w:szCs w:val="24"/>
          <w:shd w:val="clear" w:color="auto" w:fill="FFFFFF" w:themeFill="background1"/>
        </w:rPr>
        <w:t>20</w:t>
      </w:r>
      <w:r w:rsidRPr="0082358F">
        <w:rPr>
          <w:rFonts w:ascii="Book Antiqua" w:hAnsi="Book Antiqua"/>
          <w:sz w:val="24"/>
          <w:szCs w:val="24"/>
          <w:shd w:val="clear" w:color="auto" w:fill="FFFFFF" w:themeFill="background1"/>
        </w:rPr>
        <w:t>: 54 [PMID: 30361783 DOI: 10.1007/s11940-018-0539-9]</w:t>
      </w:r>
    </w:p>
    <w:p w14:paraId="55B98AD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82 </w:t>
      </w:r>
      <w:r w:rsidRPr="003F78F3">
        <w:rPr>
          <w:rFonts w:ascii="Book Antiqua" w:hAnsi="Book Antiqua"/>
          <w:b/>
          <w:sz w:val="24"/>
          <w:szCs w:val="24"/>
          <w:shd w:val="clear" w:color="auto" w:fill="FFFFFF" w:themeFill="background1"/>
        </w:rPr>
        <w:t>Camilleri M</w:t>
      </w:r>
      <w:r w:rsidRPr="0082358F">
        <w:rPr>
          <w:rFonts w:ascii="Book Antiqua" w:hAnsi="Book Antiqua"/>
          <w:sz w:val="24"/>
          <w:szCs w:val="24"/>
          <w:shd w:val="clear" w:color="auto" w:fill="FFFFFF" w:themeFill="background1"/>
        </w:rPr>
        <w:t>, Subramanian T, Pagan F, Isaacson S, Gil R, Hauser RA, Feldman M, Goldstein M, Kumar R, Truong D, Chhabria N, Walter BL, Eskenazi J, Riesenberg R, Burdick D, Tse W, Molho E, Robottom B, Bhatia P, Kadimi S, Klos K, Shprecher D, Marquez-Mendoza O, Hidalgo G, Grill S, Li G, Mandell H, Hughes M, Stephenson S, Vandersluis J, Pfeffer M, Duker A, Shivkumar V, Kinney W, MacDougall J, Zasloff M, Barbut D. Oral ENT-01 Targets Enteric Neurons to Treat Constipation in Parkinson Disease : A Randomized Controlled Trial. </w:t>
      </w:r>
      <w:r w:rsidRPr="003F78F3">
        <w:rPr>
          <w:rFonts w:ascii="Book Antiqua" w:hAnsi="Book Antiqua"/>
          <w:i/>
          <w:sz w:val="24"/>
          <w:szCs w:val="24"/>
          <w:shd w:val="clear" w:color="auto" w:fill="FFFFFF" w:themeFill="background1"/>
        </w:rPr>
        <w:t>Ann Intern Med</w:t>
      </w:r>
      <w:r w:rsidRPr="0082358F">
        <w:rPr>
          <w:rFonts w:ascii="Book Antiqua" w:hAnsi="Book Antiqua"/>
          <w:sz w:val="24"/>
          <w:szCs w:val="24"/>
          <w:shd w:val="clear" w:color="auto" w:fill="FFFFFF" w:themeFill="background1"/>
        </w:rPr>
        <w:t> 2022; </w:t>
      </w:r>
      <w:r w:rsidRPr="003F78F3">
        <w:rPr>
          <w:rFonts w:ascii="Book Antiqua" w:hAnsi="Book Antiqua"/>
          <w:b/>
          <w:sz w:val="24"/>
          <w:szCs w:val="24"/>
          <w:shd w:val="clear" w:color="auto" w:fill="FFFFFF" w:themeFill="background1"/>
        </w:rPr>
        <w:t>175</w:t>
      </w:r>
      <w:r w:rsidRPr="0082358F">
        <w:rPr>
          <w:rFonts w:ascii="Book Antiqua" w:hAnsi="Book Antiqua"/>
          <w:sz w:val="24"/>
          <w:szCs w:val="24"/>
          <w:shd w:val="clear" w:color="auto" w:fill="FFFFFF" w:themeFill="background1"/>
        </w:rPr>
        <w:t>: 1666-1674 [PMID: 36343348 DOI: 10.7326/M22-1438]</w:t>
      </w:r>
    </w:p>
    <w:p w14:paraId="4A10523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83 </w:t>
      </w:r>
      <w:r w:rsidRPr="003F78F3">
        <w:rPr>
          <w:rFonts w:ascii="Book Antiqua" w:hAnsi="Book Antiqua"/>
          <w:b/>
          <w:sz w:val="24"/>
          <w:szCs w:val="24"/>
          <w:shd w:val="clear" w:color="auto" w:fill="FFFFFF" w:themeFill="background1"/>
        </w:rPr>
        <w:t>Wang L</w:t>
      </w:r>
      <w:r w:rsidRPr="0082358F">
        <w:rPr>
          <w:rFonts w:ascii="Book Antiqua" w:hAnsi="Book Antiqua"/>
          <w:sz w:val="24"/>
          <w:szCs w:val="24"/>
          <w:shd w:val="clear" w:color="auto" w:fill="FFFFFF" w:themeFill="background1"/>
        </w:rPr>
        <w:t>, Magen I, Yuan PQ, Subramaniam SR, Richter F, Chesselet MF, Taché Y. Mice overexpressing wild-type human alpha-synuclein display alterations in colonic myenteric ganglia and defecation. </w:t>
      </w:r>
      <w:r w:rsidRPr="003F78F3">
        <w:rPr>
          <w:rFonts w:ascii="Book Antiqua" w:hAnsi="Book Antiqua"/>
          <w:i/>
          <w:sz w:val="24"/>
          <w:szCs w:val="24"/>
          <w:shd w:val="clear" w:color="auto" w:fill="FFFFFF" w:themeFill="background1"/>
        </w:rPr>
        <w:t>Neurogastroenterol Motil</w:t>
      </w:r>
      <w:r w:rsidRPr="0082358F">
        <w:rPr>
          <w:rFonts w:ascii="Book Antiqua" w:hAnsi="Book Antiqua"/>
          <w:sz w:val="24"/>
          <w:szCs w:val="24"/>
          <w:shd w:val="clear" w:color="auto" w:fill="FFFFFF" w:themeFill="background1"/>
        </w:rPr>
        <w:t> 2012; </w:t>
      </w:r>
      <w:r w:rsidRPr="003F78F3">
        <w:rPr>
          <w:rFonts w:ascii="Book Antiqua" w:hAnsi="Book Antiqua"/>
          <w:b/>
          <w:sz w:val="24"/>
          <w:szCs w:val="24"/>
          <w:shd w:val="clear" w:color="auto" w:fill="FFFFFF" w:themeFill="background1"/>
        </w:rPr>
        <w:t>24</w:t>
      </w:r>
      <w:r w:rsidRPr="0082358F">
        <w:rPr>
          <w:rFonts w:ascii="Book Antiqua" w:hAnsi="Book Antiqua"/>
          <w:sz w:val="24"/>
          <w:szCs w:val="24"/>
          <w:shd w:val="clear" w:color="auto" w:fill="FFFFFF" w:themeFill="background1"/>
        </w:rPr>
        <w:t>: e425-e436 [PMID: 22779732 DOI: 10.1111/j.1365-2982.2012.01974.x]</w:t>
      </w:r>
    </w:p>
    <w:p w14:paraId="6F2EE856"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84 </w:t>
      </w:r>
      <w:r w:rsidRPr="003F78F3">
        <w:rPr>
          <w:rFonts w:ascii="Book Antiqua" w:hAnsi="Book Antiqua"/>
          <w:b/>
          <w:sz w:val="24"/>
          <w:szCs w:val="24"/>
          <w:shd w:val="clear" w:color="auto" w:fill="FFFFFF" w:themeFill="background1"/>
        </w:rPr>
        <w:t>Rota L</w:t>
      </w:r>
      <w:r w:rsidRPr="0082358F">
        <w:rPr>
          <w:rFonts w:ascii="Book Antiqua" w:hAnsi="Book Antiqua"/>
          <w:sz w:val="24"/>
          <w:szCs w:val="24"/>
          <w:shd w:val="clear" w:color="auto" w:fill="FFFFFF" w:themeFill="background1"/>
        </w:rPr>
        <w:t>, Pellegrini C, Benvenuti L, Antonioli L, Fornai M, Blandizzi C, Cattaneo A, Colla E. Constipation, deficit in colon contractions and alpha-synuclein inclusions within the colon precede motor abnormalities and neurodegeneration in the central nervous system in a mouse model of alpha-synucleinopathy. </w:t>
      </w:r>
      <w:r w:rsidRPr="003F78F3">
        <w:rPr>
          <w:rFonts w:ascii="Book Antiqua" w:hAnsi="Book Antiqua"/>
          <w:i/>
          <w:sz w:val="24"/>
          <w:szCs w:val="24"/>
          <w:shd w:val="clear" w:color="auto" w:fill="FFFFFF" w:themeFill="background1"/>
        </w:rPr>
        <w:t>Transl Neurodegener</w:t>
      </w:r>
      <w:r w:rsidRPr="0082358F">
        <w:rPr>
          <w:rFonts w:ascii="Book Antiqua" w:hAnsi="Book Antiqua"/>
          <w:sz w:val="24"/>
          <w:szCs w:val="24"/>
          <w:shd w:val="clear" w:color="auto" w:fill="FFFFFF" w:themeFill="background1"/>
        </w:rPr>
        <w:t> 2019; </w:t>
      </w:r>
      <w:r w:rsidRPr="003F78F3">
        <w:rPr>
          <w:rFonts w:ascii="Book Antiqua" w:hAnsi="Book Antiqua"/>
          <w:b/>
          <w:sz w:val="24"/>
          <w:szCs w:val="24"/>
          <w:shd w:val="clear" w:color="auto" w:fill="FFFFFF" w:themeFill="background1"/>
        </w:rPr>
        <w:t>8</w:t>
      </w:r>
      <w:r w:rsidRPr="0082358F">
        <w:rPr>
          <w:rFonts w:ascii="Book Antiqua" w:hAnsi="Book Antiqua"/>
          <w:sz w:val="24"/>
          <w:szCs w:val="24"/>
          <w:shd w:val="clear" w:color="auto" w:fill="FFFFFF" w:themeFill="background1"/>
        </w:rPr>
        <w:t>: 5 [PMID: 30774946 DOI: 10.1186/s40035-019-0146-z]</w:t>
      </w:r>
    </w:p>
    <w:p w14:paraId="75941BB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85 </w:t>
      </w:r>
      <w:r w:rsidRPr="00AD4334">
        <w:rPr>
          <w:rFonts w:ascii="Book Antiqua" w:hAnsi="Book Antiqua"/>
          <w:b/>
          <w:sz w:val="24"/>
          <w:szCs w:val="24"/>
          <w:shd w:val="clear" w:color="auto" w:fill="FFFFFF" w:themeFill="background1"/>
        </w:rPr>
        <w:t>Kuo YM</w:t>
      </w:r>
      <w:r w:rsidRPr="0082358F">
        <w:rPr>
          <w:rFonts w:ascii="Book Antiqua" w:hAnsi="Book Antiqua"/>
          <w:sz w:val="24"/>
          <w:szCs w:val="24"/>
          <w:shd w:val="clear" w:color="auto" w:fill="FFFFFF" w:themeFill="background1"/>
        </w:rPr>
        <w:t>, Nwankwo EI, Nussbaum RL, Rogers J, Maccecchini ML. Translational inhibition of α-synuclein by Posiphen normalizes distal colon motility in transgenic Parkinson mice. </w:t>
      </w:r>
      <w:r w:rsidRPr="00AD4334">
        <w:rPr>
          <w:rFonts w:ascii="Book Antiqua" w:hAnsi="Book Antiqua"/>
          <w:i/>
          <w:sz w:val="24"/>
          <w:szCs w:val="24"/>
          <w:shd w:val="clear" w:color="auto" w:fill="FFFFFF" w:themeFill="background1"/>
        </w:rPr>
        <w:t>Am J Neurodegener Dis</w:t>
      </w:r>
      <w:r w:rsidRPr="0082358F">
        <w:rPr>
          <w:rFonts w:ascii="Book Antiqua" w:hAnsi="Book Antiqua"/>
          <w:sz w:val="24"/>
          <w:szCs w:val="24"/>
          <w:shd w:val="clear" w:color="auto" w:fill="FFFFFF" w:themeFill="background1"/>
        </w:rPr>
        <w:t> 2019; </w:t>
      </w:r>
      <w:r w:rsidRPr="00AD4334">
        <w:rPr>
          <w:rFonts w:ascii="Book Antiqua" w:hAnsi="Book Antiqua"/>
          <w:b/>
          <w:sz w:val="24"/>
          <w:szCs w:val="24"/>
          <w:shd w:val="clear" w:color="auto" w:fill="FFFFFF" w:themeFill="background1"/>
        </w:rPr>
        <w:t>8</w:t>
      </w:r>
      <w:r w:rsidRPr="0082358F">
        <w:rPr>
          <w:rFonts w:ascii="Book Antiqua" w:hAnsi="Book Antiqua"/>
          <w:sz w:val="24"/>
          <w:szCs w:val="24"/>
          <w:shd w:val="clear" w:color="auto" w:fill="FFFFFF" w:themeFill="background1"/>
        </w:rPr>
        <w:t>: 1-15 [PMID: 30906671]</w:t>
      </w:r>
    </w:p>
    <w:p w14:paraId="4DF7E152"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86 </w:t>
      </w:r>
      <w:r w:rsidRPr="00AD4334">
        <w:rPr>
          <w:rFonts w:ascii="Book Antiqua" w:hAnsi="Book Antiqua"/>
          <w:b/>
          <w:sz w:val="24"/>
          <w:szCs w:val="24"/>
          <w:shd w:val="clear" w:color="auto" w:fill="FFFFFF" w:themeFill="background1"/>
        </w:rPr>
        <w:t>O'Donovan SM</w:t>
      </w:r>
      <w:r w:rsidRPr="0082358F">
        <w:rPr>
          <w:rFonts w:ascii="Book Antiqua" w:hAnsi="Book Antiqua"/>
          <w:sz w:val="24"/>
          <w:szCs w:val="24"/>
          <w:shd w:val="clear" w:color="auto" w:fill="FFFFFF" w:themeFill="background1"/>
        </w:rPr>
        <w:t xml:space="preserve">, Crowley EK, Brown JR, O'Sullivan O, O'Leary OF, Timmons S, Nolan YM, Clarke DJ, Hyland NP, Joyce SA, Sullivan AM, O'Neill C. Nigral overexpression of α-synuclein in a rat Parkinson's disease model indicates alterations in </w:t>
      </w:r>
      <w:r w:rsidRPr="0082358F">
        <w:rPr>
          <w:rFonts w:ascii="Book Antiqua" w:hAnsi="Book Antiqua"/>
          <w:sz w:val="24"/>
          <w:szCs w:val="24"/>
          <w:shd w:val="clear" w:color="auto" w:fill="FFFFFF" w:themeFill="background1"/>
        </w:rPr>
        <w:lastRenderedPageBreak/>
        <w:t>the enteric nervous system and the gut microbiome. </w:t>
      </w:r>
      <w:r w:rsidRPr="00AD4334">
        <w:rPr>
          <w:rFonts w:ascii="Book Antiqua" w:hAnsi="Book Antiqua"/>
          <w:i/>
          <w:sz w:val="24"/>
          <w:szCs w:val="24"/>
          <w:shd w:val="clear" w:color="auto" w:fill="FFFFFF" w:themeFill="background1"/>
        </w:rPr>
        <w:t>Neurogastroenterol Motil</w:t>
      </w:r>
      <w:r w:rsidRPr="0082358F">
        <w:rPr>
          <w:rFonts w:ascii="Book Antiqua" w:hAnsi="Book Antiqua"/>
          <w:sz w:val="24"/>
          <w:szCs w:val="24"/>
          <w:shd w:val="clear" w:color="auto" w:fill="FFFFFF" w:themeFill="background1"/>
        </w:rPr>
        <w:t> 2020; </w:t>
      </w:r>
      <w:r w:rsidRPr="00AD4334">
        <w:rPr>
          <w:rFonts w:ascii="Book Antiqua" w:hAnsi="Book Antiqua"/>
          <w:b/>
          <w:sz w:val="24"/>
          <w:szCs w:val="24"/>
          <w:shd w:val="clear" w:color="auto" w:fill="FFFFFF" w:themeFill="background1"/>
        </w:rPr>
        <w:t>32</w:t>
      </w:r>
      <w:r w:rsidRPr="0082358F">
        <w:rPr>
          <w:rFonts w:ascii="Book Antiqua" w:hAnsi="Book Antiqua"/>
          <w:sz w:val="24"/>
          <w:szCs w:val="24"/>
          <w:shd w:val="clear" w:color="auto" w:fill="FFFFFF" w:themeFill="background1"/>
        </w:rPr>
        <w:t>: e13726 [PMID: 31576631 DOI: 10.1111/nmo.13726]</w:t>
      </w:r>
    </w:p>
    <w:p w14:paraId="398BD64A"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87 </w:t>
      </w:r>
      <w:r w:rsidRPr="00AD4334">
        <w:rPr>
          <w:rFonts w:ascii="Book Antiqua" w:hAnsi="Book Antiqua"/>
          <w:b/>
          <w:sz w:val="24"/>
          <w:szCs w:val="24"/>
          <w:shd w:val="clear" w:color="auto" w:fill="FFFFFF" w:themeFill="background1"/>
        </w:rPr>
        <w:t>Pellegrini C</w:t>
      </w:r>
      <w:r w:rsidRPr="0082358F">
        <w:rPr>
          <w:rFonts w:ascii="Book Antiqua" w:hAnsi="Book Antiqua"/>
          <w:sz w:val="24"/>
          <w:szCs w:val="24"/>
          <w:shd w:val="clear" w:color="auto" w:fill="FFFFFF" w:themeFill="background1"/>
        </w:rPr>
        <w:t>, Fornai M, Colucci R, Tirotta E, Blandini F, Levandis G, Cerri S, Segnani C, Ippolito C, Bernardini N, Cseri K, Blandizzi C, Haskó G, Antonioli L. Alteration of colonic excitatory tachykininergic motility and enteric inflammation following dopaminergic nigrostriatal neurodegeneration. </w:t>
      </w:r>
      <w:r w:rsidRPr="00AD4334">
        <w:rPr>
          <w:rFonts w:ascii="Book Antiqua" w:hAnsi="Book Antiqua"/>
          <w:i/>
          <w:sz w:val="24"/>
          <w:szCs w:val="24"/>
          <w:shd w:val="clear" w:color="auto" w:fill="FFFFFF" w:themeFill="background1"/>
        </w:rPr>
        <w:t>J Neuroinflammation</w:t>
      </w:r>
      <w:r w:rsidRPr="0082358F">
        <w:rPr>
          <w:rFonts w:ascii="Book Antiqua" w:hAnsi="Book Antiqua"/>
          <w:sz w:val="24"/>
          <w:szCs w:val="24"/>
          <w:shd w:val="clear" w:color="auto" w:fill="FFFFFF" w:themeFill="background1"/>
        </w:rPr>
        <w:t> 2016; </w:t>
      </w:r>
      <w:r w:rsidRPr="00AD4334">
        <w:rPr>
          <w:rFonts w:ascii="Book Antiqua" w:hAnsi="Book Antiqua"/>
          <w:b/>
          <w:sz w:val="24"/>
          <w:szCs w:val="24"/>
          <w:shd w:val="clear" w:color="auto" w:fill="FFFFFF" w:themeFill="background1"/>
        </w:rPr>
        <w:t>13</w:t>
      </w:r>
      <w:r w:rsidRPr="0082358F">
        <w:rPr>
          <w:rFonts w:ascii="Book Antiqua" w:hAnsi="Book Antiqua"/>
          <w:sz w:val="24"/>
          <w:szCs w:val="24"/>
          <w:shd w:val="clear" w:color="auto" w:fill="FFFFFF" w:themeFill="background1"/>
        </w:rPr>
        <w:t>: 146 [PMID: 27295950 DOI: 10.1186/s12974-016-0608-5]</w:t>
      </w:r>
    </w:p>
    <w:p w14:paraId="44A8A402"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88 </w:t>
      </w:r>
      <w:r w:rsidRPr="00AD4334">
        <w:rPr>
          <w:rFonts w:ascii="Book Antiqua" w:hAnsi="Book Antiqua"/>
          <w:b/>
          <w:sz w:val="24"/>
          <w:szCs w:val="24"/>
          <w:shd w:val="clear" w:color="auto" w:fill="FFFFFF" w:themeFill="background1"/>
        </w:rPr>
        <w:t>Barbara G</w:t>
      </w:r>
      <w:r w:rsidRPr="0082358F">
        <w:rPr>
          <w:rFonts w:ascii="Book Antiqua" w:hAnsi="Book Antiqua"/>
          <w:sz w:val="24"/>
          <w:szCs w:val="24"/>
          <w:shd w:val="clear" w:color="auto" w:fill="FFFFFF" w:themeFill="background1"/>
        </w:rPr>
        <w:t>, Stanghellini V, Brandi G, Cremon C, Di Nardo G, De Giorgio R, Corinaldesi R. Interactions between commensal bacteria and gut sensorimotor function in health and disease. </w:t>
      </w:r>
      <w:r w:rsidRPr="00AD4334">
        <w:rPr>
          <w:rFonts w:ascii="Book Antiqua" w:hAnsi="Book Antiqua"/>
          <w:i/>
          <w:sz w:val="24"/>
          <w:szCs w:val="24"/>
          <w:shd w:val="clear" w:color="auto" w:fill="FFFFFF" w:themeFill="background1"/>
        </w:rPr>
        <w:t>Am J Gastroenterol</w:t>
      </w:r>
      <w:r w:rsidRPr="0082358F">
        <w:rPr>
          <w:rFonts w:ascii="Book Antiqua" w:hAnsi="Book Antiqua"/>
          <w:sz w:val="24"/>
          <w:szCs w:val="24"/>
          <w:shd w:val="clear" w:color="auto" w:fill="FFFFFF" w:themeFill="background1"/>
        </w:rPr>
        <w:t> 2005; </w:t>
      </w:r>
      <w:r w:rsidRPr="00AD4334">
        <w:rPr>
          <w:rFonts w:ascii="Book Antiqua" w:hAnsi="Book Antiqua"/>
          <w:b/>
          <w:sz w:val="24"/>
          <w:szCs w:val="24"/>
          <w:shd w:val="clear" w:color="auto" w:fill="FFFFFF" w:themeFill="background1"/>
        </w:rPr>
        <w:t>100</w:t>
      </w:r>
      <w:r w:rsidRPr="0082358F">
        <w:rPr>
          <w:rFonts w:ascii="Book Antiqua" w:hAnsi="Book Antiqua"/>
          <w:sz w:val="24"/>
          <w:szCs w:val="24"/>
          <w:shd w:val="clear" w:color="auto" w:fill="FFFFFF" w:themeFill="background1"/>
        </w:rPr>
        <w:t>: 2560-2568 [PMID: 16279914 DOI: 10.1111/j.1572-0241.2005.00230.x]</w:t>
      </w:r>
    </w:p>
    <w:p w14:paraId="14A8B36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89 </w:t>
      </w:r>
      <w:r w:rsidRPr="00AD4334">
        <w:rPr>
          <w:rFonts w:ascii="Book Antiqua" w:hAnsi="Book Antiqua"/>
          <w:b/>
          <w:sz w:val="24"/>
          <w:szCs w:val="24"/>
          <w:shd w:val="clear" w:color="auto" w:fill="FFFFFF" w:themeFill="background1"/>
        </w:rPr>
        <w:t>Wichmann A</w:t>
      </w:r>
      <w:r w:rsidRPr="0082358F">
        <w:rPr>
          <w:rFonts w:ascii="Book Antiqua" w:hAnsi="Book Antiqua"/>
          <w:sz w:val="24"/>
          <w:szCs w:val="24"/>
          <w:shd w:val="clear" w:color="auto" w:fill="FFFFFF" w:themeFill="background1"/>
        </w:rPr>
        <w:t>, Allahyar A, Greiner TU, Plovier H, Lundén GÖ, Larsson T, Drucker DJ, Delzenne NM, Cani PD, Bäckhed F. Microbial modulation of energy availability in the colon regulates intestinal transit. </w:t>
      </w:r>
      <w:r w:rsidRPr="00AD4334">
        <w:rPr>
          <w:rFonts w:ascii="Book Antiqua" w:hAnsi="Book Antiqua"/>
          <w:i/>
          <w:sz w:val="24"/>
          <w:szCs w:val="24"/>
          <w:shd w:val="clear" w:color="auto" w:fill="FFFFFF" w:themeFill="background1"/>
        </w:rPr>
        <w:t>Cell Host Microbe</w:t>
      </w:r>
      <w:r w:rsidRPr="0082358F">
        <w:rPr>
          <w:rFonts w:ascii="Book Antiqua" w:hAnsi="Book Antiqua"/>
          <w:sz w:val="24"/>
          <w:szCs w:val="24"/>
          <w:shd w:val="clear" w:color="auto" w:fill="FFFFFF" w:themeFill="background1"/>
        </w:rPr>
        <w:t> 2013; </w:t>
      </w:r>
      <w:r w:rsidRPr="00AD4334">
        <w:rPr>
          <w:rFonts w:ascii="Book Antiqua" w:hAnsi="Book Antiqua"/>
          <w:b/>
          <w:sz w:val="24"/>
          <w:szCs w:val="24"/>
          <w:shd w:val="clear" w:color="auto" w:fill="FFFFFF" w:themeFill="background1"/>
        </w:rPr>
        <w:t>14</w:t>
      </w:r>
      <w:r w:rsidRPr="0082358F">
        <w:rPr>
          <w:rFonts w:ascii="Book Antiqua" w:hAnsi="Book Antiqua"/>
          <w:sz w:val="24"/>
          <w:szCs w:val="24"/>
          <w:shd w:val="clear" w:color="auto" w:fill="FFFFFF" w:themeFill="background1"/>
        </w:rPr>
        <w:t>: 582-590 [PMID: 24237703 DOI: 10.1016/j.chom.2013.09.012]</w:t>
      </w:r>
    </w:p>
    <w:p w14:paraId="26F62AC4"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90 </w:t>
      </w:r>
      <w:r w:rsidRPr="00AD4334">
        <w:rPr>
          <w:rFonts w:ascii="Book Antiqua" w:hAnsi="Book Antiqua"/>
          <w:b/>
          <w:sz w:val="24"/>
          <w:szCs w:val="24"/>
          <w:shd w:val="clear" w:color="auto" w:fill="FFFFFF" w:themeFill="background1"/>
        </w:rPr>
        <w:t>Obata Y</w:t>
      </w:r>
      <w:r w:rsidRPr="0082358F">
        <w:rPr>
          <w:rFonts w:ascii="Book Antiqua" w:hAnsi="Book Antiqua"/>
          <w:sz w:val="24"/>
          <w:szCs w:val="24"/>
          <w:shd w:val="clear" w:color="auto" w:fill="FFFFFF" w:themeFill="background1"/>
        </w:rPr>
        <w:t>, Castaño Á, Boeing S, Bon-Frauches AC, Fung C, Fallesen T, de Agüero MG, Yilmaz B, Lopes R, Huseynova A, Horswell S, Maradana MR, Boesmans W, Vanden Berghe P, Murray AJ, Stockinger B, Macpherson AJ, Pachnis V. Neuronal programming by microbiota regulates intestinal physiology. </w:t>
      </w:r>
      <w:r w:rsidRPr="00AD4334">
        <w:rPr>
          <w:rFonts w:ascii="Book Antiqua" w:hAnsi="Book Antiqua"/>
          <w:i/>
          <w:sz w:val="24"/>
          <w:szCs w:val="24"/>
          <w:shd w:val="clear" w:color="auto" w:fill="FFFFFF" w:themeFill="background1"/>
        </w:rPr>
        <w:t>Nature</w:t>
      </w:r>
      <w:r w:rsidRPr="0082358F">
        <w:rPr>
          <w:rFonts w:ascii="Book Antiqua" w:hAnsi="Book Antiqua"/>
          <w:sz w:val="24"/>
          <w:szCs w:val="24"/>
          <w:shd w:val="clear" w:color="auto" w:fill="FFFFFF" w:themeFill="background1"/>
        </w:rPr>
        <w:t> 2020; </w:t>
      </w:r>
      <w:r w:rsidRPr="00AD4334">
        <w:rPr>
          <w:rFonts w:ascii="Book Antiqua" w:hAnsi="Book Antiqua"/>
          <w:b/>
          <w:sz w:val="24"/>
          <w:szCs w:val="24"/>
          <w:shd w:val="clear" w:color="auto" w:fill="FFFFFF" w:themeFill="background1"/>
        </w:rPr>
        <w:t>578</w:t>
      </w:r>
      <w:r w:rsidRPr="0082358F">
        <w:rPr>
          <w:rFonts w:ascii="Book Antiqua" w:hAnsi="Book Antiqua"/>
          <w:sz w:val="24"/>
          <w:szCs w:val="24"/>
          <w:shd w:val="clear" w:color="auto" w:fill="FFFFFF" w:themeFill="background1"/>
        </w:rPr>
        <w:t>: 284-289 [PMID: 32025031 DOI: 10.1038/s41586-020-1975-8]</w:t>
      </w:r>
    </w:p>
    <w:p w14:paraId="4CD3603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91 </w:t>
      </w:r>
      <w:r w:rsidRPr="00AD4334">
        <w:rPr>
          <w:rFonts w:ascii="Book Antiqua" w:hAnsi="Book Antiqua"/>
          <w:b/>
          <w:sz w:val="24"/>
          <w:szCs w:val="24"/>
          <w:shd w:val="clear" w:color="auto" w:fill="FFFFFF" w:themeFill="background1"/>
        </w:rPr>
        <w:t>Bhattarai Y</w:t>
      </w:r>
      <w:r w:rsidRPr="0082358F">
        <w:rPr>
          <w:rFonts w:ascii="Book Antiqua" w:hAnsi="Book Antiqua"/>
          <w:sz w:val="24"/>
          <w:szCs w:val="24"/>
          <w:shd w:val="clear" w:color="auto" w:fill="FFFFFF" w:themeFill="background1"/>
        </w:rPr>
        <w:t>, Si J, Pu M, Ross OA, McLean PJ, Till L, Moor W, Grover M, Kandimalla KK, Margolis KG, Farrugia G, Kashyap PC. Role of gut microbiota in regulating gastrointestinal dysfunction and motor symptoms in a mouse model of Parkinson's disease. </w:t>
      </w:r>
      <w:r w:rsidRPr="00AD4334">
        <w:rPr>
          <w:rFonts w:ascii="Book Antiqua" w:hAnsi="Book Antiqua"/>
          <w:i/>
          <w:sz w:val="24"/>
          <w:szCs w:val="24"/>
          <w:shd w:val="clear" w:color="auto" w:fill="FFFFFF" w:themeFill="background1"/>
        </w:rPr>
        <w:t>Gut Microbes</w:t>
      </w:r>
      <w:r w:rsidRPr="0082358F">
        <w:rPr>
          <w:rFonts w:ascii="Book Antiqua" w:hAnsi="Book Antiqua"/>
          <w:sz w:val="24"/>
          <w:szCs w:val="24"/>
          <w:shd w:val="clear" w:color="auto" w:fill="FFFFFF" w:themeFill="background1"/>
        </w:rPr>
        <w:t> 2021; </w:t>
      </w:r>
      <w:r w:rsidRPr="00AD4334">
        <w:rPr>
          <w:rFonts w:ascii="Book Antiqua" w:hAnsi="Book Antiqua"/>
          <w:b/>
          <w:sz w:val="24"/>
          <w:szCs w:val="24"/>
          <w:shd w:val="clear" w:color="auto" w:fill="FFFFFF" w:themeFill="background1"/>
        </w:rPr>
        <w:t>13</w:t>
      </w:r>
      <w:r w:rsidRPr="0082358F">
        <w:rPr>
          <w:rFonts w:ascii="Book Antiqua" w:hAnsi="Book Antiqua"/>
          <w:sz w:val="24"/>
          <w:szCs w:val="24"/>
          <w:shd w:val="clear" w:color="auto" w:fill="FFFFFF" w:themeFill="background1"/>
        </w:rPr>
        <w:t>: 1866974 [PMID: 33459114 DOI: 10.1080/19490976.2020.1866974]</w:t>
      </w:r>
    </w:p>
    <w:p w14:paraId="641F14F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92 </w:t>
      </w:r>
      <w:r w:rsidRPr="00AD4334">
        <w:rPr>
          <w:rFonts w:ascii="Book Antiqua" w:hAnsi="Book Antiqua"/>
          <w:b/>
          <w:sz w:val="24"/>
          <w:szCs w:val="24"/>
          <w:shd w:val="clear" w:color="auto" w:fill="FFFFFF" w:themeFill="background1"/>
        </w:rPr>
        <w:t>Tan AH</w:t>
      </w:r>
      <w:r w:rsidRPr="0082358F">
        <w:rPr>
          <w:rFonts w:ascii="Book Antiqua" w:hAnsi="Book Antiqua"/>
          <w:sz w:val="24"/>
          <w:szCs w:val="24"/>
          <w:shd w:val="clear" w:color="auto" w:fill="FFFFFF" w:themeFill="background1"/>
        </w:rPr>
        <w:t>, Lim SY, Lang AE. The microbiome-gut-brain axis in Parkinson disease - from basic research to the clinic. </w:t>
      </w:r>
      <w:r w:rsidRPr="00AD4334">
        <w:rPr>
          <w:rFonts w:ascii="Book Antiqua" w:hAnsi="Book Antiqua"/>
          <w:i/>
          <w:sz w:val="24"/>
          <w:szCs w:val="24"/>
          <w:shd w:val="clear" w:color="auto" w:fill="FFFFFF" w:themeFill="background1"/>
        </w:rPr>
        <w:t>Nat Rev Neurol</w:t>
      </w:r>
      <w:r w:rsidRPr="0082358F">
        <w:rPr>
          <w:rFonts w:ascii="Book Antiqua" w:hAnsi="Book Antiqua"/>
          <w:sz w:val="24"/>
          <w:szCs w:val="24"/>
          <w:shd w:val="clear" w:color="auto" w:fill="FFFFFF" w:themeFill="background1"/>
        </w:rPr>
        <w:t> 2022; </w:t>
      </w:r>
      <w:r w:rsidRPr="00AD4334">
        <w:rPr>
          <w:rFonts w:ascii="Book Antiqua" w:hAnsi="Book Antiqua"/>
          <w:b/>
          <w:sz w:val="24"/>
          <w:szCs w:val="24"/>
          <w:shd w:val="clear" w:color="auto" w:fill="FFFFFF" w:themeFill="background1"/>
        </w:rPr>
        <w:t>18</w:t>
      </w:r>
      <w:r w:rsidRPr="0082358F">
        <w:rPr>
          <w:rFonts w:ascii="Book Antiqua" w:hAnsi="Book Antiqua"/>
          <w:sz w:val="24"/>
          <w:szCs w:val="24"/>
          <w:shd w:val="clear" w:color="auto" w:fill="FFFFFF" w:themeFill="background1"/>
        </w:rPr>
        <w:t>: 476-495 [PMID: 35750883 DOI: 10.1038/s41582-022-00681-2]</w:t>
      </w:r>
    </w:p>
    <w:p w14:paraId="177432A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93 </w:t>
      </w:r>
      <w:r w:rsidRPr="00AD4334">
        <w:rPr>
          <w:rFonts w:ascii="Book Antiqua" w:hAnsi="Book Antiqua"/>
          <w:b/>
          <w:sz w:val="24"/>
          <w:szCs w:val="24"/>
          <w:shd w:val="clear" w:color="auto" w:fill="FFFFFF" w:themeFill="background1"/>
        </w:rPr>
        <w:t>Cirstea MS</w:t>
      </w:r>
      <w:r w:rsidRPr="0082358F">
        <w:rPr>
          <w:rFonts w:ascii="Book Antiqua" w:hAnsi="Book Antiqua"/>
          <w:sz w:val="24"/>
          <w:szCs w:val="24"/>
          <w:shd w:val="clear" w:color="auto" w:fill="FFFFFF" w:themeFill="background1"/>
        </w:rPr>
        <w:t xml:space="preserve">, Yu AC, Golz E, Sundvick K, Kliger D, Radisavljevic N, Foulger LH, </w:t>
      </w:r>
      <w:r w:rsidRPr="0082358F">
        <w:rPr>
          <w:rFonts w:ascii="Book Antiqua" w:hAnsi="Book Antiqua"/>
          <w:sz w:val="24"/>
          <w:szCs w:val="24"/>
          <w:shd w:val="clear" w:color="auto" w:fill="FFFFFF" w:themeFill="background1"/>
        </w:rPr>
        <w:lastRenderedPageBreak/>
        <w:t>Mackenzie M, Huan T, Finlay BB, Appel-Cresswell S. Microbiota Composition and Metabolism Are Associated With Gut Function in Parkinson's Disease. </w:t>
      </w:r>
      <w:r w:rsidRPr="00AD4334">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2020; </w:t>
      </w:r>
      <w:r w:rsidRPr="00AD4334">
        <w:rPr>
          <w:rFonts w:ascii="Book Antiqua" w:hAnsi="Book Antiqua"/>
          <w:b/>
          <w:sz w:val="24"/>
          <w:szCs w:val="24"/>
          <w:shd w:val="clear" w:color="auto" w:fill="FFFFFF" w:themeFill="background1"/>
        </w:rPr>
        <w:t>35</w:t>
      </w:r>
      <w:r w:rsidRPr="0082358F">
        <w:rPr>
          <w:rFonts w:ascii="Book Antiqua" w:hAnsi="Book Antiqua"/>
          <w:sz w:val="24"/>
          <w:szCs w:val="24"/>
          <w:shd w:val="clear" w:color="auto" w:fill="FFFFFF" w:themeFill="background1"/>
        </w:rPr>
        <w:t>: 1208-1217 [PMID: 32357258 DOI: 10.1002/mds.28052]</w:t>
      </w:r>
    </w:p>
    <w:p w14:paraId="5FC81239"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94 </w:t>
      </w:r>
      <w:r w:rsidRPr="00AD4334">
        <w:rPr>
          <w:rFonts w:ascii="Book Antiqua" w:hAnsi="Book Antiqua"/>
          <w:b/>
          <w:sz w:val="24"/>
          <w:szCs w:val="24"/>
          <w:shd w:val="clear" w:color="auto" w:fill="FFFFFF" w:themeFill="background1"/>
        </w:rPr>
        <w:t>Barichella M</w:t>
      </w:r>
      <w:r w:rsidRPr="0082358F">
        <w:rPr>
          <w:rFonts w:ascii="Book Antiqua" w:hAnsi="Book Antiqua"/>
          <w:sz w:val="24"/>
          <w:szCs w:val="24"/>
          <w:shd w:val="clear" w:color="auto" w:fill="FFFFFF" w:themeFill="background1"/>
        </w:rPr>
        <w:t>, Severgnini M, Cilia R, Cassani E, Bolliri C, Caronni S, Ferri V, Cancello R, Ceccarani C, Faierman S, Pinelli G, De Bellis G, Zecca L, Cereda E, Consolandi C, Pezzoli G. Unraveling gut microbiota in Parkinson's disease and atypical parkinsonism. </w:t>
      </w:r>
      <w:r w:rsidRPr="00AD4334">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2019; </w:t>
      </w:r>
      <w:r w:rsidRPr="00AD4334">
        <w:rPr>
          <w:rFonts w:ascii="Book Antiqua" w:hAnsi="Book Antiqua"/>
          <w:b/>
          <w:sz w:val="24"/>
          <w:szCs w:val="24"/>
          <w:shd w:val="clear" w:color="auto" w:fill="FFFFFF" w:themeFill="background1"/>
        </w:rPr>
        <w:t>34</w:t>
      </w:r>
      <w:r w:rsidRPr="0082358F">
        <w:rPr>
          <w:rFonts w:ascii="Book Antiqua" w:hAnsi="Book Antiqua"/>
          <w:sz w:val="24"/>
          <w:szCs w:val="24"/>
          <w:shd w:val="clear" w:color="auto" w:fill="FFFFFF" w:themeFill="background1"/>
        </w:rPr>
        <w:t>: 396-405 [PMID: 30576008 DOI: 10.1002/mds.27581]</w:t>
      </w:r>
    </w:p>
    <w:p w14:paraId="1970019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95 </w:t>
      </w:r>
      <w:r w:rsidRPr="00AD4334">
        <w:rPr>
          <w:rFonts w:ascii="Book Antiqua" w:hAnsi="Book Antiqua"/>
          <w:b/>
          <w:sz w:val="24"/>
          <w:szCs w:val="24"/>
          <w:shd w:val="clear" w:color="auto" w:fill="FFFFFF" w:themeFill="background1"/>
        </w:rPr>
        <w:t>Hill-Burns EM</w:t>
      </w:r>
      <w:r w:rsidRPr="0082358F">
        <w:rPr>
          <w:rFonts w:ascii="Book Antiqua" w:hAnsi="Book Antiqua"/>
          <w:sz w:val="24"/>
          <w:szCs w:val="24"/>
          <w:shd w:val="clear" w:color="auto" w:fill="FFFFFF" w:themeFill="background1"/>
        </w:rPr>
        <w:t>, Debelius JW, Morton JT, Wissemann WT, Lewis MR, Wallen ZD, Peddada SD, Factor SA, Molho E, Zabetian CP, Knight R, Payami H. Parkinson's disease and Parkinson's disease medications have distinct signatures of the gut microbiome. </w:t>
      </w:r>
      <w:r w:rsidRPr="00AD4334">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2017; </w:t>
      </w:r>
      <w:r w:rsidRPr="00AD4334">
        <w:rPr>
          <w:rFonts w:ascii="Book Antiqua" w:hAnsi="Book Antiqua"/>
          <w:b/>
          <w:sz w:val="24"/>
          <w:szCs w:val="24"/>
          <w:shd w:val="clear" w:color="auto" w:fill="FFFFFF" w:themeFill="background1"/>
        </w:rPr>
        <w:t>32</w:t>
      </w:r>
      <w:r w:rsidRPr="0082358F">
        <w:rPr>
          <w:rFonts w:ascii="Book Antiqua" w:hAnsi="Book Antiqua"/>
          <w:sz w:val="24"/>
          <w:szCs w:val="24"/>
          <w:shd w:val="clear" w:color="auto" w:fill="FFFFFF" w:themeFill="background1"/>
        </w:rPr>
        <w:t>: 739-749 [PMID: 28195358 DOI: 10.1002/mds.26942]</w:t>
      </w:r>
    </w:p>
    <w:p w14:paraId="78F961AE"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96 </w:t>
      </w:r>
      <w:r w:rsidRPr="00AD4334">
        <w:rPr>
          <w:rFonts w:ascii="Book Antiqua" w:hAnsi="Book Antiqua"/>
          <w:b/>
          <w:sz w:val="24"/>
          <w:szCs w:val="24"/>
          <w:shd w:val="clear" w:color="auto" w:fill="FFFFFF" w:themeFill="background1"/>
        </w:rPr>
        <w:t>Aho VTE</w:t>
      </w:r>
      <w:r w:rsidRPr="0082358F">
        <w:rPr>
          <w:rFonts w:ascii="Book Antiqua" w:hAnsi="Book Antiqua"/>
          <w:sz w:val="24"/>
          <w:szCs w:val="24"/>
          <w:shd w:val="clear" w:color="auto" w:fill="FFFFFF" w:themeFill="background1"/>
        </w:rPr>
        <w:t>, Pereira PAB, Voutilainen S, Paulin L, Pekkonen E, Auvinen P, Scheperjans F. Gut microbiota in Parkinson's disease: Temporal stability and relations to disease progression. </w:t>
      </w:r>
      <w:r w:rsidRPr="00AD4334">
        <w:rPr>
          <w:rFonts w:ascii="Book Antiqua" w:hAnsi="Book Antiqua"/>
          <w:i/>
          <w:sz w:val="24"/>
          <w:szCs w:val="24"/>
          <w:shd w:val="clear" w:color="auto" w:fill="FFFFFF" w:themeFill="background1"/>
        </w:rPr>
        <w:t>EBioMedicine</w:t>
      </w:r>
      <w:r w:rsidRPr="0082358F">
        <w:rPr>
          <w:rFonts w:ascii="Book Antiqua" w:hAnsi="Book Antiqua"/>
          <w:sz w:val="24"/>
          <w:szCs w:val="24"/>
          <w:shd w:val="clear" w:color="auto" w:fill="FFFFFF" w:themeFill="background1"/>
        </w:rPr>
        <w:t> 2019; </w:t>
      </w:r>
      <w:r w:rsidRPr="00AD4334">
        <w:rPr>
          <w:rFonts w:ascii="Book Antiqua" w:hAnsi="Book Antiqua"/>
          <w:b/>
          <w:sz w:val="24"/>
          <w:szCs w:val="24"/>
          <w:shd w:val="clear" w:color="auto" w:fill="FFFFFF" w:themeFill="background1"/>
        </w:rPr>
        <w:t>44</w:t>
      </w:r>
      <w:r w:rsidRPr="0082358F">
        <w:rPr>
          <w:rFonts w:ascii="Book Antiqua" w:hAnsi="Book Antiqua"/>
          <w:sz w:val="24"/>
          <w:szCs w:val="24"/>
          <w:shd w:val="clear" w:color="auto" w:fill="FFFFFF" w:themeFill="background1"/>
        </w:rPr>
        <w:t>: 691-707 [PMID: 31221587 DOI: 10.1016/j.ebiom.2019.05.064]</w:t>
      </w:r>
    </w:p>
    <w:p w14:paraId="1225450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97 </w:t>
      </w:r>
      <w:r w:rsidRPr="00AD4334">
        <w:rPr>
          <w:rFonts w:ascii="Book Antiqua" w:hAnsi="Book Antiqua"/>
          <w:b/>
          <w:sz w:val="24"/>
          <w:szCs w:val="24"/>
          <w:shd w:val="clear" w:color="auto" w:fill="FFFFFF" w:themeFill="background1"/>
        </w:rPr>
        <w:t>Bedarf JR</w:t>
      </w:r>
      <w:r w:rsidRPr="0082358F">
        <w:rPr>
          <w:rFonts w:ascii="Book Antiqua" w:hAnsi="Book Antiqua"/>
          <w:sz w:val="24"/>
          <w:szCs w:val="24"/>
          <w:shd w:val="clear" w:color="auto" w:fill="FFFFFF" w:themeFill="background1"/>
        </w:rPr>
        <w:t>, Hildebrand F, Coelho LP, Sunagawa S, Bahram M, Goeser F, Bork P, Wüllner U. Functional implications of microbial and viral gut metagenome changes in early stage L-DOPA-naïve Parkinson's disease patients. </w:t>
      </w:r>
      <w:r w:rsidRPr="00AD4334">
        <w:rPr>
          <w:rFonts w:ascii="Book Antiqua" w:hAnsi="Book Antiqua"/>
          <w:i/>
          <w:sz w:val="24"/>
          <w:szCs w:val="24"/>
          <w:shd w:val="clear" w:color="auto" w:fill="FFFFFF" w:themeFill="background1"/>
        </w:rPr>
        <w:t>Genome Med</w:t>
      </w:r>
      <w:r w:rsidRPr="0082358F">
        <w:rPr>
          <w:rFonts w:ascii="Book Antiqua" w:hAnsi="Book Antiqua"/>
          <w:sz w:val="24"/>
          <w:szCs w:val="24"/>
          <w:shd w:val="clear" w:color="auto" w:fill="FFFFFF" w:themeFill="background1"/>
        </w:rPr>
        <w:t> 2017; </w:t>
      </w:r>
      <w:r w:rsidRPr="00AD4334">
        <w:rPr>
          <w:rFonts w:ascii="Book Antiqua" w:hAnsi="Book Antiqua"/>
          <w:b/>
          <w:sz w:val="24"/>
          <w:szCs w:val="24"/>
          <w:shd w:val="clear" w:color="auto" w:fill="FFFFFF" w:themeFill="background1"/>
        </w:rPr>
        <w:t>9</w:t>
      </w:r>
      <w:r w:rsidRPr="0082358F">
        <w:rPr>
          <w:rFonts w:ascii="Book Antiqua" w:hAnsi="Book Antiqua"/>
          <w:sz w:val="24"/>
          <w:szCs w:val="24"/>
          <w:shd w:val="clear" w:color="auto" w:fill="FFFFFF" w:themeFill="background1"/>
        </w:rPr>
        <w:t>: 39 [PMID: 28449715 DOI: 10.1186/s13073-017-0428-y]</w:t>
      </w:r>
    </w:p>
    <w:p w14:paraId="3AD5D7EA"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98 </w:t>
      </w:r>
      <w:r w:rsidRPr="00AD4334">
        <w:rPr>
          <w:rFonts w:ascii="Book Antiqua" w:hAnsi="Book Antiqua"/>
          <w:b/>
          <w:sz w:val="24"/>
          <w:szCs w:val="24"/>
          <w:shd w:val="clear" w:color="auto" w:fill="FFFFFF" w:themeFill="background1"/>
        </w:rPr>
        <w:t>Cao H</w:t>
      </w:r>
      <w:r w:rsidRPr="0082358F">
        <w:rPr>
          <w:rFonts w:ascii="Book Antiqua" w:hAnsi="Book Antiqua"/>
          <w:sz w:val="24"/>
          <w:szCs w:val="24"/>
          <w:shd w:val="clear" w:color="auto" w:fill="FFFFFF" w:themeFill="background1"/>
        </w:rPr>
        <w:t>, Liu X, An Y, Zhou G, Liu Y, Xu M, Dong W, Wang S, Yan F, Jiang K, Wang B. Dysbiosis contributes to chronic constipation development via regulation of serotonin transporter in the intestine. </w:t>
      </w:r>
      <w:r w:rsidRPr="00AD4334">
        <w:rPr>
          <w:rFonts w:ascii="Book Antiqua" w:hAnsi="Book Antiqua"/>
          <w:i/>
          <w:sz w:val="24"/>
          <w:szCs w:val="24"/>
          <w:shd w:val="clear" w:color="auto" w:fill="FFFFFF" w:themeFill="background1"/>
        </w:rPr>
        <w:t>Sci Rep</w:t>
      </w:r>
      <w:r w:rsidRPr="0082358F">
        <w:rPr>
          <w:rFonts w:ascii="Book Antiqua" w:hAnsi="Book Antiqua"/>
          <w:sz w:val="24"/>
          <w:szCs w:val="24"/>
          <w:shd w:val="clear" w:color="auto" w:fill="FFFFFF" w:themeFill="background1"/>
        </w:rPr>
        <w:t> 2017; </w:t>
      </w:r>
      <w:r w:rsidRPr="00AD4334">
        <w:rPr>
          <w:rFonts w:ascii="Book Antiqua" w:hAnsi="Book Antiqua"/>
          <w:b/>
          <w:sz w:val="24"/>
          <w:szCs w:val="24"/>
          <w:shd w:val="clear" w:color="auto" w:fill="FFFFFF" w:themeFill="background1"/>
        </w:rPr>
        <w:t>7</w:t>
      </w:r>
      <w:r w:rsidRPr="0082358F">
        <w:rPr>
          <w:rFonts w:ascii="Book Antiqua" w:hAnsi="Book Antiqua"/>
          <w:sz w:val="24"/>
          <w:szCs w:val="24"/>
          <w:shd w:val="clear" w:color="auto" w:fill="FFFFFF" w:themeFill="background1"/>
        </w:rPr>
        <w:t>: 10322 [PMID: 28871143 DOI: 10.1038/s41598-017-10835-8]</w:t>
      </w:r>
    </w:p>
    <w:p w14:paraId="38C8F29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99 </w:t>
      </w:r>
      <w:r w:rsidRPr="00AD4334">
        <w:rPr>
          <w:rFonts w:ascii="Book Antiqua" w:hAnsi="Book Antiqua"/>
          <w:b/>
          <w:sz w:val="24"/>
          <w:szCs w:val="24"/>
          <w:shd w:val="clear" w:color="auto" w:fill="FFFFFF" w:themeFill="background1"/>
        </w:rPr>
        <w:t>Soret R</w:t>
      </w:r>
      <w:r w:rsidRPr="0082358F">
        <w:rPr>
          <w:rFonts w:ascii="Book Antiqua" w:hAnsi="Book Antiqua"/>
          <w:sz w:val="24"/>
          <w:szCs w:val="24"/>
          <w:shd w:val="clear" w:color="auto" w:fill="FFFFFF" w:themeFill="background1"/>
        </w:rPr>
        <w:t>, Chevalier J, De Coppet P, Poupeau G, Derkinderen P, Segain JP, Neunlist M. Short-chain fatty acids regulate the enteric neurons and control gastrointestinal motility in rats. </w:t>
      </w:r>
      <w:r w:rsidRPr="00AD4334">
        <w:rPr>
          <w:rFonts w:ascii="Book Antiqua" w:hAnsi="Book Antiqua"/>
          <w:i/>
          <w:sz w:val="24"/>
          <w:szCs w:val="24"/>
          <w:shd w:val="clear" w:color="auto" w:fill="FFFFFF" w:themeFill="background1"/>
        </w:rPr>
        <w:t>Gastroenterology</w:t>
      </w:r>
      <w:r w:rsidRPr="0082358F">
        <w:rPr>
          <w:rFonts w:ascii="Book Antiqua" w:hAnsi="Book Antiqua"/>
          <w:sz w:val="24"/>
          <w:szCs w:val="24"/>
          <w:shd w:val="clear" w:color="auto" w:fill="FFFFFF" w:themeFill="background1"/>
        </w:rPr>
        <w:t> 2010; </w:t>
      </w:r>
      <w:r w:rsidRPr="00AD4334">
        <w:rPr>
          <w:rFonts w:ascii="Book Antiqua" w:hAnsi="Book Antiqua"/>
          <w:b/>
          <w:sz w:val="24"/>
          <w:szCs w:val="24"/>
          <w:shd w:val="clear" w:color="auto" w:fill="FFFFFF" w:themeFill="background1"/>
        </w:rPr>
        <w:t>138</w:t>
      </w:r>
      <w:r w:rsidRPr="0082358F">
        <w:rPr>
          <w:rFonts w:ascii="Book Antiqua" w:hAnsi="Book Antiqua"/>
          <w:sz w:val="24"/>
          <w:szCs w:val="24"/>
          <w:shd w:val="clear" w:color="auto" w:fill="FFFFFF" w:themeFill="background1"/>
        </w:rPr>
        <w:t>: 1772-1782 [PMID: 20152836 DOI: 10.1053/j.gastro.2010.01.053]</w:t>
      </w:r>
    </w:p>
    <w:p w14:paraId="100F68BE"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100 </w:t>
      </w:r>
      <w:r w:rsidRPr="00AD4334">
        <w:rPr>
          <w:rFonts w:ascii="Book Antiqua" w:hAnsi="Book Antiqua"/>
          <w:b/>
          <w:sz w:val="24"/>
          <w:szCs w:val="24"/>
          <w:shd w:val="clear" w:color="auto" w:fill="FFFFFF" w:themeFill="background1"/>
        </w:rPr>
        <w:t>Heinzel S</w:t>
      </w:r>
      <w:r w:rsidRPr="0082358F">
        <w:rPr>
          <w:rFonts w:ascii="Book Antiqua" w:hAnsi="Book Antiqua"/>
          <w:sz w:val="24"/>
          <w:szCs w:val="24"/>
          <w:shd w:val="clear" w:color="auto" w:fill="FFFFFF" w:themeFill="background1"/>
        </w:rPr>
        <w:t xml:space="preserve">, Aho VTE, Suenkel U, von Thaler AK, Schulte C, Deuschle C, Paulin L, Hantunen S, Brockmann K, Eschweiler GW, Maetzler W, Berg D, Auvinen P, </w:t>
      </w:r>
      <w:r w:rsidRPr="0082358F">
        <w:rPr>
          <w:rFonts w:ascii="Book Antiqua" w:hAnsi="Book Antiqua"/>
          <w:sz w:val="24"/>
          <w:szCs w:val="24"/>
          <w:shd w:val="clear" w:color="auto" w:fill="FFFFFF" w:themeFill="background1"/>
        </w:rPr>
        <w:lastRenderedPageBreak/>
        <w:t>Scheperjans F. Gut Microbiome Signatures of Risk and Prodromal Markers of Parkinson Disease. </w:t>
      </w:r>
      <w:r w:rsidRPr="00E674C0">
        <w:rPr>
          <w:rFonts w:ascii="Book Antiqua" w:hAnsi="Book Antiqua"/>
          <w:i/>
          <w:sz w:val="24"/>
          <w:szCs w:val="24"/>
          <w:shd w:val="clear" w:color="auto" w:fill="FFFFFF" w:themeFill="background1"/>
        </w:rPr>
        <w:t>Ann Neurol</w:t>
      </w:r>
      <w:r w:rsidRPr="0082358F">
        <w:rPr>
          <w:rFonts w:ascii="Book Antiqua" w:hAnsi="Book Antiqua"/>
          <w:sz w:val="24"/>
          <w:szCs w:val="24"/>
          <w:shd w:val="clear" w:color="auto" w:fill="FFFFFF" w:themeFill="background1"/>
        </w:rPr>
        <w:t> 2021; </w:t>
      </w:r>
      <w:r w:rsidRPr="00E674C0">
        <w:rPr>
          <w:rFonts w:ascii="Book Antiqua" w:hAnsi="Book Antiqua"/>
          <w:b/>
          <w:sz w:val="24"/>
          <w:szCs w:val="24"/>
          <w:shd w:val="clear" w:color="auto" w:fill="FFFFFF" w:themeFill="background1"/>
        </w:rPr>
        <w:t>90</w:t>
      </w:r>
      <w:r w:rsidRPr="0082358F">
        <w:rPr>
          <w:rFonts w:ascii="Book Antiqua" w:hAnsi="Book Antiqua"/>
          <w:sz w:val="24"/>
          <w:szCs w:val="24"/>
          <w:shd w:val="clear" w:color="auto" w:fill="FFFFFF" w:themeFill="background1"/>
        </w:rPr>
        <w:t>: E1-E12 [PMID: 34021620 DOI: 10.1002/ana.26128]</w:t>
      </w:r>
    </w:p>
    <w:p w14:paraId="3A320B5A"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101 </w:t>
      </w:r>
      <w:r w:rsidRPr="00E674C0">
        <w:rPr>
          <w:rFonts w:ascii="Book Antiqua" w:hAnsi="Book Antiqua"/>
          <w:b/>
          <w:sz w:val="24"/>
          <w:szCs w:val="24"/>
          <w:shd w:val="clear" w:color="auto" w:fill="FFFFFF" w:themeFill="background1"/>
        </w:rPr>
        <w:t>Cakmak YO</w:t>
      </w:r>
      <w:r w:rsidRPr="0082358F">
        <w:rPr>
          <w:rFonts w:ascii="Book Antiqua" w:hAnsi="Book Antiqua"/>
          <w:sz w:val="24"/>
          <w:szCs w:val="24"/>
          <w:shd w:val="clear" w:color="auto" w:fill="FFFFFF" w:themeFill="background1"/>
        </w:rPr>
        <w:t>. Provotella-derived hydrogen sulfide, constipation, and neuroprotection in Parkinson's disease. </w:t>
      </w:r>
      <w:r w:rsidRPr="00E674C0">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2015; </w:t>
      </w:r>
      <w:r w:rsidRPr="00E674C0">
        <w:rPr>
          <w:rFonts w:ascii="Book Antiqua" w:hAnsi="Book Antiqua"/>
          <w:b/>
          <w:sz w:val="24"/>
          <w:szCs w:val="24"/>
          <w:shd w:val="clear" w:color="auto" w:fill="FFFFFF" w:themeFill="background1"/>
        </w:rPr>
        <w:t>30</w:t>
      </w:r>
      <w:r w:rsidRPr="0082358F">
        <w:rPr>
          <w:rFonts w:ascii="Book Antiqua" w:hAnsi="Book Antiqua"/>
          <w:sz w:val="24"/>
          <w:szCs w:val="24"/>
          <w:shd w:val="clear" w:color="auto" w:fill="FFFFFF" w:themeFill="background1"/>
        </w:rPr>
        <w:t>: 1151 [PMID: 25970839 DOI: 10.1002/mds.26258]</w:t>
      </w:r>
    </w:p>
    <w:p w14:paraId="2CEA5CB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102 </w:t>
      </w:r>
      <w:r w:rsidRPr="00E674C0">
        <w:rPr>
          <w:rFonts w:ascii="Book Antiqua" w:hAnsi="Book Antiqua"/>
          <w:b/>
          <w:sz w:val="24"/>
          <w:szCs w:val="24"/>
          <w:shd w:val="clear" w:color="auto" w:fill="FFFFFF" w:themeFill="background1"/>
        </w:rPr>
        <w:t>Martinez-Cutillas M</w:t>
      </w:r>
      <w:r w:rsidRPr="0082358F">
        <w:rPr>
          <w:rFonts w:ascii="Book Antiqua" w:hAnsi="Book Antiqua"/>
          <w:sz w:val="24"/>
          <w:szCs w:val="24"/>
          <w:shd w:val="clear" w:color="auto" w:fill="FFFFFF" w:themeFill="background1"/>
        </w:rPr>
        <w:t>, Gil V, Mañé N, Clavé P, Gallego D, Martin MT, Jimenez M. Potential role of the gaseous mediator hydrogen sulphide (H2S) in inhibition of human colonic contractility. </w:t>
      </w:r>
      <w:r w:rsidRPr="00E674C0">
        <w:rPr>
          <w:rFonts w:ascii="Book Antiqua" w:hAnsi="Book Antiqua"/>
          <w:i/>
          <w:sz w:val="24"/>
          <w:szCs w:val="24"/>
          <w:shd w:val="clear" w:color="auto" w:fill="FFFFFF" w:themeFill="background1"/>
        </w:rPr>
        <w:t>Pharmacol Res</w:t>
      </w:r>
      <w:r w:rsidRPr="0082358F">
        <w:rPr>
          <w:rFonts w:ascii="Book Antiqua" w:hAnsi="Book Antiqua"/>
          <w:sz w:val="24"/>
          <w:szCs w:val="24"/>
          <w:shd w:val="clear" w:color="auto" w:fill="FFFFFF" w:themeFill="background1"/>
        </w:rPr>
        <w:t> 2015; </w:t>
      </w:r>
      <w:r w:rsidRPr="00E674C0">
        <w:rPr>
          <w:rFonts w:ascii="Book Antiqua" w:hAnsi="Book Antiqua"/>
          <w:b/>
          <w:sz w:val="24"/>
          <w:szCs w:val="24"/>
          <w:shd w:val="clear" w:color="auto" w:fill="FFFFFF" w:themeFill="background1"/>
        </w:rPr>
        <w:t>93</w:t>
      </w:r>
      <w:r w:rsidRPr="0082358F">
        <w:rPr>
          <w:rFonts w:ascii="Book Antiqua" w:hAnsi="Book Antiqua"/>
          <w:sz w:val="24"/>
          <w:szCs w:val="24"/>
          <w:shd w:val="clear" w:color="auto" w:fill="FFFFFF" w:themeFill="background1"/>
        </w:rPr>
        <w:t>: 52-63 [PMID: 25641403 DOI: 10.1016/j.phrs.2015.01.002]</w:t>
      </w:r>
    </w:p>
    <w:p w14:paraId="35F42E0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103</w:t>
      </w:r>
      <w:r w:rsidRPr="00E674C0">
        <w:rPr>
          <w:rFonts w:ascii="Book Antiqua" w:hAnsi="Book Antiqua"/>
          <w:sz w:val="24"/>
          <w:szCs w:val="24"/>
          <w:shd w:val="clear" w:color="auto" w:fill="FFFFFF" w:themeFill="background1"/>
        </w:rPr>
        <w:t> </w:t>
      </w:r>
      <w:r w:rsidRPr="00E674C0">
        <w:rPr>
          <w:rFonts w:ascii="Book Antiqua" w:hAnsi="Book Antiqua"/>
          <w:b/>
          <w:sz w:val="24"/>
          <w:szCs w:val="24"/>
          <w:shd w:val="clear" w:color="auto" w:fill="FFFFFF" w:themeFill="background1"/>
        </w:rPr>
        <w:t>Chen ZJ</w:t>
      </w:r>
      <w:r w:rsidRPr="0082358F">
        <w:rPr>
          <w:rFonts w:ascii="Book Antiqua" w:hAnsi="Book Antiqua"/>
          <w:sz w:val="24"/>
          <w:szCs w:val="24"/>
          <w:shd w:val="clear" w:color="auto" w:fill="FFFFFF" w:themeFill="background1"/>
        </w:rPr>
        <w:t>, Liang CY, Yang LQ, Ren SM, Xia YM, Cui L, Li XF, Gao BL. Association of Parkinson's Disease With Microbes and Microbiological Therapy. </w:t>
      </w:r>
      <w:r w:rsidRPr="00E674C0">
        <w:rPr>
          <w:rFonts w:ascii="Book Antiqua" w:hAnsi="Book Antiqua"/>
          <w:i/>
          <w:sz w:val="24"/>
          <w:szCs w:val="24"/>
          <w:shd w:val="clear" w:color="auto" w:fill="FFFFFF" w:themeFill="background1"/>
        </w:rPr>
        <w:t>Front Cell Infect Microbiol</w:t>
      </w:r>
      <w:r w:rsidRPr="0082358F">
        <w:rPr>
          <w:rFonts w:ascii="Book Antiqua" w:hAnsi="Book Antiqua"/>
          <w:sz w:val="24"/>
          <w:szCs w:val="24"/>
          <w:shd w:val="clear" w:color="auto" w:fill="FFFFFF" w:themeFill="background1"/>
        </w:rPr>
        <w:t> 2021; </w:t>
      </w:r>
      <w:r w:rsidRPr="00E674C0">
        <w:rPr>
          <w:rFonts w:ascii="Book Antiqua" w:hAnsi="Book Antiqua"/>
          <w:b/>
          <w:sz w:val="24"/>
          <w:szCs w:val="24"/>
          <w:shd w:val="clear" w:color="auto" w:fill="FFFFFF" w:themeFill="background1"/>
        </w:rPr>
        <w:t>11</w:t>
      </w:r>
      <w:r w:rsidRPr="0082358F">
        <w:rPr>
          <w:rFonts w:ascii="Book Antiqua" w:hAnsi="Book Antiqua"/>
          <w:sz w:val="24"/>
          <w:szCs w:val="24"/>
          <w:shd w:val="clear" w:color="auto" w:fill="FFFFFF" w:themeFill="background1"/>
        </w:rPr>
        <w:t>: 619354 [PMID: 33763383 DOI: 10.3389/fcimb.2021.619354]</w:t>
      </w:r>
    </w:p>
    <w:p w14:paraId="73968FF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104 </w:t>
      </w:r>
      <w:r w:rsidRPr="00E674C0">
        <w:rPr>
          <w:rFonts w:ascii="Book Antiqua" w:hAnsi="Book Antiqua"/>
          <w:b/>
          <w:sz w:val="24"/>
          <w:szCs w:val="24"/>
          <w:shd w:val="clear" w:color="auto" w:fill="FFFFFF" w:themeFill="background1"/>
        </w:rPr>
        <w:t>Vandeputte D</w:t>
      </w:r>
      <w:r w:rsidRPr="0082358F">
        <w:rPr>
          <w:rFonts w:ascii="Book Antiqua" w:hAnsi="Book Antiqua"/>
          <w:sz w:val="24"/>
          <w:szCs w:val="24"/>
          <w:shd w:val="clear" w:color="auto" w:fill="FFFFFF" w:themeFill="background1"/>
        </w:rPr>
        <w:t>, Falony G, Vieira-Silva S, Tito RY, Joossens M, Raes J. Stool consistency is strongly associated with gut microbiota richness and composition, enterotypes and bacterial growth rates. </w:t>
      </w:r>
      <w:r w:rsidRPr="00416335">
        <w:rPr>
          <w:rFonts w:ascii="Book Antiqua" w:hAnsi="Book Antiqua"/>
          <w:i/>
          <w:sz w:val="24"/>
          <w:szCs w:val="24"/>
          <w:shd w:val="clear" w:color="auto" w:fill="FFFFFF" w:themeFill="background1"/>
        </w:rPr>
        <w:t>Gut</w:t>
      </w:r>
      <w:r w:rsidRPr="0082358F">
        <w:rPr>
          <w:rFonts w:ascii="Book Antiqua" w:hAnsi="Book Antiqua"/>
          <w:sz w:val="24"/>
          <w:szCs w:val="24"/>
          <w:shd w:val="clear" w:color="auto" w:fill="FFFFFF" w:themeFill="background1"/>
        </w:rPr>
        <w:t> 2016; </w:t>
      </w:r>
      <w:r w:rsidRPr="00416335">
        <w:rPr>
          <w:rFonts w:ascii="Book Antiqua" w:hAnsi="Book Antiqua"/>
          <w:b/>
          <w:sz w:val="24"/>
          <w:szCs w:val="24"/>
          <w:shd w:val="clear" w:color="auto" w:fill="FFFFFF" w:themeFill="background1"/>
        </w:rPr>
        <w:t>65</w:t>
      </w:r>
      <w:r w:rsidRPr="0082358F">
        <w:rPr>
          <w:rFonts w:ascii="Book Antiqua" w:hAnsi="Book Antiqua"/>
          <w:sz w:val="24"/>
          <w:szCs w:val="24"/>
          <w:shd w:val="clear" w:color="auto" w:fill="FFFFFF" w:themeFill="background1"/>
        </w:rPr>
        <w:t>: 57-62 [PMID: 26069274 DOI: 10.1136/gutjnl-2015-309618]</w:t>
      </w:r>
    </w:p>
    <w:p w14:paraId="721D02B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105 </w:t>
      </w:r>
      <w:r w:rsidRPr="00416335">
        <w:rPr>
          <w:rFonts w:ascii="Book Antiqua" w:hAnsi="Book Antiqua"/>
          <w:b/>
          <w:sz w:val="24"/>
          <w:szCs w:val="24"/>
          <w:shd w:val="clear" w:color="auto" w:fill="FFFFFF" w:themeFill="background1"/>
        </w:rPr>
        <w:t>Ceresola ER</w:t>
      </w:r>
      <w:r w:rsidRPr="0082358F">
        <w:rPr>
          <w:rFonts w:ascii="Book Antiqua" w:hAnsi="Book Antiqua"/>
          <w:sz w:val="24"/>
          <w:szCs w:val="24"/>
          <w:shd w:val="clear" w:color="auto" w:fill="FFFFFF" w:themeFill="background1"/>
        </w:rPr>
        <w:t>, Ferrarese R, Preti A, Canducci F. Targeting patients' microbiota with probiotics and natural fibers in adults and children with constipation. </w:t>
      </w:r>
      <w:r w:rsidRPr="00416335">
        <w:rPr>
          <w:rFonts w:ascii="Book Antiqua" w:hAnsi="Book Antiqua"/>
          <w:i/>
          <w:sz w:val="24"/>
          <w:szCs w:val="24"/>
          <w:shd w:val="clear" w:color="auto" w:fill="FFFFFF" w:themeFill="background1"/>
        </w:rPr>
        <w:t>Eur Rev Med Pharmacol Sci</w:t>
      </w:r>
      <w:r w:rsidRPr="0082358F">
        <w:rPr>
          <w:rFonts w:ascii="Book Antiqua" w:hAnsi="Book Antiqua"/>
          <w:sz w:val="24"/>
          <w:szCs w:val="24"/>
          <w:shd w:val="clear" w:color="auto" w:fill="FFFFFF" w:themeFill="background1"/>
        </w:rPr>
        <w:t> 2018; </w:t>
      </w:r>
      <w:r w:rsidRPr="00416335">
        <w:rPr>
          <w:rFonts w:ascii="Book Antiqua" w:hAnsi="Book Antiqua"/>
          <w:b/>
          <w:sz w:val="24"/>
          <w:szCs w:val="24"/>
          <w:shd w:val="clear" w:color="auto" w:fill="FFFFFF" w:themeFill="background1"/>
        </w:rPr>
        <w:t>22</w:t>
      </w:r>
      <w:r w:rsidRPr="0082358F">
        <w:rPr>
          <w:rFonts w:ascii="Book Antiqua" w:hAnsi="Book Antiqua"/>
          <w:sz w:val="24"/>
          <w:szCs w:val="24"/>
          <w:shd w:val="clear" w:color="auto" w:fill="FFFFFF" w:themeFill="background1"/>
        </w:rPr>
        <w:t>: 7045-7057 [PMID: 30402873 DOI: 10.26355/eurrev_201810_16177]</w:t>
      </w:r>
    </w:p>
    <w:p w14:paraId="5DFF05F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106 </w:t>
      </w:r>
      <w:r w:rsidRPr="00416335">
        <w:rPr>
          <w:rFonts w:ascii="Book Antiqua" w:hAnsi="Book Antiqua"/>
          <w:b/>
          <w:sz w:val="24"/>
          <w:szCs w:val="24"/>
          <w:shd w:val="clear" w:color="auto" w:fill="FFFFFF" w:themeFill="background1"/>
        </w:rPr>
        <w:t>Dao MC</w:t>
      </w:r>
      <w:r w:rsidRPr="0082358F">
        <w:rPr>
          <w:rFonts w:ascii="Book Antiqua" w:hAnsi="Book Antiqua"/>
          <w:sz w:val="24"/>
          <w:szCs w:val="24"/>
          <w:shd w:val="clear" w:color="auto" w:fill="FFFFFF" w:themeFill="background1"/>
        </w:rPr>
        <w:t>, Everard A, Aron-Wisnewsky J, Sokolovska N, Prifti E, Verger EO, Kayser BD, Levenez F, Chilloux J, Hoyles L; MICRO-Obes Consortium, Dumas ME, Rizkalla SW, Doré J, Cani PD, Clément K. Akkermansia muciniphila and improved metabolic health during a dietary intervention in obesity: relationship with gut microbiome richness and ecology. </w:t>
      </w:r>
      <w:r w:rsidRPr="00416335">
        <w:rPr>
          <w:rFonts w:ascii="Book Antiqua" w:hAnsi="Book Antiqua"/>
          <w:i/>
          <w:sz w:val="24"/>
          <w:szCs w:val="24"/>
          <w:shd w:val="clear" w:color="auto" w:fill="FFFFFF" w:themeFill="background1"/>
        </w:rPr>
        <w:t>Gut</w:t>
      </w:r>
      <w:r w:rsidRPr="0082358F">
        <w:rPr>
          <w:rFonts w:ascii="Book Antiqua" w:hAnsi="Book Antiqua"/>
          <w:sz w:val="24"/>
          <w:szCs w:val="24"/>
          <w:shd w:val="clear" w:color="auto" w:fill="FFFFFF" w:themeFill="background1"/>
        </w:rPr>
        <w:t> 2016; </w:t>
      </w:r>
      <w:r w:rsidRPr="00416335">
        <w:rPr>
          <w:rFonts w:ascii="Book Antiqua" w:hAnsi="Book Antiqua"/>
          <w:b/>
          <w:sz w:val="24"/>
          <w:szCs w:val="24"/>
          <w:shd w:val="clear" w:color="auto" w:fill="FFFFFF" w:themeFill="background1"/>
        </w:rPr>
        <w:t>65</w:t>
      </w:r>
      <w:r w:rsidRPr="0082358F">
        <w:rPr>
          <w:rFonts w:ascii="Book Antiqua" w:hAnsi="Book Antiqua"/>
          <w:sz w:val="24"/>
          <w:szCs w:val="24"/>
          <w:shd w:val="clear" w:color="auto" w:fill="FFFFFF" w:themeFill="background1"/>
        </w:rPr>
        <w:t>: 426-436 [PMID: 26100928 DOI: 10.1136/gutjnl-2014-308778]</w:t>
      </w:r>
    </w:p>
    <w:p w14:paraId="1B94D7EF"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107 </w:t>
      </w:r>
      <w:r w:rsidRPr="00416335">
        <w:rPr>
          <w:rFonts w:ascii="Book Antiqua" w:hAnsi="Book Antiqua"/>
          <w:b/>
          <w:sz w:val="24"/>
          <w:szCs w:val="24"/>
          <w:shd w:val="clear" w:color="auto" w:fill="FFFFFF" w:themeFill="background1"/>
        </w:rPr>
        <w:t>Hasegawa S</w:t>
      </w:r>
      <w:r w:rsidRPr="0082358F">
        <w:rPr>
          <w:rFonts w:ascii="Book Antiqua" w:hAnsi="Book Antiqua"/>
          <w:sz w:val="24"/>
          <w:szCs w:val="24"/>
          <w:shd w:val="clear" w:color="auto" w:fill="FFFFFF" w:themeFill="background1"/>
        </w:rPr>
        <w:t>, Goto S, Tsuji H, Okuno T, Asahara T, Nomoto K, Shibata A, Fujisawa Y, Minato T, Okamoto A, Ohno K, Hirayama M. Intestinal Dysbiosis and Lowered Serum Lipopolysaccharide-Binding Protein in Parkinson's Disease. </w:t>
      </w:r>
      <w:r w:rsidRPr="00416335">
        <w:rPr>
          <w:rFonts w:ascii="Book Antiqua" w:hAnsi="Book Antiqua"/>
          <w:i/>
          <w:sz w:val="24"/>
          <w:szCs w:val="24"/>
          <w:shd w:val="clear" w:color="auto" w:fill="FFFFFF" w:themeFill="background1"/>
        </w:rPr>
        <w:t>PLoS One</w:t>
      </w:r>
      <w:r w:rsidRPr="0082358F">
        <w:rPr>
          <w:rFonts w:ascii="Book Antiqua" w:hAnsi="Book Antiqua"/>
          <w:sz w:val="24"/>
          <w:szCs w:val="24"/>
          <w:shd w:val="clear" w:color="auto" w:fill="FFFFFF" w:themeFill="background1"/>
        </w:rPr>
        <w:t> 2015; </w:t>
      </w:r>
      <w:r w:rsidRPr="00416335">
        <w:rPr>
          <w:rFonts w:ascii="Book Antiqua" w:hAnsi="Book Antiqua"/>
          <w:b/>
          <w:sz w:val="24"/>
          <w:szCs w:val="24"/>
          <w:shd w:val="clear" w:color="auto" w:fill="FFFFFF" w:themeFill="background1"/>
        </w:rPr>
        <w:t>10</w:t>
      </w:r>
      <w:r w:rsidRPr="0082358F">
        <w:rPr>
          <w:rFonts w:ascii="Book Antiqua" w:hAnsi="Book Antiqua"/>
          <w:sz w:val="24"/>
          <w:szCs w:val="24"/>
          <w:shd w:val="clear" w:color="auto" w:fill="FFFFFF" w:themeFill="background1"/>
        </w:rPr>
        <w:t>: e0142164 [PMID: 26539989 DOI: 10.1371/journal.pone.0142164]</w:t>
      </w:r>
    </w:p>
    <w:p w14:paraId="382CA153"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lastRenderedPageBreak/>
        <w:t>108 </w:t>
      </w:r>
      <w:r w:rsidRPr="00416335">
        <w:rPr>
          <w:rFonts w:ascii="Book Antiqua" w:hAnsi="Book Antiqua"/>
          <w:b/>
          <w:sz w:val="24"/>
          <w:szCs w:val="24"/>
          <w:shd w:val="clear" w:color="auto" w:fill="FFFFFF" w:themeFill="background1"/>
        </w:rPr>
        <w:t>Sampson TR</w:t>
      </w:r>
      <w:r w:rsidRPr="0082358F">
        <w:rPr>
          <w:rFonts w:ascii="Book Antiqua" w:hAnsi="Book Antiqua"/>
          <w:sz w:val="24"/>
          <w:szCs w:val="24"/>
          <w:shd w:val="clear" w:color="auto" w:fill="FFFFFF" w:themeFill="background1"/>
        </w:rPr>
        <w:t>, Challis C, Jain N, Moiseyenko A, Ladinsky MS, Shastri GG, Thron T, Needham BD, Horvath I, Debelius JW, Janssen S, Knight R, Wittung-Stafshede P, Gradinaru V, Chapman M, Mazmanian SK. A gut bacterial amyloid promotes α-synuclein aggregation and motor impairment in mice. </w:t>
      </w:r>
      <w:r w:rsidRPr="00416335">
        <w:rPr>
          <w:rFonts w:ascii="Book Antiqua" w:hAnsi="Book Antiqua"/>
          <w:i/>
          <w:sz w:val="24"/>
          <w:szCs w:val="24"/>
          <w:shd w:val="clear" w:color="auto" w:fill="FFFFFF" w:themeFill="background1"/>
        </w:rPr>
        <w:t>Elife</w:t>
      </w:r>
      <w:r w:rsidRPr="0082358F">
        <w:rPr>
          <w:rFonts w:ascii="Book Antiqua" w:hAnsi="Book Antiqua"/>
          <w:sz w:val="24"/>
          <w:szCs w:val="24"/>
          <w:shd w:val="clear" w:color="auto" w:fill="FFFFFF" w:themeFill="background1"/>
        </w:rPr>
        <w:t> 2020; </w:t>
      </w:r>
      <w:r w:rsidRPr="00416335">
        <w:rPr>
          <w:rFonts w:ascii="Book Antiqua" w:hAnsi="Book Antiqua"/>
          <w:b/>
          <w:sz w:val="24"/>
          <w:szCs w:val="24"/>
          <w:shd w:val="clear" w:color="auto" w:fill="FFFFFF" w:themeFill="background1"/>
        </w:rPr>
        <w:t>9</w:t>
      </w:r>
      <w:r w:rsidRPr="0082358F">
        <w:rPr>
          <w:rFonts w:ascii="Book Antiqua" w:hAnsi="Book Antiqua"/>
          <w:sz w:val="24"/>
          <w:szCs w:val="24"/>
          <w:shd w:val="clear" w:color="auto" w:fill="FFFFFF" w:themeFill="background1"/>
        </w:rPr>
        <w:t> [PMID: 32043464 DOI: 10.7554/eLife.53111]</w:t>
      </w:r>
    </w:p>
    <w:p w14:paraId="2335BB2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109 </w:t>
      </w:r>
      <w:r w:rsidRPr="00416335">
        <w:rPr>
          <w:rFonts w:ascii="Book Antiqua" w:hAnsi="Book Antiqua"/>
          <w:b/>
          <w:sz w:val="24"/>
          <w:szCs w:val="24"/>
          <w:shd w:val="clear" w:color="auto" w:fill="FFFFFF" w:themeFill="background1"/>
        </w:rPr>
        <w:t>Unger MM</w:t>
      </w:r>
      <w:r w:rsidRPr="0082358F">
        <w:rPr>
          <w:rFonts w:ascii="Book Antiqua" w:hAnsi="Book Antiqua"/>
          <w:sz w:val="24"/>
          <w:szCs w:val="24"/>
          <w:shd w:val="clear" w:color="auto" w:fill="FFFFFF" w:themeFill="background1"/>
        </w:rPr>
        <w:t>, Spiegel J, Dillmann KU, Grundmann D, Philippeit H, Bürmann J, Faßbender K, Schwiertz A, Schäfer KH. Short chain fatty acids and gut microbiota differ between patients with Parkinson's disease and age-matched controls. </w:t>
      </w:r>
      <w:r w:rsidRPr="00416335">
        <w:rPr>
          <w:rFonts w:ascii="Book Antiqua" w:hAnsi="Book Antiqua"/>
          <w:i/>
          <w:sz w:val="24"/>
          <w:szCs w:val="24"/>
          <w:shd w:val="clear" w:color="auto" w:fill="FFFFFF" w:themeFill="background1"/>
        </w:rPr>
        <w:t>Parkinsonism Relat Disord</w:t>
      </w:r>
      <w:r w:rsidRPr="0082358F">
        <w:rPr>
          <w:rFonts w:ascii="Book Antiqua" w:hAnsi="Book Antiqua"/>
          <w:sz w:val="24"/>
          <w:szCs w:val="24"/>
          <w:shd w:val="clear" w:color="auto" w:fill="FFFFFF" w:themeFill="background1"/>
        </w:rPr>
        <w:t> 2016; </w:t>
      </w:r>
      <w:r w:rsidRPr="00416335">
        <w:rPr>
          <w:rFonts w:ascii="Book Antiqua" w:hAnsi="Book Antiqua"/>
          <w:b/>
          <w:sz w:val="24"/>
          <w:szCs w:val="24"/>
          <w:shd w:val="clear" w:color="auto" w:fill="FFFFFF" w:themeFill="background1"/>
        </w:rPr>
        <w:t>32</w:t>
      </w:r>
      <w:r w:rsidRPr="0082358F">
        <w:rPr>
          <w:rFonts w:ascii="Book Antiqua" w:hAnsi="Book Antiqua"/>
          <w:sz w:val="24"/>
          <w:szCs w:val="24"/>
          <w:shd w:val="clear" w:color="auto" w:fill="FFFFFF" w:themeFill="background1"/>
        </w:rPr>
        <w:t>: 66-72 [PMID: 27591074 DOI: 10.1016/j.parkreldis.2016.08.019]</w:t>
      </w:r>
    </w:p>
    <w:p w14:paraId="5F59A461"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110 </w:t>
      </w:r>
      <w:r w:rsidRPr="00416335">
        <w:rPr>
          <w:rFonts w:ascii="Book Antiqua" w:hAnsi="Book Antiqua"/>
          <w:b/>
          <w:sz w:val="24"/>
          <w:szCs w:val="24"/>
          <w:shd w:val="clear" w:color="auto" w:fill="FFFFFF" w:themeFill="background1"/>
        </w:rPr>
        <w:t>Muller PA</w:t>
      </w:r>
      <w:r w:rsidRPr="0082358F">
        <w:rPr>
          <w:rFonts w:ascii="Book Antiqua" w:hAnsi="Book Antiqua"/>
          <w:sz w:val="24"/>
          <w:szCs w:val="24"/>
          <w:shd w:val="clear" w:color="auto" w:fill="FFFFFF" w:themeFill="background1"/>
        </w:rPr>
        <w:t>, Schneeberger M, Matheis F, Wang P, Kerner Z, Ilanges A, Pellegrino K, Del Mármol J, Castro TBR, Furuichi M, Perkins M, Han W, Rao A, Pickard AJ, Cross JR, Honda K, de Araujo I, Mucida D. Microbiota modulate sympathetic neurons via a gut-brain circuit. </w:t>
      </w:r>
      <w:r w:rsidRPr="00416335">
        <w:rPr>
          <w:rFonts w:ascii="Book Antiqua" w:hAnsi="Book Antiqua"/>
          <w:i/>
          <w:sz w:val="24"/>
          <w:szCs w:val="24"/>
          <w:shd w:val="clear" w:color="auto" w:fill="FFFFFF" w:themeFill="background1"/>
        </w:rPr>
        <w:t>Nature</w:t>
      </w:r>
      <w:r w:rsidRPr="0082358F">
        <w:rPr>
          <w:rFonts w:ascii="Book Antiqua" w:hAnsi="Book Antiqua"/>
          <w:sz w:val="24"/>
          <w:szCs w:val="24"/>
          <w:shd w:val="clear" w:color="auto" w:fill="FFFFFF" w:themeFill="background1"/>
        </w:rPr>
        <w:t> 2020; </w:t>
      </w:r>
      <w:r w:rsidRPr="00416335">
        <w:rPr>
          <w:rFonts w:ascii="Book Antiqua" w:hAnsi="Book Antiqua"/>
          <w:b/>
          <w:sz w:val="24"/>
          <w:szCs w:val="24"/>
          <w:shd w:val="clear" w:color="auto" w:fill="FFFFFF" w:themeFill="background1"/>
        </w:rPr>
        <w:t>583</w:t>
      </w:r>
      <w:r w:rsidRPr="0082358F">
        <w:rPr>
          <w:rFonts w:ascii="Book Antiqua" w:hAnsi="Book Antiqua"/>
          <w:sz w:val="24"/>
          <w:szCs w:val="24"/>
          <w:shd w:val="clear" w:color="auto" w:fill="FFFFFF" w:themeFill="background1"/>
        </w:rPr>
        <w:t>: 441-446 [PMID: 32641826 DOI: 10.1038/s41586-020-2474-7]</w:t>
      </w:r>
    </w:p>
    <w:p w14:paraId="0D03F59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111 </w:t>
      </w:r>
      <w:r w:rsidRPr="00416335">
        <w:rPr>
          <w:rFonts w:ascii="Book Antiqua" w:hAnsi="Book Antiqua"/>
          <w:b/>
          <w:sz w:val="24"/>
          <w:szCs w:val="24"/>
          <w:shd w:val="clear" w:color="auto" w:fill="FFFFFF" w:themeFill="background1"/>
        </w:rPr>
        <w:t>Martin-Gallausiaux C</w:t>
      </w:r>
      <w:r w:rsidRPr="0082358F">
        <w:rPr>
          <w:rFonts w:ascii="Book Antiqua" w:hAnsi="Book Antiqua"/>
          <w:sz w:val="24"/>
          <w:szCs w:val="24"/>
          <w:shd w:val="clear" w:color="auto" w:fill="FFFFFF" w:themeFill="background1"/>
        </w:rPr>
        <w:t>, Marinelli L, Blottière HM, Larraufie P, Lapaque N. SCFA: mechanisms and functional importance in the gut. </w:t>
      </w:r>
      <w:r w:rsidRPr="00416335">
        <w:rPr>
          <w:rFonts w:ascii="Book Antiqua" w:hAnsi="Book Antiqua"/>
          <w:i/>
          <w:sz w:val="24"/>
          <w:szCs w:val="24"/>
          <w:shd w:val="clear" w:color="auto" w:fill="FFFFFF" w:themeFill="background1"/>
        </w:rPr>
        <w:t>Proc Nutr Soc</w:t>
      </w:r>
      <w:r w:rsidRPr="0082358F">
        <w:rPr>
          <w:rFonts w:ascii="Book Antiqua" w:hAnsi="Book Antiqua"/>
          <w:sz w:val="24"/>
          <w:szCs w:val="24"/>
          <w:shd w:val="clear" w:color="auto" w:fill="FFFFFF" w:themeFill="background1"/>
        </w:rPr>
        <w:t> 2021; </w:t>
      </w:r>
      <w:r w:rsidRPr="00416335">
        <w:rPr>
          <w:rFonts w:ascii="Book Antiqua" w:hAnsi="Book Antiqua"/>
          <w:b/>
          <w:sz w:val="24"/>
          <w:szCs w:val="24"/>
          <w:shd w:val="clear" w:color="auto" w:fill="FFFFFF" w:themeFill="background1"/>
        </w:rPr>
        <w:t>80</w:t>
      </w:r>
      <w:r w:rsidRPr="0082358F">
        <w:rPr>
          <w:rFonts w:ascii="Book Antiqua" w:hAnsi="Book Antiqua"/>
          <w:sz w:val="24"/>
          <w:szCs w:val="24"/>
          <w:shd w:val="clear" w:color="auto" w:fill="FFFFFF" w:themeFill="background1"/>
        </w:rPr>
        <w:t>: 37-49 [PMID: 32238208 DOI: 10.1017/S0029665120006916]</w:t>
      </w:r>
    </w:p>
    <w:p w14:paraId="6BF10E86"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112 </w:t>
      </w:r>
      <w:r w:rsidRPr="00416335">
        <w:rPr>
          <w:rFonts w:ascii="Book Antiqua" w:hAnsi="Book Antiqua"/>
          <w:b/>
          <w:sz w:val="24"/>
          <w:szCs w:val="24"/>
          <w:shd w:val="clear" w:color="auto" w:fill="FFFFFF" w:themeFill="background1"/>
        </w:rPr>
        <w:t>Yajima T</w:t>
      </w:r>
      <w:r w:rsidRPr="0082358F">
        <w:rPr>
          <w:rFonts w:ascii="Book Antiqua" w:hAnsi="Book Antiqua"/>
          <w:sz w:val="24"/>
          <w:szCs w:val="24"/>
          <w:shd w:val="clear" w:color="auto" w:fill="FFFFFF" w:themeFill="background1"/>
        </w:rPr>
        <w:t>. Contractile effect of short-chain fatty acids on the isolated colon of the rat. </w:t>
      </w:r>
      <w:r w:rsidRPr="00416335">
        <w:rPr>
          <w:rFonts w:ascii="Book Antiqua" w:hAnsi="Book Antiqua"/>
          <w:i/>
          <w:sz w:val="24"/>
          <w:szCs w:val="24"/>
          <w:shd w:val="clear" w:color="auto" w:fill="FFFFFF" w:themeFill="background1"/>
        </w:rPr>
        <w:t>J Physiol</w:t>
      </w:r>
      <w:r w:rsidRPr="0082358F">
        <w:rPr>
          <w:rFonts w:ascii="Book Antiqua" w:hAnsi="Book Antiqua"/>
          <w:sz w:val="24"/>
          <w:szCs w:val="24"/>
          <w:shd w:val="clear" w:color="auto" w:fill="FFFFFF" w:themeFill="background1"/>
        </w:rPr>
        <w:t> 1985; </w:t>
      </w:r>
      <w:r w:rsidRPr="00416335">
        <w:rPr>
          <w:rFonts w:ascii="Book Antiqua" w:hAnsi="Book Antiqua"/>
          <w:b/>
          <w:sz w:val="24"/>
          <w:szCs w:val="24"/>
          <w:shd w:val="clear" w:color="auto" w:fill="FFFFFF" w:themeFill="background1"/>
        </w:rPr>
        <w:t>368</w:t>
      </w:r>
      <w:r w:rsidRPr="0082358F">
        <w:rPr>
          <w:rFonts w:ascii="Book Antiqua" w:hAnsi="Book Antiqua"/>
          <w:sz w:val="24"/>
          <w:szCs w:val="24"/>
          <w:shd w:val="clear" w:color="auto" w:fill="FFFFFF" w:themeFill="background1"/>
        </w:rPr>
        <w:t>: 667-678 [PMID: 2867220 DOI: 10.1113/jphysiol.1985.sp015882]</w:t>
      </w:r>
    </w:p>
    <w:p w14:paraId="19C709C4"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113 </w:t>
      </w:r>
      <w:r w:rsidRPr="00416335">
        <w:rPr>
          <w:rFonts w:ascii="Book Antiqua" w:hAnsi="Book Antiqua"/>
          <w:b/>
          <w:sz w:val="24"/>
          <w:szCs w:val="24"/>
          <w:shd w:val="clear" w:color="auto" w:fill="FFFFFF" w:themeFill="background1"/>
        </w:rPr>
        <w:t>Cherbut C</w:t>
      </w:r>
      <w:r w:rsidRPr="0082358F">
        <w:rPr>
          <w:rFonts w:ascii="Book Antiqua" w:hAnsi="Book Antiqua"/>
          <w:sz w:val="24"/>
          <w:szCs w:val="24"/>
          <w:shd w:val="clear" w:color="auto" w:fill="FFFFFF" w:themeFill="background1"/>
        </w:rPr>
        <w:t>, Ferrier L, Rozé C, Anini Y, Blottière H, Lecannu G, Galmiche JP. Short-chain fatty acids modify colonic motility through nerves and polypeptide YY release in the rat. </w:t>
      </w:r>
      <w:r w:rsidRPr="00416335">
        <w:rPr>
          <w:rFonts w:ascii="Book Antiqua" w:hAnsi="Book Antiqua"/>
          <w:i/>
          <w:sz w:val="24"/>
          <w:szCs w:val="24"/>
          <w:shd w:val="clear" w:color="auto" w:fill="FFFFFF" w:themeFill="background1"/>
        </w:rPr>
        <w:t>Am J Physiol</w:t>
      </w:r>
      <w:r w:rsidRPr="0082358F">
        <w:rPr>
          <w:rFonts w:ascii="Book Antiqua" w:hAnsi="Book Antiqua"/>
          <w:sz w:val="24"/>
          <w:szCs w:val="24"/>
          <w:shd w:val="clear" w:color="auto" w:fill="FFFFFF" w:themeFill="background1"/>
        </w:rPr>
        <w:t> 1998; </w:t>
      </w:r>
      <w:r w:rsidRPr="00416335">
        <w:rPr>
          <w:rFonts w:ascii="Book Antiqua" w:hAnsi="Book Antiqua"/>
          <w:b/>
          <w:sz w:val="24"/>
          <w:szCs w:val="24"/>
          <w:shd w:val="clear" w:color="auto" w:fill="FFFFFF" w:themeFill="background1"/>
        </w:rPr>
        <w:t>275</w:t>
      </w:r>
      <w:r w:rsidRPr="0082358F">
        <w:rPr>
          <w:rFonts w:ascii="Book Antiqua" w:hAnsi="Book Antiqua"/>
          <w:sz w:val="24"/>
          <w:szCs w:val="24"/>
          <w:shd w:val="clear" w:color="auto" w:fill="FFFFFF" w:themeFill="background1"/>
        </w:rPr>
        <w:t>: G1415-G1422 [PMID: 9843779 DOI: 10.1152/ajpgi.1998.275.6.G1415]</w:t>
      </w:r>
    </w:p>
    <w:p w14:paraId="03CE6B04"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114 </w:t>
      </w:r>
      <w:r w:rsidRPr="00416335">
        <w:rPr>
          <w:rFonts w:ascii="Book Antiqua" w:hAnsi="Book Antiqua"/>
          <w:b/>
          <w:sz w:val="24"/>
          <w:szCs w:val="24"/>
          <w:shd w:val="clear" w:color="auto" w:fill="FFFFFF" w:themeFill="background1"/>
        </w:rPr>
        <w:t>Zhang X</w:t>
      </w:r>
      <w:r w:rsidRPr="0082358F">
        <w:rPr>
          <w:rFonts w:ascii="Book Antiqua" w:hAnsi="Book Antiqua"/>
          <w:sz w:val="24"/>
          <w:szCs w:val="24"/>
          <w:shd w:val="clear" w:color="auto" w:fill="FFFFFF" w:themeFill="background1"/>
        </w:rPr>
        <w:t>, Li Y, Liu C, Fan R, Wang P, Zheng L, Hong F, Feng X, Zhang Y, Li L, Zhu J. Alteration of enteric monoamines with monoamine receptors and colonic dysmotility in 6-hydroxydopamine-induced Parkinson's disease rats. </w:t>
      </w:r>
      <w:r w:rsidRPr="00416335">
        <w:rPr>
          <w:rFonts w:ascii="Book Antiqua" w:hAnsi="Book Antiqua"/>
          <w:i/>
          <w:sz w:val="24"/>
          <w:szCs w:val="24"/>
          <w:shd w:val="clear" w:color="auto" w:fill="FFFFFF" w:themeFill="background1"/>
        </w:rPr>
        <w:t>Transl Res</w:t>
      </w:r>
      <w:r w:rsidRPr="0082358F">
        <w:rPr>
          <w:rFonts w:ascii="Book Antiqua" w:hAnsi="Book Antiqua"/>
          <w:sz w:val="24"/>
          <w:szCs w:val="24"/>
          <w:shd w:val="clear" w:color="auto" w:fill="FFFFFF" w:themeFill="background1"/>
        </w:rPr>
        <w:t> 2015; </w:t>
      </w:r>
      <w:r w:rsidRPr="00416335">
        <w:rPr>
          <w:rFonts w:ascii="Book Antiqua" w:hAnsi="Book Antiqua"/>
          <w:b/>
          <w:sz w:val="24"/>
          <w:szCs w:val="24"/>
          <w:shd w:val="clear" w:color="auto" w:fill="FFFFFF" w:themeFill="background1"/>
        </w:rPr>
        <w:t>166</w:t>
      </w:r>
      <w:r w:rsidRPr="0082358F">
        <w:rPr>
          <w:rFonts w:ascii="Book Antiqua" w:hAnsi="Book Antiqua"/>
          <w:sz w:val="24"/>
          <w:szCs w:val="24"/>
          <w:shd w:val="clear" w:color="auto" w:fill="FFFFFF" w:themeFill="background1"/>
        </w:rPr>
        <w:t>: 152-162 [PMID: 25766133 DOI: 10.1016/j.trsl.2015.02.003]</w:t>
      </w:r>
    </w:p>
    <w:p w14:paraId="20EC1E8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115 </w:t>
      </w:r>
      <w:r w:rsidRPr="00416335">
        <w:rPr>
          <w:rFonts w:ascii="Book Antiqua" w:hAnsi="Book Antiqua"/>
          <w:b/>
          <w:sz w:val="24"/>
          <w:szCs w:val="24"/>
          <w:shd w:val="clear" w:color="auto" w:fill="FFFFFF" w:themeFill="background1"/>
        </w:rPr>
        <w:t>Wu MJ</w:t>
      </w:r>
      <w:r w:rsidRPr="0082358F">
        <w:rPr>
          <w:rFonts w:ascii="Book Antiqua" w:hAnsi="Book Antiqua"/>
          <w:sz w:val="24"/>
          <w:szCs w:val="24"/>
          <w:shd w:val="clear" w:color="auto" w:fill="FFFFFF" w:themeFill="background1"/>
        </w:rPr>
        <w:t xml:space="preserve">, Shin DH, Kim MY, Park CG, Kim YD, Lee J, Park IK, Choi S, So I, Park JS, Jun JY. Functional effects of β3-adrenoceptor on pacemaker activity in interstitial cells of </w:t>
      </w:r>
      <w:r w:rsidRPr="0082358F">
        <w:rPr>
          <w:rFonts w:ascii="Book Antiqua" w:hAnsi="Book Antiqua"/>
          <w:sz w:val="24"/>
          <w:szCs w:val="24"/>
          <w:shd w:val="clear" w:color="auto" w:fill="FFFFFF" w:themeFill="background1"/>
        </w:rPr>
        <w:lastRenderedPageBreak/>
        <w:t>Cajal from the mouse colon. </w:t>
      </w:r>
      <w:r w:rsidRPr="00416335">
        <w:rPr>
          <w:rFonts w:ascii="Book Antiqua" w:hAnsi="Book Antiqua"/>
          <w:i/>
          <w:sz w:val="24"/>
          <w:szCs w:val="24"/>
          <w:shd w:val="clear" w:color="auto" w:fill="FFFFFF" w:themeFill="background1"/>
        </w:rPr>
        <w:t>Eur J Pharmacol</w:t>
      </w:r>
      <w:r w:rsidRPr="0082358F">
        <w:rPr>
          <w:rFonts w:ascii="Book Antiqua" w:hAnsi="Book Antiqua"/>
          <w:sz w:val="24"/>
          <w:szCs w:val="24"/>
          <w:shd w:val="clear" w:color="auto" w:fill="FFFFFF" w:themeFill="background1"/>
        </w:rPr>
        <w:t> 2015; </w:t>
      </w:r>
      <w:r w:rsidRPr="00416335">
        <w:rPr>
          <w:rFonts w:ascii="Book Antiqua" w:hAnsi="Book Antiqua"/>
          <w:b/>
          <w:sz w:val="24"/>
          <w:szCs w:val="24"/>
          <w:shd w:val="clear" w:color="auto" w:fill="FFFFFF" w:themeFill="background1"/>
        </w:rPr>
        <w:t>754</w:t>
      </w:r>
      <w:r w:rsidRPr="0082358F">
        <w:rPr>
          <w:rFonts w:ascii="Book Antiqua" w:hAnsi="Book Antiqua"/>
          <w:sz w:val="24"/>
          <w:szCs w:val="24"/>
          <w:shd w:val="clear" w:color="auto" w:fill="FFFFFF" w:themeFill="background1"/>
        </w:rPr>
        <w:t>: 32-40 [PMID: 25725113 DOI: 10.1016/j.ejphar.2015.02.031]</w:t>
      </w:r>
    </w:p>
    <w:p w14:paraId="1D5B9249"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116 </w:t>
      </w:r>
      <w:r w:rsidRPr="00416335">
        <w:rPr>
          <w:rFonts w:ascii="Book Antiqua" w:hAnsi="Book Antiqua"/>
          <w:b/>
          <w:sz w:val="24"/>
          <w:szCs w:val="24"/>
          <w:shd w:val="clear" w:color="auto" w:fill="FFFFFF" w:themeFill="background1"/>
        </w:rPr>
        <w:t>Zizzo MG</w:t>
      </w:r>
      <w:r w:rsidRPr="0082358F">
        <w:rPr>
          <w:rFonts w:ascii="Book Antiqua" w:hAnsi="Book Antiqua"/>
          <w:sz w:val="24"/>
          <w:szCs w:val="24"/>
          <w:shd w:val="clear" w:color="auto" w:fill="FFFFFF" w:themeFill="background1"/>
        </w:rPr>
        <w:t>, Mulè F, Mastropaolo M, Serio R. D1 receptors play a major role in the dopamine modulation of mouse ileum contractility. </w:t>
      </w:r>
      <w:r w:rsidRPr="00416335">
        <w:rPr>
          <w:rFonts w:ascii="Book Antiqua" w:hAnsi="Book Antiqua"/>
          <w:i/>
          <w:sz w:val="24"/>
          <w:szCs w:val="24"/>
          <w:shd w:val="clear" w:color="auto" w:fill="FFFFFF" w:themeFill="background1"/>
        </w:rPr>
        <w:t>Pharmacol Res</w:t>
      </w:r>
      <w:r w:rsidRPr="0082358F">
        <w:rPr>
          <w:rFonts w:ascii="Book Antiqua" w:hAnsi="Book Antiqua"/>
          <w:sz w:val="24"/>
          <w:szCs w:val="24"/>
          <w:shd w:val="clear" w:color="auto" w:fill="FFFFFF" w:themeFill="background1"/>
        </w:rPr>
        <w:t> 2010; </w:t>
      </w:r>
      <w:r w:rsidRPr="00416335">
        <w:rPr>
          <w:rFonts w:ascii="Book Antiqua" w:hAnsi="Book Antiqua"/>
          <w:b/>
          <w:sz w:val="24"/>
          <w:szCs w:val="24"/>
          <w:shd w:val="clear" w:color="auto" w:fill="FFFFFF" w:themeFill="background1"/>
        </w:rPr>
        <w:t>61</w:t>
      </w:r>
      <w:r w:rsidRPr="0082358F">
        <w:rPr>
          <w:rFonts w:ascii="Book Antiqua" w:hAnsi="Book Antiqua"/>
          <w:sz w:val="24"/>
          <w:szCs w:val="24"/>
          <w:shd w:val="clear" w:color="auto" w:fill="FFFFFF" w:themeFill="background1"/>
        </w:rPr>
        <w:t>: 371-378 [PMID: 20138148 DOI: 10.1016/j.phrs.2010.01.015]</w:t>
      </w:r>
    </w:p>
    <w:p w14:paraId="5D07B65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117 </w:t>
      </w:r>
      <w:r w:rsidRPr="00416335">
        <w:rPr>
          <w:rFonts w:ascii="Book Antiqua" w:hAnsi="Book Antiqua"/>
          <w:b/>
          <w:sz w:val="24"/>
          <w:szCs w:val="24"/>
          <w:shd w:val="clear" w:color="auto" w:fill="FFFFFF" w:themeFill="background1"/>
        </w:rPr>
        <w:t>Zhang X</w:t>
      </w:r>
      <w:r w:rsidRPr="0082358F">
        <w:rPr>
          <w:rFonts w:ascii="Book Antiqua" w:hAnsi="Book Antiqua"/>
          <w:sz w:val="24"/>
          <w:szCs w:val="24"/>
          <w:shd w:val="clear" w:color="auto" w:fill="FFFFFF" w:themeFill="background1"/>
        </w:rPr>
        <w:t>, Guo H, Xu J, Li Y, Li L, Zhang X, Li X, Fan R, Zhang Y, Duan Z, Zhu J. Dopamine receptor D1 mediates the inhibition of dopamine on the distal colonic motility. </w:t>
      </w:r>
      <w:r w:rsidRPr="00416335">
        <w:rPr>
          <w:rFonts w:ascii="Book Antiqua" w:hAnsi="Book Antiqua"/>
          <w:i/>
          <w:sz w:val="24"/>
          <w:szCs w:val="24"/>
          <w:shd w:val="clear" w:color="auto" w:fill="FFFFFF" w:themeFill="background1"/>
        </w:rPr>
        <w:t>Transl Res</w:t>
      </w:r>
      <w:r w:rsidRPr="0082358F">
        <w:rPr>
          <w:rFonts w:ascii="Book Antiqua" w:hAnsi="Book Antiqua"/>
          <w:sz w:val="24"/>
          <w:szCs w:val="24"/>
          <w:shd w:val="clear" w:color="auto" w:fill="FFFFFF" w:themeFill="background1"/>
        </w:rPr>
        <w:t> 2012; </w:t>
      </w:r>
      <w:r w:rsidRPr="00416335">
        <w:rPr>
          <w:rFonts w:ascii="Book Antiqua" w:hAnsi="Book Antiqua"/>
          <w:b/>
          <w:sz w:val="24"/>
          <w:szCs w:val="24"/>
          <w:shd w:val="clear" w:color="auto" w:fill="FFFFFF" w:themeFill="background1"/>
        </w:rPr>
        <w:t>159</w:t>
      </w:r>
      <w:r w:rsidRPr="0082358F">
        <w:rPr>
          <w:rFonts w:ascii="Book Antiqua" w:hAnsi="Book Antiqua"/>
          <w:sz w:val="24"/>
          <w:szCs w:val="24"/>
          <w:shd w:val="clear" w:color="auto" w:fill="FFFFFF" w:themeFill="background1"/>
        </w:rPr>
        <w:t>: 407-414 [PMID: 22500514 DOI: 10.1016/j.trsl.2012.01.002]</w:t>
      </w:r>
    </w:p>
    <w:p w14:paraId="0BE9F2F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118 </w:t>
      </w:r>
      <w:r w:rsidRPr="00416335">
        <w:rPr>
          <w:rFonts w:ascii="Book Antiqua" w:hAnsi="Book Antiqua"/>
          <w:b/>
          <w:sz w:val="24"/>
          <w:szCs w:val="24"/>
          <w:shd w:val="clear" w:color="auto" w:fill="FFFFFF" w:themeFill="background1"/>
        </w:rPr>
        <w:t>Hoffman JM</w:t>
      </w:r>
      <w:r w:rsidRPr="0082358F">
        <w:rPr>
          <w:rFonts w:ascii="Book Antiqua" w:hAnsi="Book Antiqua"/>
          <w:sz w:val="24"/>
          <w:szCs w:val="24"/>
          <w:shd w:val="clear" w:color="auto" w:fill="FFFFFF" w:themeFill="background1"/>
        </w:rPr>
        <w:t>, Tyler K, MacEachern SJ, Balemba OB, Johnson AC, Brooks EM, Zhao H, Swain GM, Moses PL, Galligan JJ, Sharkey KA, Greenwood-Van Meerveld B, Mawe GM. Activation of colonic mucosal 5-HT(4) receptors accelerates propulsive motility and inhibits visceral hypersensitivity. </w:t>
      </w:r>
      <w:r w:rsidRPr="00416335">
        <w:rPr>
          <w:rFonts w:ascii="Book Antiqua" w:hAnsi="Book Antiqua"/>
          <w:i/>
          <w:sz w:val="24"/>
          <w:szCs w:val="24"/>
          <w:shd w:val="clear" w:color="auto" w:fill="FFFFFF" w:themeFill="background1"/>
        </w:rPr>
        <w:t>Gastroenterology</w:t>
      </w:r>
      <w:r w:rsidRPr="0082358F">
        <w:rPr>
          <w:rFonts w:ascii="Book Antiqua" w:hAnsi="Book Antiqua"/>
          <w:sz w:val="24"/>
          <w:szCs w:val="24"/>
          <w:shd w:val="clear" w:color="auto" w:fill="FFFFFF" w:themeFill="background1"/>
        </w:rPr>
        <w:t> 2012; </w:t>
      </w:r>
      <w:r w:rsidRPr="00416335">
        <w:rPr>
          <w:rFonts w:ascii="Book Antiqua" w:hAnsi="Book Antiqua"/>
          <w:b/>
          <w:sz w:val="24"/>
          <w:szCs w:val="24"/>
          <w:shd w:val="clear" w:color="auto" w:fill="FFFFFF" w:themeFill="background1"/>
        </w:rPr>
        <w:t>142</w:t>
      </w:r>
      <w:r w:rsidRPr="0082358F">
        <w:rPr>
          <w:rFonts w:ascii="Book Antiqua" w:hAnsi="Book Antiqua"/>
          <w:sz w:val="24"/>
          <w:szCs w:val="24"/>
          <w:shd w:val="clear" w:color="auto" w:fill="FFFFFF" w:themeFill="background1"/>
        </w:rPr>
        <w:t>: 844-854.e4 [PMID: 22226658 DOI: 10.1053/j.gastro.2011.12.041]</w:t>
      </w:r>
    </w:p>
    <w:p w14:paraId="291A56F4"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119 </w:t>
      </w:r>
      <w:r w:rsidRPr="00416335">
        <w:rPr>
          <w:rFonts w:ascii="Book Antiqua" w:hAnsi="Book Antiqua"/>
          <w:b/>
          <w:sz w:val="24"/>
          <w:szCs w:val="24"/>
          <w:shd w:val="clear" w:color="auto" w:fill="FFFFFF" w:themeFill="background1"/>
        </w:rPr>
        <w:t>Morita H</w:t>
      </w:r>
      <w:r w:rsidRPr="0082358F">
        <w:rPr>
          <w:rFonts w:ascii="Book Antiqua" w:hAnsi="Book Antiqua"/>
          <w:sz w:val="24"/>
          <w:szCs w:val="24"/>
          <w:shd w:val="clear" w:color="auto" w:fill="FFFFFF" w:themeFill="background1"/>
        </w:rPr>
        <w:t>, Mochiki E, Takahashi N, Kawamura K, Watanabe A, Sutou T, Ogawa A, Yanai M, Ogata K, Fujii T, Ohno T, Tsutsumi S, Asao T, Kuwano H. Effects of 5-HT2B, 5-HT3 and 5-HT4 receptor antagonists on gastrointestinal motor activity in dogs. </w:t>
      </w:r>
      <w:r w:rsidRPr="00416335">
        <w:rPr>
          <w:rFonts w:ascii="Book Antiqua" w:hAnsi="Book Antiqua"/>
          <w:i/>
          <w:sz w:val="24"/>
          <w:szCs w:val="24"/>
          <w:shd w:val="clear" w:color="auto" w:fill="FFFFFF" w:themeFill="background1"/>
        </w:rPr>
        <w:t>World J Gastroenterol</w:t>
      </w:r>
      <w:r w:rsidRPr="0082358F">
        <w:rPr>
          <w:rFonts w:ascii="Book Antiqua" w:hAnsi="Book Antiqua"/>
          <w:sz w:val="24"/>
          <w:szCs w:val="24"/>
          <w:shd w:val="clear" w:color="auto" w:fill="FFFFFF" w:themeFill="background1"/>
        </w:rPr>
        <w:t> 2013; </w:t>
      </w:r>
      <w:r w:rsidRPr="00416335">
        <w:rPr>
          <w:rFonts w:ascii="Book Antiqua" w:hAnsi="Book Antiqua"/>
          <w:b/>
          <w:sz w:val="24"/>
          <w:szCs w:val="24"/>
          <w:shd w:val="clear" w:color="auto" w:fill="FFFFFF" w:themeFill="background1"/>
        </w:rPr>
        <w:t>19</w:t>
      </w:r>
      <w:r w:rsidRPr="0082358F">
        <w:rPr>
          <w:rFonts w:ascii="Book Antiqua" w:hAnsi="Book Antiqua"/>
          <w:sz w:val="24"/>
          <w:szCs w:val="24"/>
          <w:shd w:val="clear" w:color="auto" w:fill="FFFFFF" w:themeFill="background1"/>
        </w:rPr>
        <w:t>: 6604-6612 [PMID: 24151388 DOI: 10.3748/wjg.v19.i39.6604]</w:t>
      </w:r>
    </w:p>
    <w:p w14:paraId="7286A016"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120 </w:t>
      </w:r>
      <w:r w:rsidRPr="00416335">
        <w:rPr>
          <w:rFonts w:ascii="Book Antiqua" w:hAnsi="Book Antiqua"/>
          <w:b/>
          <w:sz w:val="24"/>
          <w:szCs w:val="24"/>
          <w:shd w:val="clear" w:color="auto" w:fill="FFFFFF" w:themeFill="background1"/>
        </w:rPr>
        <w:t>Grider JR</w:t>
      </w:r>
      <w:r w:rsidRPr="0082358F">
        <w:rPr>
          <w:rFonts w:ascii="Book Antiqua" w:hAnsi="Book Antiqua"/>
          <w:sz w:val="24"/>
          <w:szCs w:val="24"/>
          <w:shd w:val="clear" w:color="auto" w:fill="FFFFFF" w:themeFill="background1"/>
        </w:rPr>
        <w:t>, Piland BE. The peristaltic reflex induced by short-chain fatty acids is mediated by sequential release of 5-HT and neuronal CGRP but not BDNF. </w:t>
      </w:r>
      <w:r w:rsidRPr="00416335">
        <w:rPr>
          <w:rFonts w:ascii="Book Antiqua" w:hAnsi="Book Antiqua"/>
          <w:i/>
          <w:sz w:val="24"/>
          <w:szCs w:val="24"/>
          <w:shd w:val="clear" w:color="auto" w:fill="FFFFFF" w:themeFill="background1"/>
        </w:rPr>
        <w:t>Am J Physiol Gastrointest Liver Physiol</w:t>
      </w:r>
      <w:r w:rsidRPr="0082358F">
        <w:rPr>
          <w:rFonts w:ascii="Book Antiqua" w:hAnsi="Book Antiqua"/>
          <w:sz w:val="24"/>
          <w:szCs w:val="24"/>
          <w:shd w:val="clear" w:color="auto" w:fill="FFFFFF" w:themeFill="background1"/>
        </w:rPr>
        <w:t> 2007; </w:t>
      </w:r>
      <w:r w:rsidRPr="00416335">
        <w:rPr>
          <w:rFonts w:ascii="Book Antiqua" w:hAnsi="Book Antiqua"/>
          <w:b/>
          <w:sz w:val="24"/>
          <w:szCs w:val="24"/>
          <w:shd w:val="clear" w:color="auto" w:fill="FFFFFF" w:themeFill="background1"/>
        </w:rPr>
        <w:t>292</w:t>
      </w:r>
      <w:r w:rsidRPr="0082358F">
        <w:rPr>
          <w:rFonts w:ascii="Book Antiqua" w:hAnsi="Book Antiqua"/>
          <w:sz w:val="24"/>
          <w:szCs w:val="24"/>
          <w:shd w:val="clear" w:color="auto" w:fill="FFFFFF" w:themeFill="background1"/>
        </w:rPr>
        <w:t>: G429-G437 [PMID: 16973914 DOI: 10.1152/ajpgi.00376.2006]</w:t>
      </w:r>
    </w:p>
    <w:p w14:paraId="31B856D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121 </w:t>
      </w:r>
      <w:r w:rsidRPr="00416335">
        <w:rPr>
          <w:rFonts w:ascii="Book Antiqua" w:hAnsi="Book Antiqua"/>
          <w:b/>
          <w:sz w:val="24"/>
          <w:szCs w:val="24"/>
          <w:shd w:val="clear" w:color="auto" w:fill="FFFFFF" w:themeFill="background1"/>
        </w:rPr>
        <w:t>Vincent AD</w:t>
      </w:r>
      <w:r w:rsidRPr="0082358F">
        <w:rPr>
          <w:rFonts w:ascii="Book Antiqua" w:hAnsi="Book Antiqua"/>
          <w:sz w:val="24"/>
          <w:szCs w:val="24"/>
          <w:shd w:val="clear" w:color="auto" w:fill="FFFFFF" w:themeFill="background1"/>
        </w:rPr>
        <w:t>, Wang XY, Parsons SP, Khan WI, Huizinga JD. Abnormal absorptive colonic motor activity in germ-free mice is rectified by butyrate, an effect possibly mediated by mucosal serotonin. </w:t>
      </w:r>
      <w:r w:rsidRPr="00416335">
        <w:rPr>
          <w:rFonts w:ascii="Book Antiqua" w:hAnsi="Book Antiqua"/>
          <w:i/>
          <w:sz w:val="24"/>
          <w:szCs w:val="24"/>
          <w:shd w:val="clear" w:color="auto" w:fill="FFFFFF" w:themeFill="background1"/>
        </w:rPr>
        <w:t>Am J Physiol Gastrointest Liver Physiol</w:t>
      </w:r>
      <w:r w:rsidRPr="0082358F">
        <w:rPr>
          <w:rFonts w:ascii="Book Antiqua" w:hAnsi="Book Antiqua"/>
          <w:sz w:val="24"/>
          <w:szCs w:val="24"/>
          <w:shd w:val="clear" w:color="auto" w:fill="FFFFFF" w:themeFill="background1"/>
        </w:rPr>
        <w:t> 2018; </w:t>
      </w:r>
      <w:r w:rsidRPr="00416335">
        <w:rPr>
          <w:rFonts w:ascii="Book Antiqua" w:hAnsi="Book Antiqua"/>
          <w:b/>
          <w:sz w:val="24"/>
          <w:szCs w:val="24"/>
          <w:shd w:val="clear" w:color="auto" w:fill="FFFFFF" w:themeFill="background1"/>
        </w:rPr>
        <w:t>315</w:t>
      </w:r>
      <w:r w:rsidRPr="0082358F">
        <w:rPr>
          <w:rFonts w:ascii="Book Antiqua" w:hAnsi="Book Antiqua"/>
          <w:sz w:val="24"/>
          <w:szCs w:val="24"/>
          <w:shd w:val="clear" w:color="auto" w:fill="FFFFFF" w:themeFill="background1"/>
        </w:rPr>
        <w:t>: G896-G907 [PMID: 30095295 DOI: 10.1152/ajpgi.00237.2017]</w:t>
      </w:r>
    </w:p>
    <w:p w14:paraId="07E850D9"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122 </w:t>
      </w:r>
      <w:r w:rsidRPr="00416335">
        <w:rPr>
          <w:rFonts w:ascii="Book Antiqua" w:hAnsi="Book Antiqua"/>
          <w:b/>
          <w:sz w:val="24"/>
          <w:szCs w:val="24"/>
          <w:shd w:val="clear" w:color="auto" w:fill="FFFFFF" w:themeFill="background1"/>
        </w:rPr>
        <w:t>Fukumoto S</w:t>
      </w:r>
      <w:r w:rsidRPr="0082358F">
        <w:rPr>
          <w:rFonts w:ascii="Book Antiqua" w:hAnsi="Book Antiqua"/>
          <w:sz w:val="24"/>
          <w:szCs w:val="24"/>
          <w:shd w:val="clear" w:color="auto" w:fill="FFFFFF" w:themeFill="background1"/>
        </w:rPr>
        <w:t>, Tatewaki M, Yamada T, Fujimiya M, Mantyh C, Voss M, Eubanks S, Harris M, Pappas TN, Takahashi T. Short-chain fatty acids stimulate colonic transit via intraluminal 5-HT release in rats. </w:t>
      </w:r>
      <w:r w:rsidRPr="00416335">
        <w:rPr>
          <w:rFonts w:ascii="Book Antiqua" w:hAnsi="Book Antiqua"/>
          <w:i/>
          <w:sz w:val="24"/>
          <w:szCs w:val="24"/>
          <w:shd w:val="clear" w:color="auto" w:fill="FFFFFF" w:themeFill="background1"/>
        </w:rPr>
        <w:t>Am J Physiol Regul Integr Comp Physiol</w:t>
      </w:r>
      <w:r w:rsidRPr="0082358F">
        <w:rPr>
          <w:rFonts w:ascii="Book Antiqua" w:hAnsi="Book Antiqua"/>
          <w:sz w:val="24"/>
          <w:szCs w:val="24"/>
          <w:shd w:val="clear" w:color="auto" w:fill="FFFFFF" w:themeFill="background1"/>
        </w:rPr>
        <w:t> 2003; </w:t>
      </w:r>
      <w:r w:rsidRPr="00416335">
        <w:rPr>
          <w:rFonts w:ascii="Book Antiqua" w:hAnsi="Book Antiqua"/>
          <w:b/>
          <w:sz w:val="24"/>
          <w:szCs w:val="24"/>
          <w:shd w:val="clear" w:color="auto" w:fill="FFFFFF" w:themeFill="background1"/>
        </w:rPr>
        <w:t>284</w:t>
      </w:r>
      <w:r w:rsidRPr="0082358F">
        <w:rPr>
          <w:rFonts w:ascii="Book Antiqua" w:hAnsi="Book Antiqua"/>
          <w:sz w:val="24"/>
          <w:szCs w:val="24"/>
          <w:shd w:val="clear" w:color="auto" w:fill="FFFFFF" w:themeFill="background1"/>
        </w:rPr>
        <w:t>: R1269-R1276 [PMID: 12676748 DOI: 10.1152/ajpregu.00442.2002]</w:t>
      </w:r>
    </w:p>
    <w:p w14:paraId="76724708"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lastRenderedPageBreak/>
        <w:t>123 </w:t>
      </w:r>
      <w:r w:rsidRPr="00416335">
        <w:rPr>
          <w:rFonts w:ascii="Book Antiqua" w:hAnsi="Book Antiqua"/>
          <w:b/>
          <w:sz w:val="24"/>
          <w:szCs w:val="24"/>
          <w:shd w:val="clear" w:color="auto" w:fill="FFFFFF" w:themeFill="background1"/>
        </w:rPr>
        <w:t>Tan AH</w:t>
      </w:r>
      <w:r w:rsidRPr="0082358F">
        <w:rPr>
          <w:rFonts w:ascii="Book Antiqua" w:hAnsi="Book Antiqua"/>
          <w:sz w:val="24"/>
          <w:szCs w:val="24"/>
          <w:shd w:val="clear" w:color="auto" w:fill="FFFFFF" w:themeFill="background1"/>
        </w:rPr>
        <w:t>, Chong CW, Lim SY, Yap IKS, Teh CSJ, Loke MF, Song SL, Tan JY, Ang BH, Tan YQ, Kho MT, Bowman J, Mahadeva S, Yong HS, Lang AE. Gut Microbial Ecosystem in Parkinson Disease: New Clinicobiological Insights from Multi-Omics. </w:t>
      </w:r>
      <w:r w:rsidRPr="00416335">
        <w:rPr>
          <w:rFonts w:ascii="Book Antiqua" w:hAnsi="Book Antiqua"/>
          <w:i/>
          <w:sz w:val="24"/>
          <w:szCs w:val="24"/>
          <w:shd w:val="clear" w:color="auto" w:fill="FFFFFF" w:themeFill="background1"/>
        </w:rPr>
        <w:t>Ann Neurol</w:t>
      </w:r>
      <w:r w:rsidRPr="0082358F">
        <w:rPr>
          <w:rFonts w:ascii="Book Antiqua" w:hAnsi="Book Antiqua"/>
          <w:sz w:val="24"/>
          <w:szCs w:val="24"/>
          <w:shd w:val="clear" w:color="auto" w:fill="FFFFFF" w:themeFill="background1"/>
        </w:rPr>
        <w:t> 2021; </w:t>
      </w:r>
      <w:r w:rsidRPr="00416335">
        <w:rPr>
          <w:rFonts w:ascii="Book Antiqua" w:hAnsi="Book Antiqua"/>
          <w:b/>
          <w:sz w:val="24"/>
          <w:szCs w:val="24"/>
          <w:shd w:val="clear" w:color="auto" w:fill="FFFFFF" w:themeFill="background1"/>
        </w:rPr>
        <w:t>89</w:t>
      </w:r>
      <w:r w:rsidRPr="0082358F">
        <w:rPr>
          <w:rFonts w:ascii="Book Antiqua" w:hAnsi="Book Antiqua"/>
          <w:sz w:val="24"/>
          <w:szCs w:val="24"/>
          <w:shd w:val="clear" w:color="auto" w:fill="FFFFFF" w:themeFill="background1"/>
        </w:rPr>
        <w:t>: 546-559 [PMID: 33274480 DOI: 10.1002/ana.25982]</w:t>
      </w:r>
    </w:p>
    <w:p w14:paraId="191BF293"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124 </w:t>
      </w:r>
      <w:r w:rsidRPr="00416335">
        <w:rPr>
          <w:rFonts w:ascii="Book Antiqua" w:hAnsi="Book Antiqua"/>
          <w:b/>
          <w:sz w:val="24"/>
          <w:szCs w:val="24"/>
          <w:shd w:val="clear" w:color="auto" w:fill="FFFFFF" w:themeFill="background1"/>
        </w:rPr>
        <w:t>Gaudier E</w:t>
      </w:r>
      <w:r w:rsidRPr="0082358F">
        <w:rPr>
          <w:rFonts w:ascii="Book Antiqua" w:hAnsi="Book Antiqua"/>
          <w:sz w:val="24"/>
          <w:szCs w:val="24"/>
          <w:shd w:val="clear" w:color="auto" w:fill="FFFFFF" w:themeFill="background1"/>
        </w:rPr>
        <w:t>, Jarry A, Blottière HM, de Coppet P, Buisine MP, Aubert JP, Laboisse C, Cherbut C, Hoebler C. Butyrate specifically modulates MUC gene expression in intestinal epithelial goblet cells deprived of glucose. </w:t>
      </w:r>
      <w:r w:rsidRPr="00416335">
        <w:rPr>
          <w:rFonts w:ascii="Book Antiqua" w:hAnsi="Book Antiqua"/>
          <w:i/>
          <w:sz w:val="24"/>
          <w:szCs w:val="24"/>
          <w:shd w:val="clear" w:color="auto" w:fill="FFFFFF" w:themeFill="background1"/>
        </w:rPr>
        <w:t>Am J Physiol Gastrointest Liver Physiol</w:t>
      </w:r>
      <w:r w:rsidRPr="0082358F">
        <w:rPr>
          <w:rFonts w:ascii="Book Antiqua" w:hAnsi="Book Antiqua"/>
          <w:sz w:val="24"/>
          <w:szCs w:val="24"/>
          <w:shd w:val="clear" w:color="auto" w:fill="FFFFFF" w:themeFill="background1"/>
        </w:rPr>
        <w:t> 2004; </w:t>
      </w:r>
      <w:r w:rsidRPr="00416335">
        <w:rPr>
          <w:rFonts w:ascii="Book Antiqua" w:hAnsi="Book Antiqua"/>
          <w:b/>
          <w:sz w:val="24"/>
          <w:szCs w:val="24"/>
          <w:shd w:val="clear" w:color="auto" w:fill="FFFFFF" w:themeFill="background1"/>
        </w:rPr>
        <w:t>287</w:t>
      </w:r>
      <w:r w:rsidRPr="0082358F">
        <w:rPr>
          <w:rFonts w:ascii="Book Antiqua" w:hAnsi="Book Antiqua"/>
          <w:sz w:val="24"/>
          <w:szCs w:val="24"/>
          <w:shd w:val="clear" w:color="auto" w:fill="FFFFFF" w:themeFill="background1"/>
        </w:rPr>
        <w:t>: G1168-G1174 [PMID: 15308471 DOI: 10.1152/ajpgi.00219.2004]</w:t>
      </w:r>
    </w:p>
    <w:p w14:paraId="60359DD5"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125 </w:t>
      </w:r>
      <w:r w:rsidRPr="00416335">
        <w:rPr>
          <w:rFonts w:ascii="Book Antiqua" w:hAnsi="Book Antiqua"/>
          <w:b/>
          <w:sz w:val="24"/>
          <w:szCs w:val="24"/>
          <w:shd w:val="clear" w:color="auto" w:fill="FFFFFF" w:themeFill="background1"/>
        </w:rPr>
        <w:t>Matsuo K</w:t>
      </w:r>
      <w:r w:rsidRPr="0082358F">
        <w:rPr>
          <w:rFonts w:ascii="Book Antiqua" w:hAnsi="Book Antiqua"/>
          <w:sz w:val="24"/>
          <w:szCs w:val="24"/>
          <w:shd w:val="clear" w:color="auto" w:fill="FFFFFF" w:themeFill="background1"/>
        </w:rPr>
        <w:t>, Ota H, Akamatsu T, Sugiyama A, Katsuyama T. Histochemistry of the surface mucous gel layer of the human colon. </w:t>
      </w:r>
      <w:r w:rsidRPr="00416335">
        <w:rPr>
          <w:rFonts w:ascii="Book Antiqua" w:hAnsi="Book Antiqua"/>
          <w:i/>
          <w:sz w:val="24"/>
          <w:szCs w:val="24"/>
          <w:shd w:val="clear" w:color="auto" w:fill="FFFFFF" w:themeFill="background1"/>
        </w:rPr>
        <w:t>Gut</w:t>
      </w:r>
      <w:r w:rsidRPr="0082358F">
        <w:rPr>
          <w:rFonts w:ascii="Book Antiqua" w:hAnsi="Book Antiqua"/>
          <w:sz w:val="24"/>
          <w:szCs w:val="24"/>
          <w:shd w:val="clear" w:color="auto" w:fill="FFFFFF" w:themeFill="background1"/>
        </w:rPr>
        <w:t> 1997; </w:t>
      </w:r>
      <w:r w:rsidRPr="00416335">
        <w:rPr>
          <w:rFonts w:ascii="Book Antiqua" w:hAnsi="Book Antiqua"/>
          <w:b/>
          <w:sz w:val="24"/>
          <w:szCs w:val="24"/>
          <w:shd w:val="clear" w:color="auto" w:fill="FFFFFF" w:themeFill="background1"/>
        </w:rPr>
        <w:t>40</w:t>
      </w:r>
      <w:r w:rsidRPr="0082358F">
        <w:rPr>
          <w:rFonts w:ascii="Book Antiqua" w:hAnsi="Book Antiqua"/>
          <w:sz w:val="24"/>
          <w:szCs w:val="24"/>
          <w:shd w:val="clear" w:color="auto" w:fill="FFFFFF" w:themeFill="background1"/>
        </w:rPr>
        <w:t>: 782-789 [PMID: 9245933 DOI: 10.1136/gut.40.6.782]</w:t>
      </w:r>
    </w:p>
    <w:p w14:paraId="03F4E992"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126 </w:t>
      </w:r>
      <w:r w:rsidRPr="00416335">
        <w:rPr>
          <w:rFonts w:ascii="Book Antiqua" w:hAnsi="Book Antiqua"/>
          <w:b/>
          <w:sz w:val="24"/>
          <w:szCs w:val="24"/>
          <w:shd w:val="clear" w:color="auto" w:fill="FFFFFF" w:themeFill="background1"/>
        </w:rPr>
        <w:t>Aho VTE</w:t>
      </w:r>
      <w:r w:rsidRPr="0082358F">
        <w:rPr>
          <w:rFonts w:ascii="Book Antiqua" w:hAnsi="Book Antiqua"/>
          <w:sz w:val="24"/>
          <w:szCs w:val="24"/>
          <w:shd w:val="clear" w:color="auto" w:fill="FFFFFF" w:themeFill="background1"/>
        </w:rPr>
        <w:t>, Houser MC, Pereira PAB, Chang J, Rudi K, Paulin L, Hertzberg V, Auvinen P, Tansey MG, Scheperjans F. Relationships of gut microbiota, short-chain fatty acids, inflammation, and the gut barrier in Parkinson's disease. </w:t>
      </w:r>
      <w:r w:rsidRPr="00416335">
        <w:rPr>
          <w:rFonts w:ascii="Book Antiqua" w:hAnsi="Book Antiqua"/>
          <w:i/>
          <w:sz w:val="24"/>
          <w:szCs w:val="24"/>
          <w:shd w:val="clear" w:color="auto" w:fill="FFFFFF" w:themeFill="background1"/>
        </w:rPr>
        <w:t>Mol Neurodegener</w:t>
      </w:r>
      <w:r w:rsidRPr="0082358F">
        <w:rPr>
          <w:rFonts w:ascii="Book Antiqua" w:hAnsi="Book Antiqua"/>
          <w:sz w:val="24"/>
          <w:szCs w:val="24"/>
          <w:shd w:val="clear" w:color="auto" w:fill="FFFFFF" w:themeFill="background1"/>
        </w:rPr>
        <w:t> 2021; </w:t>
      </w:r>
      <w:r w:rsidRPr="00416335">
        <w:rPr>
          <w:rFonts w:ascii="Book Antiqua" w:hAnsi="Book Antiqua"/>
          <w:b/>
          <w:sz w:val="24"/>
          <w:szCs w:val="24"/>
          <w:shd w:val="clear" w:color="auto" w:fill="FFFFFF" w:themeFill="background1"/>
        </w:rPr>
        <w:t>16</w:t>
      </w:r>
      <w:r w:rsidRPr="0082358F">
        <w:rPr>
          <w:rFonts w:ascii="Book Antiqua" w:hAnsi="Book Antiqua"/>
          <w:sz w:val="24"/>
          <w:szCs w:val="24"/>
          <w:shd w:val="clear" w:color="auto" w:fill="FFFFFF" w:themeFill="background1"/>
        </w:rPr>
        <w:t>: 6 [PMID: 33557896 DOI: 10.1186/s13024-021-00427-6]</w:t>
      </w:r>
    </w:p>
    <w:p w14:paraId="65B13CCF"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127 </w:t>
      </w:r>
      <w:r w:rsidRPr="00416335">
        <w:rPr>
          <w:rFonts w:ascii="Book Antiqua" w:hAnsi="Book Antiqua"/>
          <w:b/>
          <w:sz w:val="24"/>
          <w:szCs w:val="24"/>
          <w:shd w:val="clear" w:color="auto" w:fill="FFFFFF" w:themeFill="background1"/>
        </w:rPr>
        <w:t>Willkommen D</w:t>
      </w:r>
      <w:r w:rsidRPr="0082358F">
        <w:rPr>
          <w:rFonts w:ascii="Book Antiqua" w:hAnsi="Book Antiqua"/>
          <w:sz w:val="24"/>
          <w:szCs w:val="24"/>
          <w:shd w:val="clear" w:color="auto" w:fill="FFFFFF" w:themeFill="background1"/>
        </w:rPr>
        <w:t>, Lucio M, Moritz F, Forcisi S, Kanawati B, Smirnov KS, Schroeter M, Sigaroudi A, Schmitt-Kopplin P, Michalke B. Metabolomic investigations in cerebrospinal fluid of Parkinson's disease. </w:t>
      </w:r>
      <w:r w:rsidRPr="00416335">
        <w:rPr>
          <w:rFonts w:ascii="Book Antiqua" w:hAnsi="Book Antiqua"/>
          <w:i/>
          <w:sz w:val="24"/>
          <w:szCs w:val="24"/>
          <w:shd w:val="clear" w:color="auto" w:fill="FFFFFF" w:themeFill="background1"/>
        </w:rPr>
        <w:t>PLoS One</w:t>
      </w:r>
      <w:r w:rsidRPr="0082358F">
        <w:rPr>
          <w:rFonts w:ascii="Book Antiqua" w:hAnsi="Book Antiqua"/>
          <w:sz w:val="24"/>
          <w:szCs w:val="24"/>
          <w:shd w:val="clear" w:color="auto" w:fill="FFFFFF" w:themeFill="background1"/>
        </w:rPr>
        <w:t> 2018; </w:t>
      </w:r>
      <w:r w:rsidRPr="00416335">
        <w:rPr>
          <w:rFonts w:ascii="Book Antiqua" w:hAnsi="Book Antiqua"/>
          <w:b/>
          <w:sz w:val="24"/>
          <w:szCs w:val="24"/>
          <w:shd w:val="clear" w:color="auto" w:fill="FFFFFF" w:themeFill="background1"/>
        </w:rPr>
        <w:t>13</w:t>
      </w:r>
      <w:r w:rsidRPr="0082358F">
        <w:rPr>
          <w:rFonts w:ascii="Book Antiqua" w:hAnsi="Book Antiqua"/>
          <w:sz w:val="24"/>
          <w:szCs w:val="24"/>
          <w:shd w:val="clear" w:color="auto" w:fill="FFFFFF" w:themeFill="background1"/>
        </w:rPr>
        <w:t>: e0208752 [PMID: 30532185 DOI: 10.1371/journal.pone.0208752]</w:t>
      </w:r>
    </w:p>
    <w:p w14:paraId="5B76C8EF"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128 </w:t>
      </w:r>
      <w:r w:rsidRPr="00416335">
        <w:rPr>
          <w:rFonts w:ascii="Book Antiqua" w:hAnsi="Book Antiqua"/>
          <w:b/>
          <w:sz w:val="24"/>
          <w:szCs w:val="24"/>
          <w:shd w:val="clear" w:color="auto" w:fill="FFFFFF" w:themeFill="background1"/>
        </w:rPr>
        <w:t>Baldini F</w:t>
      </w:r>
      <w:r w:rsidRPr="0082358F">
        <w:rPr>
          <w:rFonts w:ascii="Book Antiqua" w:hAnsi="Book Antiqua"/>
          <w:sz w:val="24"/>
          <w:szCs w:val="24"/>
          <w:shd w:val="clear" w:color="auto" w:fill="FFFFFF" w:themeFill="background1"/>
        </w:rPr>
        <w:t>, Hertel J, Sandt E, Thinnes CC, Neuberger-Castillo L, Pavelka L, Betsou F, Krüger R, Thiele I; NCER-PD Consortium. Parkinson's disease-associated alterations of the gut microbiome predict disease-relevant changes in metabolic functions. </w:t>
      </w:r>
      <w:r w:rsidRPr="00416335">
        <w:rPr>
          <w:rFonts w:ascii="Book Antiqua" w:hAnsi="Book Antiqua"/>
          <w:i/>
          <w:sz w:val="24"/>
          <w:szCs w:val="24"/>
          <w:shd w:val="clear" w:color="auto" w:fill="FFFFFF" w:themeFill="background1"/>
        </w:rPr>
        <w:t>BMC Biol</w:t>
      </w:r>
      <w:r w:rsidRPr="0082358F">
        <w:rPr>
          <w:rFonts w:ascii="Book Antiqua" w:hAnsi="Book Antiqua"/>
          <w:sz w:val="24"/>
          <w:szCs w:val="24"/>
          <w:shd w:val="clear" w:color="auto" w:fill="FFFFFF" w:themeFill="background1"/>
        </w:rPr>
        <w:t> 2020; </w:t>
      </w:r>
      <w:r w:rsidRPr="00416335">
        <w:rPr>
          <w:rFonts w:ascii="Book Antiqua" w:hAnsi="Book Antiqua"/>
          <w:b/>
          <w:sz w:val="24"/>
          <w:szCs w:val="24"/>
          <w:shd w:val="clear" w:color="auto" w:fill="FFFFFF" w:themeFill="background1"/>
        </w:rPr>
        <w:t>18</w:t>
      </w:r>
      <w:r w:rsidRPr="0082358F">
        <w:rPr>
          <w:rFonts w:ascii="Book Antiqua" w:hAnsi="Book Antiqua"/>
          <w:sz w:val="24"/>
          <w:szCs w:val="24"/>
          <w:shd w:val="clear" w:color="auto" w:fill="FFFFFF" w:themeFill="background1"/>
        </w:rPr>
        <w:t>: 62 [PMID: 32517799 DOI: 10.1186/s12915-020-00775-7]</w:t>
      </w:r>
    </w:p>
    <w:p w14:paraId="77075CB3"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129 </w:t>
      </w:r>
      <w:r w:rsidRPr="00416335">
        <w:rPr>
          <w:rFonts w:ascii="Book Antiqua" w:hAnsi="Book Antiqua"/>
          <w:b/>
          <w:sz w:val="24"/>
          <w:szCs w:val="24"/>
          <w:shd w:val="clear" w:color="auto" w:fill="FFFFFF" w:themeFill="background1"/>
        </w:rPr>
        <w:t>Kuai XY</w:t>
      </w:r>
      <w:r w:rsidRPr="0082358F">
        <w:rPr>
          <w:rFonts w:ascii="Book Antiqua" w:hAnsi="Book Antiqua"/>
          <w:sz w:val="24"/>
          <w:szCs w:val="24"/>
          <w:shd w:val="clear" w:color="auto" w:fill="FFFFFF" w:themeFill="background1"/>
        </w:rPr>
        <w:t>, Yao XH, Xu LJ, Zhou YQ, Zhang LP, Liu Y, Pei SF, Zhou CL. Evaluation of fecal microbiota transplantation in Parkinson's disease patients with constipation. </w:t>
      </w:r>
      <w:r w:rsidRPr="00416335">
        <w:rPr>
          <w:rFonts w:ascii="Book Antiqua" w:hAnsi="Book Antiqua"/>
          <w:i/>
          <w:sz w:val="24"/>
          <w:szCs w:val="24"/>
          <w:shd w:val="clear" w:color="auto" w:fill="FFFFFF" w:themeFill="background1"/>
        </w:rPr>
        <w:t>Microb Cell Fact</w:t>
      </w:r>
      <w:r w:rsidRPr="0082358F">
        <w:rPr>
          <w:rFonts w:ascii="Book Antiqua" w:hAnsi="Book Antiqua"/>
          <w:sz w:val="24"/>
          <w:szCs w:val="24"/>
          <w:shd w:val="clear" w:color="auto" w:fill="FFFFFF" w:themeFill="background1"/>
        </w:rPr>
        <w:t> 2021; </w:t>
      </w:r>
      <w:r w:rsidRPr="00416335">
        <w:rPr>
          <w:rFonts w:ascii="Book Antiqua" w:hAnsi="Book Antiqua"/>
          <w:b/>
          <w:sz w:val="24"/>
          <w:szCs w:val="24"/>
          <w:shd w:val="clear" w:color="auto" w:fill="FFFFFF" w:themeFill="background1"/>
        </w:rPr>
        <w:t>20</w:t>
      </w:r>
      <w:r w:rsidRPr="0082358F">
        <w:rPr>
          <w:rFonts w:ascii="Book Antiqua" w:hAnsi="Book Antiqua"/>
          <w:sz w:val="24"/>
          <w:szCs w:val="24"/>
          <w:shd w:val="clear" w:color="auto" w:fill="FFFFFF" w:themeFill="background1"/>
        </w:rPr>
        <w:t>: 98 [PMID: 33985520 DOI: 10.1186/s12934-021-01589-0]</w:t>
      </w:r>
    </w:p>
    <w:p w14:paraId="707C4419"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130 </w:t>
      </w:r>
      <w:r w:rsidRPr="00416335">
        <w:rPr>
          <w:rFonts w:ascii="Book Antiqua" w:hAnsi="Book Antiqua"/>
          <w:b/>
          <w:sz w:val="24"/>
          <w:szCs w:val="24"/>
          <w:shd w:val="clear" w:color="auto" w:fill="FFFFFF" w:themeFill="background1"/>
        </w:rPr>
        <w:t>Khalif IL</w:t>
      </w:r>
      <w:r w:rsidRPr="0082358F">
        <w:rPr>
          <w:rFonts w:ascii="Book Antiqua" w:hAnsi="Book Antiqua"/>
          <w:sz w:val="24"/>
          <w:szCs w:val="24"/>
          <w:shd w:val="clear" w:color="auto" w:fill="FFFFFF" w:themeFill="background1"/>
        </w:rPr>
        <w:t xml:space="preserve">, Quigley EM, Konovitch EA, Maximova ID. Alterations in the colonic flora and intestinal permeability and evidence of immune activation in chronic </w:t>
      </w:r>
      <w:r w:rsidRPr="0082358F">
        <w:rPr>
          <w:rFonts w:ascii="Book Antiqua" w:hAnsi="Book Antiqua"/>
          <w:sz w:val="24"/>
          <w:szCs w:val="24"/>
          <w:shd w:val="clear" w:color="auto" w:fill="FFFFFF" w:themeFill="background1"/>
        </w:rPr>
        <w:lastRenderedPageBreak/>
        <w:t>constipation. </w:t>
      </w:r>
      <w:r w:rsidRPr="00416335">
        <w:rPr>
          <w:rFonts w:ascii="Book Antiqua" w:hAnsi="Book Antiqua"/>
          <w:i/>
          <w:sz w:val="24"/>
          <w:szCs w:val="24"/>
          <w:shd w:val="clear" w:color="auto" w:fill="FFFFFF" w:themeFill="background1"/>
        </w:rPr>
        <w:t>Dig Liver Dis</w:t>
      </w:r>
      <w:r w:rsidRPr="0082358F">
        <w:rPr>
          <w:rFonts w:ascii="Book Antiqua" w:hAnsi="Book Antiqua"/>
          <w:sz w:val="24"/>
          <w:szCs w:val="24"/>
          <w:shd w:val="clear" w:color="auto" w:fill="FFFFFF" w:themeFill="background1"/>
        </w:rPr>
        <w:t> 2005; </w:t>
      </w:r>
      <w:r w:rsidRPr="00416335">
        <w:rPr>
          <w:rFonts w:ascii="Book Antiqua" w:hAnsi="Book Antiqua"/>
          <w:b/>
          <w:sz w:val="24"/>
          <w:szCs w:val="24"/>
          <w:shd w:val="clear" w:color="auto" w:fill="FFFFFF" w:themeFill="background1"/>
        </w:rPr>
        <w:t>37</w:t>
      </w:r>
      <w:r w:rsidRPr="0082358F">
        <w:rPr>
          <w:rFonts w:ascii="Book Antiqua" w:hAnsi="Book Antiqua"/>
          <w:sz w:val="24"/>
          <w:szCs w:val="24"/>
          <w:shd w:val="clear" w:color="auto" w:fill="FFFFFF" w:themeFill="background1"/>
        </w:rPr>
        <w:t>: 838-849 [PMID: 16169298 DOI: 10.1016/j.dld.2005.06.008]</w:t>
      </w:r>
    </w:p>
    <w:p w14:paraId="6A4D63B2"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131 </w:t>
      </w:r>
      <w:r w:rsidRPr="00416335">
        <w:rPr>
          <w:rFonts w:ascii="Book Antiqua" w:hAnsi="Book Antiqua"/>
          <w:b/>
          <w:sz w:val="24"/>
          <w:szCs w:val="24"/>
          <w:shd w:val="clear" w:color="auto" w:fill="FFFFFF" w:themeFill="background1"/>
        </w:rPr>
        <w:t>Kim SE</w:t>
      </w:r>
      <w:r w:rsidRPr="0082358F">
        <w:rPr>
          <w:rFonts w:ascii="Book Antiqua" w:hAnsi="Book Antiqua"/>
          <w:sz w:val="24"/>
          <w:szCs w:val="24"/>
          <w:shd w:val="clear" w:color="auto" w:fill="FFFFFF" w:themeFill="background1"/>
        </w:rPr>
        <w:t>, Choi SC, Park KS, Park MI, Shin JE, Lee TH, Jung KW, Koo HS, Myung SJ; Constipation Research group of Korean Society of Neurogastroenterology and Motility. Change of Fecal Flora and Effectiveness of the Short-term VSL#3 Probiotic Treatment in Patients With Functional Constipation. </w:t>
      </w:r>
      <w:r w:rsidRPr="00416335">
        <w:rPr>
          <w:rFonts w:ascii="Book Antiqua" w:hAnsi="Book Antiqua"/>
          <w:i/>
          <w:sz w:val="24"/>
          <w:szCs w:val="24"/>
          <w:shd w:val="clear" w:color="auto" w:fill="FFFFFF" w:themeFill="background1"/>
        </w:rPr>
        <w:t>J Neurogastroenterol Motil</w:t>
      </w:r>
      <w:r w:rsidRPr="0082358F">
        <w:rPr>
          <w:rFonts w:ascii="Book Antiqua" w:hAnsi="Book Antiqua"/>
          <w:sz w:val="24"/>
          <w:szCs w:val="24"/>
          <w:shd w:val="clear" w:color="auto" w:fill="FFFFFF" w:themeFill="background1"/>
        </w:rPr>
        <w:t> 2015; </w:t>
      </w:r>
      <w:r w:rsidRPr="00416335">
        <w:rPr>
          <w:rFonts w:ascii="Book Antiqua" w:hAnsi="Book Antiqua"/>
          <w:b/>
          <w:sz w:val="24"/>
          <w:szCs w:val="24"/>
          <w:shd w:val="clear" w:color="auto" w:fill="FFFFFF" w:themeFill="background1"/>
        </w:rPr>
        <w:t>21</w:t>
      </w:r>
      <w:r w:rsidRPr="0082358F">
        <w:rPr>
          <w:rFonts w:ascii="Book Antiqua" w:hAnsi="Book Antiqua"/>
          <w:sz w:val="24"/>
          <w:szCs w:val="24"/>
          <w:shd w:val="clear" w:color="auto" w:fill="FFFFFF" w:themeFill="background1"/>
        </w:rPr>
        <w:t>: 111-120 [PMID: 25537674 DOI: 10.5056/jnm14048]</w:t>
      </w:r>
    </w:p>
    <w:p w14:paraId="35F6A42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132 </w:t>
      </w:r>
      <w:r w:rsidRPr="00416335">
        <w:rPr>
          <w:rFonts w:ascii="Book Antiqua" w:hAnsi="Book Antiqua"/>
          <w:b/>
          <w:sz w:val="24"/>
          <w:szCs w:val="24"/>
          <w:shd w:val="clear" w:color="auto" w:fill="FFFFFF" w:themeFill="background1"/>
        </w:rPr>
        <w:t>Chassard C</w:t>
      </w:r>
      <w:r w:rsidRPr="0082358F">
        <w:rPr>
          <w:rFonts w:ascii="Book Antiqua" w:hAnsi="Book Antiqua"/>
          <w:sz w:val="24"/>
          <w:szCs w:val="24"/>
          <w:shd w:val="clear" w:color="auto" w:fill="FFFFFF" w:themeFill="background1"/>
        </w:rPr>
        <w:t>, Dapoigny M, Scott KP, Crouzet L, Del'homme C, Marquet P, Martin JC, Pickering G, Ardid D, Eschalier A, Dubray C, Flint HJ, Bernalier-Donadille A. Functional dysbiosis within the gut microbiota of patients with constipated-irritable bowel syndrome. </w:t>
      </w:r>
      <w:r w:rsidRPr="00416335">
        <w:rPr>
          <w:rFonts w:ascii="Book Antiqua" w:hAnsi="Book Antiqua"/>
          <w:i/>
          <w:sz w:val="24"/>
          <w:szCs w:val="24"/>
          <w:shd w:val="clear" w:color="auto" w:fill="FFFFFF" w:themeFill="background1"/>
        </w:rPr>
        <w:t>Aliment Pharmacol Ther</w:t>
      </w:r>
      <w:r w:rsidRPr="0082358F">
        <w:rPr>
          <w:rFonts w:ascii="Book Antiqua" w:hAnsi="Book Antiqua"/>
          <w:sz w:val="24"/>
          <w:szCs w:val="24"/>
          <w:shd w:val="clear" w:color="auto" w:fill="FFFFFF" w:themeFill="background1"/>
        </w:rPr>
        <w:t> 2012; </w:t>
      </w:r>
      <w:r w:rsidRPr="00416335">
        <w:rPr>
          <w:rFonts w:ascii="Book Antiqua" w:hAnsi="Book Antiqua"/>
          <w:b/>
          <w:sz w:val="24"/>
          <w:szCs w:val="24"/>
          <w:shd w:val="clear" w:color="auto" w:fill="FFFFFF" w:themeFill="background1"/>
        </w:rPr>
        <w:t>35</w:t>
      </w:r>
      <w:r w:rsidRPr="0082358F">
        <w:rPr>
          <w:rFonts w:ascii="Book Antiqua" w:hAnsi="Book Antiqua"/>
          <w:sz w:val="24"/>
          <w:szCs w:val="24"/>
          <w:shd w:val="clear" w:color="auto" w:fill="FFFFFF" w:themeFill="background1"/>
        </w:rPr>
        <w:t>: 828-838 [PMID: 22315951 DOI: 10.1111/j.1365-2036.2012.05007.x]</w:t>
      </w:r>
    </w:p>
    <w:p w14:paraId="5204CCCD"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133 </w:t>
      </w:r>
      <w:r w:rsidRPr="00416335">
        <w:rPr>
          <w:rFonts w:ascii="Book Antiqua" w:hAnsi="Book Antiqua"/>
          <w:b/>
          <w:sz w:val="24"/>
          <w:szCs w:val="24"/>
          <w:shd w:val="clear" w:color="auto" w:fill="FFFFFF" w:themeFill="background1"/>
        </w:rPr>
        <w:t>Ohkusa T</w:t>
      </w:r>
      <w:r w:rsidRPr="0082358F">
        <w:rPr>
          <w:rFonts w:ascii="Book Antiqua" w:hAnsi="Book Antiqua"/>
          <w:sz w:val="24"/>
          <w:szCs w:val="24"/>
          <w:shd w:val="clear" w:color="auto" w:fill="FFFFFF" w:themeFill="background1"/>
        </w:rPr>
        <w:t>, Koido S, Nishikawa Y, Sato N. Gut Microbiota and Chronic Constipation: A Review and Update. </w:t>
      </w:r>
      <w:r w:rsidRPr="00416335">
        <w:rPr>
          <w:rFonts w:ascii="Book Antiqua" w:hAnsi="Book Antiqua"/>
          <w:i/>
          <w:sz w:val="24"/>
          <w:szCs w:val="24"/>
          <w:shd w:val="clear" w:color="auto" w:fill="FFFFFF" w:themeFill="background1"/>
        </w:rPr>
        <w:t>Front Med (Lausanne)</w:t>
      </w:r>
      <w:r w:rsidRPr="0082358F">
        <w:rPr>
          <w:rFonts w:ascii="Book Antiqua" w:hAnsi="Book Antiqua"/>
          <w:sz w:val="24"/>
          <w:szCs w:val="24"/>
          <w:shd w:val="clear" w:color="auto" w:fill="FFFFFF" w:themeFill="background1"/>
        </w:rPr>
        <w:t> 2019; </w:t>
      </w:r>
      <w:r w:rsidRPr="00416335">
        <w:rPr>
          <w:rFonts w:ascii="Book Antiqua" w:hAnsi="Book Antiqua"/>
          <w:b/>
          <w:sz w:val="24"/>
          <w:szCs w:val="24"/>
          <w:shd w:val="clear" w:color="auto" w:fill="FFFFFF" w:themeFill="background1"/>
        </w:rPr>
        <w:t>6</w:t>
      </w:r>
      <w:r w:rsidRPr="0082358F">
        <w:rPr>
          <w:rFonts w:ascii="Book Antiqua" w:hAnsi="Book Antiqua"/>
          <w:sz w:val="24"/>
          <w:szCs w:val="24"/>
          <w:shd w:val="clear" w:color="auto" w:fill="FFFFFF" w:themeFill="background1"/>
        </w:rPr>
        <w:t>: 19 [PMID: 30809523 DOI: 10.3389/fmed.2019.00019]</w:t>
      </w:r>
    </w:p>
    <w:p w14:paraId="1D31C3BE"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134 </w:t>
      </w:r>
      <w:r w:rsidRPr="00416335">
        <w:rPr>
          <w:rFonts w:ascii="Book Antiqua" w:hAnsi="Book Antiqua"/>
          <w:b/>
          <w:sz w:val="24"/>
          <w:szCs w:val="24"/>
          <w:shd w:val="clear" w:color="auto" w:fill="FFFFFF" w:themeFill="background1"/>
        </w:rPr>
        <w:t>Poirier AA</w:t>
      </w:r>
      <w:r w:rsidRPr="0082358F">
        <w:rPr>
          <w:rFonts w:ascii="Book Antiqua" w:hAnsi="Book Antiqua"/>
          <w:sz w:val="24"/>
          <w:szCs w:val="24"/>
          <w:shd w:val="clear" w:color="auto" w:fill="FFFFFF" w:themeFill="background1"/>
        </w:rPr>
        <w:t>, Aubé B, Côté M, Morin N, Di Paolo T, Soulet D. Gastrointestinal Dysfunctions in Parkinson's Disease: Symptoms and Treatments. </w:t>
      </w:r>
      <w:r w:rsidRPr="00BA3D89">
        <w:rPr>
          <w:rFonts w:ascii="Book Antiqua" w:hAnsi="Book Antiqua"/>
          <w:i/>
          <w:sz w:val="24"/>
          <w:szCs w:val="24"/>
          <w:shd w:val="clear" w:color="auto" w:fill="FFFFFF" w:themeFill="background1"/>
        </w:rPr>
        <w:t>Parkinsons Dis</w:t>
      </w:r>
      <w:r w:rsidRPr="0082358F">
        <w:rPr>
          <w:rFonts w:ascii="Book Antiqua" w:hAnsi="Book Antiqua"/>
          <w:sz w:val="24"/>
          <w:szCs w:val="24"/>
          <w:shd w:val="clear" w:color="auto" w:fill="FFFFFF" w:themeFill="background1"/>
        </w:rPr>
        <w:t> 2016; </w:t>
      </w:r>
      <w:r w:rsidRPr="00BA3D89">
        <w:rPr>
          <w:rFonts w:ascii="Book Antiqua" w:hAnsi="Book Antiqua"/>
          <w:b/>
          <w:sz w:val="24"/>
          <w:szCs w:val="24"/>
          <w:shd w:val="clear" w:color="auto" w:fill="FFFFFF" w:themeFill="background1"/>
        </w:rPr>
        <w:t>2016</w:t>
      </w:r>
      <w:r w:rsidRPr="0082358F">
        <w:rPr>
          <w:rFonts w:ascii="Book Antiqua" w:hAnsi="Book Antiqua"/>
          <w:sz w:val="24"/>
          <w:szCs w:val="24"/>
          <w:shd w:val="clear" w:color="auto" w:fill="FFFFFF" w:themeFill="background1"/>
        </w:rPr>
        <w:t>: 6762528 [PMID: 28050310 DOI: 10.1155/2016/6762528]</w:t>
      </w:r>
    </w:p>
    <w:p w14:paraId="192F1FC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135 </w:t>
      </w:r>
      <w:r w:rsidRPr="00BA3D89">
        <w:rPr>
          <w:rFonts w:ascii="Book Antiqua" w:hAnsi="Book Antiqua"/>
          <w:b/>
          <w:sz w:val="24"/>
          <w:szCs w:val="24"/>
          <w:shd w:val="clear" w:color="auto" w:fill="FFFFFF" w:themeFill="background1"/>
        </w:rPr>
        <w:t>Barboza JL</w:t>
      </w:r>
      <w:r w:rsidRPr="0082358F">
        <w:rPr>
          <w:rFonts w:ascii="Book Antiqua" w:hAnsi="Book Antiqua"/>
          <w:sz w:val="24"/>
          <w:szCs w:val="24"/>
          <w:shd w:val="clear" w:color="auto" w:fill="FFFFFF" w:themeFill="background1"/>
        </w:rPr>
        <w:t>, Okun MS, Moshiree B. The treatment of gastroparesis, constipation and small intestinal bacterial overgrowth syndrome in patients with Parkinson's disease. </w:t>
      </w:r>
      <w:r w:rsidRPr="00BA3D89">
        <w:rPr>
          <w:rFonts w:ascii="Book Antiqua" w:hAnsi="Book Antiqua"/>
          <w:i/>
          <w:sz w:val="24"/>
          <w:szCs w:val="24"/>
          <w:shd w:val="clear" w:color="auto" w:fill="FFFFFF" w:themeFill="background1"/>
        </w:rPr>
        <w:t>Expert Opin Pharmacother</w:t>
      </w:r>
      <w:r w:rsidRPr="0082358F">
        <w:rPr>
          <w:rFonts w:ascii="Book Antiqua" w:hAnsi="Book Antiqua"/>
          <w:sz w:val="24"/>
          <w:szCs w:val="24"/>
          <w:shd w:val="clear" w:color="auto" w:fill="FFFFFF" w:themeFill="background1"/>
        </w:rPr>
        <w:t> 2015; </w:t>
      </w:r>
      <w:r w:rsidRPr="00BA3D89">
        <w:rPr>
          <w:rFonts w:ascii="Book Antiqua" w:hAnsi="Book Antiqua"/>
          <w:b/>
          <w:sz w:val="24"/>
          <w:szCs w:val="24"/>
          <w:shd w:val="clear" w:color="auto" w:fill="FFFFFF" w:themeFill="background1"/>
        </w:rPr>
        <w:t>16</w:t>
      </w:r>
      <w:r w:rsidRPr="0082358F">
        <w:rPr>
          <w:rFonts w:ascii="Book Antiqua" w:hAnsi="Book Antiqua"/>
          <w:sz w:val="24"/>
          <w:szCs w:val="24"/>
          <w:shd w:val="clear" w:color="auto" w:fill="FFFFFF" w:themeFill="background1"/>
        </w:rPr>
        <w:t>: 2449-2464 [PMID: 26374094 DOI: 10.1517/14656566.2015.1086747]</w:t>
      </w:r>
    </w:p>
    <w:p w14:paraId="3FE1C66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136 </w:t>
      </w:r>
      <w:r w:rsidRPr="00BA3D89">
        <w:rPr>
          <w:rFonts w:ascii="Book Antiqua" w:hAnsi="Book Antiqua"/>
          <w:b/>
          <w:sz w:val="24"/>
          <w:szCs w:val="24"/>
          <w:shd w:val="clear" w:color="auto" w:fill="FFFFFF" w:themeFill="background1"/>
        </w:rPr>
        <w:t>Gibson GR</w:t>
      </w:r>
      <w:r w:rsidRPr="0082358F">
        <w:rPr>
          <w:rFonts w:ascii="Book Antiqua" w:hAnsi="Book Antiqua"/>
          <w:sz w:val="24"/>
          <w:szCs w:val="24"/>
          <w:shd w:val="clear" w:color="auto" w:fill="FFFFFF" w:themeFill="background1"/>
        </w:rPr>
        <w:t>, Hutkins R, Sanders ME, Prescott SL, Reimer RA, Salminen SJ, Scott K, Stanton C, Swanson KS, Cani PD, Verbeke K, Reid G. Expert consensus document: The International Scientific Association for Probiotics and Prebiotics (ISAPP) consensus statement on the definition and scope of prebiotics. </w:t>
      </w:r>
      <w:r w:rsidRPr="00BA3D89">
        <w:rPr>
          <w:rFonts w:ascii="Book Antiqua" w:hAnsi="Book Antiqua"/>
          <w:i/>
          <w:sz w:val="24"/>
          <w:szCs w:val="24"/>
          <w:shd w:val="clear" w:color="auto" w:fill="FFFFFF" w:themeFill="background1"/>
        </w:rPr>
        <w:t>Nat Rev Gastroenterol Hepatol</w:t>
      </w:r>
      <w:r w:rsidRPr="0082358F">
        <w:rPr>
          <w:rFonts w:ascii="Book Antiqua" w:hAnsi="Book Antiqua"/>
          <w:sz w:val="24"/>
          <w:szCs w:val="24"/>
          <w:shd w:val="clear" w:color="auto" w:fill="FFFFFF" w:themeFill="background1"/>
        </w:rPr>
        <w:t> 2017; </w:t>
      </w:r>
      <w:r w:rsidRPr="00BA3D89">
        <w:rPr>
          <w:rFonts w:ascii="Book Antiqua" w:hAnsi="Book Antiqua"/>
          <w:b/>
          <w:sz w:val="24"/>
          <w:szCs w:val="24"/>
          <w:shd w:val="clear" w:color="auto" w:fill="FFFFFF" w:themeFill="background1"/>
        </w:rPr>
        <w:t>14</w:t>
      </w:r>
      <w:r w:rsidRPr="0082358F">
        <w:rPr>
          <w:rFonts w:ascii="Book Antiqua" w:hAnsi="Book Antiqua"/>
          <w:sz w:val="24"/>
          <w:szCs w:val="24"/>
          <w:shd w:val="clear" w:color="auto" w:fill="FFFFFF" w:themeFill="background1"/>
        </w:rPr>
        <w:t>: 491-502 [PMID: 28611480 DOI: 10.1038/nrgastro.2017.75]</w:t>
      </w:r>
    </w:p>
    <w:p w14:paraId="5385BD2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137 </w:t>
      </w:r>
      <w:r w:rsidRPr="00BA3D89">
        <w:rPr>
          <w:rFonts w:ascii="Book Antiqua" w:hAnsi="Book Antiqua"/>
          <w:b/>
          <w:sz w:val="24"/>
          <w:szCs w:val="24"/>
          <w:shd w:val="clear" w:color="auto" w:fill="FFFFFF" w:themeFill="background1"/>
        </w:rPr>
        <w:t>Meksawan K</w:t>
      </w:r>
      <w:r w:rsidRPr="0082358F">
        <w:rPr>
          <w:rFonts w:ascii="Book Antiqua" w:hAnsi="Book Antiqua"/>
          <w:sz w:val="24"/>
          <w:szCs w:val="24"/>
          <w:shd w:val="clear" w:color="auto" w:fill="FFFFFF" w:themeFill="background1"/>
        </w:rPr>
        <w:t xml:space="preserve">, Chaotrakul C, Leeaphorn N, Gonlchanvit S, Eiam-Ong S, Kanjanabuch T. Effects of Fructo-Oligosaccharide Supplementation on Constipation in </w:t>
      </w:r>
      <w:r w:rsidRPr="0082358F">
        <w:rPr>
          <w:rFonts w:ascii="Book Antiqua" w:hAnsi="Book Antiqua"/>
          <w:sz w:val="24"/>
          <w:szCs w:val="24"/>
          <w:shd w:val="clear" w:color="auto" w:fill="FFFFFF" w:themeFill="background1"/>
        </w:rPr>
        <w:lastRenderedPageBreak/>
        <w:t>Elderly Continuous Ambulatory Peritoneal Dialysis Patients. </w:t>
      </w:r>
      <w:r w:rsidRPr="00BA3D89">
        <w:rPr>
          <w:rFonts w:ascii="Book Antiqua" w:hAnsi="Book Antiqua"/>
          <w:i/>
          <w:sz w:val="24"/>
          <w:szCs w:val="24"/>
          <w:shd w:val="clear" w:color="auto" w:fill="FFFFFF" w:themeFill="background1"/>
        </w:rPr>
        <w:t>Perit Dial Int</w:t>
      </w:r>
      <w:r w:rsidRPr="0082358F">
        <w:rPr>
          <w:rFonts w:ascii="Book Antiqua" w:hAnsi="Book Antiqua"/>
          <w:sz w:val="24"/>
          <w:szCs w:val="24"/>
          <w:shd w:val="clear" w:color="auto" w:fill="FFFFFF" w:themeFill="background1"/>
        </w:rPr>
        <w:t> 2016; </w:t>
      </w:r>
      <w:r w:rsidRPr="00BA3D89">
        <w:rPr>
          <w:rFonts w:ascii="Book Antiqua" w:hAnsi="Book Antiqua"/>
          <w:b/>
          <w:sz w:val="24"/>
          <w:szCs w:val="24"/>
          <w:shd w:val="clear" w:color="auto" w:fill="FFFFFF" w:themeFill="background1"/>
        </w:rPr>
        <w:t>36</w:t>
      </w:r>
      <w:r w:rsidRPr="0082358F">
        <w:rPr>
          <w:rFonts w:ascii="Book Antiqua" w:hAnsi="Book Antiqua"/>
          <w:sz w:val="24"/>
          <w:szCs w:val="24"/>
          <w:shd w:val="clear" w:color="auto" w:fill="FFFFFF" w:themeFill="background1"/>
        </w:rPr>
        <w:t>: 60-66 [PMID: 25292404 DOI: 10.3747/pdi.2014.00015]</w:t>
      </w:r>
    </w:p>
    <w:p w14:paraId="4CB6698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138 </w:t>
      </w:r>
      <w:r w:rsidRPr="00BA3D89">
        <w:rPr>
          <w:rFonts w:ascii="Book Antiqua" w:hAnsi="Book Antiqua"/>
          <w:b/>
          <w:sz w:val="24"/>
          <w:szCs w:val="24"/>
          <w:shd w:val="clear" w:color="auto" w:fill="FFFFFF" w:themeFill="background1"/>
        </w:rPr>
        <w:t>Astarloa R</w:t>
      </w:r>
      <w:r w:rsidRPr="0082358F">
        <w:rPr>
          <w:rFonts w:ascii="Book Antiqua" w:hAnsi="Book Antiqua"/>
          <w:sz w:val="24"/>
          <w:szCs w:val="24"/>
          <w:shd w:val="clear" w:color="auto" w:fill="FFFFFF" w:themeFill="background1"/>
        </w:rPr>
        <w:t>, Mena MA, Sánchez V, de la Vega L, de Yébenes JG. Clinical and pharmacokinetic effects of a diet rich in insoluble fiber on Parkinson disease. </w:t>
      </w:r>
      <w:r w:rsidRPr="00BA3D89">
        <w:rPr>
          <w:rFonts w:ascii="Book Antiqua" w:hAnsi="Book Antiqua"/>
          <w:i/>
          <w:sz w:val="24"/>
          <w:szCs w:val="24"/>
          <w:shd w:val="clear" w:color="auto" w:fill="FFFFFF" w:themeFill="background1"/>
        </w:rPr>
        <w:t>Clin Neuropharmacol</w:t>
      </w:r>
      <w:r w:rsidRPr="0082358F">
        <w:rPr>
          <w:rFonts w:ascii="Book Antiqua" w:hAnsi="Book Antiqua"/>
          <w:sz w:val="24"/>
          <w:szCs w:val="24"/>
          <w:shd w:val="clear" w:color="auto" w:fill="FFFFFF" w:themeFill="background1"/>
        </w:rPr>
        <w:t> 1992; </w:t>
      </w:r>
      <w:r w:rsidRPr="00BA3D89">
        <w:rPr>
          <w:rFonts w:ascii="Book Antiqua" w:hAnsi="Book Antiqua"/>
          <w:b/>
          <w:sz w:val="24"/>
          <w:szCs w:val="24"/>
          <w:shd w:val="clear" w:color="auto" w:fill="FFFFFF" w:themeFill="background1"/>
        </w:rPr>
        <w:t>15</w:t>
      </w:r>
      <w:r w:rsidRPr="0082358F">
        <w:rPr>
          <w:rFonts w:ascii="Book Antiqua" w:hAnsi="Book Antiqua"/>
          <w:sz w:val="24"/>
          <w:szCs w:val="24"/>
          <w:shd w:val="clear" w:color="auto" w:fill="FFFFFF" w:themeFill="background1"/>
        </w:rPr>
        <w:t>: 375-380 [PMID: 1330307 DOI: 10.1097/00002826-199210000-00004]</w:t>
      </w:r>
    </w:p>
    <w:p w14:paraId="0CFBD450"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139 </w:t>
      </w:r>
      <w:r w:rsidRPr="00BA3D89">
        <w:rPr>
          <w:rFonts w:ascii="Book Antiqua" w:hAnsi="Book Antiqua"/>
          <w:b/>
          <w:sz w:val="24"/>
          <w:szCs w:val="24"/>
          <w:shd w:val="clear" w:color="auto" w:fill="FFFFFF" w:themeFill="background1"/>
        </w:rPr>
        <w:t>Ashraf W</w:t>
      </w:r>
      <w:r w:rsidRPr="0082358F">
        <w:rPr>
          <w:rFonts w:ascii="Book Antiqua" w:hAnsi="Book Antiqua"/>
          <w:sz w:val="24"/>
          <w:szCs w:val="24"/>
          <w:shd w:val="clear" w:color="auto" w:fill="FFFFFF" w:themeFill="background1"/>
        </w:rPr>
        <w:t>, Pfeiffer RF, Park F, Lof J, Quigley EM. Constipation in Parkinson's disease: objective assessment and response to psyllium. </w:t>
      </w:r>
      <w:r w:rsidRPr="00BA3D89">
        <w:rPr>
          <w:rFonts w:ascii="Book Antiqua" w:hAnsi="Book Antiqua"/>
          <w:i/>
          <w:sz w:val="24"/>
          <w:szCs w:val="24"/>
          <w:shd w:val="clear" w:color="auto" w:fill="FFFFFF" w:themeFill="background1"/>
        </w:rPr>
        <w:t>Mov Disord</w:t>
      </w:r>
      <w:r w:rsidRPr="0082358F">
        <w:rPr>
          <w:rFonts w:ascii="Book Antiqua" w:hAnsi="Book Antiqua"/>
          <w:sz w:val="24"/>
          <w:szCs w:val="24"/>
          <w:shd w:val="clear" w:color="auto" w:fill="FFFFFF" w:themeFill="background1"/>
        </w:rPr>
        <w:t> 1997; </w:t>
      </w:r>
      <w:r w:rsidRPr="00BA3D89">
        <w:rPr>
          <w:rFonts w:ascii="Book Antiqua" w:hAnsi="Book Antiqua"/>
          <w:b/>
          <w:sz w:val="24"/>
          <w:szCs w:val="24"/>
          <w:shd w:val="clear" w:color="auto" w:fill="FFFFFF" w:themeFill="background1"/>
        </w:rPr>
        <w:t>12</w:t>
      </w:r>
      <w:r w:rsidRPr="0082358F">
        <w:rPr>
          <w:rFonts w:ascii="Book Antiqua" w:hAnsi="Book Antiqua"/>
          <w:sz w:val="24"/>
          <w:szCs w:val="24"/>
          <w:shd w:val="clear" w:color="auto" w:fill="FFFFFF" w:themeFill="background1"/>
        </w:rPr>
        <w:t>: 946-951 [PMID: 9399219 DOI: 10.1002/mds.870120617]</w:t>
      </w:r>
    </w:p>
    <w:p w14:paraId="340CBA3C"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140 </w:t>
      </w:r>
      <w:r w:rsidRPr="00BA3D89">
        <w:rPr>
          <w:rFonts w:ascii="Book Antiqua" w:hAnsi="Book Antiqua"/>
          <w:b/>
          <w:sz w:val="24"/>
          <w:szCs w:val="24"/>
          <w:shd w:val="clear" w:color="auto" w:fill="FFFFFF" w:themeFill="background1"/>
        </w:rPr>
        <w:t>Hill C</w:t>
      </w:r>
      <w:r w:rsidRPr="0082358F">
        <w:rPr>
          <w:rFonts w:ascii="Book Antiqua" w:hAnsi="Book Antiqua"/>
          <w:sz w:val="24"/>
          <w:szCs w:val="24"/>
          <w:shd w:val="clear" w:color="auto" w:fill="FFFFFF" w:themeFill="background1"/>
        </w:rPr>
        <w:t>,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BA3D89">
        <w:rPr>
          <w:rFonts w:ascii="Book Antiqua" w:hAnsi="Book Antiqua"/>
          <w:i/>
          <w:sz w:val="24"/>
          <w:szCs w:val="24"/>
          <w:shd w:val="clear" w:color="auto" w:fill="FFFFFF" w:themeFill="background1"/>
        </w:rPr>
        <w:t>Nat Rev Gastroenterol Hepatol</w:t>
      </w:r>
      <w:r w:rsidRPr="0082358F">
        <w:rPr>
          <w:rFonts w:ascii="Book Antiqua" w:hAnsi="Book Antiqua"/>
          <w:sz w:val="24"/>
          <w:szCs w:val="24"/>
          <w:shd w:val="clear" w:color="auto" w:fill="FFFFFF" w:themeFill="background1"/>
        </w:rPr>
        <w:t> 2014; </w:t>
      </w:r>
      <w:r w:rsidRPr="00BA3D89">
        <w:rPr>
          <w:rFonts w:ascii="Book Antiqua" w:hAnsi="Book Antiqua"/>
          <w:b/>
          <w:sz w:val="24"/>
          <w:szCs w:val="24"/>
          <w:shd w:val="clear" w:color="auto" w:fill="FFFFFF" w:themeFill="background1"/>
        </w:rPr>
        <w:t>11</w:t>
      </w:r>
      <w:r w:rsidRPr="0082358F">
        <w:rPr>
          <w:rFonts w:ascii="Book Antiqua" w:hAnsi="Book Antiqua"/>
          <w:sz w:val="24"/>
          <w:szCs w:val="24"/>
          <w:shd w:val="clear" w:color="auto" w:fill="FFFFFF" w:themeFill="background1"/>
        </w:rPr>
        <w:t>: 506-514 [PMID: 24912386 DOI: 10.1038/nrgastro.2014.66]</w:t>
      </w:r>
    </w:p>
    <w:p w14:paraId="675159F9"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141 </w:t>
      </w:r>
      <w:r w:rsidRPr="00BA3D89">
        <w:rPr>
          <w:rFonts w:ascii="Book Antiqua" w:hAnsi="Book Antiqua"/>
          <w:b/>
          <w:sz w:val="24"/>
          <w:szCs w:val="24"/>
          <w:shd w:val="clear" w:color="auto" w:fill="FFFFFF" w:themeFill="background1"/>
        </w:rPr>
        <w:t>Yin S</w:t>
      </w:r>
      <w:r w:rsidRPr="0082358F">
        <w:rPr>
          <w:rFonts w:ascii="Book Antiqua" w:hAnsi="Book Antiqua"/>
          <w:sz w:val="24"/>
          <w:szCs w:val="24"/>
          <w:shd w:val="clear" w:color="auto" w:fill="FFFFFF" w:themeFill="background1"/>
        </w:rPr>
        <w:t>, Zhu F. Probiotics for constipation in Parkinson's: A systematic review and meta-analysis of randomized controlled trials. </w:t>
      </w:r>
      <w:r w:rsidRPr="00BA3D89">
        <w:rPr>
          <w:rFonts w:ascii="Book Antiqua" w:hAnsi="Book Antiqua"/>
          <w:i/>
          <w:sz w:val="24"/>
          <w:szCs w:val="24"/>
          <w:shd w:val="clear" w:color="auto" w:fill="FFFFFF" w:themeFill="background1"/>
        </w:rPr>
        <w:t>Front Cell Infect Microbiol</w:t>
      </w:r>
      <w:r w:rsidRPr="0082358F">
        <w:rPr>
          <w:rFonts w:ascii="Book Antiqua" w:hAnsi="Book Antiqua"/>
          <w:sz w:val="24"/>
          <w:szCs w:val="24"/>
          <w:shd w:val="clear" w:color="auto" w:fill="FFFFFF" w:themeFill="background1"/>
        </w:rPr>
        <w:t> 2022; </w:t>
      </w:r>
      <w:r w:rsidRPr="00BA3D89">
        <w:rPr>
          <w:rFonts w:ascii="Book Antiqua" w:hAnsi="Book Antiqua"/>
          <w:b/>
          <w:sz w:val="24"/>
          <w:szCs w:val="24"/>
          <w:shd w:val="clear" w:color="auto" w:fill="FFFFFF" w:themeFill="background1"/>
        </w:rPr>
        <w:t>12</w:t>
      </w:r>
      <w:r w:rsidRPr="0082358F">
        <w:rPr>
          <w:rFonts w:ascii="Book Antiqua" w:hAnsi="Book Antiqua"/>
          <w:sz w:val="24"/>
          <w:szCs w:val="24"/>
          <w:shd w:val="clear" w:color="auto" w:fill="FFFFFF" w:themeFill="background1"/>
        </w:rPr>
        <w:t>: 1038928 [PMID: 36439217 DOI: 10.3389/fcimb.2022.1038928]</w:t>
      </w:r>
    </w:p>
    <w:p w14:paraId="36F59EEB"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142 </w:t>
      </w:r>
      <w:r w:rsidRPr="00BA3D89">
        <w:rPr>
          <w:rFonts w:ascii="Book Antiqua" w:hAnsi="Book Antiqua"/>
          <w:b/>
          <w:sz w:val="24"/>
          <w:szCs w:val="24"/>
          <w:shd w:val="clear" w:color="auto" w:fill="FFFFFF" w:themeFill="background1"/>
        </w:rPr>
        <w:t>Yan T</w:t>
      </w:r>
      <w:r w:rsidRPr="0082358F">
        <w:rPr>
          <w:rFonts w:ascii="Book Antiqua" w:hAnsi="Book Antiqua"/>
          <w:sz w:val="24"/>
          <w:szCs w:val="24"/>
          <w:shd w:val="clear" w:color="auto" w:fill="FFFFFF" w:themeFill="background1"/>
        </w:rPr>
        <w:t>, Shi J, Li X. Clinical efficacy of probiotics in the treatment of constipation in Parkinson's patients. </w:t>
      </w:r>
      <w:r w:rsidRPr="00BA3D89">
        <w:rPr>
          <w:rFonts w:ascii="Book Antiqua" w:hAnsi="Book Antiqua"/>
          <w:i/>
          <w:sz w:val="24"/>
          <w:szCs w:val="24"/>
          <w:shd w:val="clear" w:color="auto" w:fill="FFFFFF" w:themeFill="background1"/>
        </w:rPr>
        <w:t>Minerva Gastroenterol (Torino)</w:t>
      </w:r>
      <w:r w:rsidRPr="0082358F">
        <w:rPr>
          <w:rFonts w:ascii="Book Antiqua" w:hAnsi="Book Antiqua"/>
          <w:sz w:val="24"/>
          <w:szCs w:val="24"/>
          <w:shd w:val="clear" w:color="auto" w:fill="FFFFFF" w:themeFill="background1"/>
        </w:rPr>
        <w:t> 2022; </w:t>
      </w:r>
      <w:r w:rsidRPr="00BA3D89">
        <w:rPr>
          <w:rFonts w:ascii="Book Antiqua" w:hAnsi="Book Antiqua"/>
          <w:b/>
          <w:sz w:val="24"/>
          <w:szCs w:val="24"/>
          <w:shd w:val="clear" w:color="auto" w:fill="FFFFFF" w:themeFill="background1"/>
        </w:rPr>
        <w:t>68</w:t>
      </w:r>
      <w:r w:rsidRPr="0082358F">
        <w:rPr>
          <w:rFonts w:ascii="Book Antiqua" w:hAnsi="Book Antiqua"/>
          <w:sz w:val="24"/>
          <w:szCs w:val="24"/>
          <w:shd w:val="clear" w:color="auto" w:fill="FFFFFF" w:themeFill="background1"/>
        </w:rPr>
        <w:t>: 369-371 [PMID: 35112821 DOI: 10.23736/S2724-5985.21.03078-3]</w:t>
      </w:r>
    </w:p>
    <w:p w14:paraId="07DE61B6"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143 </w:t>
      </w:r>
      <w:r w:rsidRPr="00BA3D89">
        <w:rPr>
          <w:rFonts w:ascii="Book Antiqua" w:hAnsi="Book Antiqua"/>
          <w:b/>
          <w:sz w:val="24"/>
          <w:szCs w:val="24"/>
          <w:shd w:val="clear" w:color="auto" w:fill="FFFFFF" w:themeFill="background1"/>
        </w:rPr>
        <w:t>Barichella M</w:t>
      </w:r>
      <w:r w:rsidRPr="0082358F">
        <w:rPr>
          <w:rFonts w:ascii="Book Antiqua" w:hAnsi="Book Antiqua"/>
          <w:sz w:val="24"/>
          <w:szCs w:val="24"/>
          <w:shd w:val="clear" w:color="auto" w:fill="FFFFFF" w:themeFill="background1"/>
        </w:rPr>
        <w:t>, Pacchetti C, Bolliri C, Cassani E, Iorio L, Pusani C, Pinelli G, Privitera G, Cesari I, Faierman SA, Caccialanza R, Pezzoli G, Cereda E. Probiotics and prebiotic fiber for constipation associated with Parkinson disease: An RCT. </w:t>
      </w:r>
      <w:r w:rsidRPr="00BA3D89">
        <w:rPr>
          <w:rFonts w:ascii="Book Antiqua" w:hAnsi="Book Antiqua"/>
          <w:i/>
          <w:sz w:val="24"/>
          <w:szCs w:val="24"/>
          <w:shd w:val="clear" w:color="auto" w:fill="FFFFFF" w:themeFill="background1"/>
        </w:rPr>
        <w:t>Neurology</w:t>
      </w:r>
      <w:r w:rsidRPr="0082358F">
        <w:rPr>
          <w:rFonts w:ascii="Book Antiqua" w:hAnsi="Book Antiqua"/>
          <w:sz w:val="24"/>
          <w:szCs w:val="24"/>
          <w:shd w:val="clear" w:color="auto" w:fill="FFFFFF" w:themeFill="background1"/>
        </w:rPr>
        <w:t> 2016; </w:t>
      </w:r>
      <w:r w:rsidRPr="00BA3D89">
        <w:rPr>
          <w:rFonts w:ascii="Book Antiqua" w:hAnsi="Book Antiqua"/>
          <w:b/>
          <w:sz w:val="24"/>
          <w:szCs w:val="24"/>
          <w:shd w:val="clear" w:color="auto" w:fill="FFFFFF" w:themeFill="background1"/>
        </w:rPr>
        <w:t>87</w:t>
      </w:r>
      <w:r w:rsidRPr="0082358F">
        <w:rPr>
          <w:rFonts w:ascii="Book Antiqua" w:hAnsi="Book Antiqua"/>
          <w:sz w:val="24"/>
          <w:szCs w:val="24"/>
          <w:shd w:val="clear" w:color="auto" w:fill="FFFFFF" w:themeFill="background1"/>
        </w:rPr>
        <w:t>: 1274-1280 [PMID: 27543643 DOI: 10.1212/WNL.0000000000003127]</w:t>
      </w:r>
    </w:p>
    <w:p w14:paraId="7957296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144 </w:t>
      </w:r>
      <w:r w:rsidRPr="00BA3D89">
        <w:rPr>
          <w:rFonts w:ascii="Book Antiqua" w:hAnsi="Book Antiqua"/>
          <w:b/>
          <w:sz w:val="24"/>
          <w:szCs w:val="24"/>
          <w:shd w:val="clear" w:color="auto" w:fill="FFFFFF" w:themeFill="background1"/>
        </w:rPr>
        <w:t>Ibrahim A</w:t>
      </w:r>
      <w:r w:rsidRPr="0082358F">
        <w:rPr>
          <w:rFonts w:ascii="Book Antiqua" w:hAnsi="Book Antiqua"/>
          <w:sz w:val="24"/>
          <w:szCs w:val="24"/>
          <w:shd w:val="clear" w:color="auto" w:fill="FFFFFF" w:themeFill="background1"/>
        </w:rPr>
        <w:t>, Ali RAR, Manaf MRA, Ahmad N, Tajurruddin FW, Qin WZ, Desa SHM, Ibrahim NM. Multi-strain probiotics (Hexbio) containing MCP BCMC strains improved constipation and gut motility in Parkinson's disease: A randomised controlled trial. </w:t>
      </w:r>
      <w:r w:rsidRPr="00BA3D89">
        <w:rPr>
          <w:rFonts w:ascii="Book Antiqua" w:hAnsi="Book Antiqua"/>
          <w:i/>
          <w:sz w:val="24"/>
          <w:szCs w:val="24"/>
          <w:shd w:val="clear" w:color="auto" w:fill="FFFFFF" w:themeFill="background1"/>
        </w:rPr>
        <w:t>PLoS One</w:t>
      </w:r>
      <w:r w:rsidRPr="0082358F">
        <w:rPr>
          <w:rFonts w:ascii="Book Antiqua" w:hAnsi="Book Antiqua"/>
          <w:sz w:val="24"/>
          <w:szCs w:val="24"/>
          <w:shd w:val="clear" w:color="auto" w:fill="FFFFFF" w:themeFill="background1"/>
        </w:rPr>
        <w:t> 2020; </w:t>
      </w:r>
      <w:r w:rsidRPr="00BA3D89">
        <w:rPr>
          <w:rFonts w:ascii="Book Antiqua" w:hAnsi="Book Antiqua"/>
          <w:b/>
          <w:sz w:val="24"/>
          <w:szCs w:val="24"/>
          <w:shd w:val="clear" w:color="auto" w:fill="FFFFFF" w:themeFill="background1"/>
        </w:rPr>
        <w:t>15</w:t>
      </w:r>
      <w:r w:rsidRPr="0082358F">
        <w:rPr>
          <w:rFonts w:ascii="Book Antiqua" w:hAnsi="Book Antiqua"/>
          <w:sz w:val="24"/>
          <w:szCs w:val="24"/>
          <w:shd w:val="clear" w:color="auto" w:fill="FFFFFF" w:themeFill="background1"/>
        </w:rPr>
        <w:t>: e0244680 [PMID: 33382780 DOI: 10.1371/journal.pone.0244680]</w:t>
      </w:r>
    </w:p>
    <w:p w14:paraId="1FDC4DA7" w14:textId="77777777" w:rsidR="002777AE" w:rsidRPr="0082358F" w:rsidRDefault="002777AE" w:rsidP="0082358F">
      <w:pPr>
        <w:snapToGrid w:val="0"/>
        <w:spacing w:line="360" w:lineRule="auto"/>
        <w:rPr>
          <w:rFonts w:ascii="Book Antiqua" w:hAnsi="Book Antiqua"/>
          <w:sz w:val="24"/>
          <w:szCs w:val="24"/>
          <w:shd w:val="clear" w:color="auto" w:fill="FFFFFF" w:themeFill="background1"/>
        </w:rPr>
      </w:pPr>
      <w:r w:rsidRPr="0082358F">
        <w:rPr>
          <w:rFonts w:ascii="Book Antiqua" w:hAnsi="Book Antiqua"/>
          <w:sz w:val="24"/>
          <w:szCs w:val="24"/>
          <w:shd w:val="clear" w:color="auto" w:fill="FFFFFF" w:themeFill="background1"/>
        </w:rPr>
        <w:t>145 </w:t>
      </w:r>
      <w:r w:rsidRPr="00BA3D89">
        <w:rPr>
          <w:rFonts w:ascii="Book Antiqua" w:hAnsi="Book Antiqua"/>
          <w:b/>
          <w:sz w:val="24"/>
          <w:szCs w:val="24"/>
          <w:shd w:val="clear" w:color="auto" w:fill="FFFFFF" w:themeFill="background1"/>
        </w:rPr>
        <w:t>Ge X</w:t>
      </w:r>
      <w:r w:rsidRPr="0082358F">
        <w:rPr>
          <w:rFonts w:ascii="Book Antiqua" w:hAnsi="Book Antiqua"/>
          <w:sz w:val="24"/>
          <w:szCs w:val="24"/>
          <w:shd w:val="clear" w:color="auto" w:fill="FFFFFF" w:themeFill="background1"/>
        </w:rPr>
        <w:t xml:space="preserve">, Zhao W, Ding C, Tian H, Xu L, Wang H, Ni L, Jiang J, Gong J, Zhu W, Zhu M, </w:t>
      </w:r>
      <w:r w:rsidRPr="0082358F">
        <w:rPr>
          <w:rFonts w:ascii="Book Antiqua" w:hAnsi="Book Antiqua"/>
          <w:sz w:val="24"/>
          <w:szCs w:val="24"/>
          <w:shd w:val="clear" w:color="auto" w:fill="FFFFFF" w:themeFill="background1"/>
        </w:rPr>
        <w:lastRenderedPageBreak/>
        <w:t>Li N. Potential role of fecal microbiota from patients with slow transit constipation in the regulation of gastrointestinal motility. </w:t>
      </w:r>
      <w:r w:rsidRPr="00BA3D89">
        <w:rPr>
          <w:rFonts w:ascii="Book Antiqua" w:hAnsi="Book Antiqua"/>
          <w:i/>
          <w:sz w:val="24"/>
          <w:szCs w:val="24"/>
          <w:shd w:val="clear" w:color="auto" w:fill="FFFFFF" w:themeFill="background1"/>
        </w:rPr>
        <w:t>Sci Rep</w:t>
      </w:r>
      <w:r w:rsidRPr="0082358F">
        <w:rPr>
          <w:rFonts w:ascii="Book Antiqua" w:hAnsi="Book Antiqua"/>
          <w:sz w:val="24"/>
          <w:szCs w:val="24"/>
          <w:shd w:val="clear" w:color="auto" w:fill="FFFFFF" w:themeFill="background1"/>
        </w:rPr>
        <w:t> 2017; </w:t>
      </w:r>
      <w:r w:rsidRPr="00BA3D89">
        <w:rPr>
          <w:rFonts w:ascii="Book Antiqua" w:hAnsi="Book Antiqua"/>
          <w:b/>
          <w:sz w:val="24"/>
          <w:szCs w:val="24"/>
          <w:shd w:val="clear" w:color="auto" w:fill="FFFFFF" w:themeFill="background1"/>
        </w:rPr>
        <w:t>7</w:t>
      </w:r>
      <w:r w:rsidRPr="0082358F">
        <w:rPr>
          <w:rFonts w:ascii="Book Antiqua" w:hAnsi="Book Antiqua"/>
          <w:sz w:val="24"/>
          <w:szCs w:val="24"/>
          <w:shd w:val="clear" w:color="auto" w:fill="FFFFFF" w:themeFill="background1"/>
        </w:rPr>
        <w:t>: 441 [PMID: 28348415 DOI: 10.1038/s41598-017-00612-y]</w:t>
      </w:r>
    </w:p>
    <w:bookmarkEnd w:id="166"/>
    <w:bookmarkEnd w:id="167"/>
    <w:bookmarkEnd w:id="168"/>
    <w:p w14:paraId="40A8F540" w14:textId="77777777" w:rsidR="00391F83" w:rsidRDefault="00391F83">
      <w:pPr>
        <w:widowControl/>
        <w:jc w:val="left"/>
        <w:rPr>
          <w:rFonts w:ascii="Book Antiqua" w:hAnsi="Book Antiqua"/>
          <w:sz w:val="24"/>
          <w:szCs w:val="24"/>
          <w:shd w:val="clear" w:color="auto" w:fill="FFFFFF" w:themeFill="background1"/>
        </w:rPr>
      </w:pPr>
      <w:r>
        <w:rPr>
          <w:rFonts w:ascii="Book Antiqua" w:hAnsi="Book Antiqua"/>
          <w:sz w:val="24"/>
          <w:szCs w:val="24"/>
          <w:shd w:val="clear" w:color="auto" w:fill="FFFFFF" w:themeFill="background1"/>
        </w:rPr>
        <w:br w:type="page"/>
      </w:r>
    </w:p>
    <w:p w14:paraId="397E3435" w14:textId="77777777" w:rsidR="002A263B" w:rsidRDefault="002A263B" w:rsidP="002A263B">
      <w:pPr>
        <w:spacing w:line="360" w:lineRule="auto"/>
      </w:pPr>
      <w:r>
        <w:rPr>
          <w:rFonts w:ascii="Book Antiqua" w:eastAsia="Book Antiqua" w:hAnsi="Book Antiqua" w:cs="Book Antiqua"/>
          <w:b/>
          <w:color w:val="000000"/>
          <w:sz w:val="24"/>
        </w:rPr>
        <w:lastRenderedPageBreak/>
        <w:t>Footnotes</w:t>
      </w:r>
    </w:p>
    <w:p w14:paraId="39A5AA26" w14:textId="43DC02A3" w:rsidR="002A263B" w:rsidRPr="0082358F" w:rsidRDefault="002A263B" w:rsidP="002A263B">
      <w:pPr>
        <w:spacing w:line="360" w:lineRule="auto"/>
        <w:rPr>
          <w:rFonts w:ascii="Book Antiqua" w:hAnsi="Book Antiqua"/>
          <w:sz w:val="24"/>
          <w:szCs w:val="24"/>
          <w:shd w:val="clear" w:color="auto" w:fill="FFFFFF" w:themeFill="background1"/>
        </w:rPr>
      </w:pPr>
      <w:r>
        <w:rPr>
          <w:rFonts w:ascii="Book Antiqua" w:eastAsia="Book Antiqua" w:hAnsi="Book Antiqua" w:cs="Book Antiqua"/>
          <w:b/>
          <w:bCs/>
          <w:sz w:val="24"/>
          <w:szCs w:val="21"/>
        </w:rPr>
        <w:t>Conflict-of-interest statement:</w:t>
      </w:r>
      <w:r w:rsidR="008B00B9">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All the authors report no relevant conflicts of interest for </w:t>
      </w:r>
      <w:r w:rsidRPr="0082358F">
        <w:rPr>
          <w:rFonts w:ascii="Book Antiqua" w:hAnsi="Book Antiqua"/>
          <w:sz w:val="24"/>
          <w:szCs w:val="24"/>
          <w:shd w:val="clear" w:color="auto" w:fill="FFFFFF" w:themeFill="background1"/>
        </w:rPr>
        <w:t>this article.</w:t>
      </w:r>
    </w:p>
    <w:p w14:paraId="237D45EE" w14:textId="77777777" w:rsidR="002A263B" w:rsidRDefault="002A263B" w:rsidP="002A263B">
      <w:pPr>
        <w:spacing w:line="360" w:lineRule="auto"/>
      </w:pPr>
    </w:p>
    <w:p w14:paraId="17F071F0" w14:textId="77777777" w:rsidR="002A263B" w:rsidRDefault="002A263B" w:rsidP="002A263B">
      <w:pPr>
        <w:spacing w:line="360" w:lineRule="auto"/>
      </w:pPr>
      <w:r>
        <w:rPr>
          <w:rFonts w:ascii="Book Antiqua" w:eastAsia="Book Antiqua" w:hAnsi="Book Antiqua" w:cs="Book Antiqua"/>
          <w:b/>
          <w:bCs/>
          <w:sz w:val="24"/>
        </w:rPr>
        <w:t xml:space="preserve">Open-Access: </w:t>
      </w:r>
      <w:r>
        <w:rPr>
          <w:rFonts w:ascii="Book Antiqua" w:eastAsia="Book Antiqua" w:hAnsi="Book Antiqua" w:cs="Book Antiqua"/>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4FB9AF" w14:textId="77777777" w:rsidR="002A263B" w:rsidRDefault="002A263B" w:rsidP="002A263B">
      <w:pPr>
        <w:spacing w:line="360" w:lineRule="auto"/>
      </w:pPr>
    </w:p>
    <w:p w14:paraId="539362F0" w14:textId="77777777" w:rsidR="002A263B" w:rsidRDefault="002A263B" w:rsidP="002A263B">
      <w:pPr>
        <w:spacing w:line="360" w:lineRule="auto"/>
      </w:pPr>
      <w:r>
        <w:rPr>
          <w:rFonts w:ascii="Book Antiqua" w:eastAsia="Book Antiqua" w:hAnsi="Book Antiqua" w:cs="Book Antiqua"/>
          <w:b/>
          <w:color w:val="000000"/>
          <w:sz w:val="24"/>
        </w:rPr>
        <w:t xml:space="preserve">Provenance and peer review: </w:t>
      </w:r>
      <w:r>
        <w:rPr>
          <w:rFonts w:ascii="Book Antiqua" w:eastAsia="Book Antiqua" w:hAnsi="Book Antiqua" w:cs="Book Antiqua"/>
          <w:sz w:val="24"/>
        </w:rPr>
        <w:t>Unsolicited article; Externally peer reviewed.</w:t>
      </w:r>
    </w:p>
    <w:p w14:paraId="58476E79" w14:textId="77777777" w:rsidR="002A263B" w:rsidRDefault="002A263B" w:rsidP="002A263B">
      <w:pPr>
        <w:spacing w:line="360" w:lineRule="auto"/>
      </w:pPr>
      <w:r>
        <w:rPr>
          <w:rFonts w:ascii="Book Antiqua" w:eastAsia="Book Antiqua" w:hAnsi="Book Antiqua" w:cs="Book Antiqua"/>
          <w:b/>
          <w:color w:val="000000"/>
          <w:sz w:val="24"/>
        </w:rPr>
        <w:t xml:space="preserve">Peer-review model: </w:t>
      </w:r>
      <w:r>
        <w:rPr>
          <w:rFonts w:ascii="Book Antiqua" w:eastAsia="Book Antiqua" w:hAnsi="Book Antiqua" w:cs="Book Antiqua"/>
          <w:sz w:val="24"/>
        </w:rPr>
        <w:t>Single blind</w:t>
      </w:r>
    </w:p>
    <w:p w14:paraId="4765F744" w14:textId="77777777" w:rsidR="002A263B" w:rsidRDefault="002A263B" w:rsidP="002A263B">
      <w:pPr>
        <w:spacing w:line="360" w:lineRule="auto"/>
      </w:pPr>
    </w:p>
    <w:p w14:paraId="2DCBC758" w14:textId="77777777" w:rsidR="002A263B" w:rsidRDefault="002A263B" w:rsidP="002A263B">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sz w:val="24"/>
        </w:rPr>
        <w:t>September 11, 2023</w:t>
      </w:r>
    </w:p>
    <w:p w14:paraId="7DAB3410" w14:textId="77777777" w:rsidR="002A263B" w:rsidRDefault="002A263B" w:rsidP="002A263B">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sz w:val="24"/>
        </w:rPr>
        <w:t>November 3, 2023</w:t>
      </w:r>
    </w:p>
    <w:p w14:paraId="2BF93363" w14:textId="21603560" w:rsidR="002A263B" w:rsidRDefault="002A263B" w:rsidP="002A263B">
      <w:pPr>
        <w:spacing w:line="360" w:lineRule="auto"/>
      </w:pPr>
      <w:r>
        <w:rPr>
          <w:rFonts w:ascii="Book Antiqua" w:eastAsia="Book Antiqua" w:hAnsi="Book Antiqua" w:cs="Book Antiqua"/>
          <w:b/>
          <w:color w:val="000000"/>
          <w:sz w:val="24"/>
        </w:rPr>
        <w:t xml:space="preserve">Article in press: </w:t>
      </w:r>
      <w:r w:rsidR="00571351" w:rsidRPr="00E0103E">
        <w:rPr>
          <w:rFonts w:ascii="Book Antiqua" w:hAnsi="Book Antiqua"/>
          <w:sz w:val="24"/>
        </w:rPr>
        <w:t xml:space="preserve">December </w:t>
      </w:r>
      <w:r w:rsidR="00571351">
        <w:rPr>
          <w:rFonts w:ascii="Book Antiqua" w:hAnsi="Book Antiqua"/>
          <w:sz w:val="24"/>
        </w:rPr>
        <w:t>26</w:t>
      </w:r>
      <w:r w:rsidR="00571351" w:rsidRPr="00E0103E">
        <w:rPr>
          <w:rFonts w:ascii="Book Antiqua" w:hAnsi="Book Antiqua"/>
          <w:sz w:val="24"/>
        </w:rPr>
        <w:t>, 2023</w:t>
      </w:r>
    </w:p>
    <w:p w14:paraId="12353442" w14:textId="77777777" w:rsidR="002A263B" w:rsidRDefault="002A263B" w:rsidP="002A263B">
      <w:pPr>
        <w:spacing w:line="360" w:lineRule="auto"/>
      </w:pPr>
    </w:p>
    <w:p w14:paraId="1E2292E8" w14:textId="29CCC588" w:rsidR="002A263B" w:rsidRDefault="002A263B" w:rsidP="002A263B">
      <w:pPr>
        <w:spacing w:line="360" w:lineRule="auto"/>
      </w:pPr>
      <w:r>
        <w:rPr>
          <w:rFonts w:ascii="Book Antiqua" w:eastAsia="Book Antiqua" w:hAnsi="Book Antiqua" w:cs="Book Antiqua"/>
          <w:b/>
          <w:color w:val="000000"/>
          <w:sz w:val="24"/>
        </w:rPr>
        <w:t xml:space="preserve">Specialty type: </w:t>
      </w:r>
      <w:r>
        <w:rPr>
          <w:rFonts w:ascii="Book Antiqua" w:eastAsia="Book Antiqua" w:hAnsi="Book Antiqua" w:cs="Book Antiqua"/>
          <w:sz w:val="24"/>
        </w:rPr>
        <w:t xml:space="preserve">Gastroenterology </w:t>
      </w:r>
      <w:r w:rsidR="000948D6">
        <w:rPr>
          <w:rFonts w:ascii="Book Antiqua" w:eastAsiaTheme="minorEastAsia" w:hAnsi="Book Antiqua" w:cs="Book Antiqua" w:hint="eastAsia"/>
          <w:sz w:val="24"/>
        </w:rPr>
        <w:t>and</w:t>
      </w:r>
      <w:r>
        <w:rPr>
          <w:rFonts w:ascii="Book Antiqua" w:eastAsia="Book Antiqua" w:hAnsi="Book Antiqua" w:cs="Book Antiqua"/>
          <w:sz w:val="24"/>
        </w:rPr>
        <w:t xml:space="preserve"> </w:t>
      </w:r>
      <w:r w:rsidR="00031315">
        <w:rPr>
          <w:rFonts w:ascii="Book Antiqua" w:eastAsia="Book Antiqua" w:hAnsi="Book Antiqua" w:cs="Book Antiqua"/>
          <w:sz w:val="24"/>
        </w:rPr>
        <w:t>hepatology</w:t>
      </w:r>
    </w:p>
    <w:p w14:paraId="2F6A9A56" w14:textId="77777777" w:rsidR="002A263B" w:rsidRDefault="002A263B" w:rsidP="002A263B">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sz w:val="24"/>
        </w:rPr>
        <w:t>China</w:t>
      </w:r>
    </w:p>
    <w:p w14:paraId="27AF96BB" w14:textId="77777777" w:rsidR="002A263B" w:rsidRDefault="002A263B" w:rsidP="002A263B">
      <w:pPr>
        <w:spacing w:line="360" w:lineRule="auto"/>
      </w:pPr>
      <w:r>
        <w:rPr>
          <w:rFonts w:ascii="Book Antiqua" w:eastAsia="Book Antiqua" w:hAnsi="Book Antiqua" w:cs="Book Antiqua"/>
          <w:b/>
          <w:color w:val="000000"/>
          <w:sz w:val="24"/>
        </w:rPr>
        <w:t>Peer-review report’s scientific quality classification</w:t>
      </w:r>
    </w:p>
    <w:p w14:paraId="16365456" w14:textId="77777777" w:rsidR="002A263B" w:rsidRDefault="002A263B" w:rsidP="002A263B">
      <w:pPr>
        <w:spacing w:line="360" w:lineRule="auto"/>
      </w:pPr>
      <w:r>
        <w:rPr>
          <w:rFonts w:ascii="Book Antiqua" w:eastAsia="Book Antiqua" w:hAnsi="Book Antiqua" w:cs="Book Antiqua"/>
          <w:sz w:val="24"/>
        </w:rPr>
        <w:t>Grade A (Excellent): 0</w:t>
      </w:r>
    </w:p>
    <w:p w14:paraId="3D4E16E6" w14:textId="77777777" w:rsidR="002A263B" w:rsidRDefault="002A263B" w:rsidP="002A263B">
      <w:pPr>
        <w:spacing w:line="360" w:lineRule="auto"/>
      </w:pPr>
      <w:r>
        <w:rPr>
          <w:rFonts w:ascii="Book Antiqua" w:eastAsia="Book Antiqua" w:hAnsi="Book Antiqua" w:cs="Book Antiqua"/>
          <w:sz w:val="24"/>
        </w:rPr>
        <w:t>Grade B (Very good): B, B</w:t>
      </w:r>
    </w:p>
    <w:p w14:paraId="77D13D1C" w14:textId="77777777" w:rsidR="002A263B" w:rsidRDefault="002A263B" w:rsidP="002A263B">
      <w:pPr>
        <w:spacing w:line="360" w:lineRule="auto"/>
      </w:pPr>
      <w:r>
        <w:rPr>
          <w:rFonts w:ascii="Book Antiqua" w:eastAsia="Book Antiqua" w:hAnsi="Book Antiqua" w:cs="Book Antiqua"/>
          <w:sz w:val="24"/>
        </w:rPr>
        <w:t>Grade C (Good): 0</w:t>
      </w:r>
    </w:p>
    <w:p w14:paraId="312246EC" w14:textId="77777777" w:rsidR="002A263B" w:rsidRDefault="002A263B" w:rsidP="002A263B">
      <w:pPr>
        <w:spacing w:line="360" w:lineRule="auto"/>
      </w:pPr>
      <w:r>
        <w:rPr>
          <w:rFonts w:ascii="Book Antiqua" w:eastAsia="Book Antiqua" w:hAnsi="Book Antiqua" w:cs="Book Antiqua"/>
          <w:sz w:val="24"/>
        </w:rPr>
        <w:t>Grade D (Fair): 0</w:t>
      </w:r>
    </w:p>
    <w:p w14:paraId="0B078702" w14:textId="77777777" w:rsidR="002A263B" w:rsidRDefault="002A263B" w:rsidP="002A263B">
      <w:pPr>
        <w:spacing w:line="360" w:lineRule="auto"/>
      </w:pPr>
      <w:r>
        <w:rPr>
          <w:rFonts w:ascii="Book Antiqua" w:eastAsia="Book Antiqua" w:hAnsi="Book Antiqua" w:cs="Book Antiqua"/>
          <w:sz w:val="24"/>
        </w:rPr>
        <w:t>Grade E (Poor): 0</w:t>
      </w:r>
    </w:p>
    <w:p w14:paraId="3AD2FED7" w14:textId="77777777" w:rsidR="002A263B" w:rsidRDefault="002A263B" w:rsidP="002A263B">
      <w:pPr>
        <w:spacing w:line="360" w:lineRule="auto"/>
      </w:pPr>
    </w:p>
    <w:p w14:paraId="4B8750E7" w14:textId="43074519" w:rsidR="002A263B" w:rsidRPr="00CB322A" w:rsidRDefault="002A263B" w:rsidP="002A263B">
      <w:pPr>
        <w:spacing w:line="360" w:lineRule="auto"/>
        <w:rPr>
          <w:rFonts w:ascii="Book Antiqua" w:eastAsiaTheme="minorEastAsia" w:hAnsi="Book Antiqua" w:cs="Book Antiqua"/>
          <w:b/>
          <w:color w:val="000000"/>
          <w:sz w:val="24"/>
        </w:rPr>
      </w:pPr>
      <w:r>
        <w:rPr>
          <w:rFonts w:ascii="Book Antiqua" w:eastAsia="Book Antiqua" w:hAnsi="Book Antiqua" w:cs="Book Antiqua"/>
          <w:b/>
          <w:color w:val="000000"/>
          <w:sz w:val="24"/>
        </w:rPr>
        <w:t xml:space="preserve">P-Reviewer: </w:t>
      </w:r>
      <w:r>
        <w:rPr>
          <w:rFonts w:ascii="Book Antiqua" w:eastAsia="Book Antiqua" w:hAnsi="Book Antiqua" w:cs="Book Antiqua"/>
          <w:sz w:val="24"/>
        </w:rPr>
        <w:t>Govindarajan KK, India; Mortazavian AM, Iran</w:t>
      </w:r>
      <w:r>
        <w:rPr>
          <w:rFonts w:ascii="Book Antiqua" w:eastAsia="Book Antiqua" w:hAnsi="Book Antiqua" w:cs="Book Antiqua"/>
          <w:b/>
          <w:color w:val="000000"/>
          <w:sz w:val="24"/>
        </w:rPr>
        <w:t xml:space="preserve"> S-Editor: </w:t>
      </w:r>
      <w:r w:rsidR="007C4C15" w:rsidRPr="007C4C15">
        <w:rPr>
          <w:rFonts w:ascii="Book Antiqua" w:eastAsia="Book Antiqua" w:hAnsi="Book Antiqua" w:cs="Book Antiqua"/>
          <w:color w:val="000000"/>
          <w:sz w:val="24"/>
        </w:rPr>
        <w:t>Gong ZM</w:t>
      </w:r>
      <w:r>
        <w:rPr>
          <w:rFonts w:ascii="Book Antiqua" w:eastAsia="Book Antiqua" w:hAnsi="Book Antiqua" w:cs="Book Antiqua"/>
          <w:b/>
          <w:color w:val="000000"/>
          <w:sz w:val="24"/>
        </w:rPr>
        <w:t xml:space="preserve"> </w:t>
      </w:r>
      <w:r>
        <w:rPr>
          <w:rFonts w:ascii="Book Antiqua" w:eastAsia="Book Antiqua" w:hAnsi="Book Antiqua" w:cs="Book Antiqua"/>
          <w:b/>
          <w:color w:val="000000"/>
          <w:sz w:val="24"/>
        </w:rPr>
        <w:lastRenderedPageBreak/>
        <w:t xml:space="preserve">L-Editor: </w:t>
      </w:r>
      <w:r w:rsidR="00031315" w:rsidRPr="00CB322A">
        <w:rPr>
          <w:rFonts w:ascii="Book Antiqua" w:eastAsia="Book Antiqua" w:hAnsi="Book Antiqua" w:cs="Book Antiqua"/>
          <w:bCs/>
          <w:color w:val="000000"/>
          <w:sz w:val="24"/>
        </w:rPr>
        <w:t>A</w:t>
      </w:r>
      <w:r>
        <w:rPr>
          <w:rFonts w:ascii="Book Antiqua" w:eastAsia="Book Antiqua" w:hAnsi="Book Antiqua" w:cs="Book Antiqua"/>
          <w:b/>
          <w:color w:val="000000"/>
          <w:sz w:val="24"/>
        </w:rPr>
        <w:t xml:space="preserve"> P-Editor: </w:t>
      </w:r>
      <w:r w:rsidR="00CB322A" w:rsidRPr="00CB322A">
        <w:rPr>
          <w:rFonts w:ascii="Book Antiqua" w:eastAsiaTheme="minorEastAsia" w:hAnsi="Book Antiqua" w:cs="Book Antiqua" w:hint="eastAsia"/>
          <w:color w:val="000000"/>
          <w:sz w:val="24"/>
        </w:rPr>
        <w:t>Yuan YY</w:t>
      </w:r>
    </w:p>
    <w:p w14:paraId="24D7E9B6" w14:textId="77777777" w:rsidR="00CB322A" w:rsidRPr="00CB322A" w:rsidRDefault="00CB322A" w:rsidP="002A263B">
      <w:pPr>
        <w:spacing w:line="360" w:lineRule="auto"/>
        <w:rPr>
          <w:rFonts w:ascii="Book Antiqua" w:eastAsiaTheme="minorEastAsia" w:hAnsi="Book Antiqua" w:cs="Book Antiqua"/>
          <w:b/>
          <w:color w:val="000000"/>
          <w:sz w:val="24"/>
        </w:rPr>
      </w:pPr>
    </w:p>
    <w:p w14:paraId="64F63CC7" w14:textId="77777777" w:rsidR="00CB322A" w:rsidRPr="00CB322A" w:rsidRDefault="00CB322A" w:rsidP="002A263B">
      <w:pPr>
        <w:spacing w:line="360" w:lineRule="auto"/>
        <w:rPr>
          <w:rFonts w:eastAsiaTheme="minorEastAsia"/>
        </w:rPr>
        <w:sectPr w:rsidR="00CB322A" w:rsidRPr="00CB322A" w:rsidSect="004B560C">
          <w:footerReference w:type="default" r:id="rId8"/>
          <w:type w:val="continuous"/>
          <w:pgSz w:w="12240" w:h="15840" w:code="1"/>
          <w:pgMar w:top="1440" w:right="1440" w:bottom="1440" w:left="1440" w:header="720" w:footer="720" w:gutter="0"/>
          <w:cols w:space="720"/>
          <w:docGrid w:linePitch="360"/>
        </w:sectPr>
      </w:pPr>
    </w:p>
    <w:p w14:paraId="100B8C34" w14:textId="089B6657" w:rsidR="00CE38E8" w:rsidRDefault="005E67A2" w:rsidP="005E67A2">
      <w:pPr>
        <w:spacing w:line="360" w:lineRule="auto"/>
      </w:pPr>
      <w:r>
        <w:rPr>
          <w:rFonts w:ascii="Book Antiqua" w:eastAsia="Book Antiqua" w:hAnsi="Book Antiqua" w:cs="Book Antiqua"/>
          <w:b/>
          <w:color w:val="000000"/>
          <w:sz w:val="24"/>
        </w:rPr>
        <w:lastRenderedPageBreak/>
        <w:t>Figure Legends</w:t>
      </w:r>
    </w:p>
    <w:p w14:paraId="68656F5A" w14:textId="3E2B524A" w:rsidR="00E0744C" w:rsidRPr="00391F83" w:rsidRDefault="004E4B15" w:rsidP="00391F83">
      <w:pPr>
        <w:pStyle w:val="a3"/>
        <w:snapToGrid w:val="0"/>
        <w:spacing w:line="360" w:lineRule="auto"/>
        <w:jc w:val="both"/>
        <w:rPr>
          <w:rFonts w:ascii="Book Antiqua" w:eastAsia="宋体" w:hAnsi="Book Antiqua"/>
          <w:b/>
          <w:bCs/>
          <w:kern w:val="0"/>
          <w:sz w:val="24"/>
          <w:szCs w:val="24"/>
          <w:shd w:val="clear" w:color="auto" w:fill="FFFFFF" w:themeFill="background1"/>
        </w:rPr>
      </w:pPr>
      <w:r>
        <w:rPr>
          <w:noProof/>
        </w:rPr>
        <w:drawing>
          <wp:inline distT="0" distB="0" distL="0" distR="0" wp14:anchorId="42A8A451" wp14:editId="6F3916AB">
            <wp:extent cx="5943600" cy="4074795"/>
            <wp:effectExtent l="0" t="0" r="0" b="1905"/>
            <wp:docPr id="15078909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74795"/>
                    </a:xfrm>
                    <a:prstGeom prst="rect">
                      <a:avLst/>
                    </a:prstGeom>
                    <a:noFill/>
                    <a:ln>
                      <a:noFill/>
                    </a:ln>
                  </pic:spPr>
                </pic:pic>
              </a:graphicData>
            </a:graphic>
          </wp:inline>
        </w:drawing>
      </w:r>
    </w:p>
    <w:p w14:paraId="2B672A27" w14:textId="399C5ACA" w:rsidR="00CE38E8" w:rsidRPr="00BD1AB1" w:rsidRDefault="00B602EA" w:rsidP="00391F83">
      <w:pPr>
        <w:snapToGrid w:val="0"/>
        <w:spacing w:line="360" w:lineRule="auto"/>
        <w:rPr>
          <w:rFonts w:ascii="Book Antiqua" w:hAnsi="Book Antiqua"/>
          <w:sz w:val="24"/>
          <w:szCs w:val="24"/>
          <w:shd w:val="clear" w:color="auto" w:fill="FFFFFF" w:themeFill="background1"/>
        </w:rPr>
      </w:pPr>
      <w:r w:rsidRPr="002A263B">
        <w:rPr>
          <w:rFonts w:ascii="Book Antiqua" w:hAnsi="Book Antiqua"/>
          <w:b/>
          <w:sz w:val="24"/>
          <w:szCs w:val="24"/>
          <w:shd w:val="clear" w:color="auto" w:fill="FFFFFF" w:themeFill="background1"/>
        </w:rPr>
        <w:t>Figure 1</w:t>
      </w:r>
      <w:r w:rsidR="002A263B" w:rsidRPr="002A263B">
        <w:rPr>
          <w:rFonts w:ascii="Book Antiqua" w:hAnsi="Book Antiqua"/>
          <w:b/>
          <w:sz w:val="24"/>
          <w:szCs w:val="24"/>
          <w:shd w:val="clear" w:color="auto" w:fill="FFFFFF" w:themeFill="background1"/>
        </w:rPr>
        <w:t xml:space="preserve"> </w:t>
      </w:r>
      <w:r w:rsidRPr="002A263B">
        <w:rPr>
          <w:rFonts w:ascii="Book Antiqua" w:hAnsi="Book Antiqua"/>
          <w:b/>
          <w:sz w:val="24"/>
          <w:szCs w:val="24"/>
          <w:shd w:val="clear" w:color="auto" w:fill="FFFFFF" w:themeFill="background1"/>
        </w:rPr>
        <w:t>Changes in microbiota composition and metabolites have been associated with the pathogenic mechanisms of Parkinson’s disease</w:t>
      </w:r>
      <w:r w:rsidR="00070ECD">
        <w:rPr>
          <w:rFonts w:ascii="Book Antiqua" w:hAnsi="Book Antiqua" w:hint="eastAsia"/>
          <w:b/>
          <w:sz w:val="24"/>
          <w:szCs w:val="24"/>
          <w:shd w:val="clear" w:color="auto" w:fill="FFFFFF" w:themeFill="background1"/>
        </w:rPr>
        <w:t>-</w:t>
      </w:r>
      <w:r w:rsidRPr="002A263B">
        <w:rPr>
          <w:rFonts w:ascii="Book Antiqua" w:hAnsi="Book Antiqua"/>
          <w:b/>
          <w:sz w:val="24"/>
          <w:szCs w:val="24"/>
          <w:shd w:val="clear" w:color="auto" w:fill="FFFFFF" w:themeFill="background1"/>
        </w:rPr>
        <w:t>related constipation.</w:t>
      </w:r>
      <w:r w:rsidRPr="00C25ABD">
        <w:rPr>
          <w:rFonts w:ascii="Book Antiqua" w:hAnsi="Book Antiqua"/>
          <w:b/>
          <w:sz w:val="24"/>
          <w:szCs w:val="24"/>
          <w:shd w:val="clear" w:color="auto" w:fill="FFFFFF" w:themeFill="background1"/>
        </w:rPr>
        <w:t xml:space="preserve"> </w:t>
      </w:r>
      <w:r w:rsidRPr="00391F83">
        <w:rPr>
          <w:rFonts w:ascii="Book Antiqua" w:hAnsi="Book Antiqua"/>
          <w:sz w:val="24"/>
          <w:szCs w:val="24"/>
          <w:shd w:val="clear" w:color="auto" w:fill="FFFFFF" w:themeFill="background1"/>
        </w:rPr>
        <w:t>Microbiota in patients with Parkinson’s disease exhibited a shift in colonic microbiota metabolism away from carbohydrate fermentation and toward proteolysis, resulting in decreased</w:t>
      </w:r>
      <w:r w:rsidR="000816B7" w:rsidRPr="000816B7">
        <w:rPr>
          <w:rFonts w:ascii="Book Antiqua" w:hAnsi="Book Antiqua"/>
          <w:kern w:val="0"/>
          <w:sz w:val="24"/>
          <w:szCs w:val="24"/>
          <w:shd w:val="clear" w:color="auto" w:fill="FFFFFF" w:themeFill="background1"/>
        </w:rPr>
        <w:t xml:space="preserve"> </w:t>
      </w:r>
      <w:r w:rsidR="000816B7">
        <w:rPr>
          <w:rFonts w:ascii="Book Antiqua" w:hAnsi="Book Antiqua"/>
          <w:kern w:val="0"/>
          <w:sz w:val="24"/>
          <w:szCs w:val="24"/>
          <w:shd w:val="clear" w:color="auto" w:fill="FFFFFF" w:themeFill="background1"/>
        </w:rPr>
        <w:t>short-chain fatty acids</w:t>
      </w:r>
      <w:r w:rsidRPr="00391F83">
        <w:rPr>
          <w:rFonts w:ascii="Book Antiqua" w:hAnsi="Book Antiqua"/>
          <w:sz w:val="24"/>
          <w:szCs w:val="24"/>
          <w:shd w:val="clear" w:color="auto" w:fill="FFFFFF" w:themeFill="background1"/>
        </w:rPr>
        <w:t xml:space="preserve"> </w:t>
      </w:r>
      <w:r w:rsidR="000816B7">
        <w:rPr>
          <w:rFonts w:ascii="Book Antiqua" w:hAnsi="Book Antiqua"/>
          <w:sz w:val="24"/>
          <w:szCs w:val="24"/>
          <w:shd w:val="clear" w:color="auto" w:fill="FFFFFF" w:themeFill="background1"/>
        </w:rPr>
        <w:t>(</w:t>
      </w:r>
      <w:r w:rsidRPr="00391F83">
        <w:rPr>
          <w:rFonts w:ascii="Book Antiqua" w:hAnsi="Book Antiqua"/>
          <w:sz w:val="24"/>
          <w:szCs w:val="24"/>
          <w:shd w:val="clear" w:color="auto" w:fill="FFFFFF" w:themeFill="background1"/>
        </w:rPr>
        <w:t>SCFAs</w:t>
      </w:r>
      <w:r w:rsidR="000816B7">
        <w:rPr>
          <w:rFonts w:ascii="Book Antiqua" w:hAnsi="Book Antiqua"/>
          <w:sz w:val="24"/>
          <w:szCs w:val="24"/>
          <w:shd w:val="clear" w:color="auto" w:fill="FFFFFF" w:themeFill="background1"/>
        </w:rPr>
        <w:t>)</w:t>
      </w:r>
      <w:r w:rsidRPr="00391F83">
        <w:rPr>
          <w:rFonts w:ascii="Book Antiqua" w:hAnsi="Book Antiqua"/>
          <w:sz w:val="24"/>
          <w:szCs w:val="24"/>
          <w:shd w:val="clear" w:color="auto" w:fill="FFFFFF" w:themeFill="background1"/>
        </w:rPr>
        <w:t xml:space="preserve"> production and increased proteolytic metabolite levels. Reduced SCFAs production causes a delay in colon transit time. Enhanced proteolytic fermentation has been linked to increased colon transit time.</w:t>
      </w:r>
      <w:r w:rsidR="00BD1AB1">
        <w:rPr>
          <w:rFonts w:ascii="Book Antiqua" w:hAnsi="Book Antiqua" w:hint="eastAsia"/>
          <w:sz w:val="24"/>
          <w:szCs w:val="24"/>
          <w:shd w:val="clear" w:color="auto" w:fill="FFFFFF" w:themeFill="background1"/>
        </w:rPr>
        <w:t xml:space="preserve"> </w:t>
      </w:r>
      <w:r w:rsidRPr="00391F83">
        <w:rPr>
          <w:rFonts w:ascii="Book Antiqua" w:hAnsi="Book Antiqua"/>
          <w:kern w:val="0"/>
          <w:sz w:val="24"/>
          <w:szCs w:val="24"/>
          <w:shd w:val="clear" w:color="auto" w:fill="FFFFFF" w:themeFill="background1"/>
        </w:rPr>
        <w:t xml:space="preserve">GLP-1: Glucagon-like peptide 1; </w:t>
      </w:r>
      <w:r w:rsidR="00E3294D">
        <w:rPr>
          <w:rFonts w:ascii="Book Antiqua" w:hAnsi="Book Antiqua"/>
          <w:kern w:val="0"/>
          <w:sz w:val="24"/>
          <w:szCs w:val="24"/>
          <w:shd w:val="clear" w:color="auto" w:fill="FFFFFF" w:themeFill="background1"/>
        </w:rPr>
        <w:t xml:space="preserve">PD: </w:t>
      </w:r>
      <w:r w:rsidR="00E3294D" w:rsidRPr="00E3294D">
        <w:rPr>
          <w:rFonts w:ascii="Book Antiqua" w:hAnsi="Book Antiqua"/>
          <w:sz w:val="24"/>
          <w:szCs w:val="24"/>
          <w:shd w:val="clear" w:color="auto" w:fill="FFFFFF" w:themeFill="background1"/>
        </w:rPr>
        <w:t>Parkinson’s disease</w:t>
      </w:r>
      <w:r w:rsidR="00E3294D" w:rsidRPr="00E3294D">
        <w:rPr>
          <w:rFonts w:ascii="Book Antiqua" w:hAnsi="Book Antiqua"/>
          <w:kern w:val="0"/>
          <w:sz w:val="24"/>
          <w:szCs w:val="24"/>
          <w:shd w:val="clear" w:color="auto" w:fill="FFFFFF" w:themeFill="background1"/>
        </w:rPr>
        <w:t>;</w:t>
      </w:r>
      <w:r w:rsidR="00E3294D">
        <w:rPr>
          <w:rFonts w:ascii="Book Antiqua" w:hAnsi="Book Antiqua"/>
          <w:kern w:val="0"/>
          <w:sz w:val="24"/>
          <w:szCs w:val="24"/>
          <w:shd w:val="clear" w:color="auto" w:fill="FFFFFF" w:themeFill="background1"/>
        </w:rPr>
        <w:t xml:space="preserve"> </w:t>
      </w:r>
      <w:r w:rsidRPr="00391F83">
        <w:rPr>
          <w:rFonts w:ascii="Book Antiqua" w:hAnsi="Book Antiqua"/>
          <w:kern w:val="0"/>
          <w:sz w:val="24"/>
          <w:szCs w:val="24"/>
          <w:shd w:val="clear" w:color="auto" w:fill="FFFFFF" w:themeFill="background1"/>
        </w:rPr>
        <w:t>PYY: Peptide tyrosine tyrosine;</w:t>
      </w:r>
      <w:r w:rsidRPr="00391F83">
        <w:rPr>
          <w:rFonts w:ascii="Book Antiqua" w:hAnsi="Book Antiqua"/>
          <w:sz w:val="24"/>
          <w:szCs w:val="24"/>
          <w:shd w:val="clear" w:color="auto" w:fill="FFFFFF" w:themeFill="background1"/>
        </w:rPr>
        <w:t xml:space="preserve"> α-syn: α-synuclein; </w:t>
      </w:r>
      <w:r w:rsidRPr="00391F83">
        <w:rPr>
          <w:rFonts w:ascii="Book Antiqua" w:hAnsi="Book Antiqua"/>
          <w:kern w:val="0"/>
          <w:sz w:val="24"/>
          <w:szCs w:val="24"/>
          <w:shd w:val="clear" w:color="auto" w:fill="FFFFFF" w:themeFill="background1"/>
        </w:rPr>
        <w:t>5-HT4R: 5-HT4 receptors; 5-HT3R: 5-HT3 receptors; EECs: Enteroendocrine cells; GPCR: G protein-coupled recep</w:t>
      </w:r>
      <w:r w:rsidR="005334FA">
        <w:rPr>
          <w:rFonts w:ascii="Book Antiqua" w:hAnsi="Book Antiqua"/>
          <w:kern w:val="0"/>
          <w:sz w:val="24"/>
          <w:szCs w:val="24"/>
          <w:shd w:val="clear" w:color="auto" w:fill="FFFFFF" w:themeFill="background1"/>
        </w:rPr>
        <w:t xml:space="preserve">tors; LPS: Lipopolysaccharide; </w:t>
      </w:r>
      <w:r w:rsidR="005E43C6">
        <w:rPr>
          <w:rFonts w:ascii="Book Antiqua" w:hAnsi="Book Antiqua"/>
          <w:kern w:val="0"/>
          <w:sz w:val="24"/>
          <w:szCs w:val="24"/>
          <w:shd w:val="clear" w:color="auto" w:fill="FFFFFF" w:themeFill="background1"/>
        </w:rPr>
        <w:t>SCFAs: Short-chain fatty acids.</w:t>
      </w:r>
    </w:p>
    <w:p w14:paraId="3A844485" w14:textId="77777777" w:rsidR="00E11169" w:rsidRDefault="00E11169">
      <w:pPr>
        <w:widowControl/>
        <w:jc w:val="left"/>
        <w:rPr>
          <w:rFonts w:ascii="Book Antiqua" w:hAnsi="Book Antiqua"/>
          <w:sz w:val="24"/>
          <w:szCs w:val="24"/>
          <w:shd w:val="clear" w:color="auto" w:fill="FFFFFF" w:themeFill="background1"/>
        </w:rPr>
      </w:pPr>
      <w:bookmarkStart w:id="171" w:name="_Hlk151049618"/>
    </w:p>
    <w:p w14:paraId="6D6452D3" w14:textId="77777777" w:rsidR="00AB48D5" w:rsidRDefault="00AB48D5">
      <w:pPr>
        <w:widowControl/>
        <w:jc w:val="left"/>
        <w:rPr>
          <w:rFonts w:ascii="Book Antiqua" w:hAnsi="Book Antiqua"/>
          <w:sz w:val="24"/>
          <w:szCs w:val="24"/>
          <w:shd w:val="clear" w:color="auto" w:fill="FFFFFF" w:themeFill="background1"/>
        </w:rPr>
      </w:pPr>
      <w:r>
        <w:rPr>
          <w:rFonts w:ascii="Book Antiqua" w:hAnsi="Book Antiqua"/>
          <w:sz w:val="24"/>
          <w:szCs w:val="24"/>
          <w:shd w:val="clear" w:color="auto" w:fill="FFFFFF" w:themeFill="background1"/>
        </w:rPr>
        <w:lastRenderedPageBreak/>
        <w:br w:type="page"/>
      </w:r>
    </w:p>
    <w:p w14:paraId="7C0F08BA" w14:textId="468C10AC" w:rsidR="00CE38E8" w:rsidRPr="00AB48D5" w:rsidRDefault="00B602EA" w:rsidP="00391F83">
      <w:pPr>
        <w:snapToGrid w:val="0"/>
        <w:spacing w:line="360" w:lineRule="auto"/>
        <w:rPr>
          <w:rFonts w:ascii="Book Antiqua" w:hAnsi="Book Antiqua"/>
          <w:b/>
          <w:sz w:val="24"/>
          <w:szCs w:val="24"/>
          <w:shd w:val="clear" w:color="auto" w:fill="FFFFFF" w:themeFill="background1"/>
        </w:rPr>
      </w:pPr>
      <w:r w:rsidRPr="00AB48D5">
        <w:rPr>
          <w:rFonts w:ascii="Book Antiqua" w:hAnsi="Book Antiqua"/>
          <w:b/>
          <w:sz w:val="24"/>
          <w:szCs w:val="24"/>
          <w:shd w:val="clear" w:color="auto" w:fill="FFFFFF" w:themeFill="background1"/>
        </w:rPr>
        <w:lastRenderedPageBreak/>
        <w:t xml:space="preserve">Table 1 Correlation between </w:t>
      </w:r>
      <w:r w:rsidR="00CB1B43" w:rsidRPr="002A263B">
        <w:rPr>
          <w:rFonts w:ascii="Book Antiqua" w:hAnsi="Book Antiqua"/>
          <w:b/>
          <w:sz w:val="24"/>
          <w:szCs w:val="24"/>
          <w:shd w:val="clear" w:color="auto" w:fill="FFFFFF" w:themeFill="background1"/>
        </w:rPr>
        <w:t>Parkinson’s disease</w:t>
      </w:r>
      <w:r w:rsidRPr="00AB48D5">
        <w:rPr>
          <w:rFonts w:ascii="Book Antiqua" w:hAnsi="Book Antiqua"/>
          <w:b/>
          <w:sz w:val="24"/>
          <w:szCs w:val="24"/>
          <w:shd w:val="clear" w:color="auto" w:fill="FFFFFF" w:themeFill="background1"/>
        </w:rPr>
        <w:t>-related constipation and microorganisms and their metabolites</w:t>
      </w:r>
    </w:p>
    <w:tbl>
      <w:tblPr>
        <w:tblW w:w="12724" w:type="dxa"/>
        <w:tblBorders>
          <w:top w:val="single" w:sz="12" w:space="0" w:color="auto"/>
          <w:bottom w:val="single" w:sz="12" w:space="0" w:color="auto"/>
        </w:tblBorders>
        <w:tblLayout w:type="fixed"/>
        <w:tblLook w:val="04A0" w:firstRow="1" w:lastRow="0" w:firstColumn="1" w:lastColumn="0" w:noHBand="0" w:noVBand="1"/>
      </w:tblPr>
      <w:tblGrid>
        <w:gridCol w:w="2376"/>
        <w:gridCol w:w="5529"/>
        <w:gridCol w:w="3260"/>
        <w:gridCol w:w="1559"/>
      </w:tblGrid>
      <w:tr w:rsidR="00391F83" w:rsidRPr="00391F83" w14:paraId="670F1B13" w14:textId="77777777" w:rsidTr="00CB322A">
        <w:trPr>
          <w:trHeight w:val="436"/>
        </w:trPr>
        <w:tc>
          <w:tcPr>
            <w:tcW w:w="2376" w:type="dxa"/>
            <w:tcBorders>
              <w:top w:val="single" w:sz="4" w:space="0" w:color="auto"/>
              <w:bottom w:val="single" w:sz="4" w:space="0" w:color="auto"/>
            </w:tcBorders>
          </w:tcPr>
          <w:p w14:paraId="67CEC779" w14:textId="77777777" w:rsidR="00CE38E8" w:rsidRPr="00AB48D5" w:rsidRDefault="00CE38E8" w:rsidP="00391F83">
            <w:pPr>
              <w:snapToGrid w:val="0"/>
              <w:spacing w:line="360" w:lineRule="auto"/>
              <w:rPr>
                <w:rFonts w:ascii="Book Antiqua" w:eastAsia="宋体" w:hAnsi="Book Antiqua"/>
                <w:sz w:val="24"/>
                <w:szCs w:val="24"/>
                <w:shd w:val="clear" w:color="auto" w:fill="FFFFFF" w:themeFill="background1"/>
              </w:rPr>
            </w:pPr>
          </w:p>
        </w:tc>
        <w:tc>
          <w:tcPr>
            <w:tcW w:w="5529" w:type="dxa"/>
            <w:tcBorders>
              <w:top w:val="single" w:sz="4" w:space="0" w:color="auto"/>
              <w:bottom w:val="single" w:sz="4" w:space="0" w:color="auto"/>
            </w:tcBorders>
          </w:tcPr>
          <w:p w14:paraId="02C74933" w14:textId="77777777" w:rsidR="00CE38E8" w:rsidRPr="00AB48D5" w:rsidRDefault="00B602EA" w:rsidP="00391F83">
            <w:pPr>
              <w:snapToGrid w:val="0"/>
              <w:spacing w:line="360" w:lineRule="auto"/>
              <w:rPr>
                <w:rFonts w:ascii="Book Antiqua" w:eastAsia="宋体" w:hAnsi="Book Antiqua"/>
                <w:b/>
                <w:sz w:val="24"/>
                <w:szCs w:val="24"/>
                <w:shd w:val="clear" w:color="auto" w:fill="FFFFFF" w:themeFill="background1"/>
              </w:rPr>
            </w:pPr>
            <w:r w:rsidRPr="00AB48D5">
              <w:rPr>
                <w:rFonts w:ascii="Book Antiqua" w:eastAsia="宋体" w:hAnsi="Book Antiqua"/>
                <w:b/>
                <w:sz w:val="24"/>
                <w:szCs w:val="24"/>
                <w:shd w:val="clear" w:color="auto" w:fill="FFFFFF" w:themeFill="background1"/>
              </w:rPr>
              <w:t>Positive</w:t>
            </w:r>
          </w:p>
        </w:tc>
        <w:tc>
          <w:tcPr>
            <w:tcW w:w="3260" w:type="dxa"/>
            <w:tcBorders>
              <w:top w:val="single" w:sz="4" w:space="0" w:color="auto"/>
              <w:bottom w:val="single" w:sz="4" w:space="0" w:color="auto"/>
            </w:tcBorders>
          </w:tcPr>
          <w:p w14:paraId="324FCDA5" w14:textId="77777777" w:rsidR="00CE38E8" w:rsidRPr="00AB48D5" w:rsidRDefault="00B602EA" w:rsidP="00391F83">
            <w:pPr>
              <w:snapToGrid w:val="0"/>
              <w:spacing w:line="360" w:lineRule="auto"/>
              <w:rPr>
                <w:rFonts w:ascii="Book Antiqua" w:eastAsia="宋体" w:hAnsi="Book Antiqua"/>
                <w:b/>
                <w:sz w:val="24"/>
                <w:szCs w:val="24"/>
                <w:shd w:val="clear" w:color="auto" w:fill="FFFFFF" w:themeFill="background1"/>
              </w:rPr>
            </w:pPr>
            <w:r w:rsidRPr="00AB48D5">
              <w:rPr>
                <w:rFonts w:ascii="Book Antiqua" w:eastAsia="宋体" w:hAnsi="Book Antiqua"/>
                <w:b/>
                <w:sz w:val="24"/>
                <w:szCs w:val="24"/>
                <w:shd w:val="clear" w:color="auto" w:fill="FFFFFF" w:themeFill="background1"/>
              </w:rPr>
              <w:t>Negative</w:t>
            </w:r>
          </w:p>
        </w:tc>
        <w:tc>
          <w:tcPr>
            <w:tcW w:w="1559" w:type="dxa"/>
            <w:tcBorders>
              <w:top w:val="single" w:sz="4" w:space="0" w:color="auto"/>
              <w:bottom w:val="single" w:sz="4" w:space="0" w:color="auto"/>
            </w:tcBorders>
          </w:tcPr>
          <w:p w14:paraId="3A90FB8D" w14:textId="3B7C41AF" w:rsidR="00CE38E8" w:rsidRPr="00AB48D5" w:rsidRDefault="00B602EA" w:rsidP="00AB48D5">
            <w:pPr>
              <w:snapToGrid w:val="0"/>
              <w:spacing w:line="360" w:lineRule="auto"/>
              <w:rPr>
                <w:rFonts w:ascii="Book Antiqua" w:eastAsia="宋体" w:hAnsi="Book Antiqua"/>
                <w:b/>
                <w:sz w:val="24"/>
                <w:szCs w:val="24"/>
                <w:shd w:val="clear" w:color="auto" w:fill="FFFFFF" w:themeFill="background1"/>
              </w:rPr>
            </w:pPr>
            <w:r w:rsidRPr="00AB48D5">
              <w:rPr>
                <w:rFonts w:ascii="Book Antiqua" w:eastAsia="宋体" w:hAnsi="Book Antiqua"/>
                <w:b/>
                <w:sz w:val="24"/>
                <w:szCs w:val="24"/>
                <w:shd w:val="clear" w:color="auto" w:fill="FFFFFF" w:themeFill="background1"/>
              </w:rPr>
              <w:t>Ref</w:t>
            </w:r>
            <w:r w:rsidR="00AB48D5">
              <w:rPr>
                <w:rFonts w:ascii="Book Antiqua" w:eastAsia="宋体" w:hAnsi="Book Antiqua"/>
                <w:b/>
                <w:sz w:val="24"/>
                <w:szCs w:val="24"/>
                <w:shd w:val="clear" w:color="auto" w:fill="FFFFFF" w:themeFill="background1"/>
              </w:rPr>
              <w:t>.</w:t>
            </w:r>
          </w:p>
        </w:tc>
      </w:tr>
      <w:tr w:rsidR="00391F83" w:rsidRPr="00391F83" w14:paraId="00456089" w14:textId="77777777" w:rsidTr="00CB322A">
        <w:trPr>
          <w:trHeight w:val="55"/>
        </w:trPr>
        <w:tc>
          <w:tcPr>
            <w:tcW w:w="2376" w:type="dxa"/>
            <w:tcBorders>
              <w:top w:val="single" w:sz="4" w:space="0" w:color="auto"/>
            </w:tcBorders>
          </w:tcPr>
          <w:p w14:paraId="498E9359"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Microbial diversity</w:t>
            </w:r>
          </w:p>
        </w:tc>
        <w:tc>
          <w:tcPr>
            <w:tcW w:w="5529" w:type="dxa"/>
            <w:tcBorders>
              <w:top w:val="single" w:sz="4" w:space="0" w:color="auto"/>
            </w:tcBorders>
          </w:tcPr>
          <w:p w14:paraId="7DB7A94D" w14:textId="62614910" w:rsidR="00CE38E8" w:rsidRPr="00391F83" w:rsidRDefault="00031315"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A</w:t>
            </w:r>
            <w:r w:rsidR="00B602EA" w:rsidRPr="00391F83">
              <w:rPr>
                <w:rFonts w:ascii="Book Antiqua" w:eastAsia="宋体" w:hAnsi="Book Antiqua"/>
                <w:sz w:val="24"/>
                <w:szCs w:val="24"/>
                <w:shd w:val="clear" w:color="auto" w:fill="FFFFFF" w:themeFill="background1"/>
              </w:rPr>
              <w:t>lpha diversity</w:t>
            </w:r>
          </w:p>
        </w:tc>
        <w:tc>
          <w:tcPr>
            <w:tcW w:w="3260" w:type="dxa"/>
            <w:tcBorders>
              <w:top w:val="single" w:sz="4" w:space="0" w:color="auto"/>
            </w:tcBorders>
          </w:tcPr>
          <w:p w14:paraId="09E6E55D"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tc>
        <w:tc>
          <w:tcPr>
            <w:tcW w:w="1559" w:type="dxa"/>
            <w:tcBorders>
              <w:top w:val="single" w:sz="4" w:space="0" w:color="auto"/>
            </w:tcBorders>
          </w:tcPr>
          <w:p w14:paraId="79F9D3F5" w14:textId="77777777" w:rsidR="00CE38E8" w:rsidRPr="00AB48D5" w:rsidRDefault="00B602EA" w:rsidP="00391F83">
            <w:pPr>
              <w:snapToGrid w:val="0"/>
              <w:spacing w:line="360" w:lineRule="auto"/>
              <w:rPr>
                <w:rFonts w:ascii="Book Antiqua" w:eastAsia="宋体" w:hAnsi="Book Antiqua"/>
                <w:sz w:val="24"/>
                <w:szCs w:val="24"/>
                <w:shd w:val="clear" w:color="auto" w:fill="FFFFFF" w:themeFill="background1"/>
              </w:rPr>
            </w:pPr>
            <w:r w:rsidRPr="00AB48D5">
              <w:rPr>
                <w:rFonts w:ascii="Book Antiqua" w:eastAsia="宋体" w:hAnsi="Book Antiqua"/>
                <w:sz w:val="24"/>
                <w:szCs w:val="24"/>
                <w:shd w:val="clear" w:color="auto" w:fill="FFFFFF" w:themeFill="background1"/>
              </w:rPr>
              <w:fldChar w:fldCharType="begin"/>
            </w:r>
            <w:r w:rsidRPr="00AB48D5">
              <w:rPr>
                <w:rFonts w:ascii="Book Antiqua" w:eastAsia="宋体" w:hAnsi="Book Antiqua"/>
                <w:sz w:val="24"/>
                <w:szCs w:val="24"/>
                <w:shd w:val="clear" w:color="auto" w:fill="FFFFFF" w:themeFill="background1"/>
              </w:rPr>
              <w:instrText xml:space="preserve"> ADDIN ZOTERO_ITEM CSL_CITATION {"citationID":"DsfCmZ7z","properties":{"formattedCitation":"\\super [93,100]\\nosupersub{}","plainCitation":"[93,100]","noteIndex":0},"citationItems":[{"id":535,"uris":["http://zotero.org/users/8758464/items/WTWBBDSZ"],"itemData":{"id":535,"type":"article-journal","container-title":"Movement Disorders","DOI":"10.1002/mds.28052","ISSN":"0885-3185, 1531-8257","issue":"7","journalAbbreviation":"Mov Disord","language":"en","page":"1208-1217","source":"DOI.org (Crossref)","title":"Microbiota Composition and Metabolism Are Associated With Gut Function in Parkinson's Disease","volume":"35","author":[{"family":"Cirstea","given":"Mihai S."},{"family":"Yu","given":"Adam C."},{"family":"Golz","given":"Ella"},{"family":"Sundvick","given":"Kristen"},{"family":"Kliger","given":"Daniel"},{"family":"Radisavljevic","given":"Nina"},{"family":"Foulger","given":"Liam H."},{"family":"Mackenzie","given":"Melissa"},{"family":"Huan","given":"Tau"},{"family":"Finlay","given":"B. Brett"},{"family":"Appel</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Cresswell","given":"Silke"}],"issued":{"date-parts":[["2020",7]]}},"label":"page"},{"id":565,"uris":["http://zotero.org/users/8758464/items/29GG8D9G"],"itemData":{"id":565,"type":"article-journal","container-title":"Annals of Neurology","DOI":"10.1002/ana.26128","ISSN":"0364-5134, 1531-8249","issue":"3","journalAbbreviation":"Annals of Neurology","language":"en","source":"DOI.org (Crossref)","title":"Gut Microbiome Signatures of Risk and Prodromal Markers of Parkinson Disease","URL":"https://onlinelibrary.wiley.com/doi/10.1002/ana.26128","volume":"90","author":[{"family":"Heinzel","given":"Sebastian"},{"family":"Aho","given":"Velma T. E."},{"family":"Suenkel","given":"Ulrike"},{"family":"Thaler","given":"Anna</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 xml:space="preserve">Katharina"},{"family":"Schulte","given":"Claudia"},{"family":"Deuschle","given":"Christian"},{"family":"Paulin","given":"Lars"},{"family":"Hantunen","given":"Sari"},{"family":"Brockmann","given":"Kathrin"},{"family":"Eschweiler","given":"Gerhard W."},{"family":"Maetzler","given":"Walter"},{"family":"Berg","given":"Daniela"},{"family":"Auvinen","given":"Petri"},{"family":"Scheperjans","given":"Filip"}],"accessed":{"date-parts":[["2022",9,23]]},"issued":{"date-parts":[["2021",9]]}}}],"schema":"https://github.com/citation-style-language/schema/raw/master/csl-citation.json"} </w:instrText>
            </w:r>
            <w:r w:rsidRPr="00AB48D5">
              <w:rPr>
                <w:rFonts w:ascii="Book Antiqua" w:eastAsia="宋体" w:hAnsi="Book Antiqua"/>
                <w:sz w:val="24"/>
                <w:szCs w:val="24"/>
                <w:shd w:val="clear" w:color="auto" w:fill="FFFFFF" w:themeFill="background1"/>
              </w:rPr>
              <w:fldChar w:fldCharType="separate"/>
            </w:r>
            <w:r w:rsidRPr="00AB48D5">
              <w:rPr>
                <w:rFonts w:ascii="Book Antiqua" w:hAnsi="Book Antiqua"/>
                <w:kern w:val="0"/>
                <w:sz w:val="24"/>
                <w:szCs w:val="24"/>
                <w:shd w:val="clear" w:color="auto" w:fill="FFFFFF" w:themeFill="background1"/>
              </w:rPr>
              <w:t>[93,100]</w:t>
            </w:r>
            <w:r w:rsidRPr="00AB48D5">
              <w:rPr>
                <w:rFonts w:ascii="Book Antiqua" w:eastAsia="宋体" w:hAnsi="Book Antiqua"/>
                <w:sz w:val="24"/>
                <w:szCs w:val="24"/>
                <w:shd w:val="clear" w:color="auto" w:fill="FFFFFF" w:themeFill="background1"/>
              </w:rPr>
              <w:fldChar w:fldCharType="end"/>
            </w:r>
          </w:p>
        </w:tc>
      </w:tr>
      <w:tr w:rsidR="00391F83" w:rsidRPr="00391F83" w14:paraId="7F4B0629" w14:textId="77777777" w:rsidTr="00C25ABD">
        <w:trPr>
          <w:trHeight w:val="1045"/>
        </w:trPr>
        <w:tc>
          <w:tcPr>
            <w:tcW w:w="2376" w:type="dxa"/>
          </w:tcPr>
          <w:p w14:paraId="00950512"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Gut microbiota</w:t>
            </w:r>
          </w:p>
        </w:tc>
        <w:tc>
          <w:tcPr>
            <w:tcW w:w="5529" w:type="dxa"/>
          </w:tcPr>
          <w:p w14:paraId="6FF037D6" w14:textId="77777777" w:rsidR="00CE38E8" w:rsidRPr="00391F83" w:rsidRDefault="00B602EA" w:rsidP="00391F83">
            <w:pPr>
              <w:snapToGrid w:val="0"/>
              <w:spacing w:line="360" w:lineRule="auto"/>
              <w:rPr>
                <w:rFonts w:ascii="Book Antiqua" w:eastAsia="宋体"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Dorea, Oscillospira, Ruminococcus, Lactobacillus plantarum subgroup, Bifidobacterium, Verrucomicrobiaceae, Bradyrhizobiaceae</w:t>
            </w:r>
          </w:p>
        </w:tc>
        <w:tc>
          <w:tcPr>
            <w:tcW w:w="3260" w:type="dxa"/>
          </w:tcPr>
          <w:p w14:paraId="6D9B1313" w14:textId="77777777" w:rsidR="00CE38E8" w:rsidRPr="00391F83" w:rsidRDefault="00B602EA" w:rsidP="00391F83">
            <w:pPr>
              <w:snapToGrid w:val="0"/>
              <w:spacing w:line="360" w:lineRule="auto"/>
              <w:rPr>
                <w:rFonts w:ascii="Book Antiqua" w:eastAsia="宋体"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 xml:space="preserve">Faecalibacterium, Roseburia, Enterobacteriaceae </w:t>
            </w:r>
            <w:r w:rsidRPr="00391F83">
              <w:rPr>
                <w:rFonts w:ascii="Book Antiqua" w:eastAsia="宋体" w:hAnsi="Book Antiqua"/>
                <w:sz w:val="24"/>
                <w:szCs w:val="24"/>
                <w:shd w:val="clear" w:color="auto" w:fill="FFFFFF" w:themeFill="background1"/>
              </w:rPr>
              <w:t>cluster</w:t>
            </w:r>
            <w:r w:rsidRPr="00391F83">
              <w:rPr>
                <w:rFonts w:ascii="Book Antiqua" w:eastAsia="宋体" w:hAnsi="Book Antiqua"/>
                <w:i/>
                <w:iCs/>
                <w:sz w:val="24"/>
                <w:szCs w:val="24"/>
                <w:shd w:val="clear" w:color="auto" w:fill="FFFFFF" w:themeFill="background1"/>
              </w:rPr>
              <w:t xml:space="preserve">, Atopobium </w:t>
            </w:r>
            <w:r w:rsidRPr="00391F83">
              <w:rPr>
                <w:rFonts w:ascii="Book Antiqua" w:eastAsia="宋体" w:hAnsi="Book Antiqua"/>
                <w:sz w:val="24"/>
                <w:szCs w:val="24"/>
                <w:shd w:val="clear" w:color="auto" w:fill="FFFFFF" w:themeFill="background1"/>
              </w:rPr>
              <w:t>cluster</w:t>
            </w:r>
          </w:p>
        </w:tc>
        <w:tc>
          <w:tcPr>
            <w:tcW w:w="1559" w:type="dxa"/>
          </w:tcPr>
          <w:p w14:paraId="7137A893" w14:textId="77777777" w:rsidR="00CE38E8" w:rsidRPr="00AB48D5" w:rsidRDefault="00B602EA" w:rsidP="00391F83">
            <w:pPr>
              <w:snapToGrid w:val="0"/>
              <w:spacing w:line="360" w:lineRule="auto"/>
              <w:rPr>
                <w:rFonts w:ascii="Book Antiqua" w:eastAsia="宋体" w:hAnsi="Book Antiqua"/>
                <w:sz w:val="24"/>
                <w:szCs w:val="24"/>
                <w:shd w:val="clear" w:color="auto" w:fill="FFFFFF" w:themeFill="background1"/>
              </w:rPr>
            </w:pPr>
            <w:r w:rsidRPr="00AB48D5">
              <w:rPr>
                <w:rFonts w:ascii="Book Antiqua" w:eastAsia="宋体" w:hAnsi="Book Antiqua"/>
                <w:sz w:val="24"/>
                <w:szCs w:val="24"/>
                <w:shd w:val="clear" w:color="auto" w:fill="FFFFFF" w:themeFill="background1"/>
              </w:rPr>
              <w:fldChar w:fldCharType="begin"/>
            </w:r>
            <w:r w:rsidRPr="00AB48D5">
              <w:rPr>
                <w:rFonts w:ascii="Book Antiqua" w:eastAsia="宋体" w:hAnsi="Book Antiqua"/>
                <w:sz w:val="24"/>
                <w:szCs w:val="24"/>
                <w:shd w:val="clear" w:color="auto" w:fill="FFFFFF" w:themeFill="background1"/>
              </w:rPr>
              <w:instrText xml:space="preserve"> ADDIN ZOTERO_ITEM CSL_CITATION {"citationID":"mFaOH8lU","properties":{"formattedCitation":"\\super [36,93,100,107,128]\\nosupersub{}","plainCitation":"[36,93,100,107,128]","noteIndex":0},"citationItems":[{"id":970,"uris":["http://zotero.org/users/8758464/items/3EVJ9SCZ"],"itemData":{"id":970,"type":"article-journal","container-title":"Movement Disorders","DOI":"10.1002/mds.26069","ISSN":"0885-3185, 1531-8257","issue":"3","journalAbbreviation":"Mov Disord.","language":"en","page":"350-358","source":"DOI.org (Crossref)","title":"Gut microbiota are related to Parkinson's disease and clinical phenotype","volume":"30","author":[{"family":"Scheperjans","given":"Filip"},{"family":"Aho","given":"Velma"},{"family":"Pereira","given":"Pedro A. B."},{"family":"Koskinen","given":"Kaisa"},{"family":"Paulin","given":"Lars"},{"family":"Pekkonen","given":"Eero"},{"family":"Haapaniemi","given":"Elena"},{"family":"Kaakkola","given":"Seppo"},{"family":"Eerola</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Rautio","given":"Johanna"},{"family":"Pohja","given":"Marjatta"},{"family":"Kinnunen","given":"Esko"},{"family":"Murros","given":"Kari"},{"family":"Auvinen","given":"Petri"}],"issued":{"date-parts":[["2015",3]]}}},{"id":535,"uris":["http://zotero.org/users/8758464/items/WTWBBDSZ"],"itemData":{"id":535,"type":"article-journal","container-title":"Movement Disorders","DOI":"10.1002/mds.28052","ISSN":"0885-3185, 1531-8257","issue":"7","journalAbbreviation":"Mov Disord","language":"en","page":"1208-1217","source":"DOI.org (Crossref)","title":"Microbiota Composition and Metabolism Are Associated With Gut Function in Parkinson's Disease","volume":"35","author":[{"family":"Cirstea","given":"Mihai S."},{"family":"Yu","given":"Adam C."},{"family":"Golz","given":"Ella"},{"family":"Sundvick","given":"Kristen"},{"family":"Kliger","given":"Daniel"},{"family":"Radisavljevic","given":"Nina"},{"family":"Foulger","given":"Liam H."},{"family":"Mackenzie","given":"Melissa"},{"family":"Huan","given":"Tau"},{"family":"Finlay","given":"B. Brett"},{"family":"Appel</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Cresswell","given":"Silke"}],"issued":{"date-parts":[["2020",7]]}},"label":"page"},{"id":565,"uris":["http://zotero.org/users/8758464/items/29GG8D9G"],"itemData":{"id":565,"type":"article-journal","container-title":"Annals of Neurology","DOI":"10.1002/ana.26128","ISSN":"0364-5134, 1531-8249","issue":"3","journalAbbreviation":"Annals of Neurology","language":"en","source":"DOI.org (Crossref)","title":"Gut Microbiome Signatures of Risk and Prodromal Markers of Parkinson Disease","URL":"https://onlinelibrary.wiley.com/doi/10.1002/ana.26128","volume":"90","author":[{"family":"Heinzel","given":"Sebastian"},{"family":"Aho","given":"Velma T. E."},{"family":"Suenkel","given":"Ulrike"},{"family":"Thaler","given":"Anna</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 xml:space="preserve">Katharina"},{"family":"Schulte","given":"Claudia"},{"family":"Deuschle","given":"Christian"},{"family":"Paulin","given":"Lars"},{"family":"Hantunen","given":"Sari"},{"family":"Brockmann","given":"Kathrin"},{"family":"Eschweiler","given":"Gerhard W."},{"family":"Maetzler","given":"Walter"},{"family":"Berg","given":"Daniela"},{"family":"Auvinen","given":"Petri"},{"family":"Scheperjans","given":"Filip"}],"accessed":{"date-parts":[["2022",9,23]]},"issued":{"date-parts":[["2021",9]]}}},{"id":855,"uris":["http://zotero.org/users/8758464/items/IPXGZFKU"],"itemData":{"id":855,"type":"article-journal","abstract":"Background The intestine is one of the first affected organs in Parkinson’s disease (PD). PD subjects show abnormal staining for Escherichia coli and α-synuclein in the colon.","container-title":"PLOS ONE","DOI":"10.1371/journal.pone.0142164","ISSN":"1932-6203","issue":"11","journalAbbreviation":"PLoS ONE","language":"en","page":"e0142164","source":"DOI.org (Crossref)","title":"Intestinal Dysbiosis and Lowered Serum Lipopolysaccharide-Binding Protein in Parkinson’s Disease","volume":"10","author":[{"family":"Hasegawa","given":"Satoru"},{"family":"Goto","given":"Sae"},{"family":"Tsuji","given":"Hirokazu"},{"family":"Okuno","given":"Tatsuya"},{"family":"Asahara","given":"Takashi"},{"family":"Nomoto","given":"Koji"},{"family":"Shibata","given":"Akihide"},{"family":"Fujisawa","given":"Yoshiro"},{"family":"Minato","given":"Tomomi"},{"family":"Okamoto","given":"Akira"},{"family":"Ohno","given":"Kinji"},{"family":"Hirayama","given":"Masaaki"}],"editor":[{"family":"Kahle","given":"Philipp J."}],"issued":{"date-parts":[["2015",11,5]]}},"label":"page"},{"id":861,"uris":["http://zotero.org/users/8758464/items/JHKUAUFU"],"itemData":{"id":861,"type":"article-journal","abstract":"Background: Parkinson’s disease (PD) is a systemic disease clinically defined by the degeneration of dopaminergic neurons in the brain. While alterations in the gut microbiome composition have been reported in PD, their functional consequences remain unclear. Herein, we addressed this question by an analysis of stool samples from the Luxembourg Parkinson’s Study (n = 147 typical PD cases, n = 162 controls).\nResults: All individuals underwent detailed clinical assessment, including neurological examinations and neuropsychological tests followed by self-reporting questionnaires. Stool samples from these individuals were first analysed by 16S rRNA gene sequencing. Second, we predicted the potential secretion for 129 microbial metabolites through personalised metabolic modelling using the microbiome data and genome-scale metabolic reconstructions of human gut microbes. Our key results include the following. Eight genera and seven species changed significantly in their relative abundances between PD patients and healthy controls. PD-associated microbial patterns statistically depended on sex, age, BMI, and constipation. Particularly, the relative abundances of Bilophila and Paraprevotella were significantly associated with the Hoehn and Yahr staging after controlling for the disease duration. Furthermore, personalised metabolic modelling of the gut microbiomes revealed PD-associated metabolic patterns in the predicted secretion potential of nine microbial metabolites in PD, including increased methionine and cysteinylglycine. The predicted microbial pantothenic acid production potential was linked to the presence of specific non-motor symptoms.\nConclusion: Our results suggest that PD-associated alterations of the gut microbiome can translate into substantial functional differences affecting host metabolism and disease phenotype.","container-title":"BMC Biology","DOI":"10.1186/s12915-020-00775-7","ISSN":"1741-7007","issue":"1","journalAbbreviation":"BMC Biol","language":"en","page":"62","source":"DOI.org (Crossref)","title":"Parkinson’s disease-associated alterations of the gut microbiome predict disease-relevant changes in metabolic functions","volume":"18","author":[{"family":"Baldini","given":"Federico"},{"family":"Hertel","given":"Johannes"},{"family":"Sandt","given":"Estelle"},{"family":"Thinnes","given":"Cyrille C."},{"family":"Neuberger-Castillo","given":"Lorieza"},{"family":"Pavelka","given":"Lukas"},{"family":"Betsou","given":"Fay"},{"family":"Krüger","given":"Rejko"},{"family":"Thiele","given":"Ines"},{"literal":"on behalf of the NCER-PD Consortium"},{"family":"Aguayo","given":"Gloria"},{"family":"Allen","given":"Dominic"},{"family":"Ammerlann","given":"Wim"},{"family":"Aurich","given":"Maike"},{"family":"Balling","given":"Rudi"},{"family":"Banda","given":"Peter"},{"family":"Beaumont","given":"Katy"},{"family":"Becker","given":"Regina"},{"family":"Berg","given":"Daniela"},{"family":"Binck","given":"Sylvia"},{"family":"Bisdorff","given":"Alexandre"},{"family":"Bobbili","given":"Dheeraj"},{"family":"Brockmann","given":"Kathrin"},{"family":"Calmes","given":"Jessica"},{"family":"Castillo","given":"Lorieza"},{"family":"Diederich","given":"Nico"},{"family":"Dondelinger","given":"Rene"},{"family":"Esteves","given":"Daniela"},{"family":"Ferrand","given":"Jean-Yves"},{"family":"Fleming","given":"Ronan"},{"family":"Gantenbein","given":"Manon"},{"family":"Gasser","given":"Thomas"},{"family":"Gawron","given":"Piotr"},{"family":"Geffers","given":"Lars"},{"family":"Giarmana","given":"Virginie"},{"family":"Glaab","given":"Enrico"},{"family":"Gomes","given":"Clarissa P. C."},{"family":"Goncharenko","given":"Nikolai"},{"family":"Graas","given":"Jérôme"},{"family":"Graziano","given":"Mariela"},{"family":"Groues","given":"Valentin"},{"family":"Grünewald","given":"Anne"},{"family":"Gu","given":"Wei"},{"family":"Hammot","given":"Gaël"},{"family":"Hanff","given":"Anne-Marie"},{"family":"Hansen","given":"Linda"},{"family":"Hansen","given":"Maxime"},{"family":"Haraldsdöttir","given":"Hulda"},{"family":"Heirendt","given":"Laurent"},{"family":"Herbrink","given":"Sylvia"},{"family":"Herzinger","given":"Sascha"},{"family":"Heymann","given":"Michael"},{"family":"Hiller","given":"Karsten"},{"family":"Hipp","given":"Geraldine"},{"family":"Hu","given":"Michele"},{"family":"Huiart","given":"Laetitia"},{"family":"Hundt","given":"Alexander"},{"family":"Jacoby","given":"Nadine"},{"family":"Jarosław","given":"Jacek"},{"family":"Jaroz","given":"Yohan"},{"family":"Kolber","given":"Pierre"},{"family":"Kutzera","given":"Joachim"},{"family":"Landoulsi","given":"Zied"},{"family":"Larue","given":"Catherine"},{"family":"Lentz","given":"Roseline"},{"family":"Liepelt","given":"Inga"},{"family":"Liszka","given":"Robert"},{"family":"Longhino","given":"Laura"},{"family":"Lorentz","given":"Victoria"},{"family":"Mackay","given":"Clare"},{"family":"Maetzler","given":"Walter"},{"family":"Marcus","given":"Katrin"},{"family":"Marques","given":"Guilherme"},{"family":"Martens","given":"Jan"},{"family":"Mathay","given":"Conny"},{"family":"Matyjaszczyk","given":"Piotr"},{"family":"May","given":"Patrick"},{"family":"Meisch","given":"Francoise"},{"family":"Menster","given":"Myriam"},{"family":"Minelli","given":"Maura"},{"family":"Mittelbronn","given":"Michel"},{"family":"Mollenhauer","given":"Brit"},{"family":"Mommaerts","given":"Kathleen"},{"family":"Moreno","given":"Carlos"},{"family":"Mühlschlegel","given":"Friedrich"},{"family":"Nati","given":"Romain"},{"family":"Nehrbass","given":"Ulf"},{"family":"Nickels","given":"Sarah"},{"family":"Nicolai","given":"Beatrice"},{"family":"Nicolay","given":"Jean-Paul"},{"family":"Noronha","given":"Alberto"},{"family":"Oertel","given":"Wolfgang"},{"family":"Ostaszewski","given":"Marek"},{"family":"Pachchek","given":"Sinthuja"},{"family":"Pauly","given":"Claire"},{"family":"Perquin","given":"Magali"},{"family":"Reiter","given":"Dorothea"},{"family":"Rosety","given":"Isabel"},{"family":"Rump","given":"Kirsten"},{"family":"Satagopam","given":"Venkata"},{"family":"Schlesser","given":"Marc"},{"family":"Schmitz","given":"Sabine"},{"family":"Schmitz","given":"Susanne"},{"family":"Schneider","given":"Reinhard"},{"family":"Schwamborn","given":"Jens"},{"family":"Schweicher","given":"Alexandra"},{"family":"Simons","given":"Janine"},{"family":"Stute","given":"Lara"},{"family":"Trefois","given":"Christophe"},{"family":"Trezzi","given":"Jean-Pierre"},{"family":"Vaillant","given":"Michel"},{"family":"Vasco","given":"Daniel"},{"family":"Vyas","given":"Maharshi"},{"family":"Wade-Martins","given":"Richard"},{"family":"Wilmes","given":"Paul"}],"issued":{"date-parts":[["2020",12]]}},"label":"page"}],"schema":"https://github.com/citation-style-language/schema/raw/master/csl-citation.json"} </w:instrText>
            </w:r>
            <w:r w:rsidRPr="00AB48D5">
              <w:rPr>
                <w:rFonts w:ascii="Book Antiqua" w:eastAsia="宋体" w:hAnsi="Book Antiqua"/>
                <w:sz w:val="24"/>
                <w:szCs w:val="24"/>
                <w:shd w:val="clear" w:color="auto" w:fill="FFFFFF" w:themeFill="background1"/>
              </w:rPr>
              <w:fldChar w:fldCharType="separate"/>
            </w:r>
            <w:r w:rsidRPr="00AB48D5">
              <w:rPr>
                <w:rFonts w:ascii="Book Antiqua" w:hAnsi="Book Antiqua"/>
                <w:kern w:val="0"/>
                <w:sz w:val="24"/>
                <w:szCs w:val="24"/>
                <w:shd w:val="clear" w:color="auto" w:fill="FFFFFF" w:themeFill="background1"/>
              </w:rPr>
              <w:t>[36,93,100,107,128]</w:t>
            </w:r>
            <w:r w:rsidRPr="00AB48D5">
              <w:rPr>
                <w:rFonts w:ascii="Book Antiqua" w:eastAsia="宋体" w:hAnsi="Book Antiqua"/>
                <w:sz w:val="24"/>
                <w:szCs w:val="24"/>
                <w:shd w:val="clear" w:color="auto" w:fill="FFFFFF" w:themeFill="background1"/>
              </w:rPr>
              <w:fldChar w:fldCharType="end"/>
            </w:r>
          </w:p>
        </w:tc>
      </w:tr>
      <w:tr w:rsidR="00391F83" w:rsidRPr="00391F83" w14:paraId="2187DEC1" w14:textId="77777777" w:rsidTr="00CB322A">
        <w:trPr>
          <w:trHeight w:val="277"/>
        </w:trPr>
        <w:tc>
          <w:tcPr>
            <w:tcW w:w="2376" w:type="dxa"/>
            <w:tcBorders>
              <w:bottom w:val="nil"/>
            </w:tcBorders>
          </w:tcPr>
          <w:p w14:paraId="7C384F59"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Metabolites</w:t>
            </w:r>
          </w:p>
        </w:tc>
        <w:tc>
          <w:tcPr>
            <w:tcW w:w="5529" w:type="dxa"/>
            <w:tcBorders>
              <w:bottom w:val="nil"/>
            </w:tcBorders>
          </w:tcPr>
          <w:p w14:paraId="1748FE4C"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p-cresol and its sulfated form, phenylacetylglutamine, xanthine, D-alanine, L-lactic acid, D-ribose, pantothenic acid. glycerolipids, sphingolipids, sterol lipids</w:t>
            </w:r>
          </w:p>
        </w:tc>
        <w:tc>
          <w:tcPr>
            <w:tcW w:w="3260" w:type="dxa"/>
            <w:tcBorders>
              <w:bottom w:val="nil"/>
            </w:tcBorders>
          </w:tcPr>
          <w:p w14:paraId="665071EA"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Butyrate, acetic acid</w:t>
            </w:r>
          </w:p>
        </w:tc>
        <w:tc>
          <w:tcPr>
            <w:tcW w:w="1559" w:type="dxa"/>
            <w:tcBorders>
              <w:bottom w:val="nil"/>
            </w:tcBorders>
          </w:tcPr>
          <w:p w14:paraId="372F02B6" w14:textId="77777777" w:rsidR="00CE38E8" w:rsidRPr="00AB48D5" w:rsidRDefault="00B602EA" w:rsidP="00391F83">
            <w:pPr>
              <w:snapToGrid w:val="0"/>
              <w:spacing w:line="360" w:lineRule="auto"/>
              <w:rPr>
                <w:rFonts w:ascii="Book Antiqua" w:eastAsia="宋体" w:hAnsi="Book Antiqua"/>
                <w:sz w:val="24"/>
                <w:szCs w:val="24"/>
                <w:shd w:val="clear" w:color="auto" w:fill="FFFFFF" w:themeFill="background1"/>
              </w:rPr>
            </w:pPr>
            <w:r w:rsidRPr="00AB48D5">
              <w:rPr>
                <w:rFonts w:ascii="Book Antiqua" w:eastAsia="宋体" w:hAnsi="Book Antiqua"/>
                <w:sz w:val="24"/>
                <w:szCs w:val="24"/>
                <w:shd w:val="clear" w:color="auto" w:fill="FFFFFF" w:themeFill="background1"/>
              </w:rPr>
              <w:fldChar w:fldCharType="begin"/>
            </w:r>
            <w:r w:rsidRPr="00AB48D5">
              <w:rPr>
                <w:rFonts w:ascii="Book Antiqua" w:eastAsia="宋体" w:hAnsi="Book Antiqua"/>
                <w:sz w:val="24"/>
                <w:szCs w:val="24"/>
                <w:shd w:val="clear" w:color="auto" w:fill="FFFFFF" w:themeFill="background1"/>
              </w:rPr>
              <w:instrText xml:space="preserve"> ADDIN ZOTERO_ITEM CSL_CITATION {"citationID":"pECaFdvx","properties":{"unsorted":true,"formattedCitation":"\\super [93,128,123,126]\\nosupersub{}","plainCitation":"[93,128,123,126]","noteIndex":0},"citationItems":[{"id":535,"uris":["http://zotero.org/users/8758464/items/WTWBBDSZ"],"itemData":{"id":535,"type":"article-journal","container-title":"Movement Disorders","DOI":"10.1002/mds.28052","ISSN":"0885-3185, 1531-8257","issue":"7","journalAbbreviation":"Mov Disord","language":"en","page":"1208-1217","source":"DOI.org (Crossref)","title":"Microbiota Composition and Metabolism Are Associated With Gut Function in Parkinson's Disease","volume":"35","author":[{"family":"Cirstea","given":"Mihai S."},{"family":"Yu","given":"Adam C."},{"family":"Golz","given":"Ella"},{"family":"Sundvick","given":"Kristen"},{"family":"Kliger","given":"Daniel"},{"family":"Radisavljevic","given":"Nina"},{"family":"Foulger","given":"Liam H."},{"family":"Mackenzie","given":"Melissa"},{"family":"Huan","given":"Tau"},{"family":"Finlay","given":"B. Brett"},{"family":"Appel</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Cresswell","given":"Silke"}],"issued":{"date-parts":[["2020",7]]}},"label":"page"},{"id":861,"uris":["http://zotero.org/users/8758464/items/JHKUAUFU"],"itemData":{"id":861,"type":"article-journal","abstract":"Background: Parkinson’s disease (PD) is a systemic disease clinically defined by the degeneration of dopaminergic neurons in the brain. While alterations in the gut microbiome composition have been reported in PD, their functional consequences remain unclear. Herein, we addressed this question by an analysis of stool samples from the Luxembourg Parkinson’s Study (n = 147 typical PD cases, n = 162 controls).\nResults: All individuals underwent detailed clinical assessment, including neurological examinations and neuropsychological tests followed by self-reporting questionnaires. Stool samples from these individuals were first analysed by 16S rRNA gene sequencing. Second, we predicted the potential secretion for 129 microbial metabolites through personalised metabolic modelling using the microbiome data and genome-scale metabolic reconstructions of human gut microbes. Our key results include the following. Eight genera and seven species changed significantly in their relative abundances between PD patients and healthy controls. PD-associated microbial patterns statistically depended on sex, age, BMI, and constipation. Particularly, the relative abundances of Bilophila and Paraprevotella were significantly associated with the Hoehn and Yahr staging after controlling for the disease duration. Furthermore, personalised metabolic modelling of the gut microbiomes revealed PD-associated metabolic patterns in the predicted secretion potential of nine microbial metabolites in PD, including increased methionine and cysteinylglycine. The predicted microbial pantothenic acid production potential was linked to the presence of specific non-motor symptoms.\nConclusion: Our results suggest that PD-associated alterations of the gut microbiome can translate into substantial functional differences affecting host metabolism and disease phenotype.","container-title":"BMC Biology","DOI":"10.1186/s12915-020-00775-7","ISSN":"1741-7007","issue":"1","journalAbbreviation":"BMC Biol","language":"en","page":"62","source":"DOI.org (Crossref)","title":"Parkinson’s disease-associated alterations of the gut microbiome predict disease-relevant changes in metabolic functions","volume":"18","author":[{"family":"Baldini","given":"Federico"},{"family":"Hertel","given":"Johannes"},{"family":"Sandt","given":"Estelle"},{"family":"Thinnes","given":"Cyrille C."},{"family":"Neuberger-Castillo","given":"Lorieza"},{"family":"Pavelka","given":"Lukas"},{"family":"Betsou","given":"Fay"},{"family":"Krüger","given":"Rejko"},{"family":"Thiele","given":"Ines"},{"literal":"on behalf of the NCER-PD Consortium"},{"family":"Aguayo","given":"Gloria"},{"family":"Allen","given":"Dominic"},{"family":"Ammerlann","given":"Wim"},{"family":"Aurich","given":"Maike"},{"family":"Balling","given":"Rudi"},{"family":"Banda","given":"Peter"},{"family":"Beaumont","given":"Katy"},{"family":"Becker","given":"Regina"},{"family":"Berg","given":"Daniela"},{"family":"Binck","given":"Sylvia"},{"family":"Bisdorff","given":"Alexandre"},{"family":"Bobbili","given":"Dheeraj"},{"family":"Brockmann","given":"Kathrin"},{"family":"Calmes","given":"Jessica"},{"family":"Castillo","given":"Lorieza"},{"family":"Diederich","given":"Nico"},{"family":"Dondelinger","given":"Rene"},{"family":"Esteves","given":"Daniela"},{"family":"Ferrand","given":"Jean-Yves"},{"family":"Fleming","given":"Ronan"},{"family":"Gantenbein","given":"Manon"},{"family":"Gasser","given":"Thomas"},{"family":"Gawron","given":"Piotr"},{"family":"Geffers","given":"Lars"},{"family":"Giarmana","given":"Virginie"},{"family":"Glaab","given":"Enrico"},{"family":"Gomes","given":"Clarissa P. C."},{"family":"Goncharenko","given":"Nikolai"},{"family":"Graas","given":"Jérôme"},{"family":"Graziano","given":"Mariela"},{"family":"Groues","given":"Valentin"},{"family":"Grünewald","given":"Anne"},{"family":"Gu","given":"Wei"},{"family":"Hammot","given":"Gaël"},{"family":"Hanff","given":"Anne-Marie"},{"family":"Hansen","given":"Linda"},{"family":"Hansen","given":"Maxime"},{"family":"Haraldsdöttir","given":"Hulda"},{"family":"Heirendt","given":"Laurent"},{"family":"Herbrink","given":"Sylvia"},{"family":"Herzinger","given":"Sascha"},{"family":"Heymann","given":"Michael"},{"family":"Hiller","given":"Karsten"},{"family":"Hipp","given":"Geraldine"},{"family":"Hu","given":"Michele"},{"family":"Huiart","given":"Laetitia"},{"family":"Hundt","given":"Alexander"},{"family":"Jacoby","given":"Nadine"},{"family":"Jarosław","given":"Jacek"},{"family":"Jaroz","given":"Yohan"},{"family":"Kolber","given":"Pierre"},{"family":"Kutzera","given":"Joachim"},{"family":"Landoulsi","given":"Zied"},{"family":"Larue","given":"Catherine"},{"family":"Lentz","given":"Roseline"},{"family":"Liepelt","given":"Inga"},{"family":"Liszka","given":"Robert"},{"family":"Longhino","given":"Laura"},{"family":"Lorentz","given":"Victoria"},{"family":"Mackay","given":"Clare"},{"family":"Maetzler","given":"Walter"},{"family":"Marcus","given":"Katrin"},{"family":"Marques","given":"Guilherme"},{"family":"Martens","given":"Jan"},{"family":"Mathay","given":"Conny"},{"family":"Matyjaszczyk","given":"Piotr"},{"family":"May","given":"Patrick"},{"family":"Meisch","given":"Francoise"},{"family":"Menster","given":"Myriam"},{"family":"Minelli","given":"Maura"},{"family":"Mittelbronn","given":"Michel"},{"family":"Mollenhauer","given":"Brit"},{"family":"Mommaerts","given":"Kathleen"},{"family":"Moreno","given":"Carlos"},{"family":"Mühlschlegel","given":"Friedrich"},{"family":"Nati","given":"Romain"},{"family":"Nehrbass","given":"Ulf"},{"family":"Nickels","given":"Sarah"},{"family":"Nicolai","given":"Beatrice"},{"family":"Nicolay","given":"Jean-Paul"},{"family":"Noronha","given":"Alberto"},{"family":"Oertel","given":"Wolfgang"},{"family":"Ostaszewski","given":"Marek"},{"family":"Pachchek","given":"Sinthuja"},{"family":"Pauly","given":"Claire"},{"family":"Perquin","given":"Magali"},{"family":"Reiter","given":"Dorothea"},{"family":"Rosety","given":"Isabel"},{"family":"Rump","given":"Kirsten"},{"family":"Satagopam","given":"Venkata"},{"family":"Schlesser","given":"Marc"},{"family":"Schmitz","given":"Sabine"},{"family":"Schmitz","given":"Susanne"},{"family":"Schneider","given":"Reinhard"},{"family":"Schwamborn","given":"Jens"},{"family":"Schweicher","given":"Alexandra"},{"family":"Simons","given":"Janine"},{"family":"Stute","given":"Lara"},{"family":"Trefois","given":"Christophe"},{"family":"Trezzi","given":"Jean-Pierre"},{"family":"Vaillant","given":"Michel"},{"family":"Vasco","given":"Daniel"},{"family":"Vyas","given":"Maharshi"},{"family":"Wade-Martins","given":"Richard"},{"family":"Wilmes","given":"Paul"}],"issued":{"date-parts":[["2020",12]]}},"label":"page"},{"id":514,"uris":["http://zotero.org/users/8758464/items/F7HZAZ9K"],"itemData":{"id":514,"type":"article-journal","container-title":"Annals of Neurology","DOI":"10.1002/ana.25982","ISSN":"0364-5134, 1531-8249","issue":"3","journalAbbreviation":"Ann Neurol","language":"en","page":"546-559","source":"DOI.org (Crossref)","title":"Gut Microbial Ecosystem in Parkinson Disease: New Clinicobiological Insights from Multi</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Omics","title-short":"Gut Microbial Ecosystem in Parkinson Disease","volume":"89","author":[{"family":"Tan","given":"Ai Huey"},{"family":"Chong","given":"Chun Wie"},{"family":"Lim","given":"Shen</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Yang"},{"family":"Yap","given":"Ivan Kok Seng"},{"family":"Teh","given":"Cindy Shuan Ju"},{"family":"Loke","given":"Mun Fai"},{"family":"Song","given":"Sze</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 xml:space="preserve">Looi"},{"family":"Tan","given":"Jiun Yan"},{"family":"Ang","given":"Ban Hong"},{"family":"Tan","given":"Yong Qi"},{"family":"Kho","given":"Mee Teck"},{"family":"Bowman","given":"Jeff"},{"family":"Mahadeva","given":"Sanjiv"},{"family":"Yong","given":"Hoi Sen"},{"family":"Lang","given":"Anthony E."}],"issued":{"date-parts":[["2021",3]]}}},{"id":551,"uris":["http://zotero.org/users/8758464/items/E2T43N7C"],"itemData":{"id":551,"type":"article-journal","abstract":"Background: Previous studies have reported that gut microbiota, permeability, short-chain fatty acids (SCFAs), and inflammation are altered in Parkinson’s disease (PD), but how these factors are linked and how they contribute to disease processes and symptoms remains uncertain. This study sought to compare and identify associations among these factors in PD patients and controls to elucidate their interrelations and links to clinical manifestations of PD.\nMethods: Stool and plasma samples and clinical data were collected from 55 PD patients and 56 controls. Levels of stool SCFAs and stool and plasma inflammatory and permeability markers were compared between patients and controls and related to one another and to the gut microbiota.\nResults: Calprotectin was increased and SCFAs decreased in stool in PD in a sex-dependent manner. Inflammatory markers in plasma and stool were neither intercorrelated nor strongly associated with SCFA levels. Age at PD onset was positively correlated with SCFAs and negatively correlated with CXCL8 and IL-1β in stool. Fecal zonulin correlated positively with fecal NGAL and negatively with PD motor and non-motor symptoms. Microbiota diversity and composition were linked to levels of SCFAs, inflammatory factors, and zonulin in stool. Certain relationships differed between patients and controls and by sex.\nConclusions: Intestinal inflammatory responses and reductions in fecal SCFAs occur in PD, are related to the microbiota and to disease onset, and are not reflected in plasma inflammatory profiles. Some of these relationships are distinct in PD and are sex-dependent. This study revealed potential alterations in microbiota-host interactions and links between earlier PD onset and intestinal inflammatory responses and reduced SCFA levels, highlighting candidate molecules and pathways which may contribute to PD pathogenesis and clinical presentation and which warrant further investigation.","container-title":"Molecular Neurodegeneration","DOI":"10.1186/s13024-021-00427-6","ISSN":"1750-1326","issue":"1","journalAbbreviation":"Mol Neurodegeneration","language":"en","page":"6","source":"DOI.org (Crossref)","title":"Relationships of gut microbiota, short-chain fatty acids, inflammation, and the gut barrier in Parkinson’s disease","volume":"16","author":[{"family":"Aho","given":"Velma T. E."},{"family":"Houser","given":"Madelyn C."},{"family":"Pereira","given":"Pedro A. B."},{"family":"Chang","given":"Jianjun"},{"family":"Rudi","given":"Knut"},{"family":"Paulin","given":"Lars"},{"family":"Hertzberg","given":"Vicki"},{"family":"Auvinen","given":"Petri"},{"family":"Tansey","given":"Malú G."},{"family":"Scheperjans","given":"Filip"}],"issued":{"date-parts":[["2021",12]]}}}],"schema":"https://github.com/citation-style-language/schema/raw/master/csl-citation.json"} </w:instrText>
            </w:r>
            <w:r w:rsidRPr="00AB48D5">
              <w:rPr>
                <w:rFonts w:ascii="Book Antiqua" w:eastAsia="宋体" w:hAnsi="Book Antiqua"/>
                <w:sz w:val="24"/>
                <w:szCs w:val="24"/>
                <w:shd w:val="clear" w:color="auto" w:fill="FFFFFF" w:themeFill="background1"/>
              </w:rPr>
              <w:fldChar w:fldCharType="separate"/>
            </w:r>
            <w:r w:rsidRPr="00AB48D5">
              <w:rPr>
                <w:rFonts w:ascii="Book Antiqua" w:hAnsi="Book Antiqua"/>
                <w:kern w:val="0"/>
                <w:sz w:val="24"/>
                <w:szCs w:val="24"/>
                <w:shd w:val="clear" w:color="auto" w:fill="FFFFFF" w:themeFill="background1"/>
              </w:rPr>
              <w:t>[93,128,123,126]</w:t>
            </w:r>
            <w:r w:rsidRPr="00AB48D5">
              <w:rPr>
                <w:rFonts w:ascii="Book Antiqua" w:eastAsia="宋体" w:hAnsi="Book Antiqua"/>
                <w:sz w:val="24"/>
                <w:szCs w:val="24"/>
                <w:shd w:val="clear" w:color="auto" w:fill="FFFFFF" w:themeFill="background1"/>
              </w:rPr>
              <w:fldChar w:fldCharType="end"/>
            </w:r>
          </w:p>
        </w:tc>
      </w:tr>
      <w:tr w:rsidR="00391F83" w:rsidRPr="00391F83" w14:paraId="0D90AC99" w14:textId="77777777" w:rsidTr="00CB322A">
        <w:trPr>
          <w:trHeight w:val="70"/>
        </w:trPr>
        <w:tc>
          <w:tcPr>
            <w:tcW w:w="2376" w:type="dxa"/>
            <w:tcBorders>
              <w:top w:val="nil"/>
              <w:bottom w:val="single" w:sz="4" w:space="0" w:color="auto"/>
            </w:tcBorders>
          </w:tcPr>
          <w:p w14:paraId="74795565"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Enterotype</w:t>
            </w:r>
          </w:p>
        </w:tc>
        <w:tc>
          <w:tcPr>
            <w:tcW w:w="5529" w:type="dxa"/>
            <w:tcBorders>
              <w:top w:val="nil"/>
              <w:bottom w:val="single" w:sz="4" w:space="0" w:color="auto"/>
            </w:tcBorders>
          </w:tcPr>
          <w:p w14:paraId="6DCE083D" w14:textId="77777777" w:rsidR="00CE38E8" w:rsidRPr="00391F83" w:rsidRDefault="00B602EA" w:rsidP="00391F83">
            <w:pPr>
              <w:snapToGrid w:val="0"/>
              <w:spacing w:line="360" w:lineRule="auto"/>
              <w:rPr>
                <w:rFonts w:ascii="Book Antiqua" w:eastAsia="宋体"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Firmicutes</w:t>
            </w:r>
          </w:p>
        </w:tc>
        <w:tc>
          <w:tcPr>
            <w:tcW w:w="3260" w:type="dxa"/>
            <w:tcBorders>
              <w:top w:val="nil"/>
              <w:bottom w:val="single" w:sz="4" w:space="0" w:color="auto"/>
            </w:tcBorders>
          </w:tcPr>
          <w:p w14:paraId="141EF271" w14:textId="77777777" w:rsidR="00CE38E8" w:rsidRPr="00391F83" w:rsidRDefault="00B602EA" w:rsidP="00391F83">
            <w:pPr>
              <w:snapToGrid w:val="0"/>
              <w:spacing w:line="360" w:lineRule="auto"/>
              <w:rPr>
                <w:rFonts w:ascii="Book Antiqua" w:eastAsia="宋体"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Prevotella</w:t>
            </w:r>
          </w:p>
        </w:tc>
        <w:tc>
          <w:tcPr>
            <w:tcW w:w="1559" w:type="dxa"/>
            <w:tcBorders>
              <w:top w:val="nil"/>
              <w:bottom w:val="single" w:sz="4" w:space="0" w:color="auto"/>
            </w:tcBorders>
          </w:tcPr>
          <w:p w14:paraId="02478A48" w14:textId="77777777" w:rsidR="00CE38E8" w:rsidRPr="00AB48D5" w:rsidRDefault="00B602EA" w:rsidP="00391F83">
            <w:pPr>
              <w:snapToGrid w:val="0"/>
              <w:spacing w:line="360" w:lineRule="auto"/>
              <w:rPr>
                <w:rFonts w:ascii="Book Antiqua" w:eastAsia="宋体" w:hAnsi="Book Antiqua"/>
                <w:sz w:val="24"/>
                <w:szCs w:val="24"/>
                <w:shd w:val="clear" w:color="auto" w:fill="FFFFFF" w:themeFill="background1"/>
              </w:rPr>
            </w:pPr>
            <w:r w:rsidRPr="00AB48D5">
              <w:rPr>
                <w:rFonts w:ascii="Book Antiqua" w:eastAsia="宋体" w:hAnsi="Book Antiqua"/>
                <w:sz w:val="24"/>
                <w:szCs w:val="24"/>
                <w:shd w:val="clear" w:color="auto" w:fill="FFFFFF" w:themeFill="background1"/>
              </w:rPr>
              <w:fldChar w:fldCharType="begin"/>
            </w:r>
            <w:r w:rsidRPr="00AB48D5">
              <w:rPr>
                <w:rFonts w:ascii="Book Antiqua" w:eastAsia="宋体" w:hAnsi="Book Antiqua"/>
                <w:sz w:val="24"/>
                <w:szCs w:val="24"/>
                <w:shd w:val="clear" w:color="auto" w:fill="FFFFFF" w:themeFill="background1"/>
              </w:rPr>
              <w:instrText xml:space="preserve"> ADDIN ZOTERO_ITEM CSL_CITATION {"citationID":"HtOUdibA","properties":{"formattedCitation":"\\super [100]\\nosupersub{}","plainCitation":"[100]","noteIndex":0},"citationItems":[{"id":565,"uris":["http://zotero.org/users/8758464/items/29GG8D9G"],"itemData":{"id":565,"type":"article-journal","container-title":"Annals of Neurology","DOI":"10.1002/ana.26128","ISSN":"0364-5134, 1531-8249","issue":"3","journalAbbreviation":"Annals of Neurology","language":"en","source":"DOI.org (Crossref)","title":"Gut Microbiome Signatures of Risk and Prodromal Markers of Parkinson Disease","URL":"https://onlinelibrary.wiley.com/doi/10.1002/ana.26128","volume":"90","author":[{"family":"Heinzel","given":"Sebastian"},{"family":"Aho","given":"Velma T. E."},{"family":"Suenkel","given":"Ulrike"},{"family":"Thaler","given":"Anna</w:instrText>
            </w:r>
            <w:r w:rsidRPr="00AB48D5">
              <w:rPr>
                <w:rFonts w:ascii="宋体" w:eastAsia="宋体" w:hAnsi="宋体" w:cs="宋体" w:hint="eastAsia"/>
                <w:sz w:val="24"/>
                <w:szCs w:val="24"/>
                <w:shd w:val="clear" w:color="auto" w:fill="FFFFFF" w:themeFill="background1"/>
              </w:rPr>
              <w:instrText>‐</w:instrText>
            </w:r>
            <w:r w:rsidRPr="00AB48D5">
              <w:rPr>
                <w:rFonts w:ascii="Book Antiqua" w:eastAsia="宋体" w:hAnsi="Book Antiqua"/>
                <w:sz w:val="24"/>
                <w:szCs w:val="24"/>
                <w:shd w:val="clear" w:color="auto" w:fill="FFFFFF" w:themeFill="background1"/>
              </w:rPr>
              <w:instrText xml:space="preserve">Katharina"},{"family":"Schulte","given":"Claudia"},{"family":"Deuschle","given":"Christian"},{"family":"Paulin","given":"Lars"},{"family":"Hantunen","given":"Sari"},{"family":"Brockmann","given":"Kathrin"},{"family":"Eschweiler","given":"Gerhard W."},{"family":"Maetzler","given":"Walter"},{"family":"Berg","given":"Daniela"},{"family":"Auvinen","given":"Petri"},{"family":"Scheperjans","given":"Filip"}],"accessed":{"date-parts":[["2022",9,23]]},"issued":{"date-parts":[["2021",9]]}}}],"schema":"https://github.com/citation-style-language/schema/raw/master/csl-citation.json"} </w:instrText>
            </w:r>
            <w:r w:rsidRPr="00AB48D5">
              <w:rPr>
                <w:rFonts w:ascii="Book Antiqua" w:eastAsia="宋体" w:hAnsi="Book Antiqua"/>
                <w:sz w:val="24"/>
                <w:szCs w:val="24"/>
                <w:shd w:val="clear" w:color="auto" w:fill="FFFFFF" w:themeFill="background1"/>
              </w:rPr>
              <w:fldChar w:fldCharType="separate"/>
            </w:r>
            <w:r w:rsidRPr="00AB48D5">
              <w:rPr>
                <w:rFonts w:ascii="Book Antiqua" w:hAnsi="Book Antiqua"/>
                <w:kern w:val="0"/>
                <w:sz w:val="24"/>
                <w:szCs w:val="24"/>
                <w:shd w:val="clear" w:color="auto" w:fill="FFFFFF" w:themeFill="background1"/>
              </w:rPr>
              <w:t>[100]</w:t>
            </w:r>
            <w:r w:rsidRPr="00AB48D5">
              <w:rPr>
                <w:rFonts w:ascii="Book Antiqua" w:eastAsia="宋体" w:hAnsi="Book Antiqua"/>
                <w:sz w:val="24"/>
                <w:szCs w:val="24"/>
                <w:shd w:val="clear" w:color="auto" w:fill="FFFFFF" w:themeFill="background1"/>
              </w:rPr>
              <w:fldChar w:fldCharType="end"/>
            </w:r>
          </w:p>
        </w:tc>
      </w:tr>
    </w:tbl>
    <w:p w14:paraId="4F0CD640" w14:textId="77777777" w:rsidR="00E11169" w:rsidRDefault="00E11169">
      <w:pPr>
        <w:widowControl/>
        <w:jc w:val="left"/>
        <w:rPr>
          <w:rFonts w:ascii="Book Antiqua" w:hAnsi="Book Antiqua"/>
          <w:sz w:val="24"/>
          <w:szCs w:val="24"/>
          <w:shd w:val="clear" w:color="auto" w:fill="FFFFFF" w:themeFill="background1"/>
        </w:rPr>
      </w:pPr>
    </w:p>
    <w:p w14:paraId="3E976BF7" w14:textId="266B0BDF" w:rsidR="00AB48D5" w:rsidRDefault="00AB48D5">
      <w:pPr>
        <w:widowControl/>
        <w:jc w:val="left"/>
        <w:rPr>
          <w:rFonts w:ascii="Book Antiqua" w:hAnsi="Book Antiqua"/>
          <w:sz w:val="24"/>
          <w:szCs w:val="24"/>
          <w:shd w:val="clear" w:color="auto" w:fill="FFFFFF" w:themeFill="background1"/>
        </w:rPr>
      </w:pPr>
      <w:r>
        <w:rPr>
          <w:rFonts w:ascii="Book Antiqua" w:hAnsi="Book Antiqua"/>
          <w:sz w:val="24"/>
          <w:szCs w:val="24"/>
          <w:shd w:val="clear" w:color="auto" w:fill="FFFFFF" w:themeFill="background1"/>
        </w:rPr>
        <w:br w:type="page"/>
      </w:r>
    </w:p>
    <w:p w14:paraId="5215C170" w14:textId="567564AA" w:rsidR="00CE38E8" w:rsidRPr="00C30527" w:rsidRDefault="00B602EA" w:rsidP="00391F83">
      <w:pPr>
        <w:pStyle w:val="4"/>
        <w:snapToGrid w:val="0"/>
        <w:spacing w:line="360" w:lineRule="auto"/>
        <w:rPr>
          <w:rFonts w:ascii="Book Antiqua" w:hAnsi="Book Antiqua"/>
          <w:b/>
          <w:sz w:val="24"/>
          <w:szCs w:val="24"/>
          <w:shd w:val="clear" w:color="auto" w:fill="FFFFFF" w:themeFill="background1"/>
        </w:rPr>
      </w:pPr>
      <w:r w:rsidRPr="00C30527">
        <w:rPr>
          <w:rFonts w:ascii="Book Antiqua" w:hAnsi="Book Antiqua"/>
          <w:b/>
          <w:sz w:val="24"/>
          <w:szCs w:val="24"/>
          <w:shd w:val="clear" w:color="auto" w:fill="FFFFFF" w:themeFill="background1"/>
        </w:rPr>
        <w:lastRenderedPageBreak/>
        <w:t xml:space="preserve">Table 2 Microbial alterations in </w:t>
      </w:r>
      <w:r w:rsidR="00C30527" w:rsidRPr="00C30527">
        <w:rPr>
          <w:rFonts w:ascii="Book Antiqua" w:hAnsi="Book Antiqua"/>
          <w:b/>
          <w:sz w:val="24"/>
          <w:szCs w:val="24"/>
          <w:shd w:val="clear" w:color="auto" w:fill="FFFFFF" w:themeFill="background1"/>
        </w:rPr>
        <w:t>Parkinson’s disease</w:t>
      </w:r>
      <w:r w:rsidRPr="00C30527">
        <w:rPr>
          <w:rFonts w:ascii="Book Antiqua" w:hAnsi="Book Antiqua"/>
          <w:b/>
          <w:sz w:val="24"/>
          <w:szCs w:val="24"/>
          <w:shd w:val="clear" w:color="auto" w:fill="FFFFFF" w:themeFill="background1"/>
        </w:rPr>
        <w:t>-</w:t>
      </w:r>
      <w:r w:rsidR="00B7754C" w:rsidRPr="00C30527">
        <w:rPr>
          <w:rFonts w:ascii="Book Antiqua" w:hAnsi="Book Antiqua"/>
          <w:b/>
          <w:sz w:val="24"/>
          <w:szCs w:val="24"/>
          <w:shd w:val="clear" w:color="auto" w:fill="FFFFFF" w:themeFill="background1"/>
        </w:rPr>
        <w:t>r</w:t>
      </w:r>
      <w:r w:rsidRPr="00C30527">
        <w:rPr>
          <w:rFonts w:ascii="Book Antiqua" w:hAnsi="Book Antiqua"/>
          <w:b/>
          <w:sz w:val="24"/>
          <w:szCs w:val="24"/>
          <w:shd w:val="clear" w:color="auto" w:fill="FFFFFF" w:themeFill="background1"/>
        </w:rPr>
        <w:t>elated constipation after microbial treatments</w:t>
      </w:r>
    </w:p>
    <w:tbl>
      <w:tblPr>
        <w:tblW w:w="5859" w:type="pct"/>
        <w:tblInd w:w="-1026" w:type="dxa"/>
        <w:tblBorders>
          <w:top w:val="single" w:sz="12" w:space="0" w:color="auto"/>
          <w:bottom w:val="single" w:sz="12" w:space="0" w:color="auto"/>
        </w:tblBorders>
        <w:tblLayout w:type="fixed"/>
        <w:tblLook w:val="04A0" w:firstRow="1" w:lastRow="0" w:firstColumn="1" w:lastColumn="0" w:noHBand="0" w:noVBand="1"/>
      </w:tblPr>
      <w:tblGrid>
        <w:gridCol w:w="1090"/>
        <w:gridCol w:w="1421"/>
        <w:gridCol w:w="651"/>
        <w:gridCol w:w="761"/>
        <w:gridCol w:w="1306"/>
        <w:gridCol w:w="2071"/>
        <w:gridCol w:w="3270"/>
        <w:gridCol w:w="651"/>
      </w:tblGrid>
      <w:tr w:rsidR="00CB322A" w:rsidRPr="00391F83" w14:paraId="512FA4D8" w14:textId="77777777" w:rsidTr="00C25ABD">
        <w:trPr>
          <w:trHeight w:val="312"/>
        </w:trPr>
        <w:tc>
          <w:tcPr>
            <w:tcW w:w="486" w:type="pct"/>
            <w:vMerge w:val="restart"/>
            <w:tcBorders>
              <w:top w:val="single" w:sz="4" w:space="0" w:color="auto"/>
              <w:bottom w:val="single" w:sz="4" w:space="0" w:color="auto"/>
            </w:tcBorders>
          </w:tcPr>
          <w:p w14:paraId="27AAD64E" w14:textId="77777777" w:rsidR="00CE38E8" w:rsidRPr="00C30527" w:rsidRDefault="00B602EA" w:rsidP="00391F83">
            <w:pPr>
              <w:snapToGrid w:val="0"/>
              <w:spacing w:line="360" w:lineRule="auto"/>
              <w:rPr>
                <w:rFonts w:ascii="Book Antiqua" w:eastAsia="宋体" w:hAnsi="Book Antiqua"/>
                <w:b/>
                <w:sz w:val="24"/>
                <w:szCs w:val="24"/>
                <w:shd w:val="clear" w:color="auto" w:fill="FFFFFF" w:themeFill="background1"/>
              </w:rPr>
            </w:pPr>
            <w:r w:rsidRPr="00C30527">
              <w:rPr>
                <w:rFonts w:ascii="Book Antiqua" w:eastAsia="宋体" w:hAnsi="Book Antiqua"/>
                <w:b/>
                <w:sz w:val="24"/>
                <w:szCs w:val="24"/>
                <w:shd w:val="clear" w:color="auto" w:fill="FFFFFF" w:themeFill="background1"/>
              </w:rPr>
              <w:t>Microbial treatments</w:t>
            </w:r>
          </w:p>
        </w:tc>
        <w:tc>
          <w:tcPr>
            <w:tcW w:w="633" w:type="pct"/>
            <w:vMerge w:val="restart"/>
            <w:tcBorders>
              <w:top w:val="single" w:sz="4" w:space="0" w:color="auto"/>
              <w:bottom w:val="single" w:sz="4" w:space="0" w:color="auto"/>
            </w:tcBorders>
          </w:tcPr>
          <w:p w14:paraId="5FEC4866" w14:textId="77777777" w:rsidR="00CE38E8" w:rsidRPr="00C30527" w:rsidRDefault="00B602EA" w:rsidP="00391F83">
            <w:pPr>
              <w:snapToGrid w:val="0"/>
              <w:spacing w:line="360" w:lineRule="auto"/>
              <w:rPr>
                <w:rFonts w:ascii="Book Antiqua" w:eastAsia="宋体" w:hAnsi="Book Antiqua"/>
                <w:b/>
                <w:sz w:val="24"/>
                <w:szCs w:val="24"/>
                <w:shd w:val="clear" w:color="auto" w:fill="FFFFFF" w:themeFill="background1"/>
              </w:rPr>
            </w:pPr>
            <w:r w:rsidRPr="00C30527">
              <w:rPr>
                <w:rFonts w:ascii="Book Antiqua" w:hAnsi="Book Antiqua"/>
                <w:b/>
                <w:sz w:val="24"/>
                <w:szCs w:val="24"/>
                <w:shd w:val="clear" w:color="auto" w:fill="FFFFFF" w:themeFill="background1"/>
              </w:rPr>
              <w:t>Study design</w:t>
            </w:r>
          </w:p>
        </w:tc>
        <w:tc>
          <w:tcPr>
            <w:tcW w:w="290" w:type="pct"/>
            <w:vMerge w:val="restart"/>
            <w:tcBorders>
              <w:top w:val="single" w:sz="4" w:space="0" w:color="auto"/>
              <w:bottom w:val="single" w:sz="4" w:space="0" w:color="auto"/>
            </w:tcBorders>
          </w:tcPr>
          <w:p w14:paraId="06A257A3" w14:textId="77777777" w:rsidR="00CE38E8" w:rsidRPr="00C30527" w:rsidRDefault="00B602EA" w:rsidP="00391F83">
            <w:pPr>
              <w:snapToGrid w:val="0"/>
              <w:spacing w:line="360" w:lineRule="auto"/>
              <w:rPr>
                <w:rFonts w:ascii="Book Antiqua" w:eastAsia="宋体" w:hAnsi="Book Antiqua"/>
                <w:b/>
                <w:sz w:val="24"/>
                <w:szCs w:val="24"/>
                <w:shd w:val="clear" w:color="auto" w:fill="FFFFFF" w:themeFill="background1"/>
              </w:rPr>
            </w:pPr>
            <w:r w:rsidRPr="00C30527">
              <w:rPr>
                <w:rFonts w:ascii="Book Antiqua" w:eastAsia="宋体" w:hAnsi="Book Antiqua"/>
                <w:b/>
                <w:sz w:val="24"/>
                <w:szCs w:val="24"/>
                <w:shd w:val="clear" w:color="auto" w:fill="FFFFFF" w:themeFill="background1"/>
              </w:rPr>
              <w:t>Participant</w:t>
            </w:r>
          </w:p>
        </w:tc>
        <w:tc>
          <w:tcPr>
            <w:tcW w:w="339" w:type="pct"/>
            <w:vMerge w:val="restart"/>
            <w:tcBorders>
              <w:top w:val="single" w:sz="4" w:space="0" w:color="auto"/>
              <w:bottom w:val="single" w:sz="4" w:space="0" w:color="auto"/>
            </w:tcBorders>
          </w:tcPr>
          <w:p w14:paraId="1D08AEE1" w14:textId="77777777" w:rsidR="00CE38E8" w:rsidRPr="00C30527" w:rsidRDefault="00B602EA" w:rsidP="00391F83">
            <w:pPr>
              <w:snapToGrid w:val="0"/>
              <w:spacing w:line="360" w:lineRule="auto"/>
              <w:rPr>
                <w:rFonts w:ascii="Book Antiqua" w:eastAsia="宋体" w:hAnsi="Book Antiqua"/>
                <w:b/>
                <w:sz w:val="24"/>
                <w:szCs w:val="24"/>
                <w:shd w:val="clear" w:color="auto" w:fill="FFFFFF" w:themeFill="background1"/>
              </w:rPr>
            </w:pPr>
            <w:r w:rsidRPr="00C30527">
              <w:rPr>
                <w:rFonts w:ascii="Book Antiqua" w:eastAsia="宋体" w:hAnsi="Book Antiqua"/>
                <w:b/>
                <w:sz w:val="24"/>
                <w:szCs w:val="24"/>
                <w:shd w:val="clear" w:color="auto" w:fill="FFFFFF" w:themeFill="background1"/>
              </w:rPr>
              <w:t>Duration</w:t>
            </w:r>
          </w:p>
        </w:tc>
        <w:tc>
          <w:tcPr>
            <w:tcW w:w="1505" w:type="pct"/>
            <w:gridSpan w:val="2"/>
            <w:tcBorders>
              <w:top w:val="single" w:sz="4" w:space="0" w:color="auto"/>
              <w:bottom w:val="single" w:sz="4" w:space="0" w:color="auto"/>
            </w:tcBorders>
          </w:tcPr>
          <w:p w14:paraId="7129BD16" w14:textId="77777777" w:rsidR="00CE38E8" w:rsidRPr="00C30527" w:rsidRDefault="00B602EA" w:rsidP="00391F83">
            <w:pPr>
              <w:snapToGrid w:val="0"/>
              <w:spacing w:line="360" w:lineRule="auto"/>
              <w:rPr>
                <w:rFonts w:ascii="Book Antiqua" w:eastAsia="宋体" w:hAnsi="Book Antiqua"/>
                <w:b/>
                <w:sz w:val="24"/>
                <w:szCs w:val="24"/>
                <w:shd w:val="clear" w:color="auto" w:fill="FFFFFF" w:themeFill="background1"/>
              </w:rPr>
            </w:pPr>
            <w:r w:rsidRPr="00C30527">
              <w:rPr>
                <w:rFonts w:ascii="Book Antiqua" w:hAnsi="Book Antiqua"/>
                <w:b/>
                <w:sz w:val="24"/>
                <w:szCs w:val="24"/>
                <w:shd w:val="clear" w:color="auto" w:fill="FFFFFF" w:themeFill="background1"/>
              </w:rPr>
              <w:t>Microbial alterations</w:t>
            </w:r>
          </w:p>
        </w:tc>
        <w:tc>
          <w:tcPr>
            <w:tcW w:w="1457" w:type="pct"/>
            <w:vMerge w:val="restart"/>
            <w:tcBorders>
              <w:top w:val="single" w:sz="4" w:space="0" w:color="auto"/>
              <w:bottom w:val="single" w:sz="4" w:space="0" w:color="auto"/>
            </w:tcBorders>
          </w:tcPr>
          <w:p w14:paraId="6947DC8A" w14:textId="77777777" w:rsidR="00CE38E8" w:rsidRPr="00C30527" w:rsidRDefault="00B602EA" w:rsidP="00391F83">
            <w:pPr>
              <w:snapToGrid w:val="0"/>
              <w:spacing w:line="360" w:lineRule="auto"/>
              <w:rPr>
                <w:rFonts w:ascii="Book Antiqua" w:eastAsia="宋体" w:hAnsi="Book Antiqua"/>
                <w:b/>
                <w:sz w:val="24"/>
                <w:szCs w:val="24"/>
                <w:shd w:val="clear" w:color="auto" w:fill="FFFFFF" w:themeFill="background1"/>
              </w:rPr>
            </w:pPr>
            <w:r w:rsidRPr="00C30527">
              <w:rPr>
                <w:rFonts w:ascii="Book Antiqua" w:eastAsia="宋体" w:hAnsi="Book Antiqua"/>
                <w:b/>
                <w:sz w:val="24"/>
                <w:szCs w:val="24"/>
                <w:shd w:val="clear" w:color="auto" w:fill="FFFFFF" w:themeFill="background1"/>
              </w:rPr>
              <w:t>Results</w:t>
            </w:r>
          </w:p>
        </w:tc>
        <w:tc>
          <w:tcPr>
            <w:tcW w:w="290" w:type="pct"/>
            <w:vMerge w:val="restart"/>
            <w:tcBorders>
              <w:top w:val="single" w:sz="4" w:space="0" w:color="auto"/>
              <w:bottom w:val="single" w:sz="4" w:space="0" w:color="auto"/>
            </w:tcBorders>
          </w:tcPr>
          <w:p w14:paraId="04E49B8A" w14:textId="650FDC95" w:rsidR="00CE38E8" w:rsidRPr="00C30527" w:rsidRDefault="00B602EA" w:rsidP="00C30527">
            <w:pPr>
              <w:snapToGrid w:val="0"/>
              <w:spacing w:line="360" w:lineRule="auto"/>
              <w:rPr>
                <w:rFonts w:ascii="Book Antiqua" w:eastAsia="宋体" w:hAnsi="Book Antiqua"/>
                <w:b/>
                <w:sz w:val="24"/>
                <w:szCs w:val="24"/>
                <w:shd w:val="clear" w:color="auto" w:fill="FFFFFF" w:themeFill="background1"/>
              </w:rPr>
            </w:pPr>
            <w:r w:rsidRPr="00C30527">
              <w:rPr>
                <w:rFonts w:ascii="Book Antiqua" w:eastAsia="宋体" w:hAnsi="Book Antiqua"/>
                <w:b/>
                <w:sz w:val="24"/>
                <w:szCs w:val="24"/>
                <w:shd w:val="clear" w:color="auto" w:fill="FFFFFF" w:themeFill="background1"/>
              </w:rPr>
              <w:t>Ref</w:t>
            </w:r>
            <w:r w:rsidR="00C30527" w:rsidRPr="00C30527">
              <w:rPr>
                <w:rFonts w:ascii="Book Antiqua" w:eastAsia="宋体" w:hAnsi="Book Antiqua"/>
                <w:b/>
                <w:sz w:val="24"/>
                <w:szCs w:val="24"/>
                <w:shd w:val="clear" w:color="auto" w:fill="FFFFFF" w:themeFill="background1"/>
              </w:rPr>
              <w:t>.</w:t>
            </w:r>
          </w:p>
        </w:tc>
      </w:tr>
      <w:tr w:rsidR="00CB322A" w:rsidRPr="00391F83" w14:paraId="35920D31" w14:textId="77777777" w:rsidTr="00C25ABD">
        <w:trPr>
          <w:trHeight w:val="311"/>
        </w:trPr>
        <w:tc>
          <w:tcPr>
            <w:tcW w:w="486" w:type="pct"/>
            <w:vMerge/>
            <w:tcBorders>
              <w:top w:val="nil"/>
              <w:bottom w:val="single" w:sz="4" w:space="0" w:color="auto"/>
            </w:tcBorders>
          </w:tcPr>
          <w:p w14:paraId="2BD3D6A6"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tc>
        <w:tc>
          <w:tcPr>
            <w:tcW w:w="633" w:type="pct"/>
            <w:vMerge/>
            <w:tcBorders>
              <w:top w:val="nil"/>
              <w:bottom w:val="single" w:sz="4" w:space="0" w:color="auto"/>
            </w:tcBorders>
          </w:tcPr>
          <w:p w14:paraId="78DE7285"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tc>
        <w:tc>
          <w:tcPr>
            <w:tcW w:w="290" w:type="pct"/>
            <w:vMerge/>
            <w:tcBorders>
              <w:top w:val="nil"/>
              <w:bottom w:val="single" w:sz="4" w:space="0" w:color="auto"/>
            </w:tcBorders>
          </w:tcPr>
          <w:p w14:paraId="08DC5ED1"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tc>
        <w:tc>
          <w:tcPr>
            <w:tcW w:w="339" w:type="pct"/>
            <w:vMerge/>
            <w:tcBorders>
              <w:top w:val="nil"/>
              <w:bottom w:val="single" w:sz="4" w:space="0" w:color="auto"/>
            </w:tcBorders>
          </w:tcPr>
          <w:p w14:paraId="092E2D34"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tc>
        <w:tc>
          <w:tcPr>
            <w:tcW w:w="582" w:type="pct"/>
            <w:tcBorders>
              <w:top w:val="single" w:sz="4" w:space="0" w:color="auto"/>
              <w:bottom w:val="single" w:sz="4" w:space="0" w:color="auto"/>
            </w:tcBorders>
          </w:tcPr>
          <w:p w14:paraId="4B88DCFC" w14:textId="77777777" w:rsidR="00CE38E8" w:rsidRPr="00A155E7" w:rsidRDefault="00B602EA" w:rsidP="00391F83">
            <w:pPr>
              <w:snapToGrid w:val="0"/>
              <w:spacing w:line="360" w:lineRule="auto"/>
              <w:rPr>
                <w:rFonts w:ascii="Book Antiqua" w:eastAsia="宋体" w:hAnsi="Book Antiqua"/>
                <w:b/>
                <w:sz w:val="24"/>
                <w:szCs w:val="24"/>
                <w:shd w:val="clear" w:color="auto" w:fill="FFFFFF" w:themeFill="background1"/>
              </w:rPr>
            </w:pPr>
            <w:r w:rsidRPr="00A155E7">
              <w:rPr>
                <w:rFonts w:ascii="Book Antiqua" w:eastAsia="宋体" w:hAnsi="Book Antiqua"/>
                <w:b/>
                <w:sz w:val="24"/>
                <w:szCs w:val="24"/>
                <w:shd w:val="clear" w:color="auto" w:fill="FFFFFF" w:themeFill="background1"/>
              </w:rPr>
              <w:t>Increased</w:t>
            </w:r>
          </w:p>
        </w:tc>
        <w:tc>
          <w:tcPr>
            <w:tcW w:w="923" w:type="pct"/>
            <w:tcBorders>
              <w:top w:val="single" w:sz="4" w:space="0" w:color="auto"/>
              <w:bottom w:val="single" w:sz="4" w:space="0" w:color="auto"/>
            </w:tcBorders>
          </w:tcPr>
          <w:p w14:paraId="5C92991F" w14:textId="77777777" w:rsidR="00CE38E8" w:rsidRPr="00A155E7" w:rsidRDefault="00B602EA" w:rsidP="00391F83">
            <w:pPr>
              <w:snapToGrid w:val="0"/>
              <w:spacing w:line="360" w:lineRule="auto"/>
              <w:rPr>
                <w:rFonts w:ascii="Book Antiqua" w:hAnsi="Book Antiqua"/>
                <w:b/>
                <w:sz w:val="24"/>
                <w:szCs w:val="24"/>
                <w:shd w:val="clear" w:color="auto" w:fill="FFFFFF" w:themeFill="background1"/>
              </w:rPr>
            </w:pPr>
            <w:r w:rsidRPr="00A155E7">
              <w:rPr>
                <w:rFonts w:ascii="Book Antiqua" w:eastAsia="宋体" w:hAnsi="Book Antiqua"/>
                <w:b/>
                <w:sz w:val="24"/>
                <w:szCs w:val="24"/>
                <w:shd w:val="clear" w:color="auto" w:fill="FFFFFF" w:themeFill="background1"/>
              </w:rPr>
              <w:t>Decreased</w:t>
            </w:r>
          </w:p>
        </w:tc>
        <w:tc>
          <w:tcPr>
            <w:tcW w:w="1457" w:type="pct"/>
            <w:vMerge/>
            <w:tcBorders>
              <w:top w:val="nil"/>
              <w:bottom w:val="single" w:sz="4" w:space="0" w:color="auto"/>
            </w:tcBorders>
          </w:tcPr>
          <w:p w14:paraId="7F09117A"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tc>
        <w:tc>
          <w:tcPr>
            <w:tcW w:w="290" w:type="pct"/>
            <w:vMerge/>
            <w:tcBorders>
              <w:top w:val="nil"/>
              <w:bottom w:val="single" w:sz="4" w:space="0" w:color="auto"/>
            </w:tcBorders>
          </w:tcPr>
          <w:p w14:paraId="19F05FA5" w14:textId="77777777" w:rsidR="00CE38E8" w:rsidRPr="00391F83" w:rsidRDefault="00CE38E8" w:rsidP="00391F83">
            <w:pPr>
              <w:snapToGrid w:val="0"/>
              <w:spacing w:line="360" w:lineRule="auto"/>
              <w:rPr>
                <w:rFonts w:ascii="Book Antiqua" w:eastAsia="宋体" w:hAnsi="Book Antiqua"/>
                <w:sz w:val="24"/>
                <w:szCs w:val="24"/>
                <w:shd w:val="clear" w:color="auto" w:fill="FFFFFF" w:themeFill="background1"/>
              </w:rPr>
            </w:pPr>
          </w:p>
        </w:tc>
      </w:tr>
      <w:tr w:rsidR="00CB322A" w:rsidRPr="00391F83" w14:paraId="6641FA14" w14:textId="77777777" w:rsidTr="00C25ABD">
        <w:tc>
          <w:tcPr>
            <w:tcW w:w="486" w:type="pct"/>
            <w:tcBorders>
              <w:top w:val="single" w:sz="4" w:space="0" w:color="auto"/>
            </w:tcBorders>
          </w:tcPr>
          <w:p w14:paraId="3F10D8E2" w14:textId="3F4746E4" w:rsidR="00CE38E8" w:rsidRPr="00391F83" w:rsidRDefault="00CB322A" w:rsidP="00391F83">
            <w:pPr>
              <w:snapToGrid w:val="0"/>
              <w:spacing w:line="360" w:lineRule="auto"/>
              <w:rPr>
                <w:rFonts w:ascii="Book Antiqua" w:eastAsia="宋体" w:hAnsi="Book Antiqua"/>
                <w:sz w:val="24"/>
                <w:szCs w:val="24"/>
                <w:shd w:val="clear" w:color="auto" w:fill="FFFFFF" w:themeFill="background1"/>
              </w:rPr>
            </w:pPr>
            <w:r>
              <w:rPr>
                <w:rFonts w:ascii="Book Antiqua" w:eastAsia="宋体" w:hAnsi="Book Antiqua"/>
                <w:sz w:val="24"/>
                <w:szCs w:val="24"/>
                <w:shd w:val="clear" w:color="auto" w:fill="FFFFFF" w:themeFill="background1"/>
              </w:rPr>
              <w:t>Probiotics</w:t>
            </w:r>
          </w:p>
        </w:tc>
        <w:tc>
          <w:tcPr>
            <w:tcW w:w="633" w:type="pct"/>
            <w:tcBorders>
              <w:top w:val="single" w:sz="4" w:space="0" w:color="auto"/>
            </w:tcBorders>
          </w:tcPr>
          <w:p w14:paraId="0483D38E" w14:textId="2C77809B"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Randomized controlled clinical trial</w:t>
            </w:r>
          </w:p>
        </w:tc>
        <w:tc>
          <w:tcPr>
            <w:tcW w:w="290" w:type="pct"/>
            <w:tcBorders>
              <w:top w:val="single" w:sz="4" w:space="0" w:color="auto"/>
            </w:tcBorders>
          </w:tcPr>
          <w:p w14:paraId="5057B0BF"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46</w:t>
            </w:r>
          </w:p>
        </w:tc>
        <w:tc>
          <w:tcPr>
            <w:tcW w:w="339" w:type="pct"/>
            <w:tcBorders>
              <w:top w:val="single" w:sz="4" w:space="0" w:color="auto"/>
            </w:tcBorders>
          </w:tcPr>
          <w:p w14:paraId="4F247823" w14:textId="7016595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12</w:t>
            </w:r>
            <w:r w:rsidR="0015085D">
              <w:rPr>
                <w:rFonts w:ascii="Book Antiqua" w:eastAsia="宋体" w:hAnsi="Book Antiqua"/>
                <w:sz w:val="24"/>
                <w:szCs w:val="24"/>
                <w:shd w:val="clear" w:color="auto" w:fill="FFFFFF" w:themeFill="background1"/>
              </w:rPr>
              <w:t xml:space="preserve"> wk</w:t>
            </w:r>
          </w:p>
        </w:tc>
        <w:tc>
          <w:tcPr>
            <w:tcW w:w="582" w:type="pct"/>
            <w:tcBorders>
              <w:top w:val="single" w:sz="4" w:space="0" w:color="auto"/>
            </w:tcBorders>
          </w:tcPr>
          <w:p w14:paraId="4521AE02" w14:textId="77777777" w:rsidR="00CE38E8" w:rsidRPr="00391F83" w:rsidRDefault="00B602EA" w:rsidP="00391F83">
            <w:pPr>
              <w:snapToGrid w:val="0"/>
              <w:spacing w:line="360" w:lineRule="auto"/>
              <w:rPr>
                <w:rFonts w:ascii="Book Antiqua" w:eastAsia="宋体"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g_Christensenella_sp._Marseille-P2437</w:t>
            </w:r>
          </w:p>
        </w:tc>
        <w:tc>
          <w:tcPr>
            <w:tcW w:w="923" w:type="pct"/>
            <w:tcBorders>
              <w:top w:val="single" w:sz="4" w:space="0" w:color="auto"/>
            </w:tcBorders>
          </w:tcPr>
          <w:p w14:paraId="381D4DA8"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g_Eubacterium_oxidoreducens</w:t>
            </w:r>
            <w:r w:rsidRPr="00391F83">
              <w:rPr>
                <w:rFonts w:ascii="Book Antiqua" w:eastAsia="宋体" w:hAnsi="Book Antiqua"/>
                <w:sz w:val="24"/>
                <w:szCs w:val="24"/>
                <w:shd w:val="clear" w:color="auto" w:fill="FFFFFF" w:themeFill="background1"/>
              </w:rPr>
              <w:t xml:space="preserve">_group, </w:t>
            </w:r>
            <w:r w:rsidRPr="00391F83">
              <w:rPr>
                <w:rFonts w:ascii="Book Antiqua" w:eastAsia="宋体" w:hAnsi="Book Antiqua"/>
                <w:i/>
                <w:iCs/>
                <w:sz w:val="24"/>
                <w:szCs w:val="24"/>
                <w:shd w:val="clear" w:color="auto" w:fill="FFFFFF" w:themeFill="background1"/>
              </w:rPr>
              <w:t>g_Eubacterium_hallii_</w:t>
            </w:r>
            <w:r w:rsidRPr="00391F83">
              <w:rPr>
                <w:rFonts w:ascii="Book Antiqua" w:eastAsia="宋体" w:hAnsi="Book Antiqua"/>
                <w:sz w:val="24"/>
                <w:szCs w:val="24"/>
                <w:shd w:val="clear" w:color="auto" w:fill="FFFFFF" w:themeFill="background1"/>
              </w:rPr>
              <w:t xml:space="preserve">group, </w:t>
            </w:r>
            <w:r w:rsidRPr="00391F83">
              <w:rPr>
                <w:rFonts w:ascii="Book Antiqua" w:eastAsia="宋体" w:hAnsi="Book Antiqua"/>
                <w:i/>
                <w:iCs/>
                <w:sz w:val="24"/>
                <w:szCs w:val="24"/>
                <w:shd w:val="clear" w:color="auto" w:fill="FFFFFF" w:themeFill="background1"/>
              </w:rPr>
              <w:t>s_Odoribacter_sp._N54.MGS-14</w:t>
            </w:r>
            <w:r w:rsidRPr="00391F83">
              <w:rPr>
                <w:rFonts w:ascii="Book Antiqua" w:eastAsia="宋体" w:hAnsi="Book Antiqua"/>
                <w:sz w:val="24"/>
                <w:szCs w:val="24"/>
                <w:shd w:val="clear" w:color="auto" w:fill="FFFFFF" w:themeFill="background1"/>
              </w:rPr>
              <w:t xml:space="preserve"> and </w:t>
            </w:r>
            <w:r w:rsidRPr="00391F83">
              <w:rPr>
                <w:rFonts w:ascii="Book Antiqua" w:eastAsia="宋体" w:hAnsi="Book Antiqua"/>
                <w:i/>
                <w:iCs/>
                <w:sz w:val="24"/>
                <w:szCs w:val="24"/>
                <w:shd w:val="clear" w:color="auto" w:fill="FFFFFF" w:themeFill="background1"/>
              </w:rPr>
              <w:t>Prevotellaceae</w:t>
            </w:r>
          </w:p>
        </w:tc>
        <w:tc>
          <w:tcPr>
            <w:tcW w:w="1457" w:type="pct"/>
            <w:tcBorders>
              <w:top w:val="single" w:sz="4" w:space="0" w:color="auto"/>
            </w:tcBorders>
          </w:tcPr>
          <w:p w14:paraId="5738F215" w14:textId="6A4A213E"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The probiotics group increased the average number of complete bowel movements per week as compared to the control group.</w:t>
            </w:r>
            <w:r w:rsidR="000F02E6">
              <w:rPr>
                <w:rFonts w:ascii="Book Antiqua" w:eastAsia="宋体" w:hAnsi="Book Antiqua"/>
                <w:sz w:val="24"/>
                <w:szCs w:val="24"/>
                <w:shd w:val="clear" w:color="auto" w:fill="FFFFFF" w:themeFill="background1"/>
              </w:rPr>
              <w:t xml:space="preserve"> </w:t>
            </w:r>
            <w:r w:rsidRPr="00391F83">
              <w:rPr>
                <w:rFonts w:ascii="Book Antiqua" w:eastAsia="宋体" w:hAnsi="Book Antiqua"/>
                <w:sz w:val="24"/>
                <w:szCs w:val="24"/>
                <w:shd w:val="clear" w:color="auto" w:fill="FFFFFF" w:themeFill="background1"/>
              </w:rPr>
              <w:t>The improvement rate of constipation in the probiotics group was significantly higher than that in the control group.</w:t>
            </w:r>
          </w:p>
        </w:tc>
        <w:tc>
          <w:tcPr>
            <w:tcW w:w="290" w:type="pct"/>
            <w:tcBorders>
              <w:top w:val="single" w:sz="4" w:space="0" w:color="auto"/>
            </w:tcBorders>
          </w:tcPr>
          <w:p w14:paraId="3EABF77B" w14:textId="77777777" w:rsidR="00CE38E8" w:rsidRPr="00A1075A" w:rsidRDefault="00B602EA" w:rsidP="00391F83">
            <w:pPr>
              <w:snapToGrid w:val="0"/>
              <w:spacing w:line="360" w:lineRule="auto"/>
              <w:rPr>
                <w:rFonts w:ascii="Book Antiqua" w:eastAsia="宋体" w:hAnsi="Book Antiqua"/>
                <w:sz w:val="24"/>
                <w:szCs w:val="24"/>
                <w:shd w:val="clear" w:color="auto" w:fill="FFFFFF" w:themeFill="background1"/>
              </w:rPr>
            </w:pPr>
            <w:r w:rsidRPr="00A1075A">
              <w:rPr>
                <w:rFonts w:ascii="Book Antiqua" w:eastAsia="宋体" w:hAnsi="Book Antiqua"/>
                <w:sz w:val="24"/>
                <w:szCs w:val="24"/>
                <w:shd w:val="clear" w:color="auto" w:fill="FFFFFF" w:themeFill="background1"/>
              </w:rPr>
              <w:fldChar w:fldCharType="begin"/>
            </w:r>
            <w:r w:rsidRPr="00A1075A">
              <w:rPr>
                <w:rFonts w:ascii="Book Antiqua" w:eastAsia="宋体" w:hAnsi="Book Antiqua"/>
                <w:sz w:val="24"/>
                <w:szCs w:val="24"/>
                <w:shd w:val="clear" w:color="auto" w:fill="FFFFFF" w:themeFill="background1"/>
              </w:rPr>
              <w:instrText xml:space="preserve"> ADDIN ZOTERO_ITEM CSL_CITATION {"citationID":"RfjxS9dG","properties":{"formattedCitation":"\\super [18]\\nosupersub{}","plainCitation":"[18]","noteIndex":0},"citationItems":[{"id":634,"uris":["http://zotero.org/users/8758464/items/UULSL2XD"],"itemData":{"id":634,"type":"article-journal","abstract":"Parkinson's disease is a common neurodegenerative disease in which gastrointestinal symptoms may appear prior to motor symptoms. The gut microbiota of patients with Parkinson's disease shows unique changes, which may be used as early biomarkers of disease. Alteration in gut microbiota composition may be related to the cause or effect of motor or non-motor symptoms, but the specific pathogenic mechanisms are unclear. The gut microbiota and its metabolites have been suggested to be involved in the pathogenesis of Parkinson's disease by regulating neuroinflammation, barrier function and neurotransmitter activity. There is bidirectional communication between the enteric nervous system and the central nervous system, and the microbiota-gut-brain axis may provide a pathway for the transmission of α-synuclein. We highlight recent discoveries and alterations of the gut microbiota in Parkinson's disease, and highlight current mechanistic insights on the microbiota-gut-brain axis in disease pathophysiology. We discuss the interactions between production and transmission of α-synuclein and gut inflammation and neuroinflammation. In addition, we also draw attention to diet modification, use of probiotics and prebiotics and fecal microbiota transplantation as potential therapeutic approaches that may lead to a new treatment paradigm for Parkinson's disease.","container-title":"Brain","DOI":"10.1093/brain/awab156","ISSN":"0006-8950, 1460-2156","issue":"9","language":"en","page":"2571-2593","source":"DOI.org (Crossref)","title":"The role of gut dysbiosis in Parkinson’s disease: mechanistic insights and therapeutic options","title-short":"The role of gut dysbiosis in Parkinson’s disease","volume":"144","author":[{"family":"Wang","given":"Qing"},{"family":"Luo","given":"Yuqi"},{"family":"Ray Chaudhuri","given":"K"},{"family":"Reynolds","given":"Richard"},{"family":"Tan","given":"Eng-King"},{"family":"Pettersson","given":"Sven"}],"issued":{"date-parts":[["2021",10,22]]}}}],"schema":"https://github.com/citation-style-language/schema/raw/master/csl-citation.json"} </w:instrText>
            </w:r>
            <w:r w:rsidRPr="00A1075A">
              <w:rPr>
                <w:rFonts w:ascii="Book Antiqua" w:eastAsia="宋体" w:hAnsi="Book Antiqua"/>
                <w:sz w:val="24"/>
                <w:szCs w:val="24"/>
                <w:shd w:val="clear" w:color="auto" w:fill="FFFFFF" w:themeFill="background1"/>
              </w:rPr>
              <w:fldChar w:fldCharType="separate"/>
            </w:r>
            <w:r w:rsidRPr="00A1075A">
              <w:rPr>
                <w:rFonts w:ascii="Book Antiqua" w:hAnsi="Book Antiqua"/>
                <w:kern w:val="0"/>
                <w:sz w:val="24"/>
                <w:szCs w:val="24"/>
                <w:shd w:val="clear" w:color="auto" w:fill="FFFFFF" w:themeFill="background1"/>
              </w:rPr>
              <w:t>[18]</w:t>
            </w:r>
            <w:r w:rsidRPr="00A1075A">
              <w:rPr>
                <w:rFonts w:ascii="Book Antiqua" w:eastAsia="宋体" w:hAnsi="Book Antiqua"/>
                <w:sz w:val="24"/>
                <w:szCs w:val="24"/>
                <w:shd w:val="clear" w:color="auto" w:fill="FFFFFF" w:themeFill="background1"/>
              </w:rPr>
              <w:fldChar w:fldCharType="end"/>
            </w:r>
          </w:p>
        </w:tc>
      </w:tr>
      <w:tr w:rsidR="00CB322A" w:rsidRPr="00391F83" w14:paraId="55BF62EE" w14:textId="77777777" w:rsidTr="00C25ABD">
        <w:tc>
          <w:tcPr>
            <w:tcW w:w="486" w:type="pct"/>
            <w:tcBorders>
              <w:bottom w:val="nil"/>
            </w:tcBorders>
          </w:tcPr>
          <w:p w14:paraId="0C23CDA6"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FMT</w:t>
            </w:r>
          </w:p>
        </w:tc>
        <w:tc>
          <w:tcPr>
            <w:tcW w:w="633" w:type="pct"/>
            <w:tcBorders>
              <w:bottom w:val="nil"/>
            </w:tcBorders>
          </w:tcPr>
          <w:p w14:paraId="549520DC"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Case report</w:t>
            </w:r>
          </w:p>
        </w:tc>
        <w:tc>
          <w:tcPr>
            <w:tcW w:w="290" w:type="pct"/>
            <w:tcBorders>
              <w:bottom w:val="nil"/>
            </w:tcBorders>
          </w:tcPr>
          <w:p w14:paraId="781A83AA"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1</w:t>
            </w:r>
          </w:p>
        </w:tc>
        <w:tc>
          <w:tcPr>
            <w:tcW w:w="339" w:type="pct"/>
            <w:tcBorders>
              <w:bottom w:val="nil"/>
            </w:tcBorders>
          </w:tcPr>
          <w:p w14:paraId="2C3A189B" w14:textId="79623422"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3</w:t>
            </w:r>
            <w:r w:rsidR="0015085D">
              <w:rPr>
                <w:rFonts w:ascii="Book Antiqua" w:eastAsia="宋体" w:hAnsi="Book Antiqua"/>
                <w:sz w:val="24"/>
                <w:szCs w:val="24"/>
                <w:shd w:val="clear" w:color="auto" w:fill="FFFFFF" w:themeFill="background1"/>
              </w:rPr>
              <w:t xml:space="preserve"> d</w:t>
            </w:r>
          </w:p>
        </w:tc>
        <w:tc>
          <w:tcPr>
            <w:tcW w:w="582" w:type="pct"/>
            <w:tcBorders>
              <w:bottom w:val="nil"/>
            </w:tcBorders>
          </w:tcPr>
          <w:p w14:paraId="4BCEB1EC" w14:textId="77777777" w:rsidR="00CE38E8" w:rsidRPr="00391F83" w:rsidRDefault="00B602EA" w:rsidP="00391F83">
            <w:pPr>
              <w:snapToGrid w:val="0"/>
              <w:spacing w:line="360" w:lineRule="auto"/>
              <w:rPr>
                <w:rFonts w:ascii="Book Antiqua" w:eastAsia="宋体"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Firmicutes</w:t>
            </w:r>
          </w:p>
        </w:tc>
        <w:tc>
          <w:tcPr>
            <w:tcW w:w="923" w:type="pct"/>
            <w:tcBorders>
              <w:bottom w:val="nil"/>
            </w:tcBorders>
          </w:tcPr>
          <w:p w14:paraId="538C8CBD" w14:textId="77777777" w:rsidR="00CE38E8" w:rsidRPr="00391F83" w:rsidRDefault="00B602EA" w:rsidP="00391F83">
            <w:pPr>
              <w:snapToGrid w:val="0"/>
              <w:spacing w:line="360" w:lineRule="auto"/>
              <w:rPr>
                <w:rFonts w:ascii="Book Antiqua" w:eastAsia="宋体"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Proteobacteria, Bacteroidetes</w:t>
            </w:r>
          </w:p>
        </w:tc>
        <w:tc>
          <w:tcPr>
            <w:tcW w:w="1457" w:type="pct"/>
            <w:tcBorders>
              <w:bottom w:val="nil"/>
            </w:tcBorders>
          </w:tcPr>
          <w:p w14:paraId="69B1415F" w14:textId="24643E8F"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After FMT, patients successfully defecated within 5 min</w:t>
            </w:r>
            <w:r w:rsidR="0074674C">
              <w:rPr>
                <w:rFonts w:ascii="Book Antiqua" w:eastAsia="宋体" w:hAnsi="Book Antiqua" w:hint="eastAsia"/>
                <w:sz w:val="24"/>
                <w:szCs w:val="24"/>
                <w:shd w:val="clear" w:color="auto" w:fill="FFFFFF" w:themeFill="background1"/>
              </w:rPr>
              <w:t xml:space="preserve"> </w:t>
            </w:r>
            <w:r w:rsidRPr="00391F83">
              <w:rPr>
                <w:rFonts w:ascii="Book Antiqua" w:eastAsia="宋体" w:hAnsi="Book Antiqua"/>
                <w:sz w:val="24"/>
                <w:szCs w:val="24"/>
                <w:shd w:val="clear" w:color="auto" w:fill="FFFFFF" w:themeFill="background1"/>
              </w:rPr>
              <w:t>and maintained daily unobstructed defecation until the end of follow-up.</w:t>
            </w:r>
          </w:p>
        </w:tc>
        <w:tc>
          <w:tcPr>
            <w:tcW w:w="290" w:type="pct"/>
            <w:tcBorders>
              <w:bottom w:val="nil"/>
            </w:tcBorders>
          </w:tcPr>
          <w:p w14:paraId="5025D092" w14:textId="77777777" w:rsidR="00CE38E8" w:rsidRPr="00A1075A" w:rsidRDefault="00B602EA" w:rsidP="00391F83">
            <w:pPr>
              <w:snapToGrid w:val="0"/>
              <w:spacing w:line="360" w:lineRule="auto"/>
              <w:rPr>
                <w:rFonts w:ascii="Book Antiqua" w:eastAsia="宋体" w:hAnsi="Book Antiqua"/>
                <w:sz w:val="24"/>
                <w:szCs w:val="24"/>
                <w:shd w:val="clear" w:color="auto" w:fill="FFFFFF" w:themeFill="background1"/>
              </w:rPr>
            </w:pPr>
            <w:r w:rsidRPr="00A1075A">
              <w:rPr>
                <w:rFonts w:ascii="Book Antiqua" w:eastAsia="宋体" w:hAnsi="Book Antiqua"/>
                <w:sz w:val="24"/>
                <w:szCs w:val="24"/>
                <w:shd w:val="clear" w:color="auto" w:fill="FFFFFF" w:themeFill="background1"/>
              </w:rPr>
              <w:fldChar w:fldCharType="begin"/>
            </w:r>
            <w:r w:rsidRPr="00A1075A">
              <w:rPr>
                <w:rFonts w:ascii="Book Antiqua" w:eastAsia="宋体" w:hAnsi="Book Antiqua"/>
                <w:sz w:val="24"/>
                <w:szCs w:val="24"/>
                <w:shd w:val="clear" w:color="auto" w:fill="FFFFFF" w:themeFill="background1"/>
              </w:rPr>
              <w:instrText xml:space="preserve"> ADDIN ZOTERO_ITEM CSL_CITATION {"citationID":"oJNJiAtK","properties":{"formattedCitation":"\\super [14]\\nosupersub{}","plainCitation":"[14]","noteIndex":0},"citationItems":[{"id":880,"uris":["http://zotero.org/users/8758464/items/NZXKVVQ5"],"itemData":{"id":880,"type":"article-journal","abstract":"Rationale: Fecal microbiota transplantation (FMT) is recognized as an emerging treatment through reconstruction of gut microbiota. Parkinson’s disease is a neurodegenerative disorder, which is accompanied by constipation. Here we ﬁrst reported a patient with Parkinson’s disease and constipation that were obviously relieved after FMT.","container-title":"Medicine","DOI":"10.1097/MD.0000000000016163","ISSN":"0025-7974, 1536-5964","issue":"26","language":"en","page":"e16163","source":"DOI.org (Crossref)","title":"Fecal microbiota transplantation to treat Parkinson's disease with constipation: A case report","title-short":"Fecal microbiota transplantation to treat Parkinson's disease with constipation","volume":"98","author":[{"family":"Huang","given":"Hongli"},{"family":"Xu","given":"Haoming"},{"family":"Luo","given":"Qingling"},{"family":"He","given":"Jie"},{"family":"Li","given":"Mengyan"},{"family":"Chen","given":"Huiting"},{"family":"Tang","given":"Wenjuan"},{"family":"Nie","given":"Yuqiang"},{"family":"Zhou","given":"Yongjian"}],"issued":{"date-parts":[["2019",6]]}}}],"schema":"https://github.com/citation-style-language/schema/raw/master/csl-citation.json"} </w:instrText>
            </w:r>
            <w:r w:rsidRPr="00A1075A">
              <w:rPr>
                <w:rFonts w:ascii="Book Antiqua" w:eastAsia="宋体" w:hAnsi="Book Antiqua"/>
                <w:sz w:val="24"/>
                <w:szCs w:val="24"/>
                <w:shd w:val="clear" w:color="auto" w:fill="FFFFFF" w:themeFill="background1"/>
              </w:rPr>
              <w:fldChar w:fldCharType="separate"/>
            </w:r>
            <w:r w:rsidRPr="00A1075A">
              <w:rPr>
                <w:rFonts w:ascii="Book Antiqua" w:hAnsi="Book Antiqua"/>
                <w:kern w:val="0"/>
                <w:sz w:val="24"/>
                <w:szCs w:val="24"/>
                <w:shd w:val="clear" w:color="auto" w:fill="FFFFFF" w:themeFill="background1"/>
              </w:rPr>
              <w:t>[14]</w:t>
            </w:r>
            <w:r w:rsidRPr="00A1075A">
              <w:rPr>
                <w:rFonts w:ascii="Book Antiqua" w:eastAsia="宋体" w:hAnsi="Book Antiqua"/>
                <w:sz w:val="24"/>
                <w:szCs w:val="24"/>
                <w:shd w:val="clear" w:color="auto" w:fill="FFFFFF" w:themeFill="background1"/>
              </w:rPr>
              <w:fldChar w:fldCharType="end"/>
            </w:r>
          </w:p>
        </w:tc>
      </w:tr>
      <w:tr w:rsidR="00CB322A" w:rsidRPr="00391F83" w14:paraId="1BEECD0B" w14:textId="77777777" w:rsidTr="00C25ABD">
        <w:tc>
          <w:tcPr>
            <w:tcW w:w="486" w:type="pct"/>
            <w:tcBorders>
              <w:top w:val="nil"/>
              <w:bottom w:val="single" w:sz="4" w:space="0" w:color="auto"/>
            </w:tcBorders>
          </w:tcPr>
          <w:p w14:paraId="2A4321E6"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FMT</w:t>
            </w:r>
          </w:p>
        </w:tc>
        <w:tc>
          <w:tcPr>
            <w:tcW w:w="633" w:type="pct"/>
            <w:tcBorders>
              <w:top w:val="nil"/>
              <w:bottom w:val="single" w:sz="4" w:space="0" w:color="auto"/>
            </w:tcBorders>
          </w:tcPr>
          <w:p w14:paraId="5B8D0B15" w14:textId="2ECD641D" w:rsidR="00CE38E8" w:rsidRPr="00910AF6" w:rsidRDefault="00B602EA" w:rsidP="00391F83">
            <w:pPr>
              <w:snapToGrid w:val="0"/>
              <w:spacing w:line="360" w:lineRule="auto"/>
              <w:rPr>
                <w:rFonts w:ascii="Book Antiqua"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A prospective, single-center study</w:t>
            </w:r>
          </w:p>
        </w:tc>
        <w:tc>
          <w:tcPr>
            <w:tcW w:w="290" w:type="pct"/>
            <w:tcBorders>
              <w:top w:val="nil"/>
              <w:bottom w:val="single" w:sz="4" w:space="0" w:color="auto"/>
            </w:tcBorders>
          </w:tcPr>
          <w:p w14:paraId="4CEF04E9"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11</w:t>
            </w:r>
          </w:p>
        </w:tc>
        <w:tc>
          <w:tcPr>
            <w:tcW w:w="339" w:type="pct"/>
            <w:tcBorders>
              <w:top w:val="nil"/>
              <w:bottom w:val="single" w:sz="4" w:space="0" w:color="auto"/>
            </w:tcBorders>
          </w:tcPr>
          <w:p w14:paraId="089C4826" w14:textId="68B0A89D"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1</w:t>
            </w:r>
            <w:r w:rsidR="0015085D">
              <w:rPr>
                <w:rFonts w:ascii="Book Antiqua" w:eastAsia="宋体" w:hAnsi="Book Antiqua"/>
                <w:sz w:val="24"/>
                <w:szCs w:val="24"/>
                <w:shd w:val="clear" w:color="auto" w:fill="FFFFFF" w:themeFill="background1"/>
              </w:rPr>
              <w:t xml:space="preserve"> d</w:t>
            </w:r>
          </w:p>
        </w:tc>
        <w:tc>
          <w:tcPr>
            <w:tcW w:w="582" w:type="pct"/>
            <w:tcBorders>
              <w:top w:val="nil"/>
              <w:bottom w:val="single" w:sz="4" w:space="0" w:color="auto"/>
            </w:tcBorders>
          </w:tcPr>
          <w:p w14:paraId="0630E563" w14:textId="2D325751" w:rsidR="00CE38E8" w:rsidRPr="00CB322A" w:rsidRDefault="00B602EA" w:rsidP="00391F83">
            <w:pPr>
              <w:snapToGrid w:val="0"/>
              <w:spacing w:line="360" w:lineRule="auto"/>
              <w:rPr>
                <w:rFonts w:ascii="Book Antiqua"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Blautia, Prevotella</w:t>
            </w:r>
          </w:p>
        </w:tc>
        <w:tc>
          <w:tcPr>
            <w:tcW w:w="923" w:type="pct"/>
            <w:tcBorders>
              <w:top w:val="nil"/>
              <w:bottom w:val="single" w:sz="4" w:space="0" w:color="auto"/>
            </w:tcBorders>
          </w:tcPr>
          <w:p w14:paraId="1CDCB08D" w14:textId="77777777" w:rsidR="00CE38E8" w:rsidRPr="00391F83" w:rsidRDefault="00B602EA" w:rsidP="00391F83">
            <w:pPr>
              <w:snapToGrid w:val="0"/>
              <w:spacing w:line="360" w:lineRule="auto"/>
              <w:rPr>
                <w:rFonts w:ascii="Book Antiqua" w:eastAsia="宋体" w:hAnsi="Book Antiqua"/>
                <w:i/>
                <w:iCs/>
                <w:sz w:val="24"/>
                <w:szCs w:val="24"/>
                <w:shd w:val="clear" w:color="auto" w:fill="FFFFFF" w:themeFill="background1"/>
              </w:rPr>
            </w:pPr>
            <w:r w:rsidRPr="00391F83">
              <w:rPr>
                <w:rFonts w:ascii="Book Antiqua" w:eastAsia="宋体" w:hAnsi="Book Antiqua"/>
                <w:i/>
                <w:iCs/>
                <w:sz w:val="24"/>
                <w:szCs w:val="24"/>
                <w:shd w:val="clear" w:color="auto" w:fill="FFFFFF" w:themeFill="background1"/>
              </w:rPr>
              <w:t>Bacteroidetes</w:t>
            </w:r>
          </w:p>
        </w:tc>
        <w:tc>
          <w:tcPr>
            <w:tcW w:w="1457" w:type="pct"/>
            <w:tcBorders>
              <w:top w:val="nil"/>
              <w:bottom w:val="single" w:sz="4" w:space="0" w:color="auto"/>
            </w:tcBorders>
          </w:tcPr>
          <w:p w14:paraId="596DE3CB" w14:textId="77777777" w:rsidR="00CE38E8" w:rsidRPr="00391F83" w:rsidRDefault="00B602EA" w:rsidP="00391F83">
            <w:pPr>
              <w:snapToGrid w:val="0"/>
              <w:spacing w:line="360" w:lineRule="auto"/>
              <w:rPr>
                <w:rFonts w:ascii="Book Antiqua" w:eastAsia="宋体"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t>The PAC-QOL and Wexner constipation scores both decreased significantly.</w:t>
            </w:r>
          </w:p>
        </w:tc>
        <w:tc>
          <w:tcPr>
            <w:tcW w:w="290" w:type="pct"/>
            <w:tcBorders>
              <w:top w:val="nil"/>
              <w:bottom w:val="single" w:sz="4" w:space="0" w:color="auto"/>
            </w:tcBorders>
          </w:tcPr>
          <w:p w14:paraId="67C8C307" w14:textId="77777777" w:rsidR="00CE38E8" w:rsidRPr="00A1075A" w:rsidRDefault="00B602EA" w:rsidP="00391F83">
            <w:pPr>
              <w:snapToGrid w:val="0"/>
              <w:spacing w:line="360" w:lineRule="auto"/>
              <w:rPr>
                <w:rFonts w:ascii="Book Antiqua" w:eastAsia="宋体" w:hAnsi="Book Antiqua"/>
                <w:sz w:val="24"/>
                <w:szCs w:val="24"/>
                <w:shd w:val="clear" w:color="auto" w:fill="FFFFFF" w:themeFill="background1"/>
              </w:rPr>
            </w:pPr>
            <w:r w:rsidRPr="00A1075A">
              <w:rPr>
                <w:rFonts w:ascii="Book Antiqua" w:eastAsia="宋体" w:hAnsi="Book Antiqua"/>
                <w:sz w:val="24"/>
                <w:szCs w:val="24"/>
                <w:shd w:val="clear" w:color="auto" w:fill="FFFFFF" w:themeFill="background1"/>
              </w:rPr>
              <w:fldChar w:fldCharType="begin"/>
            </w:r>
            <w:r w:rsidRPr="00A1075A">
              <w:rPr>
                <w:rFonts w:ascii="Book Antiqua" w:eastAsia="宋体" w:hAnsi="Book Antiqua"/>
                <w:sz w:val="24"/>
                <w:szCs w:val="24"/>
                <w:shd w:val="clear" w:color="auto" w:fill="FFFFFF" w:themeFill="background1"/>
              </w:rPr>
              <w:instrText xml:space="preserve"> ADDIN ZOTERO_ITEM CSL_CITATION {"citationID":"ntAio9S4","properties":{"formattedCitation":"\\super [129]\\nosupersub{}","plainCitation":"[129]","noteIndex":0},"citationItems":[{"id":871,"uris":["http://zotero.org/users/8758464/items/WVEKE8DL"],"itemData":{"id":871,"type":"article-journal","abstract":"Parkinson’s disease (PD) is a neurodegenerative disorder and 70–80% of PD patients suffer from gastrointestinal dysfunction such as constipation. We aimed to assess the efficacy and safety of fecal microbiota transplantation (FMT) for treating PD related to gastrointestinal dysfunction. We conducted a prospective, single- study. Eleven patients with PD received FMT. Fecal samples were collected before and after FMT and subjected to 16S ribosomal DNA (rDNA) gene sequencing. Hoehn-Yahr (H-Y) grade, Unified Parkinson’s Disease Rating Scale (UPDRS) score, and the Non-Motion Symptom Questionnaire (NMSS) were used to assess improvements in motor and non-motor symptoms. PAC-QOL score and Wexner constipation score were used to assess the patient’s constipation symptoms. All patients were tested by the small intestine breath hydrogen test, performed before and after FMT. Community richness (chao) and microbial structure in before-FMT PD patients were significantly different from the after-FMT. We observed an increased abundance of Blautia and Prevotella in PD patients after FMT, while the abundance of Bacteroidetes decreased dramatically. After FMT, the H-Y grade, UPDRS, and NMSS of PD patients decreased significantly. Through the lactulose H2 breath test, the intestinal bacterial overgrowth (SIBO) in PD patients returned to normal. The PAC-QOL score and Wexner constipation score in after-FMT patients decreased significantly. Our study profiles specific characteristics and microbial dysbiosis in the gut of PD patients. FMT might be a therapeutic potential for reconstruct</w:instrText>
            </w:r>
            <w:r w:rsidRPr="00A1075A">
              <w:rPr>
                <w:rFonts w:ascii="MS Gothic" w:eastAsia="MS Gothic" w:hAnsi="MS Gothic" w:cs="MS Gothic" w:hint="eastAsia"/>
                <w:sz w:val="24"/>
                <w:szCs w:val="24"/>
                <w:shd w:val="clear" w:color="auto" w:fill="FFFFFF" w:themeFill="background1"/>
              </w:rPr>
              <w:instrText>‑</w:instrText>
            </w:r>
            <w:r w:rsidRPr="00A1075A">
              <w:rPr>
                <w:rFonts w:ascii="Book Antiqua" w:eastAsia="宋体" w:hAnsi="Book Antiqua"/>
                <w:sz w:val="24"/>
                <w:szCs w:val="24"/>
                <w:shd w:val="clear" w:color="auto" w:fill="FFFFFF" w:themeFill="background1"/>
              </w:rPr>
              <w:instrText xml:space="preserve">ing the gut microbiota of PD patients and improving their motor and non-motor symptoms.","container-title":"Microbial Cell Factories","DOI":"10.1186/s12934-021-01589-0","ISSN":"1475-2859","issue":"1","journalAbbreviation":"Microb Cell Fact","language":"en","page":"98","source":"DOI.org (Crossref)","title":"Evaluation of fecal microbiota transplantation in Parkinson's disease patients with constipation","volume":"20","author":[{"family":"Kuai","given":"Xiao-yi"},{"family":"Yao","given":"Xiao-han"},{"family":"Xu","given":"Li-juan"},{"family":"Zhou","given":"Yu-qing"},{"family":"Zhang","given":"Li-ping"},{"family":"Liu","given":"Yi"},{"family":"Pei","given":"Shao-fang"},{"family":"Zhou","given":"Chun-li"}],"issued":{"date-parts":[["2021",12]]}}}],"schema":"https://github.com/citation-style-language/schema/raw/master/csl-citation.json"} </w:instrText>
            </w:r>
            <w:r w:rsidRPr="00A1075A">
              <w:rPr>
                <w:rFonts w:ascii="Book Antiqua" w:eastAsia="宋体" w:hAnsi="Book Antiqua"/>
                <w:sz w:val="24"/>
                <w:szCs w:val="24"/>
                <w:shd w:val="clear" w:color="auto" w:fill="FFFFFF" w:themeFill="background1"/>
              </w:rPr>
              <w:fldChar w:fldCharType="separate"/>
            </w:r>
            <w:r w:rsidRPr="00A1075A">
              <w:rPr>
                <w:rFonts w:ascii="Book Antiqua" w:hAnsi="Book Antiqua"/>
                <w:kern w:val="0"/>
                <w:sz w:val="24"/>
                <w:szCs w:val="24"/>
                <w:shd w:val="clear" w:color="auto" w:fill="FFFFFF" w:themeFill="background1"/>
              </w:rPr>
              <w:t>[129]</w:t>
            </w:r>
            <w:r w:rsidRPr="00A1075A">
              <w:rPr>
                <w:rFonts w:ascii="Book Antiqua" w:eastAsia="宋体" w:hAnsi="Book Antiqua"/>
                <w:sz w:val="24"/>
                <w:szCs w:val="24"/>
                <w:shd w:val="clear" w:color="auto" w:fill="FFFFFF" w:themeFill="background1"/>
              </w:rPr>
              <w:fldChar w:fldCharType="end"/>
            </w:r>
          </w:p>
        </w:tc>
      </w:tr>
    </w:tbl>
    <w:bookmarkEnd w:id="171"/>
    <w:p w14:paraId="333CEF3F" w14:textId="73D235F0" w:rsidR="005D69EC" w:rsidRDefault="008945AC" w:rsidP="00391F83">
      <w:pPr>
        <w:snapToGrid w:val="0"/>
        <w:spacing w:line="360" w:lineRule="auto"/>
        <w:rPr>
          <w:rFonts w:ascii="Book Antiqua" w:hAnsi="Book Antiqua"/>
          <w:sz w:val="24"/>
          <w:szCs w:val="24"/>
          <w:shd w:val="clear" w:color="auto" w:fill="FFFFFF" w:themeFill="background1"/>
        </w:rPr>
      </w:pPr>
      <w:r w:rsidRPr="00391F83">
        <w:rPr>
          <w:rFonts w:ascii="Book Antiqua" w:eastAsia="宋体" w:hAnsi="Book Antiqua"/>
          <w:sz w:val="24"/>
          <w:szCs w:val="24"/>
          <w:shd w:val="clear" w:color="auto" w:fill="FFFFFF" w:themeFill="background1"/>
        </w:rPr>
        <w:lastRenderedPageBreak/>
        <w:t>FMT</w:t>
      </w:r>
      <w:r>
        <w:rPr>
          <w:rFonts w:ascii="Book Antiqua" w:eastAsia="宋体" w:hAnsi="Book Antiqua"/>
          <w:sz w:val="24"/>
          <w:szCs w:val="24"/>
          <w:shd w:val="clear" w:color="auto" w:fill="FFFFFF" w:themeFill="background1"/>
        </w:rPr>
        <w:t xml:space="preserve">: </w:t>
      </w:r>
      <w:r w:rsidRPr="00391F83">
        <w:rPr>
          <w:rFonts w:ascii="Book Antiqua" w:hAnsi="Book Antiqua"/>
          <w:sz w:val="24"/>
          <w:szCs w:val="24"/>
          <w:shd w:val="clear" w:color="auto" w:fill="FFFFFF" w:themeFill="background1"/>
        </w:rPr>
        <w:t>Fecal microbiota transplantation</w:t>
      </w:r>
      <w:r w:rsidR="00970EDA">
        <w:rPr>
          <w:rFonts w:ascii="Book Antiqua" w:hAnsi="Book Antiqua"/>
          <w:sz w:val="24"/>
          <w:szCs w:val="24"/>
          <w:shd w:val="clear" w:color="auto" w:fill="FFFFFF" w:themeFill="background1"/>
        </w:rPr>
        <w:t xml:space="preserve">; PAC-QOL: </w:t>
      </w:r>
      <w:r w:rsidR="00970EDA" w:rsidRPr="00970EDA">
        <w:rPr>
          <w:rFonts w:ascii="Book Antiqua" w:hAnsi="Book Antiqua"/>
          <w:sz w:val="24"/>
          <w:szCs w:val="24"/>
          <w:shd w:val="clear" w:color="auto" w:fill="FFFFFF" w:themeFill="background1"/>
        </w:rPr>
        <w:t>Patient assessment of constipation quality of life</w:t>
      </w:r>
      <w:r w:rsidR="00970EDA">
        <w:rPr>
          <w:rFonts w:ascii="Book Antiqua" w:hAnsi="Book Antiqua"/>
          <w:sz w:val="24"/>
          <w:szCs w:val="24"/>
          <w:shd w:val="clear" w:color="auto" w:fill="FFFFFF" w:themeFill="background1"/>
        </w:rPr>
        <w:t>.</w:t>
      </w:r>
    </w:p>
    <w:p w14:paraId="626C3491" w14:textId="77777777" w:rsidR="005D69EC" w:rsidRDefault="005D69EC">
      <w:pPr>
        <w:widowControl/>
        <w:jc w:val="left"/>
        <w:rPr>
          <w:rFonts w:ascii="Book Antiqua" w:hAnsi="Book Antiqua"/>
          <w:sz w:val="24"/>
          <w:szCs w:val="24"/>
          <w:shd w:val="clear" w:color="auto" w:fill="FFFFFF" w:themeFill="background1"/>
        </w:rPr>
      </w:pPr>
      <w:r>
        <w:rPr>
          <w:rFonts w:ascii="Book Antiqua" w:hAnsi="Book Antiqua"/>
          <w:sz w:val="24"/>
          <w:szCs w:val="24"/>
          <w:shd w:val="clear" w:color="auto" w:fill="FFFFFF" w:themeFill="background1"/>
        </w:rPr>
        <w:br w:type="page"/>
      </w:r>
    </w:p>
    <w:p w14:paraId="6C298C98" w14:textId="77777777" w:rsidR="005D69EC" w:rsidRDefault="005D69EC" w:rsidP="005D69EC">
      <w:pPr>
        <w:widowControl/>
        <w:snapToGrid w:val="0"/>
        <w:ind w:leftChars="100" w:left="210"/>
        <w:jc w:val="center"/>
        <w:rPr>
          <w:rFonts w:ascii="Book Antiqua" w:hAnsi="Book Antiqua"/>
        </w:rPr>
      </w:pPr>
    </w:p>
    <w:p w14:paraId="11038EF8" w14:textId="77777777" w:rsidR="005D69EC" w:rsidRDefault="005D69EC" w:rsidP="005D69EC">
      <w:pPr>
        <w:widowControl/>
        <w:snapToGrid w:val="0"/>
        <w:ind w:leftChars="100" w:left="210"/>
        <w:jc w:val="center"/>
        <w:rPr>
          <w:rFonts w:ascii="Book Antiqua" w:hAnsi="Book Antiqua"/>
        </w:rPr>
      </w:pPr>
    </w:p>
    <w:p w14:paraId="50907B5D" w14:textId="77777777" w:rsidR="005D69EC" w:rsidRDefault="005D69EC" w:rsidP="005D69EC">
      <w:pPr>
        <w:widowControl/>
        <w:snapToGrid w:val="0"/>
        <w:ind w:leftChars="100" w:left="210"/>
        <w:jc w:val="center"/>
        <w:rPr>
          <w:rFonts w:ascii="Book Antiqua" w:hAnsi="Book Antiqua"/>
        </w:rPr>
      </w:pPr>
    </w:p>
    <w:p w14:paraId="51D96C43" w14:textId="77777777" w:rsidR="005D69EC" w:rsidRDefault="005D69EC" w:rsidP="005D69EC">
      <w:pPr>
        <w:widowControl/>
        <w:snapToGrid w:val="0"/>
        <w:ind w:leftChars="100" w:left="210"/>
        <w:jc w:val="center"/>
        <w:rPr>
          <w:rFonts w:ascii="Book Antiqua" w:hAnsi="Book Antiqua"/>
        </w:rPr>
      </w:pPr>
    </w:p>
    <w:p w14:paraId="1D1B1923" w14:textId="77777777" w:rsidR="005D69EC" w:rsidRDefault="005D69EC" w:rsidP="005D69EC">
      <w:pPr>
        <w:widowControl/>
        <w:snapToGrid w:val="0"/>
        <w:ind w:leftChars="100" w:left="210"/>
        <w:jc w:val="center"/>
        <w:rPr>
          <w:rFonts w:ascii="Book Antiqua" w:hAnsi="Book Antiqua"/>
        </w:rPr>
      </w:pPr>
      <w:r>
        <w:rPr>
          <w:rFonts w:ascii="Book Antiqua" w:hAnsi="Book Antiqua"/>
          <w:noProof/>
        </w:rPr>
        <w:drawing>
          <wp:inline distT="0" distB="0" distL="0" distR="0" wp14:anchorId="292AE1F1" wp14:editId="6D2A9F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A0228A" w14:textId="77777777" w:rsidR="005D69EC" w:rsidRDefault="005D69EC" w:rsidP="005D69EC">
      <w:pPr>
        <w:widowControl/>
        <w:snapToGrid w:val="0"/>
        <w:ind w:leftChars="100" w:left="210"/>
        <w:jc w:val="center"/>
        <w:rPr>
          <w:rFonts w:ascii="Book Antiqua" w:hAnsi="Book Antiqua"/>
        </w:rPr>
      </w:pPr>
    </w:p>
    <w:p w14:paraId="2159E545" w14:textId="77777777" w:rsidR="005D69EC" w:rsidRDefault="005D69EC" w:rsidP="005D69EC">
      <w:pPr>
        <w:widowControl/>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0BD5971" w14:textId="77777777" w:rsidR="005D69EC" w:rsidRDefault="005D69EC" w:rsidP="005D69EC">
      <w:pPr>
        <w:widowControl/>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1D0191" w14:textId="77777777" w:rsidR="005D69EC" w:rsidRDefault="005D69EC" w:rsidP="005D69EC">
      <w:pPr>
        <w:widowControl/>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D1F663" w14:textId="77777777" w:rsidR="005D69EC" w:rsidRDefault="005D69EC" w:rsidP="005D69EC">
      <w:pPr>
        <w:widowControl/>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E5FE38" w14:textId="77777777" w:rsidR="005D69EC" w:rsidRDefault="005D69EC" w:rsidP="005D69EC">
      <w:pPr>
        <w:widowControl/>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568469" w14:textId="77777777" w:rsidR="005D69EC" w:rsidRDefault="005D69EC" w:rsidP="005D69EC">
      <w:pPr>
        <w:widowControl/>
        <w:snapToGrid w:val="0"/>
        <w:ind w:leftChars="100" w:left="210"/>
        <w:jc w:val="center"/>
        <w:rPr>
          <w:rFonts w:ascii="Book Antiqua" w:hAnsi="Book Antiqua"/>
        </w:rPr>
      </w:pPr>
      <w:r>
        <w:rPr>
          <w:rFonts w:ascii="Book Antiqua" w:eastAsia="TimesNewRomanPSMT" w:hAnsi="Book Antiqua" w:cs="Garamond"/>
          <w:color w:val="D56400"/>
          <w:sz w:val="28"/>
          <w:szCs w:val="28"/>
        </w:rPr>
        <w:t>https://www.wjgnet.com</w:t>
      </w:r>
    </w:p>
    <w:p w14:paraId="6F22705B" w14:textId="77777777" w:rsidR="005D69EC" w:rsidRDefault="005D69EC" w:rsidP="005D69EC">
      <w:pPr>
        <w:widowControl/>
        <w:snapToGrid w:val="0"/>
        <w:ind w:leftChars="100" w:left="210"/>
        <w:jc w:val="center"/>
        <w:rPr>
          <w:rFonts w:ascii="Book Antiqua" w:hAnsi="Book Antiqua"/>
        </w:rPr>
      </w:pPr>
    </w:p>
    <w:p w14:paraId="173D4674" w14:textId="77777777" w:rsidR="005D69EC" w:rsidRDefault="005D69EC" w:rsidP="005D69EC">
      <w:pPr>
        <w:widowControl/>
        <w:snapToGrid w:val="0"/>
        <w:ind w:leftChars="100" w:left="210"/>
        <w:jc w:val="center"/>
        <w:rPr>
          <w:rFonts w:ascii="Book Antiqua" w:hAnsi="Book Antiqua"/>
        </w:rPr>
      </w:pPr>
    </w:p>
    <w:p w14:paraId="24C484AB" w14:textId="77777777" w:rsidR="005D69EC" w:rsidRDefault="005D69EC" w:rsidP="005D69EC">
      <w:pPr>
        <w:widowControl/>
        <w:snapToGrid w:val="0"/>
        <w:ind w:leftChars="100" w:left="210"/>
        <w:jc w:val="center"/>
        <w:rPr>
          <w:rFonts w:ascii="Book Antiqua" w:hAnsi="Book Antiqua"/>
        </w:rPr>
      </w:pPr>
    </w:p>
    <w:p w14:paraId="22225443" w14:textId="77777777" w:rsidR="005D69EC" w:rsidRDefault="005D69EC" w:rsidP="005D69EC">
      <w:pPr>
        <w:widowControl/>
        <w:snapToGrid w:val="0"/>
        <w:ind w:leftChars="100" w:left="210"/>
        <w:jc w:val="center"/>
        <w:rPr>
          <w:rFonts w:ascii="Book Antiqua" w:hAnsi="Book Antiqua"/>
        </w:rPr>
      </w:pPr>
      <w:r>
        <w:rPr>
          <w:rFonts w:ascii="Book Antiqua" w:hAnsi="Book Antiqua"/>
          <w:noProof/>
        </w:rPr>
        <w:drawing>
          <wp:inline distT="0" distB="0" distL="0" distR="0" wp14:anchorId="173AF5D3" wp14:editId="4BF56F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075467" w14:textId="77777777" w:rsidR="005D69EC" w:rsidRDefault="005D69EC" w:rsidP="005D69EC">
      <w:pPr>
        <w:widowControl/>
        <w:snapToGrid w:val="0"/>
        <w:ind w:leftChars="100" w:left="210"/>
        <w:jc w:val="center"/>
        <w:rPr>
          <w:rFonts w:ascii="Book Antiqua" w:hAnsi="Book Antiqua"/>
        </w:rPr>
      </w:pPr>
    </w:p>
    <w:p w14:paraId="263DA087" w14:textId="77777777" w:rsidR="005D69EC" w:rsidRDefault="005D69EC" w:rsidP="005D69EC">
      <w:pPr>
        <w:widowControl/>
        <w:snapToGrid w:val="0"/>
        <w:ind w:leftChars="100" w:left="210"/>
        <w:jc w:val="center"/>
        <w:rPr>
          <w:rFonts w:ascii="Book Antiqua" w:hAnsi="Book Antiqua"/>
        </w:rPr>
      </w:pPr>
    </w:p>
    <w:p w14:paraId="25441BDC" w14:textId="77777777" w:rsidR="005D69EC" w:rsidRDefault="005D69EC" w:rsidP="005D69EC">
      <w:pPr>
        <w:widowControl/>
        <w:snapToGrid w:val="0"/>
        <w:ind w:leftChars="100" w:left="210"/>
        <w:jc w:val="center"/>
        <w:rPr>
          <w:rFonts w:ascii="Book Antiqua" w:hAnsi="Book Antiqua"/>
        </w:rPr>
      </w:pPr>
    </w:p>
    <w:p w14:paraId="40ED7EF8" w14:textId="77777777" w:rsidR="005D69EC" w:rsidRDefault="005D69EC" w:rsidP="005D69EC">
      <w:pPr>
        <w:widowControl/>
        <w:snapToGrid w:val="0"/>
        <w:ind w:leftChars="100" w:left="210"/>
        <w:jc w:val="center"/>
        <w:rPr>
          <w:rFonts w:ascii="Book Antiqua" w:hAnsi="Book Antiqua"/>
        </w:rPr>
      </w:pPr>
    </w:p>
    <w:p w14:paraId="722CC4D6" w14:textId="77777777" w:rsidR="005D69EC" w:rsidRDefault="005D69EC" w:rsidP="005D69EC">
      <w:pPr>
        <w:widowControl/>
        <w:snapToGrid w:val="0"/>
        <w:ind w:leftChars="100" w:left="210"/>
        <w:jc w:val="center"/>
        <w:rPr>
          <w:rFonts w:ascii="Book Antiqua" w:hAnsi="Book Antiqua"/>
        </w:rPr>
      </w:pPr>
    </w:p>
    <w:p w14:paraId="3A88304A" w14:textId="77777777" w:rsidR="005D69EC" w:rsidRDefault="005D69EC" w:rsidP="005D69EC">
      <w:pPr>
        <w:widowControl/>
        <w:snapToGrid w:val="0"/>
        <w:ind w:leftChars="100" w:left="210"/>
        <w:jc w:val="center"/>
        <w:rPr>
          <w:rFonts w:ascii="Book Antiqua" w:hAnsi="Book Antiqua"/>
        </w:rPr>
      </w:pPr>
    </w:p>
    <w:p w14:paraId="15B16C1D" w14:textId="77777777" w:rsidR="005D69EC" w:rsidRDefault="005D69EC" w:rsidP="005D69EC">
      <w:pPr>
        <w:widowControl/>
        <w:snapToGrid w:val="0"/>
        <w:ind w:leftChars="100" w:left="210"/>
        <w:jc w:val="center"/>
        <w:rPr>
          <w:rFonts w:ascii="Book Antiqua" w:hAnsi="Book Antiqua"/>
        </w:rPr>
      </w:pPr>
    </w:p>
    <w:p w14:paraId="528D5738" w14:textId="77777777" w:rsidR="005D69EC" w:rsidRDefault="005D69EC" w:rsidP="005D69EC">
      <w:pPr>
        <w:widowControl/>
        <w:snapToGrid w:val="0"/>
        <w:ind w:leftChars="100" w:left="210"/>
        <w:jc w:val="center"/>
        <w:rPr>
          <w:rFonts w:ascii="Book Antiqua" w:hAnsi="Book Antiqua"/>
        </w:rPr>
      </w:pPr>
    </w:p>
    <w:p w14:paraId="1357F283" w14:textId="77777777" w:rsidR="005D69EC" w:rsidRDefault="005D69EC" w:rsidP="005D69EC">
      <w:pPr>
        <w:widowControl/>
        <w:snapToGrid w:val="0"/>
        <w:ind w:leftChars="100" w:left="210"/>
        <w:jc w:val="center"/>
        <w:rPr>
          <w:rFonts w:ascii="Book Antiqua" w:hAnsi="Book Antiqua"/>
        </w:rPr>
      </w:pPr>
    </w:p>
    <w:p w14:paraId="2FFF4609" w14:textId="77777777" w:rsidR="005D69EC" w:rsidRDefault="005D69EC" w:rsidP="005D69EC">
      <w:pPr>
        <w:widowControl/>
        <w:snapToGrid w:val="0"/>
        <w:ind w:leftChars="100" w:left="210"/>
        <w:jc w:val="right"/>
        <w:rPr>
          <w:rFonts w:ascii="Book Antiqua" w:hAnsi="Book Antiqua"/>
          <w:color w:val="000000" w:themeColor="text1"/>
        </w:rPr>
      </w:pPr>
    </w:p>
    <w:p w14:paraId="6F2E94D1" w14:textId="5A91B157" w:rsidR="005D69EC" w:rsidRDefault="005D69EC" w:rsidP="005D69EC">
      <w:pPr>
        <w:widowControl/>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6910160D" w14:textId="77777777" w:rsidR="005D69EC" w:rsidRDefault="005D69EC" w:rsidP="005D69EC">
      <w:pPr>
        <w:rPr>
          <w:rFonts w:ascii="Book Antiqua" w:hAnsi="Book Antiqua" w:cs="Book Antiqua"/>
          <w:b/>
          <w:bCs/>
          <w:color w:val="000000"/>
        </w:rPr>
      </w:pPr>
    </w:p>
    <w:p w14:paraId="65E2F639" w14:textId="77777777" w:rsidR="00E11169" w:rsidRPr="00970EDA" w:rsidRDefault="00E11169" w:rsidP="00391F83">
      <w:pPr>
        <w:snapToGrid w:val="0"/>
        <w:spacing w:line="360" w:lineRule="auto"/>
        <w:rPr>
          <w:rFonts w:ascii="Book Antiqua" w:hAnsi="Book Antiqua"/>
          <w:sz w:val="24"/>
          <w:szCs w:val="24"/>
          <w:shd w:val="clear" w:color="auto" w:fill="FFFFFF" w:themeFill="background1"/>
        </w:rPr>
      </w:pPr>
    </w:p>
    <w:sectPr w:rsidR="00E11169" w:rsidRPr="00970EDA" w:rsidSect="004B560C">
      <w:footerReference w:type="default" r:id="rId12"/>
      <w:pgSz w:w="12240" w:h="15840" w:code="1"/>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BD22" w14:textId="77777777" w:rsidR="004B560C" w:rsidRDefault="004B560C">
      <w:r>
        <w:separator/>
      </w:r>
    </w:p>
  </w:endnote>
  <w:endnote w:type="continuationSeparator" w:id="0">
    <w:p w14:paraId="7FB5B69A" w14:textId="77777777" w:rsidR="004B560C" w:rsidRDefault="004B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scadia Code ExtraLight">
    <w:panose1 w:val="020B0609020000020004"/>
    <w:charset w:val="00"/>
    <w:family w:val="modern"/>
    <w:pitch w:val="fixed"/>
    <w:sig w:usb0="A1002AFF" w:usb1="C000F9FB" w:usb2="00040020"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604769"/>
      <w:docPartObj>
        <w:docPartGallery w:val="Page Numbers (Bottom of Page)"/>
        <w:docPartUnique/>
      </w:docPartObj>
    </w:sdtPr>
    <w:sdtContent>
      <w:sdt>
        <w:sdtPr>
          <w:id w:val="-662621546"/>
          <w:docPartObj>
            <w:docPartGallery w:val="Page Numbers (Top of Page)"/>
            <w:docPartUnique/>
          </w:docPartObj>
        </w:sdtPr>
        <w:sdtContent>
          <w:p w14:paraId="712C6264" w14:textId="56FE3293" w:rsidR="003F4399" w:rsidRDefault="003F4399" w:rsidP="002A263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C732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C732C">
              <w:rPr>
                <w:b/>
                <w:bCs/>
                <w:noProof/>
              </w:rPr>
              <w:t>44</w:t>
            </w:r>
            <w:r>
              <w:rPr>
                <w:b/>
                <w:bCs/>
                <w:sz w:val="24"/>
                <w:szCs w:val="24"/>
              </w:rPr>
              <w:fldChar w:fldCharType="end"/>
            </w:r>
          </w:p>
        </w:sdtContent>
      </w:sdt>
    </w:sdtContent>
  </w:sdt>
  <w:p w14:paraId="1721845F" w14:textId="77777777" w:rsidR="003F4399" w:rsidRDefault="003F43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901282"/>
      <w:docPartObj>
        <w:docPartGallery w:val="Page Numbers (Bottom of Page)"/>
        <w:docPartUnique/>
      </w:docPartObj>
    </w:sdtPr>
    <w:sdtContent>
      <w:sdt>
        <w:sdtPr>
          <w:id w:val="-1705238520"/>
          <w:docPartObj>
            <w:docPartGallery w:val="Page Numbers (Top of Page)"/>
            <w:docPartUnique/>
          </w:docPartObj>
        </w:sdtPr>
        <w:sdtContent>
          <w:p w14:paraId="50996CE2" w14:textId="0A1B0685" w:rsidR="003F4399" w:rsidRDefault="003F4399" w:rsidP="00E0392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44</w:t>
            </w:r>
            <w:r>
              <w:rPr>
                <w:b/>
                <w:bCs/>
                <w:sz w:val="24"/>
                <w:szCs w:val="24"/>
              </w:rPr>
              <w:fldChar w:fldCharType="end"/>
            </w:r>
          </w:p>
        </w:sdtContent>
      </w:sdt>
    </w:sdtContent>
  </w:sdt>
  <w:p w14:paraId="04E8998A" w14:textId="125B38A9" w:rsidR="003F4399" w:rsidRDefault="003F4399">
    <w:pPr>
      <w:pStyle w:val="a5"/>
      <w:jc w:val="center"/>
      <w:rPr>
        <w:rFonts w:ascii="Times New Roman" w:hAnsi="Times New Roman"/>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F2A2" w14:textId="77777777" w:rsidR="004B560C" w:rsidRDefault="004B560C">
      <w:r>
        <w:separator/>
      </w:r>
    </w:p>
  </w:footnote>
  <w:footnote w:type="continuationSeparator" w:id="0">
    <w:p w14:paraId="6C9F8D2B" w14:textId="77777777" w:rsidR="004B560C" w:rsidRDefault="004B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512E"/>
    <w:multiLevelType w:val="multilevel"/>
    <w:tmpl w:val="4A9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57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dlZTAxZDI4ZTAwNWE5Y2UyZjBiZDlhNzYwYTg4ZDUifQ=="/>
  </w:docVars>
  <w:rsids>
    <w:rsidRoot w:val="00D704E1"/>
    <w:rsid w:val="00002E69"/>
    <w:rsid w:val="00003322"/>
    <w:rsid w:val="00003EC2"/>
    <w:rsid w:val="0000678A"/>
    <w:rsid w:val="00010214"/>
    <w:rsid w:val="00012A76"/>
    <w:rsid w:val="000134FD"/>
    <w:rsid w:val="00014662"/>
    <w:rsid w:val="00021DDD"/>
    <w:rsid w:val="0002377F"/>
    <w:rsid w:val="00026423"/>
    <w:rsid w:val="00027DA0"/>
    <w:rsid w:val="00031315"/>
    <w:rsid w:val="00032F7A"/>
    <w:rsid w:val="00037170"/>
    <w:rsid w:val="00037B08"/>
    <w:rsid w:val="00037D3E"/>
    <w:rsid w:val="00042B20"/>
    <w:rsid w:val="00045D30"/>
    <w:rsid w:val="000471C7"/>
    <w:rsid w:val="00047625"/>
    <w:rsid w:val="00047919"/>
    <w:rsid w:val="00051EEF"/>
    <w:rsid w:val="00052D0A"/>
    <w:rsid w:val="00054B72"/>
    <w:rsid w:val="00054C08"/>
    <w:rsid w:val="0005575E"/>
    <w:rsid w:val="0005684D"/>
    <w:rsid w:val="0006056D"/>
    <w:rsid w:val="00061160"/>
    <w:rsid w:val="00061BD2"/>
    <w:rsid w:val="0006758E"/>
    <w:rsid w:val="00070320"/>
    <w:rsid w:val="00070ECD"/>
    <w:rsid w:val="00072419"/>
    <w:rsid w:val="00074CDB"/>
    <w:rsid w:val="0008003B"/>
    <w:rsid w:val="000816B7"/>
    <w:rsid w:val="00085D38"/>
    <w:rsid w:val="00090155"/>
    <w:rsid w:val="00090A0E"/>
    <w:rsid w:val="00090FF4"/>
    <w:rsid w:val="000948D6"/>
    <w:rsid w:val="00095428"/>
    <w:rsid w:val="000A0C28"/>
    <w:rsid w:val="000A172A"/>
    <w:rsid w:val="000A249A"/>
    <w:rsid w:val="000A3F73"/>
    <w:rsid w:val="000A4052"/>
    <w:rsid w:val="000A6C7C"/>
    <w:rsid w:val="000A6F2B"/>
    <w:rsid w:val="000A7780"/>
    <w:rsid w:val="000A7B83"/>
    <w:rsid w:val="000B1D59"/>
    <w:rsid w:val="000B2043"/>
    <w:rsid w:val="000B23B2"/>
    <w:rsid w:val="000B2484"/>
    <w:rsid w:val="000B267E"/>
    <w:rsid w:val="000B27F8"/>
    <w:rsid w:val="000B2F8C"/>
    <w:rsid w:val="000B4D03"/>
    <w:rsid w:val="000B50B0"/>
    <w:rsid w:val="000B6ADF"/>
    <w:rsid w:val="000C1143"/>
    <w:rsid w:val="000C1BF2"/>
    <w:rsid w:val="000C1D23"/>
    <w:rsid w:val="000C3665"/>
    <w:rsid w:val="000D43DC"/>
    <w:rsid w:val="000D5210"/>
    <w:rsid w:val="000D68ED"/>
    <w:rsid w:val="000D6CEE"/>
    <w:rsid w:val="000D7A68"/>
    <w:rsid w:val="000E3CD5"/>
    <w:rsid w:val="000F02E6"/>
    <w:rsid w:val="000F05A0"/>
    <w:rsid w:val="000F176F"/>
    <w:rsid w:val="000F220D"/>
    <w:rsid w:val="000F3211"/>
    <w:rsid w:val="001000CC"/>
    <w:rsid w:val="0010050B"/>
    <w:rsid w:val="00100646"/>
    <w:rsid w:val="00102A8D"/>
    <w:rsid w:val="00105CD4"/>
    <w:rsid w:val="001076BD"/>
    <w:rsid w:val="00110F5F"/>
    <w:rsid w:val="00111F2A"/>
    <w:rsid w:val="001133A1"/>
    <w:rsid w:val="001241A2"/>
    <w:rsid w:val="00124FD1"/>
    <w:rsid w:val="00127494"/>
    <w:rsid w:val="001300FD"/>
    <w:rsid w:val="001322E3"/>
    <w:rsid w:val="0014147E"/>
    <w:rsid w:val="00146161"/>
    <w:rsid w:val="00147033"/>
    <w:rsid w:val="0014749C"/>
    <w:rsid w:val="0015085D"/>
    <w:rsid w:val="00151DAC"/>
    <w:rsid w:val="00152CB9"/>
    <w:rsid w:val="00152ECB"/>
    <w:rsid w:val="001530E6"/>
    <w:rsid w:val="001539E7"/>
    <w:rsid w:val="00154194"/>
    <w:rsid w:val="0015709C"/>
    <w:rsid w:val="00157DE5"/>
    <w:rsid w:val="00161118"/>
    <w:rsid w:val="00165E54"/>
    <w:rsid w:val="00170E22"/>
    <w:rsid w:val="001721D5"/>
    <w:rsid w:val="00173A94"/>
    <w:rsid w:val="001766F4"/>
    <w:rsid w:val="001808A8"/>
    <w:rsid w:val="00185D18"/>
    <w:rsid w:val="001879C7"/>
    <w:rsid w:val="00187B0C"/>
    <w:rsid w:val="00191782"/>
    <w:rsid w:val="00191F55"/>
    <w:rsid w:val="00194F86"/>
    <w:rsid w:val="00197CA2"/>
    <w:rsid w:val="001A09DA"/>
    <w:rsid w:val="001A22F9"/>
    <w:rsid w:val="001A386E"/>
    <w:rsid w:val="001A4E3D"/>
    <w:rsid w:val="001B1587"/>
    <w:rsid w:val="001B54FF"/>
    <w:rsid w:val="001B55A2"/>
    <w:rsid w:val="001B57AE"/>
    <w:rsid w:val="001C1A30"/>
    <w:rsid w:val="001C21FF"/>
    <w:rsid w:val="001C442E"/>
    <w:rsid w:val="001C761B"/>
    <w:rsid w:val="001D1E91"/>
    <w:rsid w:val="001D7F3E"/>
    <w:rsid w:val="001E4613"/>
    <w:rsid w:val="001E68E1"/>
    <w:rsid w:val="001E6E0D"/>
    <w:rsid w:val="001E70AC"/>
    <w:rsid w:val="001E7A09"/>
    <w:rsid w:val="001E7BE1"/>
    <w:rsid w:val="001F2AEB"/>
    <w:rsid w:val="001F4522"/>
    <w:rsid w:val="00202265"/>
    <w:rsid w:val="00203AC6"/>
    <w:rsid w:val="002042D3"/>
    <w:rsid w:val="00210CBA"/>
    <w:rsid w:val="002201FD"/>
    <w:rsid w:val="00220DA6"/>
    <w:rsid w:val="00221EBB"/>
    <w:rsid w:val="00222730"/>
    <w:rsid w:val="00224BBD"/>
    <w:rsid w:val="00225D57"/>
    <w:rsid w:val="0022752A"/>
    <w:rsid w:val="00230174"/>
    <w:rsid w:val="002309B0"/>
    <w:rsid w:val="0023478D"/>
    <w:rsid w:val="002351B8"/>
    <w:rsid w:val="0023628A"/>
    <w:rsid w:val="00237024"/>
    <w:rsid w:val="002400FA"/>
    <w:rsid w:val="00241A6C"/>
    <w:rsid w:val="00242570"/>
    <w:rsid w:val="002447D6"/>
    <w:rsid w:val="00247F4E"/>
    <w:rsid w:val="002526A7"/>
    <w:rsid w:val="00256211"/>
    <w:rsid w:val="0025651A"/>
    <w:rsid w:val="002607BA"/>
    <w:rsid w:val="002623FE"/>
    <w:rsid w:val="002631D0"/>
    <w:rsid w:val="00264523"/>
    <w:rsid w:val="0026486D"/>
    <w:rsid w:val="00265C14"/>
    <w:rsid w:val="00270BE8"/>
    <w:rsid w:val="00273191"/>
    <w:rsid w:val="00274E5D"/>
    <w:rsid w:val="002777AE"/>
    <w:rsid w:val="0028112B"/>
    <w:rsid w:val="0028577E"/>
    <w:rsid w:val="00287B6D"/>
    <w:rsid w:val="00291EF0"/>
    <w:rsid w:val="00292826"/>
    <w:rsid w:val="00297A18"/>
    <w:rsid w:val="002A0104"/>
    <w:rsid w:val="002A263B"/>
    <w:rsid w:val="002A4073"/>
    <w:rsid w:val="002A754B"/>
    <w:rsid w:val="002C4959"/>
    <w:rsid w:val="002C60AE"/>
    <w:rsid w:val="002C7859"/>
    <w:rsid w:val="002D0576"/>
    <w:rsid w:val="002D3768"/>
    <w:rsid w:val="002D397F"/>
    <w:rsid w:val="002D435C"/>
    <w:rsid w:val="002D455C"/>
    <w:rsid w:val="002D4A1E"/>
    <w:rsid w:val="002D5BFB"/>
    <w:rsid w:val="002E3654"/>
    <w:rsid w:val="002E7DD7"/>
    <w:rsid w:val="002E7EB6"/>
    <w:rsid w:val="002F168B"/>
    <w:rsid w:val="002F1C88"/>
    <w:rsid w:val="002F31A5"/>
    <w:rsid w:val="0030089A"/>
    <w:rsid w:val="00300E6F"/>
    <w:rsid w:val="0030274A"/>
    <w:rsid w:val="003027A3"/>
    <w:rsid w:val="00302BC5"/>
    <w:rsid w:val="00303BD7"/>
    <w:rsid w:val="003041A0"/>
    <w:rsid w:val="00305575"/>
    <w:rsid w:val="00306799"/>
    <w:rsid w:val="00306BEB"/>
    <w:rsid w:val="0031114C"/>
    <w:rsid w:val="003152DE"/>
    <w:rsid w:val="003206ED"/>
    <w:rsid w:val="003216AA"/>
    <w:rsid w:val="0032299E"/>
    <w:rsid w:val="00324B3C"/>
    <w:rsid w:val="00325D56"/>
    <w:rsid w:val="003323FB"/>
    <w:rsid w:val="00333B9B"/>
    <w:rsid w:val="00337568"/>
    <w:rsid w:val="00346D11"/>
    <w:rsid w:val="003567BC"/>
    <w:rsid w:val="00356C45"/>
    <w:rsid w:val="0036351E"/>
    <w:rsid w:val="003640C2"/>
    <w:rsid w:val="003662E6"/>
    <w:rsid w:val="00371FC9"/>
    <w:rsid w:val="00374450"/>
    <w:rsid w:val="00375C55"/>
    <w:rsid w:val="00376B0F"/>
    <w:rsid w:val="00376D9A"/>
    <w:rsid w:val="00380E65"/>
    <w:rsid w:val="00382EDB"/>
    <w:rsid w:val="00384CC4"/>
    <w:rsid w:val="00384D41"/>
    <w:rsid w:val="00386250"/>
    <w:rsid w:val="00387ED9"/>
    <w:rsid w:val="00391F83"/>
    <w:rsid w:val="00392868"/>
    <w:rsid w:val="003939C2"/>
    <w:rsid w:val="003A12D2"/>
    <w:rsid w:val="003A561F"/>
    <w:rsid w:val="003B197C"/>
    <w:rsid w:val="003B447F"/>
    <w:rsid w:val="003B4545"/>
    <w:rsid w:val="003B5B34"/>
    <w:rsid w:val="003B5EB6"/>
    <w:rsid w:val="003B61B4"/>
    <w:rsid w:val="003B7598"/>
    <w:rsid w:val="003C318F"/>
    <w:rsid w:val="003C39DC"/>
    <w:rsid w:val="003C44D4"/>
    <w:rsid w:val="003C4C5E"/>
    <w:rsid w:val="003C4E0B"/>
    <w:rsid w:val="003C53BC"/>
    <w:rsid w:val="003C5EA5"/>
    <w:rsid w:val="003C6E7E"/>
    <w:rsid w:val="003D136B"/>
    <w:rsid w:val="003D229E"/>
    <w:rsid w:val="003D2F86"/>
    <w:rsid w:val="003D30CC"/>
    <w:rsid w:val="003D5A82"/>
    <w:rsid w:val="003D6C2F"/>
    <w:rsid w:val="003D7415"/>
    <w:rsid w:val="003E0071"/>
    <w:rsid w:val="003E6D82"/>
    <w:rsid w:val="003F4399"/>
    <w:rsid w:val="003F78F3"/>
    <w:rsid w:val="004043E7"/>
    <w:rsid w:val="00404BD2"/>
    <w:rsid w:val="004050EA"/>
    <w:rsid w:val="00406ABE"/>
    <w:rsid w:val="00412582"/>
    <w:rsid w:val="00414931"/>
    <w:rsid w:val="004156A8"/>
    <w:rsid w:val="00415F15"/>
    <w:rsid w:val="00416335"/>
    <w:rsid w:val="004163F6"/>
    <w:rsid w:val="0042429C"/>
    <w:rsid w:val="0042590B"/>
    <w:rsid w:val="00425C22"/>
    <w:rsid w:val="00425E21"/>
    <w:rsid w:val="0042613F"/>
    <w:rsid w:val="004406A5"/>
    <w:rsid w:val="00441087"/>
    <w:rsid w:val="0044230B"/>
    <w:rsid w:val="004429BC"/>
    <w:rsid w:val="00442F54"/>
    <w:rsid w:val="00446C1B"/>
    <w:rsid w:val="004567DE"/>
    <w:rsid w:val="00456FD5"/>
    <w:rsid w:val="00457FE8"/>
    <w:rsid w:val="0046055E"/>
    <w:rsid w:val="00461712"/>
    <w:rsid w:val="004664C7"/>
    <w:rsid w:val="00467248"/>
    <w:rsid w:val="004718DE"/>
    <w:rsid w:val="00471F2E"/>
    <w:rsid w:val="00472838"/>
    <w:rsid w:val="0047700B"/>
    <w:rsid w:val="00477BC3"/>
    <w:rsid w:val="00480F01"/>
    <w:rsid w:val="00482280"/>
    <w:rsid w:val="0048640D"/>
    <w:rsid w:val="00487EAF"/>
    <w:rsid w:val="00490553"/>
    <w:rsid w:val="00491B02"/>
    <w:rsid w:val="00492C50"/>
    <w:rsid w:val="004944D4"/>
    <w:rsid w:val="004A1FAD"/>
    <w:rsid w:val="004A235A"/>
    <w:rsid w:val="004A2A18"/>
    <w:rsid w:val="004A3795"/>
    <w:rsid w:val="004A3B2C"/>
    <w:rsid w:val="004A3B4D"/>
    <w:rsid w:val="004B0720"/>
    <w:rsid w:val="004B07B7"/>
    <w:rsid w:val="004B560C"/>
    <w:rsid w:val="004C4B25"/>
    <w:rsid w:val="004C5AE5"/>
    <w:rsid w:val="004C621B"/>
    <w:rsid w:val="004D28F7"/>
    <w:rsid w:val="004D337D"/>
    <w:rsid w:val="004D5AE7"/>
    <w:rsid w:val="004D7E0D"/>
    <w:rsid w:val="004E33F9"/>
    <w:rsid w:val="004E4B15"/>
    <w:rsid w:val="004E58F8"/>
    <w:rsid w:val="004E7752"/>
    <w:rsid w:val="004F13CB"/>
    <w:rsid w:val="004F284A"/>
    <w:rsid w:val="004F2D39"/>
    <w:rsid w:val="004F30FA"/>
    <w:rsid w:val="004F38C8"/>
    <w:rsid w:val="004F4873"/>
    <w:rsid w:val="004F6526"/>
    <w:rsid w:val="004F7951"/>
    <w:rsid w:val="00500FA8"/>
    <w:rsid w:val="005023CD"/>
    <w:rsid w:val="00502690"/>
    <w:rsid w:val="00503E69"/>
    <w:rsid w:val="00507079"/>
    <w:rsid w:val="00507144"/>
    <w:rsid w:val="0050764C"/>
    <w:rsid w:val="00512B37"/>
    <w:rsid w:val="00515490"/>
    <w:rsid w:val="005158B9"/>
    <w:rsid w:val="00515B9A"/>
    <w:rsid w:val="005178D2"/>
    <w:rsid w:val="00520723"/>
    <w:rsid w:val="00522299"/>
    <w:rsid w:val="005227F5"/>
    <w:rsid w:val="00525900"/>
    <w:rsid w:val="00525993"/>
    <w:rsid w:val="00526C6F"/>
    <w:rsid w:val="00531B27"/>
    <w:rsid w:val="005324EA"/>
    <w:rsid w:val="005334FA"/>
    <w:rsid w:val="0053352D"/>
    <w:rsid w:val="00537238"/>
    <w:rsid w:val="00544112"/>
    <w:rsid w:val="00545A45"/>
    <w:rsid w:val="005476FA"/>
    <w:rsid w:val="00550786"/>
    <w:rsid w:val="0055112D"/>
    <w:rsid w:val="0055184F"/>
    <w:rsid w:val="00552252"/>
    <w:rsid w:val="00552285"/>
    <w:rsid w:val="0055262E"/>
    <w:rsid w:val="00554A10"/>
    <w:rsid w:val="00555E15"/>
    <w:rsid w:val="0055717F"/>
    <w:rsid w:val="00557AFA"/>
    <w:rsid w:val="0056557C"/>
    <w:rsid w:val="00567304"/>
    <w:rsid w:val="00567B1D"/>
    <w:rsid w:val="00570C54"/>
    <w:rsid w:val="00570C5B"/>
    <w:rsid w:val="00571351"/>
    <w:rsid w:val="00573373"/>
    <w:rsid w:val="005743F3"/>
    <w:rsid w:val="00580423"/>
    <w:rsid w:val="0058289F"/>
    <w:rsid w:val="00587EB0"/>
    <w:rsid w:val="00590471"/>
    <w:rsid w:val="00591AC0"/>
    <w:rsid w:val="00596DAA"/>
    <w:rsid w:val="005A50D4"/>
    <w:rsid w:val="005A5D7D"/>
    <w:rsid w:val="005C168B"/>
    <w:rsid w:val="005C1A85"/>
    <w:rsid w:val="005C21CD"/>
    <w:rsid w:val="005C2DC8"/>
    <w:rsid w:val="005C4DAB"/>
    <w:rsid w:val="005C4E2A"/>
    <w:rsid w:val="005C4EF0"/>
    <w:rsid w:val="005D07A2"/>
    <w:rsid w:val="005D1961"/>
    <w:rsid w:val="005D1F10"/>
    <w:rsid w:val="005D69EC"/>
    <w:rsid w:val="005E0316"/>
    <w:rsid w:val="005E0AAF"/>
    <w:rsid w:val="005E1959"/>
    <w:rsid w:val="005E3DC1"/>
    <w:rsid w:val="005E43C6"/>
    <w:rsid w:val="005E67A2"/>
    <w:rsid w:val="005E6E59"/>
    <w:rsid w:val="005E7CC5"/>
    <w:rsid w:val="005F0AC4"/>
    <w:rsid w:val="005F0EF9"/>
    <w:rsid w:val="005F18B7"/>
    <w:rsid w:val="005F3760"/>
    <w:rsid w:val="005F78BF"/>
    <w:rsid w:val="005F7C23"/>
    <w:rsid w:val="0060030B"/>
    <w:rsid w:val="00603626"/>
    <w:rsid w:val="00603C43"/>
    <w:rsid w:val="00604B29"/>
    <w:rsid w:val="00605859"/>
    <w:rsid w:val="00612BB0"/>
    <w:rsid w:val="006241E5"/>
    <w:rsid w:val="006263ED"/>
    <w:rsid w:val="00626E67"/>
    <w:rsid w:val="00627202"/>
    <w:rsid w:val="00631B54"/>
    <w:rsid w:val="00631CB8"/>
    <w:rsid w:val="00632BAF"/>
    <w:rsid w:val="00634E6F"/>
    <w:rsid w:val="006363BD"/>
    <w:rsid w:val="006371D9"/>
    <w:rsid w:val="00641DD0"/>
    <w:rsid w:val="006455D2"/>
    <w:rsid w:val="006502FC"/>
    <w:rsid w:val="0065229C"/>
    <w:rsid w:val="006545C0"/>
    <w:rsid w:val="00661DEE"/>
    <w:rsid w:val="006661E6"/>
    <w:rsid w:val="006675BA"/>
    <w:rsid w:val="00671DC1"/>
    <w:rsid w:val="0067230D"/>
    <w:rsid w:val="0067299F"/>
    <w:rsid w:val="0067341D"/>
    <w:rsid w:val="006863CD"/>
    <w:rsid w:val="00690F68"/>
    <w:rsid w:val="00693CDE"/>
    <w:rsid w:val="00695CD9"/>
    <w:rsid w:val="0069664F"/>
    <w:rsid w:val="006A1437"/>
    <w:rsid w:val="006A418B"/>
    <w:rsid w:val="006A4D37"/>
    <w:rsid w:val="006A671A"/>
    <w:rsid w:val="006B092D"/>
    <w:rsid w:val="006C2632"/>
    <w:rsid w:val="006C2AC3"/>
    <w:rsid w:val="006C2F8F"/>
    <w:rsid w:val="006C3E4A"/>
    <w:rsid w:val="006C60E7"/>
    <w:rsid w:val="006D0590"/>
    <w:rsid w:val="006D0BF8"/>
    <w:rsid w:val="006D0C50"/>
    <w:rsid w:val="006D1254"/>
    <w:rsid w:val="006D1376"/>
    <w:rsid w:val="006D2B04"/>
    <w:rsid w:val="006D78A3"/>
    <w:rsid w:val="006F09C6"/>
    <w:rsid w:val="006F3691"/>
    <w:rsid w:val="006F4029"/>
    <w:rsid w:val="006F6423"/>
    <w:rsid w:val="006F6DAF"/>
    <w:rsid w:val="006F7300"/>
    <w:rsid w:val="00700C81"/>
    <w:rsid w:val="00707D02"/>
    <w:rsid w:val="00710D5D"/>
    <w:rsid w:val="00722C2B"/>
    <w:rsid w:val="00734B5D"/>
    <w:rsid w:val="007402D4"/>
    <w:rsid w:val="007409B5"/>
    <w:rsid w:val="00740A04"/>
    <w:rsid w:val="007414F6"/>
    <w:rsid w:val="007465AE"/>
    <w:rsid w:val="0074674C"/>
    <w:rsid w:val="00750AF0"/>
    <w:rsid w:val="007553F7"/>
    <w:rsid w:val="00757BAA"/>
    <w:rsid w:val="00757CF4"/>
    <w:rsid w:val="00760F5D"/>
    <w:rsid w:val="00761191"/>
    <w:rsid w:val="00763456"/>
    <w:rsid w:val="00765BF5"/>
    <w:rsid w:val="007666C5"/>
    <w:rsid w:val="0077186C"/>
    <w:rsid w:val="007725D2"/>
    <w:rsid w:val="00773438"/>
    <w:rsid w:val="00773BF1"/>
    <w:rsid w:val="00781A3E"/>
    <w:rsid w:val="00782510"/>
    <w:rsid w:val="00782C33"/>
    <w:rsid w:val="00783BE8"/>
    <w:rsid w:val="00784E75"/>
    <w:rsid w:val="007901CB"/>
    <w:rsid w:val="00791209"/>
    <w:rsid w:val="00794E8E"/>
    <w:rsid w:val="00795C3C"/>
    <w:rsid w:val="0079646F"/>
    <w:rsid w:val="00796ABD"/>
    <w:rsid w:val="00796EA7"/>
    <w:rsid w:val="00797075"/>
    <w:rsid w:val="007A0E8D"/>
    <w:rsid w:val="007A4938"/>
    <w:rsid w:val="007A5A2D"/>
    <w:rsid w:val="007A5FE3"/>
    <w:rsid w:val="007A6017"/>
    <w:rsid w:val="007A6023"/>
    <w:rsid w:val="007A7237"/>
    <w:rsid w:val="007B1DBD"/>
    <w:rsid w:val="007B5757"/>
    <w:rsid w:val="007B5A69"/>
    <w:rsid w:val="007B64D4"/>
    <w:rsid w:val="007B777B"/>
    <w:rsid w:val="007C088E"/>
    <w:rsid w:val="007C1D88"/>
    <w:rsid w:val="007C4C15"/>
    <w:rsid w:val="007C4CFA"/>
    <w:rsid w:val="007C4F27"/>
    <w:rsid w:val="007C5FA9"/>
    <w:rsid w:val="007C685E"/>
    <w:rsid w:val="007C7542"/>
    <w:rsid w:val="007C78CF"/>
    <w:rsid w:val="007C7C41"/>
    <w:rsid w:val="007D0ED0"/>
    <w:rsid w:val="007D2309"/>
    <w:rsid w:val="007D268A"/>
    <w:rsid w:val="007D2846"/>
    <w:rsid w:val="007D2D8A"/>
    <w:rsid w:val="007E4A79"/>
    <w:rsid w:val="007E619D"/>
    <w:rsid w:val="007E7982"/>
    <w:rsid w:val="007F0C3A"/>
    <w:rsid w:val="007F0D94"/>
    <w:rsid w:val="007F17FD"/>
    <w:rsid w:val="007F556C"/>
    <w:rsid w:val="00801FE6"/>
    <w:rsid w:val="00802F17"/>
    <w:rsid w:val="008066A7"/>
    <w:rsid w:val="00811478"/>
    <w:rsid w:val="008159D6"/>
    <w:rsid w:val="0082358F"/>
    <w:rsid w:val="00825FC0"/>
    <w:rsid w:val="008303F1"/>
    <w:rsid w:val="00831F51"/>
    <w:rsid w:val="0083442A"/>
    <w:rsid w:val="008348DB"/>
    <w:rsid w:val="008410EA"/>
    <w:rsid w:val="00842ED0"/>
    <w:rsid w:val="0084417B"/>
    <w:rsid w:val="00844D31"/>
    <w:rsid w:val="00846FCB"/>
    <w:rsid w:val="00847B62"/>
    <w:rsid w:val="00851803"/>
    <w:rsid w:val="008547B9"/>
    <w:rsid w:val="008554A0"/>
    <w:rsid w:val="0085750E"/>
    <w:rsid w:val="008575FE"/>
    <w:rsid w:val="00860FCE"/>
    <w:rsid w:val="00865F1E"/>
    <w:rsid w:val="00867264"/>
    <w:rsid w:val="008725A5"/>
    <w:rsid w:val="0087625F"/>
    <w:rsid w:val="0088002F"/>
    <w:rsid w:val="0088406A"/>
    <w:rsid w:val="00886129"/>
    <w:rsid w:val="00886611"/>
    <w:rsid w:val="00886A45"/>
    <w:rsid w:val="008906A8"/>
    <w:rsid w:val="00891FDE"/>
    <w:rsid w:val="008945AC"/>
    <w:rsid w:val="008976E0"/>
    <w:rsid w:val="00897716"/>
    <w:rsid w:val="00897C8F"/>
    <w:rsid w:val="008A0BB8"/>
    <w:rsid w:val="008A0F46"/>
    <w:rsid w:val="008A4376"/>
    <w:rsid w:val="008B00B9"/>
    <w:rsid w:val="008B0757"/>
    <w:rsid w:val="008B4BCE"/>
    <w:rsid w:val="008C2F65"/>
    <w:rsid w:val="008C454E"/>
    <w:rsid w:val="008C6F3C"/>
    <w:rsid w:val="008D0829"/>
    <w:rsid w:val="008D1970"/>
    <w:rsid w:val="008D424A"/>
    <w:rsid w:val="008D586A"/>
    <w:rsid w:val="008D7C7E"/>
    <w:rsid w:val="008D7D58"/>
    <w:rsid w:val="008E21E9"/>
    <w:rsid w:val="008E39FB"/>
    <w:rsid w:val="008F032A"/>
    <w:rsid w:val="008F1016"/>
    <w:rsid w:val="008F10CF"/>
    <w:rsid w:val="008F12C3"/>
    <w:rsid w:val="008F1DE7"/>
    <w:rsid w:val="008F2D1A"/>
    <w:rsid w:val="008F4AB3"/>
    <w:rsid w:val="008F6CE7"/>
    <w:rsid w:val="0090209A"/>
    <w:rsid w:val="00907967"/>
    <w:rsid w:val="00910AF6"/>
    <w:rsid w:val="00911890"/>
    <w:rsid w:val="00911B59"/>
    <w:rsid w:val="00912934"/>
    <w:rsid w:val="00912958"/>
    <w:rsid w:val="009153C4"/>
    <w:rsid w:val="00916D8E"/>
    <w:rsid w:val="009172A7"/>
    <w:rsid w:val="00917909"/>
    <w:rsid w:val="0092272F"/>
    <w:rsid w:val="00933B0D"/>
    <w:rsid w:val="00934C5E"/>
    <w:rsid w:val="0093588F"/>
    <w:rsid w:val="009359CF"/>
    <w:rsid w:val="009438C0"/>
    <w:rsid w:val="00943D76"/>
    <w:rsid w:val="009445E0"/>
    <w:rsid w:val="009456B0"/>
    <w:rsid w:val="00945BAD"/>
    <w:rsid w:val="009465B4"/>
    <w:rsid w:val="0095025B"/>
    <w:rsid w:val="00951760"/>
    <w:rsid w:val="009535BD"/>
    <w:rsid w:val="009560D4"/>
    <w:rsid w:val="00956907"/>
    <w:rsid w:val="0096099B"/>
    <w:rsid w:val="00961728"/>
    <w:rsid w:val="009641B0"/>
    <w:rsid w:val="00966F97"/>
    <w:rsid w:val="00967902"/>
    <w:rsid w:val="00970EDA"/>
    <w:rsid w:val="0097113D"/>
    <w:rsid w:val="00971928"/>
    <w:rsid w:val="009722A3"/>
    <w:rsid w:val="009739E6"/>
    <w:rsid w:val="00973DA0"/>
    <w:rsid w:val="0097559D"/>
    <w:rsid w:val="0097562C"/>
    <w:rsid w:val="009769CE"/>
    <w:rsid w:val="0097716E"/>
    <w:rsid w:val="00980507"/>
    <w:rsid w:val="0098189A"/>
    <w:rsid w:val="00982293"/>
    <w:rsid w:val="009822D7"/>
    <w:rsid w:val="00983957"/>
    <w:rsid w:val="009873D5"/>
    <w:rsid w:val="00990B0A"/>
    <w:rsid w:val="00990FBE"/>
    <w:rsid w:val="0099169F"/>
    <w:rsid w:val="0099700E"/>
    <w:rsid w:val="009A0B41"/>
    <w:rsid w:val="009A0D3B"/>
    <w:rsid w:val="009A2BA2"/>
    <w:rsid w:val="009A32C9"/>
    <w:rsid w:val="009A44BB"/>
    <w:rsid w:val="009A4CBF"/>
    <w:rsid w:val="009A6082"/>
    <w:rsid w:val="009A691A"/>
    <w:rsid w:val="009A7770"/>
    <w:rsid w:val="009C2FE4"/>
    <w:rsid w:val="009D0D65"/>
    <w:rsid w:val="009D29EE"/>
    <w:rsid w:val="009D2AEF"/>
    <w:rsid w:val="009D5F1A"/>
    <w:rsid w:val="009D6B41"/>
    <w:rsid w:val="009D7F97"/>
    <w:rsid w:val="009E01EA"/>
    <w:rsid w:val="009E0218"/>
    <w:rsid w:val="009E1978"/>
    <w:rsid w:val="009E1B97"/>
    <w:rsid w:val="009E4399"/>
    <w:rsid w:val="009E4984"/>
    <w:rsid w:val="009E5246"/>
    <w:rsid w:val="009F6E86"/>
    <w:rsid w:val="00A03ADE"/>
    <w:rsid w:val="00A048DD"/>
    <w:rsid w:val="00A0679C"/>
    <w:rsid w:val="00A10728"/>
    <w:rsid w:val="00A1075A"/>
    <w:rsid w:val="00A10B84"/>
    <w:rsid w:val="00A10FB4"/>
    <w:rsid w:val="00A155E7"/>
    <w:rsid w:val="00A16F8A"/>
    <w:rsid w:val="00A205D1"/>
    <w:rsid w:val="00A24ACE"/>
    <w:rsid w:val="00A24D07"/>
    <w:rsid w:val="00A24EDF"/>
    <w:rsid w:val="00A302D5"/>
    <w:rsid w:val="00A33133"/>
    <w:rsid w:val="00A41EA5"/>
    <w:rsid w:val="00A421D6"/>
    <w:rsid w:val="00A438B9"/>
    <w:rsid w:val="00A45EA7"/>
    <w:rsid w:val="00A479E7"/>
    <w:rsid w:val="00A528CB"/>
    <w:rsid w:val="00A529F8"/>
    <w:rsid w:val="00A56962"/>
    <w:rsid w:val="00A57149"/>
    <w:rsid w:val="00A57877"/>
    <w:rsid w:val="00A60B80"/>
    <w:rsid w:val="00A620B0"/>
    <w:rsid w:val="00A65616"/>
    <w:rsid w:val="00A70CA9"/>
    <w:rsid w:val="00A72E66"/>
    <w:rsid w:val="00A7311C"/>
    <w:rsid w:val="00A740FF"/>
    <w:rsid w:val="00A7436C"/>
    <w:rsid w:val="00A74DD8"/>
    <w:rsid w:val="00A80AD0"/>
    <w:rsid w:val="00A80C5D"/>
    <w:rsid w:val="00A82517"/>
    <w:rsid w:val="00A82F26"/>
    <w:rsid w:val="00A8541F"/>
    <w:rsid w:val="00A8627C"/>
    <w:rsid w:val="00A92C8B"/>
    <w:rsid w:val="00A96C77"/>
    <w:rsid w:val="00AA012C"/>
    <w:rsid w:val="00AA179C"/>
    <w:rsid w:val="00AA275D"/>
    <w:rsid w:val="00AA31BF"/>
    <w:rsid w:val="00AA4ECC"/>
    <w:rsid w:val="00AA604F"/>
    <w:rsid w:val="00AA75B3"/>
    <w:rsid w:val="00AB075B"/>
    <w:rsid w:val="00AB1627"/>
    <w:rsid w:val="00AB48D5"/>
    <w:rsid w:val="00AB5557"/>
    <w:rsid w:val="00AB62A9"/>
    <w:rsid w:val="00AB6EF0"/>
    <w:rsid w:val="00AB715E"/>
    <w:rsid w:val="00AB7983"/>
    <w:rsid w:val="00AC242F"/>
    <w:rsid w:val="00AC260B"/>
    <w:rsid w:val="00AC2D16"/>
    <w:rsid w:val="00AC4AD2"/>
    <w:rsid w:val="00AC7725"/>
    <w:rsid w:val="00AC7EE4"/>
    <w:rsid w:val="00AD0668"/>
    <w:rsid w:val="00AD302F"/>
    <w:rsid w:val="00AD4334"/>
    <w:rsid w:val="00AD5B22"/>
    <w:rsid w:val="00AD6C41"/>
    <w:rsid w:val="00AD73CE"/>
    <w:rsid w:val="00AE249F"/>
    <w:rsid w:val="00AE29F2"/>
    <w:rsid w:val="00AE31D5"/>
    <w:rsid w:val="00AE422C"/>
    <w:rsid w:val="00AE4F94"/>
    <w:rsid w:val="00AF60A8"/>
    <w:rsid w:val="00B00D11"/>
    <w:rsid w:val="00B01A30"/>
    <w:rsid w:val="00B01F82"/>
    <w:rsid w:val="00B02DFC"/>
    <w:rsid w:val="00B0422B"/>
    <w:rsid w:val="00B07A96"/>
    <w:rsid w:val="00B1017C"/>
    <w:rsid w:val="00B11DF8"/>
    <w:rsid w:val="00B148A6"/>
    <w:rsid w:val="00B21909"/>
    <w:rsid w:val="00B254C8"/>
    <w:rsid w:val="00B2560F"/>
    <w:rsid w:val="00B26B4A"/>
    <w:rsid w:val="00B26B60"/>
    <w:rsid w:val="00B30FEF"/>
    <w:rsid w:val="00B310E2"/>
    <w:rsid w:val="00B31924"/>
    <w:rsid w:val="00B32A6E"/>
    <w:rsid w:val="00B3319F"/>
    <w:rsid w:val="00B34AEE"/>
    <w:rsid w:val="00B37332"/>
    <w:rsid w:val="00B379C7"/>
    <w:rsid w:val="00B4163F"/>
    <w:rsid w:val="00B429AF"/>
    <w:rsid w:val="00B510AA"/>
    <w:rsid w:val="00B512D9"/>
    <w:rsid w:val="00B55526"/>
    <w:rsid w:val="00B56C7B"/>
    <w:rsid w:val="00B602EA"/>
    <w:rsid w:val="00B61812"/>
    <w:rsid w:val="00B6197F"/>
    <w:rsid w:val="00B6217C"/>
    <w:rsid w:val="00B6483B"/>
    <w:rsid w:val="00B7288D"/>
    <w:rsid w:val="00B73F39"/>
    <w:rsid w:val="00B74855"/>
    <w:rsid w:val="00B75685"/>
    <w:rsid w:val="00B75AC4"/>
    <w:rsid w:val="00B76549"/>
    <w:rsid w:val="00B7754C"/>
    <w:rsid w:val="00B81A52"/>
    <w:rsid w:val="00B82CE4"/>
    <w:rsid w:val="00B86568"/>
    <w:rsid w:val="00B908C0"/>
    <w:rsid w:val="00B91239"/>
    <w:rsid w:val="00B9330D"/>
    <w:rsid w:val="00B93D33"/>
    <w:rsid w:val="00BA052F"/>
    <w:rsid w:val="00BA29C0"/>
    <w:rsid w:val="00BA3D89"/>
    <w:rsid w:val="00BA7B31"/>
    <w:rsid w:val="00BB0686"/>
    <w:rsid w:val="00BB2433"/>
    <w:rsid w:val="00BB2704"/>
    <w:rsid w:val="00BB5C8F"/>
    <w:rsid w:val="00BB761C"/>
    <w:rsid w:val="00BC0C1A"/>
    <w:rsid w:val="00BC1033"/>
    <w:rsid w:val="00BC4506"/>
    <w:rsid w:val="00BC4B10"/>
    <w:rsid w:val="00BC6D1A"/>
    <w:rsid w:val="00BD1AB1"/>
    <w:rsid w:val="00BD609A"/>
    <w:rsid w:val="00BD711D"/>
    <w:rsid w:val="00BE1A53"/>
    <w:rsid w:val="00BE30D4"/>
    <w:rsid w:val="00BE3C3F"/>
    <w:rsid w:val="00BF2C1B"/>
    <w:rsid w:val="00BF2DF7"/>
    <w:rsid w:val="00BF30CA"/>
    <w:rsid w:val="00BF50EB"/>
    <w:rsid w:val="00C04615"/>
    <w:rsid w:val="00C0670F"/>
    <w:rsid w:val="00C10B04"/>
    <w:rsid w:val="00C11D22"/>
    <w:rsid w:val="00C17161"/>
    <w:rsid w:val="00C2252D"/>
    <w:rsid w:val="00C2413A"/>
    <w:rsid w:val="00C25ABD"/>
    <w:rsid w:val="00C25EA8"/>
    <w:rsid w:val="00C265AD"/>
    <w:rsid w:val="00C27193"/>
    <w:rsid w:val="00C303FE"/>
    <w:rsid w:val="00C30527"/>
    <w:rsid w:val="00C3063C"/>
    <w:rsid w:val="00C31F26"/>
    <w:rsid w:val="00C34FE5"/>
    <w:rsid w:val="00C409A8"/>
    <w:rsid w:val="00C5157B"/>
    <w:rsid w:val="00C55606"/>
    <w:rsid w:val="00C5606D"/>
    <w:rsid w:val="00C570F4"/>
    <w:rsid w:val="00C64325"/>
    <w:rsid w:val="00C738FF"/>
    <w:rsid w:val="00C7541D"/>
    <w:rsid w:val="00C769EE"/>
    <w:rsid w:val="00C81B37"/>
    <w:rsid w:val="00C84B33"/>
    <w:rsid w:val="00C87564"/>
    <w:rsid w:val="00C91634"/>
    <w:rsid w:val="00C9614D"/>
    <w:rsid w:val="00C96570"/>
    <w:rsid w:val="00C972EA"/>
    <w:rsid w:val="00CA0A8C"/>
    <w:rsid w:val="00CA0BF7"/>
    <w:rsid w:val="00CA277F"/>
    <w:rsid w:val="00CA3473"/>
    <w:rsid w:val="00CA3D96"/>
    <w:rsid w:val="00CA7C45"/>
    <w:rsid w:val="00CA7DD8"/>
    <w:rsid w:val="00CA7FAD"/>
    <w:rsid w:val="00CB1B43"/>
    <w:rsid w:val="00CB2090"/>
    <w:rsid w:val="00CB322A"/>
    <w:rsid w:val="00CC0F87"/>
    <w:rsid w:val="00CC2D16"/>
    <w:rsid w:val="00CC5C16"/>
    <w:rsid w:val="00CC67A3"/>
    <w:rsid w:val="00CD6857"/>
    <w:rsid w:val="00CD76D7"/>
    <w:rsid w:val="00CE0D7B"/>
    <w:rsid w:val="00CE11FD"/>
    <w:rsid w:val="00CE38E8"/>
    <w:rsid w:val="00CE5D8C"/>
    <w:rsid w:val="00CE63B4"/>
    <w:rsid w:val="00CF0981"/>
    <w:rsid w:val="00CF62AA"/>
    <w:rsid w:val="00D01172"/>
    <w:rsid w:val="00D04443"/>
    <w:rsid w:val="00D06693"/>
    <w:rsid w:val="00D07A66"/>
    <w:rsid w:val="00D07E3C"/>
    <w:rsid w:val="00D109B2"/>
    <w:rsid w:val="00D10F14"/>
    <w:rsid w:val="00D12143"/>
    <w:rsid w:val="00D1371C"/>
    <w:rsid w:val="00D14F0A"/>
    <w:rsid w:val="00D16A10"/>
    <w:rsid w:val="00D17308"/>
    <w:rsid w:val="00D23F26"/>
    <w:rsid w:val="00D24A66"/>
    <w:rsid w:val="00D264CC"/>
    <w:rsid w:val="00D26947"/>
    <w:rsid w:val="00D33B10"/>
    <w:rsid w:val="00D33EB6"/>
    <w:rsid w:val="00D36E74"/>
    <w:rsid w:val="00D378C4"/>
    <w:rsid w:val="00D406B4"/>
    <w:rsid w:val="00D42631"/>
    <w:rsid w:val="00D43AEC"/>
    <w:rsid w:val="00D43C8D"/>
    <w:rsid w:val="00D474B9"/>
    <w:rsid w:val="00D534B2"/>
    <w:rsid w:val="00D53D7B"/>
    <w:rsid w:val="00D60513"/>
    <w:rsid w:val="00D63863"/>
    <w:rsid w:val="00D63A6E"/>
    <w:rsid w:val="00D66957"/>
    <w:rsid w:val="00D704E1"/>
    <w:rsid w:val="00D70F6C"/>
    <w:rsid w:val="00D71556"/>
    <w:rsid w:val="00D74DD2"/>
    <w:rsid w:val="00D76861"/>
    <w:rsid w:val="00D773BB"/>
    <w:rsid w:val="00D91A6D"/>
    <w:rsid w:val="00D92970"/>
    <w:rsid w:val="00D9645F"/>
    <w:rsid w:val="00DA0FAE"/>
    <w:rsid w:val="00DA3D24"/>
    <w:rsid w:val="00DA5FC8"/>
    <w:rsid w:val="00DA7E0D"/>
    <w:rsid w:val="00DB13D6"/>
    <w:rsid w:val="00DB2798"/>
    <w:rsid w:val="00DB69ED"/>
    <w:rsid w:val="00DB7E2A"/>
    <w:rsid w:val="00DC58DC"/>
    <w:rsid w:val="00DC6967"/>
    <w:rsid w:val="00DC7FAA"/>
    <w:rsid w:val="00DD19AD"/>
    <w:rsid w:val="00DD3818"/>
    <w:rsid w:val="00DD6A30"/>
    <w:rsid w:val="00DD7720"/>
    <w:rsid w:val="00DE09EB"/>
    <w:rsid w:val="00DE151E"/>
    <w:rsid w:val="00DE180B"/>
    <w:rsid w:val="00DE60DD"/>
    <w:rsid w:val="00DF0DEF"/>
    <w:rsid w:val="00DF1BB8"/>
    <w:rsid w:val="00DF1FF7"/>
    <w:rsid w:val="00DF2111"/>
    <w:rsid w:val="00DF35E9"/>
    <w:rsid w:val="00DF7DED"/>
    <w:rsid w:val="00E020E7"/>
    <w:rsid w:val="00E03361"/>
    <w:rsid w:val="00E03923"/>
    <w:rsid w:val="00E0744C"/>
    <w:rsid w:val="00E10D06"/>
    <w:rsid w:val="00E11169"/>
    <w:rsid w:val="00E1597A"/>
    <w:rsid w:val="00E1750B"/>
    <w:rsid w:val="00E2145B"/>
    <w:rsid w:val="00E234F2"/>
    <w:rsid w:val="00E3195D"/>
    <w:rsid w:val="00E3294D"/>
    <w:rsid w:val="00E3329F"/>
    <w:rsid w:val="00E36ABA"/>
    <w:rsid w:val="00E37A40"/>
    <w:rsid w:val="00E41109"/>
    <w:rsid w:val="00E454A6"/>
    <w:rsid w:val="00E4613E"/>
    <w:rsid w:val="00E47ACB"/>
    <w:rsid w:val="00E50F0F"/>
    <w:rsid w:val="00E56C8A"/>
    <w:rsid w:val="00E57E8A"/>
    <w:rsid w:val="00E60C27"/>
    <w:rsid w:val="00E63E00"/>
    <w:rsid w:val="00E65D42"/>
    <w:rsid w:val="00E66E3B"/>
    <w:rsid w:val="00E671EB"/>
    <w:rsid w:val="00E674C0"/>
    <w:rsid w:val="00E67B0A"/>
    <w:rsid w:val="00E704D7"/>
    <w:rsid w:val="00E7414B"/>
    <w:rsid w:val="00E76879"/>
    <w:rsid w:val="00E8026C"/>
    <w:rsid w:val="00E83228"/>
    <w:rsid w:val="00E86F7F"/>
    <w:rsid w:val="00E90837"/>
    <w:rsid w:val="00E9339D"/>
    <w:rsid w:val="00E9346C"/>
    <w:rsid w:val="00E93478"/>
    <w:rsid w:val="00E957BC"/>
    <w:rsid w:val="00EA0B39"/>
    <w:rsid w:val="00EA1269"/>
    <w:rsid w:val="00EA241E"/>
    <w:rsid w:val="00EA4240"/>
    <w:rsid w:val="00EA5A79"/>
    <w:rsid w:val="00EA66FE"/>
    <w:rsid w:val="00EB2862"/>
    <w:rsid w:val="00EB548E"/>
    <w:rsid w:val="00EC1567"/>
    <w:rsid w:val="00ED182C"/>
    <w:rsid w:val="00ED2555"/>
    <w:rsid w:val="00ED38BF"/>
    <w:rsid w:val="00EE1179"/>
    <w:rsid w:val="00EE3836"/>
    <w:rsid w:val="00EE40D4"/>
    <w:rsid w:val="00EE52D5"/>
    <w:rsid w:val="00EF00BE"/>
    <w:rsid w:val="00EF4551"/>
    <w:rsid w:val="00F01BE0"/>
    <w:rsid w:val="00F026A2"/>
    <w:rsid w:val="00F0289E"/>
    <w:rsid w:val="00F03C7B"/>
    <w:rsid w:val="00F050A4"/>
    <w:rsid w:val="00F12CDF"/>
    <w:rsid w:val="00F12CFE"/>
    <w:rsid w:val="00F1385A"/>
    <w:rsid w:val="00F14792"/>
    <w:rsid w:val="00F155F7"/>
    <w:rsid w:val="00F156F1"/>
    <w:rsid w:val="00F16CF3"/>
    <w:rsid w:val="00F16EB4"/>
    <w:rsid w:val="00F21021"/>
    <w:rsid w:val="00F21746"/>
    <w:rsid w:val="00F23E50"/>
    <w:rsid w:val="00F24C84"/>
    <w:rsid w:val="00F2668A"/>
    <w:rsid w:val="00F26C00"/>
    <w:rsid w:val="00F27B02"/>
    <w:rsid w:val="00F27E25"/>
    <w:rsid w:val="00F37B52"/>
    <w:rsid w:val="00F40CB7"/>
    <w:rsid w:val="00F4645D"/>
    <w:rsid w:val="00F50435"/>
    <w:rsid w:val="00F527F5"/>
    <w:rsid w:val="00F5334C"/>
    <w:rsid w:val="00F56F19"/>
    <w:rsid w:val="00F605E1"/>
    <w:rsid w:val="00F62E91"/>
    <w:rsid w:val="00F65799"/>
    <w:rsid w:val="00F71321"/>
    <w:rsid w:val="00F74585"/>
    <w:rsid w:val="00F74908"/>
    <w:rsid w:val="00F74C35"/>
    <w:rsid w:val="00F76819"/>
    <w:rsid w:val="00F81571"/>
    <w:rsid w:val="00F82D3F"/>
    <w:rsid w:val="00F85704"/>
    <w:rsid w:val="00F86BA9"/>
    <w:rsid w:val="00F87EAA"/>
    <w:rsid w:val="00F92C25"/>
    <w:rsid w:val="00FA0395"/>
    <w:rsid w:val="00FA13E7"/>
    <w:rsid w:val="00FA2077"/>
    <w:rsid w:val="00FA717F"/>
    <w:rsid w:val="00FB02CE"/>
    <w:rsid w:val="00FB1954"/>
    <w:rsid w:val="00FB1FF2"/>
    <w:rsid w:val="00FB393E"/>
    <w:rsid w:val="00FB425B"/>
    <w:rsid w:val="00FB5EBD"/>
    <w:rsid w:val="00FB67D6"/>
    <w:rsid w:val="00FB6EDD"/>
    <w:rsid w:val="00FC3182"/>
    <w:rsid w:val="00FC32CA"/>
    <w:rsid w:val="00FC36CF"/>
    <w:rsid w:val="00FC58B9"/>
    <w:rsid w:val="00FC6038"/>
    <w:rsid w:val="00FC732C"/>
    <w:rsid w:val="00FD1B7F"/>
    <w:rsid w:val="00FD2DA4"/>
    <w:rsid w:val="00FD37B8"/>
    <w:rsid w:val="00FD771D"/>
    <w:rsid w:val="00FE074E"/>
    <w:rsid w:val="00FE5108"/>
    <w:rsid w:val="00FE5E7C"/>
    <w:rsid w:val="00FE5EBE"/>
    <w:rsid w:val="00FF023A"/>
    <w:rsid w:val="00FF326E"/>
    <w:rsid w:val="00FF4693"/>
    <w:rsid w:val="00FF5E99"/>
    <w:rsid w:val="00FF6B06"/>
    <w:rsid w:val="0D695D61"/>
    <w:rsid w:val="0DFA2D2B"/>
    <w:rsid w:val="0DFA6CB4"/>
    <w:rsid w:val="101F15B3"/>
    <w:rsid w:val="126712E6"/>
    <w:rsid w:val="13EF02D1"/>
    <w:rsid w:val="20E12C08"/>
    <w:rsid w:val="29B87487"/>
    <w:rsid w:val="2A6E55F4"/>
    <w:rsid w:val="2C2C62A8"/>
    <w:rsid w:val="43FB3956"/>
    <w:rsid w:val="4B930A01"/>
    <w:rsid w:val="62CB30A2"/>
    <w:rsid w:val="635F4FFD"/>
    <w:rsid w:val="63D71041"/>
    <w:rsid w:val="67577CF2"/>
    <w:rsid w:val="6A115A4F"/>
    <w:rsid w:val="7513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E5C76"/>
  <w15:docId w15:val="{5E822137-D18A-4A3F-8AA6-4345914A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szCs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unhideWhenUsed/>
    <w:qFormat/>
    <w:pPr>
      <w:snapToGrid w:val="0"/>
      <w:jc w:val="left"/>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Times New Roman" w:hAnsi="Times New Roman"/>
      <w:kern w:val="0"/>
      <w:sz w:val="24"/>
      <w:szCs w:val="24"/>
    </w:rPr>
  </w:style>
  <w:style w:type="table" w:styleId="ac">
    <w:name w:val="Table Grid"/>
    <w:basedOn w:val="a1"/>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u w:val="single"/>
    </w:rPr>
  </w:style>
  <w:style w:type="character" w:styleId="ae">
    <w:name w:val="footnote reference"/>
    <w:basedOn w:val="a0"/>
    <w:uiPriority w:val="99"/>
    <w:semiHidden/>
    <w:unhideWhenUsed/>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qFormat/>
    <w:rPr>
      <w:rFonts w:ascii="等线 Light" w:eastAsia="等线 Light" w:hAnsi="等线 Light" w:cs="Times New Roman"/>
      <w:b/>
      <w:bCs/>
      <w:kern w:val="2"/>
      <w:sz w:val="32"/>
      <w:szCs w:val="32"/>
    </w:rPr>
  </w:style>
  <w:style w:type="character" w:customStyle="1" w:styleId="30">
    <w:name w:val="标题 3 字符"/>
    <w:link w:val="3"/>
    <w:uiPriority w:val="9"/>
    <w:qFormat/>
    <w:rPr>
      <w:b/>
      <w:bCs/>
      <w:kern w:val="2"/>
      <w:sz w:val="32"/>
      <w:szCs w:val="32"/>
    </w:rPr>
  </w:style>
  <w:style w:type="character" w:customStyle="1" w:styleId="a6">
    <w:name w:val="页脚 字符"/>
    <w:link w:val="a5"/>
    <w:uiPriority w:val="99"/>
    <w:qFormat/>
    <w:rPr>
      <w:sz w:val="18"/>
      <w:szCs w:val="18"/>
    </w:rPr>
  </w:style>
  <w:style w:type="character" w:customStyle="1" w:styleId="a8">
    <w:name w:val="页眉 字符"/>
    <w:link w:val="a7"/>
    <w:uiPriority w:val="99"/>
    <w:qFormat/>
    <w:rPr>
      <w:sz w:val="18"/>
      <w:szCs w:val="18"/>
    </w:rPr>
  </w:style>
  <w:style w:type="paragraph" w:customStyle="1" w:styleId="11">
    <w:name w:val="书目1"/>
    <w:basedOn w:val="a"/>
    <w:next w:val="a"/>
    <w:uiPriority w:val="37"/>
    <w:unhideWhenUsed/>
    <w:qFormat/>
    <w:pPr>
      <w:tabs>
        <w:tab w:val="left" w:pos="384"/>
      </w:tabs>
      <w:ind w:left="384" w:hanging="384"/>
    </w:pPr>
  </w:style>
  <w:style w:type="paragraph" w:customStyle="1" w:styleId="21">
    <w:name w:val="书目2"/>
    <w:basedOn w:val="a"/>
    <w:next w:val="a"/>
    <w:uiPriority w:val="37"/>
    <w:unhideWhenUsed/>
    <w:qFormat/>
  </w:style>
  <w:style w:type="paragraph" w:customStyle="1" w:styleId="12">
    <w:name w:val="正文1"/>
    <w:qFormat/>
    <w:pPr>
      <w:jc w:val="both"/>
    </w:pPr>
    <w:rPr>
      <w:rFonts w:eastAsia="宋体" w:cs="宋体"/>
      <w:kern w:val="2"/>
      <w:sz w:val="21"/>
      <w:szCs w:val="21"/>
    </w:rPr>
  </w:style>
  <w:style w:type="character" w:customStyle="1" w:styleId="a4">
    <w:name w:val="批注文字 字符"/>
    <w:basedOn w:val="a0"/>
    <w:link w:val="a3"/>
    <w:uiPriority w:val="99"/>
    <w:qFormat/>
    <w:rPr>
      <w:kern w:val="2"/>
      <w:sz w:val="21"/>
      <w:szCs w:val="21"/>
    </w:rPr>
  </w:style>
  <w:style w:type="paragraph" w:customStyle="1" w:styleId="22">
    <w:name w:val="正文2"/>
    <w:qFormat/>
    <w:pPr>
      <w:jc w:val="both"/>
    </w:pPr>
    <w:rPr>
      <w:rFonts w:eastAsia="宋体" w:cs="宋体"/>
      <w:kern w:val="2"/>
      <w:sz w:val="21"/>
      <w:szCs w:val="21"/>
    </w:rPr>
  </w:style>
  <w:style w:type="paragraph" w:customStyle="1" w:styleId="31">
    <w:name w:val="正文3"/>
    <w:qFormat/>
    <w:pPr>
      <w:jc w:val="both"/>
    </w:pPr>
    <w:rPr>
      <w:rFonts w:eastAsia="宋体" w:cs="宋体"/>
      <w:kern w:val="2"/>
      <w:sz w:val="21"/>
      <w:szCs w:val="21"/>
    </w:rPr>
  </w:style>
  <w:style w:type="paragraph" w:customStyle="1" w:styleId="4">
    <w:name w:val="正文4"/>
    <w:qFormat/>
    <w:pPr>
      <w:jc w:val="both"/>
    </w:pPr>
    <w:rPr>
      <w:rFonts w:eastAsia="宋体" w:cs="宋体"/>
      <w:kern w:val="2"/>
      <w:sz w:val="21"/>
      <w:szCs w:val="21"/>
    </w:rPr>
  </w:style>
  <w:style w:type="paragraph" w:customStyle="1" w:styleId="32">
    <w:name w:val="书目3"/>
    <w:basedOn w:val="a"/>
    <w:next w:val="a"/>
    <w:uiPriority w:val="37"/>
    <w:unhideWhenUsed/>
    <w:qFormat/>
  </w:style>
  <w:style w:type="paragraph" w:customStyle="1" w:styleId="5">
    <w:name w:val="正文5"/>
    <w:qFormat/>
    <w:pPr>
      <w:jc w:val="both"/>
    </w:pPr>
    <w:rPr>
      <w:rFonts w:eastAsia="宋体" w:cs="宋体"/>
      <w:kern w:val="2"/>
      <w:sz w:val="21"/>
      <w:szCs w:val="21"/>
    </w:rPr>
  </w:style>
  <w:style w:type="character" w:customStyle="1" w:styleId="13">
    <w:name w:val="未处理的提及1"/>
    <w:basedOn w:val="a0"/>
    <w:uiPriority w:val="99"/>
    <w:semiHidden/>
    <w:unhideWhenUsed/>
    <w:qFormat/>
    <w:rPr>
      <w:color w:val="605E5C"/>
      <w:shd w:val="clear" w:color="auto" w:fill="E1DFDD"/>
    </w:rPr>
  </w:style>
  <w:style w:type="paragraph" w:customStyle="1" w:styleId="40">
    <w:name w:val="书目4"/>
    <w:basedOn w:val="a"/>
    <w:next w:val="a"/>
    <w:uiPriority w:val="37"/>
    <w:unhideWhenUsed/>
    <w:qFormat/>
    <w:pPr>
      <w:tabs>
        <w:tab w:val="left" w:pos="504"/>
      </w:tabs>
      <w:spacing w:line="480" w:lineRule="auto"/>
      <w:ind w:left="504" w:hanging="504"/>
    </w:pPr>
  </w:style>
  <w:style w:type="paragraph" w:customStyle="1" w:styleId="50">
    <w:name w:val="书目5"/>
    <w:basedOn w:val="a"/>
    <w:next w:val="a"/>
    <w:uiPriority w:val="37"/>
    <w:unhideWhenUsed/>
    <w:qFormat/>
    <w:pPr>
      <w:tabs>
        <w:tab w:val="left" w:pos="624"/>
      </w:tabs>
      <w:ind w:left="624" w:hanging="624"/>
    </w:pPr>
  </w:style>
  <w:style w:type="character" w:customStyle="1" w:styleId="aa">
    <w:name w:val="脚注文本 字符"/>
    <w:basedOn w:val="a0"/>
    <w:link w:val="a9"/>
    <w:uiPriority w:val="99"/>
    <w:semiHidden/>
    <w:qFormat/>
    <w:rPr>
      <w:kern w:val="2"/>
      <w:sz w:val="18"/>
      <w:szCs w:val="18"/>
    </w:rPr>
  </w:style>
  <w:style w:type="character" w:customStyle="1" w:styleId="23">
    <w:name w:val="未处理的提及2"/>
    <w:basedOn w:val="a0"/>
    <w:uiPriority w:val="99"/>
    <w:semiHidden/>
    <w:unhideWhenUsed/>
    <w:qFormat/>
    <w:rPr>
      <w:color w:val="605E5C"/>
      <w:shd w:val="clear" w:color="auto" w:fill="E1DFDD"/>
    </w:rPr>
  </w:style>
  <w:style w:type="paragraph" w:customStyle="1" w:styleId="6">
    <w:name w:val="书目6"/>
    <w:basedOn w:val="a"/>
    <w:next w:val="a"/>
    <w:uiPriority w:val="37"/>
    <w:unhideWhenUsed/>
    <w:qFormat/>
    <w:pPr>
      <w:tabs>
        <w:tab w:val="left" w:pos="504"/>
      </w:tabs>
      <w:spacing w:after="240"/>
      <w:ind w:left="504" w:hanging="504"/>
    </w:pPr>
  </w:style>
  <w:style w:type="paragraph" w:customStyle="1" w:styleId="7">
    <w:name w:val="书目7"/>
    <w:basedOn w:val="a"/>
    <w:next w:val="a"/>
    <w:uiPriority w:val="37"/>
    <w:unhideWhenUsed/>
    <w:qFormat/>
  </w:style>
  <w:style w:type="paragraph" w:customStyle="1" w:styleId="8">
    <w:name w:val="书目8"/>
    <w:basedOn w:val="a"/>
    <w:next w:val="a"/>
    <w:uiPriority w:val="37"/>
    <w:unhideWhenUsed/>
    <w:qFormat/>
  </w:style>
  <w:style w:type="character" w:customStyle="1" w:styleId="33">
    <w:name w:val="未处理的提及3"/>
    <w:basedOn w:val="a0"/>
    <w:uiPriority w:val="99"/>
    <w:semiHidden/>
    <w:unhideWhenUsed/>
    <w:rPr>
      <w:color w:val="605E5C"/>
      <w:shd w:val="clear" w:color="auto" w:fill="E1DFDD"/>
    </w:rPr>
  </w:style>
  <w:style w:type="paragraph" w:customStyle="1" w:styleId="9">
    <w:name w:val="书目9"/>
    <w:basedOn w:val="a"/>
    <w:next w:val="a"/>
    <w:uiPriority w:val="37"/>
    <w:unhideWhenUsed/>
  </w:style>
  <w:style w:type="paragraph" w:styleId="af">
    <w:name w:val="Revision"/>
    <w:hidden/>
    <w:uiPriority w:val="99"/>
    <w:unhideWhenUsed/>
    <w:rsid w:val="00031315"/>
    <w:rPr>
      <w:kern w:val="2"/>
      <w:sz w:val="21"/>
      <w:szCs w:val="22"/>
    </w:rPr>
  </w:style>
  <w:style w:type="character" w:customStyle="1" w:styleId="41">
    <w:name w:val="未处理的提及4"/>
    <w:basedOn w:val="a0"/>
    <w:uiPriority w:val="99"/>
    <w:semiHidden/>
    <w:unhideWhenUsed/>
    <w:rsid w:val="00031315"/>
    <w:rPr>
      <w:color w:val="605E5C"/>
      <w:shd w:val="clear" w:color="auto" w:fill="E1DFDD"/>
    </w:rPr>
  </w:style>
  <w:style w:type="paragraph" w:styleId="af0">
    <w:name w:val="Balloon Text"/>
    <w:basedOn w:val="a"/>
    <w:link w:val="af1"/>
    <w:uiPriority w:val="99"/>
    <w:semiHidden/>
    <w:unhideWhenUsed/>
    <w:rsid w:val="00CB322A"/>
    <w:rPr>
      <w:sz w:val="18"/>
      <w:szCs w:val="18"/>
    </w:rPr>
  </w:style>
  <w:style w:type="character" w:customStyle="1" w:styleId="af1">
    <w:name w:val="批注框文本 字符"/>
    <w:basedOn w:val="a0"/>
    <w:link w:val="af0"/>
    <w:uiPriority w:val="99"/>
    <w:semiHidden/>
    <w:rsid w:val="00CB32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6357">
      <w:bodyDiv w:val="1"/>
      <w:marLeft w:val="0"/>
      <w:marRight w:val="0"/>
      <w:marTop w:val="0"/>
      <w:marBottom w:val="0"/>
      <w:divBdr>
        <w:top w:val="none" w:sz="0" w:space="0" w:color="auto"/>
        <w:left w:val="none" w:sz="0" w:space="0" w:color="auto"/>
        <w:bottom w:val="none" w:sz="0" w:space="0" w:color="auto"/>
        <w:right w:val="none" w:sz="0" w:space="0" w:color="auto"/>
      </w:divBdr>
    </w:div>
    <w:div w:id="606278403">
      <w:bodyDiv w:val="1"/>
      <w:marLeft w:val="0"/>
      <w:marRight w:val="0"/>
      <w:marTop w:val="0"/>
      <w:marBottom w:val="0"/>
      <w:divBdr>
        <w:top w:val="none" w:sz="0" w:space="0" w:color="auto"/>
        <w:left w:val="none" w:sz="0" w:space="0" w:color="auto"/>
        <w:bottom w:val="none" w:sz="0" w:space="0" w:color="auto"/>
        <w:right w:val="none" w:sz="0" w:space="0" w:color="auto"/>
      </w:divBdr>
    </w:div>
    <w:div w:id="115803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uzhou@gdmu.edu.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44</Pages>
  <Words>71177</Words>
  <Characters>405712</Characters>
  <Application>Microsoft Office Word</Application>
  <DocSecurity>0</DocSecurity>
  <Lines>3380</Lines>
  <Paragraphs>951</Paragraphs>
  <ScaleCrop>false</ScaleCrop>
  <Company/>
  <LinksUpToDate>false</LinksUpToDate>
  <CharactersWithSpaces>475938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是小九呀</dc:creator>
  <cp:lastModifiedBy>一瑄 蔡</cp:lastModifiedBy>
  <cp:revision>228</cp:revision>
  <dcterms:created xsi:type="dcterms:W3CDTF">2023-05-09T10:42:00Z</dcterms:created>
  <dcterms:modified xsi:type="dcterms:W3CDTF">2024-01-17T07:17:00Z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ZOTERO_PREF_1">
    <vt:lpwstr>&lt;data data-version="3" zotero-version="6.0.30"&gt;&lt;session id="SMGwJNrz"/&gt;&lt;style id="http://www.zotero.org/styles/baishideng-publishing-group" hasBibliography="1" bibliographyStyleHasBeenSet="1"/&gt;&lt;prefs&gt;&lt;pref name="fieldType" value="Field"/&gt;&lt;/prefs&gt;&lt;/data&gt;</vt:lpwstr>
  </property>
  <property fmtid="{D5CDD505-2E9C-101B-9397-08002B2CF9AE}" pid="4" name="ICV">
    <vt:lpwstr>D6AA853E415549B1AEACE65B86F3AFB6</vt:lpwstr>
  </property>
</Properties>
</file>