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728B"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rPr>
        <w:t xml:space="preserve">Name of Journal: </w:t>
      </w:r>
      <w:r w:rsidRPr="002477E7">
        <w:rPr>
          <w:rFonts w:ascii="Book Antiqua" w:eastAsia="Book Antiqua" w:hAnsi="Book Antiqua" w:cs="Book Antiqua"/>
          <w:i/>
        </w:rPr>
        <w:t>World Journal of Clinical Cases</w:t>
      </w:r>
    </w:p>
    <w:p w14:paraId="4AB31C62"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rPr>
        <w:t xml:space="preserve">Manuscript NO: </w:t>
      </w:r>
      <w:r w:rsidRPr="002477E7">
        <w:rPr>
          <w:rFonts w:ascii="Book Antiqua" w:eastAsia="Book Antiqua" w:hAnsi="Book Antiqua" w:cs="Book Antiqua"/>
        </w:rPr>
        <w:t>88386</w:t>
      </w:r>
    </w:p>
    <w:p w14:paraId="5454A5EE"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rPr>
        <w:t xml:space="preserve">Manuscript Type: </w:t>
      </w:r>
      <w:r w:rsidRPr="002477E7">
        <w:rPr>
          <w:rFonts w:ascii="Book Antiqua" w:eastAsia="Book Antiqua" w:hAnsi="Book Antiqua" w:cs="Book Antiqua"/>
        </w:rPr>
        <w:t>ORIGINAL ARTICLE</w:t>
      </w:r>
    </w:p>
    <w:p w14:paraId="4E6E7C7E" w14:textId="77777777" w:rsidR="003D0D1C" w:rsidRPr="002477E7" w:rsidRDefault="003D0D1C" w:rsidP="003D0D1C">
      <w:pPr>
        <w:adjustRightInd w:val="0"/>
        <w:snapToGrid w:val="0"/>
        <w:spacing w:line="360" w:lineRule="auto"/>
        <w:jc w:val="both"/>
        <w:rPr>
          <w:rFonts w:ascii="Book Antiqua" w:hAnsi="Book Antiqua" w:cs="Book Antiqua"/>
        </w:rPr>
      </w:pPr>
    </w:p>
    <w:p w14:paraId="7FAAD03A"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i/>
        </w:rPr>
        <w:t>Randomized Controlled Trial</w:t>
      </w:r>
    </w:p>
    <w:p w14:paraId="570334D5"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宋体" w:hAnsi="Book Antiqua" w:cs="Book Antiqua" w:hint="eastAsia"/>
          <w:b/>
          <w:bCs/>
          <w:color w:val="000000"/>
          <w:szCs w:val="36"/>
          <w:shd w:val="clear" w:color="auto" w:fill="FFFFFF"/>
          <w:lang w:eastAsia="zh-CN"/>
        </w:rPr>
        <w:t>I</w:t>
      </w:r>
      <w:r w:rsidRPr="002477E7">
        <w:rPr>
          <w:rFonts w:ascii="Book Antiqua" w:eastAsia="Book Antiqua" w:hAnsi="Book Antiqua" w:cs="Book Antiqua"/>
          <w:b/>
          <w:bCs/>
          <w:color w:val="000000"/>
          <w:szCs w:val="36"/>
          <w:shd w:val="clear" w:color="auto" w:fill="FFFFFF"/>
        </w:rPr>
        <w:t>mpact of continuous care on cardiac function in patients with lung cancer complicated by coronary heart disease</w:t>
      </w:r>
    </w:p>
    <w:p w14:paraId="310EC1A5" w14:textId="77777777" w:rsidR="003D0D1C" w:rsidRPr="002477E7" w:rsidRDefault="003D0D1C" w:rsidP="003D0D1C">
      <w:pPr>
        <w:adjustRightInd w:val="0"/>
        <w:snapToGrid w:val="0"/>
        <w:spacing w:line="360" w:lineRule="auto"/>
        <w:jc w:val="both"/>
        <w:rPr>
          <w:rFonts w:ascii="Book Antiqua" w:hAnsi="Book Antiqua" w:cs="Book Antiqua"/>
        </w:rPr>
      </w:pPr>
    </w:p>
    <w:p w14:paraId="1E27B0DC"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Gao</w:t>
      </w:r>
      <w:r w:rsidRPr="002477E7">
        <w:rPr>
          <w:rFonts w:ascii="Book Antiqua" w:eastAsia="宋体" w:hAnsi="Book Antiqua" w:cs="Book Antiqua"/>
          <w:color w:val="000000"/>
          <w:lang w:eastAsia="zh-CN"/>
        </w:rPr>
        <w:t xml:space="preserve"> T </w:t>
      </w:r>
      <w:r w:rsidRPr="002477E7">
        <w:rPr>
          <w:rFonts w:ascii="Book Antiqua" w:eastAsia="宋体" w:hAnsi="Book Antiqua" w:cs="Book Antiqua"/>
          <w:i/>
          <w:iCs/>
          <w:color w:val="000000"/>
          <w:lang w:eastAsia="zh-CN"/>
        </w:rPr>
        <w:t>et al</w:t>
      </w:r>
      <w:r w:rsidRPr="002477E7">
        <w:rPr>
          <w:rFonts w:ascii="Book Antiqua" w:eastAsia="宋体" w:hAnsi="Book Antiqua" w:cs="Book Antiqua"/>
          <w:color w:val="000000"/>
          <w:lang w:eastAsia="zh-CN"/>
        </w:rPr>
        <w:t xml:space="preserve">. </w:t>
      </w:r>
      <w:r w:rsidRPr="002477E7">
        <w:rPr>
          <w:rFonts w:ascii="Book Antiqua" w:eastAsia="宋体" w:hAnsi="Book Antiqua" w:cs="Book Antiqua"/>
          <w:color w:val="000000"/>
          <w:szCs w:val="36"/>
          <w:shd w:val="clear" w:color="auto" w:fill="FFFFFF"/>
          <w:lang w:eastAsia="zh-CN"/>
        </w:rPr>
        <w:t>C</w:t>
      </w:r>
      <w:r w:rsidRPr="002477E7">
        <w:rPr>
          <w:rFonts w:ascii="Book Antiqua" w:eastAsia="Book Antiqua" w:hAnsi="Book Antiqua" w:cs="Book Antiqua"/>
          <w:color w:val="000000"/>
          <w:szCs w:val="36"/>
          <w:shd w:val="clear" w:color="auto" w:fill="FFFFFF"/>
        </w:rPr>
        <w:t>ontinuous care on cardiac function</w:t>
      </w:r>
    </w:p>
    <w:p w14:paraId="73B89A32" w14:textId="77777777" w:rsidR="003D0D1C" w:rsidRPr="002477E7" w:rsidRDefault="003D0D1C" w:rsidP="003D0D1C">
      <w:pPr>
        <w:adjustRightInd w:val="0"/>
        <w:snapToGrid w:val="0"/>
        <w:spacing w:line="360" w:lineRule="auto"/>
        <w:jc w:val="both"/>
        <w:rPr>
          <w:rFonts w:ascii="Book Antiqua" w:hAnsi="Book Antiqua" w:cs="Book Antiqua"/>
        </w:rPr>
      </w:pPr>
    </w:p>
    <w:p w14:paraId="0C006BCD"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Ting Gao, Jin</w:t>
      </w:r>
      <w:r w:rsidRPr="002477E7">
        <w:rPr>
          <w:rFonts w:ascii="Book Antiqua" w:eastAsia="宋体" w:hAnsi="Book Antiqua" w:cs="Book Antiqua"/>
          <w:color w:val="000000"/>
          <w:lang w:eastAsia="zh-CN"/>
        </w:rPr>
        <w:t>-L</w:t>
      </w:r>
      <w:r w:rsidRPr="002477E7">
        <w:rPr>
          <w:rFonts w:ascii="Book Antiqua" w:eastAsia="Book Antiqua" w:hAnsi="Book Antiqua" w:cs="Book Antiqua"/>
          <w:color w:val="000000"/>
        </w:rPr>
        <w:t>an Luo, Pan Guo, Xi</w:t>
      </w:r>
      <w:r w:rsidRPr="002477E7">
        <w:rPr>
          <w:rFonts w:ascii="Book Antiqua" w:eastAsia="宋体" w:hAnsi="Book Antiqua" w:cs="Book Antiqua"/>
          <w:color w:val="000000"/>
          <w:lang w:eastAsia="zh-CN"/>
        </w:rPr>
        <w:t>-W</w:t>
      </w:r>
      <w:r w:rsidRPr="002477E7">
        <w:rPr>
          <w:rFonts w:ascii="Book Antiqua" w:eastAsia="Book Antiqua" w:hAnsi="Book Antiqua" w:cs="Book Antiqua"/>
          <w:color w:val="000000"/>
        </w:rPr>
        <w:t>en Hu, Xiao</w:t>
      </w:r>
      <w:r w:rsidRPr="002477E7">
        <w:rPr>
          <w:rFonts w:ascii="Book Antiqua" w:eastAsia="宋体" w:hAnsi="Book Antiqua" w:cs="Book Antiqua"/>
          <w:color w:val="000000"/>
          <w:lang w:eastAsia="zh-CN"/>
        </w:rPr>
        <w:t>-Y</w:t>
      </w:r>
      <w:r w:rsidRPr="002477E7">
        <w:rPr>
          <w:rFonts w:ascii="Book Antiqua" w:eastAsia="Book Antiqua" w:hAnsi="Book Antiqua" w:cs="Book Antiqua"/>
          <w:color w:val="000000"/>
        </w:rPr>
        <w:t>an Wei, Yan Hu</w:t>
      </w:r>
    </w:p>
    <w:p w14:paraId="07343FDD" w14:textId="77777777" w:rsidR="003D0D1C" w:rsidRPr="002477E7" w:rsidRDefault="003D0D1C" w:rsidP="003D0D1C">
      <w:pPr>
        <w:adjustRightInd w:val="0"/>
        <w:snapToGrid w:val="0"/>
        <w:spacing w:line="360" w:lineRule="auto"/>
        <w:jc w:val="both"/>
        <w:rPr>
          <w:rFonts w:ascii="Book Antiqua" w:hAnsi="Book Antiqua" w:cs="Book Antiqua"/>
        </w:rPr>
      </w:pPr>
    </w:p>
    <w:p w14:paraId="7A82B116"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color w:val="000000"/>
        </w:rPr>
        <w:t xml:space="preserve">Ting Gao, </w:t>
      </w:r>
      <w:r w:rsidRPr="002477E7">
        <w:rPr>
          <w:rFonts w:ascii="Book Antiqua" w:eastAsia="Book Antiqua" w:hAnsi="Book Antiqua" w:cs="Book Antiqua"/>
          <w:color w:val="000000"/>
        </w:rPr>
        <w:t xml:space="preserve">Division of Cardiovascular </w:t>
      </w:r>
      <w:r w:rsidRPr="002477E7">
        <w:rPr>
          <w:rFonts w:ascii="Book Antiqua" w:eastAsia="宋体" w:hAnsi="Book Antiqua" w:cs="Book Antiqua"/>
          <w:color w:val="000000"/>
          <w:lang w:eastAsia="zh-CN"/>
        </w:rPr>
        <w:t>F</w:t>
      </w:r>
      <w:r w:rsidRPr="002477E7">
        <w:rPr>
          <w:rFonts w:ascii="Book Antiqua" w:eastAsia="Book Antiqua" w:hAnsi="Book Antiqua" w:cs="Book Antiqua"/>
          <w:color w:val="000000"/>
        </w:rPr>
        <w:t xml:space="preserve">irst </w:t>
      </w:r>
      <w:r w:rsidRPr="002477E7">
        <w:rPr>
          <w:rFonts w:ascii="Book Antiqua" w:eastAsia="宋体" w:hAnsi="Book Antiqua" w:cs="Book Antiqua"/>
          <w:color w:val="000000"/>
          <w:lang w:eastAsia="zh-CN"/>
        </w:rPr>
        <w:t>W</w:t>
      </w:r>
      <w:r w:rsidRPr="002477E7">
        <w:rPr>
          <w:rFonts w:ascii="Book Antiqua" w:eastAsia="Book Antiqua" w:hAnsi="Book Antiqua" w:cs="Book Antiqua"/>
          <w:color w:val="000000"/>
        </w:rPr>
        <w:t>ard,</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rPr>
        <w:t>Department of Internal Medicine, Liyuan Hospital, Tongji Medical College, Huazhong University of Science and Technology, Wuhan 430077, Hubei Province</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rPr>
        <w:t>China</w:t>
      </w:r>
    </w:p>
    <w:p w14:paraId="02D094DA" w14:textId="77777777" w:rsidR="003D0D1C" w:rsidRPr="002477E7" w:rsidRDefault="003D0D1C" w:rsidP="003D0D1C">
      <w:pPr>
        <w:adjustRightInd w:val="0"/>
        <w:snapToGrid w:val="0"/>
        <w:spacing w:line="360" w:lineRule="auto"/>
        <w:jc w:val="both"/>
        <w:rPr>
          <w:rFonts w:ascii="Book Antiqua" w:hAnsi="Book Antiqua" w:cs="Book Antiqua"/>
        </w:rPr>
      </w:pPr>
    </w:p>
    <w:p w14:paraId="16EB2C6A"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color w:val="000000"/>
        </w:rPr>
        <w:t xml:space="preserve">Jin-Lan Luo, </w:t>
      </w:r>
      <w:r w:rsidRPr="002477E7">
        <w:rPr>
          <w:rFonts w:ascii="Book Antiqua" w:eastAsia="Book Antiqua" w:hAnsi="Book Antiqua" w:cs="Book Antiqua"/>
          <w:color w:val="000000"/>
        </w:rPr>
        <w:t xml:space="preserve">Department of </w:t>
      </w:r>
      <w:r w:rsidRPr="002477E7">
        <w:rPr>
          <w:rFonts w:ascii="Book Antiqua" w:eastAsia="宋体" w:hAnsi="Book Antiqua" w:cs="Book Antiqua"/>
          <w:color w:val="000000"/>
          <w:lang w:eastAsia="zh-CN"/>
        </w:rPr>
        <w:t>C</w:t>
      </w:r>
      <w:r w:rsidRPr="002477E7">
        <w:rPr>
          <w:rFonts w:ascii="Book Antiqua" w:eastAsia="Book Antiqua" w:hAnsi="Book Antiqua" w:cs="Book Antiqua"/>
          <w:color w:val="000000"/>
        </w:rPr>
        <w:t xml:space="preserve">ardiovascular </w:t>
      </w:r>
      <w:r w:rsidRPr="002477E7">
        <w:rPr>
          <w:rFonts w:ascii="Book Antiqua" w:eastAsia="宋体" w:hAnsi="Book Antiqua" w:cs="Book Antiqua"/>
          <w:color w:val="000000"/>
          <w:lang w:eastAsia="zh-CN"/>
        </w:rPr>
        <w:t>M</w:t>
      </w:r>
      <w:r w:rsidRPr="002477E7">
        <w:rPr>
          <w:rFonts w:ascii="Book Antiqua" w:eastAsia="Book Antiqua" w:hAnsi="Book Antiqua" w:cs="Book Antiqua"/>
          <w:color w:val="000000"/>
        </w:rPr>
        <w:t>edicine, Wuhan Wuchang Hospital, Wuhan 430063, Hubei Province</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rPr>
        <w:t>China</w:t>
      </w:r>
    </w:p>
    <w:p w14:paraId="5713A158" w14:textId="77777777" w:rsidR="003D0D1C" w:rsidRPr="002477E7" w:rsidRDefault="003D0D1C" w:rsidP="003D0D1C">
      <w:pPr>
        <w:adjustRightInd w:val="0"/>
        <w:snapToGrid w:val="0"/>
        <w:spacing w:line="360" w:lineRule="auto"/>
        <w:jc w:val="both"/>
        <w:rPr>
          <w:rFonts w:ascii="Book Antiqua" w:hAnsi="Book Antiqua" w:cs="Book Antiqua"/>
        </w:rPr>
      </w:pPr>
    </w:p>
    <w:p w14:paraId="27219EB6"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color w:val="000000"/>
        </w:rPr>
        <w:t xml:space="preserve">Pan Guo, Xi-Wen Hu, Xiao-Yan Wei, </w:t>
      </w:r>
      <w:r w:rsidRPr="002477E7">
        <w:rPr>
          <w:rFonts w:ascii="Book Antiqua" w:eastAsia="Book Antiqua" w:hAnsi="Book Antiqua" w:cs="Book Antiqua"/>
          <w:color w:val="000000"/>
        </w:rPr>
        <w:t>Cardiovascular Clinical Medical Center, Liyuan Hospital, Tongji Medical College, Huazhong University of Science and Technology, Wuhan 430077, Hubei Province</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rPr>
        <w:t>China</w:t>
      </w:r>
    </w:p>
    <w:p w14:paraId="4FD27B9E" w14:textId="77777777" w:rsidR="003D0D1C" w:rsidRPr="002477E7" w:rsidRDefault="003D0D1C" w:rsidP="003D0D1C">
      <w:pPr>
        <w:adjustRightInd w:val="0"/>
        <w:snapToGrid w:val="0"/>
        <w:spacing w:line="360" w:lineRule="auto"/>
        <w:jc w:val="both"/>
        <w:rPr>
          <w:rFonts w:ascii="Book Antiqua" w:hAnsi="Book Antiqua" w:cs="Book Antiqua"/>
        </w:rPr>
      </w:pPr>
    </w:p>
    <w:p w14:paraId="58DD2B86"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color w:val="000000"/>
        </w:rPr>
        <w:t xml:space="preserve">Yan Hu, </w:t>
      </w:r>
      <w:r w:rsidRPr="002477E7">
        <w:rPr>
          <w:rFonts w:ascii="Book Antiqua" w:eastAsia="Book Antiqua" w:hAnsi="Book Antiqua" w:cs="Book Antiqua"/>
          <w:color w:val="000000"/>
        </w:rPr>
        <w:t xml:space="preserve">Department of Second </w:t>
      </w:r>
      <w:r w:rsidRPr="002477E7">
        <w:rPr>
          <w:rFonts w:ascii="Book Antiqua" w:eastAsia="宋体" w:hAnsi="Book Antiqua" w:cs="Book Antiqua"/>
          <w:color w:val="000000"/>
          <w:lang w:eastAsia="zh-CN"/>
        </w:rPr>
        <w:t>T</w:t>
      </w:r>
      <w:r w:rsidRPr="002477E7">
        <w:rPr>
          <w:rFonts w:ascii="Book Antiqua" w:eastAsia="Book Antiqua" w:hAnsi="Book Antiqua" w:cs="Book Antiqua"/>
          <w:color w:val="000000"/>
        </w:rPr>
        <w:t xml:space="preserve">horacic </w:t>
      </w:r>
      <w:r w:rsidRPr="002477E7">
        <w:rPr>
          <w:rFonts w:ascii="Book Antiqua" w:eastAsia="宋体" w:hAnsi="Book Antiqua" w:cs="Book Antiqua"/>
          <w:color w:val="000000"/>
          <w:lang w:eastAsia="zh-CN"/>
        </w:rPr>
        <w:t>S</w:t>
      </w:r>
      <w:r w:rsidRPr="002477E7">
        <w:rPr>
          <w:rFonts w:ascii="Book Antiqua" w:eastAsia="Book Antiqua" w:hAnsi="Book Antiqua" w:cs="Book Antiqua"/>
          <w:color w:val="000000"/>
        </w:rPr>
        <w:t>urgery, Hubei Cancer Hospital, Wuhan 430079, Hubei Province</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rPr>
        <w:t>China</w:t>
      </w:r>
    </w:p>
    <w:p w14:paraId="37DB8654" w14:textId="77777777" w:rsidR="003D0D1C" w:rsidRPr="002477E7" w:rsidRDefault="003D0D1C" w:rsidP="003D0D1C">
      <w:pPr>
        <w:adjustRightInd w:val="0"/>
        <w:snapToGrid w:val="0"/>
        <w:spacing w:line="360" w:lineRule="auto"/>
        <w:jc w:val="both"/>
        <w:rPr>
          <w:rFonts w:ascii="Book Antiqua" w:hAnsi="Book Antiqua" w:cs="Book Antiqua"/>
        </w:rPr>
      </w:pPr>
    </w:p>
    <w:p w14:paraId="7BBD0566" w14:textId="77777777" w:rsidR="003D0D1C" w:rsidRPr="002477E7" w:rsidRDefault="003D0D1C" w:rsidP="003D0D1C">
      <w:pPr>
        <w:adjustRightInd w:val="0"/>
        <w:snapToGrid w:val="0"/>
        <w:spacing w:line="360" w:lineRule="auto"/>
        <w:jc w:val="both"/>
        <w:rPr>
          <w:rFonts w:ascii="Book Antiqua" w:eastAsia="宋体" w:hAnsi="Book Antiqua" w:cs="Book Antiqua"/>
          <w:lang w:eastAsia="zh-CN"/>
        </w:rPr>
      </w:pPr>
      <w:r w:rsidRPr="002477E7">
        <w:rPr>
          <w:rFonts w:ascii="Book Antiqua" w:eastAsia="Book Antiqua" w:hAnsi="Book Antiqua" w:cs="Book Antiqua"/>
          <w:b/>
          <w:bCs/>
          <w:color w:val="000000"/>
        </w:rPr>
        <w:t xml:space="preserve">Co-first authors: </w:t>
      </w:r>
      <w:r w:rsidRPr="002477E7">
        <w:rPr>
          <w:rFonts w:ascii="Book Antiqua" w:eastAsia="Book Antiqua" w:hAnsi="Book Antiqua" w:cs="Book Antiqua"/>
          <w:color w:val="000000"/>
          <w:szCs w:val="32"/>
        </w:rPr>
        <w:t>Ting Gao</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rPr>
        <w:t>and</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szCs w:val="32"/>
        </w:rPr>
        <w:t>Jin</w:t>
      </w:r>
      <w:r w:rsidRPr="002477E7">
        <w:rPr>
          <w:rFonts w:ascii="Book Antiqua" w:eastAsia="宋体" w:hAnsi="Book Antiqua" w:cs="Book Antiqua"/>
          <w:color w:val="000000"/>
          <w:szCs w:val="32"/>
          <w:lang w:eastAsia="zh-CN"/>
        </w:rPr>
        <w:t>-L</w:t>
      </w:r>
      <w:r w:rsidRPr="002477E7">
        <w:rPr>
          <w:rFonts w:ascii="Book Antiqua" w:eastAsia="Book Antiqua" w:hAnsi="Book Antiqua" w:cs="Book Antiqua"/>
          <w:color w:val="000000"/>
          <w:szCs w:val="32"/>
        </w:rPr>
        <w:t>an Luo</w:t>
      </w:r>
      <w:r w:rsidRPr="002477E7">
        <w:rPr>
          <w:rFonts w:ascii="Book Antiqua" w:eastAsia="宋体" w:hAnsi="Book Antiqua" w:cs="Book Antiqua"/>
          <w:color w:val="000000"/>
          <w:szCs w:val="32"/>
          <w:lang w:eastAsia="zh-CN"/>
        </w:rPr>
        <w:t>.</w:t>
      </w:r>
    </w:p>
    <w:p w14:paraId="1D8525CC" w14:textId="77777777" w:rsidR="003D0D1C" w:rsidRPr="002477E7" w:rsidRDefault="003D0D1C" w:rsidP="003D0D1C">
      <w:pPr>
        <w:adjustRightInd w:val="0"/>
        <w:snapToGrid w:val="0"/>
        <w:spacing w:line="360" w:lineRule="auto"/>
        <w:jc w:val="both"/>
        <w:rPr>
          <w:rFonts w:ascii="Book Antiqua" w:hAnsi="Book Antiqua" w:cs="Book Antiqua"/>
        </w:rPr>
      </w:pPr>
    </w:p>
    <w:p w14:paraId="1807D3CF" w14:textId="77777777" w:rsidR="003D0D1C" w:rsidRPr="002477E7" w:rsidRDefault="003D0D1C" w:rsidP="003D0D1C">
      <w:pPr>
        <w:adjustRightInd w:val="0"/>
        <w:snapToGrid w:val="0"/>
        <w:spacing w:line="360" w:lineRule="auto"/>
        <w:jc w:val="both"/>
        <w:rPr>
          <w:rFonts w:ascii="Book Antiqua" w:eastAsia="Book Antiqua" w:hAnsi="Book Antiqua" w:cs="Book Antiqua"/>
          <w:color w:val="000000"/>
          <w:szCs w:val="20"/>
          <w:lang w:eastAsia="zh-CN"/>
        </w:rPr>
      </w:pPr>
      <w:r w:rsidRPr="002477E7">
        <w:rPr>
          <w:rFonts w:ascii="Book Antiqua" w:eastAsia="Book Antiqua" w:hAnsi="Book Antiqua" w:cs="Book Antiqua"/>
          <w:b/>
          <w:bCs/>
          <w:color w:val="000000"/>
        </w:rPr>
        <w:lastRenderedPageBreak/>
        <w:t xml:space="preserve">Author contributions: </w:t>
      </w:r>
      <w:r w:rsidRPr="002477E7">
        <w:rPr>
          <w:rFonts w:ascii="Book Antiqua" w:eastAsia="Book Antiqua" w:hAnsi="Book Antiqua" w:cs="Book Antiqua"/>
          <w:color w:val="000000"/>
        </w:rPr>
        <w:t>Gao</w:t>
      </w:r>
      <w:r w:rsidRPr="002477E7">
        <w:rPr>
          <w:rFonts w:ascii="Book Antiqua" w:eastAsia="宋体" w:hAnsi="Book Antiqua" w:cs="Book Antiqua"/>
          <w:color w:val="000000"/>
          <w:lang w:eastAsia="zh-CN"/>
        </w:rPr>
        <w:t xml:space="preserve"> T </w:t>
      </w:r>
      <w:r w:rsidRPr="002477E7">
        <w:rPr>
          <w:rFonts w:ascii="Book Antiqua" w:eastAsia="Book Antiqua" w:hAnsi="Book Antiqua" w:cs="Book Antiqua"/>
          <w:color w:val="000000"/>
        </w:rPr>
        <w:t>and</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szCs w:val="32"/>
        </w:rPr>
        <w:t>Luo</w:t>
      </w:r>
      <w:r w:rsidRPr="002477E7">
        <w:rPr>
          <w:rFonts w:ascii="Book Antiqua" w:eastAsia="宋体" w:hAnsi="Book Antiqua" w:cs="Book Antiqua"/>
          <w:color w:val="000000"/>
          <w:szCs w:val="32"/>
          <w:lang w:eastAsia="zh-CN"/>
        </w:rPr>
        <w:t xml:space="preserve"> JN</w:t>
      </w:r>
      <w:r w:rsidRPr="002477E7">
        <w:rPr>
          <w:rFonts w:ascii="Book Antiqua" w:eastAsia="宋体" w:hAnsi="Book Antiqua" w:cs="Book Antiqua"/>
          <w:color w:val="000000"/>
          <w:szCs w:val="20"/>
          <w:lang w:eastAsia="zh-CN"/>
        </w:rPr>
        <w:t xml:space="preserve"> </w:t>
      </w:r>
      <w:r w:rsidRPr="002477E7">
        <w:rPr>
          <w:rFonts w:ascii="Book Antiqua" w:eastAsia="Book Antiqua" w:hAnsi="Book Antiqua" w:cs="Book Antiqua"/>
          <w:color w:val="000000"/>
          <w:szCs w:val="20"/>
        </w:rPr>
        <w:t>designed the research;</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szCs w:val="32"/>
        </w:rPr>
        <w:t>Guo</w:t>
      </w:r>
      <w:r w:rsidRPr="002477E7">
        <w:rPr>
          <w:rFonts w:ascii="Book Antiqua" w:eastAsia="宋体" w:hAnsi="Book Antiqua" w:cs="Book Antiqua"/>
          <w:color w:val="000000"/>
          <w:szCs w:val="32"/>
          <w:lang w:eastAsia="zh-CN"/>
        </w:rPr>
        <w:t xml:space="preserve"> P, </w:t>
      </w:r>
      <w:r w:rsidRPr="002477E7">
        <w:rPr>
          <w:rFonts w:ascii="Book Antiqua" w:eastAsia="Book Antiqua" w:hAnsi="Book Antiqua" w:cs="Book Antiqua"/>
          <w:color w:val="000000"/>
          <w:szCs w:val="32"/>
        </w:rPr>
        <w:t>Hu</w:t>
      </w:r>
      <w:r w:rsidRPr="002477E7">
        <w:rPr>
          <w:rFonts w:ascii="Book Antiqua" w:eastAsia="宋体" w:hAnsi="Book Antiqua" w:cs="Book Antiqua"/>
          <w:color w:val="000000"/>
          <w:szCs w:val="32"/>
          <w:lang w:eastAsia="zh-CN"/>
        </w:rPr>
        <w:t xml:space="preserve"> XW, </w:t>
      </w:r>
      <w:r w:rsidRPr="002477E7">
        <w:rPr>
          <w:rFonts w:ascii="Book Antiqua" w:eastAsia="Book Antiqua" w:hAnsi="Book Antiqua" w:cs="Book Antiqua"/>
          <w:color w:val="000000"/>
          <w:szCs w:val="32"/>
        </w:rPr>
        <w:t>Wei</w:t>
      </w:r>
      <w:r w:rsidRPr="002477E7">
        <w:rPr>
          <w:rFonts w:ascii="Book Antiqua" w:eastAsia="宋体" w:hAnsi="Book Antiqua" w:cs="Book Antiqua"/>
          <w:color w:val="000000"/>
          <w:szCs w:val="32"/>
          <w:lang w:eastAsia="zh-CN"/>
        </w:rPr>
        <w:t xml:space="preserve"> XY </w:t>
      </w:r>
      <w:r w:rsidRPr="002477E7">
        <w:rPr>
          <w:rFonts w:ascii="Book Antiqua" w:eastAsia="Book Antiqua" w:hAnsi="Book Antiqua" w:cs="Book Antiqua"/>
          <w:color w:val="000000"/>
        </w:rPr>
        <w:t>and</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szCs w:val="32"/>
        </w:rPr>
        <w:t>Hu</w:t>
      </w:r>
      <w:r w:rsidRPr="002477E7">
        <w:rPr>
          <w:rFonts w:ascii="Book Antiqua" w:eastAsia="宋体" w:hAnsi="Book Antiqua" w:cs="Book Antiqua"/>
          <w:color w:val="000000"/>
          <w:szCs w:val="32"/>
          <w:lang w:eastAsia="zh-CN"/>
        </w:rPr>
        <w:t xml:space="preserve"> Y</w:t>
      </w:r>
      <w:r w:rsidRPr="002477E7">
        <w:rPr>
          <w:rFonts w:ascii="Book Antiqua" w:eastAsia="宋体" w:hAnsi="Book Antiqua" w:cs="Book Antiqua"/>
          <w:color w:val="000000"/>
          <w:szCs w:val="20"/>
          <w:lang w:eastAsia="zh-CN"/>
        </w:rPr>
        <w:t xml:space="preserve"> </w:t>
      </w:r>
      <w:r w:rsidRPr="002477E7">
        <w:rPr>
          <w:rFonts w:ascii="Book Antiqua" w:eastAsia="Book Antiqua" w:hAnsi="Book Antiqua" w:cs="Book Antiqua"/>
          <w:color w:val="000000"/>
          <w:szCs w:val="20"/>
        </w:rPr>
        <w:t xml:space="preserve">contributed new reagents/analytic tools; </w:t>
      </w:r>
      <w:r w:rsidRPr="002477E7">
        <w:rPr>
          <w:rFonts w:ascii="Book Antiqua" w:eastAsia="Book Antiqua" w:hAnsi="Book Antiqua" w:cs="Book Antiqua"/>
          <w:color w:val="000000"/>
          <w:szCs w:val="32"/>
        </w:rPr>
        <w:t>Guo</w:t>
      </w:r>
      <w:r w:rsidRPr="002477E7">
        <w:rPr>
          <w:rFonts w:ascii="Book Antiqua" w:eastAsia="宋体" w:hAnsi="Book Antiqua" w:cs="Book Antiqua"/>
          <w:color w:val="000000"/>
          <w:szCs w:val="32"/>
          <w:lang w:eastAsia="zh-CN"/>
        </w:rPr>
        <w:t xml:space="preserve"> P, </w:t>
      </w:r>
      <w:r w:rsidRPr="002477E7">
        <w:rPr>
          <w:rFonts w:ascii="Book Antiqua" w:eastAsia="Book Antiqua" w:hAnsi="Book Antiqua" w:cs="Book Antiqua"/>
          <w:color w:val="000000"/>
          <w:szCs w:val="32"/>
        </w:rPr>
        <w:t>Hu</w:t>
      </w:r>
      <w:r w:rsidRPr="002477E7">
        <w:rPr>
          <w:rFonts w:ascii="Book Antiqua" w:eastAsia="宋体" w:hAnsi="Book Antiqua" w:cs="Book Antiqua"/>
          <w:color w:val="000000"/>
          <w:szCs w:val="32"/>
          <w:lang w:eastAsia="zh-CN"/>
        </w:rPr>
        <w:t xml:space="preserve"> XW, </w:t>
      </w:r>
      <w:r w:rsidRPr="002477E7">
        <w:rPr>
          <w:rFonts w:ascii="Book Antiqua" w:eastAsia="Book Antiqua" w:hAnsi="Book Antiqua" w:cs="Book Antiqua"/>
          <w:color w:val="000000"/>
          <w:szCs w:val="32"/>
        </w:rPr>
        <w:t>Wei</w:t>
      </w:r>
      <w:r w:rsidRPr="002477E7">
        <w:rPr>
          <w:rFonts w:ascii="Book Antiqua" w:eastAsia="宋体" w:hAnsi="Book Antiqua" w:cs="Book Antiqua"/>
          <w:color w:val="000000"/>
          <w:szCs w:val="32"/>
          <w:lang w:eastAsia="zh-CN"/>
        </w:rPr>
        <w:t xml:space="preserve"> XY </w:t>
      </w:r>
      <w:r w:rsidRPr="002477E7">
        <w:rPr>
          <w:rFonts w:ascii="Book Antiqua" w:eastAsia="Book Antiqua" w:hAnsi="Book Antiqua" w:cs="Book Antiqua"/>
          <w:color w:val="000000"/>
        </w:rPr>
        <w:t>and</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szCs w:val="32"/>
        </w:rPr>
        <w:t>Hu</w:t>
      </w:r>
      <w:r w:rsidRPr="002477E7">
        <w:rPr>
          <w:rFonts w:ascii="Book Antiqua" w:eastAsia="宋体" w:hAnsi="Book Antiqua" w:cs="Book Antiqua"/>
          <w:color w:val="000000"/>
          <w:szCs w:val="32"/>
          <w:lang w:eastAsia="zh-CN"/>
        </w:rPr>
        <w:t xml:space="preserve"> Y</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szCs w:val="20"/>
        </w:rPr>
        <w:t xml:space="preserve">analyzed the data; </w:t>
      </w:r>
      <w:r w:rsidRPr="002477E7">
        <w:rPr>
          <w:rFonts w:ascii="Book Antiqua" w:eastAsia="Book Antiqua" w:hAnsi="Book Antiqua" w:cs="Book Antiqua"/>
          <w:color w:val="000000"/>
        </w:rPr>
        <w:t>Gao</w:t>
      </w:r>
      <w:r w:rsidRPr="002477E7">
        <w:rPr>
          <w:rFonts w:ascii="Book Antiqua" w:eastAsia="宋体" w:hAnsi="Book Antiqua" w:cs="Book Antiqua"/>
          <w:color w:val="000000"/>
          <w:lang w:eastAsia="zh-CN"/>
        </w:rPr>
        <w:t xml:space="preserve"> T </w:t>
      </w:r>
      <w:r w:rsidRPr="002477E7">
        <w:rPr>
          <w:rFonts w:ascii="Book Antiqua" w:eastAsia="Book Antiqua" w:hAnsi="Book Antiqua" w:cs="Book Antiqua"/>
          <w:color w:val="000000"/>
        </w:rPr>
        <w:t>and</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szCs w:val="32"/>
        </w:rPr>
        <w:t>Luo</w:t>
      </w:r>
      <w:r w:rsidRPr="002477E7">
        <w:rPr>
          <w:rFonts w:ascii="Book Antiqua" w:eastAsia="宋体" w:hAnsi="Book Antiqua" w:cs="Book Antiqua"/>
          <w:color w:val="000000"/>
          <w:szCs w:val="32"/>
          <w:lang w:eastAsia="zh-CN"/>
        </w:rPr>
        <w:t xml:space="preserve"> JN</w:t>
      </w:r>
      <w:r w:rsidRPr="002477E7">
        <w:rPr>
          <w:rFonts w:ascii="Book Antiqua" w:eastAsia="宋体" w:hAnsi="Book Antiqua" w:cs="Book Antiqua"/>
          <w:color w:val="000000"/>
          <w:szCs w:val="20"/>
          <w:lang w:eastAsia="zh-CN"/>
        </w:rPr>
        <w:t xml:space="preserve"> </w:t>
      </w:r>
      <w:r w:rsidRPr="002477E7">
        <w:rPr>
          <w:rFonts w:ascii="Book Antiqua" w:eastAsia="Book Antiqua" w:hAnsi="Book Antiqua" w:cs="Book Antiqua"/>
          <w:color w:val="000000"/>
          <w:szCs w:val="20"/>
        </w:rPr>
        <w:t>wrote the paper.</w:t>
      </w:r>
      <w:r w:rsidRPr="002477E7">
        <w:rPr>
          <w:rFonts w:ascii="Book Antiqua" w:eastAsia="宋体" w:hAnsi="Book Antiqua" w:cs="Book Antiqua"/>
          <w:color w:val="000000"/>
          <w:szCs w:val="20"/>
          <w:lang w:eastAsia="zh-CN"/>
        </w:rPr>
        <w:t xml:space="preserve"> </w:t>
      </w:r>
      <w:r w:rsidRPr="002477E7">
        <w:rPr>
          <w:rFonts w:ascii="Book Antiqua" w:eastAsia="Book Antiqua" w:hAnsi="Book Antiqua" w:cs="Book Antiqua"/>
          <w:color w:val="000000"/>
        </w:rPr>
        <w:t>All authors were involved in the critical review of the results and have contributed to, read, and approved the final manuscript.</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rPr>
        <w:t>Gao</w:t>
      </w:r>
      <w:r w:rsidRPr="002477E7">
        <w:rPr>
          <w:rFonts w:ascii="Book Antiqua" w:eastAsia="宋体" w:hAnsi="Book Antiqua" w:cs="Book Antiqua"/>
          <w:color w:val="000000"/>
          <w:lang w:eastAsia="zh-CN"/>
        </w:rPr>
        <w:t xml:space="preserve"> T </w:t>
      </w:r>
      <w:r w:rsidRPr="002477E7">
        <w:rPr>
          <w:rFonts w:ascii="Book Antiqua" w:eastAsia="Book Antiqua" w:hAnsi="Book Antiqua" w:cs="Book Antiqua"/>
          <w:color w:val="000000"/>
        </w:rPr>
        <w:t>and</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szCs w:val="32"/>
        </w:rPr>
        <w:t>Luo</w:t>
      </w:r>
      <w:r w:rsidRPr="002477E7">
        <w:rPr>
          <w:rFonts w:ascii="Book Antiqua" w:eastAsia="宋体" w:hAnsi="Book Antiqua" w:cs="Book Antiqua"/>
          <w:color w:val="000000"/>
          <w:szCs w:val="32"/>
          <w:lang w:eastAsia="zh-CN"/>
        </w:rPr>
        <w:t xml:space="preserve"> JN</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rPr>
        <w:t>contributed equally to this work as co-first authors equally to this work.</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hint="eastAsia"/>
          <w:color w:val="000000"/>
          <w:szCs w:val="20"/>
          <w:lang w:eastAsia="zh-CN"/>
        </w:rPr>
        <w:t>The reasons for naming Gao T and Luo JN as co-first authors are threefold. First, the research was a collaborative effort, and the designation accurately reflects the distribution of responsibilities and burdens. This ensures effective communication and post-submission management, enhancing the paper's quality and reliability. Second, the team encompassed diverse expertise and skills, and the designation reflects this diversity, promoting comprehensive and in-depth examination, enriching readers' understanding. Third, Gao and Luo contributed equally throughout the research process. Their designation acknowledges equal contribution and teamwork spirit. We believe naming them co-first authors accurately reflects our team's collaborative spirit, equal contributions, and diversity.</w:t>
      </w:r>
    </w:p>
    <w:p w14:paraId="7F5577B9" w14:textId="77777777" w:rsidR="003D0D1C" w:rsidRPr="002477E7" w:rsidRDefault="003D0D1C" w:rsidP="003D0D1C">
      <w:pPr>
        <w:adjustRightInd w:val="0"/>
        <w:snapToGrid w:val="0"/>
        <w:spacing w:line="360" w:lineRule="auto"/>
        <w:jc w:val="both"/>
        <w:rPr>
          <w:rFonts w:ascii="Book Antiqua" w:hAnsi="Book Antiqua" w:cs="Book Antiqua"/>
        </w:rPr>
      </w:pPr>
    </w:p>
    <w:p w14:paraId="0CDEF802"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color w:val="000000"/>
        </w:rPr>
        <w:t xml:space="preserve">Corresponding author: Yan Hu, Nurse, </w:t>
      </w:r>
      <w:r w:rsidRPr="002477E7">
        <w:rPr>
          <w:rFonts w:ascii="Book Antiqua" w:eastAsia="Book Antiqua" w:hAnsi="Book Antiqua" w:cs="Book Antiqua"/>
          <w:color w:val="000000"/>
        </w:rPr>
        <w:t xml:space="preserve">Department of Second </w:t>
      </w:r>
      <w:r w:rsidRPr="002477E7">
        <w:rPr>
          <w:rFonts w:ascii="Book Antiqua" w:eastAsia="宋体" w:hAnsi="Book Antiqua" w:cs="Book Antiqua"/>
          <w:color w:val="000000"/>
          <w:lang w:eastAsia="zh-CN"/>
        </w:rPr>
        <w:t>T</w:t>
      </w:r>
      <w:r w:rsidRPr="002477E7">
        <w:rPr>
          <w:rFonts w:ascii="Book Antiqua" w:eastAsia="Book Antiqua" w:hAnsi="Book Antiqua" w:cs="Book Antiqua"/>
          <w:color w:val="000000"/>
        </w:rPr>
        <w:t xml:space="preserve">horacic </w:t>
      </w:r>
      <w:r w:rsidRPr="002477E7">
        <w:rPr>
          <w:rFonts w:ascii="Book Antiqua" w:eastAsia="宋体" w:hAnsi="Book Antiqua" w:cs="Book Antiqua"/>
          <w:color w:val="000000"/>
          <w:lang w:eastAsia="zh-CN"/>
        </w:rPr>
        <w:t>S</w:t>
      </w:r>
      <w:r w:rsidRPr="002477E7">
        <w:rPr>
          <w:rFonts w:ascii="Book Antiqua" w:eastAsia="Book Antiqua" w:hAnsi="Book Antiqua" w:cs="Book Antiqua"/>
          <w:color w:val="000000"/>
        </w:rPr>
        <w:t>urgery, Hubei Cancer Hospital, No. 116 Zhuodaoquan South Road, Hongshan District, Wuhan 430079, Hubei Province</w:t>
      </w:r>
      <w:r w:rsidRPr="002477E7">
        <w:rPr>
          <w:rFonts w:ascii="Book Antiqua" w:eastAsia="宋体" w:hAnsi="Book Antiqua" w:cs="Book Antiqua"/>
          <w:color w:val="000000"/>
          <w:lang w:eastAsia="zh-CN"/>
        </w:rPr>
        <w:t xml:space="preserve">, </w:t>
      </w:r>
      <w:r w:rsidRPr="002477E7">
        <w:rPr>
          <w:rFonts w:ascii="Book Antiqua" w:eastAsia="Book Antiqua" w:hAnsi="Book Antiqua" w:cs="Book Antiqua"/>
          <w:color w:val="000000"/>
        </w:rPr>
        <w:t>China. yanyan663311@163.com</w:t>
      </w:r>
    </w:p>
    <w:p w14:paraId="60DD2BAF" w14:textId="77777777" w:rsidR="003D0D1C" w:rsidRPr="002477E7" w:rsidRDefault="003D0D1C" w:rsidP="003D0D1C">
      <w:pPr>
        <w:adjustRightInd w:val="0"/>
        <w:snapToGrid w:val="0"/>
        <w:spacing w:line="360" w:lineRule="auto"/>
        <w:jc w:val="both"/>
        <w:rPr>
          <w:rFonts w:ascii="Book Antiqua" w:hAnsi="Book Antiqua" w:cs="Book Antiqua"/>
        </w:rPr>
      </w:pPr>
    </w:p>
    <w:p w14:paraId="1FE1B2F1"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rPr>
        <w:t xml:space="preserve">Received: </w:t>
      </w:r>
      <w:r w:rsidRPr="002477E7">
        <w:rPr>
          <w:rFonts w:ascii="Book Antiqua" w:eastAsia="Book Antiqua" w:hAnsi="Book Antiqua" w:cs="Book Antiqua"/>
        </w:rPr>
        <w:t>November 3, 2023</w:t>
      </w:r>
    </w:p>
    <w:p w14:paraId="309A7D47"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rPr>
        <w:t xml:space="preserve">Revised: </w:t>
      </w:r>
      <w:r w:rsidRPr="002477E7">
        <w:rPr>
          <w:rFonts w:ascii="Book Antiqua" w:eastAsia="Book Antiqua" w:hAnsi="Book Antiqua" w:cs="Book Antiqua"/>
        </w:rPr>
        <w:t>December 6, 2023</w:t>
      </w:r>
    </w:p>
    <w:p w14:paraId="31C4C956" w14:textId="77777777" w:rsidR="003D0D1C" w:rsidRPr="002477E7" w:rsidRDefault="003D0D1C" w:rsidP="003D0D1C">
      <w:pPr>
        <w:spacing w:line="360" w:lineRule="auto"/>
        <w:rPr>
          <w:rFonts w:ascii="Book Antiqua" w:hAnsi="Book Antiqua"/>
        </w:rPr>
      </w:pPr>
      <w:r w:rsidRPr="002477E7">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7"/>
      <w:bookmarkStart w:id="135" w:name="OLE_LINK10"/>
      <w:bookmarkStart w:id="136" w:name="OLE_LINK14"/>
      <w:bookmarkStart w:id="137" w:name="OLE_LINK17"/>
      <w:bookmarkStart w:id="138" w:name="OLE_LINK2"/>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r w:rsidRPr="002477E7">
        <w:rPr>
          <w:rFonts w:ascii="Book Antiqua" w:hAnsi="Book Antiqua"/>
        </w:rPr>
        <w:t>December 28,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656CB916" w14:textId="11258A18"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rPr>
        <w:t xml:space="preserve">Published online: </w:t>
      </w:r>
      <w:r w:rsidR="00B2337E" w:rsidRPr="002477E7">
        <w:rPr>
          <w:rFonts w:ascii="Book Antiqua" w:hAnsi="Book Antiqua"/>
          <w:color w:val="000000"/>
          <w:shd w:val="clear" w:color="auto" w:fill="FFFFFF"/>
        </w:rPr>
        <w:t>January 16, 2024</w:t>
      </w:r>
    </w:p>
    <w:p w14:paraId="170580D3" w14:textId="77777777" w:rsidR="003D0D1C" w:rsidRPr="002477E7" w:rsidRDefault="003D0D1C" w:rsidP="003D0D1C">
      <w:pPr>
        <w:adjustRightInd w:val="0"/>
        <w:snapToGrid w:val="0"/>
        <w:spacing w:line="360" w:lineRule="auto"/>
        <w:jc w:val="both"/>
        <w:rPr>
          <w:rFonts w:ascii="Book Antiqua" w:hAnsi="Book Antiqua" w:cs="Book Antiqua"/>
        </w:rPr>
        <w:sectPr w:rsidR="003D0D1C" w:rsidRPr="002477E7" w:rsidSect="00A669D3">
          <w:footerReference w:type="default" r:id="rId6"/>
          <w:pgSz w:w="12240" w:h="15840"/>
          <w:pgMar w:top="1440" w:right="1440" w:bottom="1440" w:left="1440" w:header="720" w:footer="720" w:gutter="0"/>
          <w:cols w:space="720"/>
          <w:docGrid w:linePitch="360"/>
        </w:sectPr>
      </w:pPr>
    </w:p>
    <w:p w14:paraId="492BCD7B"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lastRenderedPageBreak/>
        <w:t>Abstract</w:t>
      </w:r>
    </w:p>
    <w:p w14:paraId="3076D5AE"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BACKGROUND</w:t>
      </w:r>
    </w:p>
    <w:p w14:paraId="59F04090"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rPr>
        <w:t>Despite sharing similar pathogenic factors, cancer and coronary heart disease (CHD) occur in comparable populations at similar ages and possess similar susceptibility factors. Consequently, it is increasingly commonplace for patients to experience the simultaneous occurrence of cancer and CHD, a trend that is steadily rising.</w:t>
      </w:r>
    </w:p>
    <w:p w14:paraId="70E9B1AC" w14:textId="77777777" w:rsidR="003D0D1C" w:rsidRPr="002477E7" w:rsidRDefault="003D0D1C" w:rsidP="003D0D1C">
      <w:pPr>
        <w:adjustRightInd w:val="0"/>
        <w:snapToGrid w:val="0"/>
        <w:spacing w:line="360" w:lineRule="auto"/>
        <w:jc w:val="both"/>
        <w:rPr>
          <w:rFonts w:ascii="Book Antiqua" w:hAnsi="Book Antiqua" w:cs="Book Antiqua"/>
        </w:rPr>
      </w:pPr>
    </w:p>
    <w:p w14:paraId="5051F9C3"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AIM</w:t>
      </w:r>
    </w:p>
    <w:p w14:paraId="73E7856E"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宋体" w:hAnsi="Book Antiqua" w:cs="Book Antiqua"/>
          <w:szCs w:val="21"/>
          <w:lang w:eastAsia="zh-CN"/>
        </w:rPr>
        <w:t>T</w:t>
      </w:r>
      <w:r w:rsidRPr="002477E7">
        <w:rPr>
          <w:rFonts w:ascii="Book Antiqua" w:eastAsia="Book Antiqua" w:hAnsi="Book Antiqua" w:cs="Book Antiqua"/>
          <w:szCs w:val="21"/>
        </w:rPr>
        <w:t xml:space="preserve">o determine the impacts of continuing care on lung cancer patients with </w:t>
      </w:r>
      <w:r w:rsidRPr="002477E7">
        <w:rPr>
          <w:rFonts w:ascii="Book Antiqua" w:eastAsia="Book Antiqua" w:hAnsi="Book Antiqua" w:cs="Book Antiqua"/>
        </w:rPr>
        <w:t>CHD</w:t>
      </w:r>
      <w:r w:rsidRPr="002477E7">
        <w:rPr>
          <w:rFonts w:ascii="Book Antiqua" w:eastAsia="Book Antiqua" w:hAnsi="Book Antiqua" w:cs="Book Antiqua"/>
          <w:szCs w:val="21"/>
        </w:rPr>
        <w:t xml:space="preserve"> following percutaneous coronary intervention (PCI)</w:t>
      </w:r>
      <w:r w:rsidRPr="002477E7">
        <w:rPr>
          <w:rFonts w:ascii="Book Antiqua" w:eastAsia="Book Antiqua" w:hAnsi="Book Antiqua" w:cs="Book Antiqua"/>
          <w:color w:val="000000"/>
          <w:szCs w:val="21"/>
        </w:rPr>
        <w:t>.</w:t>
      </w:r>
    </w:p>
    <w:p w14:paraId="13F6B3C4" w14:textId="77777777" w:rsidR="003D0D1C" w:rsidRPr="002477E7" w:rsidRDefault="003D0D1C" w:rsidP="003D0D1C">
      <w:pPr>
        <w:adjustRightInd w:val="0"/>
        <w:snapToGrid w:val="0"/>
        <w:spacing w:line="360" w:lineRule="auto"/>
        <w:jc w:val="both"/>
        <w:rPr>
          <w:rFonts w:ascii="Book Antiqua" w:hAnsi="Book Antiqua" w:cs="Book Antiqua"/>
        </w:rPr>
      </w:pPr>
    </w:p>
    <w:p w14:paraId="7A5B21C5"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METHODS</w:t>
      </w:r>
    </w:p>
    <w:p w14:paraId="152B6BEB"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szCs w:val="21"/>
        </w:rPr>
        <w:t xml:space="preserve">There were 94 </w:t>
      </w:r>
      <w:r w:rsidRPr="002477E7">
        <w:rPr>
          <w:rFonts w:ascii="Book Antiqua" w:eastAsia="宋体" w:hAnsi="Book Antiqua" w:cs="Book Antiqua" w:hint="eastAsia"/>
          <w:szCs w:val="21"/>
          <w:lang w:eastAsia="zh-CN"/>
        </w:rPr>
        <w:t>l</w:t>
      </w:r>
      <w:r w:rsidRPr="002477E7">
        <w:rPr>
          <w:rFonts w:ascii="Book Antiqua" w:eastAsia="Book Antiqua" w:hAnsi="Book Antiqua" w:cs="Book Antiqua"/>
          <w:szCs w:val="21"/>
        </w:rPr>
        <w:t>ung cancer patients with CHD following PCI who were randomly assigned to the intervention group (</w:t>
      </w:r>
      <w:r w:rsidRPr="002477E7">
        <w:rPr>
          <w:rFonts w:ascii="Book Antiqua" w:eastAsia="Book Antiqua" w:hAnsi="Book Antiqua" w:cs="Book Antiqua"/>
          <w:i/>
          <w:iCs/>
          <w:szCs w:val="21"/>
        </w:rPr>
        <w:t>n</w:t>
      </w:r>
      <w:r w:rsidRPr="002477E7">
        <w:rPr>
          <w:rFonts w:ascii="Book Antiqua" w:eastAsia="Book Antiqua" w:hAnsi="Book Antiqua" w:cs="Book Antiqua"/>
          <w:szCs w:val="21"/>
        </w:rPr>
        <w:t xml:space="preserve"> = 38) and the control group (</w:t>
      </w:r>
      <w:r w:rsidRPr="002477E7">
        <w:rPr>
          <w:rFonts w:ascii="Book Antiqua" w:eastAsia="Book Antiqua" w:hAnsi="Book Antiqua" w:cs="Book Antiqua"/>
          <w:i/>
          <w:iCs/>
          <w:szCs w:val="21"/>
        </w:rPr>
        <w:t>n</w:t>
      </w:r>
      <w:r w:rsidRPr="002477E7">
        <w:rPr>
          <w:rFonts w:ascii="Book Antiqua" w:eastAsia="Book Antiqua" w:hAnsi="Book Antiqua" w:cs="Book Antiqua"/>
          <w:szCs w:val="21"/>
        </w:rPr>
        <w:t xml:space="preserve"> = 41). In the intervention group, continuing care was provided, while in the control group, routine care was provided. An evaluation of cardiac and pulmonary function, medication compliance, a 6</w:t>
      </w:r>
      <w:r w:rsidRPr="002477E7">
        <w:rPr>
          <w:rFonts w:ascii="Book Antiqua" w:eastAsia="Book Antiqua" w:hAnsi="Book Antiqua" w:cs="Book Antiqua" w:hint="eastAsia"/>
          <w:szCs w:val="21"/>
          <w:lang w:eastAsia="zh-CN"/>
        </w:rPr>
        <w:t>-min walk test</w:t>
      </w:r>
      <w:r w:rsidRPr="002477E7">
        <w:rPr>
          <w:rFonts w:ascii="Book Antiqua" w:eastAsia="Book Antiqua" w:hAnsi="Book Antiqua" w:cs="Book Antiqua"/>
          <w:szCs w:val="21"/>
        </w:rPr>
        <w:t>, and patient quality of life was performed.</w:t>
      </w:r>
    </w:p>
    <w:p w14:paraId="3DD7D8D5" w14:textId="77777777" w:rsidR="003D0D1C" w:rsidRPr="002477E7" w:rsidRDefault="003D0D1C" w:rsidP="003D0D1C">
      <w:pPr>
        <w:adjustRightInd w:val="0"/>
        <w:snapToGrid w:val="0"/>
        <w:spacing w:line="360" w:lineRule="auto"/>
        <w:jc w:val="both"/>
        <w:rPr>
          <w:rFonts w:ascii="Book Antiqua" w:hAnsi="Book Antiqua" w:cs="Book Antiqua"/>
        </w:rPr>
      </w:pPr>
    </w:p>
    <w:p w14:paraId="1CA641A4"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RESULTS</w:t>
      </w:r>
    </w:p>
    <w:p w14:paraId="3130F763" w14:textId="77777777" w:rsidR="003D0D1C" w:rsidRPr="002477E7" w:rsidRDefault="003D0D1C" w:rsidP="003D0D1C">
      <w:pPr>
        <w:adjustRightInd w:val="0"/>
        <w:snapToGrid w:val="0"/>
        <w:spacing w:line="360" w:lineRule="auto"/>
        <w:jc w:val="both"/>
        <w:rPr>
          <w:rFonts w:ascii="Book Antiqua" w:eastAsia="宋体" w:hAnsi="Book Antiqua" w:cs="Book Antiqua"/>
          <w:lang w:eastAsia="zh-CN"/>
        </w:rPr>
      </w:pPr>
      <w:r w:rsidRPr="002477E7">
        <w:rPr>
          <w:rFonts w:ascii="Book Antiqua" w:eastAsia="Book Antiqua" w:hAnsi="Book Antiqua" w:cs="Book Antiqua"/>
          <w:szCs w:val="21"/>
        </w:rPr>
        <w:t>Differences between the two groups were significant in left ventricular ejection fraction, 6-min walk test, oxygen uptake, quality of life and medication compliance (</w:t>
      </w:r>
      <w:r w:rsidRPr="002477E7">
        <w:rPr>
          <w:rFonts w:ascii="Book Antiqua" w:eastAsia="Book Antiqua" w:hAnsi="Book Antiqua" w:cs="Book Antiqua"/>
          <w:i/>
          <w:iCs/>
          <w:szCs w:val="21"/>
        </w:rPr>
        <w:t>P</w:t>
      </w:r>
      <w:r w:rsidRPr="002477E7">
        <w:rPr>
          <w:rFonts w:ascii="Book Antiqua" w:eastAsia="宋体" w:hAnsi="Book Antiqua" w:cs="Book Antiqua"/>
          <w:szCs w:val="21"/>
          <w:lang w:eastAsia="zh-CN"/>
        </w:rPr>
        <w:t xml:space="preserve"> </w:t>
      </w:r>
      <w:r w:rsidRPr="002477E7">
        <w:rPr>
          <w:rFonts w:ascii="Book Antiqua" w:eastAsia="Book Antiqua" w:hAnsi="Book Antiqua" w:cs="Book Antiqua"/>
          <w:szCs w:val="21"/>
        </w:rPr>
        <w:t>&lt; 0.05). In comparison with the control group, the enhancement in the intervention group was more significant. The intervention group had more patients with high medication compliance than the control group, with a statistically significant difference (</w:t>
      </w:r>
      <w:r w:rsidRPr="002477E7">
        <w:rPr>
          <w:rFonts w:ascii="Book Antiqua" w:eastAsia="Book Antiqua" w:hAnsi="Book Antiqua" w:cs="Book Antiqua"/>
          <w:i/>
          <w:iCs/>
          <w:szCs w:val="21"/>
        </w:rPr>
        <w:t>P</w:t>
      </w:r>
      <w:r w:rsidRPr="002477E7">
        <w:rPr>
          <w:rFonts w:ascii="Book Antiqua" w:eastAsia="宋体" w:hAnsi="Book Antiqua" w:cs="Book Antiqua"/>
          <w:szCs w:val="21"/>
          <w:lang w:eastAsia="zh-CN"/>
        </w:rPr>
        <w:t xml:space="preserve"> </w:t>
      </w:r>
      <w:r w:rsidRPr="002477E7">
        <w:rPr>
          <w:rFonts w:ascii="Book Antiqua" w:eastAsia="Book Antiqua" w:hAnsi="Book Antiqua" w:cs="Book Antiqua"/>
          <w:szCs w:val="21"/>
        </w:rPr>
        <w:t>&lt; 0.05).</w:t>
      </w:r>
    </w:p>
    <w:p w14:paraId="3E8F5D64" w14:textId="77777777" w:rsidR="003D0D1C" w:rsidRPr="002477E7" w:rsidRDefault="003D0D1C" w:rsidP="003D0D1C">
      <w:pPr>
        <w:adjustRightInd w:val="0"/>
        <w:snapToGrid w:val="0"/>
        <w:spacing w:line="360" w:lineRule="auto"/>
        <w:jc w:val="both"/>
        <w:rPr>
          <w:rFonts w:ascii="Book Antiqua" w:hAnsi="Book Antiqua" w:cs="Book Antiqua"/>
        </w:rPr>
      </w:pPr>
    </w:p>
    <w:p w14:paraId="1CFEA9A9"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CONCLUSION</w:t>
      </w:r>
    </w:p>
    <w:p w14:paraId="70BF742F"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szCs w:val="21"/>
        </w:rPr>
        <w:t>After undergoing PCI, lung patients with CHD could benefit from continued care in terms of cardiac and pulmonary function, medications compliance, and quality of life.</w:t>
      </w:r>
    </w:p>
    <w:p w14:paraId="7BD92D53" w14:textId="77777777" w:rsidR="003D0D1C" w:rsidRPr="002477E7" w:rsidRDefault="003D0D1C" w:rsidP="003D0D1C">
      <w:pPr>
        <w:adjustRightInd w:val="0"/>
        <w:snapToGrid w:val="0"/>
        <w:spacing w:line="360" w:lineRule="auto"/>
        <w:jc w:val="both"/>
        <w:rPr>
          <w:rFonts w:ascii="Book Antiqua" w:hAnsi="Book Antiqua" w:cs="Book Antiqua"/>
        </w:rPr>
      </w:pPr>
    </w:p>
    <w:p w14:paraId="55ACCBE7"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rPr>
        <w:lastRenderedPageBreak/>
        <w:t xml:space="preserve">Key Words: </w:t>
      </w:r>
      <w:r w:rsidRPr="002477E7">
        <w:rPr>
          <w:rFonts w:ascii="Book Antiqua" w:eastAsia="宋体" w:hAnsi="Book Antiqua" w:cs="Book Antiqua" w:hint="eastAsia"/>
          <w:lang w:eastAsia="zh-CN"/>
        </w:rPr>
        <w:t>L</w:t>
      </w:r>
      <w:r w:rsidRPr="002477E7">
        <w:rPr>
          <w:rFonts w:ascii="Book Antiqua" w:eastAsia="Book Antiqua" w:hAnsi="Book Antiqua" w:cs="Book Antiqua"/>
        </w:rPr>
        <w:t xml:space="preserve">ung cancer; </w:t>
      </w:r>
      <w:r w:rsidRPr="002477E7">
        <w:rPr>
          <w:rFonts w:ascii="Book Antiqua" w:eastAsia="宋体" w:hAnsi="Book Antiqua" w:cs="Book Antiqua" w:hint="eastAsia"/>
          <w:lang w:eastAsia="zh-CN"/>
        </w:rPr>
        <w:t>C</w:t>
      </w:r>
      <w:r w:rsidRPr="002477E7">
        <w:rPr>
          <w:rFonts w:ascii="Book Antiqua" w:eastAsia="Book Antiqua" w:hAnsi="Book Antiqua" w:cs="Book Antiqua"/>
        </w:rPr>
        <w:t xml:space="preserve">ontinuing care; </w:t>
      </w:r>
      <w:r w:rsidRPr="002477E7">
        <w:rPr>
          <w:rFonts w:ascii="Book Antiqua" w:eastAsia="宋体" w:hAnsi="Book Antiqua" w:cs="Book Antiqua" w:hint="eastAsia"/>
          <w:lang w:eastAsia="zh-CN"/>
        </w:rPr>
        <w:t>C</w:t>
      </w:r>
      <w:r w:rsidRPr="002477E7">
        <w:rPr>
          <w:rFonts w:ascii="Book Antiqua" w:eastAsia="Book Antiqua" w:hAnsi="Book Antiqua" w:cs="Book Antiqua"/>
        </w:rPr>
        <w:t xml:space="preserve">oronary heart disease; </w:t>
      </w:r>
      <w:r w:rsidRPr="002477E7">
        <w:rPr>
          <w:rFonts w:ascii="Book Antiqua" w:eastAsia="宋体" w:hAnsi="Book Antiqua" w:cs="Book Antiqua" w:hint="eastAsia"/>
          <w:lang w:eastAsia="zh-CN"/>
        </w:rPr>
        <w:t>P</w:t>
      </w:r>
      <w:r w:rsidRPr="002477E7">
        <w:rPr>
          <w:rFonts w:ascii="Book Antiqua" w:eastAsia="Book Antiqua" w:hAnsi="Book Antiqua" w:cs="Book Antiqua"/>
        </w:rPr>
        <w:t>ercutaneous coronary intervention</w:t>
      </w:r>
    </w:p>
    <w:p w14:paraId="61173568" w14:textId="77777777" w:rsidR="003D0D1C" w:rsidRPr="002477E7" w:rsidRDefault="003D0D1C" w:rsidP="003D0D1C">
      <w:pPr>
        <w:adjustRightInd w:val="0"/>
        <w:snapToGrid w:val="0"/>
        <w:spacing w:line="360" w:lineRule="auto"/>
        <w:jc w:val="both"/>
        <w:rPr>
          <w:rFonts w:ascii="Book Antiqua" w:hAnsi="Book Antiqua" w:cs="Book Antiqua"/>
        </w:rPr>
      </w:pPr>
    </w:p>
    <w:p w14:paraId="07720A66" w14:textId="77777777" w:rsidR="005A1196" w:rsidRPr="002477E7" w:rsidRDefault="005A1196" w:rsidP="005A1196">
      <w:pPr>
        <w:spacing w:line="360" w:lineRule="auto"/>
        <w:jc w:val="both"/>
        <w:rPr>
          <w:rFonts w:ascii="Book Antiqua" w:eastAsia="Book Antiqua" w:hAnsi="Book Antiqua" w:cs="Book Antiqua"/>
          <w:color w:val="000000"/>
        </w:rPr>
      </w:pPr>
      <w:bookmarkStart w:id="223" w:name="_Hlk88512344"/>
      <w:bookmarkStart w:id="224" w:name="_Hlk88512883"/>
      <w:bookmarkStart w:id="225" w:name="_Hlk88513225"/>
      <w:bookmarkStart w:id="226" w:name="_Hlk88512545"/>
      <w:r w:rsidRPr="002477E7">
        <w:rPr>
          <w:rFonts w:ascii="Book Antiqua" w:eastAsia="Book Antiqua" w:hAnsi="Book Antiqua" w:cs="Book Antiqua" w:hint="eastAsia"/>
          <w:b/>
          <w:color w:val="000000"/>
        </w:rPr>
        <w:t>©</w:t>
      </w:r>
      <w:r w:rsidRPr="002477E7">
        <w:rPr>
          <w:rFonts w:ascii="Book Antiqua" w:eastAsia="Book Antiqua" w:hAnsi="Book Antiqua" w:cs="Book Antiqua"/>
          <w:b/>
          <w:color w:val="000000"/>
        </w:rPr>
        <w:t>The</w:t>
      </w:r>
      <w:r w:rsidRPr="002477E7">
        <w:rPr>
          <w:rFonts w:ascii="Book Antiqua" w:eastAsia="Book Antiqua" w:hAnsi="Book Antiqua" w:cs="Book Antiqua"/>
          <w:color w:val="000000"/>
        </w:rPr>
        <w:t xml:space="preserve"> </w:t>
      </w:r>
      <w:r w:rsidRPr="002477E7">
        <w:rPr>
          <w:rFonts w:ascii="Book Antiqua" w:eastAsia="Book Antiqua" w:hAnsi="Book Antiqua" w:cs="Book Antiqua"/>
          <w:b/>
          <w:color w:val="000000"/>
        </w:rPr>
        <w:t xml:space="preserve">Author(s) 2024. </w:t>
      </w:r>
      <w:r w:rsidRPr="002477E7">
        <w:rPr>
          <w:rFonts w:ascii="Book Antiqua" w:eastAsia="Book Antiqua" w:hAnsi="Book Antiqua" w:cs="Book Antiqua"/>
          <w:color w:val="000000"/>
        </w:rPr>
        <w:t>Published by Baishideng Publishing Group Inc. All rights reserved.</w:t>
      </w:r>
      <w:bookmarkEnd w:id="223"/>
      <w:r w:rsidRPr="002477E7">
        <w:rPr>
          <w:rFonts w:ascii="Book Antiqua" w:eastAsia="Book Antiqua" w:hAnsi="Book Antiqua" w:cs="Book Antiqua"/>
          <w:color w:val="000000"/>
        </w:rPr>
        <w:t xml:space="preserve"> </w:t>
      </w:r>
    </w:p>
    <w:bookmarkEnd w:id="224"/>
    <w:p w14:paraId="3D059D68" w14:textId="77777777" w:rsidR="005A1196" w:rsidRPr="002477E7" w:rsidRDefault="005A1196" w:rsidP="005A1196">
      <w:pPr>
        <w:spacing w:line="360" w:lineRule="auto"/>
        <w:jc w:val="both"/>
        <w:rPr>
          <w:lang w:eastAsia="zh-CN"/>
        </w:rPr>
      </w:pPr>
    </w:p>
    <w:p w14:paraId="59113781" w14:textId="77777777" w:rsidR="005A1196" w:rsidRPr="002477E7" w:rsidRDefault="005A1196" w:rsidP="005A1196">
      <w:pPr>
        <w:adjustRightInd w:val="0"/>
        <w:snapToGrid w:val="0"/>
        <w:spacing w:line="360" w:lineRule="auto"/>
        <w:jc w:val="both"/>
        <w:rPr>
          <w:rFonts w:ascii="Book Antiqua" w:eastAsia="Book Antiqua" w:hAnsi="Book Antiqua" w:cs="Book Antiqua"/>
        </w:rPr>
      </w:pPr>
      <w:bookmarkStart w:id="227" w:name="_Hlk88512899"/>
      <w:bookmarkStart w:id="228" w:name="_Hlk88512352"/>
      <w:bookmarkEnd w:id="225"/>
      <w:r w:rsidRPr="002477E7">
        <w:rPr>
          <w:rFonts w:ascii="Book Antiqua" w:hAnsi="Book Antiqua" w:cs="Book Antiqua" w:hint="eastAsia"/>
          <w:b/>
          <w:color w:val="000000"/>
          <w:lang w:eastAsia="zh-CN"/>
        </w:rPr>
        <w:t>Citation:</w:t>
      </w:r>
      <w:bookmarkEnd w:id="226"/>
      <w:bookmarkEnd w:id="227"/>
      <w:r w:rsidRPr="002477E7">
        <w:rPr>
          <w:rFonts w:ascii="Book Antiqua" w:hAnsi="Book Antiqua" w:cs="Book Antiqua" w:hint="eastAsia"/>
          <w:color w:val="000000"/>
          <w:lang w:eastAsia="zh-CN"/>
        </w:rPr>
        <w:t xml:space="preserve"> </w:t>
      </w:r>
      <w:bookmarkEnd w:id="228"/>
      <w:r w:rsidR="003D0D1C" w:rsidRPr="002477E7">
        <w:rPr>
          <w:rFonts w:ascii="Book Antiqua" w:eastAsia="Book Antiqua" w:hAnsi="Book Antiqua" w:cs="Book Antiqua"/>
        </w:rPr>
        <w:t>Gao T, Luo J</w:t>
      </w:r>
      <w:r w:rsidR="003D0D1C" w:rsidRPr="002477E7">
        <w:rPr>
          <w:rFonts w:ascii="Book Antiqua" w:eastAsia="宋体" w:hAnsi="Book Antiqua" w:cs="Book Antiqua" w:hint="eastAsia"/>
          <w:lang w:eastAsia="zh-CN"/>
        </w:rPr>
        <w:t>L</w:t>
      </w:r>
      <w:r w:rsidR="003D0D1C" w:rsidRPr="002477E7">
        <w:rPr>
          <w:rFonts w:ascii="Book Antiqua" w:eastAsia="Book Antiqua" w:hAnsi="Book Antiqua" w:cs="Book Antiqua"/>
        </w:rPr>
        <w:t>, Guo P, Hu X</w:t>
      </w:r>
      <w:r w:rsidR="003D0D1C" w:rsidRPr="002477E7">
        <w:rPr>
          <w:rFonts w:ascii="Book Antiqua" w:eastAsia="宋体" w:hAnsi="Book Antiqua" w:cs="Book Antiqua" w:hint="eastAsia"/>
          <w:lang w:eastAsia="zh-CN"/>
        </w:rPr>
        <w:t>W</w:t>
      </w:r>
      <w:r w:rsidR="003D0D1C" w:rsidRPr="002477E7">
        <w:rPr>
          <w:rFonts w:ascii="Book Antiqua" w:eastAsia="Book Antiqua" w:hAnsi="Book Antiqua" w:cs="Book Antiqua"/>
        </w:rPr>
        <w:t>, Wei X</w:t>
      </w:r>
      <w:r w:rsidR="003D0D1C" w:rsidRPr="002477E7">
        <w:rPr>
          <w:rFonts w:ascii="Book Antiqua" w:eastAsia="宋体" w:hAnsi="Book Antiqua" w:cs="Book Antiqua" w:hint="eastAsia"/>
          <w:lang w:eastAsia="zh-CN"/>
        </w:rPr>
        <w:t>Y</w:t>
      </w:r>
      <w:r w:rsidR="003D0D1C" w:rsidRPr="002477E7">
        <w:rPr>
          <w:rFonts w:ascii="Book Antiqua" w:eastAsia="Book Antiqua" w:hAnsi="Book Antiqua" w:cs="Book Antiqua"/>
        </w:rPr>
        <w:t xml:space="preserve">, Hu Y. </w:t>
      </w:r>
      <w:r w:rsidR="003D0D1C" w:rsidRPr="002477E7">
        <w:rPr>
          <w:rFonts w:ascii="Book Antiqua" w:eastAsia="宋体" w:hAnsi="Book Antiqua" w:cs="Book Antiqua" w:hint="eastAsia"/>
          <w:lang w:eastAsia="zh-CN"/>
        </w:rPr>
        <w:t>Impact of continuous care on cardiac function in patients with lung cancer complicated by coronary heart disease</w:t>
      </w:r>
      <w:r w:rsidR="003D0D1C" w:rsidRPr="002477E7">
        <w:rPr>
          <w:rFonts w:ascii="Book Antiqua" w:eastAsia="Book Antiqua" w:hAnsi="Book Antiqua" w:cs="Book Antiqua"/>
        </w:rPr>
        <w:t xml:space="preserve">. </w:t>
      </w:r>
      <w:r w:rsidR="003D0D1C" w:rsidRPr="002477E7">
        <w:rPr>
          <w:rFonts w:ascii="Book Antiqua" w:eastAsia="Book Antiqua" w:hAnsi="Book Antiqua" w:cs="Book Antiqua"/>
          <w:i/>
          <w:iCs/>
        </w:rPr>
        <w:t>World J Clin Cases</w:t>
      </w:r>
      <w:r w:rsidR="003D0D1C" w:rsidRPr="002477E7">
        <w:rPr>
          <w:rFonts w:ascii="Book Antiqua" w:eastAsia="Book Antiqua" w:hAnsi="Book Antiqua" w:cs="Book Antiqua"/>
        </w:rPr>
        <w:t xml:space="preserve"> </w:t>
      </w:r>
      <w:r w:rsidR="001B6064" w:rsidRPr="002477E7">
        <w:rPr>
          <w:rFonts w:ascii="Book Antiqua" w:eastAsia="Book Antiqua" w:hAnsi="Book Antiqua" w:cs="Book Antiqua"/>
        </w:rPr>
        <w:t xml:space="preserve">2024; 12(2): </w:t>
      </w:r>
      <w:r w:rsidRPr="002477E7">
        <w:rPr>
          <w:rFonts w:ascii="Book Antiqua" w:eastAsia="Book Antiqua" w:hAnsi="Book Antiqua" w:cs="Book Antiqua"/>
        </w:rPr>
        <w:t>314</w:t>
      </w:r>
      <w:r w:rsidR="001B6064" w:rsidRPr="002477E7">
        <w:rPr>
          <w:rFonts w:ascii="Book Antiqua" w:eastAsia="Book Antiqua" w:hAnsi="Book Antiqua" w:cs="Book Antiqua"/>
        </w:rPr>
        <w:t>-</w:t>
      </w:r>
      <w:r w:rsidRPr="002477E7">
        <w:rPr>
          <w:rFonts w:ascii="Book Antiqua" w:eastAsia="Book Antiqua" w:hAnsi="Book Antiqua" w:cs="Book Antiqua"/>
        </w:rPr>
        <w:t>321</w:t>
      </w:r>
    </w:p>
    <w:p w14:paraId="3E5464BC" w14:textId="7CE668CB" w:rsidR="005A1196" w:rsidRPr="002477E7" w:rsidRDefault="001B6064" w:rsidP="005A1196">
      <w:pPr>
        <w:adjustRightInd w:val="0"/>
        <w:snapToGrid w:val="0"/>
        <w:spacing w:line="360" w:lineRule="auto"/>
        <w:jc w:val="both"/>
        <w:rPr>
          <w:rFonts w:ascii="Book Antiqua" w:eastAsia="Book Antiqua" w:hAnsi="Book Antiqua" w:cs="Book Antiqua"/>
        </w:rPr>
      </w:pPr>
      <w:r w:rsidRPr="002477E7">
        <w:rPr>
          <w:rFonts w:ascii="Book Antiqua" w:eastAsia="Book Antiqua" w:hAnsi="Book Antiqua" w:cs="Book Antiqua"/>
          <w:b/>
          <w:bCs/>
        </w:rPr>
        <w:t xml:space="preserve">URL: </w:t>
      </w:r>
      <w:hyperlink r:id="rId7" w:history="1">
        <w:r w:rsidR="005A1196" w:rsidRPr="002477E7">
          <w:rPr>
            <w:rStyle w:val="ab"/>
            <w:rFonts w:ascii="Book Antiqua" w:eastAsia="Book Antiqua" w:hAnsi="Book Antiqua" w:cs="Book Antiqua"/>
          </w:rPr>
          <w:t>https://www.wjgnet.com/2307-8960/full/v12/i2/314.htm</w:t>
        </w:r>
      </w:hyperlink>
    </w:p>
    <w:p w14:paraId="5268C47A" w14:textId="69A371DF" w:rsidR="003D0D1C" w:rsidRPr="002477E7" w:rsidRDefault="001B6064" w:rsidP="005A1196">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rPr>
        <w:t xml:space="preserve">DOI: </w:t>
      </w:r>
      <w:r w:rsidRPr="002477E7">
        <w:rPr>
          <w:rFonts w:ascii="Book Antiqua" w:eastAsia="Book Antiqua" w:hAnsi="Book Antiqua" w:cs="Book Antiqua"/>
        </w:rPr>
        <w:t>https://dx.doi.org/10.12998/wjcc.v12.i2.</w:t>
      </w:r>
      <w:r w:rsidR="005A1196" w:rsidRPr="002477E7">
        <w:rPr>
          <w:rFonts w:ascii="Book Antiqua" w:eastAsia="Book Antiqua" w:hAnsi="Book Antiqua" w:cs="Book Antiqua"/>
        </w:rPr>
        <w:t>314</w:t>
      </w:r>
    </w:p>
    <w:p w14:paraId="1846532A" w14:textId="77777777" w:rsidR="003D0D1C" w:rsidRPr="002477E7" w:rsidRDefault="003D0D1C" w:rsidP="003D0D1C">
      <w:pPr>
        <w:adjustRightInd w:val="0"/>
        <w:snapToGrid w:val="0"/>
        <w:spacing w:line="360" w:lineRule="auto"/>
        <w:jc w:val="both"/>
        <w:rPr>
          <w:rFonts w:ascii="Book Antiqua" w:hAnsi="Book Antiqua" w:cs="Book Antiqua"/>
        </w:rPr>
      </w:pPr>
    </w:p>
    <w:p w14:paraId="5CF139BD"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szCs w:val="21"/>
        </w:rPr>
        <w:t xml:space="preserve">Core Tip: </w:t>
      </w:r>
      <w:r w:rsidRPr="002477E7">
        <w:rPr>
          <w:rFonts w:ascii="Book Antiqua" w:eastAsia="Book Antiqua" w:hAnsi="Book Antiqua" w:cs="Book Antiqua"/>
        </w:rPr>
        <w:t>Despite sharing similar pathogenic factors, cancer and coronary heart disease (CHD) occur in comparable populations at similar ages and possess similar susceptibility factors. Consequently, it is increasingly commonplace for patients to experience the simultaneous occurrence of cancer and CHD, a trend that is steadily rising.</w:t>
      </w:r>
      <w:r w:rsidRPr="002477E7">
        <w:rPr>
          <w:rFonts w:ascii="Book Antiqua" w:eastAsia="宋体" w:hAnsi="Book Antiqua" w:cs="Book Antiqua" w:hint="eastAsia"/>
          <w:lang w:eastAsia="zh-CN"/>
        </w:rPr>
        <w:t xml:space="preserve"> </w:t>
      </w:r>
      <w:r w:rsidRPr="002477E7">
        <w:rPr>
          <w:rFonts w:ascii="Book Antiqua" w:eastAsia="Book Antiqua" w:hAnsi="Book Antiqua" w:cs="Book Antiqua"/>
        </w:rPr>
        <w:t>Our study is to determine the impacts of continuing care on lung cancer patients with CHD following percutaneous coronary intervention (PCI). After undergoing PCI, lung patients with CHD could benefit from continued care in terms of cardiac and pulmonary function, medications compliance, and quality of life.</w:t>
      </w:r>
    </w:p>
    <w:p w14:paraId="2D40EC71" w14:textId="77777777" w:rsidR="003D0D1C" w:rsidRPr="002477E7" w:rsidRDefault="003D0D1C" w:rsidP="003D0D1C">
      <w:pPr>
        <w:adjustRightInd w:val="0"/>
        <w:snapToGrid w:val="0"/>
        <w:spacing w:line="360" w:lineRule="auto"/>
        <w:jc w:val="both"/>
        <w:rPr>
          <w:rFonts w:ascii="Book Antiqua" w:hAnsi="Book Antiqua" w:cs="Book Antiqua"/>
        </w:rPr>
      </w:pPr>
    </w:p>
    <w:p w14:paraId="2EBB6A4B"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aps/>
          <w:color w:val="000000"/>
          <w:u w:val="single"/>
        </w:rPr>
        <w:t>INTRODUCTION</w:t>
      </w:r>
    </w:p>
    <w:p w14:paraId="66E97E69"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Despite sharing similar pathogenic factors, cancer and coronary heart disease (CHD) occur in comparable populations at similar ages and possess similar susceptibility factors. Consequently, it is increasingly commonplace for patients to experience the simultaneous occurrence of</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 xml:space="preserve">cancer and </w:t>
      </w:r>
      <w:r w:rsidRPr="002477E7">
        <w:rPr>
          <w:rFonts w:ascii="Book Antiqua" w:eastAsia="Book Antiqua" w:hAnsi="Book Antiqua" w:cs="Book Antiqua"/>
        </w:rPr>
        <w:t>CHD</w:t>
      </w:r>
      <w:r w:rsidRPr="002477E7">
        <w:rPr>
          <w:rFonts w:ascii="Book Antiqua" w:eastAsia="Book Antiqua" w:hAnsi="Book Antiqua" w:cs="Book Antiqua"/>
          <w:color w:val="000000"/>
          <w:szCs w:val="21"/>
        </w:rPr>
        <w:t>, a trend that is steadily rising</w:t>
      </w:r>
      <w:r w:rsidRPr="002477E7">
        <w:rPr>
          <w:rFonts w:ascii="Book Antiqua" w:eastAsia="Book Antiqua" w:hAnsi="Book Antiqua" w:cs="Book Antiqua"/>
          <w:color w:val="000000"/>
          <w:vertAlign w:val="superscript"/>
        </w:rPr>
        <w:t>[1]</w:t>
      </w:r>
      <w:r w:rsidRPr="002477E7">
        <w:rPr>
          <w:rFonts w:ascii="Book Antiqua" w:eastAsia="Book Antiqua" w:hAnsi="Book Antiqua" w:cs="Book Antiqua"/>
          <w:color w:val="000000"/>
        </w:rPr>
        <w:t xml:space="preserve">. There is research indicating a correlation between </w:t>
      </w:r>
      <w:r w:rsidRPr="002477E7">
        <w:rPr>
          <w:rFonts w:ascii="Book Antiqua" w:eastAsia="Book Antiqua" w:hAnsi="Book Antiqua" w:cs="Book Antiqua"/>
        </w:rPr>
        <w:t>CHD</w:t>
      </w:r>
      <w:r w:rsidRPr="002477E7">
        <w:rPr>
          <w:rFonts w:ascii="Book Antiqua" w:eastAsia="Book Antiqua" w:hAnsi="Book Antiqua" w:cs="Book Antiqua"/>
          <w:color w:val="000000"/>
        </w:rPr>
        <w:t xml:space="preserve"> and the risk of lung cancer, particularly in the context of screening lung cancer patients with a history of </w:t>
      </w:r>
      <w:r w:rsidRPr="002477E7">
        <w:rPr>
          <w:rFonts w:ascii="Book Antiqua" w:eastAsia="Book Antiqua" w:hAnsi="Book Antiqua" w:cs="Book Antiqua"/>
        </w:rPr>
        <w:t>CHD</w:t>
      </w:r>
      <w:r w:rsidRPr="002477E7">
        <w:rPr>
          <w:rFonts w:ascii="Book Antiqua" w:eastAsia="Book Antiqua" w:hAnsi="Book Antiqua" w:cs="Book Antiqua"/>
          <w:color w:val="000000"/>
          <w:vertAlign w:val="superscript"/>
        </w:rPr>
        <w:t>[2]</w:t>
      </w:r>
      <w:r w:rsidRPr="002477E7">
        <w:rPr>
          <w:rFonts w:ascii="Book Antiqua" w:eastAsia="Book Antiqua" w:hAnsi="Book Antiqua" w:cs="Book Antiqua"/>
          <w:color w:val="000000"/>
          <w:szCs w:val="21"/>
        </w:rPr>
        <w:t>. Lung cancer accounts for 18% of all cancer-related deaths, with 25% of lung cancer patients being affected by the disease due to non-smokin</w:t>
      </w:r>
      <w:r w:rsidRPr="002477E7">
        <w:rPr>
          <w:rFonts w:ascii="Book Antiqua" w:eastAsia="Book Antiqua" w:hAnsi="Book Antiqua" w:cs="Book Antiqua"/>
          <w:color w:val="000000"/>
        </w:rPr>
        <w:t>g</w:t>
      </w:r>
      <w:r w:rsidRPr="002477E7">
        <w:rPr>
          <w:rFonts w:ascii="Book Antiqua" w:eastAsia="Book Antiqua" w:hAnsi="Book Antiqua" w:cs="Book Antiqua"/>
          <w:color w:val="000000"/>
          <w:vertAlign w:val="superscript"/>
        </w:rPr>
        <w:t>[3</w:t>
      </w:r>
      <w:r w:rsidRPr="002477E7">
        <w:rPr>
          <w:rFonts w:ascii="Book Antiqua" w:eastAsia="宋体" w:hAnsi="Book Antiqua" w:cs="Book Antiqua" w:hint="eastAsia"/>
          <w:color w:val="000000"/>
          <w:vertAlign w:val="superscript"/>
          <w:lang w:eastAsia="zh-CN"/>
        </w:rPr>
        <w:t>,</w:t>
      </w:r>
      <w:r w:rsidRPr="002477E7">
        <w:rPr>
          <w:rFonts w:ascii="Book Antiqua" w:eastAsia="Book Antiqua" w:hAnsi="Book Antiqua" w:cs="Book Antiqua"/>
          <w:color w:val="000000"/>
          <w:vertAlign w:val="superscript"/>
        </w:rPr>
        <w:t>4]</w:t>
      </w:r>
      <w:r w:rsidRPr="002477E7">
        <w:rPr>
          <w:rFonts w:ascii="Book Antiqua" w:eastAsia="Book Antiqua" w:hAnsi="Book Antiqua" w:cs="Book Antiqua"/>
          <w:color w:val="000000"/>
          <w:szCs w:val="21"/>
        </w:rPr>
        <w:t xml:space="preserve">. However, among individuals who succumb to </w:t>
      </w:r>
      <w:r w:rsidRPr="002477E7">
        <w:rPr>
          <w:rFonts w:ascii="Book Antiqua" w:eastAsia="Book Antiqua" w:hAnsi="Book Antiqua" w:cs="Book Antiqua"/>
          <w:color w:val="000000"/>
          <w:szCs w:val="21"/>
        </w:rPr>
        <w:lastRenderedPageBreak/>
        <w:t>cardiovascular disease, the mortality rate attributed to cardiovascular causes is comparable to that of lung cancer</w:t>
      </w:r>
      <w:r w:rsidRPr="002477E7">
        <w:rPr>
          <w:rFonts w:ascii="Book Antiqua" w:eastAsia="Book Antiqua" w:hAnsi="Book Antiqua" w:cs="Book Antiqua"/>
          <w:color w:val="000000"/>
          <w:vertAlign w:val="superscript"/>
        </w:rPr>
        <w:t>[5]</w:t>
      </w:r>
      <w:r w:rsidRPr="002477E7">
        <w:rPr>
          <w:rFonts w:ascii="Book Antiqua" w:eastAsia="Book Antiqua" w:hAnsi="Book Antiqua" w:cs="Book Antiqua"/>
          <w:color w:val="000000"/>
          <w:szCs w:val="21"/>
        </w:rPr>
        <w:t xml:space="preserve">. Percutaneous coronary intervention (PCI) which is based on the use of drugs as part of the treatment of </w:t>
      </w:r>
      <w:r w:rsidRPr="002477E7">
        <w:rPr>
          <w:rFonts w:ascii="Book Antiqua" w:eastAsia="Book Antiqua" w:hAnsi="Book Antiqua" w:cs="Book Antiqua"/>
        </w:rPr>
        <w:t>CHD</w:t>
      </w:r>
      <w:r w:rsidRPr="002477E7">
        <w:rPr>
          <w:rFonts w:ascii="Book Antiqua" w:eastAsia="Book Antiqua" w:hAnsi="Book Antiqua" w:cs="Book Antiqua"/>
          <w:color w:val="000000"/>
          <w:szCs w:val="21"/>
        </w:rPr>
        <w:t xml:space="preserve"> is an effective method for treating the disease in clinical practice. Through PCI, vascular stenosis caused by atherosclerosis can be directly unblocked, coronary blood flow can be increased, and myocardial ischemia can be effectively alleviated, improving both clinical symptoms and prognosis in patients with </w:t>
      </w:r>
      <w:r w:rsidRPr="002477E7">
        <w:rPr>
          <w:rFonts w:ascii="Book Antiqua" w:eastAsia="Book Antiqua" w:hAnsi="Book Antiqua" w:cs="Book Antiqua"/>
        </w:rPr>
        <w:t>CHD</w:t>
      </w:r>
      <w:r w:rsidRPr="002477E7">
        <w:rPr>
          <w:rFonts w:ascii="Book Antiqua" w:eastAsia="Book Antiqua" w:hAnsi="Book Antiqua" w:cs="Book Antiqua"/>
          <w:color w:val="000000"/>
          <w:vertAlign w:val="superscript"/>
        </w:rPr>
        <w:t>[6]</w:t>
      </w:r>
      <w:r w:rsidRPr="002477E7">
        <w:rPr>
          <w:rFonts w:ascii="Book Antiqua" w:eastAsia="Book Antiqua" w:hAnsi="Book Antiqua" w:cs="Book Antiqua"/>
          <w:color w:val="000000"/>
          <w:szCs w:val="21"/>
        </w:rPr>
        <w:t>. Despite the fact that CHD can be effectively treated with PCI, improve long-term prognoses, and, patients’ quality of life often overlook pertinent precautions and problems following PCI.</w:t>
      </w:r>
    </w:p>
    <w:p w14:paraId="26A360B5" w14:textId="77777777" w:rsidR="003D0D1C" w:rsidRPr="002477E7" w:rsidRDefault="003D0D1C" w:rsidP="003D0D1C">
      <w:pPr>
        <w:adjustRightInd w:val="0"/>
        <w:snapToGrid w:val="0"/>
        <w:spacing w:line="360" w:lineRule="auto"/>
        <w:ind w:firstLineChars="200" w:firstLine="480"/>
        <w:jc w:val="both"/>
        <w:rPr>
          <w:rFonts w:ascii="Book Antiqua" w:eastAsia="宋体" w:hAnsi="Book Antiqua" w:cs="Book Antiqua"/>
          <w:lang w:eastAsia="zh-CN"/>
        </w:rPr>
      </w:pPr>
      <w:r w:rsidRPr="002477E7">
        <w:rPr>
          <w:rFonts w:ascii="Book Antiqua" w:eastAsia="Book Antiqua" w:hAnsi="Book Antiqua" w:cs="Book Antiqua"/>
          <w:color w:val="000000"/>
          <w:szCs w:val="21"/>
        </w:rPr>
        <w:t>Continuing care referring to a series of steps designed to ensure continuity and coordination of healthcare as patients move from one location to another or from one level of care to another</w:t>
      </w:r>
      <w:r w:rsidRPr="002477E7">
        <w:rPr>
          <w:rFonts w:ascii="Book Antiqua" w:eastAsia="Book Antiqua" w:hAnsi="Book Antiqua" w:cs="Book Antiqua"/>
          <w:color w:val="000000"/>
        </w:rPr>
        <w:t>, it is considered an important component of effective treatment for drug use disorders</w:t>
      </w:r>
      <w:r w:rsidRPr="002477E7">
        <w:rPr>
          <w:rFonts w:ascii="Book Antiqua" w:eastAsia="Book Antiqua" w:hAnsi="Book Antiqua" w:cs="Book Antiqua"/>
          <w:color w:val="000000"/>
          <w:vertAlign w:val="superscript"/>
        </w:rPr>
        <w:t>[7]</w:t>
      </w:r>
      <w:r w:rsidRPr="002477E7">
        <w:rPr>
          <w:rFonts w:ascii="Book Antiqua" w:eastAsia="Book Antiqua" w:hAnsi="Book Antiqua" w:cs="Book Antiqua"/>
          <w:color w:val="000000"/>
          <w:szCs w:val="21"/>
        </w:rPr>
        <w:t>. To provide continuing care, healthcare practitioners must be well-trained in chronic care and access current information about the patient's goals, preferences, and clinical status.</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rPr>
        <w:t>Currently, continuous care is widely acknowledged as a crucial element of effective treatment for drug use disorders, particularly for patients experiencing severe issues that necessitate professional care and intervention</w:t>
      </w:r>
      <w:r w:rsidRPr="002477E7">
        <w:rPr>
          <w:rFonts w:ascii="Book Antiqua" w:eastAsia="Book Antiqua" w:hAnsi="Book Antiqua" w:cs="Book Antiqua"/>
          <w:color w:val="000000"/>
          <w:vertAlign w:val="superscript"/>
        </w:rPr>
        <w:t>[8]</w:t>
      </w:r>
      <w:r w:rsidRPr="002477E7">
        <w:rPr>
          <w:rFonts w:ascii="Book Antiqua" w:eastAsia="Book Antiqua" w:hAnsi="Book Antiqua" w:cs="Book Antiqua"/>
          <w:color w:val="000000"/>
        </w:rPr>
        <w:t>.</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There is evidence to suggest that continuous care, which includes making more active efforts to maintain patient engagement, may lead to longer-lasting positive outcomes. Moreover, patients who consistently take their medication, have limited social support, lack motivation for early treatment, and face a higher risk of recurrence, might derive greater benefits from continuous care compared to patients with a more favorable prognosis</w:t>
      </w:r>
      <w:r w:rsidRPr="002477E7">
        <w:rPr>
          <w:rFonts w:ascii="Book Antiqua" w:eastAsia="Book Antiqua" w:hAnsi="Book Antiqua" w:cs="Book Antiqua"/>
          <w:color w:val="000000"/>
          <w:vertAlign w:val="superscript"/>
        </w:rPr>
        <w:t>[9</w:t>
      </w:r>
      <w:r w:rsidRPr="002477E7">
        <w:rPr>
          <w:rFonts w:ascii="Book Antiqua" w:eastAsia="宋体" w:hAnsi="Book Antiqua" w:cs="Book Antiqua" w:hint="eastAsia"/>
          <w:color w:val="000000"/>
          <w:vertAlign w:val="superscript"/>
          <w:lang w:eastAsia="zh-CN"/>
        </w:rPr>
        <w:t>,</w:t>
      </w:r>
      <w:r w:rsidRPr="002477E7">
        <w:rPr>
          <w:rFonts w:ascii="Book Antiqua" w:eastAsia="Book Antiqua" w:hAnsi="Book Antiqua" w:cs="Book Antiqua"/>
          <w:color w:val="000000"/>
          <w:vertAlign w:val="superscript"/>
        </w:rPr>
        <w:t>10]</w:t>
      </w:r>
      <w:r w:rsidRPr="002477E7">
        <w:rPr>
          <w:rFonts w:ascii="Book Antiqua" w:eastAsia="Book Antiqua" w:hAnsi="Book Antiqua" w:cs="Book Antiqua"/>
          <w:color w:val="000000"/>
          <w:szCs w:val="21"/>
        </w:rPr>
        <w:t>.</w:t>
      </w:r>
    </w:p>
    <w:p w14:paraId="64C1BC12" w14:textId="77777777" w:rsidR="003D0D1C" w:rsidRPr="002477E7" w:rsidRDefault="003D0D1C" w:rsidP="003D0D1C">
      <w:pPr>
        <w:adjustRightInd w:val="0"/>
        <w:snapToGrid w:val="0"/>
        <w:spacing w:line="360" w:lineRule="auto"/>
        <w:ind w:firstLineChars="200" w:firstLine="480"/>
        <w:jc w:val="both"/>
        <w:rPr>
          <w:rFonts w:ascii="Book Antiqua" w:hAnsi="Book Antiqua" w:cs="Book Antiqua"/>
        </w:rPr>
      </w:pPr>
      <w:r w:rsidRPr="002477E7">
        <w:rPr>
          <w:rFonts w:ascii="Book Antiqua" w:eastAsia="Book Antiqua" w:hAnsi="Book Antiqua" w:cs="Book Antiqua"/>
          <w:color w:val="000000"/>
          <w:szCs w:val="21"/>
        </w:rPr>
        <w:t>There are</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studies have indicated that continuous</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care in the aftermath of PCI can enhance the quality of life and behavior of CHD patients</w:t>
      </w:r>
      <w:r w:rsidRPr="002477E7">
        <w:rPr>
          <w:rFonts w:ascii="Book Antiqua" w:eastAsia="Book Antiqua" w:hAnsi="Book Antiqua" w:cs="Book Antiqua"/>
          <w:color w:val="000000"/>
          <w:vertAlign w:val="superscript"/>
        </w:rPr>
        <w:t>[11</w:t>
      </w:r>
      <w:r w:rsidRPr="002477E7">
        <w:rPr>
          <w:rFonts w:ascii="Book Antiqua" w:eastAsia="宋体" w:hAnsi="Book Antiqua" w:cs="Book Antiqua" w:hint="eastAsia"/>
          <w:color w:val="000000"/>
          <w:vertAlign w:val="superscript"/>
          <w:lang w:eastAsia="zh-CN"/>
        </w:rPr>
        <w:t>,</w:t>
      </w:r>
      <w:r w:rsidRPr="002477E7">
        <w:rPr>
          <w:rFonts w:ascii="Book Antiqua" w:eastAsia="Book Antiqua" w:hAnsi="Book Antiqua" w:cs="Book Antiqua"/>
          <w:color w:val="000000"/>
          <w:vertAlign w:val="superscript"/>
        </w:rPr>
        <w:t>12]</w:t>
      </w:r>
      <w:r w:rsidRPr="002477E7">
        <w:rPr>
          <w:rFonts w:ascii="Book Antiqua" w:eastAsia="Book Antiqua" w:hAnsi="Book Antiqua" w:cs="Book Antiqua"/>
          <w:color w:val="000000"/>
          <w:szCs w:val="21"/>
        </w:rPr>
        <w:t>.</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As of now, there is a lack of sufficient studies that can shed light on how ongoing care affects CHD patients after PCI in terms of outcomes. Therefore, based on existing research, the objective of this article is to provide a comprehensive analysis of the influence of continuous nursing on cardiac function and quality of life in CHD patients who have undergone PCI.</w:t>
      </w:r>
    </w:p>
    <w:p w14:paraId="7758E0D8" w14:textId="77777777" w:rsidR="003D0D1C" w:rsidRPr="002477E7" w:rsidRDefault="003D0D1C" w:rsidP="003D0D1C">
      <w:pPr>
        <w:adjustRightInd w:val="0"/>
        <w:snapToGrid w:val="0"/>
        <w:spacing w:line="360" w:lineRule="auto"/>
        <w:ind w:firstLine="210"/>
        <w:jc w:val="both"/>
        <w:rPr>
          <w:rFonts w:ascii="Book Antiqua" w:hAnsi="Book Antiqua" w:cs="Book Antiqua"/>
        </w:rPr>
      </w:pPr>
    </w:p>
    <w:p w14:paraId="27B6A44C"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aps/>
          <w:color w:val="000000"/>
          <w:u w:val="single"/>
        </w:rPr>
        <w:lastRenderedPageBreak/>
        <w:t>MATERIALS AND METHODS</w:t>
      </w:r>
    </w:p>
    <w:p w14:paraId="24C9CBC1" w14:textId="77777777" w:rsidR="003D0D1C" w:rsidRPr="002477E7" w:rsidRDefault="003D0D1C" w:rsidP="003D0D1C">
      <w:pPr>
        <w:adjustRightInd w:val="0"/>
        <w:snapToGrid w:val="0"/>
        <w:spacing w:line="360" w:lineRule="auto"/>
        <w:jc w:val="both"/>
        <w:rPr>
          <w:rFonts w:ascii="Book Antiqua" w:hAnsi="Book Antiqua" w:cs="Book Antiqua"/>
          <w:i/>
          <w:iCs/>
        </w:rPr>
      </w:pPr>
      <w:r w:rsidRPr="002477E7">
        <w:rPr>
          <w:rFonts w:ascii="Book Antiqua" w:eastAsia="Book Antiqua" w:hAnsi="Book Antiqua" w:cs="Book Antiqua"/>
          <w:b/>
          <w:bCs/>
          <w:i/>
          <w:iCs/>
          <w:color w:val="000000"/>
          <w:szCs w:val="21"/>
        </w:rPr>
        <w:t>Study setting and participants</w:t>
      </w:r>
    </w:p>
    <w:p w14:paraId="6C9A8447"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 xml:space="preserve">The randomized controlled study was conducted at a hospital in China. We randomly selected lung cancer patients with coexisting </w:t>
      </w:r>
      <w:r w:rsidRPr="002477E7">
        <w:rPr>
          <w:rFonts w:ascii="Book Antiqua" w:eastAsia="Book Antiqua" w:hAnsi="Book Antiqua" w:cs="Book Antiqua"/>
        </w:rPr>
        <w:t>CHD</w:t>
      </w:r>
      <w:r w:rsidRPr="002477E7">
        <w:rPr>
          <w:rFonts w:ascii="Book Antiqua" w:eastAsia="Book Antiqua" w:hAnsi="Book Antiqua" w:cs="Book Antiqua"/>
          <w:color w:val="000000"/>
          <w:szCs w:val="21"/>
        </w:rPr>
        <w:t xml:space="preserve"> who had undergone an initial PCI between March 2021 and December 2022 for this study.</w:t>
      </w:r>
    </w:p>
    <w:p w14:paraId="7ED17779" w14:textId="77777777" w:rsidR="003D0D1C" w:rsidRPr="002477E7" w:rsidRDefault="003D0D1C" w:rsidP="003D0D1C">
      <w:pPr>
        <w:adjustRightInd w:val="0"/>
        <w:snapToGrid w:val="0"/>
        <w:spacing w:line="360" w:lineRule="auto"/>
        <w:ind w:firstLineChars="200" w:firstLine="480"/>
        <w:jc w:val="both"/>
        <w:rPr>
          <w:rFonts w:ascii="Book Antiqua" w:hAnsi="Book Antiqua" w:cs="Book Antiqua"/>
        </w:rPr>
      </w:pPr>
      <w:r w:rsidRPr="002477E7">
        <w:rPr>
          <w:rFonts w:ascii="Book Antiqua" w:eastAsia="Book Antiqua" w:hAnsi="Book Antiqua" w:cs="Book Antiqua"/>
          <w:color w:val="000000"/>
          <w:szCs w:val="21"/>
        </w:rPr>
        <w:t xml:space="preserve">The inclusion criteria for the study were as follows: (1) Patients diagnosed with both lung cancer and coronary heart disease based on diagnostic criteria; (2) </w:t>
      </w:r>
      <w:r w:rsidRPr="002477E7">
        <w:rPr>
          <w:rFonts w:ascii="Book Antiqua" w:eastAsia="宋体" w:hAnsi="Book Antiqua" w:cs="Book Antiqua" w:hint="eastAsia"/>
          <w:color w:val="000000"/>
          <w:szCs w:val="21"/>
          <w:lang w:eastAsia="zh-CN"/>
        </w:rPr>
        <w:t>p</w:t>
      </w:r>
      <w:r w:rsidRPr="002477E7">
        <w:rPr>
          <w:rFonts w:ascii="Book Antiqua" w:eastAsia="Book Antiqua" w:hAnsi="Book Antiqua" w:cs="Book Antiqua"/>
          <w:color w:val="000000"/>
          <w:szCs w:val="21"/>
        </w:rPr>
        <w:t xml:space="preserve">atients who underwent PCI during their hospitalization; (3) </w:t>
      </w:r>
      <w:r w:rsidRPr="002477E7">
        <w:rPr>
          <w:rFonts w:ascii="Book Antiqua" w:eastAsia="宋体" w:hAnsi="Book Antiqua" w:cs="Book Antiqua" w:hint="eastAsia"/>
          <w:color w:val="000000"/>
          <w:szCs w:val="21"/>
          <w:lang w:eastAsia="zh-CN"/>
        </w:rPr>
        <w:t>p</w:t>
      </w:r>
      <w:r w:rsidRPr="002477E7">
        <w:rPr>
          <w:rFonts w:ascii="Book Antiqua" w:eastAsia="Book Antiqua" w:hAnsi="Book Antiqua" w:cs="Book Antiqua"/>
          <w:color w:val="000000"/>
          <w:szCs w:val="21"/>
        </w:rPr>
        <w:t xml:space="preserve">atients who were able to communicate and read; and (4) </w:t>
      </w:r>
      <w:r w:rsidRPr="002477E7">
        <w:rPr>
          <w:rFonts w:ascii="Book Antiqua" w:eastAsia="宋体" w:hAnsi="Book Antiqua" w:cs="Book Antiqua" w:hint="eastAsia"/>
          <w:color w:val="000000"/>
          <w:szCs w:val="21"/>
          <w:lang w:eastAsia="zh-CN"/>
        </w:rPr>
        <w:t>p</w:t>
      </w:r>
      <w:r w:rsidRPr="002477E7">
        <w:rPr>
          <w:rFonts w:ascii="Book Antiqua" w:eastAsia="Book Antiqua" w:hAnsi="Book Antiqua" w:cs="Book Antiqua"/>
          <w:color w:val="000000"/>
          <w:szCs w:val="21"/>
        </w:rPr>
        <w:t>atients within the service network of the research site.</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 xml:space="preserve">Several exclusion criteria were applied in this study: (1) Patients experiencing complications following surgery; </w:t>
      </w:r>
      <w:r w:rsidRPr="002477E7">
        <w:rPr>
          <w:rFonts w:ascii="Book Antiqua" w:eastAsia="宋体" w:hAnsi="Book Antiqua" w:cs="Book Antiqua" w:hint="eastAsia"/>
          <w:color w:val="000000"/>
          <w:szCs w:val="21"/>
          <w:lang w:eastAsia="zh-CN"/>
        </w:rPr>
        <w:t xml:space="preserve">and </w:t>
      </w:r>
      <w:r w:rsidRPr="002477E7">
        <w:rPr>
          <w:rFonts w:ascii="Book Antiqua" w:eastAsia="Book Antiqua" w:hAnsi="Book Antiqua" w:cs="Book Antiqua"/>
          <w:color w:val="000000"/>
          <w:szCs w:val="21"/>
        </w:rPr>
        <w:t xml:space="preserve">(2) </w:t>
      </w:r>
      <w:r w:rsidRPr="002477E7">
        <w:rPr>
          <w:rFonts w:ascii="Book Antiqua" w:eastAsia="宋体" w:hAnsi="Book Antiqua" w:cs="Book Antiqua" w:hint="eastAsia"/>
          <w:color w:val="000000"/>
          <w:szCs w:val="21"/>
          <w:lang w:eastAsia="zh-CN"/>
        </w:rPr>
        <w:t>p</w:t>
      </w:r>
      <w:r w:rsidRPr="002477E7">
        <w:rPr>
          <w:rFonts w:ascii="Book Antiqua" w:eastAsia="Book Antiqua" w:hAnsi="Book Antiqua" w:cs="Book Antiqua"/>
          <w:color w:val="000000"/>
          <w:szCs w:val="21"/>
        </w:rPr>
        <w:t>atients who were unconscious, had mental illness, or were unable to participate.</w:t>
      </w:r>
    </w:p>
    <w:p w14:paraId="44E15B83" w14:textId="77777777" w:rsidR="003D0D1C" w:rsidRPr="002477E7" w:rsidRDefault="003D0D1C" w:rsidP="003D0D1C">
      <w:pPr>
        <w:adjustRightInd w:val="0"/>
        <w:snapToGrid w:val="0"/>
        <w:spacing w:line="360" w:lineRule="auto"/>
        <w:ind w:firstLine="210"/>
        <w:jc w:val="both"/>
        <w:rPr>
          <w:rFonts w:ascii="Book Antiqua" w:hAnsi="Book Antiqua" w:cs="Book Antiqua"/>
        </w:rPr>
      </w:pPr>
    </w:p>
    <w:p w14:paraId="1480827D" w14:textId="77777777" w:rsidR="003D0D1C" w:rsidRPr="002477E7" w:rsidRDefault="003D0D1C" w:rsidP="003D0D1C">
      <w:pPr>
        <w:adjustRightInd w:val="0"/>
        <w:snapToGrid w:val="0"/>
        <w:spacing w:line="360" w:lineRule="auto"/>
        <w:jc w:val="both"/>
        <w:rPr>
          <w:rFonts w:ascii="Book Antiqua" w:hAnsi="Book Antiqua" w:cs="Book Antiqua"/>
          <w:i/>
          <w:iCs/>
        </w:rPr>
      </w:pPr>
      <w:r w:rsidRPr="002477E7">
        <w:rPr>
          <w:rFonts w:ascii="Book Antiqua" w:eastAsia="Book Antiqua" w:hAnsi="Book Antiqua" w:cs="Book Antiqua"/>
          <w:b/>
          <w:bCs/>
          <w:i/>
          <w:iCs/>
          <w:color w:val="000000"/>
          <w:szCs w:val="21"/>
        </w:rPr>
        <w:t>Randomization</w:t>
      </w:r>
    </w:p>
    <w:p w14:paraId="211ABD58"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The study included a total of 94 participants, with 47 assigned to the intervention group (</w:t>
      </w:r>
      <w:r w:rsidRPr="002477E7">
        <w:rPr>
          <w:rFonts w:ascii="Book Antiqua" w:eastAsia="Book Antiqua" w:hAnsi="Book Antiqua" w:cs="Book Antiqua"/>
          <w:i/>
          <w:iCs/>
          <w:color w:val="000000"/>
          <w:szCs w:val="21"/>
        </w:rPr>
        <w:t>n</w:t>
      </w:r>
      <w:r w:rsidRPr="002477E7">
        <w:rPr>
          <w:rFonts w:ascii="Book Antiqua" w:eastAsia="Book Antiqua" w:hAnsi="Book Antiqua" w:cs="Book Antiqua"/>
          <w:color w:val="000000"/>
          <w:szCs w:val="21"/>
        </w:rPr>
        <w:t xml:space="preserve"> = 47) and 47 to the control group (</w:t>
      </w:r>
      <w:r w:rsidRPr="002477E7">
        <w:rPr>
          <w:rFonts w:ascii="Book Antiqua" w:eastAsia="Book Antiqua" w:hAnsi="Book Antiqua" w:cs="Book Antiqua"/>
          <w:i/>
          <w:iCs/>
          <w:color w:val="000000"/>
          <w:szCs w:val="21"/>
        </w:rPr>
        <w:t>n</w:t>
      </w:r>
      <w:r w:rsidRPr="002477E7">
        <w:rPr>
          <w:rFonts w:ascii="Book Antiqua" w:eastAsia="Book Antiqua" w:hAnsi="Book Antiqua" w:cs="Book Antiqua"/>
          <w:color w:val="000000"/>
          <w:szCs w:val="21"/>
        </w:rPr>
        <w:t xml:space="preserve"> = 47). The allocation of participants into these groups was done using a computerized random allocation sequence generated by a researcher.</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In the intervention group, the 47 recruited patients received 4 wk of continuing care. On the other hand, the control group underwent routine treatment. During the course of the study, only nine participants in the intervention group and six participants in the control group dropped out.</w:t>
      </w:r>
    </w:p>
    <w:p w14:paraId="19DE9AD5" w14:textId="77777777" w:rsidR="003D0D1C" w:rsidRPr="002477E7" w:rsidRDefault="003D0D1C" w:rsidP="003D0D1C">
      <w:pPr>
        <w:adjustRightInd w:val="0"/>
        <w:snapToGrid w:val="0"/>
        <w:spacing w:line="360" w:lineRule="auto"/>
        <w:jc w:val="both"/>
        <w:rPr>
          <w:rFonts w:ascii="Book Antiqua" w:hAnsi="Book Antiqua" w:cs="Book Antiqua"/>
        </w:rPr>
      </w:pPr>
    </w:p>
    <w:p w14:paraId="0BE6AA42" w14:textId="77777777" w:rsidR="003D0D1C" w:rsidRPr="002477E7" w:rsidRDefault="003D0D1C" w:rsidP="003D0D1C">
      <w:pPr>
        <w:adjustRightInd w:val="0"/>
        <w:snapToGrid w:val="0"/>
        <w:spacing w:line="360" w:lineRule="auto"/>
        <w:jc w:val="both"/>
        <w:rPr>
          <w:rFonts w:ascii="Book Antiqua" w:eastAsia="Book Antiqua" w:hAnsi="Book Antiqua" w:cs="Book Antiqua"/>
          <w:color w:val="000000"/>
          <w:szCs w:val="21"/>
        </w:rPr>
      </w:pPr>
      <w:r w:rsidRPr="002477E7">
        <w:rPr>
          <w:rFonts w:ascii="Book Antiqua" w:eastAsia="Book Antiqua" w:hAnsi="Book Antiqua" w:cs="Book Antiqua"/>
          <w:b/>
          <w:bCs/>
          <w:color w:val="000000"/>
          <w:szCs w:val="21"/>
        </w:rPr>
        <w:t xml:space="preserve">The intervention group: </w:t>
      </w:r>
      <w:r w:rsidRPr="002477E7">
        <w:rPr>
          <w:rFonts w:ascii="Book Antiqua" w:eastAsia="Book Antiqua" w:hAnsi="Book Antiqua" w:cs="Book Antiqua"/>
          <w:color w:val="000000"/>
          <w:szCs w:val="21"/>
        </w:rPr>
        <w:t>Creating a team for continuing care;</w:t>
      </w:r>
      <w:r w:rsidRPr="002477E7">
        <w:rPr>
          <w:rFonts w:ascii="Book Antiqua" w:eastAsia="宋体" w:hAnsi="Book Antiqua" w:cs="Book Antiqua"/>
          <w:color w:val="000000"/>
          <w:szCs w:val="21"/>
          <w:lang w:eastAsia="zh-CN"/>
        </w:rPr>
        <w:t xml:space="preserve"> </w:t>
      </w:r>
      <w:r w:rsidRPr="002477E7">
        <w:rPr>
          <w:rFonts w:ascii="Book Antiqua" w:eastAsia="宋体" w:hAnsi="Book Antiqua" w:cs="Book Antiqua" w:hint="eastAsia"/>
          <w:color w:val="000000"/>
          <w:szCs w:val="21"/>
          <w:lang w:eastAsia="zh-CN"/>
        </w:rPr>
        <w:t>e</w:t>
      </w:r>
      <w:r w:rsidRPr="002477E7">
        <w:rPr>
          <w:rFonts w:ascii="Book Antiqua" w:eastAsia="Book Antiqua" w:hAnsi="Book Antiqua" w:cs="Book Antiqua"/>
          <w:color w:val="000000"/>
          <w:szCs w:val="21"/>
        </w:rPr>
        <w:t xml:space="preserve">valuation of the health condition of patients with CHD after PCI and propose corresponding intervention strategies; strengthening health education; </w:t>
      </w:r>
      <w:r w:rsidRPr="002477E7">
        <w:rPr>
          <w:rFonts w:ascii="Book Antiqua" w:eastAsia="宋体" w:hAnsi="Book Antiqua" w:cs="Book Antiqua" w:hint="eastAsia"/>
          <w:color w:val="000000"/>
          <w:szCs w:val="21"/>
          <w:lang w:eastAsia="zh-CN"/>
        </w:rPr>
        <w:t>m</w:t>
      </w:r>
      <w:r w:rsidRPr="002477E7">
        <w:rPr>
          <w:rFonts w:ascii="Book Antiqua" w:eastAsia="Book Antiqua" w:hAnsi="Book Antiqua" w:cs="Book Antiqua"/>
          <w:color w:val="000000"/>
          <w:szCs w:val="21"/>
        </w:rPr>
        <w:t>onitoring and tracking participants was conducted in a variety of ways, which interfered with the participants' compliance with medication; using social network tools to management patients.</w:t>
      </w:r>
    </w:p>
    <w:p w14:paraId="2B1E6764" w14:textId="77777777" w:rsidR="003D0D1C" w:rsidRPr="002477E7" w:rsidRDefault="003D0D1C" w:rsidP="003D0D1C">
      <w:pPr>
        <w:adjustRightInd w:val="0"/>
        <w:snapToGrid w:val="0"/>
        <w:spacing w:line="360" w:lineRule="auto"/>
        <w:jc w:val="both"/>
        <w:rPr>
          <w:rFonts w:ascii="Book Antiqua" w:eastAsia="Book Antiqua" w:hAnsi="Book Antiqua" w:cs="Book Antiqua"/>
          <w:color w:val="000000"/>
          <w:szCs w:val="21"/>
        </w:rPr>
      </w:pPr>
    </w:p>
    <w:p w14:paraId="487130C2"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color w:val="000000"/>
          <w:szCs w:val="21"/>
        </w:rPr>
        <w:lastRenderedPageBreak/>
        <w:t>The control group:</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Patients were</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brieﬂy introduced to the environment, including</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explanation of the help buttons in the ward and</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were given health education on the disease, diet and exercise guidance, psychology guidance and care, medication guidance and follow-up after hospital discharge.</w:t>
      </w:r>
    </w:p>
    <w:p w14:paraId="39685C9E" w14:textId="77777777" w:rsidR="003D0D1C" w:rsidRPr="002477E7" w:rsidRDefault="003D0D1C" w:rsidP="003D0D1C">
      <w:pPr>
        <w:adjustRightInd w:val="0"/>
        <w:snapToGrid w:val="0"/>
        <w:spacing w:line="360" w:lineRule="auto"/>
        <w:jc w:val="both"/>
        <w:rPr>
          <w:rFonts w:ascii="Book Antiqua" w:hAnsi="Book Antiqua" w:cs="Book Antiqua"/>
        </w:rPr>
      </w:pPr>
    </w:p>
    <w:p w14:paraId="73B5E094" w14:textId="77777777" w:rsidR="003D0D1C" w:rsidRPr="002477E7" w:rsidRDefault="003D0D1C" w:rsidP="003D0D1C">
      <w:pPr>
        <w:adjustRightInd w:val="0"/>
        <w:snapToGrid w:val="0"/>
        <w:spacing w:line="360" w:lineRule="auto"/>
        <w:jc w:val="both"/>
        <w:rPr>
          <w:rFonts w:ascii="Book Antiqua" w:hAnsi="Book Antiqua" w:cs="Book Antiqua"/>
          <w:i/>
          <w:iCs/>
        </w:rPr>
      </w:pPr>
      <w:r w:rsidRPr="002477E7">
        <w:rPr>
          <w:rFonts w:ascii="Book Antiqua" w:eastAsia="Book Antiqua" w:hAnsi="Book Antiqua" w:cs="Book Antiqua"/>
          <w:b/>
          <w:bCs/>
          <w:i/>
          <w:iCs/>
          <w:color w:val="000000"/>
          <w:szCs w:val="21"/>
        </w:rPr>
        <w:t>Outcomes</w:t>
      </w:r>
    </w:p>
    <w:p w14:paraId="23757D09"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Cardiovascular and pulmonary functions were evaluated before and after 1 mo of intervention using cardiac ultrasound. In addition, the left ventricular ejection fraction (LVEF) and</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forced vital capacity (FVC) were determined.</w:t>
      </w:r>
    </w:p>
    <w:p w14:paraId="6D4A9211" w14:textId="77777777" w:rsidR="003D0D1C" w:rsidRPr="002477E7" w:rsidRDefault="003D0D1C" w:rsidP="003D0D1C">
      <w:pPr>
        <w:adjustRightInd w:val="0"/>
        <w:snapToGrid w:val="0"/>
        <w:spacing w:line="360" w:lineRule="auto"/>
        <w:ind w:firstLineChars="200" w:firstLine="480"/>
        <w:jc w:val="both"/>
        <w:rPr>
          <w:rFonts w:ascii="Book Antiqua" w:hAnsi="Book Antiqua" w:cs="Book Antiqua"/>
        </w:rPr>
      </w:pPr>
      <w:r w:rsidRPr="002477E7">
        <w:rPr>
          <w:rFonts w:ascii="Book Antiqua" w:eastAsia="Book Antiqua" w:hAnsi="Book Antiqua" w:cs="Book Antiqua"/>
          <w:color w:val="000000"/>
          <w:szCs w:val="21"/>
        </w:rPr>
        <w:t xml:space="preserve">A </w:t>
      </w:r>
      <w:r w:rsidRPr="002477E7">
        <w:rPr>
          <w:rFonts w:ascii="Book Antiqua" w:eastAsia="宋体" w:hAnsi="Book Antiqua" w:cs="Book Antiqua" w:hint="eastAsia"/>
          <w:color w:val="000000"/>
          <w:szCs w:val="21"/>
          <w:lang w:eastAsia="zh-CN"/>
        </w:rPr>
        <w:t>6-min walk test (</w:t>
      </w:r>
      <w:r w:rsidRPr="002477E7">
        <w:rPr>
          <w:rFonts w:eastAsia="宋体" w:hint="eastAsia"/>
          <w:lang w:eastAsia="zh-CN"/>
        </w:rPr>
        <w:t>MWT</w:t>
      </w:r>
      <w:r w:rsidRPr="002477E7">
        <w:rPr>
          <w:rFonts w:ascii="Book Antiqua" w:eastAsia="宋体" w:hAnsi="Book Antiqua" w:cs="Book Antiqua" w:hint="eastAsia"/>
          <w:color w:val="000000"/>
          <w:szCs w:val="21"/>
          <w:lang w:eastAsia="zh-CN"/>
        </w:rPr>
        <w:t>)</w:t>
      </w:r>
      <w:r w:rsidRPr="002477E7">
        <w:rPr>
          <w:rFonts w:ascii="Book Antiqua" w:eastAsia="Book Antiqua" w:hAnsi="Book Antiqua" w:cs="Book Antiqua"/>
          <w:color w:val="000000"/>
          <w:szCs w:val="21"/>
        </w:rPr>
        <w:t xml:space="preserve"> was conducted prior to and one month after intervention, and the distance covered during the test was recorded. Maximum oxygen uptake (VO</w:t>
      </w:r>
      <w:r w:rsidRPr="002477E7">
        <w:rPr>
          <w:rFonts w:ascii="Book Antiqua" w:eastAsia="Book Antiqua" w:hAnsi="Book Antiqua" w:cs="Book Antiqua"/>
          <w:color w:val="000000"/>
          <w:szCs w:val="21"/>
          <w:vertAlign w:val="subscript"/>
        </w:rPr>
        <w:t>2</w:t>
      </w:r>
      <w:r w:rsidRPr="002477E7">
        <w:rPr>
          <w:rFonts w:ascii="Book Antiqua" w:eastAsia="Book Antiqua" w:hAnsi="Book Antiqua" w:cs="Book Antiqua"/>
          <w:color w:val="000000"/>
          <w:szCs w:val="21"/>
        </w:rPr>
        <w:t>) was also measured.</w:t>
      </w:r>
    </w:p>
    <w:p w14:paraId="60D2812C" w14:textId="77777777" w:rsidR="003D0D1C" w:rsidRPr="002477E7" w:rsidRDefault="003D0D1C" w:rsidP="003D0D1C">
      <w:pPr>
        <w:adjustRightInd w:val="0"/>
        <w:snapToGrid w:val="0"/>
        <w:spacing w:line="360" w:lineRule="auto"/>
        <w:ind w:firstLineChars="200" w:firstLine="480"/>
        <w:jc w:val="both"/>
        <w:rPr>
          <w:rFonts w:ascii="Book Antiqua" w:hAnsi="Book Antiqua" w:cs="Book Antiqua"/>
        </w:rPr>
      </w:pPr>
      <w:r w:rsidRPr="002477E7">
        <w:rPr>
          <w:rFonts w:ascii="Book Antiqua" w:eastAsia="Book Antiqua" w:hAnsi="Book Antiqua" w:cs="Book Antiqua"/>
          <w:color w:val="000000"/>
          <w:szCs w:val="21"/>
        </w:rPr>
        <w:t>Patients' quality of life was evaluated by the Seattle Angina Questionnaire (SAQ)</w:t>
      </w:r>
      <w:r w:rsidRPr="002477E7">
        <w:rPr>
          <w:rFonts w:ascii="Book Antiqua" w:eastAsia="Book Antiqua" w:hAnsi="Book Antiqua" w:cs="Book Antiqua"/>
          <w:color w:val="000000"/>
          <w:vertAlign w:val="superscript"/>
        </w:rPr>
        <w:t>[13]</w:t>
      </w:r>
      <w:r w:rsidRPr="002477E7">
        <w:rPr>
          <w:rFonts w:ascii="Book Antiqua" w:eastAsia="Book Antiqua" w:hAnsi="Book Antiqua" w:cs="Book Antiqua"/>
          <w:color w:val="000000"/>
          <w:szCs w:val="21"/>
        </w:rPr>
        <w:t>. The SAQ scale comprises five dimensions. A higher score indicates a higher quality of life. Cronbach's alpha coefficient was calculated using previous studies as 0.756.</w:t>
      </w:r>
    </w:p>
    <w:p w14:paraId="06B25D83" w14:textId="77777777" w:rsidR="003D0D1C" w:rsidRPr="002477E7" w:rsidRDefault="003D0D1C" w:rsidP="003D0D1C">
      <w:pPr>
        <w:adjustRightInd w:val="0"/>
        <w:snapToGrid w:val="0"/>
        <w:spacing w:line="360" w:lineRule="auto"/>
        <w:ind w:firstLine="210"/>
        <w:jc w:val="both"/>
        <w:rPr>
          <w:rFonts w:ascii="Book Antiqua" w:hAnsi="Book Antiqua" w:cs="Book Antiqua"/>
        </w:rPr>
      </w:pPr>
    </w:p>
    <w:p w14:paraId="03BA2CFB" w14:textId="77777777" w:rsidR="003D0D1C" w:rsidRPr="002477E7" w:rsidRDefault="003D0D1C" w:rsidP="003D0D1C">
      <w:pPr>
        <w:adjustRightInd w:val="0"/>
        <w:snapToGrid w:val="0"/>
        <w:spacing w:line="360" w:lineRule="auto"/>
        <w:jc w:val="both"/>
        <w:rPr>
          <w:rFonts w:ascii="Book Antiqua" w:hAnsi="Book Antiqua" w:cs="Book Antiqua"/>
          <w:i/>
          <w:iCs/>
        </w:rPr>
      </w:pPr>
      <w:r w:rsidRPr="002477E7">
        <w:rPr>
          <w:rFonts w:ascii="Book Antiqua" w:eastAsia="Book Antiqua" w:hAnsi="Book Antiqua" w:cs="Book Antiqua"/>
          <w:b/>
          <w:bCs/>
          <w:i/>
          <w:iCs/>
          <w:color w:val="000000"/>
          <w:szCs w:val="21"/>
        </w:rPr>
        <w:t>Data analysis</w:t>
      </w:r>
    </w:p>
    <w:p w14:paraId="185C4A1D"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The statistical analysis was performed</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 xml:space="preserve">using SPSS 19.0. A descriptive analysis of the demographic and clinical characteristics of the two groups was conducted. For continuous variables, independent </w:t>
      </w:r>
      <w:r w:rsidRPr="002477E7">
        <w:rPr>
          <w:rFonts w:ascii="Book Antiqua" w:eastAsia="Book Antiqua" w:hAnsi="Book Antiqua" w:cs="Book Antiqua"/>
          <w:i/>
          <w:iCs/>
          <w:color w:val="000000"/>
          <w:szCs w:val="21"/>
        </w:rPr>
        <w:t>t</w:t>
      </w:r>
      <w:r w:rsidRPr="002477E7">
        <w:rPr>
          <w:rFonts w:ascii="Book Antiqua" w:eastAsia="Book Antiqua" w:hAnsi="Book Antiqua" w:cs="Book Antiqua"/>
          <w:color w:val="000000"/>
          <w:szCs w:val="21"/>
        </w:rPr>
        <w:t xml:space="preserve">-tests should be performed. The chi-square test is used for categorical variables. Changes in outcomes were determined with the paired t-test before and after the intervention. A </w:t>
      </w:r>
      <w:r w:rsidRPr="002477E7">
        <w:rPr>
          <w:rFonts w:ascii="Book Antiqua" w:eastAsia="Book Antiqua" w:hAnsi="Book Antiqua" w:cs="Book Antiqua"/>
          <w:i/>
          <w:iCs/>
          <w:color w:val="000000"/>
          <w:szCs w:val="21"/>
        </w:rPr>
        <w:t>P</w:t>
      </w:r>
      <w:r w:rsidRPr="002477E7">
        <w:rPr>
          <w:rFonts w:ascii="Book Antiqua" w:eastAsia="Book Antiqua" w:hAnsi="Book Antiqua" w:cs="Book Antiqua"/>
          <w:color w:val="000000"/>
          <w:szCs w:val="21"/>
        </w:rPr>
        <w:t xml:space="preserve"> value of 0.05 is considered statistically significant.</w:t>
      </w:r>
    </w:p>
    <w:p w14:paraId="27940577" w14:textId="77777777" w:rsidR="003D0D1C" w:rsidRPr="002477E7" w:rsidRDefault="003D0D1C" w:rsidP="003D0D1C">
      <w:pPr>
        <w:adjustRightInd w:val="0"/>
        <w:snapToGrid w:val="0"/>
        <w:spacing w:line="360" w:lineRule="auto"/>
        <w:ind w:firstLine="210"/>
        <w:jc w:val="both"/>
        <w:rPr>
          <w:rFonts w:ascii="Book Antiqua" w:hAnsi="Book Antiqua" w:cs="Book Antiqua"/>
        </w:rPr>
      </w:pPr>
    </w:p>
    <w:p w14:paraId="74A27248"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aps/>
          <w:color w:val="000000"/>
          <w:u w:val="single"/>
        </w:rPr>
        <w:t>RESULTS</w:t>
      </w:r>
    </w:p>
    <w:p w14:paraId="17071C02" w14:textId="77777777" w:rsidR="003D0D1C" w:rsidRPr="002477E7" w:rsidRDefault="003D0D1C" w:rsidP="003D0D1C">
      <w:pPr>
        <w:adjustRightInd w:val="0"/>
        <w:snapToGrid w:val="0"/>
        <w:spacing w:line="360" w:lineRule="auto"/>
        <w:jc w:val="both"/>
        <w:rPr>
          <w:rFonts w:ascii="Book Antiqua" w:hAnsi="Book Antiqua" w:cs="Book Antiqua"/>
          <w:i/>
          <w:iCs/>
        </w:rPr>
      </w:pPr>
      <w:r w:rsidRPr="002477E7">
        <w:rPr>
          <w:rFonts w:ascii="Book Antiqua" w:eastAsia="Book Antiqua" w:hAnsi="Book Antiqua" w:cs="Book Antiqua"/>
          <w:b/>
          <w:bCs/>
          <w:i/>
          <w:iCs/>
          <w:color w:val="000000"/>
          <w:szCs w:val="21"/>
        </w:rPr>
        <w:t>Characteristics of participants in terms of demographics and health</w:t>
      </w:r>
    </w:p>
    <w:p w14:paraId="06CA4947"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 xml:space="preserve">This study recruited 79 participants, with a mean age of 51.03 (SD = 6.49) and 50.78 (SD = 5.81) respectively in the control and intervention groups. Male participants constituted the majority of participants. Based on the results of the control group and intervention </w:t>
      </w:r>
      <w:r w:rsidRPr="002477E7">
        <w:rPr>
          <w:rFonts w:ascii="Book Antiqua" w:eastAsia="Book Antiqua" w:hAnsi="Book Antiqua" w:cs="Book Antiqua"/>
          <w:color w:val="000000"/>
          <w:szCs w:val="21"/>
        </w:rPr>
        <w:lastRenderedPageBreak/>
        <w:t>group, the average body mass index for each group was (25.42</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4.07) and (26.71</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5.06) kg/m</w:t>
      </w:r>
      <w:r w:rsidRPr="002477E7">
        <w:rPr>
          <w:rFonts w:ascii="Book Antiqua" w:eastAsia="Book Antiqua" w:hAnsi="Book Antiqua" w:cs="Book Antiqua"/>
          <w:color w:val="000000"/>
          <w:szCs w:val="32"/>
          <w:vertAlign w:val="superscript"/>
        </w:rPr>
        <w:t>2</w:t>
      </w:r>
      <w:r w:rsidRPr="002477E7">
        <w:rPr>
          <w:rFonts w:ascii="Book Antiqua" w:eastAsia="Book Antiqua" w:hAnsi="Book Antiqua" w:cs="Book Antiqua"/>
          <w:color w:val="000000"/>
          <w:szCs w:val="21"/>
        </w:rPr>
        <w:t>. Over half of the participants smoked and drank. In terms of demographic and health-related characteristics, no statistically significant differences were observed between the intervention and control groups at baseline (Table 1).</w:t>
      </w:r>
    </w:p>
    <w:p w14:paraId="1969E663" w14:textId="77777777" w:rsidR="003D0D1C" w:rsidRPr="002477E7" w:rsidRDefault="003D0D1C" w:rsidP="003D0D1C">
      <w:pPr>
        <w:adjustRightInd w:val="0"/>
        <w:snapToGrid w:val="0"/>
        <w:spacing w:line="360" w:lineRule="auto"/>
        <w:ind w:firstLine="210"/>
        <w:jc w:val="both"/>
        <w:rPr>
          <w:rFonts w:ascii="Book Antiqua" w:hAnsi="Book Antiqua" w:cs="Book Antiqua"/>
        </w:rPr>
      </w:pPr>
    </w:p>
    <w:p w14:paraId="0EB82348" w14:textId="77777777" w:rsidR="003D0D1C" w:rsidRPr="002477E7" w:rsidRDefault="003D0D1C" w:rsidP="003D0D1C">
      <w:pPr>
        <w:adjustRightInd w:val="0"/>
        <w:snapToGrid w:val="0"/>
        <w:spacing w:line="360" w:lineRule="auto"/>
        <w:jc w:val="both"/>
        <w:rPr>
          <w:rFonts w:ascii="Book Antiqua" w:hAnsi="Book Antiqua" w:cs="Book Antiqua"/>
          <w:b/>
          <w:bCs/>
          <w:i/>
          <w:iCs/>
        </w:rPr>
      </w:pPr>
      <w:r w:rsidRPr="002477E7">
        <w:rPr>
          <w:rFonts w:ascii="Book Antiqua" w:eastAsia="Book Antiqua" w:hAnsi="Book Antiqua" w:cs="Book Antiqua"/>
          <w:b/>
          <w:bCs/>
          <w:i/>
          <w:iCs/>
          <w:color w:val="000000"/>
          <w:szCs w:val="21"/>
        </w:rPr>
        <w:t>Comparison of cardiac function and pulmonary function</w:t>
      </w:r>
    </w:p>
    <w:p w14:paraId="492E474A"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After the four-week intervention, the LVEF was markedly improved in the intervention group in comparison with the control group (</w:t>
      </w:r>
      <w:r w:rsidRPr="002477E7">
        <w:rPr>
          <w:rFonts w:ascii="Book Antiqua" w:eastAsia="Book Antiqua" w:hAnsi="Book Antiqua" w:cs="Book Antiqua"/>
          <w:i/>
          <w:iCs/>
          <w:color w:val="000000"/>
          <w:szCs w:val="21"/>
        </w:rPr>
        <w:t>P</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&lt; 0.05), whereas the FVC did not show any statistically significant difference between the two groups (</w:t>
      </w:r>
      <w:r w:rsidRPr="002477E7">
        <w:rPr>
          <w:rFonts w:ascii="Book Antiqua" w:eastAsia="Book Antiqua" w:hAnsi="Book Antiqua" w:cs="Book Antiqua"/>
          <w:i/>
          <w:iCs/>
          <w:color w:val="000000"/>
          <w:szCs w:val="21"/>
        </w:rPr>
        <w:t>P</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 &gt;</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 0.05). In spite of this, a statistically significant difference in LVEF was found between before and after the intervention in both control and intervention group (</w:t>
      </w:r>
      <w:r w:rsidRPr="002477E7">
        <w:rPr>
          <w:rFonts w:ascii="Book Antiqua" w:eastAsia="Book Antiqua" w:hAnsi="Book Antiqua" w:cs="Book Antiqua"/>
          <w:i/>
          <w:iCs/>
          <w:color w:val="000000"/>
          <w:szCs w:val="21"/>
        </w:rPr>
        <w:t>P</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&lt; 0.05). As shown in Table 2.</w:t>
      </w:r>
    </w:p>
    <w:p w14:paraId="0F71BC53" w14:textId="77777777" w:rsidR="003D0D1C" w:rsidRPr="002477E7" w:rsidRDefault="003D0D1C" w:rsidP="003D0D1C">
      <w:pPr>
        <w:adjustRightInd w:val="0"/>
        <w:snapToGrid w:val="0"/>
        <w:spacing w:line="360" w:lineRule="auto"/>
        <w:ind w:firstLine="210"/>
        <w:jc w:val="both"/>
        <w:rPr>
          <w:rFonts w:ascii="Book Antiqua" w:hAnsi="Book Antiqua" w:cs="Book Antiqua"/>
        </w:rPr>
      </w:pPr>
    </w:p>
    <w:p w14:paraId="195278D9" w14:textId="77777777" w:rsidR="003D0D1C" w:rsidRPr="002477E7" w:rsidRDefault="003D0D1C" w:rsidP="003D0D1C">
      <w:pPr>
        <w:adjustRightInd w:val="0"/>
        <w:snapToGrid w:val="0"/>
        <w:spacing w:line="360" w:lineRule="auto"/>
        <w:jc w:val="both"/>
        <w:rPr>
          <w:rFonts w:ascii="Book Antiqua" w:hAnsi="Book Antiqua" w:cs="Book Antiqua"/>
          <w:i/>
          <w:iCs/>
        </w:rPr>
      </w:pPr>
      <w:r w:rsidRPr="002477E7">
        <w:rPr>
          <w:rFonts w:ascii="Book Antiqua" w:eastAsia="Book Antiqua" w:hAnsi="Book Antiqua" w:cs="Book Antiqua"/>
          <w:b/>
          <w:bCs/>
          <w:i/>
          <w:iCs/>
          <w:color w:val="000000"/>
          <w:szCs w:val="21"/>
        </w:rPr>
        <w:t>Comparison of exercise endurance</w:t>
      </w:r>
    </w:p>
    <w:p w14:paraId="0BF2D542"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After the intervention, 6MWT and peak</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value of VO</w:t>
      </w:r>
      <w:r w:rsidRPr="002477E7">
        <w:rPr>
          <w:rFonts w:ascii="Book Antiqua" w:eastAsia="Book Antiqua" w:hAnsi="Book Antiqua" w:cs="Book Antiqua"/>
          <w:color w:val="000000"/>
          <w:szCs w:val="32"/>
          <w:vertAlign w:val="subscript"/>
        </w:rPr>
        <w:t>2</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in both groups was increased</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w:t>
      </w:r>
      <w:r w:rsidRPr="002477E7">
        <w:rPr>
          <w:rFonts w:ascii="Book Antiqua" w:eastAsia="Book Antiqua" w:hAnsi="Book Antiqua" w:cs="Book Antiqua"/>
          <w:i/>
          <w:iCs/>
          <w:color w:val="000000"/>
          <w:szCs w:val="21"/>
        </w:rPr>
        <w:t>P</w:t>
      </w:r>
      <w:r w:rsidRPr="002477E7">
        <w:rPr>
          <w:rFonts w:ascii="Book Antiqua" w:eastAsia="宋体" w:hAnsi="Book Antiqua" w:cs="Book Antiqua" w:hint="eastAsia"/>
          <w:i/>
          <w:iCs/>
          <w:color w:val="000000"/>
          <w:szCs w:val="21"/>
          <w:lang w:eastAsia="zh-CN"/>
        </w:rPr>
        <w:t xml:space="preserve"> </w:t>
      </w:r>
      <w:r w:rsidRPr="002477E7">
        <w:rPr>
          <w:rFonts w:ascii="Book Antiqua" w:eastAsia="Book Antiqua" w:hAnsi="Book Antiqua" w:cs="Book Antiqua"/>
          <w:color w:val="000000"/>
          <w:szCs w:val="21"/>
        </w:rPr>
        <w:t>&lt;</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0.05), and the increases were more obvious in the intervention group than in the control</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group (</w:t>
      </w:r>
      <w:r w:rsidRPr="002477E7">
        <w:rPr>
          <w:rFonts w:ascii="Book Antiqua" w:eastAsia="Book Antiqua" w:hAnsi="Book Antiqua" w:cs="Book Antiqua"/>
          <w:i/>
          <w:iCs/>
          <w:color w:val="000000"/>
          <w:szCs w:val="21"/>
        </w:rPr>
        <w:t>P</w:t>
      </w:r>
      <w:r w:rsidRPr="002477E7">
        <w:rPr>
          <w:rFonts w:ascii="Book Antiqua" w:eastAsia="宋体" w:hAnsi="Book Antiqua" w:cs="Book Antiqua" w:hint="eastAsia"/>
          <w:i/>
          <w:iCs/>
          <w:color w:val="000000"/>
          <w:szCs w:val="21"/>
          <w:lang w:eastAsia="zh-CN"/>
        </w:rPr>
        <w:t xml:space="preserve"> </w:t>
      </w:r>
      <w:r w:rsidRPr="002477E7">
        <w:rPr>
          <w:rFonts w:ascii="Book Antiqua" w:eastAsia="Book Antiqua" w:hAnsi="Book Antiqua" w:cs="Book Antiqua"/>
          <w:color w:val="000000"/>
          <w:szCs w:val="21"/>
        </w:rPr>
        <w:t>&lt;</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0.05; Table 3).</w:t>
      </w:r>
    </w:p>
    <w:p w14:paraId="7DEBEFD5" w14:textId="77777777" w:rsidR="003D0D1C" w:rsidRPr="002477E7" w:rsidRDefault="003D0D1C" w:rsidP="003D0D1C">
      <w:pPr>
        <w:adjustRightInd w:val="0"/>
        <w:snapToGrid w:val="0"/>
        <w:spacing w:line="360" w:lineRule="auto"/>
        <w:ind w:firstLine="210"/>
        <w:jc w:val="both"/>
        <w:rPr>
          <w:rFonts w:ascii="Book Antiqua" w:hAnsi="Book Antiqua" w:cs="Book Antiqua"/>
        </w:rPr>
      </w:pPr>
    </w:p>
    <w:p w14:paraId="5F5CBAAF" w14:textId="77777777" w:rsidR="003D0D1C" w:rsidRPr="002477E7" w:rsidRDefault="003D0D1C" w:rsidP="003D0D1C">
      <w:pPr>
        <w:adjustRightInd w:val="0"/>
        <w:snapToGrid w:val="0"/>
        <w:spacing w:line="360" w:lineRule="auto"/>
        <w:jc w:val="both"/>
        <w:rPr>
          <w:rFonts w:ascii="Book Antiqua" w:hAnsi="Book Antiqua" w:cs="Book Antiqua"/>
          <w:i/>
          <w:iCs/>
        </w:rPr>
      </w:pPr>
      <w:r w:rsidRPr="002477E7">
        <w:rPr>
          <w:rFonts w:ascii="Book Antiqua" w:eastAsia="Book Antiqua" w:hAnsi="Book Antiqua" w:cs="Book Antiqua"/>
          <w:b/>
          <w:bCs/>
          <w:i/>
          <w:iCs/>
          <w:color w:val="000000"/>
          <w:szCs w:val="21"/>
        </w:rPr>
        <w:t>Comparison of exercise endurance and medication compliance</w:t>
      </w:r>
    </w:p>
    <w:p w14:paraId="0372B29B"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It has been shown that the intervention group's quality of life was significantly improved after the 4-w</w:t>
      </w:r>
      <w:r w:rsidRPr="002477E7">
        <w:rPr>
          <w:rFonts w:ascii="Book Antiqua" w:eastAsia="宋体" w:hAnsi="Book Antiqua" w:cs="Book Antiqua" w:hint="eastAsia"/>
          <w:color w:val="000000"/>
          <w:szCs w:val="21"/>
          <w:lang w:eastAsia="zh-CN"/>
        </w:rPr>
        <w:t>k</w:t>
      </w:r>
      <w:r w:rsidRPr="002477E7">
        <w:rPr>
          <w:rFonts w:ascii="Book Antiqua" w:eastAsia="Book Antiqua" w:hAnsi="Book Antiqua" w:cs="Book Antiqua"/>
          <w:color w:val="000000"/>
          <w:szCs w:val="21"/>
        </w:rPr>
        <w:t xml:space="preserve"> intervention when compared to the control group's in terms of all</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aspects</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of</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quality</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of</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life</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w:t>
      </w:r>
      <w:r w:rsidRPr="002477E7">
        <w:rPr>
          <w:rFonts w:ascii="Book Antiqua" w:eastAsia="Book Antiqua" w:hAnsi="Book Antiqua" w:cs="Book Antiqua"/>
          <w:i/>
          <w:iCs/>
          <w:color w:val="000000"/>
          <w:szCs w:val="21"/>
        </w:rPr>
        <w:t>P </w:t>
      </w:r>
      <w:r w:rsidRPr="002477E7">
        <w:rPr>
          <w:rFonts w:ascii="Book Antiqua" w:eastAsia="宋体" w:hAnsi="Book Antiqua" w:cs="Book Antiqua" w:hint="eastAsia"/>
          <w:i/>
          <w:iCs/>
          <w:color w:val="000000"/>
          <w:szCs w:val="21"/>
          <w:lang w:eastAsia="zh-CN"/>
        </w:rPr>
        <w:t xml:space="preserve"> </w:t>
      </w:r>
      <w:r w:rsidRPr="002477E7">
        <w:rPr>
          <w:rFonts w:ascii="Book Antiqua" w:eastAsia="Book Antiqua" w:hAnsi="Book Antiqua" w:cs="Book Antiqua"/>
          <w:color w:val="000000"/>
          <w:szCs w:val="21"/>
        </w:rPr>
        <w:t>&lt; </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0.05). Prior to and after the 4-wk intervention, a statistically significant difference was observed in all aspects of quality of life in both groups (</w:t>
      </w:r>
      <w:r w:rsidRPr="002477E7">
        <w:rPr>
          <w:rFonts w:ascii="Book Antiqua" w:eastAsia="Book Antiqua" w:hAnsi="Book Antiqua" w:cs="Book Antiqua"/>
          <w:i/>
          <w:iCs/>
          <w:color w:val="000000"/>
          <w:szCs w:val="21"/>
        </w:rPr>
        <w:t>P</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&lt; 0.05) (Table 4).</w:t>
      </w:r>
    </w:p>
    <w:p w14:paraId="623A8E6B" w14:textId="77777777" w:rsidR="003D0D1C" w:rsidRPr="002477E7" w:rsidRDefault="003D0D1C" w:rsidP="003D0D1C">
      <w:pPr>
        <w:adjustRightInd w:val="0"/>
        <w:snapToGrid w:val="0"/>
        <w:spacing w:line="360" w:lineRule="auto"/>
        <w:ind w:firstLine="210"/>
        <w:jc w:val="both"/>
        <w:rPr>
          <w:rFonts w:ascii="Book Antiqua" w:hAnsi="Book Antiqua" w:cs="Book Antiqua"/>
        </w:rPr>
      </w:pPr>
    </w:p>
    <w:p w14:paraId="7B767BDB"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aps/>
          <w:color w:val="000000"/>
          <w:u w:val="single"/>
        </w:rPr>
        <w:t>DISCUSSION</w:t>
      </w:r>
    </w:p>
    <w:p w14:paraId="0B7A6A5C"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As a result of the study-supported continuing care program, the cardiac function,</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life quality and medication compliance of lung patients with CHD was improved.</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 xml:space="preserve">Numerous studies have shown that patients who undergo PCI treatment during their hospital stay may still experience recurrence of their disease once they leave the hospital, resulting in </w:t>
      </w:r>
      <w:r w:rsidRPr="002477E7">
        <w:rPr>
          <w:rFonts w:ascii="Book Antiqua" w:eastAsia="Book Antiqua" w:hAnsi="Book Antiqua" w:cs="Book Antiqua"/>
          <w:color w:val="000000"/>
          <w:szCs w:val="21"/>
        </w:rPr>
        <w:lastRenderedPageBreak/>
        <w:t>diminished quality of life for these patients</w:t>
      </w:r>
      <w:r w:rsidRPr="002477E7">
        <w:rPr>
          <w:rFonts w:ascii="Book Antiqua" w:eastAsia="Book Antiqua" w:hAnsi="Book Antiqua" w:cs="Book Antiqua"/>
          <w:color w:val="000000"/>
          <w:vertAlign w:val="superscript"/>
        </w:rPr>
        <w:t>[14-16]</w:t>
      </w:r>
      <w:r w:rsidRPr="002477E7">
        <w:rPr>
          <w:rFonts w:ascii="Book Antiqua" w:eastAsia="Book Antiqua" w:hAnsi="Book Antiqua" w:cs="Book Antiqua"/>
          <w:color w:val="000000"/>
          <w:szCs w:val="21"/>
        </w:rPr>
        <w:t xml:space="preserve">. In most cases, discharged patients with CHD fail to follow the doctor's instructions when it comes to taking their medication because of contempt, financial concerns, </w:t>
      </w:r>
      <w:r w:rsidRPr="002477E7">
        <w:rPr>
          <w:rFonts w:ascii="Book Antiqua" w:eastAsia="Book Antiqua" w:hAnsi="Book Antiqua" w:cs="Book Antiqua"/>
          <w:i/>
          <w:iCs/>
          <w:color w:val="000000"/>
          <w:szCs w:val="21"/>
        </w:rPr>
        <w:t>etc.</w:t>
      </w:r>
      <w:r w:rsidRPr="002477E7">
        <w:rPr>
          <w:rFonts w:ascii="Book Antiqua" w:eastAsia="Book Antiqua" w:hAnsi="Book Antiqua" w:cs="Book Antiqua"/>
          <w:color w:val="000000"/>
          <w:szCs w:val="21"/>
        </w:rPr>
        <w:t xml:space="preserve"> As a result, major adverse cardiovascular events (MACEs) are much more likely to recur after PCI, quality of life is compromised for CHD patients following PCI, and MACE and mortality rates increase greatly. Providing efficacious nursing interventions to rehabilitate patients, improving their medication compliance, reducing MACE incidence, and improving their quality of life have become major issues that need to be addressed in clinical practice.</w:t>
      </w:r>
    </w:p>
    <w:p w14:paraId="724F112D" w14:textId="77777777" w:rsidR="003D0D1C" w:rsidRPr="002477E7" w:rsidRDefault="003D0D1C" w:rsidP="003D0D1C">
      <w:pPr>
        <w:adjustRightInd w:val="0"/>
        <w:snapToGrid w:val="0"/>
        <w:spacing w:line="360" w:lineRule="auto"/>
        <w:ind w:firstLineChars="200" w:firstLine="480"/>
        <w:jc w:val="both"/>
        <w:rPr>
          <w:rFonts w:ascii="Book Antiqua" w:hAnsi="Book Antiqua" w:cs="Book Antiqua"/>
        </w:rPr>
      </w:pPr>
      <w:r w:rsidRPr="002477E7">
        <w:rPr>
          <w:rFonts w:ascii="Book Antiqua" w:eastAsia="Book Antiqua" w:hAnsi="Book Antiqua" w:cs="Book Antiqua"/>
          <w:color w:val="000000"/>
          <w:szCs w:val="21"/>
        </w:rPr>
        <w:t>Continuous care is a low-intensity treatment phase that follows a more intensive initial stage, such as inpatient care or an intensive outpatient program. Therefore, continuous care is synonymous with “aftercare” or “gradual care”. In this model, the goal of continuous care is to consolidate and maintain the results achieved in the initial stage of treatment. If these results have not been achieved, one of the objectives of continuous care is to establish abstinence and prevent subsequent recurrence from deteriorating to the extent that further acute treatment is required</w:t>
      </w:r>
      <w:r w:rsidRPr="002477E7">
        <w:rPr>
          <w:rFonts w:ascii="Book Antiqua" w:eastAsia="Book Antiqua" w:hAnsi="Book Antiqua" w:cs="Book Antiqua"/>
          <w:color w:val="000000"/>
          <w:vertAlign w:val="superscript"/>
        </w:rPr>
        <w:t>[17</w:t>
      </w:r>
      <w:r w:rsidRPr="002477E7">
        <w:rPr>
          <w:rFonts w:ascii="Book Antiqua" w:eastAsia="宋体" w:hAnsi="Book Antiqua" w:cs="Book Antiqua" w:hint="eastAsia"/>
          <w:color w:val="000000"/>
          <w:vertAlign w:val="superscript"/>
          <w:lang w:eastAsia="zh-CN"/>
        </w:rPr>
        <w:t>,</w:t>
      </w:r>
      <w:r w:rsidRPr="002477E7">
        <w:rPr>
          <w:rFonts w:ascii="Book Antiqua" w:eastAsia="Book Antiqua" w:hAnsi="Book Antiqua" w:cs="Book Antiqua"/>
          <w:color w:val="000000"/>
          <w:vertAlign w:val="superscript"/>
        </w:rPr>
        <w:t>18]</w:t>
      </w:r>
      <w:r w:rsidRPr="002477E7">
        <w:rPr>
          <w:rFonts w:ascii="Book Antiqua" w:eastAsia="Book Antiqua" w:hAnsi="Book Antiqua" w:cs="Book Antiqua"/>
          <w:color w:val="000000"/>
          <w:szCs w:val="21"/>
        </w:rPr>
        <w:t>. Studies have demonstrated that continuation care for prostate cancer reduces bad mood, improves life quality score and self-care ability, and provides clinical guidelines for prostate cancer care. In elderly rectal cancer patients who undergo radical resection with a permanent stoma, a continuing care bundle is an effective intervention that increases self-efficacy, self-care knowledge, enhances the ability to change the stoma appliance, relieves negative emotions, and improves patient satisfaction</w:t>
      </w:r>
      <w:r w:rsidRPr="002477E7">
        <w:rPr>
          <w:rFonts w:ascii="Book Antiqua" w:eastAsia="Book Antiqua" w:hAnsi="Book Antiqua" w:cs="Book Antiqua"/>
          <w:color w:val="000000"/>
          <w:vertAlign w:val="superscript"/>
        </w:rPr>
        <w:t>[19]</w:t>
      </w:r>
      <w:r w:rsidRPr="002477E7">
        <w:rPr>
          <w:rFonts w:ascii="Book Antiqua" w:eastAsia="Book Antiqua" w:hAnsi="Book Antiqua" w:cs="Book Antiqua"/>
          <w:color w:val="000000"/>
          <w:szCs w:val="21"/>
        </w:rPr>
        <w:t>. As a result of continuing care, medication compliance and quality of life could be improved, MACE incidence could be reduced, and the prognosis for patients with CHD following PCI could be improved.</w:t>
      </w:r>
    </w:p>
    <w:p w14:paraId="5E52EFAB" w14:textId="77777777" w:rsidR="003D0D1C" w:rsidRPr="002477E7" w:rsidRDefault="003D0D1C" w:rsidP="003D0D1C">
      <w:pPr>
        <w:adjustRightInd w:val="0"/>
        <w:snapToGrid w:val="0"/>
        <w:spacing w:line="360" w:lineRule="auto"/>
        <w:ind w:firstLineChars="200" w:firstLine="480"/>
        <w:jc w:val="both"/>
        <w:rPr>
          <w:rFonts w:ascii="Book Antiqua" w:hAnsi="Book Antiqua" w:cs="Book Antiqua"/>
        </w:rPr>
      </w:pPr>
      <w:r w:rsidRPr="002477E7">
        <w:rPr>
          <w:rFonts w:ascii="Book Antiqua" w:eastAsia="Book Antiqua" w:hAnsi="Book Antiqua" w:cs="Book Antiqua"/>
          <w:color w:val="000000"/>
          <w:szCs w:val="21"/>
        </w:rPr>
        <w:t xml:space="preserve">LVEF is the most widely accepted measure of cardiac function rehabilitation, while </w:t>
      </w:r>
      <w:bookmarkStart w:id="229" w:name="OLE_LINK5"/>
      <w:r w:rsidRPr="002477E7">
        <w:rPr>
          <w:rFonts w:ascii="Book Antiqua" w:eastAsia="宋体" w:hAnsi="Book Antiqua" w:cs="Book Antiqua" w:hint="eastAsia"/>
          <w:color w:val="000000"/>
          <w:szCs w:val="21"/>
          <w:lang w:eastAsia="zh-CN"/>
        </w:rPr>
        <w:t>6-</w:t>
      </w:r>
      <w:bookmarkEnd w:id="229"/>
      <w:r w:rsidRPr="002477E7">
        <w:rPr>
          <w:rFonts w:eastAsia="宋体" w:hint="eastAsia"/>
          <w:lang w:eastAsia="zh-CN"/>
        </w:rPr>
        <w:t>MWT</w:t>
      </w:r>
      <w:r w:rsidRPr="002477E7">
        <w:rPr>
          <w:rFonts w:ascii="Book Antiqua" w:eastAsia="Book Antiqua" w:hAnsi="Book Antiqua" w:cs="Book Antiqua"/>
          <w:color w:val="000000"/>
          <w:szCs w:val="21"/>
        </w:rPr>
        <w:t xml:space="preserve"> represents one of the most common sub-extreme exercise tests that can be used to assess patients' overall activity capacity and cardiac function. In the study, the comparison of the LVEF and 6MW</w:t>
      </w:r>
      <w:r w:rsidRPr="002477E7">
        <w:rPr>
          <w:rFonts w:ascii="Book Antiqua" w:eastAsia="宋体" w:hAnsi="Book Antiqua" w:cs="Book Antiqua" w:hint="eastAsia"/>
          <w:color w:val="000000"/>
          <w:szCs w:val="21"/>
          <w:lang w:eastAsia="zh-CN"/>
        </w:rPr>
        <w:t>T</w:t>
      </w:r>
      <w:r w:rsidRPr="002477E7">
        <w:rPr>
          <w:rFonts w:ascii="Book Antiqua" w:eastAsia="Book Antiqua" w:hAnsi="Book Antiqua" w:cs="Book Antiqua"/>
          <w:color w:val="000000"/>
          <w:szCs w:val="21"/>
        </w:rPr>
        <w:t xml:space="preserve"> before and after continuous nursing was applied revealed a significant improvement in the intervention group, as well as a significant improvement in the control group and intervention group. As a consequence, continuous </w:t>
      </w:r>
      <w:r w:rsidRPr="002477E7">
        <w:rPr>
          <w:rFonts w:ascii="Book Antiqua" w:eastAsia="Book Antiqua" w:hAnsi="Book Antiqua" w:cs="Book Antiqua"/>
          <w:color w:val="000000"/>
          <w:szCs w:val="21"/>
        </w:rPr>
        <w:lastRenderedPageBreak/>
        <w:t>nursing was beneficial to the improvement of cardiac function in patients.</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The benefits of continuing nursing have been benefits cardiac function recovery after. Continual nursing care includes transferring patients to community hospitals following PCI for professional rehabilitation exercises before they are transferred to community hospitals. Through continuous nursing care, cardiac rehabilitation patients avoid unbalanced development in the community. In addition, it also helps patients form beneficial habits during cardiac rehabilitation in specialist hospitals, thereby improving their cardiac rehabilitation quality</w:t>
      </w:r>
      <w:r w:rsidRPr="002477E7">
        <w:rPr>
          <w:rFonts w:ascii="Book Antiqua" w:eastAsia="Book Antiqua" w:hAnsi="Book Antiqua" w:cs="Book Antiqua"/>
          <w:color w:val="000000"/>
          <w:vertAlign w:val="superscript"/>
        </w:rPr>
        <w:t>[11]</w:t>
      </w:r>
      <w:r w:rsidRPr="002477E7">
        <w:rPr>
          <w:rFonts w:ascii="Book Antiqua" w:eastAsia="Book Antiqua" w:hAnsi="Book Antiqua" w:cs="Book Antiqua"/>
          <w:color w:val="000000"/>
          <w:szCs w:val="21"/>
        </w:rPr>
        <w:t>.</w:t>
      </w:r>
    </w:p>
    <w:p w14:paraId="2EC16AEF" w14:textId="77777777" w:rsidR="003D0D1C" w:rsidRPr="002477E7" w:rsidRDefault="003D0D1C" w:rsidP="003D0D1C">
      <w:pPr>
        <w:adjustRightInd w:val="0"/>
        <w:snapToGrid w:val="0"/>
        <w:spacing w:line="360" w:lineRule="auto"/>
        <w:ind w:firstLineChars="200" w:firstLine="480"/>
        <w:jc w:val="both"/>
        <w:rPr>
          <w:rFonts w:ascii="Book Antiqua" w:hAnsi="Book Antiqua" w:cs="Book Antiqua"/>
        </w:rPr>
      </w:pPr>
      <w:r w:rsidRPr="002477E7">
        <w:rPr>
          <w:rFonts w:ascii="Book Antiqua" w:eastAsia="Book Antiqua" w:hAnsi="Book Antiqua" w:cs="Book Antiqua"/>
          <w:color w:val="000000"/>
          <w:szCs w:val="21"/>
        </w:rPr>
        <w:t>Poor medication compliance following discharge from the hospital is the primary cause of</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 xml:space="preserve">MACE in patients with </w:t>
      </w:r>
      <w:r w:rsidRPr="002477E7">
        <w:rPr>
          <w:rFonts w:ascii="Book Antiqua" w:eastAsia="Book Antiqua" w:hAnsi="Book Antiqua" w:cs="Book Antiqua"/>
        </w:rPr>
        <w:t>CHD</w:t>
      </w:r>
      <w:r w:rsidRPr="002477E7">
        <w:rPr>
          <w:rFonts w:ascii="Book Antiqua" w:eastAsia="Book Antiqua" w:hAnsi="Book Antiqua" w:cs="Book Antiqua"/>
          <w:color w:val="000000"/>
          <w:szCs w:val="21"/>
        </w:rPr>
        <w:t xml:space="preserve"> who have undergone PCI. This non-adherence significantly impacts the patient’</w:t>
      </w:r>
      <w:r w:rsidRPr="002477E7">
        <w:rPr>
          <w:rFonts w:ascii="Book Antiqua" w:eastAsia="Book Antiqua" w:hAnsi="Book Antiqua" w:cs="Book Antiqua"/>
          <w:color w:val="000000"/>
        </w:rPr>
        <w:t>s quality of life and increases the risk of mortality. Traditional hospital care and follow-up practices are inadequate in meeting the long-term needs of PCI patients. However, the implementation of continuous care in clinical settings has demonstrated improvements in medication adherence and overall quality of life for patients. Research has shown that continued care leads to increased patient compliance with medications and subsequently improved quality of life post-PCI</w:t>
      </w:r>
      <w:r w:rsidRPr="002477E7">
        <w:rPr>
          <w:rFonts w:ascii="Book Antiqua" w:eastAsia="Book Antiqua" w:hAnsi="Book Antiqua" w:cs="Book Antiqua"/>
          <w:color w:val="000000"/>
          <w:vertAlign w:val="superscript"/>
        </w:rPr>
        <w:t>[11]</w:t>
      </w:r>
      <w:r w:rsidRPr="002477E7">
        <w:rPr>
          <w:rFonts w:ascii="Book Antiqua" w:eastAsia="Book Antiqua" w:hAnsi="Book Antiqua" w:cs="Book Antiqua"/>
          <w:color w:val="000000"/>
        </w:rPr>
        <w:t>. In a 9-mo follow-up after discharge, the intervention group exhibited higher medication compliance rates compared to the control group. Continuing care plays a vital role in enhancing patients</w:t>
      </w:r>
      <w:r w:rsidRPr="002477E7">
        <w:rPr>
          <w:rFonts w:ascii="Book Antiqua" w:eastAsia="Book Antiqua" w:hAnsi="Book Antiqua" w:cs="Book Antiqua"/>
          <w:color w:val="000000"/>
          <w:szCs w:val="21"/>
        </w:rPr>
        <w:t>’ understanding of their health, highlighting the significance of medication adherence, and emphasizing the risks associated with discontinuing medications. The collection and evaluation of patients’ post-PCI recovery data, along with the implementation of relevant interventions, have resulted in higher medication compliance rates among patients, their families, and communities.</w:t>
      </w:r>
    </w:p>
    <w:p w14:paraId="4D30174F" w14:textId="77777777" w:rsidR="003D0D1C" w:rsidRPr="002477E7" w:rsidRDefault="003D0D1C" w:rsidP="003D0D1C">
      <w:pPr>
        <w:adjustRightInd w:val="0"/>
        <w:snapToGrid w:val="0"/>
        <w:spacing w:line="360" w:lineRule="auto"/>
        <w:ind w:firstLineChars="200" w:firstLine="480"/>
        <w:jc w:val="both"/>
        <w:rPr>
          <w:rFonts w:ascii="Book Antiqua" w:hAnsi="Book Antiqua" w:cs="Book Antiqua"/>
        </w:rPr>
      </w:pPr>
      <w:r w:rsidRPr="002477E7">
        <w:rPr>
          <w:rFonts w:ascii="Book Antiqua" w:eastAsia="Book Antiqua" w:hAnsi="Book Antiqua" w:cs="Book Antiqua"/>
          <w:color w:val="000000"/>
        </w:rPr>
        <w:t xml:space="preserve">The quality of life represents a crucial indicator for evaluating the therapeutic outcomes of PCI. Furthermore, existing research has demonstrated that continuous care, psychological support, and other related interventions can enhance the quality of life for patients with </w:t>
      </w:r>
      <w:r w:rsidRPr="002477E7">
        <w:rPr>
          <w:rFonts w:ascii="Book Antiqua" w:eastAsia="Book Antiqua" w:hAnsi="Book Antiqua" w:cs="Book Antiqua"/>
        </w:rPr>
        <w:t>CHD</w:t>
      </w:r>
      <w:r w:rsidRPr="002477E7">
        <w:rPr>
          <w:rFonts w:ascii="Book Antiqua" w:eastAsia="Book Antiqua" w:hAnsi="Book Antiqua" w:cs="Book Antiqua"/>
          <w:color w:val="000000"/>
        </w:rPr>
        <w:t xml:space="preserve"> who have undergone </w:t>
      </w:r>
      <w:r w:rsidRPr="002477E7">
        <w:rPr>
          <w:rFonts w:ascii="Book Antiqua" w:eastAsia="Book Antiqua" w:hAnsi="Book Antiqua" w:cs="Book Antiqua"/>
          <w:szCs w:val="21"/>
        </w:rPr>
        <w:t>PCI</w:t>
      </w:r>
      <w:r w:rsidRPr="002477E7">
        <w:rPr>
          <w:rFonts w:ascii="Book Antiqua" w:eastAsia="Book Antiqua" w:hAnsi="Book Antiqua" w:cs="Book Antiqua"/>
          <w:color w:val="000000"/>
        </w:rPr>
        <w:t xml:space="preserve"> by bolstering their psychological well-being and promoting positive social behavior</w:t>
      </w:r>
      <w:r w:rsidRPr="002477E7">
        <w:rPr>
          <w:rFonts w:ascii="Book Antiqua" w:eastAsia="Book Antiqua" w:hAnsi="Book Antiqua" w:cs="Book Antiqua"/>
          <w:color w:val="000000"/>
          <w:vertAlign w:val="superscript"/>
        </w:rPr>
        <w:t>[20]</w:t>
      </w:r>
      <w:r w:rsidRPr="002477E7">
        <w:rPr>
          <w:rFonts w:ascii="Book Antiqua" w:eastAsia="Book Antiqua" w:hAnsi="Book Antiqua" w:cs="Book Antiqua"/>
          <w:color w:val="000000"/>
        </w:rPr>
        <w:t xml:space="preserve">. In the updated 2022 edition of the PCI treatment manual, the </w:t>
      </w:r>
      <w:r w:rsidRPr="002477E7">
        <w:rPr>
          <w:rFonts w:ascii="Book Antiqua" w:eastAsia="宋体" w:hAnsi="Book Antiqua" w:cs="Book Antiqua" w:hint="eastAsia"/>
          <w:color w:val="000000"/>
          <w:szCs w:val="21"/>
          <w:lang w:eastAsia="zh-CN"/>
        </w:rPr>
        <w:t>c</w:t>
      </w:r>
      <w:r w:rsidRPr="002477E7">
        <w:rPr>
          <w:rFonts w:ascii="Book Antiqua" w:eastAsia="Book Antiqua" w:hAnsi="Book Antiqua" w:cs="Book Antiqua"/>
          <w:color w:val="000000"/>
          <w:szCs w:val="21"/>
        </w:rPr>
        <w:t xml:space="preserve">ardiovascular </w:t>
      </w:r>
      <w:r w:rsidRPr="002477E7">
        <w:rPr>
          <w:rFonts w:ascii="Book Antiqua" w:eastAsia="宋体" w:hAnsi="Book Antiqua" w:cs="Book Antiqua" w:hint="eastAsia"/>
          <w:color w:val="000000"/>
          <w:szCs w:val="21"/>
          <w:lang w:eastAsia="zh-CN"/>
        </w:rPr>
        <w:t>i</w:t>
      </w:r>
      <w:r w:rsidRPr="002477E7">
        <w:rPr>
          <w:rFonts w:ascii="Book Antiqua" w:eastAsia="Book Antiqua" w:hAnsi="Book Antiqua" w:cs="Book Antiqua"/>
          <w:color w:val="000000"/>
          <w:szCs w:val="21"/>
        </w:rPr>
        <w:t xml:space="preserve">nterventional and </w:t>
      </w:r>
      <w:r w:rsidRPr="002477E7">
        <w:rPr>
          <w:rFonts w:ascii="Book Antiqua" w:eastAsia="宋体" w:hAnsi="Book Antiqua" w:cs="Book Antiqua" w:hint="eastAsia"/>
          <w:color w:val="000000"/>
          <w:szCs w:val="21"/>
          <w:lang w:eastAsia="zh-CN"/>
        </w:rPr>
        <w:t>t</w:t>
      </w:r>
      <w:r w:rsidRPr="002477E7">
        <w:rPr>
          <w:rFonts w:ascii="Book Antiqua" w:eastAsia="Book Antiqua" w:hAnsi="Book Antiqua" w:cs="Book Antiqua"/>
          <w:color w:val="000000"/>
          <w:szCs w:val="21"/>
        </w:rPr>
        <w:t xml:space="preserve">herapeutics </w:t>
      </w:r>
      <w:r w:rsidRPr="002477E7">
        <w:rPr>
          <w:rFonts w:ascii="Book Antiqua" w:eastAsia="宋体" w:hAnsi="Book Antiqua" w:cs="Book Antiqua" w:hint="eastAsia"/>
          <w:color w:val="000000"/>
          <w:szCs w:val="21"/>
          <w:lang w:eastAsia="zh-CN"/>
        </w:rPr>
        <w:t>(</w:t>
      </w:r>
      <w:r w:rsidRPr="002477E7">
        <w:rPr>
          <w:rFonts w:ascii="Book Antiqua" w:eastAsia="Book Antiqua" w:hAnsi="Book Antiqua" w:cs="Book Antiqua"/>
          <w:color w:val="000000"/>
          <w:szCs w:val="21"/>
        </w:rPr>
        <w:t>CVIT</w:t>
      </w:r>
      <w:r w:rsidRPr="002477E7">
        <w:rPr>
          <w:rFonts w:ascii="Book Antiqua" w:eastAsia="宋体" w:hAnsi="Book Antiqua" w:cs="Book Antiqua" w:hint="eastAsia"/>
          <w:color w:val="000000"/>
          <w:szCs w:val="21"/>
          <w:lang w:eastAsia="zh-CN"/>
        </w:rPr>
        <w:t>).</w:t>
      </w:r>
      <w:r w:rsidRPr="002477E7">
        <w:rPr>
          <w:rFonts w:ascii="Book Antiqua" w:eastAsia="Book Antiqua" w:hAnsi="Book Antiqua" w:cs="Book Antiqua"/>
          <w:color w:val="000000"/>
          <w:szCs w:val="21"/>
        </w:rPr>
        <w:t xml:space="preserve"> </w:t>
      </w:r>
      <w:r w:rsidRPr="002477E7">
        <w:rPr>
          <w:rFonts w:ascii="Book Antiqua" w:eastAsia="Book Antiqua" w:hAnsi="Book Antiqua" w:cs="Book Antiqua"/>
          <w:color w:val="000000"/>
          <w:szCs w:val="21"/>
        </w:rPr>
        <w:lastRenderedPageBreak/>
        <w:t xml:space="preserve">Association has included novel recommendations for modifications. These suggestions serve as a valuable resource for patients diagnosed with both </w:t>
      </w:r>
      <w:r w:rsidRPr="002477E7">
        <w:rPr>
          <w:rFonts w:ascii="Book Antiqua" w:eastAsia="Book Antiqua" w:hAnsi="Book Antiqua" w:cs="Book Antiqua"/>
        </w:rPr>
        <w:t>CHD</w:t>
      </w:r>
      <w:r w:rsidRPr="002477E7">
        <w:rPr>
          <w:rFonts w:ascii="Book Antiqua" w:eastAsia="Book Antiqua" w:hAnsi="Book Antiqua" w:cs="Book Antiqua"/>
          <w:color w:val="000000"/>
          <w:szCs w:val="21"/>
        </w:rPr>
        <w:t xml:space="preserve"> and lung cancer who are undergoing PCI and require continuous care</w:t>
      </w:r>
      <w:r w:rsidRPr="002477E7">
        <w:rPr>
          <w:rFonts w:ascii="Book Antiqua" w:eastAsia="Book Antiqua" w:hAnsi="Book Antiqua" w:cs="Book Antiqua"/>
          <w:color w:val="000000"/>
          <w:vertAlign w:val="superscript"/>
        </w:rPr>
        <w:t>[21]</w:t>
      </w:r>
      <w:r w:rsidRPr="002477E7">
        <w:rPr>
          <w:rFonts w:ascii="Book Antiqua" w:eastAsia="Book Antiqua" w:hAnsi="Book Antiqua" w:cs="Book Antiqua"/>
          <w:color w:val="000000"/>
          <w:szCs w:val="21"/>
        </w:rPr>
        <w:t>.</w:t>
      </w:r>
      <w:r w:rsidRPr="002477E7">
        <w:rPr>
          <w:rFonts w:ascii="Book Antiqua" w:eastAsia="宋体" w:hAnsi="Book Antiqua" w:cs="Book Antiqua"/>
          <w:color w:val="000000"/>
          <w:szCs w:val="21"/>
          <w:lang w:eastAsia="zh-CN"/>
        </w:rPr>
        <w:t xml:space="preserve"> </w:t>
      </w:r>
      <w:r w:rsidRPr="002477E7">
        <w:rPr>
          <w:rFonts w:ascii="Book Antiqua" w:eastAsia="Book Antiqua" w:hAnsi="Book Antiqua" w:cs="Book Antiqua"/>
          <w:color w:val="000000"/>
          <w:szCs w:val="21"/>
        </w:rPr>
        <w:t>The developed program implemented in this study has shown to significantly improve the post-PCI quality of life of patients, as evidenced by the high achievement rates of mutually formulated and implemented goals. Patients were encouraged to sustain these positive changes by diligently monitoring their symptoms, engaging in regular exercise, adhering to a balanced diet, quitting smoking, limiting alcohol consumption, following prescribed medication, and maintaining regular follow-up appointments. As a result, these behaviors have substantially enhanced their overall quality of life.</w:t>
      </w:r>
    </w:p>
    <w:p w14:paraId="48FB0C4A" w14:textId="77777777" w:rsidR="003D0D1C" w:rsidRPr="002477E7" w:rsidRDefault="003D0D1C" w:rsidP="003D0D1C">
      <w:pPr>
        <w:adjustRightInd w:val="0"/>
        <w:snapToGrid w:val="0"/>
        <w:spacing w:line="360" w:lineRule="auto"/>
        <w:ind w:firstLineChars="200" w:firstLine="480"/>
        <w:jc w:val="both"/>
        <w:rPr>
          <w:rFonts w:ascii="Book Antiqua" w:hAnsi="Book Antiqua" w:cs="Book Antiqua"/>
        </w:rPr>
      </w:pPr>
      <w:r w:rsidRPr="002477E7">
        <w:rPr>
          <w:rFonts w:ascii="Book Antiqua" w:eastAsia="Book Antiqua" w:hAnsi="Book Antiqua" w:cs="Book Antiqua"/>
          <w:color w:val="000000"/>
          <w:szCs w:val="21"/>
        </w:rPr>
        <w:t>Despite the valuable findings of this study, it is important to acknowledge its limitations. This study was conducted solely within one hospital setting, necessitating further comprehensive investigations with multiple sites and a larger sample size to validate the conclusions. Additionally, the follow-up period of one month provided insights into the short-term effects observed among PCI patients. Hence, future research should explore whether sustained, long-term effects are manifested.Continuous care can be burdensome for economically disadvantaged patients, particularly those residing in rural areas. Finding ways to decrease the financial cost associated with continuous care, while simultaneously enhancing its efficiency, is an important aspect that requires careful consideration for the future.</w:t>
      </w:r>
    </w:p>
    <w:p w14:paraId="62133D82" w14:textId="77777777" w:rsidR="003D0D1C" w:rsidRPr="002477E7" w:rsidRDefault="003D0D1C" w:rsidP="003D0D1C">
      <w:pPr>
        <w:adjustRightInd w:val="0"/>
        <w:snapToGrid w:val="0"/>
        <w:spacing w:line="360" w:lineRule="auto"/>
        <w:ind w:firstLine="210"/>
        <w:jc w:val="both"/>
        <w:rPr>
          <w:rFonts w:ascii="Book Antiqua" w:hAnsi="Book Antiqua" w:cs="Book Antiqua"/>
        </w:rPr>
      </w:pPr>
    </w:p>
    <w:p w14:paraId="172BA123"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aps/>
          <w:color w:val="000000"/>
          <w:u w:val="single"/>
        </w:rPr>
        <w:t>CONCLUSION</w:t>
      </w:r>
    </w:p>
    <w:p w14:paraId="7FD16752"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Lung patients undergoing PCI who receive continuing care may have improved cardiac and pulmonary function, medication compliance, and quality of life.</w:t>
      </w:r>
    </w:p>
    <w:p w14:paraId="1F75AA0E" w14:textId="77777777" w:rsidR="003D0D1C" w:rsidRPr="002477E7" w:rsidRDefault="003D0D1C" w:rsidP="003D0D1C">
      <w:pPr>
        <w:adjustRightInd w:val="0"/>
        <w:snapToGrid w:val="0"/>
        <w:spacing w:line="360" w:lineRule="auto"/>
        <w:jc w:val="both"/>
        <w:rPr>
          <w:rFonts w:ascii="Book Antiqua" w:hAnsi="Book Antiqua" w:cs="Book Antiqua"/>
        </w:rPr>
      </w:pPr>
    </w:p>
    <w:p w14:paraId="000998E8"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aps/>
          <w:color w:val="000000"/>
          <w:u w:val="single"/>
        </w:rPr>
        <w:t>ARTICLE HIGHLIGHTS</w:t>
      </w:r>
    </w:p>
    <w:p w14:paraId="0B3BAA24"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i/>
          <w:color w:val="000000"/>
        </w:rPr>
        <w:t>Research background</w:t>
      </w:r>
    </w:p>
    <w:p w14:paraId="0AFAE0DA"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szCs w:val="21"/>
        </w:rPr>
        <w:t>Lung cancer and coronary heart disease</w:t>
      </w:r>
      <w:r w:rsidRPr="002477E7">
        <w:rPr>
          <w:rFonts w:ascii="Book Antiqua" w:eastAsia="Book Antiqua" w:hAnsi="Book Antiqua" w:cs="Book Antiqua"/>
          <w:color w:val="000000"/>
        </w:rPr>
        <w:t xml:space="preserve"> (CHD)</w:t>
      </w:r>
      <w:r w:rsidRPr="002477E7">
        <w:rPr>
          <w:rFonts w:ascii="Book Antiqua" w:eastAsia="Book Antiqua" w:hAnsi="Book Antiqua" w:cs="Book Antiqua"/>
          <w:color w:val="000000"/>
          <w:szCs w:val="21"/>
        </w:rPr>
        <w:t xml:space="preserve"> have become the major diseases worldwide and often occur simultaneously in the same patient. This comorbidity poses </w:t>
      </w:r>
      <w:r w:rsidRPr="002477E7">
        <w:rPr>
          <w:rFonts w:ascii="Book Antiqua" w:eastAsia="Book Antiqua" w:hAnsi="Book Antiqua" w:cs="Book Antiqua"/>
          <w:color w:val="000000"/>
          <w:szCs w:val="21"/>
        </w:rPr>
        <w:lastRenderedPageBreak/>
        <w:t>great challenges for treatment, especially for those patients who underwent percutaneous coronary intervention</w:t>
      </w:r>
      <w:r w:rsidRPr="002477E7">
        <w:rPr>
          <w:rFonts w:ascii="Book Antiqua" w:eastAsia="Book Antiqua" w:hAnsi="Book Antiqua" w:cs="Book Antiqua"/>
          <w:color w:val="000000"/>
        </w:rPr>
        <w:t xml:space="preserve"> (PCI)</w:t>
      </w:r>
      <w:r w:rsidRPr="002477E7">
        <w:rPr>
          <w:rFonts w:ascii="Book Antiqua" w:eastAsia="Book Antiqua" w:hAnsi="Book Antiqua" w:cs="Book Antiqua"/>
          <w:color w:val="000000"/>
          <w:szCs w:val="21"/>
        </w:rPr>
        <w:t>. Therefore, it has important theoretical and practical implications to explore how to improve the prognosis and quality of life of such patients through continuous care.</w:t>
      </w:r>
    </w:p>
    <w:p w14:paraId="5590CE0D" w14:textId="77777777" w:rsidR="003D0D1C" w:rsidRPr="002477E7" w:rsidRDefault="003D0D1C" w:rsidP="003D0D1C">
      <w:pPr>
        <w:adjustRightInd w:val="0"/>
        <w:snapToGrid w:val="0"/>
        <w:spacing w:line="360" w:lineRule="auto"/>
        <w:jc w:val="both"/>
        <w:rPr>
          <w:rFonts w:ascii="Book Antiqua" w:hAnsi="Book Antiqua" w:cs="Book Antiqua"/>
        </w:rPr>
      </w:pPr>
    </w:p>
    <w:p w14:paraId="2F3D9B9D"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i/>
          <w:color w:val="000000"/>
        </w:rPr>
        <w:t>Research motivation</w:t>
      </w:r>
    </w:p>
    <w:p w14:paraId="6987A3F5"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The concerns of the complex physical and mental problems that patients face during the course of their disease, and the potential importance of continuous care in clinical practice in improving patient quality of life.</w:t>
      </w:r>
    </w:p>
    <w:p w14:paraId="13A9EA9D" w14:textId="77777777" w:rsidR="003D0D1C" w:rsidRPr="002477E7" w:rsidRDefault="003D0D1C" w:rsidP="003D0D1C">
      <w:pPr>
        <w:adjustRightInd w:val="0"/>
        <w:snapToGrid w:val="0"/>
        <w:spacing w:line="360" w:lineRule="auto"/>
        <w:jc w:val="both"/>
        <w:rPr>
          <w:rFonts w:ascii="Book Antiqua" w:hAnsi="Book Antiqua" w:cs="Book Antiqua"/>
        </w:rPr>
      </w:pPr>
    </w:p>
    <w:p w14:paraId="789A3F21"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i/>
          <w:color w:val="000000"/>
        </w:rPr>
        <w:t>Research objectives</w:t>
      </w:r>
    </w:p>
    <w:p w14:paraId="5074DABC"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 xml:space="preserve">This study aims to explore the impact of continuous care in patients with lung cancer and </w:t>
      </w:r>
      <w:r w:rsidRPr="002477E7">
        <w:rPr>
          <w:rFonts w:ascii="Book Antiqua" w:eastAsia="Book Antiqua" w:hAnsi="Book Antiqua" w:cs="Book Antiqua"/>
        </w:rPr>
        <w:t>CHD</w:t>
      </w:r>
      <w:r w:rsidRPr="002477E7">
        <w:rPr>
          <w:rFonts w:ascii="Book Antiqua" w:eastAsia="Book Antiqua" w:hAnsi="Book Antiqua" w:cs="Book Antiqua"/>
          <w:color w:val="000000"/>
        </w:rPr>
        <w:t xml:space="preserve"> undergoing </w:t>
      </w:r>
      <w:r w:rsidRPr="002477E7">
        <w:rPr>
          <w:rFonts w:ascii="Book Antiqua" w:eastAsia="Book Antiqua" w:hAnsi="Book Antiqua" w:cs="Book Antiqua"/>
          <w:szCs w:val="21"/>
        </w:rPr>
        <w:t>PCI</w:t>
      </w:r>
      <w:r w:rsidRPr="002477E7">
        <w:rPr>
          <w:rFonts w:ascii="Book Antiqua" w:eastAsia="Book Antiqua" w:hAnsi="Book Antiqua" w:cs="Book Antiqua"/>
          <w:color w:val="000000"/>
        </w:rPr>
        <w:t>.</w:t>
      </w:r>
    </w:p>
    <w:p w14:paraId="2DF840FB" w14:textId="77777777" w:rsidR="003D0D1C" w:rsidRPr="002477E7" w:rsidRDefault="003D0D1C" w:rsidP="003D0D1C">
      <w:pPr>
        <w:adjustRightInd w:val="0"/>
        <w:snapToGrid w:val="0"/>
        <w:spacing w:line="360" w:lineRule="auto"/>
        <w:jc w:val="both"/>
        <w:rPr>
          <w:rFonts w:ascii="Book Antiqua" w:hAnsi="Book Antiqua" w:cs="Book Antiqua"/>
        </w:rPr>
      </w:pPr>
    </w:p>
    <w:p w14:paraId="27E19921"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i/>
          <w:color w:val="000000"/>
        </w:rPr>
        <w:t>Research methods</w:t>
      </w:r>
    </w:p>
    <w:p w14:paraId="14BC4675" w14:textId="77777777" w:rsidR="003D0D1C" w:rsidRPr="002477E7" w:rsidRDefault="003D0D1C" w:rsidP="003D0D1C">
      <w:pPr>
        <w:adjustRightInd w:val="0"/>
        <w:snapToGrid w:val="0"/>
        <w:spacing w:line="360" w:lineRule="auto"/>
        <w:jc w:val="both"/>
        <w:rPr>
          <w:rFonts w:ascii="Book Antiqua" w:eastAsia="宋体" w:hAnsi="Book Antiqua" w:cs="Book Antiqua"/>
          <w:lang w:eastAsia="zh-CN"/>
        </w:rPr>
      </w:pPr>
      <w:r w:rsidRPr="002477E7">
        <w:rPr>
          <w:rFonts w:ascii="Book Antiqua" w:eastAsia="Book Antiqua" w:hAnsi="Book Antiqua" w:cs="Book Antiqua"/>
          <w:color w:val="000000"/>
          <w:szCs w:val="21"/>
        </w:rPr>
        <w:t>Continuous care was provided in the intervention group and the usual care in the control group</w:t>
      </w:r>
      <w:r w:rsidRPr="002477E7">
        <w:rPr>
          <w:rFonts w:ascii="Book Antiqua" w:eastAsia="宋体" w:hAnsi="Book Antiqua" w:cs="Book Antiqua" w:hint="eastAsia"/>
          <w:color w:val="000000"/>
          <w:szCs w:val="21"/>
          <w:lang w:eastAsia="zh-CN"/>
        </w:rPr>
        <w:t>.</w:t>
      </w:r>
    </w:p>
    <w:p w14:paraId="15E7A437" w14:textId="77777777" w:rsidR="003D0D1C" w:rsidRPr="002477E7" w:rsidRDefault="003D0D1C" w:rsidP="003D0D1C">
      <w:pPr>
        <w:adjustRightInd w:val="0"/>
        <w:snapToGrid w:val="0"/>
        <w:spacing w:line="360" w:lineRule="auto"/>
        <w:jc w:val="both"/>
        <w:rPr>
          <w:rFonts w:ascii="Book Antiqua" w:hAnsi="Book Antiqua" w:cs="Book Antiqua"/>
        </w:rPr>
      </w:pPr>
    </w:p>
    <w:p w14:paraId="72937DD0"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i/>
          <w:color w:val="000000"/>
        </w:rPr>
        <w:t>Research results</w:t>
      </w:r>
    </w:p>
    <w:p w14:paraId="1F4E785F"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There were significant differences between the groups in left ventricular ejection fraction, 6-min walking test, oxygen uptake, quality of life, and medication adherence (</w:t>
      </w:r>
      <w:r w:rsidRPr="002477E7">
        <w:rPr>
          <w:rFonts w:ascii="Book Antiqua" w:eastAsia="Book Antiqua" w:hAnsi="Book Antiqua" w:cs="Book Antiqua"/>
          <w:i/>
          <w:iCs/>
          <w:color w:val="000000"/>
        </w:rPr>
        <w:t>P</w:t>
      </w:r>
      <w:r w:rsidRPr="002477E7">
        <w:rPr>
          <w:rFonts w:ascii="Book Antiqua" w:eastAsia="Book Antiqua" w:hAnsi="Book Antiqua" w:cs="Book Antiqua"/>
          <w:color w:val="000000"/>
        </w:rPr>
        <w:t xml:space="preserve"> &lt;</w:t>
      </w:r>
      <w:r w:rsidRPr="002477E7">
        <w:rPr>
          <w:rFonts w:ascii="Book Antiqua" w:eastAsia="宋体" w:hAnsi="Book Antiqua" w:cs="Book Antiqua" w:hint="eastAsia"/>
          <w:color w:val="000000"/>
          <w:lang w:eastAsia="zh-CN"/>
        </w:rPr>
        <w:t xml:space="preserve"> </w:t>
      </w:r>
      <w:r w:rsidRPr="002477E7">
        <w:rPr>
          <w:rFonts w:ascii="Book Antiqua" w:eastAsia="Book Antiqua" w:hAnsi="Book Antiqua" w:cs="Book Antiqua"/>
          <w:color w:val="000000"/>
        </w:rPr>
        <w:t>0.05). The improvement was more significant in the intervention group compared to the control group. Higher in the intervention group than the control group, and the difference was statistically significant (</w:t>
      </w:r>
      <w:r w:rsidRPr="002477E7">
        <w:rPr>
          <w:rFonts w:ascii="Book Antiqua" w:eastAsia="Book Antiqua" w:hAnsi="Book Antiqua" w:cs="Book Antiqua"/>
          <w:i/>
          <w:iCs/>
          <w:color w:val="000000"/>
        </w:rPr>
        <w:t>P</w:t>
      </w:r>
      <w:r w:rsidRPr="002477E7">
        <w:rPr>
          <w:rFonts w:ascii="Book Antiqua" w:eastAsia="Book Antiqua" w:hAnsi="Book Antiqua" w:cs="Book Antiqua"/>
          <w:color w:val="000000"/>
        </w:rPr>
        <w:t xml:space="preserve"> &lt;</w:t>
      </w:r>
      <w:r w:rsidRPr="002477E7">
        <w:rPr>
          <w:rFonts w:ascii="Book Antiqua" w:eastAsia="宋体" w:hAnsi="Book Antiqua" w:cs="Book Antiqua" w:hint="eastAsia"/>
          <w:color w:val="000000"/>
          <w:lang w:eastAsia="zh-CN"/>
        </w:rPr>
        <w:t xml:space="preserve"> </w:t>
      </w:r>
      <w:r w:rsidRPr="002477E7">
        <w:rPr>
          <w:rFonts w:ascii="Book Antiqua" w:eastAsia="Book Antiqua" w:hAnsi="Book Antiqua" w:cs="Book Antiqua"/>
          <w:color w:val="000000"/>
        </w:rPr>
        <w:t>0.05)</w:t>
      </w:r>
    </w:p>
    <w:p w14:paraId="206C85E4" w14:textId="77777777" w:rsidR="003D0D1C" w:rsidRPr="002477E7" w:rsidRDefault="003D0D1C" w:rsidP="003D0D1C">
      <w:pPr>
        <w:adjustRightInd w:val="0"/>
        <w:snapToGrid w:val="0"/>
        <w:spacing w:line="360" w:lineRule="auto"/>
        <w:jc w:val="both"/>
        <w:rPr>
          <w:rFonts w:ascii="Book Antiqua" w:hAnsi="Book Antiqua" w:cs="Book Antiqua"/>
        </w:rPr>
      </w:pPr>
    </w:p>
    <w:p w14:paraId="7E594A33"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i/>
          <w:color w:val="000000"/>
        </w:rPr>
        <w:t>Research conclusions</w:t>
      </w:r>
    </w:p>
    <w:p w14:paraId="42808694"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After PCI, patients with CHD with lung disease may benefit from continuity of care, including cardiac and pulmonary function, medication adherence, and quality of life.</w:t>
      </w:r>
    </w:p>
    <w:p w14:paraId="57B7C5F0" w14:textId="77777777" w:rsidR="003D0D1C" w:rsidRPr="002477E7" w:rsidRDefault="003D0D1C" w:rsidP="003D0D1C">
      <w:pPr>
        <w:adjustRightInd w:val="0"/>
        <w:snapToGrid w:val="0"/>
        <w:spacing w:line="360" w:lineRule="auto"/>
        <w:jc w:val="both"/>
        <w:rPr>
          <w:rFonts w:ascii="Book Antiqua" w:hAnsi="Book Antiqua" w:cs="Book Antiqua"/>
        </w:rPr>
      </w:pPr>
    </w:p>
    <w:p w14:paraId="403170CA"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i/>
          <w:color w:val="000000"/>
        </w:rPr>
        <w:lastRenderedPageBreak/>
        <w:t>Research perspectives</w:t>
      </w:r>
    </w:p>
    <w:p w14:paraId="43C0BEBD"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color w:val="000000"/>
        </w:rPr>
        <w:t>By exploring in depth the impact of continuous care in patients with PCI lung cancer with CHD, we expect to provide more effective treatment strategies and care options for clinicians and caregivers, which thus improve patient outcomes and quality of life.</w:t>
      </w:r>
    </w:p>
    <w:p w14:paraId="54622BD4" w14:textId="77777777" w:rsidR="003D0D1C" w:rsidRPr="002477E7" w:rsidRDefault="003D0D1C" w:rsidP="003D0D1C">
      <w:pPr>
        <w:adjustRightInd w:val="0"/>
        <w:snapToGrid w:val="0"/>
        <w:spacing w:line="360" w:lineRule="auto"/>
        <w:jc w:val="both"/>
        <w:rPr>
          <w:rFonts w:ascii="Book Antiqua" w:hAnsi="Book Antiqua" w:cs="Book Antiqua"/>
        </w:rPr>
      </w:pPr>
    </w:p>
    <w:p w14:paraId="553855AE"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t>REFERENCES</w:t>
      </w:r>
    </w:p>
    <w:p w14:paraId="6D3BE31A" w14:textId="77777777" w:rsidR="003D0D1C" w:rsidRPr="002477E7" w:rsidRDefault="003D0D1C" w:rsidP="003D0D1C">
      <w:pPr>
        <w:spacing w:line="360" w:lineRule="auto"/>
        <w:jc w:val="both"/>
        <w:rPr>
          <w:rFonts w:ascii="Book Antiqua" w:hAnsi="Book Antiqua" w:cs="Book Antiqua"/>
        </w:rPr>
      </w:pPr>
      <w:bookmarkStart w:id="230" w:name="OLE_LINK22"/>
      <w:bookmarkStart w:id="231" w:name="OLE_LINK24"/>
      <w:r w:rsidRPr="002477E7">
        <w:rPr>
          <w:rFonts w:ascii="Book Antiqua" w:hAnsi="Book Antiqua" w:cs="Book Antiqua"/>
        </w:rPr>
        <w:t xml:space="preserve">1 </w:t>
      </w:r>
      <w:r w:rsidRPr="002477E7">
        <w:rPr>
          <w:rFonts w:ascii="Book Antiqua" w:hAnsi="Book Antiqua" w:cs="Book Antiqua"/>
          <w:b/>
          <w:bCs/>
        </w:rPr>
        <w:t>Velders MA</w:t>
      </w:r>
      <w:r w:rsidRPr="002477E7">
        <w:rPr>
          <w:rFonts w:ascii="Book Antiqua" w:hAnsi="Book Antiqua" w:cs="Book Antiqua"/>
        </w:rPr>
        <w:t xml:space="preserve">, Hagström E, James SK. Temporal Trends in the Prevalence of Cancer and Its Impact on Outcome in Patients With First Myocardial Infarction: A Nationwide Study. </w:t>
      </w:r>
      <w:r w:rsidRPr="002477E7">
        <w:rPr>
          <w:rFonts w:ascii="Book Antiqua" w:hAnsi="Book Antiqua" w:cs="Book Antiqua"/>
          <w:i/>
          <w:iCs/>
        </w:rPr>
        <w:t>J Am Heart Assoc</w:t>
      </w:r>
      <w:r w:rsidRPr="002477E7">
        <w:rPr>
          <w:rFonts w:ascii="Book Antiqua" w:hAnsi="Book Antiqua" w:cs="Book Antiqua"/>
        </w:rPr>
        <w:t xml:space="preserve"> 2020; </w:t>
      </w:r>
      <w:r w:rsidRPr="002477E7">
        <w:rPr>
          <w:rFonts w:ascii="Book Antiqua" w:hAnsi="Book Antiqua" w:cs="Book Antiqua"/>
          <w:b/>
          <w:bCs/>
        </w:rPr>
        <w:t>9</w:t>
      </w:r>
      <w:r w:rsidRPr="002477E7">
        <w:rPr>
          <w:rFonts w:ascii="Book Antiqua" w:hAnsi="Book Antiqua" w:cs="Book Antiqua"/>
        </w:rPr>
        <w:t>: e014383 [PMID: 32067596 DOI: 10.1161/JAHA.119.014383]</w:t>
      </w:r>
    </w:p>
    <w:p w14:paraId="2D84560E"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2 </w:t>
      </w:r>
      <w:r w:rsidRPr="002477E7">
        <w:rPr>
          <w:rFonts w:ascii="Book Antiqua" w:hAnsi="Book Antiqua" w:cs="Book Antiqua"/>
          <w:b/>
          <w:bCs/>
        </w:rPr>
        <w:t>Sun M</w:t>
      </w:r>
      <w:r w:rsidRPr="002477E7">
        <w:rPr>
          <w:rFonts w:ascii="Book Antiqua" w:hAnsi="Book Antiqua" w:cs="Book Antiqua"/>
        </w:rPr>
        <w:t xml:space="preserve">, Yang Q, Li M, Jing J, Zhou H, Chen Y, Hu S. Association between the Severity of Coronary Artery Disease and Lung Cancer: A Pilot Cross-Sectional Study. </w:t>
      </w:r>
      <w:r w:rsidRPr="002477E7">
        <w:rPr>
          <w:rFonts w:ascii="Book Antiqua" w:hAnsi="Book Antiqua" w:cs="Book Antiqua"/>
          <w:i/>
          <w:iCs/>
        </w:rPr>
        <w:t>Arq Bras Cardiol</w:t>
      </w:r>
      <w:r w:rsidRPr="002477E7">
        <w:rPr>
          <w:rFonts w:ascii="Book Antiqua" w:hAnsi="Book Antiqua" w:cs="Book Antiqua"/>
        </w:rPr>
        <w:t xml:space="preserve"> 2022; </w:t>
      </w:r>
      <w:r w:rsidRPr="002477E7">
        <w:rPr>
          <w:rFonts w:ascii="Book Antiqua" w:hAnsi="Book Antiqua" w:cs="Book Antiqua"/>
          <w:b/>
          <w:bCs/>
        </w:rPr>
        <w:t>118</w:t>
      </w:r>
      <w:r w:rsidRPr="002477E7">
        <w:rPr>
          <w:rFonts w:ascii="Book Antiqua" w:hAnsi="Book Antiqua" w:cs="Book Antiqua"/>
        </w:rPr>
        <w:t>: 478-485 [PMID: 35262584 DOI: 10.36660/abc.20200478]</w:t>
      </w:r>
    </w:p>
    <w:p w14:paraId="48E6296F"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3 </w:t>
      </w:r>
      <w:r w:rsidRPr="002477E7">
        <w:rPr>
          <w:rFonts w:ascii="Book Antiqua" w:hAnsi="Book Antiqua" w:cs="Book Antiqua"/>
          <w:b/>
          <w:bCs/>
        </w:rPr>
        <w:t>Sung H</w:t>
      </w:r>
      <w:r w:rsidRPr="002477E7">
        <w:rPr>
          <w:rFonts w:ascii="Book Antiqua" w:hAnsi="Book Antiqua" w:cs="Book Antiqua"/>
        </w:rPr>
        <w:t xml:space="preserve">, Ferlay J, Siegel RL, Laversanne M, Soerjomataram I, Jemal A, Bray F. Global Cancer Statistics 2020: GLOBOCAN Estimates of Incidence and Mortality Worldwide for 36 Cancers in 185 Countries. </w:t>
      </w:r>
      <w:r w:rsidRPr="002477E7">
        <w:rPr>
          <w:rFonts w:ascii="Book Antiqua" w:hAnsi="Book Antiqua" w:cs="Book Antiqua"/>
          <w:i/>
          <w:iCs/>
        </w:rPr>
        <w:t>CA Cancer J Clin</w:t>
      </w:r>
      <w:r w:rsidRPr="002477E7">
        <w:rPr>
          <w:rFonts w:ascii="Book Antiqua" w:hAnsi="Book Antiqua" w:cs="Book Antiqua"/>
        </w:rPr>
        <w:t xml:space="preserve"> 2021; </w:t>
      </w:r>
      <w:r w:rsidRPr="002477E7">
        <w:rPr>
          <w:rFonts w:ascii="Book Antiqua" w:hAnsi="Book Antiqua" w:cs="Book Antiqua"/>
          <w:b/>
          <w:bCs/>
        </w:rPr>
        <w:t>71</w:t>
      </w:r>
      <w:r w:rsidRPr="002477E7">
        <w:rPr>
          <w:rFonts w:ascii="Book Antiqua" w:hAnsi="Book Antiqua" w:cs="Book Antiqua"/>
        </w:rPr>
        <w:t>: 209-249 [PMID: 33538338 DOI: 10.3322/caac.21660]</w:t>
      </w:r>
    </w:p>
    <w:p w14:paraId="40D052B4"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4 </w:t>
      </w:r>
      <w:r w:rsidRPr="002477E7">
        <w:rPr>
          <w:rFonts w:ascii="Book Antiqua" w:hAnsi="Book Antiqua" w:cs="Book Antiqua"/>
          <w:b/>
          <w:bCs/>
        </w:rPr>
        <w:t>Ferlay J</w:t>
      </w:r>
      <w:r w:rsidRPr="002477E7">
        <w:rPr>
          <w:rFonts w:ascii="Book Antiqua" w:hAnsi="Book Antiqua" w:cs="Book Antiqua"/>
        </w:rPr>
        <w:t xml:space="preserve">, Shin HR, Bray F, Forman D, Mathers C, Parkin DM. Estimates of worldwide burden of cancer in 2008: GLOBOCAN 2008. </w:t>
      </w:r>
      <w:r w:rsidRPr="002477E7">
        <w:rPr>
          <w:rFonts w:ascii="Book Antiqua" w:hAnsi="Book Antiqua" w:cs="Book Antiqua"/>
          <w:i/>
          <w:iCs/>
        </w:rPr>
        <w:t>Int J Cancer</w:t>
      </w:r>
      <w:r w:rsidRPr="002477E7">
        <w:rPr>
          <w:rFonts w:ascii="Book Antiqua" w:hAnsi="Book Antiqua" w:cs="Book Antiqua"/>
        </w:rPr>
        <w:t xml:space="preserve"> 2010; </w:t>
      </w:r>
      <w:r w:rsidRPr="002477E7">
        <w:rPr>
          <w:rFonts w:ascii="Book Antiqua" w:hAnsi="Book Antiqua" w:cs="Book Antiqua"/>
          <w:b/>
          <w:bCs/>
        </w:rPr>
        <w:t>127</w:t>
      </w:r>
      <w:r w:rsidRPr="002477E7">
        <w:rPr>
          <w:rFonts w:ascii="Book Antiqua" w:hAnsi="Book Antiqua" w:cs="Book Antiqua"/>
        </w:rPr>
        <w:t>: 2893-2917 [PMID: 21351269 DOI: 10.1002/ijc.25516]</w:t>
      </w:r>
    </w:p>
    <w:p w14:paraId="130192E5"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5 </w:t>
      </w:r>
      <w:r w:rsidRPr="002477E7">
        <w:rPr>
          <w:rFonts w:ascii="Book Antiqua" w:hAnsi="Book Antiqua" w:cs="Book Antiqua"/>
          <w:b/>
          <w:bCs/>
        </w:rPr>
        <w:t>Garg PK</w:t>
      </w:r>
      <w:r w:rsidRPr="002477E7">
        <w:rPr>
          <w:rFonts w:ascii="Book Antiqua" w:hAnsi="Book Antiqua" w:cs="Book Antiqua"/>
        </w:rPr>
        <w:t xml:space="preserve">, Jorgensen NW, McClelland RL, Leigh JA, Greenland P, Blaha MJ, Yoon AJ, Wong ND, Yeboah J, Budoff MJ. Use of coronary artery calcium testing to improve coronary heart disease risk assessment in a lung cancer screening population: The Multi-Ethnic Study of Atherosclerosis (MESA). </w:t>
      </w:r>
      <w:r w:rsidRPr="002477E7">
        <w:rPr>
          <w:rFonts w:ascii="Book Antiqua" w:hAnsi="Book Antiqua" w:cs="Book Antiqua"/>
          <w:i/>
          <w:iCs/>
        </w:rPr>
        <w:t>J Cardiovasc Comput Tomogr</w:t>
      </w:r>
      <w:r w:rsidRPr="002477E7">
        <w:rPr>
          <w:rFonts w:ascii="Book Antiqua" w:hAnsi="Book Antiqua" w:cs="Book Antiqua"/>
        </w:rPr>
        <w:t xml:space="preserve"> 2018; </w:t>
      </w:r>
      <w:r w:rsidRPr="002477E7">
        <w:rPr>
          <w:rFonts w:ascii="Book Antiqua" w:hAnsi="Book Antiqua" w:cs="Book Antiqua"/>
          <w:b/>
          <w:bCs/>
        </w:rPr>
        <w:t>12</w:t>
      </w:r>
      <w:r w:rsidRPr="002477E7">
        <w:rPr>
          <w:rFonts w:ascii="Book Antiqua" w:hAnsi="Book Antiqua" w:cs="Book Antiqua"/>
        </w:rPr>
        <w:t>: 493-499 [PMID: 30297128 DOI: 10.1016/j.jcct.2018.10.001]</w:t>
      </w:r>
    </w:p>
    <w:p w14:paraId="3E6D03F4"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6 </w:t>
      </w:r>
      <w:r w:rsidRPr="002477E7">
        <w:rPr>
          <w:rFonts w:ascii="Book Antiqua" w:hAnsi="Book Antiqua" w:cs="Book Antiqua"/>
          <w:b/>
          <w:bCs/>
        </w:rPr>
        <w:t>Bulluck H</w:t>
      </w:r>
      <w:r w:rsidRPr="002477E7">
        <w:rPr>
          <w:rFonts w:ascii="Book Antiqua" w:hAnsi="Book Antiqua" w:cs="Book Antiqua"/>
        </w:rPr>
        <w:t xml:space="preserve">, Paradies V, Barbato E, Baumbach A, Bøtker HE, Capodanno D, De Caterina R, Cavallini C, Davidson SM, Feldman DN, Ferdinandy P, Gili S, Gyöngyösi M, Kunadian V, Ooi SY, Madonna R, Marber M, Mehran R, Ndrepepa G, Perrino C, Schüpke S, Silvain J, Sluijter JPG, Tarantini G, Toth GG, Van Laake LW, von Birgelen C, Zeitouni M, Jaffe AS, Thygesen K, Hausenloy DJ. Prognostically relevant periprocedural myocardial injury </w:t>
      </w:r>
      <w:r w:rsidRPr="002477E7">
        <w:rPr>
          <w:rFonts w:ascii="Book Antiqua" w:hAnsi="Book Antiqua" w:cs="Book Antiqua"/>
        </w:rPr>
        <w:lastRenderedPageBreak/>
        <w:t xml:space="preserve">and infarction associated with percutaneous coronary interventions: a Consensus Document of the ESC Working Group on Cellular Biology of the Heart and European Association of Percutaneous Cardiovascular Interventions (EAPCI). </w:t>
      </w:r>
      <w:r w:rsidRPr="002477E7">
        <w:rPr>
          <w:rFonts w:ascii="Book Antiqua" w:hAnsi="Book Antiqua" w:cs="Book Antiqua"/>
          <w:i/>
          <w:iCs/>
        </w:rPr>
        <w:t>Eur Heart J</w:t>
      </w:r>
      <w:r w:rsidRPr="002477E7">
        <w:rPr>
          <w:rFonts w:ascii="Book Antiqua" w:hAnsi="Book Antiqua" w:cs="Book Antiqua"/>
        </w:rPr>
        <w:t xml:space="preserve"> 2021; </w:t>
      </w:r>
      <w:r w:rsidRPr="002477E7">
        <w:rPr>
          <w:rFonts w:ascii="Book Antiqua" w:hAnsi="Book Antiqua" w:cs="Book Antiqua"/>
          <w:b/>
          <w:bCs/>
        </w:rPr>
        <w:t>42</w:t>
      </w:r>
      <w:r w:rsidRPr="002477E7">
        <w:rPr>
          <w:rFonts w:ascii="Book Antiqua" w:hAnsi="Book Antiqua" w:cs="Book Antiqua"/>
        </w:rPr>
        <w:t>: 2630-2642 [PMID: 34059914 DOI: 10.1093/eurheartj/ehab271]</w:t>
      </w:r>
    </w:p>
    <w:p w14:paraId="773D7A49"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7 </w:t>
      </w:r>
      <w:r w:rsidRPr="002477E7">
        <w:rPr>
          <w:rFonts w:ascii="Book Antiqua" w:hAnsi="Book Antiqua" w:cs="Book Antiqua"/>
          <w:b/>
          <w:bCs/>
        </w:rPr>
        <w:t>McKay JR</w:t>
      </w:r>
      <w:r w:rsidRPr="002477E7">
        <w:rPr>
          <w:rFonts w:ascii="Book Antiqua" w:hAnsi="Book Antiqua" w:cs="Book Antiqua"/>
        </w:rPr>
        <w:t xml:space="preserve">. Impact of Continuing Care on Recovery From Substance Use Disorder. </w:t>
      </w:r>
      <w:r w:rsidRPr="002477E7">
        <w:rPr>
          <w:rFonts w:ascii="Book Antiqua" w:hAnsi="Book Antiqua" w:cs="Book Antiqua"/>
          <w:i/>
          <w:iCs/>
        </w:rPr>
        <w:t>Alcohol Res</w:t>
      </w:r>
      <w:r w:rsidRPr="002477E7">
        <w:rPr>
          <w:rFonts w:ascii="Book Antiqua" w:hAnsi="Book Antiqua" w:cs="Book Antiqua"/>
        </w:rPr>
        <w:t xml:space="preserve"> 2021; </w:t>
      </w:r>
      <w:r w:rsidRPr="002477E7">
        <w:rPr>
          <w:rFonts w:ascii="Book Antiqua" w:hAnsi="Book Antiqua" w:cs="Book Antiqua"/>
          <w:b/>
          <w:bCs/>
        </w:rPr>
        <w:t>41</w:t>
      </w:r>
      <w:r w:rsidRPr="002477E7">
        <w:rPr>
          <w:rFonts w:ascii="Book Antiqua" w:hAnsi="Book Antiqua" w:cs="Book Antiqua"/>
        </w:rPr>
        <w:t>: 01 [PMID: 33500871 DOI: 10.35946/arcr.v41.1.01]</w:t>
      </w:r>
    </w:p>
    <w:p w14:paraId="0C8929C6"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8 </w:t>
      </w:r>
      <w:r w:rsidRPr="002477E7">
        <w:rPr>
          <w:rFonts w:ascii="Book Antiqua" w:hAnsi="Book Antiqua" w:cs="Book Antiqua"/>
          <w:b/>
          <w:bCs/>
        </w:rPr>
        <w:t>Blodgett JC</w:t>
      </w:r>
      <w:r w:rsidRPr="002477E7">
        <w:rPr>
          <w:rFonts w:ascii="Book Antiqua" w:hAnsi="Book Antiqua" w:cs="Book Antiqua"/>
        </w:rPr>
        <w:t xml:space="preserve">, Maisel NC, Fuh IL, Wilbourne PL, Finney JW. How effective is continuing care for substance use disorders? A meta-analytic review. </w:t>
      </w:r>
      <w:r w:rsidRPr="002477E7">
        <w:rPr>
          <w:rFonts w:ascii="Book Antiqua" w:hAnsi="Book Antiqua" w:cs="Book Antiqua"/>
          <w:i/>
          <w:iCs/>
        </w:rPr>
        <w:t>J Subst Abuse Treat</w:t>
      </w:r>
      <w:r w:rsidRPr="002477E7">
        <w:rPr>
          <w:rFonts w:ascii="Book Antiqua" w:hAnsi="Book Antiqua" w:cs="Book Antiqua"/>
        </w:rPr>
        <w:t xml:space="preserve"> 2014; </w:t>
      </w:r>
      <w:r w:rsidRPr="002477E7">
        <w:rPr>
          <w:rFonts w:ascii="Book Antiqua" w:hAnsi="Book Antiqua" w:cs="Book Antiqua"/>
          <w:b/>
          <w:bCs/>
        </w:rPr>
        <w:t>46</w:t>
      </w:r>
      <w:r w:rsidRPr="002477E7">
        <w:rPr>
          <w:rFonts w:ascii="Book Antiqua" w:hAnsi="Book Antiqua" w:cs="Book Antiqua"/>
        </w:rPr>
        <w:t>: 87-97 [PMID: 24075796 DOI: 10.1016/j.jsat.2013.08.022]</w:t>
      </w:r>
    </w:p>
    <w:p w14:paraId="05145019"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9 </w:t>
      </w:r>
      <w:r w:rsidRPr="002477E7">
        <w:rPr>
          <w:rFonts w:ascii="Book Antiqua" w:hAnsi="Book Antiqua" w:cs="Book Antiqua"/>
          <w:b/>
          <w:bCs/>
        </w:rPr>
        <w:t>Godley MD</w:t>
      </w:r>
      <w:r w:rsidRPr="002477E7">
        <w:rPr>
          <w:rFonts w:ascii="Book Antiqua" w:hAnsi="Book Antiqua" w:cs="Book Antiqua"/>
        </w:rPr>
        <w:t xml:space="preserve">, Godley SH, Dennis ML, Funk RR, Passetti LL. The effect of assertive continuing care on continuing care linkage, adherence and abstinence following residential treatment for adolescents with substance use disorders. </w:t>
      </w:r>
      <w:r w:rsidRPr="002477E7">
        <w:rPr>
          <w:rFonts w:ascii="Book Antiqua" w:hAnsi="Book Antiqua" w:cs="Book Antiqua"/>
          <w:i/>
          <w:iCs/>
        </w:rPr>
        <w:t>Addiction</w:t>
      </w:r>
      <w:r w:rsidRPr="002477E7">
        <w:rPr>
          <w:rFonts w:ascii="Book Antiqua" w:hAnsi="Book Antiqua" w:cs="Book Antiqua"/>
        </w:rPr>
        <w:t xml:space="preserve"> 2007; </w:t>
      </w:r>
      <w:r w:rsidRPr="002477E7">
        <w:rPr>
          <w:rFonts w:ascii="Book Antiqua" w:hAnsi="Book Antiqua" w:cs="Book Antiqua"/>
          <w:b/>
          <w:bCs/>
        </w:rPr>
        <w:t>102</w:t>
      </w:r>
      <w:r w:rsidRPr="002477E7">
        <w:rPr>
          <w:rFonts w:ascii="Book Antiqua" w:hAnsi="Book Antiqua" w:cs="Book Antiqua"/>
        </w:rPr>
        <w:t>: 81-93 [PMID: 17207126 DOI: 10.1111/j.1360-0443.2006.01648.x]</w:t>
      </w:r>
    </w:p>
    <w:p w14:paraId="77518746"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10 </w:t>
      </w:r>
      <w:r w:rsidRPr="002477E7">
        <w:rPr>
          <w:rFonts w:ascii="Book Antiqua" w:hAnsi="Book Antiqua" w:cs="Book Antiqua"/>
          <w:b/>
          <w:bCs/>
        </w:rPr>
        <w:t>McKay JR</w:t>
      </w:r>
      <w:r w:rsidRPr="002477E7">
        <w:rPr>
          <w:rFonts w:ascii="Book Antiqua" w:hAnsi="Book Antiqua" w:cs="Book Antiqua"/>
        </w:rPr>
        <w:t xml:space="preserve">, Van Horn D, Oslin DW, Ivey M, Drapkin ML, Coviello DM, Yu Q, Lynch KG. Extended telephone-based continuing care for alcohol dependence: 24-month outcomes and subgroup analyses. </w:t>
      </w:r>
      <w:r w:rsidRPr="002477E7">
        <w:rPr>
          <w:rFonts w:ascii="Book Antiqua" w:hAnsi="Book Antiqua" w:cs="Book Antiqua"/>
          <w:i/>
          <w:iCs/>
        </w:rPr>
        <w:t>Addiction</w:t>
      </w:r>
      <w:r w:rsidRPr="002477E7">
        <w:rPr>
          <w:rFonts w:ascii="Book Antiqua" w:hAnsi="Book Antiqua" w:cs="Book Antiqua"/>
        </w:rPr>
        <w:t xml:space="preserve"> 2011; </w:t>
      </w:r>
      <w:r w:rsidRPr="002477E7">
        <w:rPr>
          <w:rFonts w:ascii="Book Antiqua" w:hAnsi="Book Antiqua" w:cs="Book Antiqua"/>
          <w:b/>
          <w:bCs/>
        </w:rPr>
        <w:t>106</w:t>
      </w:r>
      <w:r w:rsidRPr="002477E7">
        <w:rPr>
          <w:rFonts w:ascii="Book Antiqua" w:hAnsi="Book Antiqua" w:cs="Book Antiqua"/>
        </w:rPr>
        <w:t>: 1760-1769 [PMID: 21545667 DOI: 10.1111/j.1360-0443.2011.03483.x]</w:t>
      </w:r>
    </w:p>
    <w:p w14:paraId="0DBF917A"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11 </w:t>
      </w:r>
      <w:r w:rsidRPr="002477E7">
        <w:rPr>
          <w:rFonts w:ascii="Book Antiqua" w:hAnsi="Book Antiqua" w:cs="Book Antiqua"/>
          <w:b/>
          <w:bCs/>
        </w:rPr>
        <w:t>Yin S</w:t>
      </w:r>
      <w:r w:rsidRPr="002477E7">
        <w:rPr>
          <w:rFonts w:ascii="Book Antiqua" w:hAnsi="Book Antiqua" w:cs="Book Antiqua"/>
        </w:rPr>
        <w:t xml:space="preserve">, Ou Y, Ting E. Impacts of Omaha System-Based Continuing Care on the Medication Compliance, Quality of Life, and Prognosis of Coronary Heart Disease Patients After PCI. </w:t>
      </w:r>
      <w:r w:rsidRPr="002477E7">
        <w:rPr>
          <w:rFonts w:ascii="Book Antiqua" w:hAnsi="Book Antiqua" w:cs="Book Antiqua"/>
          <w:i/>
          <w:iCs/>
        </w:rPr>
        <w:t>Braz J Cardiovasc Surg</w:t>
      </w:r>
      <w:r w:rsidRPr="002477E7">
        <w:rPr>
          <w:rFonts w:ascii="Book Antiqua" w:hAnsi="Book Antiqua" w:cs="Book Antiqua"/>
        </w:rPr>
        <w:t xml:space="preserve"> 2022; </w:t>
      </w:r>
      <w:r w:rsidRPr="002477E7">
        <w:rPr>
          <w:rFonts w:ascii="Book Antiqua" w:hAnsi="Book Antiqua" w:cs="Book Antiqua"/>
          <w:b/>
          <w:bCs/>
        </w:rPr>
        <w:t>37</w:t>
      </w:r>
      <w:r w:rsidRPr="002477E7">
        <w:rPr>
          <w:rFonts w:ascii="Book Antiqua" w:hAnsi="Book Antiqua" w:cs="Book Antiqua"/>
        </w:rPr>
        <w:t>: 472-480 [PMID: 35976205 DOI: 10.21470/1678-9741-2021-0222]</w:t>
      </w:r>
    </w:p>
    <w:p w14:paraId="093CB157"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12 </w:t>
      </w:r>
      <w:r w:rsidRPr="002477E7">
        <w:rPr>
          <w:rFonts w:ascii="Book Antiqua" w:hAnsi="Book Antiqua" w:cs="Book Antiqua"/>
          <w:b/>
          <w:bCs/>
        </w:rPr>
        <w:t>Pai HC</w:t>
      </w:r>
      <w:r w:rsidRPr="002477E7">
        <w:rPr>
          <w:rFonts w:ascii="Book Antiqua" w:hAnsi="Book Antiqua" w:cs="Book Antiqua"/>
        </w:rPr>
        <w:t xml:space="preserve">, Hu YF, Chao SY, Chen HM. Study on the Correlation between Continuity of Care and Quality of Life for Patients with Coronary Heart Disease. </w:t>
      </w:r>
      <w:r w:rsidRPr="002477E7">
        <w:rPr>
          <w:rFonts w:ascii="Book Antiqua" w:hAnsi="Book Antiqua" w:cs="Book Antiqua"/>
          <w:i/>
          <w:iCs/>
        </w:rPr>
        <w:t>Int J Environ Res Public Health</w:t>
      </w:r>
      <w:r w:rsidRPr="002477E7">
        <w:rPr>
          <w:rFonts w:ascii="Book Antiqua" w:hAnsi="Book Antiqua" w:cs="Book Antiqua"/>
        </w:rPr>
        <w:t xml:space="preserve"> 2020; </w:t>
      </w:r>
      <w:r w:rsidRPr="002477E7">
        <w:rPr>
          <w:rFonts w:ascii="Book Antiqua" w:hAnsi="Book Antiqua" w:cs="Book Antiqua"/>
          <w:b/>
          <w:bCs/>
        </w:rPr>
        <w:t>17</w:t>
      </w:r>
      <w:r w:rsidRPr="002477E7">
        <w:rPr>
          <w:rFonts w:ascii="Book Antiqua" w:hAnsi="Book Antiqua" w:cs="Book Antiqua"/>
        </w:rPr>
        <w:t xml:space="preserve"> [PMID: 33297393 DOI: 10.3390/ijerph17239125]</w:t>
      </w:r>
    </w:p>
    <w:p w14:paraId="786C1D09"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13 </w:t>
      </w:r>
      <w:r w:rsidRPr="002477E7">
        <w:rPr>
          <w:rFonts w:ascii="Book Antiqua" w:hAnsi="Book Antiqua" w:cs="Book Antiqua"/>
          <w:b/>
          <w:bCs/>
        </w:rPr>
        <w:t>Thomas M</w:t>
      </w:r>
      <w:r w:rsidRPr="002477E7">
        <w:rPr>
          <w:rFonts w:ascii="Book Antiqua" w:hAnsi="Book Antiqua" w:cs="Book Antiqua"/>
        </w:rPr>
        <w:t xml:space="preserve">, Jones PG, Arnold SV, Spertus JA. Interpretation of the Seattle Angina Questionnaire as an Outcome Measure in Clinical Trials and Clinical Care: A Review. </w:t>
      </w:r>
      <w:r w:rsidRPr="002477E7">
        <w:rPr>
          <w:rFonts w:ascii="Book Antiqua" w:hAnsi="Book Antiqua" w:cs="Book Antiqua"/>
          <w:i/>
          <w:iCs/>
        </w:rPr>
        <w:t>JAMA Cardiol</w:t>
      </w:r>
      <w:r w:rsidRPr="002477E7">
        <w:rPr>
          <w:rFonts w:ascii="Book Antiqua" w:hAnsi="Book Antiqua" w:cs="Book Antiqua"/>
        </w:rPr>
        <w:t xml:space="preserve"> 2021; </w:t>
      </w:r>
      <w:r w:rsidRPr="002477E7">
        <w:rPr>
          <w:rFonts w:ascii="Book Antiqua" w:hAnsi="Book Antiqua" w:cs="Book Antiqua"/>
          <w:b/>
          <w:bCs/>
        </w:rPr>
        <w:t>6</w:t>
      </w:r>
      <w:r w:rsidRPr="002477E7">
        <w:rPr>
          <w:rFonts w:ascii="Book Antiqua" w:hAnsi="Book Antiqua" w:cs="Book Antiqua"/>
        </w:rPr>
        <w:t>: 593-599 [PMID: 33566062 DOI: 10.1001/jamacardio.2020.7478]</w:t>
      </w:r>
    </w:p>
    <w:p w14:paraId="66A2D894"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lastRenderedPageBreak/>
        <w:t xml:space="preserve">14 </w:t>
      </w:r>
      <w:r w:rsidRPr="002477E7">
        <w:rPr>
          <w:rFonts w:ascii="Book Antiqua" w:hAnsi="Book Antiqua" w:cs="Book Antiqua"/>
          <w:b/>
          <w:bCs/>
        </w:rPr>
        <w:t>Al-Lamee RK</w:t>
      </w:r>
      <w:r w:rsidRPr="002477E7">
        <w:rPr>
          <w:rFonts w:ascii="Book Antiqua" w:hAnsi="Book Antiqua" w:cs="Book Antiqua"/>
        </w:rPr>
        <w:t xml:space="preserve">, Nowbar AN, Francis DP. Percutaneous coronary intervention for stable coronary artery disease. </w:t>
      </w:r>
      <w:r w:rsidRPr="002477E7">
        <w:rPr>
          <w:rFonts w:ascii="Book Antiqua" w:hAnsi="Book Antiqua" w:cs="Book Antiqua"/>
          <w:i/>
          <w:iCs/>
        </w:rPr>
        <w:t>Heart</w:t>
      </w:r>
      <w:r w:rsidRPr="002477E7">
        <w:rPr>
          <w:rFonts w:ascii="Book Antiqua" w:hAnsi="Book Antiqua" w:cs="Book Antiqua"/>
        </w:rPr>
        <w:t xml:space="preserve"> 2019; </w:t>
      </w:r>
      <w:r w:rsidRPr="002477E7">
        <w:rPr>
          <w:rFonts w:ascii="Book Antiqua" w:hAnsi="Book Antiqua" w:cs="Book Antiqua"/>
          <w:b/>
          <w:bCs/>
        </w:rPr>
        <w:t>105</w:t>
      </w:r>
      <w:r w:rsidRPr="002477E7">
        <w:rPr>
          <w:rFonts w:ascii="Book Antiqua" w:hAnsi="Book Antiqua" w:cs="Book Antiqua"/>
        </w:rPr>
        <w:t>: 11-19 [PMID: 30242142 DOI: 10.1136/heartjnl-2017-312755]</w:t>
      </w:r>
    </w:p>
    <w:p w14:paraId="105B9EC7"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15 </w:t>
      </w:r>
      <w:r w:rsidRPr="002477E7">
        <w:rPr>
          <w:rFonts w:ascii="Book Antiqua" w:hAnsi="Book Antiqua" w:cs="Book Antiqua"/>
          <w:b/>
          <w:bCs/>
        </w:rPr>
        <w:t>Liu Y</w:t>
      </w:r>
      <w:r w:rsidRPr="002477E7">
        <w:rPr>
          <w:rFonts w:ascii="Book Antiqua" w:hAnsi="Book Antiqua" w:cs="Book Antiqua"/>
        </w:rPr>
        <w:t xml:space="preserve">, Zhao Y, Tian J, Tong T, Gao R, Liu Y. The association of depression following percutanous coronary intervention with adverse cardiovascular events: Protocol for a systematic review and meta-analysis. </w:t>
      </w:r>
      <w:r w:rsidRPr="002477E7">
        <w:rPr>
          <w:rFonts w:ascii="Book Antiqua" w:hAnsi="Book Antiqua" w:cs="Book Antiqua"/>
          <w:i/>
          <w:iCs/>
        </w:rPr>
        <w:t>Medicine (Baltimore)</w:t>
      </w:r>
      <w:r w:rsidRPr="002477E7">
        <w:rPr>
          <w:rFonts w:ascii="Book Antiqua" w:hAnsi="Book Antiqua" w:cs="Book Antiqua"/>
        </w:rPr>
        <w:t xml:space="preserve"> 2019; </w:t>
      </w:r>
      <w:r w:rsidRPr="002477E7">
        <w:rPr>
          <w:rFonts w:ascii="Book Antiqua" w:hAnsi="Book Antiqua" w:cs="Book Antiqua"/>
          <w:b/>
          <w:bCs/>
        </w:rPr>
        <w:t>98</w:t>
      </w:r>
      <w:r w:rsidRPr="002477E7">
        <w:rPr>
          <w:rFonts w:ascii="Book Antiqua" w:hAnsi="Book Antiqua" w:cs="Book Antiqua"/>
        </w:rPr>
        <w:t>: e13952 [PMID: 30633173 DOI: 10.1097/MD.0000000000013952]</w:t>
      </w:r>
    </w:p>
    <w:p w14:paraId="25E6F92F"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16 </w:t>
      </w:r>
      <w:r w:rsidRPr="002477E7">
        <w:rPr>
          <w:rFonts w:ascii="Book Antiqua" w:hAnsi="Book Antiqua" w:cs="Book Antiqua"/>
          <w:b/>
          <w:bCs/>
        </w:rPr>
        <w:t>Mohamed MO</w:t>
      </w:r>
      <w:r w:rsidRPr="002477E7">
        <w:rPr>
          <w:rFonts w:ascii="Book Antiqua" w:hAnsi="Book Antiqua" w:cs="Book Antiqua"/>
        </w:rPr>
        <w:t xml:space="preserve">, Kinnaird T, Curzen N, Ludman P, Wu J, Rashid M, Shoaib A, de Belder M, Deanfield J, Gale CP, Mamas MA. In-Hospital and 30-Day Mortality After Percutaneous Coronary Intervention in England in the Pre-COVID and COVID Eras. </w:t>
      </w:r>
      <w:r w:rsidRPr="002477E7">
        <w:rPr>
          <w:rFonts w:ascii="Book Antiqua" w:hAnsi="Book Antiqua" w:cs="Book Antiqua"/>
          <w:i/>
          <w:iCs/>
        </w:rPr>
        <w:t>J Invasive Cardiol</w:t>
      </w:r>
      <w:r w:rsidRPr="002477E7">
        <w:rPr>
          <w:rFonts w:ascii="Book Antiqua" w:hAnsi="Book Antiqua" w:cs="Book Antiqua"/>
        </w:rPr>
        <w:t xml:space="preserve"> 2021; </w:t>
      </w:r>
      <w:r w:rsidRPr="002477E7">
        <w:rPr>
          <w:rFonts w:ascii="Book Antiqua" w:hAnsi="Book Antiqua" w:cs="Book Antiqua"/>
          <w:b/>
          <w:bCs/>
        </w:rPr>
        <w:t>33</w:t>
      </w:r>
      <w:r w:rsidRPr="002477E7">
        <w:rPr>
          <w:rFonts w:ascii="Book Antiqua" w:hAnsi="Book Antiqua" w:cs="Book Antiqua"/>
        </w:rPr>
        <w:t>: E206-E219 [PMID: 33348315]</w:t>
      </w:r>
    </w:p>
    <w:p w14:paraId="28F23F17"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17 </w:t>
      </w:r>
      <w:r w:rsidRPr="002477E7">
        <w:rPr>
          <w:rFonts w:ascii="Book Antiqua" w:hAnsi="Book Antiqua" w:cs="Book Antiqua"/>
          <w:b/>
          <w:bCs/>
        </w:rPr>
        <w:t>Dennis M</w:t>
      </w:r>
      <w:r w:rsidRPr="002477E7">
        <w:rPr>
          <w:rFonts w:ascii="Book Antiqua" w:hAnsi="Book Antiqua" w:cs="Book Antiqua"/>
        </w:rPr>
        <w:t xml:space="preserve">, Scott CK. Managing addiction as a chronic condition. </w:t>
      </w:r>
      <w:r w:rsidRPr="002477E7">
        <w:rPr>
          <w:rFonts w:ascii="Book Antiqua" w:hAnsi="Book Antiqua" w:cs="Book Antiqua"/>
          <w:i/>
          <w:iCs/>
        </w:rPr>
        <w:t>Addict Sci Clin Pract</w:t>
      </w:r>
      <w:r w:rsidRPr="002477E7">
        <w:rPr>
          <w:rFonts w:ascii="Book Antiqua" w:hAnsi="Book Antiqua" w:cs="Book Antiqua"/>
        </w:rPr>
        <w:t xml:space="preserve"> 2007; </w:t>
      </w:r>
      <w:r w:rsidRPr="002477E7">
        <w:rPr>
          <w:rFonts w:ascii="Book Antiqua" w:hAnsi="Book Antiqua" w:cs="Book Antiqua"/>
          <w:b/>
          <w:bCs/>
        </w:rPr>
        <w:t>4</w:t>
      </w:r>
      <w:r w:rsidRPr="002477E7">
        <w:rPr>
          <w:rFonts w:ascii="Book Antiqua" w:hAnsi="Book Antiqua" w:cs="Book Antiqua"/>
        </w:rPr>
        <w:t>: 45-55 [PMID: 18292710 DOI: 10.1151/ascp074145]</w:t>
      </w:r>
    </w:p>
    <w:p w14:paraId="706B25FA"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18 </w:t>
      </w:r>
      <w:r w:rsidRPr="002477E7">
        <w:rPr>
          <w:rFonts w:ascii="Book Antiqua" w:hAnsi="Book Antiqua" w:cs="Book Antiqua"/>
          <w:b/>
          <w:bCs/>
        </w:rPr>
        <w:t>McKay JR</w:t>
      </w:r>
      <w:r w:rsidRPr="002477E7">
        <w:rPr>
          <w:rFonts w:ascii="Book Antiqua" w:hAnsi="Book Antiqua" w:cs="Book Antiqua"/>
        </w:rPr>
        <w:t xml:space="preserve">. Continuing care research: what we have learned and where we are going. </w:t>
      </w:r>
      <w:r w:rsidRPr="002477E7">
        <w:rPr>
          <w:rFonts w:ascii="Book Antiqua" w:hAnsi="Book Antiqua" w:cs="Book Antiqua"/>
          <w:i/>
          <w:iCs/>
        </w:rPr>
        <w:t>J Subst Abuse Treat</w:t>
      </w:r>
      <w:r w:rsidRPr="002477E7">
        <w:rPr>
          <w:rFonts w:ascii="Book Antiqua" w:hAnsi="Book Antiqua" w:cs="Book Antiqua"/>
        </w:rPr>
        <w:t xml:space="preserve"> 2009; </w:t>
      </w:r>
      <w:r w:rsidRPr="002477E7">
        <w:rPr>
          <w:rFonts w:ascii="Book Antiqua" w:hAnsi="Book Antiqua" w:cs="Book Antiqua"/>
          <w:b/>
          <w:bCs/>
        </w:rPr>
        <w:t>36</w:t>
      </w:r>
      <w:r w:rsidRPr="002477E7">
        <w:rPr>
          <w:rFonts w:ascii="Book Antiqua" w:hAnsi="Book Antiqua" w:cs="Book Antiqua"/>
        </w:rPr>
        <w:t>: 131-145 [PMID: 19161894 DOI: 10.1016/j.jsat.2008.10.004]</w:t>
      </w:r>
    </w:p>
    <w:p w14:paraId="599CD2BE"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19 </w:t>
      </w:r>
      <w:r w:rsidRPr="002477E7">
        <w:rPr>
          <w:rFonts w:ascii="Book Antiqua" w:hAnsi="Book Antiqua" w:cs="Book Antiqua"/>
          <w:b/>
          <w:bCs/>
        </w:rPr>
        <w:t>Pan P</w:t>
      </w:r>
      <w:r w:rsidRPr="002477E7">
        <w:rPr>
          <w:rFonts w:ascii="Book Antiqua" w:hAnsi="Book Antiqua" w:cs="Book Antiqua"/>
        </w:rPr>
        <w:t xml:space="preserve">, Chen L, Zhang D, Rao S, Tao Y, Fan L. Continuing Care Bundle in Elderly Patients with Rectal Cancer after Radical Resection with Permanent Stoma. </w:t>
      </w:r>
      <w:r w:rsidRPr="002477E7">
        <w:rPr>
          <w:rFonts w:ascii="Book Antiqua" w:hAnsi="Book Antiqua" w:cs="Book Antiqua"/>
          <w:i/>
          <w:iCs/>
        </w:rPr>
        <w:t>Evid Based Complement Alternat Med</w:t>
      </w:r>
      <w:r w:rsidRPr="002477E7">
        <w:rPr>
          <w:rFonts w:ascii="Book Antiqua" w:hAnsi="Book Antiqua" w:cs="Book Antiqua"/>
        </w:rPr>
        <w:t xml:space="preserve"> 2022; </w:t>
      </w:r>
      <w:r w:rsidRPr="002477E7">
        <w:rPr>
          <w:rFonts w:ascii="Book Antiqua" w:hAnsi="Book Antiqua" w:cs="Book Antiqua"/>
          <w:b/>
          <w:bCs/>
        </w:rPr>
        <w:t>2022</w:t>
      </w:r>
      <w:r w:rsidRPr="002477E7">
        <w:rPr>
          <w:rFonts w:ascii="Book Antiqua" w:hAnsi="Book Antiqua" w:cs="Book Antiqua"/>
        </w:rPr>
        <w:t>: 4065886 [PMID: 35979010 DOI: 10.1155/2022/4065886]</w:t>
      </w:r>
    </w:p>
    <w:p w14:paraId="704DA4A7"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20 </w:t>
      </w:r>
      <w:r w:rsidRPr="002477E7">
        <w:rPr>
          <w:rFonts w:ascii="Book Antiqua" w:hAnsi="Book Antiqua" w:cs="Book Antiqua"/>
          <w:b/>
          <w:bCs/>
        </w:rPr>
        <w:t>McGilton KS</w:t>
      </w:r>
      <w:r w:rsidRPr="002477E7">
        <w:rPr>
          <w:rFonts w:ascii="Book Antiqua" w:hAnsi="Book Antiqua" w:cs="Book Antiqua"/>
        </w:rPr>
        <w:t xml:space="preserve">, Guruge S, Librado R, Bloch L, Boscart V. Health care aides' struggle to build and maintain relationships with families in complex continuing care settings. </w:t>
      </w:r>
      <w:r w:rsidRPr="002477E7">
        <w:rPr>
          <w:rFonts w:ascii="Book Antiqua" w:hAnsi="Book Antiqua" w:cs="Book Antiqua"/>
          <w:i/>
          <w:iCs/>
        </w:rPr>
        <w:t>Can J Aging</w:t>
      </w:r>
      <w:r w:rsidRPr="002477E7">
        <w:rPr>
          <w:rFonts w:ascii="Book Antiqua" w:hAnsi="Book Antiqua" w:cs="Book Antiqua"/>
        </w:rPr>
        <w:t xml:space="preserve"> 2008; </w:t>
      </w:r>
      <w:r w:rsidRPr="002477E7">
        <w:rPr>
          <w:rFonts w:ascii="Book Antiqua" w:hAnsi="Book Antiqua" w:cs="Book Antiqua"/>
          <w:b/>
          <w:bCs/>
        </w:rPr>
        <w:t>27</w:t>
      </w:r>
      <w:r w:rsidRPr="002477E7">
        <w:rPr>
          <w:rFonts w:ascii="Book Antiqua" w:hAnsi="Book Antiqua" w:cs="Book Antiqua"/>
        </w:rPr>
        <w:t>: 135-143 [PMID: 18845509 DOI: 10.3138/cja.27.2.135]</w:t>
      </w:r>
    </w:p>
    <w:p w14:paraId="6DB28E81" w14:textId="77777777" w:rsidR="003D0D1C" w:rsidRPr="002477E7" w:rsidRDefault="003D0D1C" w:rsidP="003D0D1C">
      <w:pPr>
        <w:spacing w:line="360" w:lineRule="auto"/>
        <w:jc w:val="both"/>
        <w:rPr>
          <w:rFonts w:ascii="Book Antiqua" w:hAnsi="Book Antiqua" w:cs="Book Antiqua"/>
        </w:rPr>
      </w:pPr>
      <w:r w:rsidRPr="002477E7">
        <w:rPr>
          <w:rFonts w:ascii="Book Antiqua" w:hAnsi="Book Antiqua" w:cs="Book Antiqua"/>
        </w:rPr>
        <w:t xml:space="preserve">21 </w:t>
      </w:r>
      <w:r w:rsidRPr="002477E7">
        <w:rPr>
          <w:rFonts w:ascii="Book Antiqua" w:hAnsi="Book Antiqua" w:cs="Book Antiqua"/>
          <w:b/>
          <w:bCs/>
        </w:rPr>
        <w:t>Ozaki Y</w:t>
      </w:r>
      <w:r w:rsidRPr="002477E7">
        <w:rPr>
          <w:rFonts w:ascii="Book Antiqua" w:hAnsi="Book Antiqua" w:cs="Book Antiqua"/>
        </w:rPr>
        <w:t xml:space="preserve">, Hara H, Onuma Y, Katagiri Y, Amano T, Kobayashi Y, Muramatsu T, Ishii H, Kozuma K, Tanaka N, Matsuo H, Uemura S, Kadota K, Hikichi Y, Tsujita K, Ako J, Nakagawa Y, Morino Y, Hamanaka I, Shiode N, Shite J, Honye J, Matsubara T, Kawai K, Igarashi Y, Okamura A, Ogawa T, Shibata Y, Tsuji T, Yajima J, Iwabuchi K, Komatsu N, Sugano T, Yamaki M, Yamada S, Hirase H, Miyashita Y, Yoshimachi F, Kobayashi M, Aoki J, Oda H, Katahira Y, Ueda K, Nishino M, Nakao K, Michishita I, Ueno T, Inohara T, Kohsaka S, Ismail TF, Serruys PW, Nakamura M, Yokoi H, Ikari Y; Task Force on </w:t>
      </w:r>
      <w:r w:rsidRPr="002477E7">
        <w:rPr>
          <w:rFonts w:ascii="Book Antiqua" w:hAnsi="Book Antiqua" w:cs="Book Antiqua"/>
        </w:rPr>
        <w:lastRenderedPageBreak/>
        <w:t xml:space="preserve">Primary Percutaneous Coronary Intervention (PCI) of the Japanese Cardiovascular Interventional Therapeutics (CVIT). CVIT expert consensus document on primary percutaneous coronary intervention (PCI) for acute myocardial infarction (AMI) update 2022. </w:t>
      </w:r>
      <w:r w:rsidRPr="002477E7">
        <w:rPr>
          <w:rFonts w:ascii="Book Antiqua" w:hAnsi="Book Antiqua" w:cs="Book Antiqua"/>
          <w:i/>
          <w:iCs/>
        </w:rPr>
        <w:t>Cardiovasc Interv Ther</w:t>
      </w:r>
      <w:r w:rsidRPr="002477E7">
        <w:rPr>
          <w:rFonts w:ascii="Book Antiqua" w:hAnsi="Book Antiqua" w:cs="Book Antiqua"/>
        </w:rPr>
        <w:t xml:space="preserve"> 2022; </w:t>
      </w:r>
      <w:r w:rsidRPr="002477E7">
        <w:rPr>
          <w:rFonts w:ascii="Book Antiqua" w:hAnsi="Book Antiqua" w:cs="Book Antiqua"/>
          <w:b/>
          <w:bCs/>
        </w:rPr>
        <w:t>37</w:t>
      </w:r>
      <w:r w:rsidRPr="002477E7">
        <w:rPr>
          <w:rFonts w:ascii="Book Antiqua" w:hAnsi="Book Antiqua" w:cs="Book Antiqua"/>
        </w:rPr>
        <w:t>: 1-34 [PMID: 35018605 DOI: 10.1007/s12928-021-00829-9]</w:t>
      </w:r>
    </w:p>
    <w:bookmarkEnd w:id="230"/>
    <w:bookmarkEnd w:id="231"/>
    <w:p w14:paraId="7611E42B" w14:textId="77777777" w:rsidR="003D0D1C" w:rsidRPr="002477E7" w:rsidRDefault="003D0D1C" w:rsidP="003D0D1C">
      <w:pPr>
        <w:adjustRightInd w:val="0"/>
        <w:snapToGrid w:val="0"/>
        <w:spacing w:line="360" w:lineRule="auto"/>
        <w:jc w:val="both"/>
        <w:rPr>
          <w:rFonts w:ascii="Book Antiqua" w:hAnsi="Book Antiqua" w:cs="Book Antiqua"/>
        </w:rPr>
        <w:sectPr w:rsidR="003D0D1C" w:rsidRPr="002477E7" w:rsidSect="00A669D3">
          <w:pgSz w:w="12240" w:h="15840"/>
          <w:pgMar w:top="1440" w:right="1440" w:bottom="1440" w:left="1440" w:header="720" w:footer="720" w:gutter="0"/>
          <w:cols w:space="720"/>
          <w:docGrid w:linePitch="360"/>
        </w:sectPr>
      </w:pPr>
    </w:p>
    <w:p w14:paraId="276B48D3"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lastRenderedPageBreak/>
        <w:t>Footnotes</w:t>
      </w:r>
    </w:p>
    <w:p w14:paraId="59D57C3A"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szCs w:val="21"/>
        </w:rPr>
        <w:t xml:space="preserve">Institutional review board statement: </w:t>
      </w:r>
      <w:r w:rsidRPr="002477E7">
        <w:rPr>
          <w:rFonts w:ascii="Book Antiqua" w:eastAsia="Batang" w:hAnsi="Book Antiqua"/>
          <w:bCs/>
          <w:iCs/>
          <w:kern w:val="2"/>
          <w:lang w:eastAsia="ko-KR"/>
        </w:rPr>
        <w:t xml:space="preserve">The study was reviewed and approved by the </w:t>
      </w:r>
      <w:r w:rsidRPr="002477E7">
        <w:rPr>
          <w:rFonts w:ascii="Book Antiqua" w:eastAsia="Book Antiqua" w:hAnsi="Book Antiqua" w:cs="Book Antiqua"/>
          <w:color w:val="000000"/>
        </w:rPr>
        <w:t>Hubei Cancer Hospital</w:t>
      </w:r>
      <w:r w:rsidRPr="002477E7">
        <w:rPr>
          <w:rFonts w:ascii="Book Antiqua" w:eastAsia="宋体" w:hAnsi="Book Antiqua" w:cs="Book Antiqua" w:hint="eastAsia"/>
          <w:color w:val="000000"/>
          <w:lang w:eastAsia="zh-CN"/>
        </w:rPr>
        <w:t xml:space="preserve"> </w:t>
      </w:r>
      <w:r w:rsidRPr="002477E7">
        <w:rPr>
          <w:rFonts w:ascii="Book Antiqua" w:eastAsia="Batang" w:hAnsi="Book Antiqua"/>
          <w:bCs/>
          <w:iCs/>
          <w:kern w:val="2"/>
          <w:lang w:eastAsia="ko-KR"/>
        </w:rPr>
        <w:t>Institutional Review Board.</w:t>
      </w:r>
    </w:p>
    <w:p w14:paraId="6E0B9209" w14:textId="77777777" w:rsidR="003D0D1C" w:rsidRPr="002477E7" w:rsidRDefault="003D0D1C" w:rsidP="003D0D1C">
      <w:pPr>
        <w:adjustRightInd w:val="0"/>
        <w:snapToGrid w:val="0"/>
        <w:spacing w:line="360" w:lineRule="auto"/>
        <w:jc w:val="both"/>
        <w:rPr>
          <w:rFonts w:ascii="Book Antiqua" w:eastAsia="Book Antiqua" w:hAnsi="Book Antiqua" w:cs="Book Antiqua"/>
          <w:color w:val="000000"/>
        </w:rPr>
      </w:pPr>
    </w:p>
    <w:p w14:paraId="4CEE62B9" w14:textId="77777777" w:rsidR="003D0D1C" w:rsidRPr="002477E7" w:rsidRDefault="003D0D1C" w:rsidP="003D0D1C">
      <w:pPr>
        <w:autoSpaceDE w:val="0"/>
        <w:autoSpaceDN w:val="0"/>
        <w:adjustRightInd w:val="0"/>
        <w:snapToGrid w:val="0"/>
        <w:spacing w:line="360" w:lineRule="auto"/>
        <w:jc w:val="both"/>
        <w:rPr>
          <w:rFonts w:ascii="Book Antiqua" w:hAnsi="Book Antiqua"/>
          <w:b/>
          <w:bCs/>
          <w:iCs/>
        </w:rPr>
      </w:pPr>
      <w:r w:rsidRPr="002477E7">
        <w:rPr>
          <w:rFonts w:ascii="Book Antiqua" w:hAnsi="Book Antiqua"/>
          <w:b/>
          <w:color w:val="000000" w:themeColor="text1"/>
        </w:rPr>
        <w:t>Informed consent statement</w:t>
      </w:r>
      <w:r w:rsidRPr="002477E7">
        <w:rPr>
          <w:rFonts w:ascii="Book Antiqua" w:hAnsi="Book Antiqua"/>
          <w:b/>
          <w:bCs/>
          <w:iCs/>
        </w:rPr>
        <w:t xml:space="preserve">: </w:t>
      </w:r>
      <w:r w:rsidRPr="002477E7">
        <w:rPr>
          <w:rFonts w:ascii="Book Antiqua" w:hAnsi="Book Antiqua" w:cs="TimesNewRomanPS-BoldItalicMT"/>
          <w:bCs/>
          <w:iCs/>
        </w:rPr>
        <w:t>All study participants, or their legal guardian, provided informed written consent prior to study enrollment.</w:t>
      </w:r>
    </w:p>
    <w:p w14:paraId="704E2BFF" w14:textId="77777777" w:rsidR="003D0D1C" w:rsidRPr="002477E7" w:rsidRDefault="003D0D1C" w:rsidP="003D0D1C">
      <w:pPr>
        <w:adjustRightInd w:val="0"/>
        <w:snapToGrid w:val="0"/>
        <w:spacing w:line="360" w:lineRule="auto"/>
        <w:jc w:val="both"/>
        <w:rPr>
          <w:rFonts w:ascii="Book Antiqua" w:eastAsia="Book Antiqua" w:hAnsi="Book Antiqua" w:cs="Book Antiqua"/>
          <w:color w:val="000000"/>
        </w:rPr>
      </w:pPr>
    </w:p>
    <w:p w14:paraId="01FAB8D9" w14:textId="77777777" w:rsidR="003D0D1C" w:rsidRPr="002477E7" w:rsidRDefault="003D0D1C" w:rsidP="003D0D1C">
      <w:pPr>
        <w:autoSpaceDE w:val="0"/>
        <w:autoSpaceDN w:val="0"/>
        <w:adjustRightInd w:val="0"/>
        <w:snapToGrid w:val="0"/>
        <w:spacing w:line="360" w:lineRule="auto"/>
        <w:jc w:val="both"/>
        <w:rPr>
          <w:rFonts w:ascii="Book Antiqua" w:eastAsiaTheme="minorEastAsia" w:hAnsi="Book Antiqua" w:cs="TimesNewRomanPS-BoldItalicMT"/>
          <w:b/>
          <w:bCs/>
          <w:iCs/>
          <w:lang w:eastAsia="zh-CN"/>
        </w:rPr>
      </w:pPr>
      <w:r w:rsidRPr="002477E7">
        <w:rPr>
          <w:rFonts w:ascii="Book Antiqua" w:eastAsia="Book Antiqua" w:hAnsi="Book Antiqua" w:cs="Book Antiqua"/>
          <w:b/>
          <w:bCs/>
          <w:szCs w:val="21"/>
        </w:rPr>
        <w:t xml:space="preserve">Conflict-of-interest statement: </w:t>
      </w:r>
      <w:r w:rsidRPr="002477E7">
        <w:rPr>
          <w:rFonts w:ascii="Book Antiqua" w:eastAsiaTheme="minorEastAsia" w:hAnsi="Book Antiqua" w:cs="TimesNewRomanPS-BoldItalicMT" w:hint="eastAsia"/>
          <w:bCs/>
          <w:iCs/>
          <w:lang w:eastAsia="zh-CN"/>
        </w:rPr>
        <w:t xml:space="preserve">All authors declare no </w:t>
      </w:r>
      <w:r w:rsidRPr="002477E7">
        <w:rPr>
          <w:rFonts w:ascii="Book Antiqua" w:hAnsi="Book Antiqua"/>
          <w:szCs w:val="21"/>
        </w:rPr>
        <w:t>potential conflicting interests</w:t>
      </w:r>
      <w:r w:rsidRPr="002477E7">
        <w:rPr>
          <w:rFonts w:ascii="Book Antiqua" w:eastAsiaTheme="minorEastAsia" w:hAnsi="Book Antiqua" w:hint="eastAsia"/>
          <w:szCs w:val="21"/>
          <w:lang w:eastAsia="zh-CN"/>
        </w:rPr>
        <w:t xml:space="preserve"> related to this paper.</w:t>
      </w:r>
    </w:p>
    <w:p w14:paraId="0A91FCD4" w14:textId="77777777" w:rsidR="003D0D1C" w:rsidRPr="002477E7" w:rsidRDefault="003D0D1C" w:rsidP="003D0D1C">
      <w:pPr>
        <w:adjustRightInd w:val="0"/>
        <w:snapToGrid w:val="0"/>
        <w:spacing w:line="360" w:lineRule="auto"/>
        <w:jc w:val="both"/>
        <w:rPr>
          <w:rFonts w:ascii="Book Antiqua" w:hAnsi="Book Antiqua" w:cs="Book Antiqua"/>
        </w:rPr>
      </w:pPr>
    </w:p>
    <w:p w14:paraId="1D9D1A00" w14:textId="77777777" w:rsidR="003D0D1C" w:rsidRPr="002477E7" w:rsidRDefault="003D0D1C" w:rsidP="003D0D1C">
      <w:pPr>
        <w:adjustRightInd w:val="0"/>
        <w:snapToGrid w:val="0"/>
        <w:spacing w:line="360" w:lineRule="auto"/>
        <w:jc w:val="both"/>
        <w:rPr>
          <w:rFonts w:ascii="Book Antiqua" w:eastAsia="Book Antiqua" w:hAnsi="Book Antiqua" w:cs="Book Antiqua"/>
          <w:color w:val="000000"/>
        </w:rPr>
      </w:pPr>
      <w:r w:rsidRPr="002477E7">
        <w:rPr>
          <w:rFonts w:ascii="Book Antiqua" w:eastAsia="Book Antiqua" w:hAnsi="Book Antiqua" w:cs="Book Antiqua"/>
          <w:b/>
          <w:bCs/>
          <w:szCs w:val="21"/>
        </w:rPr>
        <w:t xml:space="preserve">Data sharing statement: </w:t>
      </w:r>
      <w:r w:rsidRPr="002477E7">
        <w:rPr>
          <w:rFonts w:ascii="Book Antiqua" w:eastAsia="Book Antiqua" w:hAnsi="Book Antiqua" w:cs="Book Antiqua"/>
          <w:color w:val="000000"/>
        </w:rPr>
        <w:t>Data generated from this investigation are available upon reasonable quest from the corresponding author.</w:t>
      </w:r>
    </w:p>
    <w:p w14:paraId="2EFB3953" w14:textId="77777777" w:rsidR="003D0D1C" w:rsidRPr="002477E7" w:rsidRDefault="003D0D1C" w:rsidP="003D0D1C">
      <w:pPr>
        <w:adjustRightInd w:val="0"/>
        <w:snapToGrid w:val="0"/>
        <w:spacing w:line="360" w:lineRule="auto"/>
        <w:jc w:val="both"/>
        <w:rPr>
          <w:rFonts w:ascii="Book Antiqua" w:eastAsia="Book Antiqua" w:hAnsi="Book Antiqua" w:cs="Book Antiqua"/>
          <w:color w:val="000000"/>
        </w:rPr>
      </w:pPr>
    </w:p>
    <w:p w14:paraId="76D2ECBE" w14:textId="77777777" w:rsidR="003D0D1C" w:rsidRPr="002477E7" w:rsidRDefault="003D0D1C" w:rsidP="003D0D1C">
      <w:pPr>
        <w:pStyle w:val="AmisNormal"/>
        <w:rPr>
          <w:b w:val="0"/>
          <w:bCs w:val="0"/>
          <w:lang w:eastAsia="zh-CN"/>
        </w:rPr>
      </w:pPr>
      <w:r w:rsidRPr="002477E7">
        <w:t>CONSORT 2010 statement</w:t>
      </w:r>
      <w:r w:rsidRPr="002477E7">
        <w:rPr>
          <w:rFonts w:hint="eastAsia"/>
          <w:lang w:eastAsia="zh-CN"/>
        </w:rPr>
        <w:t xml:space="preserve">: </w:t>
      </w:r>
      <w:r w:rsidRPr="002477E7">
        <w:rPr>
          <w:rFonts w:hint="eastAsia"/>
          <w:b w:val="0"/>
          <w:bCs w:val="0"/>
          <w:lang w:eastAsia="zh-CN"/>
        </w:rPr>
        <w:t>The authors have read the CONSORT 2010 Statement, and the manuscript was prepared and revised according to the CONSORT 2010 Statement.</w:t>
      </w:r>
    </w:p>
    <w:p w14:paraId="14D13770" w14:textId="77777777" w:rsidR="003D0D1C" w:rsidRPr="002477E7" w:rsidRDefault="003D0D1C" w:rsidP="003D0D1C">
      <w:pPr>
        <w:adjustRightInd w:val="0"/>
        <w:snapToGrid w:val="0"/>
        <w:spacing w:line="360" w:lineRule="auto"/>
        <w:jc w:val="both"/>
        <w:rPr>
          <w:rFonts w:ascii="Book Antiqua" w:eastAsia="Book Antiqua" w:hAnsi="Book Antiqua" w:cs="Book Antiqua"/>
          <w:color w:val="000000"/>
        </w:rPr>
      </w:pPr>
    </w:p>
    <w:p w14:paraId="3948900A"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bCs/>
        </w:rPr>
        <w:t xml:space="preserve">Open-Access: </w:t>
      </w:r>
      <w:r w:rsidRPr="002477E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CAACFF" w14:textId="77777777" w:rsidR="003D0D1C" w:rsidRPr="002477E7" w:rsidRDefault="003D0D1C" w:rsidP="003D0D1C">
      <w:pPr>
        <w:adjustRightInd w:val="0"/>
        <w:snapToGrid w:val="0"/>
        <w:spacing w:line="360" w:lineRule="auto"/>
        <w:jc w:val="both"/>
        <w:rPr>
          <w:rFonts w:ascii="Book Antiqua" w:hAnsi="Book Antiqua" w:cs="Book Antiqua"/>
        </w:rPr>
      </w:pPr>
    </w:p>
    <w:p w14:paraId="0D5B728E" w14:textId="77777777" w:rsidR="003D0D1C" w:rsidRPr="002477E7" w:rsidRDefault="003D0D1C" w:rsidP="003D0D1C">
      <w:pPr>
        <w:adjustRightInd w:val="0"/>
        <w:snapToGrid w:val="0"/>
        <w:spacing w:line="360" w:lineRule="auto"/>
        <w:jc w:val="both"/>
        <w:rPr>
          <w:rFonts w:ascii="Book Antiqua" w:eastAsia="Book Antiqua" w:hAnsi="Book Antiqua" w:cs="Book Antiqua"/>
        </w:rPr>
      </w:pPr>
      <w:r w:rsidRPr="002477E7">
        <w:rPr>
          <w:rFonts w:ascii="Book Antiqua" w:eastAsia="Book Antiqua" w:hAnsi="Book Antiqua" w:cs="Book Antiqua"/>
          <w:b/>
          <w:color w:val="000000"/>
        </w:rPr>
        <w:t xml:space="preserve">Provenance and peer review: </w:t>
      </w:r>
      <w:r w:rsidRPr="002477E7">
        <w:rPr>
          <w:rFonts w:ascii="Book Antiqua" w:eastAsia="Book Antiqua" w:hAnsi="Book Antiqua" w:cs="Book Antiqua"/>
        </w:rPr>
        <w:t>Unsolicited article; Externally peer reviewed.</w:t>
      </w:r>
    </w:p>
    <w:p w14:paraId="084662BE" w14:textId="77777777" w:rsidR="003D0D1C" w:rsidRPr="002477E7" w:rsidRDefault="003D0D1C" w:rsidP="003D0D1C">
      <w:pPr>
        <w:adjustRightInd w:val="0"/>
        <w:snapToGrid w:val="0"/>
        <w:spacing w:line="360" w:lineRule="auto"/>
        <w:jc w:val="both"/>
        <w:rPr>
          <w:rFonts w:ascii="Book Antiqua" w:eastAsia="Book Antiqua" w:hAnsi="Book Antiqua" w:cs="Book Antiqua"/>
        </w:rPr>
      </w:pPr>
    </w:p>
    <w:p w14:paraId="0F46CC7F"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t xml:space="preserve">Peer-review model: </w:t>
      </w:r>
      <w:r w:rsidRPr="002477E7">
        <w:rPr>
          <w:rFonts w:ascii="Book Antiqua" w:eastAsia="Book Antiqua" w:hAnsi="Book Antiqua" w:cs="Book Antiqua"/>
        </w:rPr>
        <w:t>Single blind</w:t>
      </w:r>
    </w:p>
    <w:p w14:paraId="2A1FE3D4" w14:textId="77777777" w:rsidR="003D0D1C" w:rsidRPr="002477E7" w:rsidRDefault="003D0D1C" w:rsidP="003D0D1C">
      <w:pPr>
        <w:adjustRightInd w:val="0"/>
        <w:snapToGrid w:val="0"/>
        <w:spacing w:line="360" w:lineRule="auto"/>
        <w:jc w:val="both"/>
        <w:rPr>
          <w:rFonts w:ascii="Book Antiqua" w:hAnsi="Book Antiqua" w:cs="Book Antiqua"/>
        </w:rPr>
      </w:pPr>
    </w:p>
    <w:p w14:paraId="2473FEA1"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t xml:space="preserve">Peer-review started: </w:t>
      </w:r>
      <w:r w:rsidRPr="002477E7">
        <w:rPr>
          <w:rFonts w:ascii="Book Antiqua" w:eastAsia="Book Antiqua" w:hAnsi="Book Antiqua" w:cs="Book Antiqua"/>
        </w:rPr>
        <w:t>November 3, 2023</w:t>
      </w:r>
    </w:p>
    <w:p w14:paraId="10FC2C53"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t xml:space="preserve">First decision: </w:t>
      </w:r>
      <w:r w:rsidRPr="002477E7">
        <w:rPr>
          <w:rFonts w:ascii="Book Antiqua" w:eastAsia="Book Antiqua" w:hAnsi="Book Antiqua" w:cs="Book Antiqua"/>
        </w:rPr>
        <w:t>November 16, 2023</w:t>
      </w:r>
    </w:p>
    <w:p w14:paraId="353D2AB8" w14:textId="2E1AB63D"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lastRenderedPageBreak/>
        <w:t xml:space="preserve">Article in press: </w:t>
      </w:r>
      <w:r w:rsidR="00AE1482" w:rsidRPr="002477E7">
        <w:rPr>
          <w:rFonts w:ascii="Book Antiqua" w:hAnsi="Book Antiqua"/>
        </w:rPr>
        <w:t>December 28, 2023</w:t>
      </w:r>
    </w:p>
    <w:p w14:paraId="069CA206" w14:textId="77777777" w:rsidR="003D0D1C" w:rsidRPr="002477E7" w:rsidRDefault="003D0D1C" w:rsidP="003D0D1C">
      <w:pPr>
        <w:adjustRightInd w:val="0"/>
        <w:snapToGrid w:val="0"/>
        <w:spacing w:line="360" w:lineRule="auto"/>
        <w:jc w:val="both"/>
        <w:rPr>
          <w:rFonts w:ascii="Book Antiqua" w:hAnsi="Book Antiqua" w:cs="Book Antiqua"/>
        </w:rPr>
      </w:pPr>
    </w:p>
    <w:p w14:paraId="4200771A"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t xml:space="preserve">Specialty type: </w:t>
      </w:r>
      <w:r w:rsidRPr="002477E7">
        <w:rPr>
          <w:rFonts w:ascii="Book Antiqua" w:eastAsia="Book Antiqua" w:hAnsi="Book Antiqua" w:cs="Book Antiqua"/>
        </w:rPr>
        <w:t>Medicine, research and experimental</w:t>
      </w:r>
    </w:p>
    <w:p w14:paraId="26E5FFC2"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t xml:space="preserve">Country/Territory of origin: </w:t>
      </w:r>
      <w:r w:rsidRPr="002477E7">
        <w:rPr>
          <w:rFonts w:ascii="Book Antiqua" w:eastAsia="Book Antiqua" w:hAnsi="Book Antiqua" w:cs="Book Antiqua"/>
        </w:rPr>
        <w:t>China</w:t>
      </w:r>
    </w:p>
    <w:p w14:paraId="60916AC0"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b/>
          <w:color w:val="000000"/>
        </w:rPr>
        <w:t>Peer-review report’s scientific quality classification</w:t>
      </w:r>
    </w:p>
    <w:p w14:paraId="45B92735"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rPr>
        <w:t>Grade A (Excellent): 0</w:t>
      </w:r>
    </w:p>
    <w:p w14:paraId="6B2205D3"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rPr>
        <w:t>Grade B (Very good): 0</w:t>
      </w:r>
    </w:p>
    <w:p w14:paraId="13466D3C"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rPr>
        <w:t>Grade C (Good): C</w:t>
      </w:r>
    </w:p>
    <w:p w14:paraId="0FD95AC3"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rPr>
        <w:t>Grade D (Fair): 0</w:t>
      </w:r>
    </w:p>
    <w:p w14:paraId="207B94A7" w14:textId="77777777" w:rsidR="003D0D1C" w:rsidRPr="002477E7" w:rsidRDefault="003D0D1C" w:rsidP="003D0D1C">
      <w:pPr>
        <w:adjustRightInd w:val="0"/>
        <w:snapToGrid w:val="0"/>
        <w:spacing w:line="360" w:lineRule="auto"/>
        <w:jc w:val="both"/>
        <w:rPr>
          <w:rFonts w:ascii="Book Antiqua" w:hAnsi="Book Antiqua" w:cs="Book Antiqua"/>
        </w:rPr>
      </w:pPr>
      <w:r w:rsidRPr="002477E7">
        <w:rPr>
          <w:rFonts w:ascii="Book Antiqua" w:eastAsia="Book Antiqua" w:hAnsi="Book Antiqua" w:cs="Book Antiqua"/>
        </w:rPr>
        <w:t>Grade E (Poor): 0</w:t>
      </w:r>
    </w:p>
    <w:p w14:paraId="40028BC8" w14:textId="77777777" w:rsidR="003D0D1C" w:rsidRPr="002477E7" w:rsidRDefault="003D0D1C" w:rsidP="003D0D1C">
      <w:pPr>
        <w:adjustRightInd w:val="0"/>
        <w:snapToGrid w:val="0"/>
        <w:spacing w:line="360" w:lineRule="auto"/>
        <w:jc w:val="both"/>
        <w:rPr>
          <w:rFonts w:ascii="Book Antiqua" w:hAnsi="Book Antiqua" w:cs="Book Antiqua"/>
        </w:rPr>
      </w:pPr>
    </w:p>
    <w:p w14:paraId="3CB94B94" w14:textId="77777777" w:rsidR="003D0D1C" w:rsidRPr="002477E7" w:rsidRDefault="003D0D1C" w:rsidP="003D0D1C">
      <w:pPr>
        <w:adjustRightInd w:val="0"/>
        <w:snapToGrid w:val="0"/>
        <w:spacing w:line="360" w:lineRule="auto"/>
        <w:jc w:val="both"/>
        <w:rPr>
          <w:rFonts w:ascii="Book Antiqua" w:eastAsia="Book Antiqua" w:hAnsi="Book Antiqua" w:cs="Book Antiqua"/>
          <w:b/>
          <w:color w:val="000000"/>
        </w:rPr>
        <w:sectPr w:rsidR="003D0D1C" w:rsidRPr="002477E7" w:rsidSect="00A669D3">
          <w:pgSz w:w="12240" w:h="15840"/>
          <w:pgMar w:top="1440" w:right="1440" w:bottom="1440" w:left="1440" w:header="720" w:footer="720" w:gutter="0"/>
          <w:cols w:space="720"/>
          <w:docGrid w:linePitch="360"/>
        </w:sectPr>
      </w:pPr>
      <w:r w:rsidRPr="002477E7">
        <w:rPr>
          <w:rFonts w:ascii="Book Antiqua" w:eastAsia="Book Antiqua" w:hAnsi="Book Antiqua" w:cs="Book Antiqua"/>
          <w:b/>
          <w:color w:val="000000"/>
        </w:rPr>
        <w:t xml:space="preserve">P-Reviewer: </w:t>
      </w:r>
      <w:r w:rsidRPr="002477E7">
        <w:rPr>
          <w:rFonts w:ascii="Book Antiqua" w:eastAsia="Book Antiqua" w:hAnsi="Book Antiqua" w:cs="Book Antiqua"/>
        </w:rPr>
        <w:t>Zarredar H, Iran</w:t>
      </w:r>
      <w:r w:rsidRPr="002477E7">
        <w:rPr>
          <w:rFonts w:ascii="Book Antiqua" w:eastAsia="Book Antiqua" w:hAnsi="Book Antiqua" w:cs="Book Antiqua"/>
          <w:b/>
          <w:color w:val="000000"/>
        </w:rPr>
        <w:t xml:space="preserve"> S-Editor: </w:t>
      </w:r>
      <w:r w:rsidRPr="002477E7">
        <w:rPr>
          <w:rFonts w:ascii="Book Antiqua" w:eastAsia="宋体" w:hAnsi="Book Antiqua" w:cs="Book Antiqua" w:hint="eastAsia"/>
          <w:bCs/>
          <w:color w:val="000000"/>
          <w:lang w:eastAsia="zh-CN"/>
        </w:rPr>
        <w:t>Qu XL</w:t>
      </w:r>
      <w:r w:rsidRPr="002477E7">
        <w:rPr>
          <w:rFonts w:ascii="Book Antiqua" w:eastAsia="Book Antiqua" w:hAnsi="Book Antiqua" w:cs="Book Antiqua"/>
          <w:b/>
          <w:color w:val="000000"/>
        </w:rPr>
        <w:t xml:space="preserve"> L-Editor: </w:t>
      </w:r>
      <w:r w:rsidRPr="002477E7">
        <w:rPr>
          <w:rFonts w:ascii="Book Antiqua" w:eastAsia="Book Antiqua" w:hAnsi="Book Antiqua" w:cs="Book Antiqua"/>
          <w:bCs/>
          <w:color w:val="000000"/>
          <w:lang w:eastAsia="zh-CN"/>
        </w:rPr>
        <w:t>A</w:t>
      </w:r>
      <w:r w:rsidRPr="002477E7">
        <w:rPr>
          <w:rFonts w:ascii="Book Antiqua" w:eastAsia="Book Antiqua" w:hAnsi="Book Antiqua" w:cs="Book Antiqua"/>
          <w:b/>
          <w:color w:val="000000"/>
        </w:rPr>
        <w:t xml:space="preserve"> P-Editor: </w:t>
      </w:r>
      <w:r w:rsidRPr="002477E7">
        <w:rPr>
          <w:rFonts w:ascii="Book Antiqua" w:eastAsia="宋体" w:hAnsi="Book Antiqua" w:cs="Book Antiqua" w:hint="eastAsia"/>
          <w:bCs/>
          <w:color w:val="000000"/>
          <w:lang w:eastAsia="zh-CN"/>
        </w:rPr>
        <w:t>Qu XL</w:t>
      </w:r>
    </w:p>
    <w:p w14:paraId="2B953107" w14:textId="77777777" w:rsidR="003D0D1C" w:rsidRPr="002477E7" w:rsidRDefault="003D0D1C" w:rsidP="003D0D1C">
      <w:pPr>
        <w:widowControl w:val="0"/>
        <w:spacing w:line="360" w:lineRule="auto"/>
        <w:jc w:val="both"/>
        <w:rPr>
          <w:rFonts w:ascii="Book Antiqua" w:hAnsi="Book Antiqua" w:cs="Book Antiqua"/>
          <w:b/>
          <w:bCs/>
        </w:rPr>
      </w:pPr>
      <w:r w:rsidRPr="002477E7">
        <w:rPr>
          <w:rFonts w:ascii="Book Antiqua" w:hAnsi="Book Antiqua" w:cs="Book Antiqua"/>
          <w:b/>
          <w:bCs/>
        </w:rPr>
        <w:lastRenderedPageBreak/>
        <w:t>Table 1 Characteristics of the participants in terms of their demographics and health</w:t>
      </w:r>
    </w:p>
    <w:tbl>
      <w:tblPr>
        <w:tblStyle w:val="a9"/>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995"/>
        <w:gridCol w:w="1985"/>
        <w:gridCol w:w="1134"/>
      </w:tblGrid>
      <w:tr w:rsidR="003D0D1C" w:rsidRPr="002477E7" w14:paraId="3BB6E172" w14:textId="77777777" w:rsidTr="002A09C0">
        <w:tc>
          <w:tcPr>
            <w:tcW w:w="3245" w:type="dxa"/>
            <w:tcBorders>
              <w:top w:val="single" w:sz="4" w:space="0" w:color="auto"/>
              <w:bottom w:val="single" w:sz="4" w:space="0" w:color="auto"/>
            </w:tcBorders>
          </w:tcPr>
          <w:p w14:paraId="15869F3B"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Variables</w:t>
            </w:r>
          </w:p>
        </w:tc>
        <w:tc>
          <w:tcPr>
            <w:tcW w:w="1995" w:type="dxa"/>
            <w:tcBorders>
              <w:top w:val="single" w:sz="4" w:space="0" w:color="auto"/>
              <w:bottom w:val="single" w:sz="4" w:space="0" w:color="auto"/>
            </w:tcBorders>
          </w:tcPr>
          <w:p w14:paraId="68974B0F"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Control group</w:t>
            </w:r>
            <w:r w:rsidRPr="002477E7">
              <w:rPr>
                <w:rFonts w:ascii="Book Antiqua" w:eastAsia="宋体" w:hAnsi="Book Antiqua" w:cs="Book Antiqua" w:hint="eastAsia"/>
                <w:b/>
                <w:bCs/>
                <w:lang w:eastAsia="zh-CN"/>
              </w:rPr>
              <w:t xml:space="preserve"> </w:t>
            </w:r>
            <w:r w:rsidRPr="002477E7">
              <w:rPr>
                <w:rFonts w:ascii="Book Antiqua" w:hAnsi="Book Antiqua" w:cs="Book Antiqua"/>
                <w:b/>
                <w:bCs/>
              </w:rPr>
              <w:t>(</w:t>
            </w:r>
            <w:r w:rsidRPr="002477E7">
              <w:rPr>
                <w:rFonts w:ascii="Book Antiqua" w:hAnsi="Book Antiqua" w:cs="Book Antiqua"/>
                <w:b/>
                <w:bCs/>
                <w:i/>
                <w:iCs/>
              </w:rPr>
              <w:t>n</w:t>
            </w:r>
            <w:r w:rsidRPr="002477E7">
              <w:rPr>
                <w:rFonts w:ascii="Book Antiqua" w:hAnsi="Book Antiqua" w:cs="Book Antiqua"/>
                <w:b/>
                <w:bCs/>
                <w:lang w:eastAsia="zh-CN"/>
              </w:rPr>
              <w:t xml:space="preserve"> = </w:t>
            </w:r>
            <w:r w:rsidRPr="002477E7">
              <w:rPr>
                <w:rFonts w:ascii="Book Antiqua" w:hAnsi="Book Antiqua" w:cs="Book Antiqua"/>
                <w:b/>
                <w:bCs/>
              </w:rPr>
              <w:t>38)</w:t>
            </w:r>
          </w:p>
        </w:tc>
        <w:tc>
          <w:tcPr>
            <w:tcW w:w="1985" w:type="dxa"/>
            <w:tcBorders>
              <w:top w:val="single" w:sz="4" w:space="0" w:color="auto"/>
              <w:bottom w:val="single" w:sz="4" w:space="0" w:color="auto"/>
            </w:tcBorders>
          </w:tcPr>
          <w:p w14:paraId="0F277A3C"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Intervention group</w:t>
            </w:r>
            <w:r w:rsidRPr="002477E7">
              <w:rPr>
                <w:rFonts w:ascii="Book Antiqua" w:eastAsia="宋体" w:hAnsi="Book Antiqua" w:cs="Book Antiqua" w:hint="eastAsia"/>
                <w:b/>
                <w:bCs/>
                <w:lang w:eastAsia="zh-CN"/>
              </w:rPr>
              <w:t xml:space="preserve"> </w:t>
            </w:r>
            <w:r w:rsidRPr="002477E7">
              <w:rPr>
                <w:rFonts w:ascii="Book Antiqua" w:hAnsi="Book Antiqua" w:cs="Book Antiqua"/>
                <w:b/>
                <w:bCs/>
              </w:rPr>
              <w:t>(</w:t>
            </w:r>
            <w:r w:rsidRPr="002477E7">
              <w:rPr>
                <w:rFonts w:ascii="Book Antiqua" w:hAnsi="Book Antiqua" w:cs="Book Antiqua"/>
                <w:b/>
                <w:bCs/>
                <w:i/>
                <w:iCs/>
              </w:rPr>
              <w:t>n</w:t>
            </w:r>
            <w:r w:rsidRPr="002477E7">
              <w:rPr>
                <w:rFonts w:ascii="Book Antiqua" w:hAnsi="Book Antiqua" w:cs="Book Antiqua"/>
                <w:b/>
                <w:bCs/>
                <w:lang w:eastAsia="zh-CN"/>
              </w:rPr>
              <w:t xml:space="preserve"> = </w:t>
            </w:r>
            <w:r w:rsidRPr="002477E7">
              <w:rPr>
                <w:rFonts w:ascii="Book Antiqua" w:hAnsi="Book Antiqua" w:cs="Book Antiqua"/>
                <w:b/>
                <w:bCs/>
              </w:rPr>
              <w:t>41)</w:t>
            </w:r>
          </w:p>
        </w:tc>
        <w:tc>
          <w:tcPr>
            <w:tcW w:w="1134" w:type="dxa"/>
            <w:tcBorders>
              <w:top w:val="single" w:sz="4" w:space="0" w:color="auto"/>
              <w:bottom w:val="single" w:sz="4" w:space="0" w:color="auto"/>
            </w:tcBorders>
          </w:tcPr>
          <w:p w14:paraId="788905F8"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i/>
                <w:iCs/>
              </w:rPr>
              <w:t>P</w:t>
            </w:r>
            <w:r w:rsidRPr="002477E7">
              <w:rPr>
                <w:rFonts w:ascii="Book Antiqua" w:hAnsi="Book Antiqua" w:cs="Book Antiqua"/>
                <w:b/>
                <w:bCs/>
              </w:rPr>
              <w:t xml:space="preserve"> value</w:t>
            </w:r>
          </w:p>
        </w:tc>
      </w:tr>
      <w:tr w:rsidR="003D0D1C" w:rsidRPr="002477E7" w14:paraId="77F4C228" w14:textId="77777777" w:rsidTr="002A09C0">
        <w:tc>
          <w:tcPr>
            <w:tcW w:w="3245" w:type="dxa"/>
            <w:tcBorders>
              <w:top w:val="single" w:sz="4" w:space="0" w:color="auto"/>
            </w:tcBorders>
          </w:tcPr>
          <w:p w14:paraId="71F3B10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Gender</w:t>
            </w:r>
          </w:p>
        </w:tc>
        <w:tc>
          <w:tcPr>
            <w:tcW w:w="1995" w:type="dxa"/>
            <w:tcBorders>
              <w:top w:val="single" w:sz="4" w:space="0" w:color="auto"/>
            </w:tcBorders>
          </w:tcPr>
          <w:p w14:paraId="2CDC0303" w14:textId="77777777" w:rsidR="003D0D1C" w:rsidRPr="002477E7" w:rsidRDefault="003D0D1C" w:rsidP="002A09C0">
            <w:pPr>
              <w:widowControl w:val="0"/>
              <w:spacing w:line="360" w:lineRule="auto"/>
              <w:jc w:val="both"/>
              <w:rPr>
                <w:rFonts w:ascii="Book Antiqua" w:hAnsi="Book Antiqua" w:cs="Book Antiqua"/>
              </w:rPr>
            </w:pPr>
          </w:p>
        </w:tc>
        <w:tc>
          <w:tcPr>
            <w:tcW w:w="1985" w:type="dxa"/>
            <w:tcBorders>
              <w:top w:val="single" w:sz="4" w:space="0" w:color="auto"/>
            </w:tcBorders>
          </w:tcPr>
          <w:p w14:paraId="0F6C4211" w14:textId="77777777" w:rsidR="003D0D1C" w:rsidRPr="002477E7" w:rsidRDefault="003D0D1C" w:rsidP="002A09C0">
            <w:pPr>
              <w:widowControl w:val="0"/>
              <w:spacing w:line="360" w:lineRule="auto"/>
              <w:jc w:val="both"/>
              <w:rPr>
                <w:rFonts w:ascii="Book Antiqua" w:hAnsi="Book Antiqua" w:cs="Book Antiqua"/>
              </w:rPr>
            </w:pPr>
          </w:p>
        </w:tc>
        <w:tc>
          <w:tcPr>
            <w:tcW w:w="1134" w:type="dxa"/>
            <w:tcBorders>
              <w:top w:val="single" w:sz="4" w:space="0" w:color="auto"/>
            </w:tcBorders>
          </w:tcPr>
          <w:p w14:paraId="472F2D97"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1DFD80B0" w14:textId="77777777" w:rsidTr="002A09C0">
        <w:tc>
          <w:tcPr>
            <w:tcW w:w="3245" w:type="dxa"/>
          </w:tcPr>
          <w:p w14:paraId="03C9839A"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Male/</w:t>
            </w:r>
            <w:r w:rsidRPr="002477E7">
              <w:rPr>
                <w:rFonts w:ascii="Book Antiqua" w:eastAsia="宋体" w:hAnsi="Book Antiqua" w:cs="Book Antiqua" w:hint="eastAsia"/>
                <w:lang w:eastAsia="zh-CN"/>
              </w:rPr>
              <w:t>f</w:t>
            </w:r>
            <w:r w:rsidRPr="002477E7">
              <w:rPr>
                <w:rFonts w:ascii="Book Antiqua" w:hAnsi="Book Antiqua" w:cs="Book Antiqua"/>
              </w:rPr>
              <w:t>emale</w:t>
            </w:r>
          </w:p>
        </w:tc>
        <w:tc>
          <w:tcPr>
            <w:tcW w:w="1995" w:type="dxa"/>
          </w:tcPr>
          <w:p w14:paraId="64CA633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21/17</w:t>
            </w:r>
          </w:p>
        </w:tc>
        <w:tc>
          <w:tcPr>
            <w:tcW w:w="1985" w:type="dxa"/>
          </w:tcPr>
          <w:p w14:paraId="434D1EA1"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26/15</w:t>
            </w:r>
          </w:p>
        </w:tc>
        <w:tc>
          <w:tcPr>
            <w:tcW w:w="1134" w:type="dxa"/>
          </w:tcPr>
          <w:p w14:paraId="009CE4A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0.46</w:t>
            </w:r>
          </w:p>
        </w:tc>
      </w:tr>
      <w:tr w:rsidR="003D0D1C" w:rsidRPr="002477E7" w14:paraId="4A072056" w14:textId="77777777" w:rsidTr="002A09C0">
        <w:tc>
          <w:tcPr>
            <w:tcW w:w="3245" w:type="dxa"/>
          </w:tcPr>
          <w:p w14:paraId="213EB07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Age (yr)</w:t>
            </w:r>
          </w:p>
        </w:tc>
        <w:tc>
          <w:tcPr>
            <w:tcW w:w="1995" w:type="dxa"/>
          </w:tcPr>
          <w:p w14:paraId="7D057480"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50.07</w:t>
            </w:r>
            <w:r w:rsidRPr="002477E7">
              <w:rPr>
                <w:rFonts w:ascii="Book Antiqua" w:hAnsi="Book Antiqua" w:cs="Book Antiqua"/>
                <w:lang w:eastAsia="zh-CN"/>
              </w:rPr>
              <w:t xml:space="preserve"> ± </w:t>
            </w:r>
            <w:r w:rsidRPr="002477E7">
              <w:rPr>
                <w:rFonts w:ascii="Book Antiqua" w:hAnsi="Book Antiqua" w:cs="Book Antiqua"/>
              </w:rPr>
              <w:t>5.88</w:t>
            </w:r>
          </w:p>
        </w:tc>
        <w:tc>
          <w:tcPr>
            <w:tcW w:w="1985" w:type="dxa"/>
          </w:tcPr>
          <w:p w14:paraId="555346D3"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51.04</w:t>
            </w:r>
            <w:r w:rsidRPr="002477E7">
              <w:rPr>
                <w:rFonts w:ascii="Book Antiqua" w:hAnsi="Book Antiqua" w:cs="Book Antiqua"/>
                <w:lang w:eastAsia="zh-CN"/>
              </w:rPr>
              <w:t xml:space="preserve"> ± </w:t>
            </w:r>
            <w:r w:rsidRPr="002477E7">
              <w:rPr>
                <w:rFonts w:ascii="Book Antiqua" w:hAnsi="Book Antiqua" w:cs="Book Antiqua"/>
              </w:rPr>
              <w:t>6.16</w:t>
            </w:r>
          </w:p>
        </w:tc>
        <w:tc>
          <w:tcPr>
            <w:tcW w:w="1134" w:type="dxa"/>
          </w:tcPr>
          <w:p w14:paraId="76D0F9A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0.47</w:t>
            </w:r>
          </w:p>
        </w:tc>
      </w:tr>
      <w:tr w:rsidR="003D0D1C" w:rsidRPr="002477E7" w14:paraId="4AF7C0D4" w14:textId="77777777" w:rsidTr="002A09C0">
        <w:trPr>
          <w:trHeight w:val="162"/>
        </w:trPr>
        <w:tc>
          <w:tcPr>
            <w:tcW w:w="3245" w:type="dxa"/>
          </w:tcPr>
          <w:p w14:paraId="0E706FF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hint="eastAsia"/>
                <w:lang w:eastAsia="zh-CN"/>
              </w:rPr>
              <w:t>B</w:t>
            </w:r>
            <w:r w:rsidRPr="002477E7">
              <w:rPr>
                <w:rFonts w:ascii="Book Antiqua" w:hAnsi="Book Antiqua" w:cs="Book Antiqua"/>
              </w:rPr>
              <w:t>ody mass index (kg/m</w:t>
            </w:r>
            <w:r w:rsidRPr="002477E7">
              <w:rPr>
                <w:rFonts w:ascii="Book Antiqua" w:hAnsi="Book Antiqua" w:cs="Book Antiqua"/>
                <w:vertAlign w:val="superscript"/>
              </w:rPr>
              <w:t>2</w:t>
            </w:r>
            <w:r w:rsidRPr="002477E7">
              <w:rPr>
                <w:rFonts w:ascii="Book Antiqua" w:hAnsi="Book Antiqua" w:cs="Book Antiqua"/>
              </w:rPr>
              <w:t>)</w:t>
            </w:r>
          </w:p>
        </w:tc>
        <w:tc>
          <w:tcPr>
            <w:tcW w:w="1995" w:type="dxa"/>
          </w:tcPr>
          <w:p w14:paraId="0A841FB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24.8</w:t>
            </w:r>
            <w:r w:rsidRPr="002477E7">
              <w:rPr>
                <w:rFonts w:ascii="Book Antiqua" w:hAnsi="Book Antiqua" w:cs="Book Antiqua"/>
                <w:lang w:eastAsia="zh-CN"/>
              </w:rPr>
              <w:t xml:space="preserve"> ± </w:t>
            </w:r>
            <w:r w:rsidRPr="002477E7">
              <w:rPr>
                <w:rFonts w:ascii="Book Antiqua" w:hAnsi="Book Antiqua" w:cs="Book Antiqua"/>
              </w:rPr>
              <w:t>2.77</w:t>
            </w:r>
          </w:p>
        </w:tc>
        <w:tc>
          <w:tcPr>
            <w:tcW w:w="1985" w:type="dxa"/>
          </w:tcPr>
          <w:p w14:paraId="09C15FD0"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25.12</w:t>
            </w:r>
            <w:r w:rsidRPr="002477E7">
              <w:rPr>
                <w:rFonts w:ascii="Book Antiqua" w:hAnsi="Book Antiqua" w:cs="Book Antiqua"/>
                <w:lang w:eastAsia="zh-CN"/>
              </w:rPr>
              <w:t xml:space="preserve"> ± </w:t>
            </w:r>
            <w:r w:rsidRPr="002477E7">
              <w:rPr>
                <w:rFonts w:ascii="Book Antiqua" w:hAnsi="Book Antiqua" w:cs="Book Antiqua"/>
              </w:rPr>
              <w:t>3.97</w:t>
            </w:r>
          </w:p>
        </w:tc>
        <w:tc>
          <w:tcPr>
            <w:tcW w:w="1134" w:type="dxa"/>
          </w:tcPr>
          <w:p w14:paraId="5A85681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0.76</w:t>
            </w:r>
          </w:p>
        </w:tc>
      </w:tr>
      <w:tr w:rsidR="003D0D1C" w:rsidRPr="002477E7" w14:paraId="3B4487BC" w14:textId="77777777" w:rsidTr="002A09C0">
        <w:trPr>
          <w:trHeight w:val="112"/>
        </w:trPr>
        <w:tc>
          <w:tcPr>
            <w:tcW w:w="3245" w:type="dxa"/>
          </w:tcPr>
          <w:p w14:paraId="1DAD69DF"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Education level</w:t>
            </w:r>
          </w:p>
        </w:tc>
        <w:tc>
          <w:tcPr>
            <w:tcW w:w="1995" w:type="dxa"/>
          </w:tcPr>
          <w:p w14:paraId="20C35639" w14:textId="77777777" w:rsidR="003D0D1C" w:rsidRPr="002477E7" w:rsidRDefault="003D0D1C" w:rsidP="002A09C0">
            <w:pPr>
              <w:widowControl w:val="0"/>
              <w:spacing w:line="360" w:lineRule="auto"/>
              <w:jc w:val="both"/>
              <w:rPr>
                <w:rFonts w:ascii="Book Antiqua" w:hAnsi="Book Antiqua" w:cs="Book Antiqua"/>
              </w:rPr>
            </w:pPr>
          </w:p>
        </w:tc>
        <w:tc>
          <w:tcPr>
            <w:tcW w:w="1985" w:type="dxa"/>
          </w:tcPr>
          <w:p w14:paraId="00CF83C1" w14:textId="77777777" w:rsidR="003D0D1C" w:rsidRPr="002477E7" w:rsidRDefault="003D0D1C" w:rsidP="002A09C0">
            <w:pPr>
              <w:widowControl w:val="0"/>
              <w:spacing w:line="360" w:lineRule="auto"/>
              <w:jc w:val="both"/>
              <w:rPr>
                <w:rFonts w:ascii="Book Antiqua" w:hAnsi="Book Antiqua" w:cs="Book Antiqua"/>
              </w:rPr>
            </w:pPr>
          </w:p>
        </w:tc>
        <w:tc>
          <w:tcPr>
            <w:tcW w:w="1134" w:type="dxa"/>
          </w:tcPr>
          <w:p w14:paraId="33FE3BAF"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690E62BD" w14:textId="77777777" w:rsidTr="002A09C0">
        <w:trPr>
          <w:trHeight w:val="119"/>
        </w:trPr>
        <w:tc>
          <w:tcPr>
            <w:tcW w:w="3245" w:type="dxa"/>
          </w:tcPr>
          <w:p w14:paraId="4F181080"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Primary school and below</w:t>
            </w:r>
          </w:p>
        </w:tc>
        <w:tc>
          <w:tcPr>
            <w:tcW w:w="1995" w:type="dxa"/>
          </w:tcPr>
          <w:p w14:paraId="693DCE85"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13</w:t>
            </w:r>
          </w:p>
        </w:tc>
        <w:tc>
          <w:tcPr>
            <w:tcW w:w="1985" w:type="dxa"/>
          </w:tcPr>
          <w:p w14:paraId="0328C43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15</w:t>
            </w:r>
          </w:p>
        </w:tc>
        <w:tc>
          <w:tcPr>
            <w:tcW w:w="1134" w:type="dxa"/>
          </w:tcPr>
          <w:p w14:paraId="4DFC7481"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0.88</w:t>
            </w:r>
          </w:p>
        </w:tc>
      </w:tr>
      <w:tr w:rsidR="003D0D1C" w:rsidRPr="002477E7" w14:paraId="0710E9E9" w14:textId="77777777" w:rsidTr="002A09C0">
        <w:trPr>
          <w:trHeight w:val="190"/>
        </w:trPr>
        <w:tc>
          <w:tcPr>
            <w:tcW w:w="3245" w:type="dxa"/>
          </w:tcPr>
          <w:p w14:paraId="67EED063"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Junior and senior high school</w:t>
            </w:r>
          </w:p>
        </w:tc>
        <w:tc>
          <w:tcPr>
            <w:tcW w:w="1995" w:type="dxa"/>
          </w:tcPr>
          <w:p w14:paraId="4FBD5D1A"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20</w:t>
            </w:r>
          </w:p>
        </w:tc>
        <w:tc>
          <w:tcPr>
            <w:tcW w:w="1985" w:type="dxa"/>
          </w:tcPr>
          <w:p w14:paraId="2EA980F1"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19</w:t>
            </w:r>
          </w:p>
        </w:tc>
        <w:tc>
          <w:tcPr>
            <w:tcW w:w="1134" w:type="dxa"/>
          </w:tcPr>
          <w:p w14:paraId="37C476DE"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1866AFEF" w14:textId="77777777" w:rsidTr="002A09C0">
        <w:trPr>
          <w:trHeight w:val="162"/>
        </w:trPr>
        <w:tc>
          <w:tcPr>
            <w:tcW w:w="3245" w:type="dxa"/>
          </w:tcPr>
          <w:p w14:paraId="2EEA3928"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College degree or above</w:t>
            </w:r>
          </w:p>
        </w:tc>
        <w:tc>
          <w:tcPr>
            <w:tcW w:w="1995" w:type="dxa"/>
          </w:tcPr>
          <w:p w14:paraId="6A9F7F2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8</w:t>
            </w:r>
          </w:p>
        </w:tc>
        <w:tc>
          <w:tcPr>
            <w:tcW w:w="1985" w:type="dxa"/>
          </w:tcPr>
          <w:p w14:paraId="03DD1FC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7</w:t>
            </w:r>
          </w:p>
        </w:tc>
        <w:tc>
          <w:tcPr>
            <w:tcW w:w="1134" w:type="dxa"/>
          </w:tcPr>
          <w:p w14:paraId="5518183D"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2DBF4796" w14:textId="77777777" w:rsidTr="002A09C0">
        <w:trPr>
          <w:trHeight w:val="162"/>
        </w:trPr>
        <w:tc>
          <w:tcPr>
            <w:tcW w:w="3245" w:type="dxa"/>
          </w:tcPr>
          <w:p w14:paraId="36781A26"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Smoking</w:t>
            </w:r>
          </w:p>
        </w:tc>
        <w:tc>
          <w:tcPr>
            <w:tcW w:w="1995" w:type="dxa"/>
          </w:tcPr>
          <w:p w14:paraId="388FF1BB" w14:textId="77777777" w:rsidR="003D0D1C" w:rsidRPr="002477E7" w:rsidRDefault="003D0D1C" w:rsidP="002A09C0">
            <w:pPr>
              <w:widowControl w:val="0"/>
              <w:spacing w:line="360" w:lineRule="auto"/>
              <w:jc w:val="both"/>
              <w:rPr>
                <w:rFonts w:ascii="Book Antiqua" w:hAnsi="Book Antiqua" w:cs="Book Antiqua"/>
              </w:rPr>
            </w:pPr>
          </w:p>
        </w:tc>
        <w:tc>
          <w:tcPr>
            <w:tcW w:w="1985" w:type="dxa"/>
          </w:tcPr>
          <w:p w14:paraId="0539692E" w14:textId="77777777" w:rsidR="003D0D1C" w:rsidRPr="002477E7" w:rsidRDefault="003D0D1C" w:rsidP="002A09C0">
            <w:pPr>
              <w:widowControl w:val="0"/>
              <w:spacing w:line="360" w:lineRule="auto"/>
              <w:jc w:val="both"/>
              <w:rPr>
                <w:rFonts w:ascii="Book Antiqua" w:hAnsi="Book Antiqua" w:cs="Book Antiqua"/>
              </w:rPr>
            </w:pPr>
          </w:p>
        </w:tc>
        <w:tc>
          <w:tcPr>
            <w:tcW w:w="1134" w:type="dxa"/>
          </w:tcPr>
          <w:p w14:paraId="0684BFD0"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0646C758" w14:textId="77777777" w:rsidTr="002A09C0">
        <w:trPr>
          <w:trHeight w:val="141"/>
        </w:trPr>
        <w:tc>
          <w:tcPr>
            <w:tcW w:w="3245" w:type="dxa"/>
          </w:tcPr>
          <w:p w14:paraId="1E2A01BD"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Yes</w:t>
            </w:r>
          </w:p>
        </w:tc>
        <w:tc>
          <w:tcPr>
            <w:tcW w:w="1995" w:type="dxa"/>
          </w:tcPr>
          <w:p w14:paraId="4C9164A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28</w:t>
            </w:r>
          </w:p>
        </w:tc>
        <w:tc>
          <w:tcPr>
            <w:tcW w:w="1985" w:type="dxa"/>
          </w:tcPr>
          <w:p w14:paraId="00CE84CE"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31</w:t>
            </w:r>
          </w:p>
        </w:tc>
        <w:tc>
          <w:tcPr>
            <w:tcW w:w="1134" w:type="dxa"/>
          </w:tcPr>
          <w:p w14:paraId="0DC9802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0.84</w:t>
            </w:r>
          </w:p>
        </w:tc>
      </w:tr>
      <w:tr w:rsidR="003D0D1C" w:rsidRPr="002477E7" w14:paraId="1EE04755" w14:textId="77777777" w:rsidTr="002A09C0">
        <w:trPr>
          <w:trHeight w:val="141"/>
        </w:trPr>
        <w:tc>
          <w:tcPr>
            <w:tcW w:w="3245" w:type="dxa"/>
          </w:tcPr>
          <w:p w14:paraId="645A3227"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No</w:t>
            </w:r>
          </w:p>
        </w:tc>
        <w:tc>
          <w:tcPr>
            <w:tcW w:w="1995" w:type="dxa"/>
          </w:tcPr>
          <w:p w14:paraId="7342E6AE"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10</w:t>
            </w:r>
          </w:p>
        </w:tc>
        <w:tc>
          <w:tcPr>
            <w:tcW w:w="1985" w:type="dxa"/>
          </w:tcPr>
          <w:p w14:paraId="6898A7EE"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10</w:t>
            </w:r>
          </w:p>
        </w:tc>
        <w:tc>
          <w:tcPr>
            <w:tcW w:w="1134" w:type="dxa"/>
          </w:tcPr>
          <w:p w14:paraId="436F4614"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2FC265B9" w14:textId="77777777" w:rsidTr="002A09C0">
        <w:trPr>
          <w:trHeight w:val="169"/>
        </w:trPr>
        <w:tc>
          <w:tcPr>
            <w:tcW w:w="3245" w:type="dxa"/>
          </w:tcPr>
          <w:p w14:paraId="1D1D4818"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Alcohol drinking</w:t>
            </w:r>
          </w:p>
        </w:tc>
        <w:tc>
          <w:tcPr>
            <w:tcW w:w="1995" w:type="dxa"/>
          </w:tcPr>
          <w:p w14:paraId="07638DC0" w14:textId="77777777" w:rsidR="003D0D1C" w:rsidRPr="002477E7" w:rsidRDefault="003D0D1C" w:rsidP="002A09C0">
            <w:pPr>
              <w:widowControl w:val="0"/>
              <w:spacing w:line="360" w:lineRule="auto"/>
              <w:jc w:val="both"/>
              <w:rPr>
                <w:rFonts w:ascii="Book Antiqua" w:hAnsi="Book Antiqua" w:cs="Book Antiqua"/>
              </w:rPr>
            </w:pPr>
          </w:p>
        </w:tc>
        <w:tc>
          <w:tcPr>
            <w:tcW w:w="1985" w:type="dxa"/>
          </w:tcPr>
          <w:p w14:paraId="1141A7BD" w14:textId="77777777" w:rsidR="003D0D1C" w:rsidRPr="002477E7" w:rsidRDefault="003D0D1C" w:rsidP="002A09C0">
            <w:pPr>
              <w:widowControl w:val="0"/>
              <w:spacing w:line="360" w:lineRule="auto"/>
              <w:jc w:val="both"/>
              <w:rPr>
                <w:rFonts w:ascii="Book Antiqua" w:hAnsi="Book Antiqua" w:cs="Book Antiqua"/>
              </w:rPr>
            </w:pPr>
          </w:p>
        </w:tc>
        <w:tc>
          <w:tcPr>
            <w:tcW w:w="1134" w:type="dxa"/>
          </w:tcPr>
          <w:p w14:paraId="1ECCBEDA"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64C120ED" w14:textId="77777777" w:rsidTr="002A09C0">
        <w:trPr>
          <w:trHeight w:val="204"/>
        </w:trPr>
        <w:tc>
          <w:tcPr>
            <w:tcW w:w="3245" w:type="dxa"/>
          </w:tcPr>
          <w:p w14:paraId="4FC52A58"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Yes</w:t>
            </w:r>
          </w:p>
        </w:tc>
        <w:tc>
          <w:tcPr>
            <w:tcW w:w="1995" w:type="dxa"/>
          </w:tcPr>
          <w:p w14:paraId="59F65E64"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20</w:t>
            </w:r>
          </w:p>
        </w:tc>
        <w:tc>
          <w:tcPr>
            <w:tcW w:w="1985" w:type="dxa"/>
          </w:tcPr>
          <w:p w14:paraId="5B8FF5C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26</w:t>
            </w:r>
          </w:p>
        </w:tc>
        <w:tc>
          <w:tcPr>
            <w:tcW w:w="1134" w:type="dxa"/>
          </w:tcPr>
          <w:p w14:paraId="3CD57A4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0.33</w:t>
            </w:r>
          </w:p>
        </w:tc>
      </w:tr>
      <w:tr w:rsidR="003D0D1C" w:rsidRPr="002477E7" w14:paraId="57DCB778" w14:textId="77777777" w:rsidTr="002A09C0">
        <w:trPr>
          <w:trHeight w:val="211"/>
        </w:trPr>
        <w:tc>
          <w:tcPr>
            <w:tcW w:w="3245" w:type="dxa"/>
            <w:tcBorders>
              <w:bottom w:val="single" w:sz="4" w:space="0" w:color="auto"/>
            </w:tcBorders>
          </w:tcPr>
          <w:p w14:paraId="60191F34"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No</w:t>
            </w:r>
          </w:p>
        </w:tc>
        <w:tc>
          <w:tcPr>
            <w:tcW w:w="1995" w:type="dxa"/>
            <w:tcBorders>
              <w:bottom w:val="single" w:sz="4" w:space="0" w:color="auto"/>
            </w:tcBorders>
          </w:tcPr>
          <w:p w14:paraId="3ECEF870"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18</w:t>
            </w:r>
          </w:p>
        </w:tc>
        <w:tc>
          <w:tcPr>
            <w:tcW w:w="1985" w:type="dxa"/>
            <w:tcBorders>
              <w:bottom w:val="single" w:sz="4" w:space="0" w:color="auto"/>
            </w:tcBorders>
          </w:tcPr>
          <w:p w14:paraId="251DC5C5"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15</w:t>
            </w:r>
          </w:p>
        </w:tc>
        <w:tc>
          <w:tcPr>
            <w:tcW w:w="1134" w:type="dxa"/>
            <w:tcBorders>
              <w:bottom w:val="single" w:sz="4" w:space="0" w:color="auto"/>
            </w:tcBorders>
          </w:tcPr>
          <w:p w14:paraId="0238CB52" w14:textId="77777777" w:rsidR="003D0D1C" w:rsidRPr="002477E7" w:rsidRDefault="003D0D1C" w:rsidP="002A09C0">
            <w:pPr>
              <w:widowControl w:val="0"/>
              <w:spacing w:line="360" w:lineRule="auto"/>
              <w:jc w:val="both"/>
              <w:rPr>
                <w:rFonts w:ascii="Book Antiqua" w:hAnsi="Book Antiqua" w:cs="Book Antiqua"/>
              </w:rPr>
            </w:pPr>
          </w:p>
        </w:tc>
      </w:tr>
    </w:tbl>
    <w:p w14:paraId="497756A7" w14:textId="77777777" w:rsidR="003D0D1C" w:rsidRPr="002477E7" w:rsidRDefault="003D0D1C" w:rsidP="003D0D1C">
      <w:pPr>
        <w:widowControl w:val="0"/>
        <w:spacing w:line="360" w:lineRule="auto"/>
        <w:jc w:val="both"/>
        <w:rPr>
          <w:rFonts w:ascii="Book Antiqua" w:hAnsi="Book Antiqua" w:cs="Book Antiqua"/>
        </w:rPr>
      </w:pPr>
    </w:p>
    <w:p w14:paraId="02443045" w14:textId="77777777" w:rsidR="003D0D1C" w:rsidRPr="002477E7" w:rsidRDefault="003D0D1C" w:rsidP="003D0D1C">
      <w:pPr>
        <w:widowControl w:val="0"/>
        <w:spacing w:line="360" w:lineRule="auto"/>
        <w:jc w:val="both"/>
        <w:rPr>
          <w:rFonts w:ascii="Book Antiqua" w:hAnsi="Book Antiqua" w:cs="Book Antiqua"/>
        </w:rPr>
      </w:pPr>
    </w:p>
    <w:p w14:paraId="0CFC7440" w14:textId="77777777" w:rsidR="003D0D1C" w:rsidRPr="002477E7" w:rsidRDefault="003D0D1C" w:rsidP="003D0D1C">
      <w:pPr>
        <w:widowControl w:val="0"/>
        <w:spacing w:line="360" w:lineRule="auto"/>
        <w:jc w:val="both"/>
        <w:rPr>
          <w:rFonts w:ascii="Book Antiqua" w:hAnsi="Book Antiqua" w:cs="Book Antiqua"/>
          <w:b/>
          <w:bCs/>
        </w:rPr>
      </w:pPr>
    </w:p>
    <w:p w14:paraId="4C048309" w14:textId="77777777" w:rsidR="003D0D1C" w:rsidRPr="002477E7" w:rsidRDefault="003D0D1C" w:rsidP="003D0D1C">
      <w:pPr>
        <w:widowControl w:val="0"/>
        <w:spacing w:line="360" w:lineRule="auto"/>
        <w:jc w:val="both"/>
        <w:rPr>
          <w:rFonts w:ascii="Book Antiqua" w:hAnsi="Book Antiqua" w:cs="Book Antiqua"/>
          <w:b/>
          <w:bCs/>
        </w:rPr>
      </w:pPr>
    </w:p>
    <w:p w14:paraId="6423BB30" w14:textId="77777777" w:rsidR="003D0D1C" w:rsidRPr="002477E7" w:rsidRDefault="003D0D1C" w:rsidP="003D0D1C">
      <w:pPr>
        <w:widowControl w:val="0"/>
        <w:spacing w:line="360" w:lineRule="auto"/>
        <w:jc w:val="both"/>
        <w:rPr>
          <w:rFonts w:ascii="Book Antiqua" w:hAnsi="Book Antiqua" w:cs="Book Antiqua"/>
          <w:b/>
          <w:bCs/>
        </w:rPr>
      </w:pPr>
    </w:p>
    <w:p w14:paraId="49D10391" w14:textId="77777777" w:rsidR="003D0D1C" w:rsidRPr="002477E7" w:rsidRDefault="003D0D1C" w:rsidP="003D0D1C">
      <w:pPr>
        <w:widowControl w:val="0"/>
        <w:spacing w:line="360" w:lineRule="auto"/>
        <w:jc w:val="both"/>
        <w:rPr>
          <w:rFonts w:ascii="Book Antiqua" w:hAnsi="Book Antiqua" w:cs="Book Antiqua"/>
          <w:b/>
          <w:bCs/>
        </w:rPr>
      </w:pPr>
    </w:p>
    <w:p w14:paraId="7282B76D" w14:textId="77777777" w:rsidR="003D0D1C" w:rsidRPr="002477E7" w:rsidRDefault="003D0D1C" w:rsidP="003D0D1C">
      <w:pPr>
        <w:widowControl w:val="0"/>
        <w:spacing w:line="360" w:lineRule="auto"/>
        <w:jc w:val="both"/>
        <w:rPr>
          <w:rFonts w:ascii="Book Antiqua" w:hAnsi="Book Antiqua" w:cs="Book Antiqua"/>
          <w:b/>
          <w:bCs/>
        </w:rPr>
      </w:pPr>
    </w:p>
    <w:p w14:paraId="1BC3C411" w14:textId="77777777" w:rsidR="003D0D1C" w:rsidRPr="002477E7" w:rsidRDefault="003D0D1C" w:rsidP="003D0D1C">
      <w:pPr>
        <w:widowControl w:val="0"/>
        <w:spacing w:line="360" w:lineRule="auto"/>
        <w:jc w:val="both"/>
        <w:rPr>
          <w:rFonts w:ascii="Book Antiqua" w:hAnsi="Book Antiqua" w:cs="Book Antiqua"/>
          <w:b/>
          <w:bCs/>
        </w:rPr>
      </w:pPr>
    </w:p>
    <w:p w14:paraId="40457035" w14:textId="77777777" w:rsidR="003D0D1C" w:rsidRPr="002477E7" w:rsidRDefault="003D0D1C" w:rsidP="003D0D1C">
      <w:pPr>
        <w:widowControl w:val="0"/>
        <w:spacing w:line="360" w:lineRule="auto"/>
        <w:jc w:val="both"/>
        <w:rPr>
          <w:rFonts w:ascii="Book Antiqua" w:hAnsi="Book Antiqua" w:cs="Book Antiqua"/>
          <w:b/>
          <w:bCs/>
        </w:rPr>
      </w:pPr>
    </w:p>
    <w:p w14:paraId="42EE654A" w14:textId="77777777" w:rsidR="003D0D1C" w:rsidRPr="002477E7" w:rsidRDefault="003D0D1C" w:rsidP="003D0D1C">
      <w:pPr>
        <w:widowControl w:val="0"/>
        <w:spacing w:line="360" w:lineRule="auto"/>
        <w:jc w:val="both"/>
        <w:rPr>
          <w:rFonts w:ascii="Book Antiqua" w:hAnsi="Book Antiqua" w:cs="Book Antiqua"/>
          <w:b/>
          <w:bCs/>
        </w:rPr>
      </w:pPr>
    </w:p>
    <w:p w14:paraId="4EB09F06" w14:textId="77777777" w:rsidR="003D0D1C" w:rsidRPr="002477E7" w:rsidRDefault="003D0D1C" w:rsidP="003D0D1C">
      <w:pPr>
        <w:widowControl w:val="0"/>
        <w:spacing w:line="360" w:lineRule="auto"/>
        <w:jc w:val="both"/>
        <w:rPr>
          <w:rFonts w:ascii="Book Antiqua" w:hAnsi="Book Antiqua" w:cs="Book Antiqua"/>
          <w:b/>
          <w:bCs/>
        </w:rPr>
        <w:sectPr w:rsidR="003D0D1C" w:rsidRPr="002477E7" w:rsidSect="00A669D3">
          <w:pgSz w:w="11906" w:h="16838"/>
          <w:pgMar w:top="1440" w:right="1800" w:bottom="1440" w:left="1800" w:header="851" w:footer="992" w:gutter="0"/>
          <w:cols w:space="425"/>
          <w:docGrid w:type="lines" w:linePitch="312"/>
        </w:sectPr>
      </w:pPr>
    </w:p>
    <w:p w14:paraId="68D18C88" w14:textId="77777777" w:rsidR="003D0D1C" w:rsidRPr="002477E7" w:rsidRDefault="003D0D1C" w:rsidP="003D0D1C">
      <w:pPr>
        <w:widowControl w:val="0"/>
        <w:spacing w:line="360" w:lineRule="auto"/>
        <w:jc w:val="both"/>
        <w:rPr>
          <w:rFonts w:ascii="Book Antiqua" w:hAnsi="Book Antiqua" w:cs="Book Antiqua"/>
          <w:b/>
          <w:bCs/>
        </w:rPr>
      </w:pPr>
      <w:r w:rsidRPr="002477E7">
        <w:rPr>
          <w:rFonts w:ascii="Book Antiqua" w:hAnsi="Book Antiqua" w:cs="Book Antiqua"/>
          <w:b/>
          <w:bCs/>
        </w:rPr>
        <w:lastRenderedPageBreak/>
        <w:t>Table 2 Comparison of cardiac and pulmonary functions</w:t>
      </w:r>
    </w:p>
    <w:tbl>
      <w:tblPr>
        <w:tblStyle w:val="a9"/>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995"/>
        <w:gridCol w:w="1985"/>
        <w:gridCol w:w="1134"/>
      </w:tblGrid>
      <w:tr w:rsidR="003D0D1C" w:rsidRPr="002477E7" w14:paraId="00AB1DE8" w14:textId="77777777" w:rsidTr="002A09C0">
        <w:tc>
          <w:tcPr>
            <w:tcW w:w="3245" w:type="dxa"/>
            <w:tcBorders>
              <w:top w:val="single" w:sz="4" w:space="0" w:color="auto"/>
              <w:bottom w:val="single" w:sz="4" w:space="0" w:color="auto"/>
            </w:tcBorders>
          </w:tcPr>
          <w:p w14:paraId="4A093810"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Variables</w:t>
            </w:r>
          </w:p>
        </w:tc>
        <w:tc>
          <w:tcPr>
            <w:tcW w:w="1995" w:type="dxa"/>
            <w:tcBorders>
              <w:top w:val="single" w:sz="4" w:space="0" w:color="auto"/>
              <w:bottom w:val="single" w:sz="4" w:space="0" w:color="auto"/>
            </w:tcBorders>
          </w:tcPr>
          <w:p w14:paraId="5EB8A4EA"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Control group</w:t>
            </w:r>
            <w:r w:rsidRPr="002477E7">
              <w:rPr>
                <w:rFonts w:ascii="Book Antiqua" w:eastAsia="宋体" w:hAnsi="Book Antiqua" w:cs="Book Antiqua" w:hint="eastAsia"/>
                <w:b/>
                <w:bCs/>
                <w:lang w:eastAsia="zh-CN"/>
              </w:rPr>
              <w:t xml:space="preserve"> </w:t>
            </w:r>
            <w:r w:rsidRPr="002477E7">
              <w:rPr>
                <w:rFonts w:ascii="Book Antiqua" w:hAnsi="Book Antiqua" w:cs="Book Antiqua"/>
                <w:b/>
                <w:bCs/>
              </w:rPr>
              <w:t>(</w:t>
            </w:r>
            <w:r w:rsidRPr="002477E7">
              <w:rPr>
                <w:rFonts w:ascii="Book Antiqua" w:hAnsi="Book Antiqua" w:cs="Book Antiqua"/>
                <w:b/>
                <w:bCs/>
                <w:i/>
                <w:iCs/>
              </w:rPr>
              <w:t>n</w:t>
            </w:r>
            <w:r w:rsidRPr="002477E7">
              <w:rPr>
                <w:rFonts w:ascii="Book Antiqua" w:hAnsi="Book Antiqua" w:cs="Book Antiqua"/>
                <w:b/>
                <w:bCs/>
                <w:lang w:eastAsia="zh-CN"/>
              </w:rPr>
              <w:t xml:space="preserve"> = </w:t>
            </w:r>
            <w:r w:rsidRPr="002477E7">
              <w:rPr>
                <w:rFonts w:ascii="Book Antiqua" w:hAnsi="Book Antiqua" w:cs="Book Antiqua"/>
                <w:b/>
                <w:bCs/>
              </w:rPr>
              <w:t>38)</w:t>
            </w:r>
          </w:p>
        </w:tc>
        <w:tc>
          <w:tcPr>
            <w:tcW w:w="1985" w:type="dxa"/>
            <w:tcBorders>
              <w:top w:val="single" w:sz="4" w:space="0" w:color="auto"/>
              <w:bottom w:val="single" w:sz="4" w:space="0" w:color="auto"/>
            </w:tcBorders>
          </w:tcPr>
          <w:p w14:paraId="6C9B7C72"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Intervention group</w:t>
            </w:r>
            <w:r w:rsidRPr="002477E7">
              <w:rPr>
                <w:rFonts w:ascii="Book Antiqua" w:eastAsia="宋体" w:hAnsi="Book Antiqua" w:cs="Book Antiqua" w:hint="eastAsia"/>
                <w:b/>
                <w:bCs/>
                <w:lang w:eastAsia="zh-CN"/>
              </w:rPr>
              <w:t xml:space="preserve"> </w:t>
            </w:r>
            <w:r w:rsidRPr="002477E7">
              <w:rPr>
                <w:rFonts w:ascii="Book Antiqua" w:hAnsi="Book Antiqua" w:cs="Book Antiqua"/>
                <w:b/>
                <w:bCs/>
              </w:rPr>
              <w:t>(</w:t>
            </w:r>
            <w:r w:rsidRPr="002477E7">
              <w:rPr>
                <w:rFonts w:ascii="Book Antiqua" w:hAnsi="Book Antiqua" w:cs="Book Antiqua"/>
                <w:b/>
                <w:bCs/>
                <w:i/>
                <w:iCs/>
              </w:rPr>
              <w:t>n</w:t>
            </w:r>
            <w:r w:rsidRPr="002477E7">
              <w:rPr>
                <w:rFonts w:ascii="Book Antiqua" w:hAnsi="Book Antiqua" w:cs="Book Antiqua"/>
                <w:b/>
                <w:bCs/>
                <w:lang w:eastAsia="zh-CN"/>
              </w:rPr>
              <w:t xml:space="preserve"> = </w:t>
            </w:r>
            <w:r w:rsidRPr="002477E7">
              <w:rPr>
                <w:rFonts w:ascii="Book Antiqua" w:hAnsi="Book Antiqua" w:cs="Book Antiqua"/>
                <w:b/>
                <w:bCs/>
              </w:rPr>
              <w:t>41)</w:t>
            </w:r>
          </w:p>
        </w:tc>
        <w:tc>
          <w:tcPr>
            <w:tcW w:w="1134" w:type="dxa"/>
            <w:tcBorders>
              <w:top w:val="single" w:sz="4" w:space="0" w:color="auto"/>
              <w:bottom w:val="single" w:sz="4" w:space="0" w:color="auto"/>
            </w:tcBorders>
          </w:tcPr>
          <w:p w14:paraId="240220A5"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i/>
                <w:iCs/>
              </w:rPr>
              <w:t>P</w:t>
            </w:r>
            <w:r w:rsidRPr="002477E7">
              <w:rPr>
                <w:rFonts w:ascii="Book Antiqua" w:hAnsi="Book Antiqua" w:cs="Book Antiqua"/>
                <w:b/>
                <w:bCs/>
              </w:rPr>
              <w:t xml:space="preserve"> value</w:t>
            </w:r>
          </w:p>
        </w:tc>
      </w:tr>
      <w:tr w:rsidR="003D0D1C" w:rsidRPr="002477E7" w14:paraId="0342BDC1" w14:textId="77777777" w:rsidTr="002A09C0">
        <w:trPr>
          <w:trHeight w:val="225"/>
        </w:trPr>
        <w:tc>
          <w:tcPr>
            <w:tcW w:w="3245" w:type="dxa"/>
            <w:tcBorders>
              <w:top w:val="single" w:sz="4" w:space="0" w:color="auto"/>
            </w:tcBorders>
          </w:tcPr>
          <w:p w14:paraId="3FA6F71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LVEF (%)</w:t>
            </w:r>
          </w:p>
        </w:tc>
        <w:tc>
          <w:tcPr>
            <w:tcW w:w="1995" w:type="dxa"/>
            <w:tcBorders>
              <w:top w:val="single" w:sz="4" w:space="0" w:color="auto"/>
            </w:tcBorders>
          </w:tcPr>
          <w:p w14:paraId="036214D6" w14:textId="77777777" w:rsidR="003D0D1C" w:rsidRPr="002477E7" w:rsidRDefault="003D0D1C" w:rsidP="002A09C0">
            <w:pPr>
              <w:widowControl w:val="0"/>
              <w:spacing w:line="360" w:lineRule="auto"/>
              <w:jc w:val="both"/>
              <w:rPr>
                <w:rFonts w:ascii="Book Antiqua" w:hAnsi="Book Antiqua" w:cs="Book Antiqua"/>
              </w:rPr>
            </w:pPr>
          </w:p>
        </w:tc>
        <w:tc>
          <w:tcPr>
            <w:tcW w:w="1985" w:type="dxa"/>
            <w:tcBorders>
              <w:top w:val="single" w:sz="4" w:space="0" w:color="auto"/>
            </w:tcBorders>
          </w:tcPr>
          <w:p w14:paraId="64C60EC3" w14:textId="77777777" w:rsidR="003D0D1C" w:rsidRPr="002477E7" w:rsidRDefault="003D0D1C" w:rsidP="002A09C0">
            <w:pPr>
              <w:widowControl w:val="0"/>
              <w:spacing w:line="360" w:lineRule="auto"/>
              <w:jc w:val="both"/>
              <w:rPr>
                <w:rFonts w:ascii="Book Antiqua" w:hAnsi="Book Antiqua" w:cs="Book Antiqua"/>
              </w:rPr>
            </w:pPr>
          </w:p>
        </w:tc>
        <w:tc>
          <w:tcPr>
            <w:tcW w:w="1134" w:type="dxa"/>
            <w:tcBorders>
              <w:top w:val="single" w:sz="4" w:space="0" w:color="auto"/>
            </w:tcBorders>
          </w:tcPr>
          <w:p w14:paraId="1D313173"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40003B3E" w14:textId="77777777" w:rsidTr="002A09C0">
        <w:trPr>
          <w:trHeight w:val="141"/>
        </w:trPr>
        <w:tc>
          <w:tcPr>
            <w:tcW w:w="3245" w:type="dxa"/>
          </w:tcPr>
          <w:p w14:paraId="327658B3"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Before</w:t>
            </w:r>
          </w:p>
        </w:tc>
        <w:tc>
          <w:tcPr>
            <w:tcW w:w="1995" w:type="dxa"/>
          </w:tcPr>
          <w:p w14:paraId="01359EB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46.21</w:t>
            </w:r>
            <w:r w:rsidRPr="002477E7">
              <w:rPr>
                <w:rFonts w:ascii="Book Antiqua" w:hAnsi="Book Antiqua" w:cs="Book Antiqua"/>
                <w:lang w:eastAsia="zh-CN"/>
              </w:rPr>
              <w:t xml:space="preserve"> ± </w:t>
            </w:r>
            <w:r w:rsidRPr="002477E7">
              <w:rPr>
                <w:rFonts w:ascii="Book Antiqua" w:hAnsi="Book Antiqua" w:cs="Book Antiqua"/>
              </w:rPr>
              <w:t>4.72</w:t>
            </w:r>
          </w:p>
        </w:tc>
        <w:tc>
          <w:tcPr>
            <w:tcW w:w="1985" w:type="dxa"/>
          </w:tcPr>
          <w:p w14:paraId="01170BEF"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47.01</w:t>
            </w:r>
            <w:r w:rsidRPr="002477E7">
              <w:rPr>
                <w:rFonts w:ascii="Book Antiqua" w:hAnsi="Book Antiqua" w:cs="Book Antiqua"/>
                <w:lang w:eastAsia="zh-CN"/>
              </w:rPr>
              <w:t xml:space="preserve"> ± </w:t>
            </w:r>
            <w:r w:rsidRPr="002477E7">
              <w:rPr>
                <w:rFonts w:ascii="Book Antiqua" w:hAnsi="Book Antiqua" w:cs="Book Antiqua"/>
              </w:rPr>
              <w:t>6.23</w:t>
            </w:r>
          </w:p>
        </w:tc>
        <w:tc>
          <w:tcPr>
            <w:tcW w:w="1134" w:type="dxa"/>
          </w:tcPr>
          <w:p w14:paraId="6C317271"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0.52</w:t>
            </w:r>
          </w:p>
        </w:tc>
      </w:tr>
      <w:tr w:rsidR="003D0D1C" w:rsidRPr="002477E7" w14:paraId="56DACB8D" w14:textId="77777777" w:rsidTr="002A09C0">
        <w:trPr>
          <w:trHeight w:val="169"/>
        </w:trPr>
        <w:tc>
          <w:tcPr>
            <w:tcW w:w="3245" w:type="dxa"/>
          </w:tcPr>
          <w:p w14:paraId="63ED911D"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After</w:t>
            </w:r>
          </w:p>
        </w:tc>
        <w:tc>
          <w:tcPr>
            <w:tcW w:w="1995" w:type="dxa"/>
          </w:tcPr>
          <w:p w14:paraId="2BE4EC5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50.05</w:t>
            </w:r>
            <w:r w:rsidRPr="002477E7">
              <w:rPr>
                <w:rFonts w:ascii="Book Antiqua" w:hAnsi="Book Antiqua" w:cs="Book Antiqua"/>
                <w:lang w:eastAsia="zh-CN"/>
              </w:rPr>
              <w:t xml:space="preserve"> ± </w:t>
            </w:r>
            <w:r w:rsidRPr="002477E7">
              <w:rPr>
                <w:rFonts w:ascii="Book Antiqua" w:hAnsi="Book Antiqua" w:cs="Book Antiqua"/>
              </w:rPr>
              <w:t>5.80</w:t>
            </w:r>
          </w:p>
        </w:tc>
        <w:tc>
          <w:tcPr>
            <w:tcW w:w="1985" w:type="dxa"/>
          </w:tcPr>
          <w:p w14:paraId="084B812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57.61</w:t>
            </w:r>
            <w:r w:rsidRPr="002477E7">
              <w:rPr>
                <w:rFonts w:ascii="Book Antiqua" w:hAnsi="Book Antiqua" w:cs="Book Antiqua"/>
                <w:lang w:eastAsia="zh-CN"/>
              </w:rPr>
              <w:t xml:space="preserve"> ± </w:t>
            </w:r>
            <w:r w:rsidRPr="002477E7">
              <w:rPr>
                <w:rFonts w:ascii="Book Antiqua" w:hAnsi="Book Antiqua" w:cs="Book Antiqua"/>
              </w:rPr>
              <w:t>7.42</w:t>
            </w:r>
          </w:p>
        </w:tc>
        <w:tc>
          <w:tcPr>
            <w:tcW w:w="1134" w:type="dxa"/>
          </w:tcPr>
          <w:p w14:paraId="53A75E55"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 0.001</w:t>
            </w:r>
          </w:p>
        </w:tc>
      </w:tr>
      <w:tr w:rsidR="003D0D1C" w:rsidRPr="002477E7" w14:paraId="649B8AD2" w14:textId="77777777" w:rsidTr="002A09C0">
        <w:trPr>
          <w:trHeight w:val="162"/>
        </w:trPr>
        <w:tc>
          <w:tcPr>
            <w:tcW w:w="3245" w:type="dxa"/>
          </w:tcPr>
          <w:p w14:paraId="22BFD6E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i/>
                <w:iCs/>
              </w:rPr>
              <w:t>P</w:t>
            </w:r>
            <w:r w:rsidRPr="002477E7">
              <w:rPr>
                <w:rFonts w:ascii="Book Antiqua" w:hAnsi="Book Antiqua" w:cs="Book Antiqua"/>
              </w:rPr>
              <w:t xml:space="preserve"> value</w:t>
            </w:r>
          </w:p>
        </w:tc>
        <w:tc>
          <w:tcPr>
            <w:tcW w:w="1995" w:type="dxa"/>
          </w:tcPr>
          <w:p w14:paraId="34A477B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0.001</w:t>
            </w:r>
          </w:p>
        </w:tc>
        <w:tc>
          <w:tcPr>
            <w:tcW w:w="1985" w:type="dxa"/>
          </w:tcPr>
          <w:p w14:paraId="2490B358"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1134" w:type="dxa"/>
          </w:tcPr>
          <w:p w14:paraId="5E3CFBFA"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04743186" w14:textId="77777777" w:rsidTr="002A09C0">
        <w:trPr>
          <w:trHeight w:val="141"/>
        </w:trPr>
        <w:tc>
          <w:tcPr>
            <w:tcW w:w="3245" w:type="dxa"/>
          </w:tcPr>
          <w:p w14:paraId="3E2994CC" w14:textId="77777777" w:rsidR="003D0D1C" w:rsidRPr="002477E7" w:rsidRDefault="003D0D1C" w:rsidP="002A09C0">
            <w:pPr>
              <w:widowControl w:val="0"/>
              <w:spacing w:line="360" w:lineRule="auto"/>
              <w:jc w:val="both"/>
              <w:rPr>
                <w:rFonts w:ascii="Book Antiqua" w:hAnsi="Book Antiqua" w:cs="Book Antiqua"/>
              </w:rPr>
            </w:pPr>
            <w:bookmarkStart w:id="232" w:name="OLE_LINK3"/>
            <w:r w:rsidRPr="002477E7">
              <w:rPr>
                <w:rFonts w:ascii="Book Antiqua" w:hAnsi="Book Antiqua" w:cs="Book Antiqua"/>
              </w:rPr>
              <w:t>FVC</w:t>
            </w:r>
            <w:bookmarkEnd w:id="232"/>
            <w:r w:rsidRPr="002477E7">
              <w:rPr>
                <w:rFonts w:ascii="Book Antiqua" w:hAnsi="Book Antiqua" w:cs="Book Antiqua"/>
              </w:rPr>
              <w:t xml:space="preserve"> (L)</w:t>
            </w:r>
          </w:p>
        </w:tc>
        <w:tc>
          <w:tcPr>
            <w:tcW w:w="1995" w:type="dxa"/>
          </w:tcPr>
          <w:p w14:paraId="5C3E2F46" w14:textId="77777777" w:rsidR="003D0D1C" w:rsidRPr="002477E7" w:rsidRDefault="003D0D1C" w:rsidP="002A09C0">
            <w:pPr>
              <w:widowControl w:val="0"/>
              <w:spacing w:line="360" w:lineRule="auto"/>
              <w:jc w:val="both"/>
              <w:rPr>
                <w:rFonts w:ascii="Book Antiqua" w:hAnsi="Book Antiqua" w:cs="Book Antiqua"/>
              </w:rPr>
            </w:pPr>
          </w:p>
        </w:tc>
        <w:tc>
          <w:tcPr>
            <w:tcW w:w="1985" w:type="dxa"/>
          </w:tcPr>
          <w:p w14:paraId="58A8701D" w14:textId="77777777" w:rsidR="003D0D1C" w:rsidRPr="002477E7" w:rsidRDefault="003D0D1C" w:rsidP="002A09C0">
            <w:pPr>
              <w:widowControl w:val="0"/>
              <w:spacing w:line="360" w:lineRule="auto"/>
              <w:jc w:val="both"/>
              <w:rPr>
                <w:rFonts w:ascii="Book Antiqua" w:hAnsi="Book Antiqua" w:cs="Book Antiqua"/>
              </w:rPr>
            </w:pPr>
          </w:p>
        </w:tc>
        <w:tc>
          <w:tcPr>
            <w:tcW w:w="1134" w:type="dxa"/>
          </w:tcPr>
          <w:p w14:paraId="50E1E0A6"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151949F6" w14:textId="77777777" w:rsidTr="002A09C0">
        <w:trPr>
          <w:trHeight w:val="162"/>
        </w:trPr>
        <w:tc>
          <w:tcPr>
            <w:tcW w:w="3245" w:type="dxa"/>
          </w:tcPr>
          <w:p w14:paraId="789CA6C3"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Before</w:t>
            </w:r>
          </w:p>
        </w:tc>
        <w:tc>
          <w:tcPr>
            <w:tcW w:w="1995" w:type="dxa"/>
          </w:tcPr>
          <w:p w14:paraId="2CB672D0"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3.53</w:t>
            </w:r>
            <w:r w:rsidRPr="002477E7">
              <w:rPr>
                <w:rFonts w:ascii="Book Antiqua" w:hAnsi="Book Antiqua" w:cs="Book Antiqua"/>
                <w:lang w:eastAsia="zh-CN"/>
              </w:rPr>
              <w:t xml:space="preserve"> ± </w:t>
            </w:r>
            <w:r w:rsidRPr="002477E7">
              <w:rPr>
                <w:rFonts w:ascii="Book Antiqua" w:hAnsi="Book Antiqua" w:cs="Book Antiqua"/>
              </w:rPr>
              <w:t>0.97</w:t>
            </w:r>
          </w:p>
        </w:tc>
        <w:tc>
          <w:tcPr>
            <w:tcW w:w="1985" w:type="dxa"/>
          </w:tcPr>
          <w:p w14:paraId="6E5F65A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3.63</w:t>
            </w:r>
            <w:r w:rsidRPr="002477E7">
              <w:rPr>
                <w:rFonts w:ascii="Book Antiqua" w:hAnsi="Book Antiqua" w:cs="Book Antiqua"/>
                <w:lang w:eastAsia="zh-CN"/>
              </w:rPr>
              <w:t xml:space="preserve"> ± </w:t>
            </w:r>
            <w:r w:rsidRPr="002477E7">
              <w:rPr>
                <w:rFonts w:ascii="Book Antiqua" w:hAnsi="Book Antiqua" w:cs="Book Antiqua"/>
              </w:rPr>
              <w:t>1.16</w:t>
            </w:r>
          </w:p>
        </w:tc>
        <w:tc>
          <w:tcPr>
            <w:tcW w:w="1134" w:type="dxa"/>
          </w:tcPr>
          <w:p w14:paraId="5CCBE4E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0.68</w:t>
            </w:r>
          </w:p>
        </w:tc>
      </w:tr>
      <w:tr w:rsidR="003D0D1C" w:rsidRPr="002477E7" w14:paraId="6FAF49D9" w14:textId="77777777" w:rsidTr="002A09C0">
        <w:trPr>
          <w:trHeight w:val="222"/>
        </w:trPr>
        <w:tc>
          <w:tcPr>
            <w:tcW w:w="3245" w:type="dxa"/>
          </w:tcPr>
          <w:p w14:paraId="06372642"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After</w:t>
            </w:r>
          </w:p>
        </w:tc>
        <w:tc>
          <w:tcPr>
            <w:tcW w:w="1995" w:type="dxa"/>
          </w:tcPr>
          <w:p w14:paraId="0CC354D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3.65</w:t>
            </w:r>
            <w:r w:rsidRPr="002477E7">
              <w:rPr>
                <w:rFonts w:ascii="Book Antiqua" w:hAnsi="Book Antiqua" w:cs="Book Antiqua"/>
                <w:lang w:eastAsia="zh-CN"/>
              </w:rPr>
              <w:t xml:space="preserve"> ± </w:t>
            </w:r>
            <w:r w:rsidRPr="002477E7">
              <w:rPr>
                <w:rFonts w:ascii="Book Antiqua" w:hAnsi="Book Antiqua" w:cs="Book Antiqua"/>
              </w:rPr>
              <w:t>1.01</w:t>
            </w:r>
          </w:p>
        </w:tc>
        <w:tc>
          <w:tcPr>
            <w:tcW w:w="1985" w:type="dxa"/>
          </w:tcPr>
          <w:p w14:paraId="3C99C186"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3.99</w:t>
            </w:r>
            <w:r w:rsidRPr="002477E7">
              <w:rPr>
                <w:rFonts w:ascii="Book Antiqua" w:hAnsi="Book Antiqua" w:cs="Book Antiqua"/>
                <w:lang w:eastAsia="zh-CN"/>
              </w:rPr>
              <w:t xml:space="preserve"> ± </w:t>
            </w:r>
            <w:r w:rsidRPr="002477E7">
              <w:rPr>
                <w:rFonts w:ascii="Book Antiqua" w:hAnsi="Book Antiqua" w:cs="Book Antiqua"/>
              </w:rPr>
              <w:t>1.18</w:t>
            </w:r>
          </w:p>
        </w:tc>
        <w:tc>
          <w:tcPr>
            <w:tcW w:w="1134" w:type="dxa"/>
          </w:tcPr>
          <w:p w14:paraId="71A2053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0.17</w:t>
            </w:r>
          </w:p>
        </w:tc>
      </w:tr>
      <w:tr w:rsidR="003D0D1C" w:rsidRPr="002477E7" w14:paraId="13DA2A47" w14:textId="77777777" w:rsidTr="002A09C0">
        <w:trPr>
          <w:trHeight w:val="86"/>
        </w:trPr>
        <w:tc>
          <w:tcPr>
            <w:tcW w:w="3245" w:type="dxa"/>
            <w:tcBorders>
              <w:bottom w:val="single" w:sz="4" w:space="0" w:color="auto"/>
            </w:tcBorders>
          </w:tcPr>
          <w:p w14:paraId="32B10AA3"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i/>
                <w:iCs/>
              </w:rPr>
              <w:t>P</w:t>
            </w:r>
            <w:r w:rsidRPr="002477E7">
              <w:rPr>
                <w:rFonts w:ascii="Book Antiqua" w:hAnsi="Book Antiqua" w:cs="Book Antiqua"/>
              </w:rPr>
              <w:t xml:space="preserve"> value</w:t>
            </w:r>
          </w:p>
        </w:tc>
        <w:tc>
          <w:tcPr>
            <w:tcW w:w="1995" w:type="dxa"/>
            <w:tcBorders>
              <w:bottom w:val="single" w:sz="4" w:space="0" w:color="auto"/>
            </w:tcBorders>
          </w:tcPr>
          <w:p w14:paraId="4CF1CBF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0.59</w:t>
            </w:r>
          </w:p>
        </w:tc>
        <w:tc>
          <w:tcPr>
            <w:tcW w:w="1985" w:type="dxa"/>
            <w:tcBorders>
              <w:bottom w:val="single" w:sz="4" w:space="0" w:color="auto"/>
            </w:tcBorders>
          </w:tcPr>
          <w:p w14:paraId="732B41EF"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0.16</w:t>
            </w:r>
          </w:p>
        </w:tc>
        <w:tc>
          <w:tcPr>
            <w:tcW w:w="1134" w:type="dxa"/>
            <w:tcBorders>
              <w:bottom w:val="single" w:sz="4" w:space="0" w:color="auto"/>
            </w:tcBorders>
          </w:tcPr>
          <w:p w14:paraId="5D8D614A" w14:textId="77777777" w:rsidR="003D0D1C" w:rsidRPr="002477E7" w:rsidRDefault="003D0D1C" w:rsidP="002A09C0">
            <w:pPr>
              <w:widowControl w:val="0"/>
              <w:spacing w:line="360" w:lineRule="auto"/>
              <w:jc w:val="both"/>
              <w:rPr>
                <w:rFonts w:ascii="Book Antiqua" w:hAnsi="Book Antiqua" w:cs="Book Antiqua"/>
              </w:rPr>
            </w:pPr>
          </w:p>
        </w:tc>
      </w:tr>
    </w:tbl>
    <w:p w14:paraId="3394A9D4" w14:textId="77777777" w:rsidR="003D0D1C" w:rsidRPr="002477E7" w:rsidRDefault="003D0D1C" w:rsidP="003D0D1C">
      <w:pPr>
        <w:widowControl w:val="0"/>
        <w:spacing w:line="360" w:lineRule="auto"/>
        <w:jc w:val="both"/>
        <w:rPr>
          <w:rFonts w:ascii="Book Antiqua" w:eastAsia="宋体" w:hAnsi="Book Antiqua" w:cs="Book Antiqua"/>
          <w:color w:val="000000"/>
          <w:szCs w:val="21"/>
          <w:lang w:eastAsia="zh-CN"/>
        </w:rPr>
      </w:pPr>
      <w:r w:rsidRPr="002477E7">
        <w:rPr>
          <w:rFonts w:ascii="Book Antiqua" w:hAnsi="Book Antiqua" w:cs="Book Antiqua"/>
        </w:rPr>
        <w:t>LVEF</w:t>
      </w:r>
      <w:r w:rsidRPr="002477E7">
        <w:rPr>
          <w:rFonts w:ascii="Book Antiqua" w:eastAsia="宋体" w:hAnsi="Book Antiqua" w:cs="Book Antiqua" w:hint="eastAsia"/>
          <w:lang w:eastAsia="zh-CN"/>
        </w:rPr>
        <w:t>: L</w:t>
      </w:r>
      <w:r w:rsidRPr="002477E7">
        <w:rPr>
          <w:rFonts w:ascii="Book Antiqua" w:eastAsia="Book Antiqua" w:hAnsi="Book Antiqua" w:cs="Book Antiqua"/>
          <w:color w:val="000000"/>
          <w:szCs w:val="21"/>
        </w:rPr>
        <w:t>eft ventricular ejection fraction</w:t>
      </w:r>
      <w:r w:rsidRPr="002477E7">
        <w:rPr>
          <w:rFonts w:ascii="Book Antiqua" w:eastAsia="宋体" w:hAnsi="Book Antiqua" w:cs="Book Antiqua" w:hint="eastAsia"/>
          <w:color w:val="000000"/>
          <w:szCs w:val="21"/>
          <w:lang w:eastAsia="zh-CN"/>
        </w:rPr>
        <w:t xml:space="preserve">; </w:t>
      </w:r>
      <w:r w:rsidRPr="002477E7">
        <w:rPr>
          <w:rFonts w:ascii="Book Antiqua" w:hAnsi="Book Antiqua" w:cs="Book Antiqua"/>
        </w:rPr>
        <w:t>FVC</w:t>
      </w:r>
      <w:r w:rsidRPr="002477E7">
        <w:rPr>
          <w:rFonts w:ascii="Book Antiqua" w:eastAsia="宋体" w:hAnsi="Book Antiqua" w:cs="Book Antiqua" w:hint="eastAsia"/>
          <w:lang w:eastAsia="zh-CN"/>
        </w:rPr>
        <w:t>: F</w:t>
      </w:r>
      <w:r w:rsidRPr="002477E7">
        <w:rPr>
          <w:rFonts w:ascii="Book Antiqua" w:eastAsia="Book Antiqua" w:hAnsi="Book Antiqua" w:cs="Book Antiqua"/>
          <w:color w:val="000000"/>
          <w:szCs w:val="21"/>
        </w:rPr>
        <w:t>orced vital capacity</w:t>
      </w:r>
      <w:r w:rsidRPr="002477E7">
        <w:rPr>
          <w:rFonts w:ascii="Book Antiqua" w:eastAsia="宋体" w:hAnsi="Book Antiqua" w:cs="Book Antiqua" w:hint="eastAsia"/>
          <w:color w:val="000000"/>
          <w:szCs w:val="21"/>
          <w:lang w:eastAsia="zh-CN"/>
        </w:rPr>
        <w:t>.</w:t>
      </w:r>
    </w:p>
    <w:p w14:paraId="69440128" w14:textId="77777777" w:rsidR="003D0D1C" w:rsidRPr="002477E7" w:rsidRDefault="003D0D1C" w:rsidP="003D0D1C">
      <w:pPr>
        <w:widowControl w:val="0"/>
        <w:spacing w:line="360" w:lineRule="auto"/>
        <w:jc w:val="both"/>
        <w:rPr>
          <w:rFonts w:ascii="Book Antiqua" w:eastAsia="宋体" w:hAnsi="Book Antiqua" w:cs="Book Antiqua"/>
          <w:color w:val="000000"/>
          <w:szCs w:val="21"/>
          <w:lang w:eastAsia="zh-CN"/>
        </w:rPr>
      </w:pPr>
    </w:p>
    <w:p w14:paraId="70ED3EE2" w14:textId="77777777" w:rsidR="003D0D1C" w:rsidRPr="002477E7" w:rsidRDefault="003D0D1C" w:rsidP="003D0D1C">
      <w:pPr>
        <w:widowControl w:val="0"/>
        <w:spacing w:line="360" w:lineRule="auto"/>
        <w:jc w:val="both"/>
        <w:rPr>
          <w:rFonts w:ascii="Book Antiqua" w:hAnsi="Book Antiqua" w:cs="Book Antiqua"/>
          <w:b/>
          <w:bCs/>
        </w:rPr>
      </w:pPr>
      <w:r w:rsidRPr="002477E7">
        <w:rPr>
          <w:rFonts w:ascii="Book Antiqua" w:hAnsi="Book Antiqua" w:cs="Book Antiqua"/>
          <w:b/>
          <w:bCs/>
        </w:rPr>
        <w:t>Table 3 Comparison of exercise endurance</w:t>
      </w:r>
    </w:p>
    <w:tbl>
      <w:tblPr>
        <w:tblStyle w:val="a9"/>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995"/>
        <w:gridCol w:w="1985"/>
        <w:gridCol w:w="1134"/>
      </w:tblGrid>
      <w:tr w:rsidR="003D0D1C" w:rsidRPr="002477E7" w14:paraId="6FC1BA46" w14:textId="77777777" w:rsidTr="002A09C0">
        <w:tc>
          <w:tcPr>
            <w:tcW w:w="3245" w:type="dxa"/>
            <w:tcBorders>
              <w:top w:val="single" w:sz="4" w:space="0" w:color="auto"/>
              <w:bottom w:val="single" w:sz="4" w:space="0" w:color="auto"/>
            </w:tcBorders>
          </w:tcPr>
          <w:p w14:paraId="58925EC2"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Variables</w:t>
            </w:r>
          </w:p>
        </w:tc>
        <w:tc>
          <w:tcPr>
            <w:tcW w:w="1995" w:type="dxa"/>
            <w:tcBorders>
              <w:top w:val="single" w:sz="4" w:space="0" w:color="auto"/>
              <w:bottom w:val="single" w:sz="4" w:space="0" w:color="auto"/>
            </w:tcBorders>
          </w:tcPr>
          <w:p w14:paraId="024A1FA8"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Control group</w:t>
            </w:r>
            <w:r w:rsidRPr="002477E7">
              <w:rPr>
                <w:rFonts w:ascii="Book Antiqua" w:eastAsia="宋体" w:hAnsi="Book Antiqua" w:cs="Book Antiqua" w:hint="eastAsia"/>
                <w:b/>
                <w:bCs/>
                <w:lang w:eastAsia="zh-CN"/>
              </w:rPr>
              <w:t xml:space="preserve"> </w:t>
            </w:r>
            <w:r w:rsidRPr="002477E7">
              <w:rPr>
                <w:rFonts w:ascii="Book Antiqua" w:hAnsi="Book Antiqua" w:cs="Book Antiqua"/>
                <w:b/>
                <w:bCs/>
              </w:rPr>
              <w:t>(</w:t>
            </w:r>
            <w:r w:rsidRPr="002477E7">
              <w:rPr>
                <w:rFonts w:ascii="Book Antiqua" w:hAnsi="Book Antiqua" w:cs="Book Antiqua"/>
                <w:b/>
                <w:bCs/>
                <w:i/>
                <w:iCs/>
              </w:rPr>
              <w:t>n</w:t>
            </w:r>
            <w:r w:rsidRPr="002477E7">
              <w:rPr>
                <w:rFonts w:ascii="Book Antiqua" w:hAnsi="Book Antiqua" w:cs="Book Antiqua"/>
                <w:b/>
                <w:bCs/>
                <w:lang w:eastAsia="zh-CN"/>
              </w:rPr>
              <w:t xml:space="preserve"> = </w:t>
            </w:r>
            <w:r w:rsidRPr="002477E7">
              <w:rPr>
                <w:rFonts w:ascii="Book Antiqua" w:hAnsi="Book Antiqua" w:cs="Book Antiqua"/>
                <w:b/>
                <w:bCs/>
              </w:rPr>
              <w:t>38)</w:t>
            </w:r>
          </w:p>
        </w:tc>
        <w:tc>
          <w:tcPr>
            <w:tcW w:w="1985" w:type="dxa"/>
            <w:tcBorders>
              <w:top w:val="single" w:sz="4" w:space="0" w:color="auto"/>
              <w:bottom w:val="single" w:sz="4" w:space="0" w:color="auto"/>
            </w:tcBorders>
          </w:tcPr>
          <w:p w14:paraId="70AD2813"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Intervention group</w:t>
            </w:r>
            <w:r w:rsidRPr="002477E7">
              <w:rPr>
                <w:rFonts w:ascii="Book Antiqua" w:eastAsia="宋体" w:hAnsi="Book Antiqua" w:cs="Book Antiqua" w:hint="eastAsia"/>
                <w:b/>
                <w:bCs/>
                <w:lang w:eastAsia="zh-CN"/>
              </w:rPr>
              <w:t xml:space="preserve"> </w:t>
            </w:r>
            <w:r w:rsidRPr="002477E7">
              <w:rPr>
                <w:rFonts w:ascii="Book Antiqua" w:hAnsi="Book Antiqua" w:cs="Book Antiqua"/>
                <w:b/>
                <w:bCs/>
              </w:rPr>
              <w:t>(</w:t>
            </w:r>
            <w:r w:rsidRPr="002477E7">
              <w:rPr>
                <w:rFonts w:ascii="Book Antiqua" w:hAnsi="Book Antiqua" w:cs="Book Antiqua"/>
                <w:b/>
                <w:bCs/>
                <w:i/>
                <w:iCs/>
              </w:rPr>
              <w:t>n</w:t>
            </w:r>
            <w:r w:rsidRPr="002477E7">
              <w:rPr>
                <w:rFonts w:ascii="Book Antiqua" w:hAnsi="Book Antiqua" w:cs="Book Antiqua"/>
                <w:b/>
                <w:bCs/>
                <w:lang w:eastAsia="zh-CN"/>
              </w:rPr>
              <w:t xml:space="preserve"> = </w:t>
            </w:r>
            <w:r w:rsidRPr="002477E7">
              <w:rPr>
                <w:rFonts w:ascii="Book Antiqua" w:hAnsi="Book Antiqua" w:cs="Book Antiqua"/>
                <w:b/>
                <w:bCs/>
              </w:rPr>
              <w:t>41)</w:t>
            </w:r>
          </w:p>
        </w:tc>
        <w:tc>
          <w:tcPr>
            <w:tcW w:w="1134" w:type="dxa"/>
            <w:tcBorders>
              <w:top w:val="single" w:sz="4" w:space="0" w:color="auto"/>
              <w:bottom w:val="single" w:sz="4" w:space="0" w:color="auto"/>
            </w:tcBorders>
          </w:tcPr>
          <w:p w14:paraId="3DE75C03"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i/>
                <w:iCs/>
              </w:rPr>
              <w:t>P</w:t>
            </w:r>
            <w:r w:rsidRPr="002477E7">
              <w:rPr>
                <w:rFonts w:ascii="Book Antiqua" w:hAnsi="Book Antiqua" w:cs="Book Antiqua"/>
                <w:b/>
                <w:bCs/>
              </w:rPr>
              <w:t xml:space="preserve"> value</w:t>
            </w:r>
          </w:p>
        </w:tc>
      </w:tr>
      <w:tr w:rsidR="003D0D1C" w:rsidRPr="002477E7" w14:paraId="3CC0EF6B" w14:textId="77777777" w:rsidTr="002A09C0">
        <w:trPr>
          <w:trHeight w:val="183"/>
        </w:trPr>
        <w:tc>
          <w:tcPr>
            <w:tcW w:w="3245" w:type="dxa"/>
            <w:tcBorders>
              <w:top w:val="single" w:sz="4" w:space="0" w:color="auto"/>
            </w:tcBorders>
          </w:tcPr>
          <w:p w14:paraId="761411C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6MWT (m)</w:t>
            </w:r>
          </w:p>
        </w:tc>
        <w:tc>
          <w:tcPr>
            <w:tcW w:w="1995" w:type="dxa"/>
            <w:tcBorders>
              <w:top w:val="single" w:sz="4" w:space="0" w:color="auto"/>
            </w:tcBorders>
          </w:tcPr>
          <w:p w14:paraId="7AFBE7C5" w14:textId="77777777" w:rsidR="003D0D1C" w:rsidRPr="002477E7" w:rsidRDefault="003D0D1C" w:rsidP="002A09C0">
            <w:pPr>
              <w:widowControl w:val="0"/>
              <w:spacing w:line="360" w:lineRule="auto"/>
              <w:jc w:val="both"/>
              <w:rPr>
                <w:rFonts w:ascii="Book Antiqua" w:hAnsi="Book Antiqua" w:cs="Book Antiqua"/>
              </w:rPr>
            </w:pPr>
          </w:p>
        </w:tc>
        <w:tc>
          <w:tcPr>
            <w:tcW w:w="1985" w:type="dxa"/>
            <w:tcBorders>
              <w:top w:val="single" w:sz="4" w:space="0" w:color="auto"/>
            </w:tcBorders>
          </w:tcPr>
          <w:p w14:paraId="2CF76BFA" w14:textId="77777777" w:rsidR="003D0D1C" w:rsidRPr="002477E7" w:rsidRDefault="003D0D1C" w:rsidP="002A09C0">
            <w:pPr>
              <w:widowControl w:val="0"/>
              <w:spacing w:line="360" w:lineRule="auto"/>
              <w:jc w:val="both"/>
              <w:rPr>
                <w:rFonts w:ascii="Book Antiqua" w:hAnsi="Book Antiqua" w:cs="Book Antiqua"/>
              </w:rPr>
            </w:pPr>
          </w:p>
        </w:tc>
        <w:tc>
          <w:tcPr>
            <w:tcW w:w="1134" w:type="dxa"/>
            <w:tcBorders>
              <w:top w:val="single" w:sz="4" w:space="0" w:color="auto"/>
            </w:tcBorders>
          </w:tcPr>
          <w:p w14:paraId="2AF60F97"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0CB2BDA5" w14:textId="77777777" w:rsidTr="002A09C0">
        <w:trPr>
          <w:trHeight w:val="162"/>
        </w:trPr>
        <w:tc>
          <w:tcPr>
            <w:tcW w:w="3245" w:type="dxa"/>
          </w:tcPr>
          <w:p w14:paraId="50ADB45C"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Before</w:t>
            </w:r>
          </w:p>
        </w:tc>
        <w:tc>
          <w:tcPr>
            <w:tcW w:w="1995" w:type="dxa"/>
          </w:tcPr>
          <w:p w14:paraId="32ED1B1E"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219.90</w:t>
            </w:r>
            <w:r w:rsidRPr="002477E7">
              <w:rPr>
                <w:rFonts w:ascii="Book Antiqua" w:hAnsi="Book Antiqua" w:cs="Book Antiqua"/>
                <w:lang w:eastAsia="zh-CN"/>
              </w:rPr>
              <w:t xml:space="preserve"> ± </w:t>
            </w:r>
            <w:r w:rsidRPr="002477E7">
              <w:rPr>
                <w:rFonts w:ascii="Book Antiqua" w:hAnsi="Book Antiqua" w:cs="Book Antiqua"/>
              </w:rPr>
              <w:t>34.67</w:t>
            </w:r>
          </w:p>
        </w:tc>
        <w:tc>
          <w:tcPr>
            <w:tcW w:w="1985" w:type="dxa"/>
          </w:tcPr>
          <w:p w14:paraId="4D3624B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216.53</w:t>
            </w:r>
            <w:r w:rsidRPr="002477E7">
              <w:rPr>
                <w:rFonts w:ascii="Book Antiqua" w:hAnsi="Book Antiqua" w:cs="Book Antiqua"/>
                <w:lang w:eastAsia="zh-CN"/>
              </w:rPr>
              <w:t xml:space="preserve"> ± </w:t>
            </w:r>
            <w:r w:rsidRPr="002477E7">
              <w:rPr>
                <w:rFonts w:ascii="Book Antiqua" w:hAnsi="Book Antiqua" w:cs="Book Antiqua"/>
              </w:rPr>
              <w:t>24.25</w:t>
            </w:r>
          </w:p>
        </w:tc>
        <w:tc>
          <w:tcPr>
            <w:tcW w:w="1134" w:type="dxa"/>
          </w:tcPr>
          <w:p w14:paraId="312C548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0.61</w:t>
            </w:r>
          </w:p>
        </w:tc>
      </w:tr>
      <w:tr w:rsidR="003D0D1C" w:rsidRPr="002477E7" w14:paraId="4EB77DBA" w14:textId="77777777" w:rsidTr="002A09C0">
        <w:trPr>
          <w:trHeight w:val="188"/>
        </w:trPr>
        <w:tc>
          <w:tcPr>
            <w:tcW w:w="3245" w:type="dxa"/>
          </w:tcPr>
          <w:p w14:paraId="4022222E"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After</w:t>
            </w:r>
          </w:p>
        </w:tc>
        <w:tc>
          <w:tcPr>
            <w:tcW w:w="1995" w:type="dxa"/>
          </w:tcPr>
          <w:p w14:paraId="7886243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232.18</w:t>
            </w:r>
            <w:r w:rsidRPr="002477E7">
              <w:rPr>
                <w:rFonts w:ascii="Book Antiqua" w:hAnsi="Book Antiqua" w:cs="Book Antiqua"/>
                <w:lang w:eastAsia="zh-CN"/>
              </w:rPr>
              <w:t xml:space="preserve"> ± </w:t>
            </w:r>
            <w:r w:rsidRPr="002477E7">
              <w:rPr>
                <w:rFonts w:ascii="Book Antiqua" w:hAnsi="Book Antiqua" w:cs="Book Antiqua"/>
              </w:rPr>
              <w:t>33.12</w:t>
            </w:r>
          </w:p>
        </w:tc>
        <w:tc>
          <w:tcPr>
            <w:tcW w:w="1985" w:type="dxa"/>
          </w:tcPr>
          <w:p w14:paraId="4D2916B8"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256.98</w:t>
            </w:r>
            <w:r w:rsidRPr="002477E7">
              <w:rPr>
                <w:rFonts w:ascii="Book Antiqua" w:hAnsi="Book Antiqua" w:cs="Book Antiqua"/>
                <w:lang w:eastAsia="zh-CN"/>
              </w:rPr>
              <w:t xml:space="preserve"> ± </w:t>
            </w:r>
            <w:r w:rsidRPr="002477E7">
              <w:rPr>
                <w:rFonts w:ascii="Book Antiqua" w:hAnsi="Book Antiqua" w:cs="Book Antiqua"/>
              </w:rPr>
              <w:t>32.00</w:t>
            </w:r>
          </w:p>
        </w:tc>
        <w:tc>
          <w:tcPr>
            <w:tcW w:w="1134" w:type="dxa"/>
          </w:tcPr>
          <w:p w14:paraId="3C5973A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0.001</w:t>
            </w:r>
          </w:p>
        </w:tc>
      </w:tr>
      <w:tr w:rsidR="003D0D1C" w:rsidRPr="002477E7" w14:paraId="49E1B5DF" w14:textId="77777777" w:rsidTr="002A09C0">
        <w:trPr>
          <w:trHeight w:val="120"/>
        </w:trPr>
        <w:tc>
          <w:tcPr>
            <w:tcW w:w="3245" w:type="dxa"/>
          </w:tcPr>
          <w:p w14:paraId="705F262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i/>
                <w:iCs/>
              </w:rPr>
              <w:t>P</w:t>
            </w:r>
            <w:r w:rsidRPr="002477E7">
              <w:rPr>
                <w:rFonts w:ascii="Book Antiqua" w:hAnsi="Book Antiqua" w:cs="Book Antiqua"/>
              </w:rPr>
              <w:t xml:space="preserve"> value</w:t>
            </w:r>
          </w:p>
        </w:tc>
        <w:tc>
          <w:tcPr>
            <w:tcW w:w="1995" w:type="dxa"/>
          </w:tcPr>
          <w:p w14:paraId="0D47A15A"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0.10</w:t>
            </w:r>
          </w:p>
        </w:tc>
        <w:tc>
          <w:tcPr>
            <w:tcW w:w="1985" w:type="dxa"/>
          </w:tcPr>
          <w:p w14:paraId="1005C4DA"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1134" w:type="dxa"/>
          </w:tcPr>
          <w:p w14:paraId="485D99CA"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2277D39C" w14:textId="77777777" w:rsidTr="002A09C0">
        <w:trPr>
          <w:trHeight w:val="168"/>
        </w:trPr>
        <w:tc>
          <w:tcPr>
            <w:tcW w:w="3245" w:type="dxa"/>
          </w:tcPr>
          <w:p w14:paraId="730AFD88"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VO</w:t>
            </w:r>
            <w:r w:rsidRPr="002477E7">
              <w:rPr>
                <w:rFonts w:ascii="Book Antiqua" w:hAnsi="Book Antiqua" w:cs="Book Antiqua"/>
                <w:vertAlign w:val="subscript"/>
              </w:rPr>
              <w:t>2</w:t>
            </w:r>
            <w:r w:rsidRPr="002477E7">
              <w:rPr>
                <w:rFonts w:ascii="Book Antiqua" w:hAnsi="Book Antiqua" w:cs="Book Antiqua"/>
              </w:rPr>
              <w:t xml:space="preserve"> [m</w:t>
            </w:r>
            <w:r w:rsidRPr="002477E7">
              <w:rPr>
                <w:rFonts w:ascii="Book Antiqua" w:hAnsi="Book Antiqua" w:cs="Book Antiqua" w:hint="eastAsia"/>
                <w:lang w:eastAsia="zh-CN"/>
              </w:rPr>
              <w:t>L</w:t>
            </w:r>
            <w:r w:rsidRPr="002477E7">
              <w:rPr>
                <w:rFonts w:ascii="Book Antiqua" w:hAnsi="Book Antiqua" w:cs="Book Antiqua"/>
              </w:rPr>
              <w:t>/</w:t>
            </w:r>
            <w:bookmarkStart w:id="233" w:name="OLE_LINK1"/>
            <w:r w:rsidRPr="002477E7">
              <w:rPr>
                <w:rFonts w:ascii="Book Antiqua" w:hAnsi="Book Antiqua" w:cs="Book Antiqua"/>
              </w:rPr>
              <w:t>(kg·min)</w:t>
            </w:r>
            <w:bookmarkEnd w:id="233"/>
            <w:r w:rsidRPr="002477E7">
              <w:rPr>
                <w:rFonts w:ascii="Book Antiqua" w:hAnsi="Book Antiqua" w:cs="Book Antiqua"/>
              </w:rPr>
              <w:t>]</w:t>
            </w:r>
          </w:p>
        </w:tc>
        <w:tc>
          <w:tcPr>
            <w:tcW w:w="1995" w:type="dxa"/>
          </w:tcPr>
          <w:p w14:paraId="07AD3C3A" w14:textId="77777777" w:rsidR="003D0D1C" w:rsidRPr="002477E7" w:rsidRDefault="003D0D1C" w:rsidP="002A09C0">
            <w:pPr>
              <w:widowControl w:val="0"/>
              <w:spacing w:line="360" w:lineRule="auto"/>
              <w:jc w:val="both"/>
              <w:rPr>
                <w:rFonts w:ascii="Book Antiqua" w:hAnsi="Book Antiqua" w:cs="Book Antiqua"/>
              </w:rPr>
            </w:pPr>
          </w:p>
        </w:tc>
        <w:tc>
          <w:tcPr>
            <w:tcW w:w="1985" w:type="dxa"/>
          </w:tcPr>
          <w:p w14:paraId="1BEC2D40" w14:textId="77777777" w:rsidR="003D0D1C" w:rsidRPr="002477E7" w:rsidRDefault="003D0D1C" w:rsidP="002A09C0">
            <w:pPr>
              <w:widowControl w:val="0"/>
              <w:spacing w:line="360" w:lineRule="auto"/>
              <w:jc w:val="both"/>
              <w:rPr>
                <w:rFonts w:ascii="Book Antiqua" w:hAnsi="Book Antiqua" w:cs="Book Antiqua"/>
              </w:rPr>
            </w:pPr>
          </w:p>
        </w:tc>
        <w:tc>
          <w:tcPr>
            <w:tcW w:w="1134" w:type="dxa"/>
          </w:tcPr>
          <w:p w14:paraId="4E90C239"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5299A446" w14:textId="77777777" w:rsidTr="002A09C0">
        <w:trPr>
          <w:trHeight w:val="101"/>
        </w:trPr>
        <w:tc>
          <w:tcPr>
            <w:tcW w:w="3245" w:type="dxa"/>
          </w:tcPr>
          <w:p w14:paraId="69FDC569"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Before</w:t>
            </w:r>
          </w:p>
        </w:tc>
        <w:tc>
          <w:tcPr>
            <w:tcW w:w="1995" w:type="dxa"/>
          </w:tcPr>
          <w:p w14:paraId="478B40C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11.23</w:t>
            </w:r>
            <w:r w:rsidRPr="002477E7">
              <w:rPr>
                <w:rFonts w:ascii="Book Antiqua" w:hAnsi="Book Antiqua" w:cs="Book Antiqua"/>
                <w:lang w:eastAsia="zh-CN"/>
              </w:rPr>
              <w:t xml:space="preserve"> ± </w:t>
            </w:r>
            <w:r w:rsidRPr="002477E7">
              <w:rPr>
                <w:rFonts w:ascii="Book Antiqua" w:hAnsi="Book Antiqua" w:cs="Book Antiqua"/>
              </w:rPr>
              <w:t>3.47</w:t>
            </w:r>
          </w:p>
        </w:tc>
        <w:tc>
          <w:tcPr>
            <w:tcW w:w="1985" w:type="dxa"/>
          </w:tcPr>
          <w:p w14:paraId="444036B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11.65</w:t>
            </w:r>
            <w:r w:rsidRPr="002477E7">
              <w:rPr>
                <w:rFonts w:ascii="Book Antiqua" w:hAnsi="Book Antiqua" w:cs="Book Antiqua"/>
                <w:lang w:eastAsia="zh-CN"/>
              </w:rPr>
              <w:t xml:space="preserve"> ± </w:t>
            </w:r>
            <w:r w:rsidRPr="002477E7">
              <w:rPr>
                <w:rFonts w:ascii="Book Antiqua" w:hAnsi="Book Antiqua" w:cs="Book Antiqua"/>
              </w:rPr>
              <w:t>4.30</w:t>
            </w:r>
          </w:p>
        </w:tc>
        <w:tc>
          <w:tcPr>
            <w:tcW w:w="1134" w:type="dxa"/>
          </w:tcPr>
          <w:p w14:paraId="6E807F1E"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0.63</w:t>
            </w:r>
          </w:p>
        </w:tc>
      </w:tr>
      <w:tr w:rsidR="003D0D1C" w:rsidRPr="002477E7" w14:paraId="00708726" w14:textId="77777777" w:rsidTr="002A09C0">
        <w:trPr>
          <w:trHeight w:val="257"/>
        </w:trPr>
        <w:tc>
          <w:tcPr>
            <w:tcW w:w="3245" w:type="dxa"/>
          </w:tcPr>
          <w:p w14:paraId="6B3FED5D" w14:textId="77777777" w:rsidR="003D0D1C" w:rsidRPr="002477E7" w:rsidRDefault="003D0D1C" w:rsidP="002A09C0">
            <w:pPr>
              <w:widowControl w:val="0"/>
              <w:spacing w:line="360" w:lineRule="auto"/>
              <w:ind w:firstLineChars="100" w:firstLine="240"/>
              <w:jc w:val="both"/>
              <w:rPr>
                <w:rFonts w:ascii="Book Antiqua" w:hAnsi="Book Antiqua" w:cs="Book Antiqua"/>
              </w:rPr>
            </w:pPr>
            <w:r w:rsidRPr="002477E7">
              <w:rPr>
                <w:rFonts w:ascii="Book Antiqua" w:hAnsi="Book Antiqua" w:cs="Book Antiqua"/>
              </w:rPr>
              <w:t>After</w:t>
            </w:r>
          </w:p>
        </w:tc>
        <w:tc>
          <w:tcPr>
            <w:tcW w:w="1995" w:type="dxa"/>
          </w:tcPr>
          <w:p w14:paraId="0E82041F"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15.72</w:t>
            </w:r>
            <w:r w:rsidRPr="002477E7">
              <w:rPr>
                <w:rFonts w:ascii="Book Antiqua" w:hAnsi="Book Antiqua" w:cs="Book Antiqua"/>
                <w:lang w:eastAsia="zh-CN"/>
              </w:rPr>
              <w:t xml:space="preserve"> ± </w:t>
            </w:r>
            <w:r w:rsidRPr="002477E7">
              <w:rPr>
                <w:rFonts w:ascii="Book Antiqua" w:hAnsi="Book Antiqua" w:cs="Book Antiqua"/>
              </w:rPr>
              <w:t>4.98</w:t>
            </w:r>
          </w:p>
        </w:tc>
        <w:tc>
          <w:tcPr>
            <w:tcW w:w="1985" w:type="dxa"/>
          </w:tcPr>
          <w:p w14:paraId="2CE4CC24"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20.16</w:t>
            </w:r>
            <w:r w:rsidRPr="002477E7">
              <w:rPr>
                <w:rFonts w:ascii="Book Antiqua" w:hAnsi="Book Antiqua" w:cs="Book Antiqua"/>
                <w:lang w:eastAsia="zh-CN"/>
              </w:rPr>
              <w:t xml:space="preserve"> ± </w:t>
            </w:r>
            <w:r w:rsidRPr="002477E7">
              <w:rPr>
                <w:rFonts w:ascii="Book Antiqua" w:hAnsi="Book Antiqua" w:cs="Book Antiqua"/>
              </w:rPr>
              <w:t>5.06</w:t>
            </w:r>
          </w:p>
        </w:tc>
        <w:tc>
          <w:tcPr>
            <w:tcW w:w="1134" w:type="dxa"/>
          </w:tcPr>
          <w:p w14:paraId="6078415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 0.001</w:t>
            </w:r>
          </w:p>
        </w:tc>
      </w:tr>
      <w:tr w:rsidR="003D0D1C" w:rsidRPr="002477E7" w14:paraId="33880194" w14:textId="77777777" w:rsidTr="002A09C0">
        <w:trPr>
          <w:trHeight w:val="51"/>
        </w:trPr>
        <w:tc>
          <w:tcPr>
            <w:tcW w:w="3245" w:type="dxa"/>
            <w:tcBorders>
              <w:bottom w:val="single" w:sz="4" w:space="0" w:color="auto"/>
            </w:tcBorders>
          </w:tcPr>
          <w:p w14:paraId="77FD61A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i/>
                <w:iCs/>
              </w:rPr>
              <w:t>P</w:t>
            </w:r>
            <w:r w:rsidRPr="002477E7">
              <w:rPr>
                <w:rFonts w:ascii="Book Antiqua" w:hAnsi="Book Antiqua" w:cs="Book Antiqua"/>
              </w:rPr>
              <w:t xml:space="preserve"> value</w:t>
            </w:r>
          </w:p>
        </w:tc>
        <w:tc>
          <w:tcPr>
            <w:tcW w:w="1995" w:type="dxa"/>
            <w:tcBorders>
              <w:bottom w:val="single" w:sz="4" w:space="0" w:color="auto"/>
            </w:tcBorders>
          </w:tcPr>
          <w:p w14:paraId="4E98C50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1985" w:type="dxa"/>
            <w:tcBorders>
              <w:bottom w:val="single" w:sz="4" w:space="0" w:color="auto"/>
            </w:tcBorders>
          </w:tcPr>
          <w:p w14:paraId="55CC405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1134" w:type="dxa"/>
            <w:tcBorders>
              <w:bottom w:val="single" w:sz="4" w:space="0" w:color="auto"/>
            </w:tcBorders>
          </w:tcPr>
          <w:p w14:paraId="17CD216D" w14:textId="77777777" w:rsidR="003D0D1C" w:rsidRPr="002477E7" w:rsidRDefault="003D0D1C" w:rsidP="002A09C0">
            <w:pPr>
              <w:widowControl w:val="0"/>
              <w:spacing w:line="360" w:lineRule="auto"/>
              <w:jc w:val="both"/>
              <w:rPr>
                <w:rFonts w:ascii="Book Antiqua" w:hAnsi="Book Antiqua" w:cs="Book Antiqua"/>
              </w:rPr>
            </w:pPr>
          </w:p>
        </w:tc>
      </w:tr>
    </w:tbl>
    <w:p w14:paraId="03B16056" w14:textId="77777777" w:rsidR="003D0D1C" w:rsidRPr="002477E7" w:rsidRDefault="003D0D1C" w:rsidP="003D0D1C">
      <w:pPr>
        <w:widowControl w:val="0"/>
        <w:spacing w:line="360" w:lineRule="auto"/>
        <w:jc w:val="both"/>
        <w:rPr>
          <w:rFonts w:ascii="Book Antiqua" w:eastAsia="宋体" w:hAnsi="Book Antiqua" w:cs="Book Antiqua"/>
          <w:color w:val="000000"/>
          <w:szCs w:val="21"/>
          <w:lang w:eastAsia="zh-CN"/>
        </w:rPr>
      </w:pPr>
      <w:r w:rsidRPr="002477E7">
        <w:rPr>
          <w:rFonts w:ascii="Book Antiqua" w:hAnsi="Book Antiqua" w:cs="Book Antiqua"/>
        </w:rPr>
        <w:t>VO</w:t>
      </w:r>
      <w:r w:rsidRPr="002477E7">
        <w:rPr>
          <w:rFonts w:ascii="Book Antiqua" w:hAnsi="Book Antiqua" w:cs="Book Antiqua"/>
          <w:vertAlign w:val="subscript"/>
        </w:rPr>
        <w:t>2</w:t>
      </w:r>
      <w:r w:rsidRPr="002477E7">
        <w:rPr>
          <w:rFonts w:ascii="Book Antiqua" w:eastAsia="宋体" w:hAnsi="Book Antiqua" w:cs="Book Antiqua" w:hint="eastAsia"/>
          <w:color w:val="000000"/>
          <w:szCs w:val="21"/>
          <w:lang w:eastAsia="zh-CN"/>
        </w:rPr>
        <w:t>:</w:t>
      </w:r>
      <w:r w:rsidRPr="002477E7">
        <w:rPr>
          <w:rFonts w:ascii="Book Antiqua" w:hAnsi="Book Antiqua" w:cs="Book Antiqua"/>
          <w:lang w:eastAsia="zh-CN"/>
        </w:rPr>
        <w:t xml:space="preserve"> </w:t>
      </w:r>
      <w:r w:rsidRPr="002477E7">
        <w:rPr>
          <w:rFonts w:ascii="Book Antiqua" w:eastAsia="Book Antiqua" w:hAnsi="Book Antiqua" w:cs="Book Antiqua"/>
          <w:color w:val="000000"/>
          <w:szCs w:val="21"/>
        </w:rPr>
        <w:t>Maximum oxygen uptake</w:t>
      </w:r>
      <w:r w:rsidRPr="002477E7">
        <w:rPr>
          <w:rFonts w:ascii="Book Antiqua" w:eastAsia="宋体" w:hAnsi="Book Antiqua" w:cs="Book Antiqua" w:hint="eastAsia"/>
          <w:color w:val="000000"/>
          <w:szCs w:val="21"/>
          <w:lang w:eastAsia="zh-CN"/>
        </w:rPr>
        <w:t xml:space="preserve">; </w:t>
      </w:r>
      <w:r w:rsidRPr="002477E7">
        <w:rPr>
          <w:rFonts w:ascii="Book Antiqua" w:eastAsia="宋体" w:hAnsi="Book Antiqua" w:cs="Book Antiqua" w:hint="eastAsia"/>
          <w:lang w:eastAsia="zh-CN"/>
        </w:rPr>
        <w:t>6-</w:t>
      </w:r>
      <w:r w:rsidRPr="002477E7">
        <w:rPr>
          <w:rFonts w:ascii="Book Antiqua" w:hAnsi="Book Antiqua" w:cs="Book Antiqua"/>
        </w:rPr>
        <w:t>MWT</w:t>
      </w:r>
      <w:r w:rsidRPr="002477E7">
        <w:rPr>
          <w:rFonts w:ascii="Book Antiqua" w:eastAsia="宋体" w:hAnsi="Book Antiqua" w:cs="Book Antiqua" w:hint="eastAsia"/>
          <w:lang w:eastAsia="zh-CN"/>
        </w:rPr>
        <w:t xml:space="preserve">: </w:t>
      </w:r>
      <w:r w:rsidRPr="002477E7">
        <w:rPr>
          <w:rFonts w:ascii="Book Antiqua" w:eastAsia="宋体" w:hAnsi="Book Antiqua" w:cs="Book Antiqua" w:hint="eastAsia"/>
          <w:color w:val="000000"/>
          <w:szCs w:val="21"/>
          <w:lang w:eastAsia="zh-CN"/>
        </w:rPr>
        <w:t>6-min walk test.</w:t>
      </w:r>
    </w:p>
    <w:p w14:paraId="46C9875A" w14:textId="77777777" w:rsidR="003D0D1C" w:rsidRPr="002477E7" w:rsidRDefault="003D0D1C" w:rsidP="003D0D1C">
      <w:pPr>
        <w:widowControl w:val="0"/>
        <w:spacing w:line="360" w:lineRule="auto"/>
        <w:jc w:val="both"/>
        <w:rPr>
          <w:rFonts w:ascii="Book Antiqua" w:hAnsi="Book Antiqua" w:cs="Book Antiqua"/>
          <w:b/>
          <w:bCs/>
        </w:rPr>
      </w:pPr>
    </w:p>
    <w:p w14:paraId="3C5A65CE" w14:textId="77777777" w:rsidR="003D0D1C" w:rsidRPr="002477E7" w:rsidRDefault="003D0D1C" w:rsidP="003D0D1C">
      <w:pPr>
        <w:widowControl w:val="0"/>
        <w:spacing w:line="360" w:lineRule="auto"/>
        <w:jc w:val="both"/>
        <w:rPr>
          <w:rFonts w:ascii="Book Antiqua" w:hAnsi="Book Antiqua" w:cs="Book Antiqua"/>
          <w:b/>
          <w:bCs/>
        </w:rPr>
      </w:pPr>
    </w:p>
    <w:p w14:paraId="73006F11" w14:textId="77777777" w:rsidR="003D0D1C" w:rsidRPr="002477E7" w:rsidRDefault="003D0D1C" w:rsidP="003D0D1C">
      <w:pPr>
        <w:widowControl w:val="0"/>
        <w:spacing w:line="360" w:lineRule="auto"/>
        <w:jc w:val="both"/>
        <w:rPr>
          <w:rFonts w:ascii="Book Antiqua" w:hAnsi="Book Antiqua" w:cs="Book Antiqua"/>
          <w:b/>
          <w:bCs/>
        </w:rPr>
      </w:pPr>
    </w:p>
    <w:p w14:paraId="72B1DA35" w14:textId="77777777" w:rsidR="003D0D1C" w:rsidRPr="002477E7" w:rsidRDefault="003D0D1C" w:rsidP="003D0D1C">
      <w:pPr>
        <w:widowControl w:val="0"/>
        <w:spacing w:line="360" w:lineRule="auto"/>
        <w:jc w:val="both"/>
        <w:rPr>
          <w:rFonts w:ascii="Book Antiqua" w:hAnsi="Book Antiqua" w:cs="Book Antiqua"/>
          <w:b/>
          <w:bCs/>
        </w:rPr>
      </w:pPr>
    </w:p>
    <w:p w14:paraId="2C0D06FC" w14:textId="77777777" w:rsidR="003D0D1C" w:rsidRPr="002477E7" w:rsidRDefault="003D0D1C" w:rsidP="003D0D1C">
      <w:pPr>
        <w:widowControl w:val="0"/>
        <w:spacing w:line="360" w:lineRule="auto"/>
        <w:jc w:val="both"/>
        <w:rPr>
          <w:rFonts w:ascii="Book Antiqua" w:hAnsi="Book Antiqua" w:cs="Book Antiqua"/>
          <w:b/>
          <w:bCs/>
        </w:rPr>
        <w:sectPr w:rsidR="003D0D1C" w:rsidRPr="002477E7" w:rsidSect="00A669D3">
          <w:pgSz w:w="11906" w:h="16838"/>
          <w:pgMar w:top="1440" w:right="1800" w:bottom="1440" w:left="1800" w:header="851" w:footer="992" w:gutter="0"/>
          <w:cols w:space="425"/>
          <w:docGrid w:type="lines" w:linePitch="312"/>
        </w:sectPr>
      </w:pPr>
    </w:p>
    <w:p w14:paraId="0AD1C266" w14:textId="77777777" w:rsidR="003D0D1C" w:rsidRPr="002477E7" w:rsidRDefault="003D0D1C" w:rsidP="003D0D1C">
      <w:pPr>
        <w:widowControl w:val="0"/>
        <w:spacing w:line="360" w:lineRule="auto"/>
        <w:jc w:val="both"/>
        <w:rPr>
          <w:rFonts w:ascii="Book Antiqua" w:hAnsi="Book Antiqua" w:cs="Book Antiqua"/>
          <w:b/>
          <w:bCs/>
        </w:rPr>
      </w:pPr>
    </w:p>
    <w:p w14:paraId="2C1B7628" w14:textId="77777777" w:rsidR="003D0D1C" w:rsidRPr="002477E7" w:rsidRDefault="003D0D1C" w:rsidP="003D0D1C">
      <w:pPr>
        <w:widowControl w:val="0"/>
        <w:spacing w:line="360" w:lineRule="auto"/>
        <w:jc w:val="both"/>
        <w:rPr>
          <w:rFonts w:ascii="Book Antiqua" w:hAnsi="Book Antiqua" w:cs="Book Antiqua"/>
          <w:b/>
          <w:bCs/>
        </w:rPr>
      </w:pPr>
      <w:r w:rsidRPr="002477E7">
        <w:rPr>
          <w:rFonts w:ascii="Book Antiqua" w:hAnsi="Book Antiqua" w:cs="Book Antiqua"/>
          <w:b/>
          <w:bCs/>
        </w:rPr>
        <w:t>Table 4 Comparison between groups of patients in terms of Seattle Angina Questionnaire and medication compliance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2126"/>
        <w:gridCol w:w="1780"/>
      </w:tblGrid>
      <w:tr w:rsidR="003D0D1C" w:rsidRPr="002477E7" w14:paraId="0C454262" w14:textId="77777777" w:rsidTr="002A09C0">
        <w:tc>
          <w:tcPr>
            <w:tcW w:w="2405" w:type="dxa"/>
            <w:tcBorders>
              <w:top w:val="single" w:sz="4" w:space="0" w:color="auto"/>
              <w:bottom w:val="single" w:sz="4" w:space="0" w:color="auto"/>
            </w:tcBorders>
          </w:tcPr>
          <w:p w14:paraId="3490B1BA"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Variables</w:t>
            </w:r>
          </w:p>
        </w:tc>
        <w:tc>
          <w:tcPr>
            <w:tcW w:w="1985" w:type="dxa"/>
            <w:tcBorders>
              <w:top w:val="single" w:sz="4" w:space="0" w:color="auto"/>
              <w:bottom w:val="single" w:sz="4" w:space="0" w:color="auto"/>
            </w:tcBorders>
          </w:tcPr>
          <w:p w14:paraId="2DFEF434"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Control group</w:t>
            </w:r>
            <w:r w:rsidRPr="002477E7">
              <w:rPr>
                <w:rFonts w:ascii="Book Antiqua" w:hAnsi="Book Antiqua" w:cs="Book Antiqua" w:hint="eastAsia"/>
                <w:b/>
                <w:bCs/>
                <w:lang w:eastAsia="zh-CN"/>
              </w:rPr>
              <w:t xml:space="preserve"> </w:t>
            </w:r>
            <w:r w:rsidRPr="002477E7">
              <w:rPr>
                <w:rFonts w:ascii="Book Antiqua" w:hAnsi="Book Antiqua" w:cs="Book Antiqua"/>
                <w:b/>
                <w:bCs/>
              </w:rPr>
              <w:t>(</w:t>
            </w:r>
            <w:r w:rsidRPr="002477E7">
              <w:rPr>
                <w:rFonts w:ascii="Book Antiqua" w:hAnsi="Book Antiqua" w:cs="Book Antiqua"/>
                <w:b/>
                <w:bCs/>
                <w:i/>
                <w:iCs/>
              </w:rPr>
              <w:t>n</w:t>
            </w:r>
            <w:r w:rsidRPr="002477E7">
              <w:rPr>
                <w:rFonts w:ascii="Book Antiqua" w:hAnsi="Book Antiqua" w:cs="Book Antiqua"/>
                <w:b/>
                <w:bCs/>
                <w:lang w:eastAsia="zh-CN"/>
              </w:rPr>
              <w:t xml:space="preserve"> = </w:t>
            </w:r>
            <w:r w:rsidRPr="002477E7">
              <w:rPr>
                <w:rFonts w:ascii="Book Antiqua" w:hAnsi="Book Antiqua" w:cs="Book Antiqua"/>
                <w:b/>
                <w:bCs/>
              </w:rPr>
              <w:t>38)</w:t>
            </w:r>
          </w:p>
        </w:tc>
        <w:tc>
          <w:tcPr>
            <w:tcW w:w="2126" w:type="dxa"/>
            <w:tcBorders>
              <w:top w:val="single" w:sz="4" w:space="0" w:color="auto"/>
              <w:bottom w:val="single" w:sz="4" w:space="0" w:color="auto"/>
            </w:tcBorders>
          </w:tcPr>
          <w:p w14:paraId="28EB3B3F"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rPr>
              <w:t>Intervention group</w:t>
            </w:r>
            <w:r w:rsidRPr="002477E7">
              <w:rPr>
                <w:rFonts w:ascii="Book Antiqua" w:hAnsi="Book Antiqua" w:cs="Book Antiqua" w:hint="eastAsia"/>
                <w:b/>
                <w:bCs/>
                <w:lang w:eastAsia="zh-CN"/>
              </w:rPr>
              <w:t xml:space="preserve"> </w:t>
            </w:r>
            <w:r w:rsidRPr="002477E7">
              <w:rPr>
                <w:rFonts w:ascii="Book Antiqua" w:hAnsi="Book Antiqua" w:cs="Book Antiqua"/>
                <w:b/>
                <w:bCs/>
              </w:rPr>
              <w:t>(</w:t>
            </w:r>
            <w:r w:rsidRPr="002477E7">
              <w:rPr>
                <w:rFonts w:ascii="Book Antiqua" w:hAnsi="Book Antiqua" w:cs="Book Antiqua"/>
                <w:b/>
                <w:bCs/>
                <w:i/>
                <w:iCs/>
              </w:rPr>
              <w:t>n</w:t>
            </w:r>
            <w:r w:rsidRPr="002477E7">
              <w:rPr>
                <w:rFonts w:ascii="Book Antiqua" w:hAnsi="Book Antiqua" w:cs="Book Antiqua"/>
                <w:b/>
                <w:bCs/>
                <w:lang w:eastAsia="zh-CN"/>
              </w:rPr>
              <w:t xml:space="preserve"> = </w:t>
            </w:r>
            <w:r w:rsidRPr="002477E7">
              <w:rPr>
                <w:rFonts w:ascii="Book Antiqua" w:hAnsi="Book Antiqua" w:cs="Book Antiqua"/>
                <w:b/>
                <w:bCs/>
              </w:rPr>
              <w:t>41)</w:t>
            </w:r>
          </w:p>
        </w:tc>
        <w:tc>
          <w:tcPr>
            <w:tcW w:w="1780" w:type="dxa"/>
            <w:tcBorders>
              <w:top w:val="single" w:sz="4" w:space="0" w:color="auto"/>
              <w:bottom w:val="single" w:sz="4" w:space="0" w:color="auto"/>
            </w:tcBorders>
          </w:tcPr>
          <w:p w14:paraId="634C96E2" w14:textId="77777777" w:rsidR="003D0D1C" w:rsidRPr="002477E7" w:rsidRDefault="003D0D1C" w:rsidP="002A09C0">
            <w:pPr>
              <w:widowControl w:val="0"/>
              <w:spacing w:line="360" w:lineRule="auto"/>
              <w:jc w:val="both"/>
              <w:rPr>
                <w:rFonts w:ascii="Book Antiqua" w:hAnsi="Book Antiqua" w:cs="Book Antiqua"/>
                <w:b/>
                <w:bCs/>
              </w:rPr>
            </w:pPr>
            <w:r w:rsidRPr="002477E7">
              <w:rPr>
                <w:rFonts w:ascii="Book Antiqua" w:hAnsi="Book Antiqua" w:cs="Book Antiqua"/>
                <w:b/>
                <w:bCs/>
                <w:i/>
                <w:iCs/>
              </w:rPr>
              <w:t>P</w:t>
            </w:r>
            <w:r w:rsidRPr="002477E7">
              <w:rPr>
                <w:rFonts w:ascii="Book Antiqua" w:hAnsi="Book Antiqua" w:cs="Book Antiqua"/>
                <w:b/>
                <w:bCs/>
              </w:rPr>
              <w:t xml:space="preserve"> value</w:t>
            </w:r>
          </w:p>
        </w:tc>
      </w:tr>
      <w:tr w:rsidR="003D0D1C" w:rsidRPr="002477E7" w14:paraId="5A294396" w14:textId="77777777" w:rsidTr="002A09C0">
        <w:trPr>
          <w:trHeight w:val="225"/>
        </w:trPr>
        <w:tc>
          <w:tcPr>
            <w:tcW w:w="2405" w:type="dxa"/>
            <w:tcBorders>
              <w:top w:val="single" w:sz="4" w:space="0" w:color="auto"/>
            </w:tcBorders>
          </w:tcPr>
          <w:p w14:paraId="58105AC1"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SAQ-PL</w:t>
            </w:r>
          </w:p>
        </w:tc>
        <w:tc>
          <w:tcPr>
            <w:tcW w:w="1985" w:type="dxa"/>
            <w:tcBorders>
              <w:top w:val="single" w:sz="4" w:space="0" w:color="auto"/>
            </w:tcBorders>
          </w:tcPr>
          <w:p w14:paraId="06767DF3" w14:textId="77777777" w:rsidR="003D0D1C" w:rsidRPr="002477E7" w:rsidRDefault="003D0D1C" w:rsidP="002A09C0">
            <w:pPr>
              <w:widowControl w:val="0"/>
              <w:spacing w:line="360" w:lineRule="auto"/>
              <w:jc w:val="both"/>
              <w:rPr>
                <w:rFonts w:ascii="Book Antiqua" w:hAnsi="Book Antiqua" w:cs="Book Antiqua"/>
                <w:b/>
                <w:bCs/>
              </w:rPr>
            </w:pPr>
          </w:p>
        </w:tc>
        <w:tc>
          <w:tcPr>
            <w:tcW w:w="2126" w:type="dxa"/>
            <w:tcBorders>
              <w:top w:val="single" w:sz="4" w:space="0" w:color="auto"/>
            </w:tcBorders>
          </w:tcPr>
          <w:p w14:paraId="0ACA92F8" w14:textId="77777777" w:rsidR="003D0D1C" w:rsidRPr="002477E7" w:rsidRDefault="003D0D1C" w:rsidP="002A09C0">
            <w:pPr>
              <w:widowControl w:val="0"/>
              <w:spacing w:line="360" w:lineRule="auto"/>
              <w:jc w:val="both"/>
              <w:rPr>
                <w:rFonts w:ascii="Book Antiqua" w:hAnsi="Book Antiqua" w:cs="Book Antiqua"/>
                <w:b/>
                <w:bCs/>
              </w:rPr>
            </w:pPr>
          </w:p>
        </w:tc>
        <w:tc>
          <w:tcPr>
            <w:tcW w:w="1780" w:type="dxa"/>
            <w:tcBorders>
              <w:top w:val="single" w:sz="4" w:space="0" w:color="auto"/>
            </w:tcBorders>
          </w:tcPr>
          <w:p w14:paraId="1874F6B5" w14:textId="77777777" w:rsidR="003D0D1C" w:rsidRPr="002477E7" w:rsidRDefault="003D0D1C" w:rsidP="002A09C0">
            <w:pPr>
              <w:widowControl w:val="0"/>
              <w:spacing w:line="360" w:lineRule="auto"/>
              <w:jc w:val="both"/>
              <w:rPr>
                <w:rFonts w:ascii="Book Antiqua" w:hAnsi="Book Antiqua" w:cs="Book Antiqua"/>
                <w:b/>
                <w:bCs/>
              </w:rPr>
            </w:pPr>
          </w:p>
        </w:tc>
      </w:tr>
      <w:tr w:rsidR="003D0D1C" w:rsidRPr="002477E7" w14:paraId="2D2D985B" w14:textId="77777777" w:rsidTr="002A09C0">
        <w:trPr>
          <w:trHeight w:val="84"/>
        </w:trPr>
        <w:tc>
          <w:tcPr>
            <w:tcW w:w="2405" w:type="dxa"/>
          </w:tcPr>
          <w:p w14:paraId="7C12B66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 xml:space="preserve"> Before</w:t>
            </w:r>
          </w:p>
        </w:tc>
        <w:tc>
          <w:tcPr>
            <w:tcW w:w="1985" w:type="dxa"/>
          </w:tcPr>
          <w:p w14:paraId="74ED1A68"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59.89</w:t>
            </w:r>
            <w:r w:rsidRPr="002477E7">
              <w:rPr>
                <w:rFonts w:ascii="Book Antiqua" w:hAnsi="Book Antiqua" w:cs="Book Antiqua"/>
                <w:lang w:eastAsia="zh-CN"/>
              </w:rPr>
              <w:t xml:space="preserve"> ± </w:t>
            </w:r>
            <w:r w:rsidRPr="002477E7">
              <w:rPr>
                <w:rFonts w:ascii="Book Antiqua" w:hAnsi="Book Antiqua" w:cs="Book Antiqua"/>
              </w:rPr>
              <w:t>8.68</w:t>
            </w:r>
          </w:p>
        </w:tc>
        <w:tc>
          <w:tcPr>
            <w:tcW w:w="2126" w:type="dxa"/>
          </w:tcPr>
          <w:p w14:paraId="471B0B94"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60.11</w:t>
            </w:r>
            <w:r w:rsidRPr="002477E7">
              <w:rPr>
                <w:rFonts w:ascii="Book Antiqua" w:hAnsi="Book Antiqua" w:cs="Book Antiqua"/>
                <w:lang w:eastAsia="zh-CN"/>
              </w:rPr>
              <w:t xml:space="preserve"> ± </w:t>
            </w:r>
            <w:r w:rsidRPr="002477E7">
              <w:rPr>
                <w:rFonts w:ascii="Book Antiqua" w:hAnsi="Book Antiqua" w:cs="Book Antiqua"/>
              </w:rPr>
              <w:t>11.16</w:t>
            </w:r>
          </w:p>
        </w:tc>
        <w:tc>
          <w:tcPr>
            <w:tcW w:w="1780" w:type="dxa"/>
          </w:tcPr>
          <w:p w14:paraId="73981A15"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0.92</w:t>
            </w:r>
          </w:p>
        </w:tc>
      </w:tr>
      <w:tr w:rsidR="003D0D1C" w:rsidRPr="002477E7" w14:paraId="7BE85439" w14:textId="77777777" w:rsidTr="002A09C0">
        <w:trPr>
          <w:trHeight w:val="231"/>
        </w:trPr>
        <w:tc>
          <w:tcPr>
            <w:tcW w:w="2405" w:type="dxa"/>
          </w:tcPr>
          <w:p w14:paraId="493AB74C" w14:textId="77777777" w:rsidR="003D0D1C" w:rsidRPr="002477E7" w:rsidRDefault="003D0D1C" w:rsidP="002A09C0">
            <w:pPr>
              <w:widowControl w:val="0"/>
              <w:spacing w:line="360" w:lineRule="auto"/>
              <w:ind w:firstLineChars="50" w:firstLine="120"/>
              <w:jc w:val="both"/>
              <w:rPr>
                <w:rFonts w:ascii="Book Antiqua" w:hAnsi="Book Antiqua" w:cs="Book Antiqua"/>
              </w:rPr>
            </w:pPr>
            <w:r w:rsidRPr="002477E7">
              <w:rPr>
                <w:rFonts w:ascii="Book Antiqua" w:hAnsi="Book Antiqua" w:cs="Book Antiqua"/>
              </w:rPr>
              <w:t>After</w:t>
            </w:r>
          </w:p>
        </w:tc>
        <w:tc>
          <w:tcPr>
            <w:tcW w:w="1985" w:type="dxa"/>
          </w:tcPr>
          <w:p w14:paraId="6C96A916"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62.29</w:t>
            </w:r>
            <w:r w:rsidRPr="002477E7">
              <w:rPr>
                <w:rFonts w:ascii="Book Antiqua" w:hAnsi="Book Antiqua" w:cs="Book Antiqua"/>
                <w:lang w:eastAsia="zh-CN"/>
              </w:rPr>
              <w:t xml:space="preserve"> ± </w:t>
            </w:r>
            <w:r w:rsidRPr="002477E7">
              <w:rPr>
                <w:rFonts w:ascii="Book Antiqua" w:hAnsi="Book Antiqua" w:cs="Book Antiqua"/>
              </w:rPr>
              <w:t>9.73</w:t>
            </w:r>
          </w:p>
        </w:tc>
        <w:tc>
          <w:tcPr>
            <w:tcW w:w="2126" w:type="dxa"/>
          </w:tcPr>
          <w:p w14:paraId="6AE19FF5"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72.46</w:t>
            </w:r>
            <w:r w:rsidRPr="002477E7">
              <w:rPr>
                <w:rFonts w:ascii="Book Antiqua" w:hAnsi="Book Antiqua" w:cs="Book Antiqua"/>
                <w:lang w:eastAsia="zh-CN"/>
              </w:rPr>
              <w:t xml:space="preserve"> ± </w:t>
            </w:r>
            <w:r w:rsidRPr="002477E7">
              <w:rPr>
                <w:rFonts w:ascii="Book Antiqua" w:hAnsi="Book Antiqua" w:cs="Book Antiqua"/>
              </w:rPr>
              <w:t>10.51</w:t>
            </w:r>
          </w:p>
        </w:tc>
        <w:tc>
          <w:tcPr>
            <w:tcW w:w="1780" w:type="dxa"/>
          </w:tcPr>
          <w:p w14:paraId="6CC27AA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r>
      <w:tr w:rsidR="003D0D1C" w:rsidRPr="002477E7" w14:paraId="3C74F2D4" w14:textId="77777777" w:rsidTr="002A09C0">
        <w:trPr>
          <w:trHeight w:val="77"/>
        </w:trPr>
        <w:tc>
          <w:tcPr>
            <w:tcW w:w="2405" w:type="dxa"/>
          </w:tcPr>
          <w:p w14:paraId="1AF3FCC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i/>
                <w:iCs/>
              </w:rPr>
              <w:t>P</w:t>
            </w:r>
            <w:r w:rsidRPr="002477E7">
              <w:rPr>
                <w:rFonts w:ascii="Book Antiqua" w:hAnsi="Book Antiqua" w:cs="Book Antiqua"/>
              </w:rPr>
              <w:t xml:space="preserve"> value</w:t>
            </w:r>
          </w:p>
        </w:tc>
        <w:tc>
          <w:tcPr>
            <w:tcW w:w="1985" w:type="dxa"/>
          </w:tcPr>
          <w:p w14:paraId="1D3531B1"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0.26</w:t>
            </w:r>
          </w:p>
        </w:tc>
        <w:tc>
          <w:tcPr>
            <w:tcW w:w="2126" w:type="dxa"/>
          </w:tcPr>
          <w:p w14:paraId="1CC00D26"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1780" w:type="dxa"/>
          </w:tcPr>
          <w:p w14:paraId="0EC526FA"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267F6F11" w14:textId="77777777" w:rsidTr="002A09C0">
        <w:trPr>
          <w:trHeight w:val="197"/>
        </w:trPr>
        <w:tc>
          <w:tcPr>
            <w:tcW w:w="2405" w:type="dxa"/>
          </w:tcPr>
          <w:p w14:paraId="6D9476B8"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SAQ-AS</w:t>
            </w:r>
          </w:p>
        </w:tc>
        <w:tc>
          <w:tcPr>
            <w:tcW w:w="1985" w:type="dxa"/>
          </w:tcPr>
          <w:p w14:paraId="739B6A86" w14:textId="77777777" w:rsidR="003D0D1C" w:rsidRPr="002477E7" w:rsidRDefault="003D0D1C" w:rsidP="002A09C0">
            <w:pPr>
              <w:widowControl w:val="0"/>
              <w:spacing w:line="360" w:lineRule="auto"/>
              <w:jc w:val="both"/>
              <w:rPr>
                <w:rFonts w:ascii="Book Antiqua" w:hAnsi="Book Antiqua" w:cs="Book Antiqua"/>
              </w:rPr>
            </w:pPr>
          </w:p>
        </w:tc>
        <w:tc>
          <w:tcPr>
            <w:tcW w:w="2126" w:type="dxa"/>
          </w:tcPr>
          <w:p w14:paraId="2C529649" w14:textId="77777777" w:rsidR="003D0D1C" w:rsidRPr="002477E7" w:rsidRDefault="003D0D1C" w:rsidP="002A09C0">
            <w:pPr>
              <w:widowControl w:val="0"/>
              <w:spacing w:line="360" w:lineRule="auto"/>
              <w:jc w:val="both"/>
              <w:rPr>
                <w:rFonts w:ascii="Book Antiqua" w:hAnsi="Book Antiqua" w:cs="Book Antiqua"/>
              </w:rPr>
            </w:pPr>
          </w:p>
        </w:tc>
        <w:tc>
          <w:tcPr>
            <w:tcW w:w="1780" w:type="dxa"/>
          </w:tcPr>
          <w:p w14:paraId="775C2EE1" w14:textId="77777777" w:rsidR="003D0D1C" w:rsidRPr="002477E7" w:rsidRDefault="003D0D1C" w:rsidP="002A09C0">
            <w:pPr>
              <w:widowControl w:val="0"/>
              <w:spacing w:line="360" w:lineRule="auto"/>
              <w:jc w:val="both"/>
              <w:rPr>
                <w:rFonts w:ascii="Book Antiqua" w:hAnsi="Book Antiqua" w:cs="Book Antiqua"/>
                <w:b/>
                <w:bCs/>
              </w:rPr>
            </w:pPr>
          </w:p>
        </w:tc>
      </w:tr>
      <w:tr w:rsidR="003D0D1C" w:rsidRPr="002477E7" w14:paraId="4F91CBC0" w14:textId="77777777" w:rsidTr="002A09C0">
        <w:trPr>
          <w:trHeight w:val="162"/>
        </w:trPr>
        <w:tc>
          <w:tcPr>
            <w:tcW w:w="2405" w:type="dxa"/>
          </w:tcPr>
          <w:p w14:paraId="01D4A670" w14:textId="77777777" w:rsidR="003D0D1C" w:rsidRPr="002477E7" w:rsidRDefault="003D0D1C" w:rsidP="002A09C0">
            <w:pPr>
              <w:widowControl w:val="0"/>
              <w:spacing w:line="360" w:lineRule="auto"/>
              <w:jc w:val="both"/>
              <w:rPr>
                <w:rFonts w:ascii="Book Antiqua" w:eastAsiaTheme="minorEastAsia" w:hAnsi="Book Antiqua" w:cs="Book Antiqua"/>
                <w:lang w:eastAsia="zh-CN"/>
              </w:rPr>
            </w:pPr>
            <w:r w:rsidRPr="002477E7">
              <w:rPr>
                <w:rFonts w:ascii="Book Antiqua" w:hAnsi="Book Antiqua" w:cs="Book Antiqua"/>
              </w:rPr>
              <w:t xml:space="preserve"> Before</w:t>
            </w:r>
          </w:p>
        </w:tc>
        <w:tc>
          <w:tcPr>
            <w:tcW w:w="1985" w:type="dxa"/>
          </w:tcPr>
          <w:p w14:paraId="5601C03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53.25</w:t>
            </w:r>
            <w:r w:rsidRPr="002477E7">
              <w:rPr>
                <w:rFonts w:ascii="Book Antiqua" w:hAnsi="Book Antiqua" w:cs="Book Antiqua"/>
                <w:lang w:eastAsia="zh-CN"/>
              </w:rPr>
              <w:t xml:space="preserve"> ± </w:t>
            </w:r>
            <w:r w:rsidRPr="002477E7">
              <w:rPr>
                <w:rFonts w:ascii="Book Antiqua" w:hAnsi="Book Antiqua" w:cs="Book Antiqua"/>
              </w:rPr>
              <w:t>8.03</w:t>
            </w:r>
          </w:p>
        </w:tc>
        <w:tc>
          <w:tcPr>
            <w:tcW w:w="2126" w:type="dxa"/>
          </w:tcPr>
          <w:p w14:paraId="1C373023"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54.09</w:t>
            </w:r>
            <w:r w:rsidRPr="002477E7">
              <w:rPr>
                <w:rFonts w:ascii="Book Antiqua" w:hAnsi="Book Antiqua" w:cs="Book Antiqua"/>
                <w:lang w:eastAsia="zh-CN"/>
              </w:rPr>
              <w:t xml:space="preserve"> ± </w:t>
            </w:r>
            <w:r w:rsidRPr="002477E7">
              <w:rPr>
                <w:rFonts w:ascii="Book Antiqua" w:hAnsi="Book Antiqua" w:cs="Book Antiqua"/>
              </w:rPr>
              <w:t>10.66</w:t>
            </w:r>
          </w:p>
        </w:tc>
        <w:tc>
          <w:tcPr>
            <w:tcW w:w="1780" w:type="dxa"/>
          </w:tcPr>
          <w:p w14:paraId="0C3E5D66"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0.69</w:t>
            </w:r>
          </w:p>
        </w:tc>
      </w:tr>
      <w:tr w:rsidR="003D0D1C" w:rsidRPr="002477E7" w14:paraId="57F76525" w14:textId="77777777" w:rsidTr="002A09C0">
        <w:trPr>
          <w:trHeight w:val="248"/>
        </w:trPr>
        <w:tc>
          <w:tcPr>
            <w:tcW w:w="2405" w:type="dxa"/>
          </w:tcPr>
          <w:p w14:paraId="2742595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 xml:space="preserve"> After</w:t>
            </w:r>
          </w:p>
        </w:tc>
        <w:tc>
          <w:tcPr>
            <w:tcW w:w="1985" w:type="dxa"/>
          </w:tcPr>
          <w:p w14:paraId="376A6195"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59.71</w:t>
            </w:r>
            <w:r w:rsidRPr="002477E7">
              <w:rPr>
                <w:rFonts w:ascii="Book Antiqua" w:hAnsi="Book Antiqua" w:cs="Book Antiqua"/>
                <w:lang w:eastAsia="zh-CN"/>
              </w:rPr>
              <w:t xml:space="preserve"> ± </w:t>
            </w:r>
            <w:r w:rsidRPr="002477E7">
              <w:rPr>
                <w:rFonts w:ascii="Book Antiqua" w:hAnsi="Book Antiqua" w:cs="Book Antiqua"/>
              </w:rPr>
              <w:t>7.68</w:t>
            </w:r>
          </w:p>
        </w:tc>
        <w:tc>
          <w:tcPr>
            <w:tcW w:w="2126" w:type="dxa"/>
          </w:tcPr>
          <w:p w14:paraId="072E581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70.13</w:t>
            </w:r>
            <w:r w:rsidRPr="002477E7">
              <w:rPr>
                <w:rFonts w:ascii="Book Antiqua" w:hAnsi="Book Antiqua" w:cs="Book Antiqua"/>
                <w:lang w:eastAsia="zh-CN"/>
              </w:rPr>
              <w:t xml:space="preserve"> ± </w:t>
            </w:r>
            <w:r w:rsidRPr="002477E7">
              <w:rPr>
                <w:rFonts w:ascii="Book Antiqua" w:hAnsi="Book Antiqua" w:cs="Book Antiqua"/>
              </w:rPr>
              <w:t>11.19</w:t>
            </w:r>
          </w:p>
        </w:tc>
        <w:tc>
          <w:tcPr>
            <w:tcW w:w="1780" w:type="dxa"/>
          </w:tcPr>
          <w:p w14:paraId="17F61E5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r>
      <w:tr w:rsidR="003D0D1C" w:rsidRPr="002477E7" w14:paraId="14534322" w14:textId="77777777" w:rsidTr="002A09C0">
        <w:trPr>
          <w:trHeight w:val="60"/>
        </w:trPr>
        <w:tc>
          <w:tcPr>
            <w:tcW w:w="2405" w:type="dxa"/>
          </w:tcPr>
          <w:p w14:paraId="48F01F5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i/>
                <w:iCs/>
              </w:rPr>
              <w:t>P</w:t>
            </w:r>
            <w:r w:rsidRPr="002477E7">
              <w:rPr>
                <w:rFonts w:ascii="Book Antiqua" w:hAnsi="Book Antiqua" w:cs="Book Antiqua"/>
              </w:rPr>
              <w:t xml:space="preserve"> value</w:t>
            </w:r>
          </w:p>
        </w:tc>
        <w:tc>
          <w:tcPr>
            <w:tcW w:w="1985" w:type="dxa"/>
          </w:tcPr>
          <w:p w14:paraId="3EEF6A2E"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2126" w:type="dxa"/>
          </w:tcPr>
          <w:p w14:paraId="01C9402E"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1780" w:type="dxa"/>
          </w:tcPr>
          <w:p w14:paraId="20AFD38B"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7171ED1A" w14:textId="77777777" w:rsidTr="002A09C0">
        <w:trPr>
          <w:trHeight w:val="190"/>
        </w:trPr>
        <w:tc>
          <w:tcPr>
            <w:tcW w:w="2405" w:type="dxa"/>
          </w:tcPr>
          <w:p w14:paraId="59432C58"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SAQ-AF</w:t>
            </w:r>
          </w:p>
        </w:tc>
        <w:tc>
          <w:tcPr>
            <w:tcW w:w="1985" w:type="dxa"/>
          </w:tcPr>
          <w:p w14:paraId="01090044" w14:textId="77777777" w:rsidR="003D0D1C" w:rsidRPr="002477E7" w:rsidRDefault="003D0D1C" w:rsidP="002A09C0">
            <w:pPr>
              <w:widowControl w:val="0"/>
              <w:spacing w:line="360" w:lineRule="auto"/>
              <w:jc w:val="both"/>
              <w:rPr>
                <w:rFonts w:ascii="Book Antiqua" w:hAnsi="Book Antiqua" w:cs="Book Antiqua"/>
              </w:rPr>
            </w:pPr>
          </w:p>
        </w:tc>
        <w:tc>
          <w:tcPr>
            <w:tcW w:w="2126" w:type="dxa"/>
          </w:tcPr>
          <w:p w14:paraId="515BF171" w14:textId="77777777" w:rsidR="003D0D1C" w:rsidRPr="002477E7" w:rsidRDefault="003D0D1C" w:rsidP="002A09C0">
            <w:pPr>
              <w:widowControl w:val="0"/>
              <w:spacing w:line="360" w:lineRule="auto"/>
              <w:jc w:val="both"/>
              <w:rPr>
                <w:rFonts w:ascii="Book Antiqua" w:hAnsi="Book Antiqua" w:cs="Book Antiqua"/>
              </w:rPr>
            </w:pPr>
          </w:p>
        </w:tc>
        <w:tc>
          <w:tcPr>
            <w:tcW w:w="1780" w:type="dxa"/>
          </w:tcPr>
          <w:p w14:paraId="4F4A537E" w14:textId="77777777" w:rsidR="003D0D1C" w:rsidRPr="002477E7" w:rsidRDefault="003D0D1C" w:rsidP="002A09C0">
            <w:pPr>
              <w:widowControl w:val="0"/>
              <w:spacing w:line="360" w:lineRule="auto"/>
              <w:jc w:val="both"/>
              <w:rPr>
                <w:rFonts w:ascii="Book Antiqua" w:hAnsi="Book Antiqua" w:cs="Book Antiqua"/>
                <w:b/>
                <w:bCs/>
              </w:rPr>
            </w:pPr>
          </w:p>
        </w:tc>
      </w:tr>
      <w:tr w:rsidR="003D0D1C" w:rsidRPr="002477E7" w14:paraId="0877037B" w14:textId="77777777" w:rsidTr="002A09C0">
        <w:trPr>
          <w:trHeight w:val="112"/>
        </w:trPr>
        <w:tc>
          <w:tcPr>
            <w:tcW w:w="2405" w:type="dxa"/>
          </w:tcPr>
          <w:p w14:paraId="3AA1E09A"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 xml:space="preserve"> Before</w:t>
            </w:r>
          </w:p>
        </w:tc>
        <w:tc>
          <w:tcPr>
            <w:tcW w:w="1985" w:type="dxa"/>
          </w:tcPr>
          <w:p w14:paraId="6F324BF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66.78</w:t>
            </w:r>
            <w:r w:rsidRPr="002477E7">
              <w:rPr>
                <w:rFonts w:ascii="Book Antiqua" w:hAnsi="Book Antiqua" w:cs="Book Antiqua"/>
                <w:lang w:eastAsia="zh-CN"/>
              </w:rPr>
              <w:t xml:space="preserve"> ± </w:t>
            </w:r>
            <w:r w:rsidRPr="002477E7">
              <w:rPr>
                <w:rFonts w:ascii="Book Antiqua" w:hAnsi="Book Antiqua" w:cs="Book Antiqua"/>
              </w:rPr>
              <w:t>6.29</w:t>
            </w:r>
          </w:p>
        </w:tc>
        <w:tc>
          <w:tcPr>
            <w:tcW w:w="2126" w:type="dxa"/>
          </w:tcPr>
          <w:p w14:paraId="7799ECC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65.74</w:t>
            </w:r>
            <w:r w:rsidRPr="002477E7">
              <w:rPr>
                <w:rFonts w:ascii="Book Antiqua" w:hAnsi="Book Antiqua" w:cs="Book Antiqua"/>
                <w:lang w:eastAsia="zh-CN"/>
              </w:rPr>
              <w:t xml:space="preserve"> ± </w:t>
            </w:r>
            <w:r w:rsidRPr="002477E7">
              <w:rPr>
                <w:rFonts w:ascii="Book Antiqua" w:hAnsi="Book Antiqua" w:cs="Book Antiqua"/>
              </w:rPr>
              <w:t>7.80</w:t>
            </w:r>
          </w:p>
        </w:tc>
        <w:tc>
          <w:tcPr>
            <w:tcW w:w="1780" w:type="dxa"/>
          </w:tcPr>
          <w:p w14:paraId="671E1776"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0.51</w:t>
            </w:r>
          </w:p>
        </w:tc>
      </w:tr>
      <w:tr w:rsidR="003D0D1C" w:rsidRPr="002477E7" w14:paraId="260A7FE8" w14:textId="77777777" w:rsidTr="002A09C0">
        <w:trPr>
          <w:trHeight w:val="197"/>
        </w:trPr>
        <w:tc>
          <w:tcPr>
            <w:tcW w:w="2405" w:type="dxa"/>
          </w:tcPr>
          <w:p w14:paraId="58CD3197" w14:textId="77777777" w:rsidR="003D0D1C" w:rsidRPr="002477E7" w:rsidRDefault="003D0D1C" w:rsidP="002A09C0">
            <w:pPr>
              <w:widowControl w:val="0"/>
              <w:spacing w:line="360" w:lineRule="auto"/>
              <w:ind w:firstLineChars="50" w:firstLine="120"/>
              <w:jc w:val="both"/>
              <w:rPr>
                <w:rFonts w:ascii="Book Antiqua" w:hAnsi="Book Antiqua" w:cs="Book Antiqua"/>
              </w:rPr>
            </w:pPr>
            <w:r w:rsidRPr="002477E7">
              <w:rPr>
                <w:rFonts w:ascii="Book Antiqua" w:hAnsi="Book Antiqua" w:cs="Book Antiqua"/>
              </w:rPr>
              <w:t>After</w:t>
            </w:r>
          </w:p>
        </w:tc>
        <w:tc>
          <w:tcPr>
            <w:tcW w:w="1985" w:type="dxa"/>
          </w:tcPr>
          <w:p w14:paraId="52F458A1"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79.87</w:t>
            </w:r>
            <w:r w:rsidRPr="002477E7">
              <w:rPr>
                <w:rFonts w:ascii="Book Antiqua" w:hAnsi="Book Antiqua" w:cs="Book Antiqua"/>
                <w:lang w:eastAsia="zh-CN"/>
              </w:rPr>
              <w:t xml:space="preserve"> ± </w:t>
            </w:r>
            <w:r w:rsidRPr="002477E7">
              <w:rPr>
                <w:rFonts w:ascii="Book Antiqua" w:hAnsi="Book Antiqua" w:cs="Book Antiqua"/>
              </w:rPr>
              <w:t>4.65</w:t>
            </w:r>
          </w:p>
        </w:tc>
        <w:tc>
          <w:tcPr>
            <w:tcW w:w="2126" w:type="dxa"/>
          </w:tcPr>
          <w:p w14:paraId="02F8EC1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84.52</w:t>
            </w:r>
            <w:r w:rsidRPr="002477E7">
              <w:rPr>
                <w:rFonts w:ascii="Book Antiqua" w:hAnsi="Book Antiqua" w:cs="Book Antiqua"/>
                <w:lang w:eastAsia="zh-CN"/>
              </w:rPr>
              <w:t xml:space="preserve"> ± </w:t>
            </w:r>
            <w:r w:rsidRPr="002477E7">
              <w:rPr>
                <w:rFonts w:ascii="Book Antiqua" w:hAnsi="Book Antiqua" w:cs="Book Antiqua"/>
              </w:rPr>
              <w:t>9.91</w:t>
            </w:r>
          </w:p>
        </w:tc>
        <w:tc>
          <w:tcPr>
            <w:tcW w:w="1780" w:type="dxa"/>
          </w:tcPr>
          <w:p w14:paraId="2286BCE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0.01</w:t>
            </w:r>
          </w:p>
        </w:tc>
      </w:tr>
      <w:tr w:rsidR="003D0D1C" w:rsidRPr="002477E7" w14:paraId="143799DB" w14:textId="77777777" w:rsidTr="002A09C0">
        <w:trPr>
          <w:trHeight w:val="106"/>
        </w:trPr>
        <w:tc>
          <w:tcPr>
            <w:tcW w:w="2405" w:type="dxa"/>
          </w:tcPr>
          <w:p w14:paraId="7BD9AD6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i/>
                <w:iCs/>
              </w:rPr>
              <w:t>P</w:t>
            </w:r>
            <w:r w:rsidRPr="002477E7">
              <w:rPr>
                <w:rFonts w:ascii="Book Antiqua" w:hAnsi="Book Antiqua" w:cs="Book Antiqua"/>
              </w:rPr>
              <w:t xml:space="preserve"> value</w:t>
            </w:r>
          </w:p>
        </w:tc>
        <w:tc>
          <w:tcPr>
            <w:tcW w:w="1985" w:type="dxa"/>
          </w:tcPr>
          <w:p w14:paraId="68DE95F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2126" w:type="dxa"/>
          </w:tcPr>
          <w:p w14:paraId="3E2B480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1780" w:type="dxa"/>
          </w:tcPr>
          <w:p w14:paraId="1D77B3C0"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70F1A4B3" w14:textId="77777777" w:rsidTr="002A09C0">
        <w:trPr>
          <w:trHeight w:val="161"/>
        </w:trPr>
        <w:tc>
          <w:tcPr>
            <w:tcW w:w="2405" w:type="dxa"/>
          </w:tcPr>
          <w:p w14:paraId="34161684"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SAQ-TS</w:t>
            </w:r>
          </w:p>
        </w:tc>
        <w:tc>
          <w:tcPr>
            <w:tcW w:w="1985" w:type="dxa"/>
          </w:tcPr>
          <w:p w14:paraId="4E6A8305" w14:textId="77777777" w:rsidR="003D0D1C" w:rsidRPr="002477E7" w:rsidRDefault="003D0D1C" w:rsidP="002A09C0">
            <w:pPr>
              <w:widowControl w:val="0"/>
              <w:spacing w:line="360" w:lineRule="auto"/>
              <w:jc w:val="both"/>
              <w:rPr>
                <w:rFonts w:ascii="Book Antiqua" w:hAnsi="Book Antiqua" w:cs="Book Antiqua"/>
              </w:rPr>
            </w:pPr>
          </w:p>
        </w:tc>
        <w:tc>
          <w:tcPr>
            <w:tcW w:w="2126" w:type="dxa"/>
          </w:tcPr>
          <w:p w14:paraId="67313214" w14:textId="77777777" w:rsidR="003D0D1C" w:rsidRPr="002477E7" w:rsidRDefault="003D0D1C" w:rsidP="002A09C0">
            <w:pPr>
              <w:widowControl w:val="0"/>
              <w:spacing w:line="360" w:lineRule="auto"/>
              <w:jc w:val="both"/>
              <w:rPr>
                <w:rFonts w:ascii="Book Antiqua" w:hAnsi="Book Antiqua" w:cs="Book Antiqua"/>
              </w:rPr>
            </w:pPr>
          </w:p>
        </w:tc>
        <w:tc>
          <w:tcPr>
            <w:tcW w:w="1780" w:type="dxa"/>
          </w:tcPr>
          <w:p w14:paraId="655B0C3E" w14:textId="77777777" w:rsidR="003D0D1C" w:rsidRPr="002477E7" w:rsidRDefault="003D0D1C" w:rsidP="002A09C0">
            <w:pPr>
              <w:widowControl w:val="0"/>
              <w:spacing w:line="360" w:lineRule="auto"/>
              <w:jc w:val="both"/>
              <w:rPr>
                <w:rFonts w:ascii="Book Antiqua" w:hAnsi="Book Antiqua" w:cs="Book Antiqua"/>
                <w:b/>
                <w:bCs/>
              </w:rPr>
            </w:pPr>
          </w:p>
        </w:tc>
      </w:tr>
      <w:tr w:rsidR="003D0D1C" w:rsidRPr="002477E7" w14:paraId="522AF524" w14:textId="77777777" w:rsidTr="002A09C0">
        <w:trPr>
          <w:trHeight w:val="115"/>
        </w:trPr>
        <w:tc>
          <w:tcPr>
            <w:tcW w:w="2405" w:type="dxa"/>
          </w:tcPr>
          <w:p w14:paraId="014862B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 xml:space="preserve"> Before</w:t>
            </w:r>
          </w:p>
        </w:tc>
        <w:tc>
          <w:tcPr>
            <w:tcW w:w="1985" w:type="dxa"/>
          </w:tcPr>
          <w:p w14:paraId="51009BF0"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74.91</w:t>
            </w:r>
            <w:r w:rsidRPr="002477E7">
              <w:rPr>
                <w:rFonts w:ascii="Book Antiqua" w:hAnsi="Book Antiqua" w:cs="Book Antiqua"/>
                <w:lang w:eastAsia="zh-CN"/>
              </w:rPr>
              <w:t xml:space="preserve"> ± </w:t>
            </w:r>
            <w:r w:rsidRPr="002477E7">
              <w:rPr>
                <w:rFonts w:ascii="Book Antiqua" w:hAnsi="Book Antiqua" w:cs="Book Antiqua"/>
              </w:rPr>
              <w:t>7.75</w:t>
            </w:r>
          </w:p>
        </w:tc>
        <w:tc>
          <w:tcPr>
            <w:tcW w:w="2126" w:type="dxa"/>
          </w:tcPr>
          <w:p w14:paraId="1F6B37A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76.57</w:t>
            </w:r>
            <w:r w:rsidRPr="002477E7">
              <w:rPr>
                <w:rFonts w:ascii="Book Antiqua" w:hAnsi="Book Antiqua" w:cs="Book Antiqua"/>
                <w:lang w:eastAsia="zh-CN"/>
              </w:rPr>
              <w:t xml:space="preserve"> ± </w:t>
            </w:r>
            <w:r w:rsidRPr="002477E7">
              <w:rPr>
                <w:rFonts w:ascii="Book Antiqua" w:hAnsi="Book Antiqua" w:cs="Book Antiqua"/>
              </w:rPr>
              <w:t>8.02</w:t>
            </w:r>
          </w:p>
        </w:tc>
        <w:tc>
          <w:tcPr>
            <w:tcW w:w="1780" w:type="dxa"/>
          </w:tcPr>
          <w:p w14:paraId="6F4200F0"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0.35</w:t>
            </w:r>
          </w:p>
        </w:tc>
      </w:tr>
      <w:tr w:rsidR="003D0D1C" w:rsidRPr="002477E7" w14:paraId="116D6CC3" w14:textId="77777777" w:rsidTr="002A09C0">
        <w:trPr>
          <w:trHeight w:val="154"/>
        </w:trPr>
        <w:tc>
          <w:tcPr>
            <w:tcW w:w="2405" w:type="dxa"/>
          </w:tcPr>
          <w:p w14:paraId="550B4CF4" w14:textId="77777777" w:rsidR="003D0D1C" w:rsidRPr="002477E7" w:rsidRDefault="003D0D1C" w:rsidP="002A09C0">
            <w:pPr>
              <w:widowControl w:val="0"/>
              <w:spacing w:line="360" w:lineRule="auto"/>
              <w:ind w:firstLineChars="50" w:firstLine="120"/>
              <w:jc w:val="both"/>
              <w:rPr>
                <w:rFonts w:ascii="Book Antiqua" w:hAnsi="Book Antiqua" w:cs="Book Antiqua"/>
              </w:rPr>
            </w:pPr>
            <w:r w:rsidRPr="002477E7">
              <w:rPr>
                <w:rFonts w:ascii="Book Antiqua" w:hAnsi="Book Antiqua" w:cs="Book Antiqua"/>
              </w:rPr>
              <w:t>After</w:t>
            </w:r>
          </w:p>
        </w:tc>
        <w:tc>
          <w:tcPr>
            <w:tcW w:w="1985" w:type="dxa"/>
          </w:tcPr>
          <w:p w14:paraId="2D94158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80.08</w:t>
            </w:r>
            <w:r w:rsidRPr="002477E7">
              <w:rPr>
                <w:rFonts w:ascii="Book Antiqua" w:hAnsi="Book Antiqua" w:cs="Book Antiqua"/>
                <w:lang w:eastAsia="zh-CN"/>
              </w:rPr>
              <w:t xml:space="preserve"> ± </w:t>
            </w:r>
            <w:r w:rsidRPr="002477E7">
              <w:rPr>
                <w:rFonts w:ascii="Book Antiqua" w:hAnsi="Book Antiqua" w:cs="Book Antiqua"/>
              </w:rPr>
              <w:t>9.20</w:t>
            </w:r>
          </w:p>
        </w:tc>
        <w:tc>
          <w:tcPr>
            <w:tcW w:w="2126" w:type="dxa"/>
          </w:tcPr>
          <w:p w14:paraId="250B345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87.91</w:t>
            </w:r>
            <w:r w:rsidRPr="002477E7">
              <w:rPr>
                <w:rFonts w:ascii="Book Antiqua" w:hAnsi="Book Antiqua" w:cs="Book Antiqua"/>
                <w:lang w:eastAsia="zh-CN"/>
              </w:rPr>
              <w:t xml:space="preserve"> ± </w:t>
            </w:r>
            <w:r w:rsidRPr="002477E7">
              <w:rPr>
                <w:rFonts w:ascii="Book Antiqua" w:hAnsi="Book Antiqua" w:cs="Book Antiqua"/>
              </w:rPr>
              <w:t>9.96</w:t>
            </w:r>
          </w:p>
        </w:tc>
        <w:tc>
          <w:tcPr>
            <w:tcW w:w="1780" w:type="dxa"/>
          </w:tcPr>
          <w:p w14:paraId="39E4967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r>
      <w:tr w:rsidR="003D0D1C" w:rsidRPr="002477E7" w14:paraId="444E0D25" w14:textId="77777777" w:rsidTr="002A09C0">
        <w:trPr>
          <w:trHeight w:val="149"/>
        </w:trPr>
        <w:tc>
          <w:tcPr>
            <w:tcW w:w="2405" w:type="dxa"/>
          </w:tcPr>
          <w:p w14:paraId="2DF22F4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i/>
                <w:iCs/>
              </w:rPr>
              <w:t>P</w:t>
            </w:r>
            <w:r w:rsidRPr="002477E7">
              <w:rPr>
                <w:rFonts w:ascii="Book Antiqua" w:hAnsi="Book Antiqua" w:cs="Book Antiqua"/>
              </w:rPr>
              <w:t xml:space="preserve"> value</w:t>
            </w:r>
          </w:p>
        </w:tc>
        <w:tc>
          <w:tcPr>
            <w:tcW w:w="1985" w:type="dxa"/>
          </w:tcPr>
          <w:p w14:paraId="3F0CD11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0.009</w:t>
            </w:r>
          </w:p>
        </w:tc>
        <w:tc>
          <w:tcPr>
            <w:tcW w:w="2126" w:type="dxa"/>
          </w:tcPr>
          <w:p w14:paraId="69BD794D"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1780" w:type="dxa"/>
          </w:tcPr>
          <w:p w14:paraId="24E3700B"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6F19A08C" w14:textId="77777777" w:rsidTr="002A09C0">
        <w:trPr>
          <w:trHeight w:val="183"/>
        </w:trPr>
        <w:tc>
          <w:tcPr>
            <w:tcW w:w="2405" w:type="dxa"/>
          </w:tcPr>
          <w:p w14:paraId="015B124C"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SAQ-DP</w:t>
            </w:r>
          </w:p>
        </w:tc>
        <w:tc>
          <w:tcPr>
            <w:tcW w:w="1985" w:type="dxa"/>
          </w:tcPr>
          <w:p w14:paraId="1DD99686" w14:textId="77777777" w:rsidR="003D0D1C" w:rsidRPr="002477E7" w:rsidRDefault="003D0D1C" w:rsidP="002A09C0">
            <w:pPr>
              <w:widowControl w:val="0"/>
              <w:spacing w:line="360" w:lineRule="auto"/>
              <w:jc w:val="both"/>
              <w:rPr>
                <w:rFonts w:ascii="Book Antiqua" w:hAnsi="Book Antiqua" w:cs="Book Antiqua"/>
              </w:rPr>
            </w:pPr>
          </w:p>
        </w:tc>
        <w:tc>
          <w:tcPr>
            <w:tcW w:w="2126" w:type="dxa"/>
          </w:tcPr>
          <w:p w14:paraId="3F704CE7" w14:textId="77777777" w:rsidR="003D0D1C" w:rsidRPr="002477E7" w:rsidRDefault="003D0D1C" w:rsidP="002A09C0">
            <w:pPr>
              <w:widowControl w:val="0"/>
              <w:spacing w:line="360" w:lineRule="auto"/>
              <w:jc w:val="both"/>
              <w:rPr>
                <w:rFonts w:ascii="Book Antiqua" w:hAnsi="Book Antiqua" w:cs="Book Antiqua"/>
              </w:rPr>
            </w:pPr>
          </w:p>
        </w:tc>
        <w:tc>
          <w:tcPr>
            <w:tcW w:w="1780" w:type="dxa"/>
          </w:tcPr>
          <w:p w14:paraId="5242FE11"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3F59783A" w14:textId="77777777" w:rsidTr="002A09C0">
        <w:trPr>
          <w:trHeight w:val="148"/>
        </w:trPr>
        <w:tc>
          <w:tcPr>
            <w:tcW w:w="2405" w:type="dxa"/>
          </w:tcPr>
          <w:p w14:paraId="45311AE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 xml:space="preserve"> Before</w:t>
            </w:r>
          </w:p>
        </w:tc>
        <w:tc>
          <w:tcPr>
            <w:tcW w:w="1985" w:type="dxa"/>
          </w:tcPr>
          <w:p w14:paraId="07E246D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68.22</w:t>
            </w:r>
            <w:r w:rsidRPr="002477E7">
              <w:rPr>
                <w:rFonts w:ascii="Book Antiqua" w:hAnsi="Book Antiqua" w:cs="Book Antiqua"/>
                <w:lang w:eastAsia="zh-CN"/>
              </w:rPr>
              <w:t xml:space="preserve"> ± </w:t>
            </w:r>
            <w:r w:rsidRPr="002477E7">
              <w:rPr>
                <w:rFonts w:ascii="Book Antiqua" w:hAnsi="Book Antiqua" w:cs="Book Antiqua"/>
              </w:rPr>
              <w:t>7.54</w:t>
            </w:r>
          </w:p>
        </w:tc>
        <w:tc>
          <w:tcPr>
            <w:tcW w:w="2126" w:type="dxa"/>
          </w:tcPr>
          <w:p w14:paraId="0EC3A88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68.26</w:t>
            </w:r>
            <w:r w:rsidRPr="002477E7">
              <w:rPr>
                <w:rFonts w:ascii="Book Antiqua" w:hAnsi="Book Antiqua" w:cs="Book Antiqua"/>
                <w:lang w:eastAsia="zh-CN"/>
              </w:rPr>
              <w:t xml:space="preserve"> ± </w:t>
            </w:r>
            <w:r w:rsidRPr="002477E7">
              <w:rPr>
                <w:rFonts w:ascii="Book Antiqua" w:hAnsi="Book Antiqua" w:cs="Book Antiqua"/>
              </w:rPr>
              <w:t>8.27</w:t>
            </w:r>
          </w:p>
        </w:tc>
        <w:tc>
          <w:tcPr>
            <w:tcW w:w="1780" w:type="dxa"/>
          </w:tcPr>
          <w:p w14:paraId="03250C6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0.98</w:t>
            </w:r>
          </w:p>
        </w:tc>
      </w:tr>
      <w:tr w:rsidR="003D0D1C" w:rsidRPr="002477E7" w14:paraId="6A094653" w14:textId="77777777" w:rsidTr="002A09C0">
        <w:trPr>
          <w:trHeight w:val="197"/>
        </w:trPr>
        <w:tc>
          <w:tcPr>
            <w:tcW w:w="2405" w:type="dxa"/>
          </w:tcPr>
          <w:p w14:paraId="66661460" w14:textId="77777777" w:rsidR="003D0D1C" w:rsidRPr="002477E7" w:rsidRDefault="003D0D1C" w:rsidP="002A09C0">
            <w:pPr>
              <w:widowControl w:val="0"/>
              <w:spacing w:line="360" w:lineRule="auto"/>
              <w:ind w:firstLineChars="50" w:firstLine="120"/>
              <w:jc w:val="both"/>
              <w:rPr>
                <w:rFonts w:ascii="Book Antiqua" w:hAnsi="Book Antiqua" w:cs="Book Antiqua"/>
              </w:rPr>
            </w:pPr>
            <w:r w:rsidRPr="002477E7">
              <w:rPr>
                <w:rFonts w:ascii="Book Antiqua" w:hAnsi="Book Antiqua" w:cs="Book Antiqua"/>
              </w:rPr>
              <w:t>After</w:t>
            </w:r>
          </w:p>
        </w:tc>
        <w:tc>
          <w:tcPr>
            <w:tcW w:w="1985" w:type="dxa"/>
          </w:tcPr>
          <w:p w14:paraId="75288668"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75.17</w:t>
            </w:r>
            <w:r w:rsidRPr="002477E7">
              <w:rPr>
                <w:rFonts w:ascii="Book Antiqua" w:hAnsi="Book Antiqua" w:cs="Book Antiqua"/>
                <w:lang w:eastAsia="zh-CN"/>
              </w:rPr>
              <w:t xml:space="preserve"> ± </w:t>
            </w:r>
            <w:r w:rsidRPr="002477E7">
              <w:rPr>
                <w:rFonts w:ascii="Book Antiqua" w:hAnsi="Book Antiqua" w:cs="Book Antiqua"/>
              </w:rPr>
              <w:t>6.18</w:t>
            </w:r>
          </w:p>
        </w:tc>
        <w:tc>
          <w:tcPr>
            <w:tcW w:w="2126" w:type="dxa"/>
          </w:tcPr>
          <w:p w14:paraId="2EB93453"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82.02</w:t>
            </w:r>
            <w:r w:rsidRPr="002477E7">
              <w:rPr>
                <w:rFonts w:ascii="Book Antiqua" w:hAnsi="Book Antiqua" w:cs="Book Antiqua"/>
                <w:lang w:eastAsia="zh-CN"/>
              </w:rPr>
              <w:t xml:space="preserve"> ± </w:t>
            </w:r>
            <w:r w:rsidRPr="002477E7">
              <w:rPr>
                <w:rFonts w:ascii="Book Antiqua" w:hAnsi="Book Antiqua" w:cs="Book Antiqua"/>
              </w:rPr>
              <w:t>6.01</w:t>
            </w:r>
          </w:p>
        </w:tc>
        <w:tc>
          <w:tcPr>
            <w:tcW w:w="1780" w:type="dxa"/>
          </w:tcPr>
          <w:p w14:paraId="1219276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r>
      <w:tr w:rsidR="003D0D1C" w:rsidRPr="002477E7" w14:paraId="65341491" w14:textId="77777777" w:rsidTr="002A09C0">
        <w:trPr>
          <w:trHeight w:val="111"/>
        </w:trPr>
        <w:tc>
          <w:tcPr>
            <w:tcW w:w="2405" w:type="dxa"/>
          </w:tcPr>
          <w:p w14:paraId="00DBC8EE"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i/>
                <w:iCs/>
              </w:rPr>
              <w:t>P</w:t>
            </w:r>
            <w:r w:rsidRPr="002477E7">
              <w:rPr>
                <w:rFonts w:ascii="Book Antiqua" w:hAnsi="Book Antiqua" w:cs="Book Antiqua"/>
              </w:rPr>
              <w:t xml:space="preserve"> value</w:t>
            </w:r>
          </w:p>
        </w:tc>
        <w:tc>
          <w:tcPr>
            <w:tcW w:w="1985" w:type="dxa"/>
          </w:tcPr>
          <w:p w14:paraId="0AB7FFB9"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2126" w:type="dxa"/>
          </w:tcPr>
          <w:p w14:paraId="4FDA0498"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c>
          <w:tcPr>
            <w:tcW w:w="1780" w:type="dxa"/>
          </w:tcPr>
          <w:p w14:paraId="79EF1CE2" w14:textId="77777777" w:rsidR="003D0D1C" w:rsidRPr="002477E7" w:rsidRDefault="003D0D1C" w:rsidP="002A09C0">
            <w:pPr>
              <w:widowControl w:val="0"/>
              <w:spacing w:line="360" w:lineRule="auto"/>
              <w:jc w:val="both"/>
              <w:rPr>
                <w:rFonts w:ascii="Book Antiqua" w:hAnsi="Book Antiqua" w:cs="Book Antiqua"/>
              </w:rPr>
            </w:pPr>
          </w:p>
        </w:tc>
      </w:tr>
      <w:tr w:rsidR="003D0D1C" w:rsidRPr="002477E7" w14:paraId="53DB7545" w14:textId="77777777" w:rsidTr="002A09C0">
        <w:trPr>
          <w:trHeight w:val="121"/>
        </w:trPr>
        <w:tc>
          <w:tcPr>
            <w:tcW w:w="2405" w:type="dxa"/>
            <w:tcBorders>
              <w:bottom w:val="single" w:sz="4" w:space="0" w:color="auto"/>
            </w:tcBorders>
          </w:tcPr>
          <w:p w14:paraId="1A05F24B"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Medication compliance</w:t>
            </w:r>
          </w:p>
        </w:tc>
        <w:tc>
          <w:tcPr>
            <w:tcW w:w="1985" w:type="dxa"/>
            <w:tcBorders>
              <w:bottom w:val="single" w:sz="4" w:space="0" w:color="auto"/>
            </w:tcBorders>
          </w:tcPr>
          <w:p w14:paraId="712CE522"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7.42</w:t>
            </w:r>
            <w:r w:rsidRPr="002477E7">
              <w:rPr>
                <w:rFonts w:ascii="Book Antiqua" w:hAnsi="Book Antiqua" w:cs="Book Antiqua"/>
                <w:lang w:eastAsia="zh-CN"/>
              </w:rPr>
              <w:t xml:space="preserve"> ± </w:t>
            </w:r>
            <w:r w:rsidRPr="002477E7">
              <w:rPr>
                <w:rFonts w:ascii="Book Antiqua" w:hAnsi="Book Antiqua" w:cs="Book Antiqua"/>
              </w:rPr>
              <w:t>1.96</w:t>
            </w:r>
          </w:p>
        </w:tc>
        <w:tc>
          <w:tcPr>
            <w:tcW w:w="2126" w:type="dxa"/>
            <w:tcBorders>
              <w:bottom w:val="single" w:sz="4" w:space="0" w:color="auto"/>
            </w:tcBorders>
          </w:tcPr>
          <w:p w14:paraId="625F4AE7"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9.46</w:t>
            </w:r>
            <w:r w:rsidRPr="002477E7">
              <w:rPr>
                <w:rFonts w:ascii="Book Antiqua" w:hAnsi="Book Antiqua" w:cs="Book Antiqua"/>
                <w:lang w:eastAsia="zh-CN"/>
              </w:rPr>
              <w:t xml:space="preserve"> ± </w:t>
            </w:r>
            <w:r w:rsidRPr="002477E7">
              <w:rPr>
                <w:rFonts w:ascii="Book Antiqua" w:hAnsi="Book Antiqua" w:cs="Book Antiqua"/>
              </w:rPr>
              <w:t>2.99</w:t>
            </w:r>
          </w:p>
        </w:tc>
        <w:tc>
          <w:tcPr>
            <w:tcW w:w="1780" w:type="dxa"/>
            <w:tcBorders>
              <w:bottom w:val="single" w:sz="4" w:space="0" w:color="auto"/>
            </w:tcBorders>
          </w:tcPr>
          <w:p w14:paraId="7CC95C00" w14:textId="77777777" w:rsidR="003D0D1C" w:rsidRPr="002477E7" w:rsidRDefault="003D0D1C" w:rsidP="002A09C0">
            <w:pPr>
              <w:widowControl w:val="0"/>
              <w:spacing w:line="360" w:lineRule="auto"/>
              <w:jc w:val="both"/>
              <w:rPr>
                <w:rFonts w:ascii="Book Antiqua" w:hAnsi="Book Antiqua" w:cs="Book Antiqua"/>
              </w:rPr>
            </w:pPr>
            <w:r w:rsidRPr="002477E7">
              <w:rPr>
                <w:rFonts w:ascii="Book Antiqua" w:hAnsi="Book Antiqua" w:cs="Book Antiqua"/>
              </w:rPr>
              <w:t>&lt;</w:t>
            </w:r>
            <w:r w:rsidRPr="002477E7">
              <w:rPr>
                <w:rFonts w:ascii="Book Antiqua" w:hAnsi="Book Antiqua" w:cs="Book Antiqua" w:hint="eastAsia"/>
                <w:lang w:eastAsia="zh-CN"/>
              </w:rPr>
              <w:t xml:space="preserve"> </w:t>
            </w:r>
            <w:r w:rsidRPr="002477E7">
              <w:rPr>
                <w:rFonts w:ascii="Book Antiqua" w:hAnsi="Book Antiqua" w:cs="Book Antiqua"/>
              </w:rPr>
              <w:t>0.001</w:t>
            </w:r>
          </w:p>
        </w:tc>
      </w:tr>
    </w:tbl>
    <w:p w14:paraId="179226AC" w14:textId="5CE25B5D" w:rsidR="002477E7" w:rsidRPr="002477E7" w:rsidRDefault="003D0D1C" w:rsidP="003D0D1C">
      <w:pPr>
        <w:widowControl w:val="0"/>
        <w:spacing w:line="360" w:lineRule="auto"/>
        <w:jc w:val="both"/>
        <w:rPr>
          <w:rFonts w:ascii="Book Antiqua" w:eastAsia="宋体" w:hAnsi="Book Antiqua" w:cs="Book Antiqua"/>
          <w:color w:val="000000"/>
          <w:szCs w:val="21"/>
          <w:lang w:eastAsia="zh-CN"/>
        </w:rPr>
        <w:sectPr w:rsidR="002477E7" w:rsidRPr="002477E7" w:rsidSect="00A669D3">
          <w:pgSz w:w="11906" w:h="16838"/>
          <w:pgMar w:top="1440" w:right="1800" w:bottom="1440" w:left="1800" w:header="851" w:footer="992" w:gutter="0"/>
          <w:cols w:space="425"/>
          <w:docGrid w:type="lines" w:linePitch="312"/>
        </w:sectPr>
      </w:pPr>
      <w:r w:rsidRPr="002477E7">
        <w:rPr>
          <w:rFonts w:ascii="Book Antiqua" w:eastAsia="Book Antiqua" w:hAnsi="Book Antiqua" w:cs="Book Antiqua"/>
          <w:color w:val="000000"/>
          <w:szCs w:val="21"/>
        </w:rPr>
        <w:t>SAQ</w:t>
      </w:r>
      <w:r w:rsidRPr="002477E7">
        <w:rPr>
          <w:rFonts w:ascii="Book Antiqua" w:eastAsia="宋体" w:hAnsi="Book Antiqua" w:cs="Book Antiqua" w:hint="eastAsia"/>
          <w:color w:val="000000"/>
          <w:szCs w:val="21"/>
          <w:lang w:eastAsia="zh-CN"/>
        </w:rPr>
        <w:t xml:space="preserve">: </w:t>
      </w:r>
      <w:r w:rsidRPr="002477E7">
        <w:rPr>
          <w:rFonts w:ascii="Book Antiqua" w:eastAsia="Book Antiqua" w:hAnsi="Book Antiqua" w:cs="Book Antiqua"/>
          <w:color w:val="000000"/>
          <w:szCs w:val="21"/>
        </w:rPr>
        <w:t>Seattle Angina Questionnaire</w:t>
      </w:r>
    </w:p>
    <w:p w14:paraId="72D7F88A" w14:textId="77777777" w:rsidR="002477E7" w:rsidRPr="002477E7" w:rsidRDefault="002477E7" w:rsidP="002477E7">
      <w:pPr>
        <w:ind w:leftChars="100" w:left="240"/>
        <w:jc w:val="center"/>
        <w:rPr>
          <w:rFonts w:ascii="Book Antiqua" w:hAnsi="Book Antiqua"/>
          <w:lang w:val="pt-BR" w:eastAsia="zh-CN"/>
        </w:rPr>
      </w:pPr>
      <w:bookmarkStart w:id="234" w:name="_Hlk88512952"/>
    </w:p>
    <w:p w14:paraId="6266CCB4" w14:textId="77777777" w:rsidR="002477E7" w:rsidRPr="002477E7" w:rsidRDefault="002477E7" w:rsidP="002477E7">
      <w:pPr>
        <w:ind w:leftChars="100" w:left="240"/>
        <w:jc w:val="center"/>
        <w:rPr>
          <w:rFonts w:ascii="Book Antiqua" w:hAnsi="Book Antiqua"/>
          <w:lang w:val="pt-BR" w:eastAsia="zh-CN"/>
        </w:rPr>
      </w:pPr>
    </w:p>
    <w:p w14:paraId="1CC7F7EC" w14:textId="77777777" w:rsidR="002477E7" w:rsidRPr="002477E7" w:rsidRDefault="002477E7" w:rsidP="002477E7">
      <w:pPr>
        <w:ind w:leftChars="100" w:left="240"/>
        <w:jc w:val="center"/>
        <w:rPr>
          <w:rFonts w:ascii="Book Antiqua" w:hAnsi="Book Antiqua"/>
          <w:lang w:val="pt-BR" w:eastAsia="zh-CN"/>
        </w:rPr>
      </w:pPr>
    </w:p>
    <w:p w14:paraId="3E7EED1B" w14:textId="77777777" w:rsidR="002477E7" w:rsidRPr="002477E7" w:rsidRDefault="002477E7" w:rsidP="002477E7">
      <w:pPr>
        <w:ind w:leftChars="100" w:left="240"/>
        <w:jc w:val="center"/>
        <w:rPr>
          <w:rFonts w:ascii="Book Antiqua" w:hAnsi="Book Antiqua"/>
          <w:lang w:val="pt-BR" w:eastAsia="zh-CN"/>
        </w:rPr>
      </w:pPr>
    </w:p>
    <w:p w14:paraId="265AEC84" w14:textId="77777777" w:rsidR="002477E7" w:rsidRPr="002477E7" w:rsidRDefault="002477E7" w:rsidP="002477E7">
      <w:pPr>
        <w:ind w:leftChars="100" w:left="240"/>
        <w:jc w:val="center"/>
        <w:rPr>
          <w:rFonts w:ascii="Book Antiqua" w:hAnsi="Book Antiqua"/>
          <w:lang w:eastAsia="zh-CN"/>
        </w:rPr>
      </w:pPr>
      <w:r w:rsidRPr="002477E7">
        <w:rPr>
          <w:rFonts w:ascii="Book Antiqua" w:hAnsi="Book Antiqua"/>
          <w:noProof/>
          <w:lang w:eastAsia="zh-CN"/>
        </w:rPr>
        <w:drawing>
          <wp:inline distT="0" distB="0" distL="0" distR="0" wp14:anchorId="57606404" wp14:editId="27E9CFE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305747" w14:textId="77777777" w:rsidR="002477E7" w:rsidRPr="002477E7" w:rsidRDefault="002477E7" w:rsidP="002477E7">
      <w:pPr>
        <w:ind w:leftChars="100" w:left="240"/>
        <w:jc w:val="center"/>
        <w:rPr>
          <w:rFonts w:ascii="Book Antiqua" w:hAnsi="Book Antiqua"/>
          <w:lang w:eastAsia="zh-CN"/>
        </w:rPr>
      </w:pPr>
    </w:p>
    <w:p w14:paraId="1E90F1AC" w14:textId="77777777" w:rsidR="002477E7" w:rsidRPr="002477E7" w:rsidRDefault="002477E7" w:rsidP="002477E7">
      <w:pPr>
        <w:autoSpaceDE w:val="0"/>
        <w:autoSpaceDN w:val="0"/>
        <w:adjustRightInd w:val="0"/>
        <w:ind w:leftChars="100" w:left="240"/>
        <w:jc w:val="center"/>
        <w:rPr>
          <w:rFonts w:ascii="Book Antiqua" w:eastAsia="Garamond-Bold" w:hAnsi="Book Antiqua" w:cs="Garamond-Bold"/>
          <w:b/>
          <w:bCs/>
          <w:color w:val="000000"/>
          <w:sz w:val="28"/>
          <w:szCs w:val="28"/>
        </w:rPr>
      </w:pPr>
      <w:r w:rsidRPr="002477E7">
        <w:rPr>
          <w:rFonts w:ascii="Book Antiqua" w:eastAsia="TimesNewRomanPSMT" w:hAnsi="Book Antiqua" w:cs="TimesNewRomanPSMT"/>
          <w:color w:val="000000"/>
          <w:sz w:val="28"/>
          <w:szCs w:val="28"/>
        </w:rPr>
        <w:t xml:space="preserve">Published by </w:t>
      </w:r>
      <w:r w:rsidRPr="002477E7">
        <w:rPr>
          <w:rFonts w:ascii="Book Antiqua" w:eastAsia="Garamond-Bold" w:hAnsi="Book Antiqua" w:cs="Garamond-Bold"/>
          <w:b/>
          <w:bCs/>
          <w:color w:val="000000"/>
          <w:sz w:val="28"/>
          <w:szCs w:val="28"/>
        </w:rPr>
        <w:t>Baishideng Publishing Group Inc</w:t>
      </w:r>
    </w:p>
    <w:p w14:paraId="399413C6" w14:textId="77777777" w:rsidR="002477E7" w:rsidRPr="002477E7" w:rsidRDefault="002477E7" w:rsidP="002477E7">
      <w:pPr>
        <w:autoSpaceDE w:val="0"/>
        <w:autoSpaceDN w:val="0"/>
        <w:adjustRightInd w:val="0"/>
        <w:ind w:leftChars="100" w:left="240"/>
        <w:jc w:val="center"/>
        <w:rPr>
          <w:rFonts w:ascii="Book Antiqua" w:eastAsia="TimesNewRomanPSMT" w:hAnsi="Book Antiqua" w:cs="Garamond"/>
          <w:color w:val="000000"/>
          <w:sz w:val="28"/>
          <w:szCs w:val="28"/>
        </w:rPr>
      </w:pPr>
      <w:r w:rsidRPr="002477E7">
        <w:rPr>
          <w:rFonts w:ascii="Book Antiqua" w:eastAsia="TimesNewRomanPSMT" w:hAnsi="Book Antiqua" w:cs="Garamond"/>
          <w:color w:val="000000"/>
          <w:sz w:val="28"/>
          <w:szCs w:val="28"/>
        </w:rPr>
        <w:t>7041 Koll Center Parkway, Suite 160, Pleasanton, CA 94566, USA</w:t>
      </w:r>
    </w:p>
    <w:p w14:paraId="00C766EE" w14:textId="77777777" w:rsidR="002477E7" w:rsidRPr="002477E7" w:rsidRDefault="002477E7" w:rsidP="002477E7">
      <w:pPr>
        <w:autoSpaceDE w:val="0"/>
        <w:autoSpaceDN w:val="0"/>
        <w:adjustRightInd w:val="0"/>
        <w:ind w:leftChars="100" w:left="240"/>
        <w:jc w:val="center"/>
        <w:rPr>
          <w:rFonts w:ascii="Book Antiqua" w:eastAsia="TimesNewRomanPSMT" w:hAnsi="Book Antiqua" w:cs="Garamond"/>
          <w:color w:val="000000"/>
          <w:sz w:val="28"/>
          <w:szCs w:val="28"/>
        </w:rPr>
      </w:pPr>
      <w:r w:rsidRPr="002477E7">
        <w:rPr>
          <w:rFonts w:ascii="Book Antiqua" w:eastAsia="Garamond-Bold" w:hAnsi="Book Antiqua" w:cs="Garamond-Bold"/>
          <w:b/>
          <w:bCs/>
          <w:color w:val="000000"/>
          <w:sz w:val="28"/>
          <w:szCs w:val="28"/>
        </w:rPr>
        <w:t xml:space="preserve">Telephone: </w:t>
      </w:r>
      <w:r w:rsidRPr="002477E7">
        <w:rPr>
          <w:rFonts w:ascii="Book Antiqua" w:eastAsia="TimesNewRomanPSMT" w:hAnsi="Book Antiqua" w:cs="Garamond"/>
          <w:color w:val="000000"/>
          <w:sz w:val="28"/>
          <w:szCs w:val="28"/>
        </w:rPr>
        <w:t>+1-925-3991568</w:t>
      </w:r>
    </w:p>
    <w:p w14:paraId="7CC45D53" w14:textId="77777777" w:rsidR="002477E7" w:rsidRPr="002477E7" w:rsidRDefault="002477E7" w:rsidP="002477E7">
      <w:pPr>
        <w:autoSpaceDE w:val="0"/>
        <w:autoSpaceDN w:val="0"/>
        <w:adjustRightInd w:val="0"/>
        <w:ind w:leftChars="100" w:left="240"/>
        <w:jc w:val="center"/>
        <w:rPr>
          <w:rFonts w:ascii="Book Antiqua" w:eastAsia="TimesNewRomanPSMT" w:hAnsi="Book Antiqua" w:cs="Garamond"/>
          <w:color w:val="D56400"/>
          <w:sz w:val="28"/>
          <w:szCs w:val="28"/>
        </w:rPr>
      </w:pPr>
      <w:r w:rsidRPr="002477E7">
        <w:rPr>
          <w:rFonts w:ascii="Book Antiqua" w:eastAsia="Garamond-Bold" w:hAnsi="Book Antiqua" w:cs="Garamond-Bold"/>
          <w:b/>
          <w:bCs/>
          <w:color w:val="000000"/>
          <w:sz w:val="28"/>
          <w:szCs w:val="28"/>
        </w:rPr>
        <w:t xml:space="preserve">E-mail: </w:t>
      </w:r>
      <w:r w:rsidRPr="002477E7">
        <w:rPr>
          <w:rFonts w:ascii="Book Antiqua" w:eastAsia="TimesNewRomanPSMT" w:hAnsi="Book Antiqua" w:cs="Garamond"/>
          <w:color w:val="D56400"/>
          <w:sz w:val="28"/>
          <w:szCs w:val="28"/>
        </w:rPr>
        <w:t>bpgoffice@wjgnet.com</w:t>
      </w:r>
    </w:p>
    <w:p w14:paraId="143D2115" w14:textId="77777777" w:rsidR="002477E7" w:rsidRPr="002477E7" w:rsidRDefault="002477E7" w:rsidP="002477E7">
      <w:pPr>
        <w:autoSpaceDE w:val="0"/>
        <w:autoSpaceDN w:val="0"/>
        <w:adjustRightInd w:val="0"/>
        <w:ind w:leftChars="100" w:left="240"/>
        <w:jc w:val="center"/>
        <w:rPr>
          <w:rFonts w:ascii="Book Antiqua" w:eastAsia="TimesNewRomanPSMT" w:hAnsi="Book Antiqua" w:cs="Garamond"/>
          <w:color w:val="D56400"/>
          <w:sz w:val="28"/>
          <w:szCs w:val="28"/>
        </w:rPr>
      </w:pPr>
      <w:r w:rsidRPr="002477E7">
        <w:rPr>
          <w:rFonts w:ascii="Book Antiqua" w:eastAsia="Garamond-Bold" w:hAnsi="Book Antiqua" w:cs="Garamond-Bold"/>
          <w:b/>
          <w:bCs/>
          <w:color w:val="000000"/>
          <w:sz w:val="28"/>
          <w:szCs w:val="28"/>
        </w:rPr>
        <w:t xml:space="preserve">Help Desk: </w:t>
      </w:r>
      <w:r w:rsidRPr="002477E7">
        <w:rPr>
          <w:rFonts w:ascii="Book Antiqua" w:eastAsia="TimesNewRomanPSMT" w:hAnsi="Book Antiqua" w:cs="Garamond"/>
          <w:color w:val="D56400"/>
          <w:sz w:val="28"/>
          <w:szCs w:val="28"/>
        </w:rPr>
        <w:t>https://www.f6publishing.com/helpdesk</w:t>
      </w:r>
    </w:p>
    <w:p w14:paraId="082ADF40" w14:textId="77777777" w:rsidR="002477E7" w:rsidRPr="002477E7" w:rsidRDefault="002477E7" w:rsidP="002477E7">
      <w:pPr>
        <w:ind w:leftChars="100" w:left="240"/>
        <w:jc w:val="center"/>
        <w:rPr>
          <w:rFonts w:ascii="Book Antiqua" w:hAnsi="Book Antiqua"/>
          <w:lang w:eastAsia="zh-CN"/>
        </w:rPr>
      </w:pPr>
      <w:r w:rsidRPr="002477E7">
        <w:rPr>
          <w:rFonts w:ascii="Book Antiqua" w:eastAsia="TimesNewRomanPSMT" w:hAnsi="Book Antiqua" w:cs="Garamond"/>
          <w:color w:val="D56400"/>
          <w:sz w:val="28"/>
          <w:szCs w:val="28"/>
        </w:rPr>
        <w:t>https://www.wjgnet.com</w:t>
      </w:r>
    </w:p>
    <w:p w14:paraId="6FC34BB3" w14:textId="77777777" w:rsidR="002477E7" w:rsidRPr="002477E7" w:rsidRDefault="002477E7" w:rsidP="002477E7">
      <w:pPr>
        <w:ind w:leftChars="100" w:left="240"/>
        <w:jc w:val="center"/>
        <w:rPr>
          <w:rFonts w:ascii="Book Antiqua" w:hAnsi="Book Antiqua"/>
          <w:lang w:eastAsia="zh-CN"/>
        </w:rPr>
      </w:pPr>
    </w:p>
    <w:p w14:paraId="323C0DBC" w14:textId="77777777" w:rsidR="002477E7" w:rsidRPr="002477E7" w:rsidRDefault="002477E7" w:rsidP="002477E7">
      <w:pPr>
        <w:ind w:leftChars="100" w:left="240"/>
        <w:jc w:val="center"/>
        <w:rPr>
          <w:rFonts w:ascii="Book Antiqua" w:hAnsi="Book Antiqua"/>
          <w:lang w:eastAsia="zh-CN"/>
        </w:rPr>
      </w:pPr>
    </w:p>
    <w:p w14:paraId="44E7BAF1" w14:textId="77777777" w:rsidR="002477E7" w:rsidRPr="002477E7" w:rsidRDefault="002477E7" w:rsidP="002477E7">
      <w:pPr>
        <w:ind w:leftChars="100" w:left="240"/>
        <w:jc w:val="center"/>
        <w:rPr>
          <w:rFonts w:ascii="Book Antiqua" w:hAnsi="Book Antiqua"/>
          <w:lang w:eastAsia="zh-CN"/>
        </w:rPr>
      </w:pPr>
    </w:p>
    <w:p w14:paraId="08FB7AA2" w14:textId="77777777" w:rsidR="002477E7" w:rsidRPr="002477E7" w:rsidRDefault="002477E7" w:rsidP="002477E7">
      <w:pPr>
        <w:ind w:leftChars="100" w:left="240"/>
        <w:jc w:val="center"/>
        <w:rPr>
          <w:rFonts w:ascii="Book Antiqua" w:hAnsi="Book Antiqua"/>
          <w:lang w:eastAsia="zh-CN"/>
        </w:rPr>
      </w:pPr>
      <w:r w:rsidRPr="002477E7">
        <w:rPr>
          <w:rFonts w:ascii="Book Antiqua" w:hAnsi="Book Antiqua"/>
          <w:noProof/>
          <w:lang w:eastAsia="zh-CN"/>
        </w:rPr>
        <w:drawing>
          <wp:inline distT="0" distB="0" distL="0" distR="0" wp14:anchorId="4FD9EB0B" wp14:editId="761AF7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9C4C7A" w14:textId="77777777" w:rsidR="002477E7" w:rsidRPr="002477E7" w:rsidRDefault="002477E7" w:rsidP="002477E7">
      <w:pPr>
        <w:ind w:leftChars="100" w:left="240"/>
        <w:jc w:val="center"/>
        <w:rPr>
          <w:rFonts w:ascii="Book Antiqua" w:hAnsi="Book Antiqua"/>
          <w:lang w:eastAsia="zh-CN"/>
        </w:rPr>
      </w:pPr>
    </w:p>
    <w:p w14:paraId="312EC3EE" w14:textId="77777777" w:rsidR="002477E7" w:rsidRPr="002477E7" w:rsidRDefault="002477E7" w:rsidP="002477E7">
      <w:pPr>
        <w:ind w:leftChars="100" w:left="240"/>
        <w:jc w:val="center"/>
        <w:rPr>
          <w:rFonts w:ascii="Book Antiqua" w:hAnsi="Book Antiqua"/>
          <w:lang w:eastAsia="zh-CN"/>
        </w:rPr>
      </w:pPr>
    </w:p>
    <w:p w14:paraId="6A1F529B" w14:textId="77777777" w:rsidR="002477E7" w:rsidRPr="002477E7" w:rsidRDefault="002477E7" w:rsidP="002477E7">
      <w:pPr>
        <w:ind w:leftChars="100" w:left="240"/>
        <w:jc w:val="center"/>
        <w:rPr>
          <w:rFonts w:ascii="Book Antiqua" w:hAnsi="Book Antiqua"/>
          <w:lang w:eastAsia="zh-CN"/>
        </w:rPr>
      </w:pPr>
    </w:p>
    <w:p w14:paraId="4EB0F9A5" w14:textId="77777777" w:rsidR="002477E7" w:rsidRPr="002477E7" w:rsidRDefault="002477E7" w:rsidP="002477E7">
      <w:pPr>
        <w:ind w:leftChars="100" w:left="240"/>
        <w:jc w:val="center"/>
        <w:rPr>
          <w:rFonts w:ascii="Book Antiqua" w:hAnsi="Book Antiqua"/>
          <w:lang w:eastAsia="zh-CN"/>
        </w:rPr>
      </w:pPr>
    </w:p>
    <w:p w14:paraId="76661A03" w14:textId="77777777" w:rsidR="002477E7" w:rsidRPr="002477E7" w:rsidRDefault="002477E7" w:rsidP="002477E7">
      <w:pPr>
        <w:ind w:leftChars="100" w:left="240"/>
        <w:jc w:val="center"/>
        <w:rPr>
          <w:rFonts w:ascii="Book Antiqua" w:hAnsi="Book Antiqua"/>
          <w:lang w:eastAsia="zh-CN"/>
        </w:rPr>
      </w:pPr>
    </w:p>
    <w:p w14:paraId="4600D495" w14:textId="77777777" w:rsidR="002477E7" w:rsidRPr="002477E7" w:rsidRDefault="002477E7" w:rsidP="002477E7">
      <w:pPr>
        <w:ind w:leftChars="100" w:left="240"/>
        <w:jc w:val="center"/>
        <w:rPr>
          <w:rFonts w:ascii="Book Antiqua" w:hAnsi="Book Antiqua"/>
          <w:lang w:eastAsia="zh-CN"/>
        </w:rPr>
      </w:pPr>
    </w:p>
    <w:p w14:paraId="28E83CC2" w14:textId="77777777" w:rsidR="002477E7" w:rsidRPr="002477E7" w:rsidRDefault="002477E7" w:rsidP="002477E7">
      <w:pPr>
        <w:ind w:leftChars="100" w:left="240"/>
        <w:jc w:val="center"/>
        <w:rPr>
          <w:rFonts w:ascii="Book Antiqua" w:hAnsi="Book Antiqua"/>
          <w:lang w:eastAsia="zh-CN"/>
        </w:rPr>
      </w:pPr>
    </w:p>
    <w:p w14:paraId="706FB624" w14:textId="77777777" w:rsidR="002477E7" w:rsidRPr="002477E7" w:rsidRDefault="002477E7" w:rsidP="002477E7">
      <w:pPr>
        <w:ind w:leftChars="100" w:left="240"/>
        <w:jc w:val="center"/>
        <w:rPr>
          <w:rFonts w:ascii="Book Antiqua" w:hAnsi="Book Antiqua"/>
          <w:lang w:eastAsia="zh-CN"/>
        </w:rPr>
      </w:pPr>
    </w:p>
    <w:p w14:paraId="08AB70DA" w14:textId="77777777" w:rsidR="002477E7" w:rsidRPr="002477E7" w:rsidRDefault="002477E7" w:rsidP="002477E7">
      <w:pPr>
        <w:ind w:leftChars="100" w:left="240"/>
        <w:jc w:val="center"/>
        <w:rPr>
          <w:rFonts w:ascii="Book Antiqua" w:hAnsi="Book Antiqua"/>
          <w:lang w:eastAsia="zh-CN"/>
        </w:rPr>
      </w:pPr>
    </w:p>
    <w:p w14:paraId="341512B8" w14:textId="77777777" w:rsidR="002477E7" w:rsidRPr="002477E7" w:rsidRDefault="002477E7" w:rsidP="002477E7">
      <w:pPr>
        <w:ind w:leftChars="100" w:left="240"/>
        <w:jc w:val="right"/>
        <w:rPr>
          <w:rFonts w:ascii="Book Antiqua" w:hAnsi="Book Antiqua"/>
          <w:color w:val="000000" w:themeColor="text1"/>
          <w:lang w:eastAsia="zh-CN"/>
        </w:rPr>
      </w:pPr>
    </w:p>
    <w:p w14:paraId="277BE72D" w14:textId="77777777" w:rsidR="002477E7" w:rsidRPr="00763D22" w:rsidRDefault="002477E7" w:rsidP="002477E7">
      <w:pPr>
        <w:ind w:leftChars="100" w:left="240"/>
        <w:jc w:val="center"/>
        <w:rPr>
          <w:rFonts w:ascii="Book Antiqua" w:hAnsi="Book Antiqua"/>
          <w:color w:val="000000" w:themeColor="text1"/>
          <w:lang w:eastAsia="zh-CN"/>
        </w:rPr>
      </w:pPr>
      <w:r w:rsidRPr="002477E7">
        <w:rPr>
          <w:rFonts w:ascii="Book Antiqua" w:eastAsia="BookAntiqua-Bold" w:hAnsi="Book Antiqua" w:cs="BookAntiqua-Bold"/>
          <w:b/>
          <w:bCs/>
          <w:color w:val="000000" w:themeColor="text1"/>
        </w:rPr>
        <w:t>© 2024 Baishideng Publishing Group Inc. All rights reserved.</w:t>
      </w:r>
      <w:r w:rsidRPr="002477E7">
        <w:rPr>
          <w:rFonts w:ascii="Book Antiqua" w:hAnsi="Book Antiqua"/>
          <w:color w:val="000000" w:themeColor="text1"/>
          <w:lang w:eastAsia="zh-CN"/>
        </w:rPr>
        <w:fldChar w:fldCharType="begin"/>
      </w:r>
      <w:r w:rsidRPr="002477E7">
        <w:rPr>
          <w:rFonts w:ascii="Book Antiqua" w:hAnsi="Book Antiqua"/>
          <w:color w:val="000000" w:themeColor="text1"/>
          <w:lang w:eastAsia="zh-CN"/>
        </w:rPr>
        <w:instrText xml:space="preserve"> ADDIN EN.REFLIST </w:instrText>
      </w:r>
      <w:r w:rsidRPr="002477E7">
        <w:rPr>
          <w:rFonts w:ascii="Book Antiqua" w:hAnsi="Book Antiqua"/>
          <w:color w:val="000000" w:themeColor="text1"/>
          <w:lang w:eastAsia="zh-CN"/>
        </w:rPr>
        <w:fldChar w:fldCharType="end"/>
      </w:r>
      <w:bookmarkEnd w:id="234"/>
    </w:p>
    <w:p w14:paraId="6136DC09" w14:textId="77777777" w:rsidR="00A97239" w:rsidRDefault="00A97239"/>
    <w:sectPr w:rsidR="00A97239" w:rsidSect="00A669D3">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DE09" w14:textId="77777777" w:rsidR="00A669D3" w:rsidRDefault="00A669D3" w:rsidP="003D0D1C">
      <w:r>
        <w:separator/>
      </w:r>
    </w:p>
  </w:endnote>
  <w:endnote w:type="continuationSeparator" w:id="0">
    <w:p w14:paraId="58DF0563" w14:textId="77777777" w:rsidR="00A669D3" w:rsidRDefault="00A669D3" w:rsidP="003D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Times New Roman"/>
    <w:charset w:val="00"/>
    <w:family w:val="auto"/>
    <w:pitch w:val="default"/>
    <w:sig w:usb0="00000000" w:usb1="00000000"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5CCE" w14:textId="77777777" w:rsidR="003D0D1C" w:rsidRDefault="003D0D1C">
    <w:pPr>
      <w:pStyle w:val="a5"/>
    </w:pPr>
    <w:r>
      <w:rPr>
        <w:noProof/>
      </w:rPr>
      <mc:AlternateContent>
        <mc:Choice Requires="wps">
          <w:drawing>
            <wp:anchor distT="0" distB="0" distL="114300" distR="114300" simplePos="0" relativeHeight="251659264" behindDoc="0" locked="0" layoutInCell="1" allowOverlap="1" wp14:anchorId="77FDAC03" wp14:editId="59BCE0DE">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12F27A" w14:textId="77777777" w:rsidR="003D0D1C" w:rsidRDefault="003D0D1C">
                          <w:pPr>
                            <w:pStyle w:val="a5"/>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22</w:t>
                          </w:r>
                          <w:r>
                            <w:rPr>
                              <w:rFonts w:ascii="Book Antiqua" w:hAnsi="Book Antiqua" w:cs="Book Antiqua"/>
                              <w:sz w:val="24"/>
                            </w:rPr>
                            <w:fldChar w:fldCharType="end"/>
                          </w:r>
                        </w:p>
                      </w:txbxContent>
                    </wps:txbx>
                    <wps:bodyPr wrap="none" lIns="0" tIns="0" rIns="0" bIns="0">
                      <a:spAutoFit/>
                    </wps:bodyPr>
                  </wps:wsp>
                </a:graphicData>
              </a:graphic>
            </wp:anchor>
          </w:drawing>
        </mc:Choice>
        <mc:Fallback>
          <w:pict>
            <v:shapetype w14:anchorId="77FDAC03" id="_x0000_t202" coordsize="21600,21600" o:spt="202" path="m,l,21600r21600,l21600,xe">
              <v:stroke joinstyle="miter"/>
              <v:path gradientshapeok="t" o:connecttype="rect"/>
            </v:shapetype>
            <v:shape id="文本框 1025"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0A12F27A" w14:textId="77777777" w:rsidR="003D0D1C" w:rsidRDefault="003D0D1C">
                    <w:pPr>
                      <w:pStyle w:val="a5"/>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22</w:t>
                    </w:r>
                    <w:r>
                      <w:rPr>
                        <w:rFonts w:ascii="Book Antiqua" w:hAnsi="Book Antiqua" w:cs="Book Antiqua"/>
                        <w:sz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389BF63" w14:textId="77777777" w:rsidR="001E459F"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67FEF70" w14:textId="77777777" w:rsidR="001E459F" w:rsidRDefault="001E45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376B" w14:textId="77777777" w:rsidR="00A669D3" w:rsidRDefault="00A669D3" w:rsidP="003D0D1C">
      <w:r>
        <w:separator/>
      </w:r>
    </w:p>
  </w:footnote>
  <w:footnote w:type="continuationSeparator" w:id="0">
    <w:p w14:paraId="0832352B" w14:textId="77777777" w:rsidR="00A669D3" w:rsidRDefault="00A669D3" w:rsidP="003D0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94"/>
    <w:rsid w:val="001349C9"/>
    <w:rsid w:val="001B6064"/>
    <w:rsid w:val="001E459F"/>
    <w:rsid w:val="002477E7"/>
    <w:rsid w:val="002F4E94"/>
    <w:rsid w:val="003905ED"/>
    <w:rsid w:val="003D0D1C"/>
    <w:rsid w:val="005A1196"/>
    <w:rsid w:val="0089197C"/>
    <w:rsid w:val="00972401"/>
    <w:rsid w:val="00A669D3"/>
    <w:rsid w:val="00A97239"/>
    <w:rsid w:val="00AB5D36"/>
    <w:rsid w:val="00AE1482"/>
    <w:rsid w:val="00B2337E"/>
    <w:rsid w:val="00C81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2D4D2"/>
  <w15:chartTrackingRefBased/>
  <w15:docId w15:val="{AF700C3B-C705-4343-9554-7A4D8A6C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3D0D1C"/>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3D0D1C"/>
    <w:pPr>
      <w:tabs>
        <w:tab w:val="center" w:pos="4153"/>
        <w:tab w:val="right" w:pos="8306"/>
      </w:tabs>
      <w:snapToGrid w:val="0"/>
      <w:jc w:val="center"/>
    </w:pPr>
    <w:rPr>
      <w:sz w:val="18"/>
      <w:szCs w:val="18"/>
    </w:rPr>
  </w:style>
  <w:style w:type="character" w:customStyle="1" w:styleId="a4">
    <w:name w:val="页眉 字符"/>
    <w:basedOn w:val="a0"/>
    <w:link w:val="a3"/>
    <w:rsid w:val="003D0D1C"/>
    <w:rPr>
      <w:sz w:val="18"/>
      <w:szCs w:val="18"/>
    </w:rPr>
  </w:style>
  <w:style w:type="paragraph" w:styleId="a5">
    <w:name w:val="footer"/>
    <w:basedOn w:val="a"/>
    <w:link w:val="a6"/>
    <w:uiPriority w:val="99"/>
    <w:unhideWhenUsed/>
    <w:qFormat/>
    <w:rsid w:val="003D0D1C"/>
    <w:pPr>
      <w:tabs>
        <w:tab w:val="center" w:pos="4153"/>
        <w:tab w:val="right" w:pos="8306"/>
      </w:tabs>
      <w:snapToGrid w:val="0"/>
    </w:pPr>
    <w:rPr>
      <w:sz w:val="18"/>
      <w:szCs w:val="18"/>
    </w:rPr>
  </w:style>
  <w:style w:type="character" w:customStyle="1" w:styleId="a6">
    <w:name w:val="页脚 字符"/>
    <w:basedOn w:val="a0"/>
    <w:link w:val="a5"/>
    <w:uiPriority w:val="99"/>
    <w:rsid w:val="003D0D1C"/>
    <w:rPr>
      <w:sz w:val="18"/>
      <w:szCs w:val="18"/>
    </w:rPr>
  </w:style>
  <w:style w:type="paragraph" w:styleId="a7">
    <w:name w:val="annotation text"/>
    <w:basedOn w:val="a"/>
    <w:link w:val="a8"/>
    <w:autoRedefine/>
    <w:qFormat/>
    <w:rsid w:val="003D0D1C"/>
  </w:style>
  <w:style w:type="character" w:customStyle="1" w:styleId="a8">
    <w:name w:val="批注文字 字符"/>
    <w:basedOn w:val="a0"/>
    <w:link w:val="a7"/>
    <w:rsid w:val="003D0D1C"/>
    <w:rPr>
      <w:rFonts w:ascii="Times New Roman" w:eastAsia="Times New Roman" w:hAnsi="Times New Roman" w:cs="Times New Roman"/>
      <w:kern w:val="0"/>
      <w:sz w:val="24"/>
      <w:szCs w:val="24"/>
      <w:lang w:eastAsia="en-US"/>
    </w:rPr>
  </w:style>
  <w:style w:type="table" w:styleId="a9">
    <w:name w:val="Table Grid"/>
    <w:basedOn w:val="a1"/>
    <w:autoRedefine/>
    <w:uiPriority w:val="39"/>
    <w:qFormat/>
    <w:rsid w:val="003D0D1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isNormal">
    <w:name w:val="Ami's Normal"/>
    <w:basedOn w:val="a"/>
    <w:autoRedefine/>
    <w:uiPriority w:val="99"/>
    <w:qFormat/>
    <w:rsid w:val="003D0D1C"/>
    <w:pPr>
      <w:widowControl w:val="0"/>
      <w:suppressAutoHyphens/>
      <w:snapToGrid w:val="0"/>
      <w:spacing w:line="360" w:lineRule="auto"/>
      <w:jc w:val="both"/>
    </w:pPr>
    <w:rPr>
      <w:rFonts w:ascii="Book Antiqua" w:hAnsi="Book Antiqua" w:cs="Gulim"/>
      <w:b/>
      <w:bCs/>
      <w:lang w:eastAsia="ko-KR" w:bidi="he-IL"/>
    </w:rPr>
  </w:style>
  <w:style w:type="paragraph" w:styleId="aa">
    <w:name w:val="Revision"/>
    <w:hidden/>
    <w:uiPriority w:val="99"/>
    <w:unhideWhenUsed/>
    <w:rsid w:val="003D0D1C"/>
    <w:rPr>
      <w:rFonts w:ascii="Times New Roman" w:eastAsia="Times New Roman" w:hAnsi="Times New Roman" w:cs="Times New Roman"/>
      <w:kern w:val="0"/>
      <w:sz w:val="24"/>
      <w:szCs w:val="24"/>
      <w:lang w:eastAsia="en-US"/>
    </w:rPr>
  </w:style>
  <w:style w:type="character" w:styleId="ab">
    <w:name w:val="Hyperlink"/>
    <w:basedOn w:val="a0"/>
    <w:uiPriority w:val="99"/>
    <w:unhideWhenUsed/>
    <w:rsid w:val="005A1196"/>
    <w:rPr>
      <w:color w:val="0563C1" w:themeColor="hyperlink"/>
      <w:u w:val="single"/>
    </w:rPr>
  </w:style>
  <w:style w:type="character" w:styleId="ac">
    <w:name w:val="Unresolved Mention"/>
    <w:basedOn w:val="a0"/>
    <w:uiPriority w:val="99"/>
    <w:semiHidden/>
    <w:unhideWhenUsed/>
    <w:rsid w:val="005A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2/i2/31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4914</Words>
  <Characters>28013</Characters>
  <Application>Microsoft Office Word</Application>
  <DocSecurity>0</DocSecurity>
  <Lines>233</Lines>
  <Paragraphs>65</Paragraphs>
  <ScaleCrop>false</ScaleCrop>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A9487</dc:creator>
  <cp:keywords/>
  <dc:description/>
  <cp:lastModifiedBy>A9487</cp:lastModifiedBy>
  <cp:revision>9</cp:revision>
  <dcterms:created xsi:type="dcterms:W3CDTF">2024-01-03T02:16:00Z</dcterms:created>
  <dcterms:modified xsi:type="dcterms:W3CDTF">2024-01-10T02:47:00Z</dcterms:modified>
</cp:coreProperties>
</file>