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5424" w14:textId="77777777" w:rsidR="00A77B3E" w:rsidRPr="007E407F" w:rsidRDefault="000A0D70">
      <w:pPr>
        <w:spacing w:line="360" w:lineRule="auto"/>
        <w:jc w:val="both"/>
      </w:pPr>
      <w:r w:rsidRPr="007E407F">
        <w:rPr>
          <w:rFonts w:ascii="Book Antiqua" w:eastAsia="Book Antiqua" w:hAnsi="Book Antiqua" w:cs="Book Antiqua"/>
          <w:b/>
        </w:rPr>
        <w:t xml:space="preserve">Name of Journal: </w:t>
      </w:r>
      <w:r w:rsidRPr="007E407F">
        <w:rPr>
          <w:rFonts w:ascii="Book Antiqua" w:eastAsia="Book Antiqua" w:hAnsi="Book Antiqua" w:cs="Book Antiqua"/>
          <w:i/>
        </w:rPr>
        <w:t>World Journal of Gastrointestinal Oncology</w:t>
      </w:r>
    </w:p>
    <w:p w14:paraId="15BDDA73" w14:textId="77777777" w:rsidR="00A77B3E" w:rsidRPr="00520DF6" w:rsidRDefault="000A0D70">
      <w:pPr>
        <w:spacing w:line="360" w:lineRule="auto"/>
        <w:jc w:val="both"/>
        <w:rPr>
          <w:lang w:eastAsia="zh-CN"/>
        </w:rPr>
      </w:pPr>
      <w:r w:rsidRPr="007E407F">
        <w:rPr>
          <w:rFonts w:ascii="Book Antiqua" w:eastAsia="Book Antiqua" w:hAnsi="Book Antiqua" w:cs="Book Antiqua"/>
          <w:b/>
        </w:rPr>
        <w:t xml:space="preserve">Manuscript NO: </w:t>
      </w:r>
      <w:r w:rsidRPr="007E407F">
        <w:rPr>
          <w:rFonts w:ascii="Book Antiqua" w:eastAsia="Book Antiqua" w:hAnsi="Book Antiqua" w:cs="Book Antiqua"/>
        </w:rPr>
        <w:t>88990</w:t>
      </w:r>
    </w:p>
    <w:p w14:paraId="2F721A83" w14:textId="77777777" w:rsidR="00A77B3E" w:rsidRPr="007E407F" w:rsidRDefault="000A0D70">
      <w:pPr>
        <w:spacing w:line="360" w:lineRule="auto"/>
        <w:jc w:val="both"/>
      </w:pPr>
      <w:r w:rsidRPr="007E407F">
        <w:rPr>
          <w:rFonts w:ascii="Book Antiqua" w:eastAsia="Book Antiqua" w:hAnsi="Book Antiqua" w:cs="Book Antiqua"/>
          <w:b/>
        </w:rPr>
        <w:t xml:space="preserve">Manuscript Type: </w:t>
      </w:r>
      <w:r w:rsidRPr="007E407F">
        <w:rPr>
          <w:rFonts w:ascii="Book Antiqua" w:eastAsia="Book Antiqua" w:hAnsi="Book Antiqua" w:cs="Book Antiqua"/>
        </w:rPr>
        <w:t>ORIGINAL ARTICLE</w:t>
      </w:r>
    </w:p>
    <w:p w14:paraId="476FD7ED" w14:textId="77777777" w:rsidR="00A77B3E" w:rsidRPr="007E407F" w:rsidRDefault="00A77B3E">
      <w:pPr>
        <w:spacing w:line="360" w:lineRule="auto"/>
        <w:jc w:val="both"/>
      </w:pPr>
    </w:p>
    <w:p w14:paraId="28BB6BC0" w14:textId="77777777" w:rsidR="00A77B3E" w:rsidRPr="007E407F" w:rsidRDefault="000A0D70">
      <w:pPr>
        <w:spacing w:line="360" w:lineRule="auto"/>
        <w:jc w:val="both"/>
      </w:pPr>
      <w:r w:rsidRPr="007E407F">
        <w:rPr>
          <w:rFonts w:ascii="Book Antiqua" w:eastAsia="Book Antiqua" w:hAnsi="Book Antiqua" w:cs="Book Antiqua"/>
          <w:b/>
          <w:i/>
        </w:rPr>
        <w:t>Retrospective Cohort Study</w:t>
      </w:r>
    </w:p>
    <w:p w14:paraId="3921779F" w14:textId="5601D28B" w:rsidR="00A77B3E" w:rsidRPr="007E407F" w:rsidRDefault="00177BC0">
      <w:pPr>
        <w:spacing w:line="360" w:lineRule="auto"/>
        <w:jc w:val="both"/>
      </w:pPr>
      <w:r w:rsidRPr="007E407F">
        <w:rPr>
          <w:rFonts w:ascii="Book Antiqua" w:eastAsia="Book Antiqua" w:hAnsi="Book Antiqua" w:cs="Book Antiqua"/>
          <w:b/>
          <w:color w:val="000000"/>
        </w:rPr>
        <w:t>Epidemiology, therapy and outcome of hepatocellular carcinoma between 2010 and 2019 in Piedmont, Italy</w:t>
      </w:r>
    </w:p>
    <w:p w14:paraId="53F6E48E" w14:textId="77777777" w:rsidR="00A77B3E" w:rsidRPr="007E407F" w:rsidRDefault="00A77B3E">
      <w:pPr>
        <w:spacing w:line="360" w:lineRule="auto"/>
        <w:jc w:val="both"/>
      </w:pPr>
    </w:p>
    <w:p w14:paraId="41AAF49A" w14:textId="103C07E1" w:rsidR="00A77B3E" w:rsidRPr="007E407F" w:rsidRDefault="00847DBE">
      <w:pPr>
        <w:spacing w:line="360" w:lineRule="auto"/>
        <w:jc w:val="both"/>
      </w:pPr>
      <w:r w:rsidRPr="007E407F">
        <w:rPr>
          <w:rFonts w:ascii="Book Antiqua" w:eastAsia="Book Antiqua" w:hAnsi="Book Antiqua" w:cs="Book Antiqua"/>
          <w:color w:val="000000"/>
        </w:rPr>
        <w:t xml:space="preserve">Bracco </w:t>
      </w:r>
      <w:r>
        <w:rPr>
          <w:rFonts w:ascii="Book Antiqua" w:eastAsia="Book Antiqua" w:hAnsi="Book Antiqua" w:cs="Book Antiqua"/>
          <w:color w:val="000000"/>
        </w:rPr>
        <w:t xml:space="preserve">C </w:t>
      </w:r>
      <w:r w:rsidRPr="00847D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7E407F">
        <w:rPr>
          <w:rFonts w:ascii="Book Antiqua" w:eastAsia="Book Antiqua" w:hAnsi="Book Antiqua" w:cs="Book Antiqua"/>
          <w:color w:val="000000"/>
        </w:rPr>
        <w:t>E</w:t>
      </w:r>
      <w:r w:rsidR="00177BC0" w:rsidRPr="007E407F">
        <w:rPr>
          <w:rFonts w:ascii="Book Antiqua" w:eastAsia="Book Antiqua" w:hAnsi="Book Antiqua" w:cs="Book Antiqua"/>
          <w:color w:val="000000"/>
        </w:rPr>
        <w:t>pidemiology, therapy and outcome of</w:t>
      </w:r>
      <w:r w:rsidRPr="007E407F">
        <w:rPr>
          <w:rFonts w:ascii="Book Antiqua" w:eastAsia="Book Antiqua" w:hAnsi="Book Antiqua" w:cs="Book Antiqua"/>
          <w:color w:val="000000"/>
        </w:rPr>
        <w:t xml:space="preserve"> HCC</w:t>
      </w:r>
    </w:p>
    <w:p w14:paraId="567689B1" w14:textId="77777777" w:rsidR="00A77B3E" w:rsidRPr="007E407F" w:rsidRDefault="00A77B3E">
      <w:pPr>
        <w:spacing w:line="360" w:lineRule="auto"/>
        <w:jc w:val="both"/>
      </w:pPr>
    </w:p>
    <w:p w14:paraId="1C8D2BA9" w14:textId="77777777" w:rsidR="00A77B3E" w:rsidRPr="00E23AD5" w:rsidRDefault="000A0D70">
      <w:pPr>
        <w:spacing w:line="360" w:lineRule="auto"/>
        <w:jc w:val="both"/>
        <w:rPr>
          <w:lang w:val="it-IT"/>
        </w:rPr>
      </w:pPr>
      <w:r w:rsidRPr="00E23AD5">
        <w:rPr>
          <w:rFonts w:ascii="Book Antiqua" w:eastAsia="Book Antiqua" w:hAnsi="Book Antiqua" w:cs="Book Antiqua"/>
          <w:color w:val="000000"/>
          <w:lang w:val="it-IT"/>
        </w:rPr>
        <w:t>Christian Bracco, Marta Gallarate, Marco Badinella Martini, Corrado Magnino, Salvatore D'Agnano, Roberta Canta, Giulia Racca, Remo Melchio, Cristina Serraino, Valentina Polla Mattiot, Giovanni Gollè, Luigi Fenoglio</w:t>
      </w:r>
    </w:p>
    <w:p w14:paraId="6ED0BC7F" w14:textId="77777777" w:rsidR="00A77B3E" w:rsidRPr="00E23AD5" w:rsidRDefault="00A77B3E">
      <w:pPr>
        <w:spacing w:line="360" w:lineRule="auto"/>
        <w:jc w:val="both"/>
        <w:rPr>
          <w:lang w:val="it-IT"/>
        </w:rPr>
      </w:pPr>
    </w:p>
    <w:p w14:paraId="58DC46A0" w14:textId="22326F00" w:rsidR="00A77B3E" w:rsidRPr="00E23AD5" w:rsidRDefault="000A0D70">
      <w:pPr>
        <w:spacing w:line="360" w:lineRule="auto"/>
        <w:jc w:val="both"/>
        <w:rPr>
          <w:lang w:val="it-IT"/>
        </w:rPr>
      </w:pPr>
      <w:r w:rsidRPr="00E23AD5">
        <w:rPr>
          <w:rFonts w:ascii="Book Antiqua" w:eastAsia="Book Antiqua" w:hAnsi="Book Antiqua" w:cs="Book Antiqua"/>
          <w:b/>
          <w:bCs/>
          <w:color w:val="000000"/>
          <w:lang w:val="it-IT"/>
        </w:rPr>
        <w:t xml:space="preserve">Christian Bracco, Marco Badinella Martini, Corrado Magnino, Salvatore D'Agnano, Roberta Canta, Giulia Racca, Remo Melchio, Cristina Serraino, Valentina Polla Mattiot, Giovanni Gollè, </w:t>
      </w:r>
      <w:r w:rsidR="008F55A5" w:rsidRPr="00E23AD5">
        <w:rPr>
          <w:rFonts w:ascii="Book Antiqua" w:eastAsia="Book Antiqua" w:hAnsi="Book Antiqua" w:cs="Book Antiqua"/>
          <w:b/>
          <w:bCs/>
          <w:color w:val="000000"/>
          <w:lang w:val="it-IT"/>
        </w:rPr>
        <w:t xml:space="preserve">Luigi Fenoglio, </w:t>
      </w:r>
      <w:r w:rsidRPr="00E23AD5">
        <w:rPr>
          <w:rFonts w:ascii="Book Antiqua" w:eastAsia="Book Antiqua" w:hAnsi="Book Antiqua" w:cs="Book Antiqua"/>
          <w:color w:val="000000"/>
          <w:lang w:val="it-IT"/>
        </w:rPr>
        <w:t>Department of Internal Medicine, Santa Croce e Carle General Hospital, Cuneo 12100, Italy</w:t>
      </w:r>
    </w:p>
    <w:p w14:paraId="158E56F2" w14:textId="77777777" w:rsidR="00A77B3E" w:rsidRPr="00E23AD5" w:rsidRDefault="00A77B3E">
      <w:pPr>
        <w:spacing w:line="360" w:lineRule="auto"/>
        <w:jc w:val="both"/>
        <w:rPr>
          <w:lang w:val="it-IT"/>
        </w:rPr>
      </w:pPr>
    </w:p>
    <w:p w14:paraId="10AA4E32" w14:textId="61D69CB5" w:rsidR="00A77B3E" w:rsidRPr="00E60855" w:rsidRDefault="000A0D70">
      <w:pPr>
        <w:spacing w:line="360" w:lineRule="auto"/>
        <w:jc w:val="both"/>
        <w:rPr>
          <w:lang w:val="it-IT"/>
        </w:rPr>
      </w:pPr>
      <w:r w:rsidRPr="00E23AD5">
        <w:rPr>
          <w:rFonts w:ascii="Book Antiqua" w:eastAsia="Book Antiqua" w:hAnsi="Book Antiqua" w:cs="Book Antiqua"/>
          <w:b/>
          <w:bCs/>
          <w:color w:val="000000"/>
          <w:lang w:val="it-IT"/>
        </w:rPr>
        <w:t>Marta Gallarate,</w:t>
      </w:r>
      <w:r w:rsidR="00E60855" w:rsidRPr="00E60855">
        <w:t xml:space="preserve"> </w:t>
      </w:r>
      <w:r w:rsidR="00E60855" w:rsidRPr="00E60855">
        <w:rPr>
          <w:rFonts w:ascii="Book Antiqua" w:eastAsia="Book Antiqua" w:hAnsi="Book Antiqua" w:cs="Book Antiqua"/>
          <w:color w:val="000000"/>
          <w:lang w:val="it-IT"/>
        </w:rPr>
        <w:t>Department of Medical Sciences, "City of Health and Science" University Hospital, Torino 10100, Italy</w:t>
      </w:r>
    </w:p>
    <w:p w14:paraId="184E19AC" w14:textId="77777777" w:rsidR="00A77B3E" w:rsidRPr="00E23AD5" w:rsidRDefault="00A77B3E">
      <w:pPr>
        <w:spacing w:line="360" w:lineRule="auto"/>
        <w:jc w:val="both"/>
        <w:rPr>
          <w:lang w:val="it-IT"/>
        </w:rPr>
      </w:pPr>
    </w:p>
    <w:p w14:paraId="073B988E" w14:textId="2EC6BF69" w:rsidR="00A77B3E" w:rsidRPr="007E407F" w:rsidRDefault="000A0D70">
      <w:pPr>
        <w:spacing w:line="360" w:lineRule="auto"/>
        <w:jc w:val="both"/>
      </w:pPr>
      <w:r w:rsidRPr="007E407F">
        <w:rPr>
          <w:rFonts w:ascii="Book Antiqua" w:eastAsia="Book Antiqua" w:hAnsi="Book Antiqua" w:cs="Book Antiqua"/>
          <w:b/>
          <w:bCs/>
          <w:color w:val="000000"/>
        </w:rPr>
        <w:t xml:space="preserve">Author contributions: </w:t>
      </w:r>
      <w:r w:rsidRPr="007E407F">
        <w:rPr>
          <w:rFonts w:ascii="Book Antiqua" w:eastAsia="Book Antiqua" w:hAnsi="Book Antiqua" w:cs="Book Antiqua"/>
          <w:color w:val="000000"/>
        </w:rPr>
        <w:t xml:space="preserve">Bracco C, Gallarate M and Fenoglio ML conceived and designed the research study; D’Agnano S, Canta R and Ruocco I performed </w:t>
      </w:r>
      <w:r w:rsidR="00B7150F">
        <w:rPr>
          <w:rFonts w:ascii="Book Antiqua" w:eastAsia="Book Antiqua" w:hAnsi="Book Antiqua" w:cs="Book Antiqua"/>
          <w:color w:val="000000"/>
        </w:rPr>
        <w:t xml:space="preserve">the </w:t>
      </w:r>
      <w:r w:rsidRPr="007E407F">
        <w:rPr>
          <w:rFonts w:ascii="Book Antiqua" w:eastAsia="Book Antiqua" w:hAnsi="Book Antiqua" w:cs="Book Antiqua"/>
          <w:color w:val="000000"/>
        </w:rPr>
        <w:t xml:space="preserve">data collection; Magnino C, Casazza G, Racca G and Melchio R analyzed and interpreted </w:t>
      </w:r>
      <w:r w:rsidR="00B7150F">
        <w:rPr>
          <w:rFonts w:ascii="Book Antiqua" w:eastAsia="Book Antiqua" w:hAnsi="Book Antiqua" w:cs="Book Antiqua"/>
          <w:color w:val="000000"/>
        </w:rPr>
        <w:t xml:space="preserve">the </w:t>
      </w:r>
      <w:r w:rsidRPr="007E407F">
        <w:rPr>
          <w:rFonts w:ascii="Book Antiqua" w:eastAsia="Book Antiqua" w:hAnsi="Book Antiqua" w:cs="Book Antiqua"/>
          <w:color w:val="000000"/>
        </w:rPr>
        <w:t xml:space="preserve">data; Bracco C, Gallarate M and Badinella Martini M wrote and edited the manuscript; </w:t>
      </w:r>
      <w:r w:rsidR="00B7150F">
        <w:rPr>
          <w:rFonts w:ascii="Book Antiqua" w:eastAsia="Book Antiqua" w:hAnsi="Book Antiqua" w:cs="Book Antiqua"/>
          <w:color w:val="000000"/>
        </w:rPr>
        <w:t>A</w:t>
      </w:r>
      <w:r w:rsidRPr="007E407F">
        <w:rPr>
          <w:rFonts w:ascii="Book Antiqua" w:eastAsia="Book Antiqua" w:hAnsi="Book Antiqua" w:cs="Book Antiqua"/>
          <w:color w:val="000000"/>
        </w:rPr>
        <w:t>ll authors read and approved the final version of the manuscript.</w:t>
      </w:r>
    </w:p>
    <w:p w14:paraId="1458347D" w14:textId="77777777" w:rsidR="00A77B3E" w:rsidRPr="007E407F" w:rsidRDefault="00A77B3E">
      <w:pPr>
        <w:spacing w:line="360" w:lineRule="auto"/>
        <w:jc w:val="both"/>
      </w:pPr>
    </w:p>
    <w:p w14:paraId="16E25C08" w14:textId="31ABDC28" w:rsidR="00A77B3E" w:rsidRPr="007E407F" w:rsidRDefault="000A0D70">
      <w:pPr>
        <w:spacing w:line="360" w:lineRule="auto"/>
        <w:jc w:val="both"/>
      </w:pPr>
      <w:r w:rsidRPr="007E407F">
        <w:rPr>
          <w:rFonts w:ascii="Book Antiqua" w:eastAsia="Book Antiqua" w:hAnsi="Book Antiqua" w:cs="Book Antiqua"/>
          <w:b/>
          <w:bCs/>
          <w:color w:val="000000"/>
        </w:rPr>
        <w:lastRenderedPageBreak/>
        <w:t xml:space="preserve">Corresponding author: Salvatore D'Agnano, MD, Doctor, </w:t>
      </w:r>
      <w:r w:rsidRPr="007E407F">
        <w:rPr>
          <w:rFonts w:ascii="Book Antiqua" w:eastAsia="Book Antiqua" w:hAnsi="Book Antiqua" w:cs="Book Antiqua"/>
          <w:color w:val="000000"/>
        </w:rPr>
        <w:t>Department of Internal Medicine, Santa Croce e Carle General Hospit</w:t>
      </w:r>
      <w:r w:rsidRPr="008F55A5">
        <w:rPr>
          <w:rFonts w:ascii="Book Antiqua" w:eastAsia="Book Antiqua" w:hAnsi="Book Antiqua" w:cs="Book Antiqua"/>
          <w:color w:val="000000"/>
        </w:rPr>
        <w:t>al, Via Michele Coppino 26, Cu</w:t>
      </w:r>
      <w:r w:rsidRPr="007E407F">
        <w:rPr>
          <w:rFonts w:ascii="Book Antiqua" w:eastAsia="Book Antiqua" w:hAnsi="Book Antiqua" w:cs="Book Antiqua"/>
          <w:color w:val="000000"/>
        </w:rPr>
        <w:t>neo 12100, Italy. dagnano.s@ospedale.cuneo.it</w:t>
      </w:r>
    </w:p>
    <w:p w14:paraId="04F1505D" w14:textId="77777777" w:rsidR="00A77B3E" w:rsidRPr="007E407F" w:rsidRDefault="00A77B3E">
      <w:pPr>
        <w:spacing w:line="360" w:lineRule="auto"/>
        <w:jc w:val="both"/>
      </w:pPr>
    </w:p>
    <w:p w14:paraId="38A4AEC4" w14:textId="77777777" w:rsidR="00A77B3E" w:rsidRPr="007E407F" w:rsidRDefault="000A0D70">
      <w:pPr>
        <w:spacing w:line="360" w:lineRule="auto"/>
        <w:jc w:val="both"/>
      </w:pPr>
      <w:r w:rsidRPr="007E407F">
        <w:rPr>
          <w:rFonts w:ascii="Book Antiqua" w:eastAsia="Book Antiqua" w:hAnsi="Book Antiqua" w:cs="Book Antiqua"/>
          <w:b/>
          <w:bCs/>
        </w:rPr>
        <w:t xml:space="preserve">Received: </w:t>
      </w:r>
      <w:r w:rsidRPr="007E407F">
        <w:rPr>
          <w:rFonts w:ascii="Book Antiqua" w:eastAsia="Book Antiqua" w:hAnsi="Book Antiqua" w:cs="Book Antiqua"/>
        </w:rPr>
        <w:t>October 19, 2023</w:t>
      </w:r>
    </w:p>
    <w:p w14:paraId="20D16AC6" w14:textId="77777777" w:rsidR="00A77B3E" w:rsidRPr="007E407F" w:rsidRDefault="000A0D70">
      <w:pPr>
        <w:spacing w:line="360" w:lineRule="auto"/>
        <w:jc w:val="both"/>
      </w:pPr>
      <w:r w:rsidRPr="007E407F">
        <w:rPr>
          <w:rFonts w:ascii="Book Antiqua" w:eastAsia="Book Antiqua" w:hAnsi="Book Antiqua" w:cs="Book Antiqua"/>
          <w:b/>
          <w:bCs/>
        </w:rPr>
        <w:t xml:space="preserve">Revised: </w:t>
      </w:r>
      <w:r w:rsidRPr="007E407F">
        <w:rPr>
          <w:rFonts w:ascii="Book Antiqua" w:eastAsia="Book Antiqua" w:hAnsi="Book Antiqua" w:cs="Book Antiqua"/>
        </w:rPr>
        <w:t>December 19, 2023</w:t>
      </w:r>
    </w:p>
    <w:p w14:paraId="1CF9F20B" w14:textId="2998CE9A" w:rsidR="00A77B3E" w:rsidRPr="008074F9" w:rsidRDefault="000A0D70" w:rsidP="008074F9">
      <w:pPr>
        <w:spacing w:line="360" w:lineRule="auto"/>
        <w:rPr>
          <w:rFonts w:ascii="Book Antiqua" w:hAnsi="Book Antiqua"/>
        </w:rPr>
      </w:pPr>
      <w:r w:rsidRPr="007E407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r w:rsidR="00520DF6" w:rsidRPr="00E0103E">
        <w:rPr>
          <w:rFonts w:ascii="Book Antiqua" w:hAnsi="Book Antiqua"/>
        </w:rPr>
        <w:t xml:space="preserve">December </w:t>
      </w:r>
      <w:r w:rsidR="00520DF6">
        <w:rPr>
          <w:rFonts w:ascii="Book Antiqua" w:hAnsi="Book Antiqua"/>
        </w:rPr>
        <w:t>28</w:t>
      </w:r>
      <w:r w:rsidR="00520DF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3BC747BE" w14:textId="77777777" w:rsidR="00A77B3E" w:rsidRPr="007E407F" w:rsidRDefault="000A0D70">
      <w:pPr>
        <w:spacing w:line="360" w:lineRule="auto"/>
        <w:jc w:val="both"/>
      </w:pPr>
      <w:r w:rsidRPr="007E407F">
        <w:rPr>
          <w:rFonts w:ascii="Book Antiqua" w:eastAsia="Book Antiqua" w:hAnsi="Book Antiqua" w:cs="Book Antiqua"/>
          <w:b/>
          <w:bCs/>
        </w:rPr>
        <w:t xml:space="preserve">Published online: </w:t>
      </w:r>
    </w:p>
    <w:p w14:paraId="67182341" w14:textId="77777777" w:rsidR="00A77B3E" w:rsidRPr="007E407F" w:rsidRDefault="00A77B3E">
      <w:pPr>
        <w:spacing w:line="360" w:lineRule="auto"/>
        <w:jc w:val="both"/>
        <w:sectPr w:rsidR="00A77B3E" w:rsidRPr="007E407F">
          <w:footerReference w:type="even" r:id="rId6"/>
          <w:footerReference w:type="default" r:id="rId7"/>
          <w:pgSz w:w="12240" w:h="15840"/>
          <w:pgMar w:top="1440" w:right="1440" w:bottom="1440" w:left="1440" w:header="720" w:footer="720" w:gutter="0"/>
          <w:cols w:space="720"/>
          <w:docGrid w:linePitch="360"/>
        </w:sectPr>
      </w:pPr>
    </w:p>
    <w:p w14:paraId="240D6FA6" w14:textId="77777777" w:rsidR="00A77B3E" w:rsidRPr="007E407F" w:rsidRDefault="000A0D70">
      <w:pPr>
        <w:spacing w:line="360" w:lineRule="auto"/>
        <w:jc w:val="both"/>
      </w:pPr>
      <w:r w:rsidRPr="007E407F">
        <w:rPr>
          <w:rFonts w:ascii="Book Antiqua" w:eastAsia="Book Antiqua" w:hAnsi="Book Antiqua" w:cs="Book Antiqua"/>
          <w:b/>
          <w:color w:val="000000"/>
        </w:rPr>
        <w:lastRenderedPageBreak/>
        <w:t>Abstract</w:t>
      </w:r>
    </w:p>
    <w:p w14:paraId="3280F086" w14:textId="77777777" w:rsidR="00A77B3E" w:rsidRPr="007E407F" w:rsidRDefault="000A0D70">
      <w:pPr>
        <w:spacing w:line="360" w:lineRule="auto"/>
        <w:jc w:val="both"/>
      </w:pPr>
      <w:r w:rsidRPr="007E407F">
        <w:rPr>
          <w:rFonts w:ascii="Book Antiqua" w:eastAsia="Book Antiqua" w:hAnsi="Book Antiqua" w:cs="Book Antiqua"/>
          <w:color w:val="000000"/>
        </w:rPr>
        <w:t>BACKGROUND</w:t>
      </w:r>
    </w:p>
    <w:p w14:paraId="17980785" w14:textId="249CFCF1" w:rsidR="00A77B3E" w:rsidRPr="007E407F" w:rsidRDefault="000A0D70">
      <w:pPr>
        <w:spacing w:line="360" w:lineRule="auto"/>
        <w:jc w:val="both"/>
      </w:pPr>
      <w:r w:rsidRPr="007E407F">
        <w:rPr>
          <w:rFonts w:ascii="Book Antiqua" w:eastAsia="Book Antiqua" w:hAnsi="Book Antiqua" w:cs="Book Antiqua"/>
          <w:color w:val="000000"/>
          <w:szCs w:val="22"/>
        </w:rPr>
        <w:t>Hepatocellular carcinoma (HCC) is the most common primary liver malignancy and the second leading cause of cancer deaths worldwide. It is often diagnosed at an advanced stage and therefore its prognosis remains poor with a low 5-year survival rate. HCC patients have increasingly complex and constantly changing characteristics, thus up-to-date and comprehensive data are fundamental.</w:t>
      </w:r>
    </w:p>
    <w:p w14:paraId="3E652DB1" w14:textId="77777777" w:rsidR="00A77B3E" w:rsidRPr="007E407F" w:rsidRDefault="00A77B3E">
      <w:pPr>
        <w:spacing w:line="360" w:lineRule="auto"/>
        <w:jc w:val="both"/>
      </w:pPr>
    </w:p>
    <w:p w14:paraId="4A96B7DE" w14:textId="77777777" w:rsidR="00A77B3E" w:rsidRPr="007E407F" w:rsidRDefault="000A0D70">
      <w:pPr>
        <w:spacing w:line="360" w:lineRule="auto"/>
        <w:jc w:val="both"/>
      </w:pPr>
      <w:r w:rsidRPr="007E407F">
        <w:rPr>
          <w:rFonts w:ascii="Book Antiqua" w:eastAsia="Book Antiqua" w:hAnsi="Book Antiqua" w:cs="Book Antiqua"/>
          <w:color w:val="000000"/>
        </w:rPr>
        <w:t>AIM</w:t>
      </w:r>
    </w:p>
    <w:p w14:paraId="13188DF4" w14:textId="77777777" w:rsidR="00A77B3E" w:rsidRPr="007E407F" w:rsidRDefault="000A0D70">
      <w:pPr>
        <w:spacing w:line="360" w:lineRule="auto"/>
        <w:jc w:val="both"/>
      </w:pPr>
      <w:r w:rsidRPr="007E407F">
        <w:rPr>
          <w:rFonts w:ascii="Book Antiqua" w:eastAsia="Book Antiqua" w:hAnsi="Book Antiqua" w:cs="Book Antiqua"/>
        </w:rPr>
        <w:t>To analyze the epidemiology and main clinical characteristics of HCC patients in a referral center hospital in the northwest of Italy between 2010 and 2019.</w:t>
      </w:r>
    </w:p>
    <w:p w14:paraId="300A7600" w14:textId="77777777" w:rsidR="00A77B3E" w:rsidRPr="007E407F" w:rsidRDefault="00A77B3E">
      <w:pPr>
        <w:spacing w:line="360" w:lineRule="auto"/>
        <w:jc w:val="both"/>
      </w:pPr>
    </w:p>
    <w:p w14:paraId="1C5DA5DC" w14:textId="77777777" w:rsidR="00A77B3E" w:rsidRPr="007E407F" w:rsidRDefault="000A0D70">
      <w:pPr>
        <w:spacing w:line="360" w:lineRule="auto"/>
        <w:jc w:val="both"/>
      </w:pPr>
      <w:r w:rsidRPr="007E407F">
        <w:rPr>
          <w:rFonts w:ascii="Book Antiqua" w:eastAsia="Book Antiqua" w:hAnsi="Book Antiqua" w:cs="Book Antiqua"/>
          <w:color w:val="000000"/>
        </w:rPr>
        <w:t>METHODS</w:t>
      </w:r>
    </w:p>
    <w:p w14:paraId="4FB0A3D1" w14:textId="26EF8946" w:rsidR="00A77B3E" w:rsidRPr="007E407F" w:rsidRDefault="000A0D70">
      <w:pPr>
        <w:spacing w:line="360" w:lineRule="auto"/>
        <w:jc w:val="both"/>
      </w:pPr>
      <w:r w:rsidRPr="007E407F">
        <w:rPr>
          <w:rFonts w:ascii="Book Antiqua" w:eastAsia="Book Antiqua" w:hAnsi="Book Antiqua" w:cs="Book Antiqua"/>
        </w:rPr>
        <w:t xml:space="preserve">In this retrospective study, we analyzed the clinical data of all consecutive patients with a new diagnosis of HCC recorded at "Santa Croce e Carle" Hospital in Cuneo (Italy) between 1 January 2010 and 31 December 2019. To highlight possible changes in HCC patterns over the </w:t>
      </w:r>
      <w:r w:rsidR="00E9226A">
        <w:rPr>
          <w:rFonts w:ascii="Book Antiqua" w:eastAsia="Book Antiqua" w:hAnsi="Book Antiqua" w:cs="Book Antiqua"/>
        </w:rPr>
        <w:t>10</w:t>
      </w:r>
      <w:r w:rsidRPr="007E407F">
        <w:rPr>
          <w:rFonts w:ascii="Book Antiqua" w:eastAsia="Book Antiqua" w:hAnsi="Book Antiqua" w:cs="Book Antiqua"/>
        </w:rPr>
        <w:t xml:space="preserve">-year period, we split the population into two </w:t>
      </w:r>
      <w:r w:rsidR="00E9226A">
        <w:rPr>
          <w:rFonts w:ascii="Book Antiqua" w:eastAsia="Book Antiqua" w:hAnsi="Book Antiqua" w:cs="Book Antiqua"/>
        </w:rPr>
        <w:t>5</w:t>
      </w:r>
      <w:r w:rsidRPr="007E407F">
        <w:rPr>
          <w:rFonts w:ascii="Book Antiqua" w:eastAsia="Book Antiqua" w:hAnsi="Book Antiqua" w:cs="Book Antiqua"/>
        </w:rPr>
        <w:t xml:space="preserve">-year groups, according to the diagnosis period (2010-2014 and 2015-2019). </w:t>
      </w:r>
    </w:p>
    <w:p w14:paraId="468959EC" w14:textId="77777777" w:rsidR="00A77B3E" w:rsidRPr="007E407F" w:rsidRDefault="00A77B3E">
      <w:pPr>
        <w:spacing w:line="360" w:lineRule="auto"/>
        <w:jc w:val="both"/>
      </w:pPr>
    </w:p>
    <w:p w14:paraId="1E4B9A23" w14:textId="77777777" w:rsidR="00A77B3E" w:rsidRPr="007E407F" w:rsidRDefault="000A0D70">
      <w:pPr>
        <w:spacing w:line="360" w:lineRule="auto"/>
        <w:jc w:val="both"/>
      </w:pPr>
      <w:r w:rsidRPr="007E407F">
        <w:rPr>
          <w:rFonts w:ascii="Book Antiqua" w:eastAsia="Book Antiqua" w:hAnsi="Book Antiqua" w:cs="Book Antiqua"/>
          <w:color w:val="000000"/>
        </w:rPr>
        <w:t>RESULTS</w:t>
      </w:r>
    </w:p>
    <w:p w14:paraId="5564FDAA" w14:textId="71B9BF82" w:rsidR="00A77B3E" w:rsidRPr="007E407F" w:rsidRDefault="00520DF6">
      <w:pPr>
        <w:spacing w:line="360" w:lineRule="auto"/>
        <w:jc w:val="both"/>
      </w:pPr>
      <w:r>
        <w:rPr>
          <w:rFonts w:ascii="Book Antiqua" w:eastAsia="Book Antiqua" w:hAnsi="Book Antiqua" w:cs="Book Antiqua"/>
          <w:lang w:eastAsia="zh-CN"/>
        </w:rPr>
        <w:t>O</w:t>
      </w:r>
      <w:r>
        <w:rPr>
          <w:rFonts w:ascii="Book Antiqua" w:eastAsia="Book Antiqua" w:hAnsi="Book Antiqua" w:cs="Book Antiqua" w:hint="eastAsia"/>
          <w:lang w:eastAsia="zh-CN"/>
        </w:rPr>
        <w:t>f</w:t>
      </w:r>
      <w:r w:rsidR="008930C6">
        <w:rPr>
          <w:rFonts w:ascii="Book Antiqua" w:eastAsia="Book Antiqua" w:hAnsi="Book Antiqua" w:cs="Book Antiqua"/>
          <w:lang w:eastAsia="zh-CN"/>
        </w:rPr>
        <w:t xml:space="preserve"> the</w:t>
      </w:r>
      <w:r>
        <w:rPr>
          <w:rFonts w:ascii="Book Antiqua" w:eastAsia="Book Antiqua" w:hAnsi="Book Antiqua" w:cs="Book Antiqua"/>
          <w:lang w:eastAsia="zh-CN"/>
        </w:rPr>
        <w:t xml:space="preserve"> </w:t>
      </w:r>
      <w:r w:rsidRPr="007E407F">
        <w:rPr>
          <w:rFonts w:ascii="Book Antiqua" w:eastAsia="Book Antiqua" w:hAnsi="Book Antiqua" w:cs="Book Antiqua"/>
        </w:rPr>
        <w:t>328 HCC patients</w:t>
      </w:r>
      <w:r w:rsidR="008930C6">
        <w:rPr>
          <w:rFonts w:ascii="Book Antiqua" w:eastAsia="Book Antiqua" w:hAnsi="Book Antiqua" w:cs="Book Antiqua"/>
        </w:rPr>
        <w:t xml:space="preserve"> who</w:t>
      </w:r>
      <w:r w:rsidRPr="007E407F">
        <w:rPr>
          <w:rFonts w:ascii="Book Antiqua" w:eastAsia="Book Antiqua" w:hAnsi="Book Antiqua" w:cs="Book Antiqua"/>
        </w:rPr>
        <w:t xml:space="preserve"> were included (M/F 255/73; mean age 68.9 ±</w:t>
      </w:r>
      <w:r w:rsidR="00800DAC">
        <w:rPr>
          <w:rFonts w:ascii="Book Antiqua" w:eastAsia="Book Antiqua" w:hAnsi="Book Antiqua" w:cs="Book Antiqua"/>
        </w:rPr>
        <w:t xml:space="preserve"> </w:t>
      </w:r>
      <w:r w:rsidRPr="007E407F">
        <w:rPr>
          <w:rFonts w:ascii="Book Antiqua" w:eastAsia="Book Antiqua" w:hAnsi="Book Antiqua" w:cs="Book Antiqua"/>
        </w:rPr>
        <w:t>11.3 years), 154 in the first period, and 174 in the second. Hepatitis C virus infection was the most common HCC risk factor (41%, 135 patients). The alcoholic etiology rate was 18%, the hepatitis B virus infection etiology was 5%, and the non-viral/non-alcoholic etiology rate was 22%. The Child-Pugh score distribution of the patients was: class A 75%, class B 21% and class C 4%. The avera</w:t>
      </w:r>
      <w:r w:rsidRPr="008F55A5">
        <w:rPr>
          <w:rFonts w:ascii="Book Antiqua" w:eastAsia="Book Antiqua" w:hAnsi="Book Antiqua" w:cs="Book Antiqua"/>
        </w:rPr>
        <w:t xml:space="preserve">ge </w:t>
      </w:r>
      <w:r w:rsidR="008F55A5" w:rsidRPr="008F55A5">
        <w:rPr>
          <w:rFonts w:ascii="Book Antiqua" w:eastAsia="Book Antiqua" w:hAnsi="Book Antiqua" w:cs="Book Antiqua"/>
          <w:color w:val="000000"/>
        </w:rPr>
        <w:t>M</w:t>
      </w:r>
      <w:r w:rsidRPr="008F55A5">
        <w:rPr>
          <w:rFonts w:ascii="Book Antiqua" w:eastAsia="Book Antiqua" w:hAnsi="Book Antiqua" w:cs="Book Antiqua"/>
          <w:color w:val="000000"/>
        </w:rPr>
        <w:t xml:space="preserve">ayo </w:t>
      </w:r>
      <w:r w:rsidR="003678B1" w:rsidRPr="008F55A5">
        <w:rPr>
          <w:rFonts w:ascii="Book Antiqua" w:eastAsia="Book Antiqua" w:hAnsi="Book Antiqua" w:cs="Book Antiqua"/>
          <w:color w:val="000000"/>
        </w:rPr>
        <w:t>en</w:t>
      </w:r>
      <w:r w:rsidR="003678B1" w:rsidRPr="007E407F">
        <w:rPr>
          <w:rFonts w:ascii="Book Antiqua" w:eastAsia="Book Antiqua" w:hAnsi="Book Antiqua" w:cs="Book Antiqua"/>
          <w:color w:val="000000"/>
        </w:rPr>
        <w:t>d-stage liver di</w:t>
      </w:r>
      <w:r w:rsidRPr="007E407F">
        <w:rPr>
          <w:rFonts w:ascii="Book Antiqua" w:eastAsia="Book Antiqua" w:hAnsi="Book Antiqua" w:cs="Book Antiqua"/>
          <w:color w:val="000000"/>
        </w:rPr>
        <w:t>sease</w:t>
      </w:r>
      <w:r w:rsidRPr="007E407F">
        <w:rPr>
          <w:rFonts w:ascii="Book Antiqua" w:eastAsia="Book Antiqua" w:hAnsi="Book Antiqua" w:cs="Book Antiqua"/>
        </w:rPr>
        <w:t xml:space="preserve"> score was 10.6 ± 3.7. A total of 55 patients (17%) were affected by portal vein thrombosis and 158 (48%) by portal hypertension. The average nodule size of the HCC was 4.6 ± 3.1 cm. A total of 204 patients (63%) had more than one nodule &lt;</w:t>
      </w:r>
      <w:r w:rsidR="008503A7">
        <w:rPr>
          <w:rFonts w:ascii="Book Antiqua" w:eastAsia="Book Antiqua" w:hAnsi="Book Antiqua" w:cs="Book Antiqua"/>
        </w:rPr>
        <w:t xml:space="preserve"> </w:t>
      </w:r>
      <w:r w:rsidRPr="007E407F">
        <w:rPr>
          <w:rFonts w:ascii="Book Antiqua" w:eastAsia="Book Antiqua" w:hAnsi="Book Antiqua" w:cs="Book Antiqua"/>
        </w:rPr>
        <w:t>3, and 92% (305 patients) had</w:t>
      </w:r>
      <w:r w:rsidR="00E73A29">
        <w:rPr>
          <w:rFonts w:ascii="Book Antiqua" w:eastAsia="Book Antiqua" w:hAnsi="Book Antiqua" w:cs="Book Antiqua"/>
        </w:rPr>
        <w:t xml:space="preserve"> a</w:t>
      </w:r>
      <w:r w:rsidRPr="007E407F">
        <w:rPr>
          <w:rFonts w:ascii="Book Antiqua" w:eastAsia="Book Antiqua" w:hAnsi="Book Antiqua" w:cs="Book Antiqua"/>
        </w:rPr>
        <w:t xml:space="preserve"> non-metastatic stage of</w:t>
      </w:r>
      <w:r w:rsidR="004C6571">
        <w:rPr>
          <w:rFonts w:ascii="Book Antiqua" w:eastAsia="Book Antiqua" w:hAnsi="Book Antiqua" w:cs="Book Antiqua"/>
        </w:rPr>
        <w:t xml:space="preserve"> the</w:t>
      </w:r>
      <w:r w:rsidRPr="007E407F">
        <w:rPr>
          <w:rFonts w:ascii="Book Antiqua" w:eastAsia="Book Antiqua" w:hAnsi="Book Antiqua" w:cs="Book Antiqua"/>
        </w:rPr>
        <w:t xml:space="preserve"> disease. The Barcelona </w:t>
      </w:r>
      <w:r w:rsidR="008E607F">
        <w:rPr>
          <w:rFonts w:ascii="Book Antiqua" w:eastAsia="Book Antiqua" w:hAnsi="Book Antiqua" w:cs="Book Antiqua"/>
        </w:rPr>
        <w:t>C</w:t>
      </w:r>
      <w:r w:rsidR="008503A7" w:rsidRPr="007E407F">
        <w:rPr>
          <w:rFonts w:ascii="Book Antiqua" w:eastAsia="Book Antiqua" w:hAnsi="Book Antiqua" w:cs="Book Antiqua"/>
        </w:rPr>
        <w:t xml:space="preserve">linic </w:t>
      </w:r>
      <w:r w:rsidR="008E607F">
        <w:rPr>
          <w:rFonts w:ascii="Book Antiqua" w:eastAsia="Book Antiqua" w:hAnsi="Book Antiqua" w:cs="Book Antiqua"/>
        </w:rPr>
        <w:t>L</w:t>
      </w:r>
      <w:r w:rsidR="008503A7" w:rsidRPr="007E407F">
        <w:rPr>
          <w:rFonts w:ascii="Book Antiqua" w:eastAsia="Book Antiqua" w:hAnsi="Book Antiqua" w:cs="Book Antiqua"/>
        </w:rPr>
        <w:t xml:space="preserve">iver </w:t>
      </w:r>
      <w:r w:rsidR="008E607F">
        <w:rPr>
          <w:rFonts w:ascii="Book Antiqua" w:eastAsia="Book Antiqua" w:hAnsi="Book Antiqua" w:cs="Book Antiqua"/>
        </w:rPr>
        <w:t>C</w:t>
      </w:r>
      <w:r w:rsidR="008503A7" w:rsidRPr="007E407F">
        <w:rPr>
          <w:rFonts w:ascii="Book Antiqua" w:eastAsia="Book Antiqua" w:hAnsi="Book Antiqua" w:cs="Book Antiqua"/>
        </w:rPr>
        <w:t>an</w:t>
      </w:r>
      <w:r w:rsidRPr="007E407F">
        <w:rPr>
          <w:rFonts w:ascii="Book Antiqua" w:eastAsia="Book Antiqua" w:hAnsi="Book Antiqua" w:cs="Book Antiqua"/>
        </w:rPr>
        <w:t xml:space="preserve">cer (BCLC) staging distribution of all </w:t>
      </w:r>
      <w:r w:rsidRPr="007E407F">
        <w:rPr>
          <w:rFonts w:ascii="Book Antiqua" w:eastAsia="Book Antiqua" w:hAnsi="Book Antiqua" w:cs="Book Antiqua"/>
        </w:rPr>
        <w:lastRenderedPageBreak/>
        <w:t>patients was: 4% very early, 32% early, 23% intermediate, 34% advanced, and 7% terminal. Average survival rate was 1.6 ± 0.3 years. Only 20% of the patients underwent treatment. Age, presence of ascites, BCLC stage and therapy were predictors of a better prognosis (</w:t>
      </w:r>
      <w:r w:rsidRPr="007E407F">
        <w:rPr>
          <w:rFonts w:ascii="Book Antiqua" w:eastAsia="Book Antiqua" w:hAnsi="Book Antiqua" w:cs="Book Antiqua"/>
          <w:i/>
          <w:iCs/>
        </w:rPr>
        <w:t>P</w:t>
      </w:r>
      <w:r w:rsidR="008503A7">
        <w:rPr>
          <w:rFonts w:ascii="Book Antiqua" w:eastAsia="Book Antiqua" w:hAnsi="Book Antiqua" w:cs="Book Antiqua"/>
          <w:i/>
          <w:iCs/>
        </w:rPr>
        <w:t xml:space="preserve"> </w:t>
      </w:r>
      <w:r w:rsidRPr="007E407F">
        <w:rPr>
          <w:rFonts w:ascii="Book Antiqua" w:eastAsia="Book Antiqua" w:hAnsi="Book Antiqua" w:cs="Book Antiqua"/>
        </w:rPr>
        <w:t>&lt;</w:t>
      </w:r>
      <w:r w:rsidR="008503A7">
        <w:rPr>
          <w:rFonts w:ascii="Book Antiqua" w:eastAsia="Book Antiqua" w:hAnsi="Book Antiqua" w:cs="Book Antiqua"/>
        </w:rPr>
        <w:t xml:space="preserve"> </w:t>
      </w:r>
      <w:r w:rsidRPr="007E407F">
        <w:rPr>
          <w:rFonts w:ascii="Book Antiqua" w:eastAsia="Book Antiqua" w:hAnsi="Book Antiqua" w:cs="Book Antiqua"/>
        </w:rPr>
        <w:t>0.01). A comparison of the two 5-year groups revealed a statistically significant difference only in global etiology (</w:t>
      </w:r>
      <w:r w:rsidRPr="007E407F">
        <w:rPr>
          <w:rFonts w:ascii="Book Antiqua" w:eastAsia="Book Antiqua" w:hAnsi="Book Antiqua" w:cs="Book Antiqua"/>
          <w:i/>
          <w:iCs/>
        </w:rPr>
        <w:t>P</w:t>
      </w:r>
      <w:r w:rsidR="008503A7">
        <w:rPr>
          <w:rFonts w:ascii="Book Antiqua" w:eastAsia="Book Antiqua" w:hAnsi="Book Antiqua" w:cs="Book Antiqua"/>
          <w:i/>
          <w:iCs/>
        </w:rPr>
        <w:t xml:space="preserve"> </w:t>
      </w:r>
      <w:r w:rsidRPr="007E407F">
        <w:rPr>
          <w:rFonts w:ascii="Book Antiqua" w:eastAsia="Book Antiqua" w:hAnsi="Book Antiqua" w:cs="Book Antiqua"/>
        </w:rPr>
        <w:t>&lt;</w:t>
      </w:r>
      <w:r w:rsidR="008503A7">
        <w:rPr>
          <w:rFonts w:ascii="Book Antiqua" w:eastAsia="Book Antiqua" w:hAnsi="Book Antiqua" w:cs="Book Antiqua"/>
        </w:rPr>
        <w:t xml:space="preserve"> </w:t>
      </w:r>
      <w:r w:rsidRPr="007E407F">
        <w:rPr>
          <w:rFonts w:ascii="Book Antiqua" w:eastAsia="Book Antiqua" w:hAnsi="Book Antiqua" w:cs="Book Antiqua"/>
        </w:rPr>
        <w:t xml:space="preserve">0.05) and </w:t>
      </w:r>
      <w:r w:rsidRPr="007E407F">
        <w:rPr>
          <w:rFonts w:ascii="Book Antiqua" w:eastAsia="Book Antiqua" w:hAnsi="Book Antiqua" w:cs="Book Antiqua"/>
          <w:color w:val="000000"/>
        </w:rPr>
        <w:t>alpha-fetoprotein</w:t>
      </w:r>
      <w:r w:rsidRPr="007E407F">
        <w:rPr>
          <w:rFonts w:ascii="Book Antiqua" w:eastAsia="Book Antiqua" w:hAnsi="Book Antiqua" w:cs="Book Antiqua"/>
        </w:rPr>
        <w:t xml:space="preserve"> (AFP) levels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0.01).</w:t>
      </w:r>
    </w:p>
    <w:p w14:paraId="1E645181" w14:textId="77777777" w:rsidR="00A77B3E" w:rsidRPr="007E407F" w:rsidRDefault="00A77B3E">
      <w:pPr>
        <w:spacing w:line="360" w:lineRule="auto"/>
        <w:jc w:val="both"/>
      </w:pPr>
    </w:p>
    <w:p w14:paraId="0997872D" w14:textId="77777777" w:rsidR="00A77B3E" w:rsidRPr="007E407F" w:rsidRDefault="000A0D70">
      <w:pPr>
        <w:spacing w:line="360" w:lineRule="auto"/>
        <w:jc w:val="both"/>
      </w:pPr>
      <w:r w:rsidRPr="007E407F">
        <w:rPr>
          <w:rFonts w:ascii="Book Antiqua" w:eastAsia="Book Antiqua" w:hAnsi="Book Antiqua" w:cs="Book Antiqua"/>
          <w:color w:val="000000"/>
        </w:rPr>
        <w:t>CONCLUSION</w:t>
      </w:r>
    </w:p>
    <w:p w14:paraId="15297D80" w14:textId="7DF4CC4B" w:rsidR="00A77B3E" w:rsidRPr="007E407F" w:rsidRDefault="000A0D70">
      <w:pPr>
        <w:spacing w:line="360" w:lineRule="auto"/>
        <w:jc w:val="both"/>
      </w:pPr>
      <w:r w:rsidRPr="007E407F">
        <w:rPr>
          <w:rFonts w:ascii="Book Antiqua" w:eastAsia="Book Antiqua" w:hAnsi="Book Antiqua" w:cs="Book Antiqua"/>
        </w:rPr>
        <w:t>In</w:t>
      </w:r>
      <w:r w:rsidRPr="007E407F">
        <w:rPr>
          <w:rFonts w:ascii="Book Antiqua" w:eastAsia="Book Antiqua" w:hAnsi="Book Antiqua" w:cs="Book Antiqua"/>
          <w:b/>
          <w:bCs/>
        </w:rPr>
        <w:t xml:space="preserve"> </w:t>
      </w:r>
      <w:r w:rsidRPr="007E407F">
        <w:rPr>
          <w:rFonts w:ascii="Book Antiqua" w:eastAsia="Book Antiqua" w:hAnsi="Book Antiqua" w:cs="Book Antiqua"/>
        </w:rPr>
        <w:t>this</w:t>
      </w:r>
      <w:r w:rsidRPr="007E407F">
        <w:rPr>
          <w:rFonts w:ascii="Book Antiqua" w:eastAsia="Book Antiqua" w:hAnsi="Book Antiqua" w:cs="Book Antiqua"/>
          <w:b/>
          <w:bCs/>
        </w:rPr>
        <w:t xml:space="preserve"> </w:t>
      </w:r>
      <w:r w:rsidRPr="007E407F">
        <w:rPr>
          <w:rFonts w:ascii="Book Antiqua" w:eastAsia="Book Antiqua" w:hAnsi="Book Antiqua" w:cs="Book Antiqua"/>
        </w:rPr>
        <w:t>study analyzing patients with a new diagnosis of HCC between 2010-2019, hepatitis C virus infection was the most common etiology. Most patients presented with an advanced stage disease</w:t>
      </w:r>
      <w:r w:rsidR="00AF607E">
        <w:rPr>
          <w:rFonts w:ascii="Book Antiqua" w:eastAsia="Book Antiqua" w:hAnsi="Book Antiqua" w:cs="Book Antiqua"/>
        </w:rPr>
        <w:t xml:space="preserve"> and a </w:t>
      </w:r>
      <w:r w:rsidRPr="007E407F">
        <w:rPr>
          <w:rFonts w:ascii="Book Antiqua" w:eastAsia="Book Antiqua" w:hAnsi="Book Antiqua" w:cs="Book Antiqua"/>
        </w:rPr>
        <w:t>poor prognosis. When comparing the two 5-year groups, we observed a statistically significant difference only in global etiology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0.05) and AFP levels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0.01).</w:t>
      </w:r>
    </w:p>
    <w:p w14:paraId="73C05B28" w14:textId="77777777" w:rsidR="00A77B3E" w:rsidRPr="007E407F" w:rsidRDefault="00A77B3E">
      <w:pPr>
        <w:spacing w:line="360" w:lineRule="auto"/>
        <w:jc w:val="both"/>
      </w:pPr>
    </w:p>
    <w:p w14:paraId="35760E8F" w14:textId="646999F1" w:rsidR="00A77B3E" w:rsidRPr="007E407F" w:rsidRDefault="000A0D70">
      <w:pPr>
        <w:spacing w:line="360" w:lineRule="auto"/>
        <w:jc w:val="both"/>
      </w:pPr>
      <w:r w:rsidRPr="007E407F">
        <w:rPr>
          <w:rFonts w:ascii="Book Antiqua" w:eastAsia="Book Antiqua" w:hAnsi="Book Antiqua" w:cs="Book Antiqua"/>
          <w:b/>
          <w:bCs/>
        </w:rPr>
        <w:t xml:space="preserve">Key Words: </w:t>
      </w:r>
      <w:r w:rsidRPr="007E407F">
        <w:rPr>
          <w:rFonts w:ascii="Book Antiqua" w:eastAsia="Book Antiqua" w:hAnsi="Book Antiqua" w:cs="Book Antiqua"/>
        </w:rPr>
        <w:t xml:space="preserve">Hepatocellular carcinoma; Hepatitis virus; Alcoholic hepatitis; </w:t>
      </w:r>
      <w:r w:rsidR="008503A7" w:rsidRPr="007E407F">
        <w:rPr>
          <w:rFonts w:ascii="Book Antiqua" w:eastAsia="Book Antiqua" w:hAnsi="Book Antiqua" w:cs="Book Antiqua"/>
          <w:color w:val="000000"/>
        </w:rPr>
        <w:t>Non-alcoholic fatty liver disease</w:t>
      </w:r>
      <w:r w:rsidRPr="007E407F">
        <w:rPr>
          <w:rFonts w:ascii="Book Antiqua" w:eastAsia="Book Antiqua" w:hAnsi="Book Antiqua" w:cs="Book Antiqua"/>
        </w:rPr>
        <w:t xml:space="preserve">; </w:t>
      </w:r>
      <w:r w:rsidR="008503A7" w:rsidRPr="007E407F">
        <w:rPr>
          <w:rFonts w:ascii="Book Antiqua" w:eastAsia="Book Antiqua" w:hAnsi="Book Antiqua" w:cs="Book Antiqua"/>
        </w:rPr>
        <w:t>D</w:t>
      </w:r>
      <w:r w:rsidRPr="007E407F">
        <w:rPr>
          <w:rFonts w:ascii="Book Antiqua" w:eastAsia="Book Antiqua" w:hAnsi="Book Antiqua" w:cs="Book Antiqua"/>
        </w:rPr>
        <w:t xml:space="preserve">iagnosis; </w:t>
      </w:r>
      <w:r w:rsidR="008503A7" w:rsidRPr="007E407F">
        <w:rPr>
          <w:rFonts w:ascii="Book Antiqua" w:eastAsia="Book Antiqua" w:hAnsi="Book Antiqua" w:cs="Book Antiqua"/>
        </w:rPr>
        <w:t>E</w:t>
      </w:r>
      <w:r w:rsidRPr="007E407F">
        <w:rPr>
          <w:rFonts w:ascii="Book Antiqua" w:eastAsia="Book Antiqua" w:hAnsi="Book Antiqua" w:cs="Book Antiqua"/>
        </w:rPr>
        <w:t xml:space="preserve">tiology; </w:t>
      </w:r>
      <w:r w:rsidR="008503A7" w:rsidRPr="007E407F">
        <w:rPr>
          <w:rFonts w:ascii="Book Antiqua" w:eastAsia="Book Antiqua" w:hAnsi="Book Antiqua" w:cs="Book Antiqua"/>
        </w:rPr>
        <w:t>T</w:t>
      </w:r>
      <w:r w:rsidRPr="007E407F">
        <w:rPr>
          <w:rFonts w:ascii="Book Antiqua" w:eastAsia="Book Antiqua" w:hAnsi="Book Antiqua" w:cs="Book Antiqua"/>
        </w:rPr>
        <w:t>reatment</w:t>
      </w:r>
    </w:p>
    <w:p w14:paraId="0D1955B3" w14:textId="77777777" w:rsidR="00A77B3E" w:rsidRPr="007E407F" w:rsidRDefault="00A77B3E">
      <w:pPr>
        <w:spacing w:line="360" w:lineRule="auto"/>
        <w:jc w:val="both"/>
      </w:pPr>
    </w:p>
    <w:p w14:paraId="1FF96E06" w14:textId="334E5301" w:rsidR="00A77B3E" w:rsidRPr="007E407F" w:rsidRDefault="000A0D70">
      <w:pPr>
        <w:spacing w:line="360" w:lineRule="auto"/>
        <w:jc w:val="both"/>
      </w:pPr>
      <w:r w:rsidRPr="007E407F">
        <w:rPr>
          <w:rFonts w:ascii="Book Antiqua" w:eastAsia="Book Antiqua" w:hAnsi="Book Antiqua" w:cs="Book Antiqua"/>
        </w:rPr>
        <w:t xml:space="preserve">Bracco C, Gallarate M, Badinella Martini M, Magnino C, D'Agnano S, Canta R, Racca G, Melchio R, Serraino C, Polla Mattiot V, Gollè G, Fenoglio L. </w:t>
      </w:r>
      <w:r w:rsidR="00847DBE" w:rsidRPr="00847DBE">
        <w:rPr>
          <w:rFonts w:ascii="Book Antiqua" w:eastAsia="Book Antiqua" w:hAnsi="Book Antiqua" w:cs="Book Antiqua"/>
        </w:rPr>
        <w:t xml:space="preserve">Epidemiology, </w:t>
      </w:r>
      <w:r w:rsidR="00E23AD5" w:rsidRPr="00847DBE">
        <w:rPr>
          <w:rFonts w:ascii="Book Antiqua" w:eastAsia="Book Antiqua" w:hAnsi="Book Antiqua" w:cs="Book Antiqua"/>
        </w:rPr>
        <w:t>therapy</w:t>
      </w:r>
      <w:r w:rsidR="00847DBE" w:rsidRPr="00847DBE">
        <w:rPr>
          <w:rFonts w:ascii="Book Antiqua" w:eastAsia="Book Antiqua" w:hAnsi="Book Antiqua" w:cs="Book Antiqua"/>
        </w:rPr>
        <w:t xml:space="preserve"> and outcome of hepatocellular carcinoma between 2010 and 2019 in Piedmont, Italy</w:t>
      </w:r>
      <w:r w:rsidRPr="007E407F">
        <w:rPr>
          <w:rFonts w:ascii="Book Antiqua" w:eastAsia="Book Antiqua" w:hAnsi="Book Antiqua" w:cs="Book Antiqua"/>
        </w:rPr>
        <w:t xml:space="preserve">. </w:t>
      </w:r>
      <w:r w:rsidRPr="007E407F">
        <w:rPr>
          <w:rFonts w:ascii="Book Antiqua" w:eastAsia="Book Antiqua" w:hAnsi="Book Antiqua" w:cs="Book Antiqua"/>
          <w:i/>
          <w:iCs/>
        </w:rPr>
        <w:t>World J Gastrointest Oncol</w:t>
      </w:r>
      <w:r w:rsidRPr="007E407F">
        <w:rPr>
          <w:rFonts w:ascii="Book Antiqua" w:eastAsia="Book Antiqua" w:hAnsi="Book Antiqua" w:cs="Book Antiqua"/>
        </w:rPr>
        <w:t xml:space="preserve"> 2023; In press</w:t>
      </w:r>
    </w:p>
    <w:p w14:paraId="3EFEA649" w14:textId="77777777" w:rsidR="00A77B3E" w:rsidRPr="007E407F" w:rsidRDefault="00A77B3E">
      <w:pPr>
        <w:spacing w:line="360" w:lineRule="auto"/>
        <w:jc w:val="both"/>
      </w:pPr>
    </w:p>
    <w:p w14:paraId="4A3E0AA5" w14:textId="026C910F" w:rsidR="00A77B3E" w:rsidRPr="007E407F" w:rsidRDefault="000A0D70">
      <w:pPr>
        <w:spacing w:line="360" w:lineRule="auto"/>
        <w:jc w:val="both"/>
      </w:pPr>
      <w:r w:rsidRPr="007E407F">
        <w:rPr>
          <w:rFonts w:ascii="Book Antiqua" w:eastAsia="Book Antiqua" w:hAnsi="Book Antiqua" w:cs="Book Antiqua"/>
          <w:b/>
          <w:bCs/>
          <w:szCs w:val="22"/>
        </w:rPr>
        <w:t xml:space="preserve">Core Tip: </w:t>
      </w:r>
      <w:r w:rsidRPr="007E407F">
        <w:rPr>
          <w:rFonts w:ascii="Book Antiqua" w:eastAsia="Book Antiqua" w:hAnsi="Book Antiqua" w:cs="Book Antiqua"/>
          <w:szCs w:val="22"/>
        </w:rPr>
        <w:t>Hepatocellular carcinoma (HCC) is the most common primary liver malignancy and the second leading cause of cancer deaths worldwide. HCC patients have increasingly complex and constantly changing characteristics, thus up-to-date and comprehensive data are fundamental. In this study, we analyzed the epidemiology and main clinical characteristics of 328 HCC patients in a referral hospital in the northwest of Italy between 2010 and 2019. We found that hepatitis C virus infection was the most common etiology and most patients presented with advanced stage disease</w:t>
      </w:r>
      <w:r w:rsidR="00B647DF">
        <w:rPr>
          <w:rFonts w:ascii="Book Antiqua" w:eastAsia="Book Antiqua" w:hAnsi="Book Antiqua" w:cs="Book Antiqua"/>
          <w:szCs w:val="22"/>
        </w:rPr>
        <w:t xml:space="preserve"> an</w:t>
      </w:r>
      <w:r w:rsidR="00983B47">
        <w:rPr>
          <w:rFonts w:ascii="Book Antiqua" w:eastAsia="Book Antiqua" w:hAnsi="Book Antiqua" w:cs="Book Antiqua"/>
          <w:szCs w:val="22"/>
        </w:rPr>
        <w:t>d</w:t>
      </w:r>
      <w:r w:rsidR="00B647DF">
        <w:rPr>
          <w:rFonts w:ascii="Book Antiqua" w:eastAsia="Book Antiqua" w:hAnsi="Book Antiqua" w:cs="Book Antiqua"/>
          <w:szCs w:val="22"/>
        </w:rPr>
        <w:t xml:space="preserve"> a</w:t>
      </w:r>
      <w:r w:rsidRPr="007E407F">
        <w:rPr>
          <w:rFonts w:ascii="Book Antiqua" w:eastAsia="Book Antiqua" w:hAnsi="Book Antiqua" w:cs="Book Antiqua"/>
          <w:szCs w:val="22"/>
        </w:rPr>
        <w:t xml:space="preserve"> poor prognosis.</w:t>
      </w:r>
    </w:p>
    <w:p w14:paraId="492B4AC3" w14:textId="77777777" w:rsidR="00A77B3E" w:rsidRPr="007E407F" w:rsidRDefault="00A77B3E">
      <w:pPr>
        <w:spacing w:line="360" w:lineRule="auto"/>
        <w:jc w:val="both"/>
      </w:pPr>
    </w:p>
    <w:p w14:paraId="1CDFE71F"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INTRODUCTION</w:t>
      </w:r>
    </w:p>
    <w:p w14:paraId="54B2404A" w14:textId="79AAA0C2" w:rsidR="00A77B3E" w:rsidRPr="007E407F" w:rsidRDefault="000A0D70">
      <w:pPr>
        <w:spacing w:line="360" w:lineRule="auto"/>
        <w:jc w:val="both"/>
      </w:pPr>
      <w:r w:rsidRPr="007E407F">
        <w:rPr>
          <w:rFonts w:ascii="Book Antiqua" w:eastAsia="Book Antiqua" w:hAnsi="Book Antiqua" w:cs="Book Antiqua"/>
          <w:color w:val="000000"/>
        </w:rPr>
        <w:t xml:space="preserve">There are more than 850000 new cases of primary liver cancer per year </w:t>
      </w:r>
      <w:r w:rsidR="00E23AD5" w:rsidRPr="007E407F">
        <w:rPr>
          <w:rFonts w:ascii="Book Antiqua" w:eastAsia="Book Antiqua" w:hAnsi="Book Antiqua" w:cs="Book Antiqua"/>
          <w:color w:val="000000"/>
        </w:rPr>
        <w:t>worldwide</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w:t>
      </w:r>
      <w:r w:rsidRPr="007E407F">
        <w:rPr>
          <w:rFonts w:ascii="Book Antiqua" w:eastAsia="Book Antiqua" w:hAnsi="Book Antiqua" w:cs="Book Antiqua"/>
          <w:color w:val="000000"/>
        </w:rPr>
        <w:t>. With a 5-year survival of 18%, after pancreatic cancer</w:t>
      </w:r>
      <w:r w:rsidR="00E54D00">
        <w:rPr>
          <w:rFonts w:ascii="Book Antiqua" w:eastAsia="Book Antiqua" w:hAnsi="Book Antiqua" w:cs="Book Antiqua"/>
          <w:color w:val="000000"/>
        </w:rPr>
        <w:t>,</w:t>
      </w:r>
      <w:r w:rsidRPr="007E407F">
        <w:rPr>
          <w:rFonts w:ascii="Book Antiqua" w:eastAsia="Book Antiqua" w:hAnsi="Book Antiqua" w:cs="Book Antiqua"/>
          <w:color w:val="000000"/>
        </w:rPr>
        <w:t xml:space="preserve"> this neoplasm is currently the second leading oncological cause of death globally and this figure is constantly </w:t>
      </w:r>
      <w:r w:rsidR="00E23AD5" w:rsidRPr="007E407F">
        <w:rPr>
          <w:rFonts w:ascii="Book Antiqua" w:eastAsia="Book Antiqua" w:hAnsi="Book Antiqua" w:cs="Book Antiqua"/>
          <w:color w:val="000000"/>
        </w:rPr>
        <w:t>increasing</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2,3]</w:t>
      </w:r>
      <w:r w:rsidRPr="007E407F">
        <w:rPr>
          <w:rFonts w:ascii="Book Antiqua" w:eastAsia="Book Antiqua" w:hAnsi="Book Antiqua" w:cs="Book Antiqua"/>
          <w:color w:val="000000"/>
        </w:rPr>
        <w:t xml:space="preserve">. Hepatocellular carcinoma (HCC) is the most common primary liver cancer, accounting for 90% of </w:t>
      </w:r>
      <w:r w:rsidR="00E23AD5" w:rsidRPr="007E407F">
        <w:rPr>
          <w:rFonts w:ascii="Book Antiqua" w:eastAsia="Book Antiqua" w:hAnsi="Book Antiqua" w:cs="Book Antiqua"/>
          <w:color w:val="000000"/>
        </w:rPr>
        <w:t>cases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1,4]</w:t>
      </w:r>
      <w:r w:rsidRPr="007E407F">
        <w:rPr>
          <w:rFonts w:ascii="Book Antiqua" w:eastAsia="Book Antiqua" w:hAnsi="Book Antiqua" w:cs="Book Antiqua"/>
          <w:color w:val="000000"/>
        </w:rPr>
        <w:t xml:space="preserve">. The World Health Organization estimates that more than one million patients will die of HCC in 2030. </w:t>
      </w:r>
    </w:p>
    <w:p w14:paraId="55594148" w14:textId="3A15C074"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In Italy, there were an estimated 12800 new cases of HCC in 2018, about 3% of all new cases of cancer, with a 5-year survival rate of 20% and a 10-year survival rate of 10%. Various risk factors for the development of HCC are well defined, such as liver cirrhosis (regardless of its etiology), chronic hepatitis B virus (HBV) and chronic hepatitis C virus (HCV), alcohol abuse and metabolic </w:t>
      </w:r>
      <w:r w:rsidR="00E23AD5" w:rsidRPr="007E407F">
        <w:rPr>
          <w:rFonts w:ascii="Book Antiqua" w:eastAsia="Book Antiqua" w:hAnsi="Book Antiqua" w:cs="Book Antiqua"/>
          <w:color w:val="000000"/>
        </w:rPr>
        <w:t>syndrome</w:t>
      </w:r>
      <w:r w:rsidR="00E23AD5" w:rsidRPr="00180710">
        <w:rPr>
          <w:rFonts w:ascii="Book Antiqua" w:eastAsia="Book Antiqua" w:hAnsi="Book Antiqua" w:cs="Book Antiqua"/>
          <w:color w:val="000000"/>
          <w:vertAlign w:val="superscript"/>
        </w:rPr>
        <w:t>[</w:t>
      </w:r>
      <w:r w:rsidRPr="00180710">
        <w:rPr>
          <w:rFonts w:ascii="Book Antiqua" w:eastAsia="Book Antiqua" w:hAnsi="Book Antiqua" w:cs="Book Antiqua"/>
          <w:color w:val="000000"/>
          <w:szCs w:val="30"/>
          <w:vertAlign w:val="superscript"/>
        </w:rPr>
        <w:t>5</w:t>
      </w:r>
      <w:r w:rsidR="00180710" w:rsidRPr="00180710">
        <w:rPr>
          <w:rFonts w:ascii="Book Antiqua" w:eastAsia="Book Antiqua" w:hAnsi="Book Antiqua" w:cs="Book Antiqua"/>
          <w:color w:val="000000"/>
          <w:szCs w:val="30"/>
          <w:vertAlign w:val="superscript"/>
        </w:rPr>
        <w:t>]</w:t>
      </w:r>
      <w:r w:rsidRPr="007E407F">
        <w:rPr>
          <w:rFonts w:ascii="Book Antiqua" w:eastAsia="Book Antiqua" w:hAnsi="Book Antiqua" w:cs="Book Antiqua"/>
          <w:color w:val="000000"/>
        </w:rPr>
        <w:t xml:space="preserve">. Universal HBV vaccination and the extensive implementation of HCV-action antiviral agents are likely to change the etiological landscape of HCC. However, the increase in non-alcoholic fatty liver disease (NAFLD), along with metabolic syndrome and obesity, will soon become one of the most important HCC causes in Western </w:t>
      </w:r>
      <w:r w:rsidR="00E23AD5" w:rsidRPr="007E407F">
        <w:rPr>
          <w:rFonts w:ascii="Book Antiqua" w:eastAsia="Book Antiqua" w:hAnsi="Book Antiqua" w:cs="Book Antiqua"/>
          <w:color w:val="000000"/>
        </w:rPr>
        <w:t>countries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6]</w:t>
      </w:r>
      <w:r w:rsidRPr="007E407F">
        <w:rPr>
          <w:rFonts w:ascii="Book Antiqua" w:eastAsia="Book Antiqua" w:hAnsi="Book Antiqua" w:cs="Book Antiqua"/>
          <w:color w:val="000000"/>
        </w:rPr>
        <w:t xml:space="preserve">. </w:t>
      </w:r>
    </w:p>
    <w:p w14:paraId="5C2A3E4C" w14:textId="2463712A"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Significant discoveries have been made in understanding the epidemiology, risk factors and molecular profiles of HCC. Rational approaches to prevention, diagnosis and treatment have been applied to </w:t>
      </w:r>
      <w:r w:rsidR="00E23AD5" w:rsidRPr="007E407F">
        <w:rPr>
          <w:rFonts w:ascii="Book Antiqua" w:eastAsia="Book Antiqua" w:hAnsi="Book Antiqua" w:cs="Book Antiqua"/>
          <w:color w:val="000000"/>
        </w:rPr>
        <w:t>high incidence</w:t>
      </w:r>
      <w:r w:rsidRPr="007E407F">
        <w:rPr>
          <w:rFonts w:ascii="Book Antiqua" w:eastAsia="Book Antiqua" w:hAnsi="Book Antiqua" w:cs="Book Antiqua"/>
          <w:color w:val="000000"/>
        </w:rPr>
        <w:t xml:space="preserve"> populations, and are effective in preventing HCC and reducing its overall mortality. </w:t>
      </w:r>
    </w:p>
    <w:p w14:paraId="5BA4CCF7" w14:textId="4FBB31D6"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The fact that risk factors can be eliminated, however, does not always translate into global improvements, for example,</w:t>
      </w:r>
      <w:r w:rsidR="005618E7">
        <w:rPr>
          <w:rFonts w:ascii="Book Antiqua" w:eastAsia="Book Antiqua" w:hAnsi="Book Antiqua" w:cs="Book Antiqua"/>
          <w:color w:val="000000"/>
        </w:rPr>
        <w:t xml:space="preserve"> due</w:t>
      </w:r>
      <w:r w:rsidRPr="007E407F">
        <w:rPr>
          <w:rFonts w:ascii="Book Antiqua" w:eastAsia="Book Antiqua" w:hAnsi="Book Antiqua" w:cs="Book Antiqua"/>
          <w:color w:val="000000"/>
        </w:rPr>
        <w:t xml:space="preserve"> to the suboptimal implementation of treatments in underdeveloped areas. Similarly, although surveillance is cost-effective in HCC, the global implementation of such programs is still suboptimal and is estimated to involve &lt;</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50% of the target population in Western </w:t>
      </w:r>
      <w:r w:rsidR="00E23AD5" w:rsidRPr="007E407F">
        <w:rPr>
          <w:rFonts w:ascii="Book Antiqua" w:eastAsia="Book Antiqua" w:hAnsi="Book Antiqua" w:cs="Book Antiqua"/>
          <w:color w:val="000000"/>
        </w:rPr>
        <w:t>countries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7]</w:t>
      </w:r>
      <w:r w:rsidRPr="007E407F">
        <w:rPr>
          <w:rFonts w:ascii="Book Antiqua" w:eastAsia="Book Antiqua" w:hAnsi="Book Antiqua" w:cs="Book Antiqua"/>
          <w:color w:val="000000"/>
        </w:rPr>
        <w:t xml:space="preserve">. </w:t>
      </w:r>
    </w:p>
    <w:p w14:paraId="5C57F406" w14:textId="03D00309"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The incidence and mortality for HCC thus continues to increase in many countries and in most patients this neoplasm still occurs at an advanced </w:t>
      </w:r>
      <w:r w:rsidR="00E23AD5" w:rsidRPr="007E407F">
        <w:rPr>
          <w:rFonts w:ascii="Book Antiqua" w:eastAsia="Book Antiqua" w:hAnsi="Book Antiqua" w:cs="Book Antiqua"/>
          <w:color w:val="000000"/>
        </w:rPr>
        <w:t>stage</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8]</w:t>
      </w:r>
      <w:r w:rsidRPr="007E407F">
        <w:rPr>
          <w:rFonts w:ascii="Book Antiqua" w:eastAsia="Book Antiqua" w:hAnsi="Book Antiqua" w:cs="Book Antiqua"/>
          <w:color w:val="000000"/>
        </w:rPr>
        <w:t>. New diagnostic approaches and recent therapeutic advances could achieve a reduction in HCC morbidity and mortality within the next few decades.</w:t>
      </w:r>
      <w:r w:rsidRPr="007E407F">
        <w:rPr>
          <w:rFonts w:ascii="Book Antiqua" w:eastAsia="Book Antiqua" w:hAnsi="Book Antiqua" w:cs="Book Antiqua"/>
          <w:color w:val="000000"/>
          <w:szCs w:val="30"/>
          <w:vertAlign w:val="superscript"/>
        </w:rPr>
        <w:t xml:space="preserve"> </w:t>
      </w:r>
    </w:p>
    <w:p w14:paraId="35397148" w14:textId="5128187B"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lastRenderedPageBreak/>
        <w:t xml:space="preserve">HCC patients have increasingly complex and constantly changing characteristics, which require an individualized and evidence-based approach. This implies the need for recent and exhaustive data on this type of patient. The impact of changing risk factors, demographics and new therapies remain unclear to date with few studies dedicated to these </w:t>
      </w:r>
      <w:r w:rsidR="00E23AD5" w:rsidRPr="007E407F">
        <w:rPr>
          <w:rFonts w:ascii="Book Antiqua" w:eastAsia="Book Antiqua" w:hAnsi="Book Antiqua" w:cs="Book Antiqua"/>
          <w:color w:val="000000"/>
        </w:rPr>
        <w:t>areas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9</w:t>
      </w:r>
      <w:r w:rsidR="008503A7">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11]</w:t>
      </w:r>
      <w:r w:rsidRPr="007E407F">
        <w:rPr>
          <w:rFonts w:ascii="Book Antiqua" w:eastAsia="Book Antiqua" w:hAnsi="Book Antiqua" w:cs="Book Antiqua"/>
          <w:color w:val="000000"/>
        </w:rPr>
        <w:t xml:space="preserve">. </w:t>
      </w:r>
    </w:p>
    <w:p w14:paraId="77BBAE98" w14:textId="0A4018BA"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This study</w:t>
      </w:r>
      <w:r w:rsidR="00844458">
        <w:rPr>
          <w:rFonts w:ascii="Book Antiqua" w:eastAsia="Book Antiqua" w:hAnsi="Book Antiqua" w:cs="Book Antiqua"/>
          <w:color w:val="000000"/>
        </w:rPr>
        <w:t>,</w:t>
      </w:r>
      <w:r w:rsidR="00FB59FE">
        <w:rPr>
          <w:rFonts w:ascii="Book Antiqua" w:eastAsia="Book Antiqua" w:hAnsi="Book Antiqua" w:cs="Book Antiqua"/>
          <w:color w:val="000000"/>
        </w:rPr>
        <w:t xml:space="preserve"> </w:t>
      </w:r>
      <w:r w:rsidRPr="007E407F">
        <w:rPr>
          <w:rFonts w:ascii="Book Antiqua" w:eastAsia="Book Antiqua" w:hAnsi="Book Antiqua" w:cs="Book Antiqua"/>
          <w:color w:val="000000"/>
        </w:rPr>
        <w:t>therefore</w:t>
      </w:r>
      <w:r w:rsidR="00844458">
        <w:rPr>
          <w:rFonts w:ascii="Book Antiqua" w:eastAsia="Book Antiqua" w:hAnsi="Book Antiqua" w:cs="Book Antiqua"/>
          <w:color w:val="000000"/>
        </w:rPr>
        <w:t>,</w:t>
      </w:r>
      <w:r w:rsidRPr="007E407F">
        <w:rPr>
          <w:rFonts w:ascii="Book Antiqua" w:eastAsia="Book Antiqua" w:hAnsi="Book Antiqua" w:cs="Book Antiqua"/>
          <w:color w:val="000000"/>
        </w:rPr>
        <w:t xml:space="preserve"> analyzed the epidemiology, presentation and main clinical characteristics and therapeutic management of HCC patients in north-west Italy from 2010 to 2019.</w:t>
      </w:r>
    </w:p>
    <w:p w14:paraId="7625FC72" w14:textId="77777777" w:rsidR="00A77B3E" w:rsidRPr="007E407F" w:rsidRDefault="00A77B3E">
      <w:pPr>
        <w:spacing w:line="360" w:lineRule="auto"/>
        <w:jc w:val="both"/>
      </w:pPr>
    </w:p>
    <w:p w14:paraId="2A528BBD"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MATERIALS AND METHODS</w:t>
      </w:r>
    </w:p>
    <w:p w14:paraId="3BC7A1E9" w14:textId="77777777" w:rsidR="00A77B3E" w:rsidRPr="008503A7" w:rsidRDefault="000A0D70">
      <w:pPr>
        <w:spacing w:line="360" w:lineRule="auto"/>
        <w:jc w:val="both"/>
        <w:rPr>
          <w:i/>
          <w:iCs/>
        </w:rPr>
      </w:pPr>
      <w:r w:rsidRPr="008503A7">
        <w:rPr>
          <w:rFonts w:ascii="Book Antiqua" w:eastAsia="Book Antiqua" w:hAnsi="Book Antiqua" w:cs="Book Antiqua"/>
          <w:b/>
          <w:bCs/>
          <w:i/>
          <w:iCs/>
          <w:color w:val="000000"/>
        </w:rPr>
        <w:t>Patients</w:t>
      </w:r>
    </w:p>
    <w:p w14:paraId="749B2FB9" w14:textId="7F7A6247" w:rsidR="00A77B3E" w:rsidRPr="007E407F" w:rsidRDefault="000A0D70">
      <w:pPr>
        <w:spacing w:line="360" w:lineRule="auto"/>
        <w:jc w:val="both"/>
      </w:pPr>
      <w:r w:rsidRPr="007E407F">
        <w:rPr>
          <w:rFonts w:ascii="Book Antiqua" w:eastAsia="Book Antiqua" w:hAnsi="Book Antiqua" w:cs="Book Antiqua"/>
          <w:color w:val="000000"/>
        </w:rPr>
        <w:t>In this retrospective analysis, the clinical data of 328 newly diagnosed HCC patients</w:t>
      </w:r>
      <w:r w:rsidR="0015666E">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evaluated</w:t>
      </w:r>
      <w:r w:rsidR="005962D3">
        <w:rPr>
          <w:rFonts w:ascii="Book Antiqua" w:eastAsia="Book Antiqua" w:hAnsi="Book Antiqua" w:cs="Book Antiqua"/>
          <w:color w:val="000000"/>
        </w:rPr>
        <w:t xml:space="preserve"> and analyzed</w:t>
      </w:r>
      <w:r w:rsidRPr="007E407F">
        <w:rPr>
          <w:rFonts w:ascii="Book Antiqua" w:eastAsia="Book Antiqua" w:hAnsi="Book Antiqua" w:cs="Book Antiqua"/>
          <w:color w:val="000000"/>
        </w:rPr>
        <w:t xml:space="preserve"> at the "Santa Croce e Carle" General Hospital of Cuneo (Piedmont, Italy) between 1 January 2010 and December 31</w:t>
      </w:r>
      <w:r w:rsidR="00E23AD5" w:rsidRPr="007E407F">
        <w:rPr>
          <w:rFonts w:ascii="Book Antiqua" w:eastAsia="Book Antiqua" w:hAnsi="Book Antiqua" w:cs="Book Antiqua"/>
          <w:color w:val="000000"/>
        </w:rPr>
        <w:t>, 2019</w:t>
      </w:r>
      <w:r w:rsidRPr="007E407F">
        <w:rPr>
          <w:rFonts w:ascii="Book Antiqua" w:eastAsia="Book Antiqua" w:hAnsi="Book Antiqua" w:cs="Book Antiqua"/>
          <w:color w:val="000000"/>
        </w:rPr>
        <w:t xml:space="preserve">. To highlight possible changes in HCC patterns in the </w:t>
      </w:r>
      <w:r w:rsidR="00E9226A">
        <w:rPr>
          <w:rFonts w:ascii="Book Antiqua" w:eastAsia="Book Antiqua" w:hAnsi="Book Antiqua" w:cs="Book Antiqua"/>
          <w:color w:val="000000"/>
        </w:rPr>
        <w:t>1</w:t>
      </w:r>
      <w:r w:rsidR="00E9226A" w:rsidRPr="00FD0D21">
        <w:rPr>
          <w:rFonts w:ascii="Book Antiqua" w:eastAsia="Book Antiqua" w:hAnsi="Book Antiqua" w:cs="Book Antiqua"/>
          <w:color w:val="000000"/>
          <w:vertAlign w:val="superscript"/>
        </w:rPr>
        <w:t>st</w:t>
      </w:r>
      <w:r w:rsidR="00E9226A">
        <w:rPr>
          <w:rFonts w:ascii="Book Antiqua" w:eastAsia="Book Antiqua" w:hAnsi="Book Antiqua" w:cs="Book Antiqua"/>
          <w:color w:val="000000"/>
        </w:rPr>
        <w:t xml:space="preserve"> 5</w:t>
      </w:r>
      <w:r w:rsidRPr="007E407F">
        <w:rPr>
          <w:rFonts w:ascii="Book Antiqua" w:eastAsia="Book Antiqua" w:hAnsi="Book Antiqua" w:cs="Book Antiqua"/>
          <w:color w:val="000000"/>
        </w:rPr>
        <w:t xml:space="preserve"> years and the </w:t>
      </w:r>
      <w:r w:rsidR="00E9226A">
        <w:rPr>
          <w:rFonts w:ascii="Book Antiqua" w:eastAsia="Book Antiqua" w:hAnsi="Book Antiqua" w:cs="Book Antiqua"/>
          <w:color w:val="000000"/>
        </w:rPr>
        <w:t>2</w:t>
      </w:r>
      <w:r w:rsidR="00E9226A" w:rsidRPr="00FD0D21">
        <w:rPr>
          <w:rFonts w:ascii="Book Antiqua" w:eastAsia="Book Antiqua" w:hAnsi="Book Antiqua" w:cs="Book Antiqua"/>
          <w:color w:val="000000"/>
          <w:vertAlign w:val="superscript"/>
        </w:rPr>
        <w:t>nd</w:t>
      </w:r>
      <w:r w:rsidR="00E9226A">
        <w:rPr>
          <w:rFonts w:ascii="Book Antiqua" w:eastAsia="Book Antiqua" w:hAnsi="Book Antiqua" w:cs="Book Antiqua"/>
          <w:color w:val="000000"/>
        </w:rPr>
        <w:t xml:space="preserve"> 5</w:t>
      </w:r>
      <w:r w:rsidRPr="007E407F">
        <w:rPr>
          <w:rFonts w:ascii="Book Antiqua" w:eastAsia="Book Antiqua" w:hAnsi="Book Antiqua" w:cs="Book Antiqua"/>
          <w:color w:val="000000"/>
        </w:rPr>
        <w:t xml:space="preserve"> years, we divided the population according to their diagnosis period (2010-2014 or 2015-2019). </w:t>
      </w:r>
    </w:p>
    <w:p w14:paraId="7192288D" w14:textId="7CE72128"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We selected patients by searching the clinical information system and medical records database of the hospital with the codes for HCC (according to the International Classification of Disease, 9th revision - Clinical Modification classification system)</w:t>
      </w:r>
      <w:r w:rsidRPr="007E407F">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rPr>
        <w:t xml:space="preserve">HCC patients were etiologically classified according to the most likely anamnestic cause as follows: </w:t>
      </w:r>
      <w:r w:rsidR="008503A7">
        <w:rPr>
          <w:rFonts w:hint="eastAsia"/>
          <w:lang w:eastAsia="zh-CN"/>
        </w:rPr>
        <w:t>(</w:t>
      </w:r>
      <w:r w:rsidRPr="007E407F">
        <w:rPr>
          <w:rFonts w:ascii="Book Antiqua" w:eastAsia="Book Antiqua" w:hAnsi="Book Antiqua" w:cs="Book Antiqua"/>
          <w:color w:val="000000"/>
        </w:rPr>
        <w:t>1</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HBV: if patients had a history of hepatitis B virus infection with a positive test for the hepatitis B surface antigen (HbSAg). Patients with negative HbSAg but with positive anti-HBc antibodies and a history of antiviral drug therapy were also considered in this group;</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2</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HCV: if patients had a history of hepatitis C virus infection with positive anti-HCV serum antibodies and HCV-RNA titers. Patients with positive serum anti-HCV antibodies but negative HCV-RNA and</w:t>
      </w:r>
      <w:r w:rsidR="003D1EF5">
        <w:rPr>
          <w:rFonts w:ascii="Book Antiqua" w:eastAsia="Book Antiqua" w:hAnsi="Book Antiqua" w:cs="Book Antiqua"/>
          <w:color w:val="000000"/>
        </w:rPr>
        <w:t xml:space="preserve"> a</w:t>
      </w:r>
      <w:r w:rsidRPr="007E407F">
        <w:rPr>
          <w:rFonts w:ascii="Book Antiqua" w:eastAsia="Book Antiqua" w:hAnsi="Book Antiqua" w:cs="Book Antiqua"/>
          <w:color w:val="000000"/>
        </w:rPr>
        <w:t xml:space="preserve"> history of eradicating drug therapy were also considered in this group;</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3</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Alcoholic: in cases of anamnestic history of daily intake of ethanol</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&gt; 60 g for women, and</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&gt; 80 g for men for more than 10 years;</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4</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Multi-etiology: if there was a combination of causal factors (viral and alcoholic);</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5</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NAFLD: in cases of steatosis on ultrasound and/or biopsy, and absence of significant alcohol consumption;</w:t>
      </w:r>
      <w:r w:rsidR="008503A7">
        <w:rPr>
          <w:rFonts w:hint="eastAsia"/>
          <w:lang w:eastAsia="zh-CN"/>
        </w:rPr>
        <w:t xml:space="preserve"> </w:t>
      </w:r>
      <w:r w:rsidR="008503A7">
        <w:rPr>
          <w:lang w:eastAsia="zh-CN"/>
        </w:rPr>
        <w:lastRenderedPageBreak/>
        <w:t>(</w:t>
      </w:r>
      <w:r w:rsidRPr="007E407F">
        <w:rPr>
          <w:rFonts w:ascii="Book Antiqua" w:eastAsia="Book Antiqua" w:hAnsi="Book Antiqua" w:cs="Book Antiqua"/>
          <w:color w:val="000000"/>
        </w:rPr>
        <w:t>6</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Hereditary hemochromatosis: in cases of alterations in transferrin saturation (&gt; 45%) and positivity to the genetic test for one of the </w:t>
      </w:r>
      <w:r w:rsidRPr="008503A7">
        <w:rPr>
          <w:rFonts w:ascii="Book Antiqua" w:eastAsia="Book Antiqua" w:hAnsi="Book Antiqua" w:cs="Book Antiqua"/>
          <w:i/>
          <w:iCs/>
          <w:color w:val="000000"/>
        </w:rPr>
        <w:t>HFE</w:t>
      </w:r>
      <w:r w:rsidRPr="007E407F">
        <w:rPr>
          <w:rFonts w:ascii="Book Antiqua" w:eastAsia="Book Antiqua" w:hAnsi="Book Antiqua" w:cs="Book Antiqua"/>
          <w:color w:val="000000"/>
        </w:rPr>
        <w:t>/</w:t>
      </w:r>
      <w:r w:rsidRPr="008503A7">
        <w:rPr>
          <w:rFonts w:ascii="Book Antiqua" w:eastAsia="Book Antiqua" w:hAnsi="Book Antiqua" w:cs="Book Antiqua"/>
          <w:i/>
          <w:iCs/>
          <w:color w:val="000000"/>
        </w:rPr>
        <w:t>HJV</w:t>
      </w:r>
      <w:r w:rsidRPr="007E407F">
        <w:rPr>
          <w:rFonts w:ascii="Book Antiqua" w:eastAsia="Book Antiqua" w:hAnsi="Book Antiqua" w:cs="Book Antiqua"/>
          <w:color w:val="000000"/>
        </w:rPr>
        <w:t xml:space="preserve"> and </w:t>
      </w:r>
      <w:r w:rsidRPr="008503A7">
        <w:rPr>
          <w:rFonts w:ascii="Book Antiqua" w:eastAsia="Book Antiqua" w:hAnsi="Book Antiqua" w:cs="Book Antiqua"/>
          <w:i/>
          <w:iCs/>
          <w:color w:val="000000"/>
        </w:rPr>
        <w:t>HAMP</w:t>
      </w:r>
      <w:r w:rsidRPr="008503A7">
        <w:rPr>
          <w:rFonts w:ascii="Book Antiqua" w:eastAsia="Book Antiqua" w:hAnsi="Book Antiqua" w:cs="Book Antiqua"/>
          <w:color w:val="000000"/>
        </w:rPr>
        <w:t>/</w:t>
      </w:r>
      <w:r w:rsidRPr="008503A7">
        <w:rPr>
          <w:rFonts w:ascii="Book Antiqua" w:eastAsia="Book Antiqua" w:hAnsi="Book Antiqua" w:cs="Book Antiqua"/>
          <w:i/>
          <w:iCs/>
          <w:color w:val="000000"/>
        </w:rPr>
        <w:t>TFR2</w:t>
      </w:r>
      <w:r w:rsidRPr="008503A7">
        <w:rPr>
          <w:rFonts w:ascii="Book Antiqua" w:eastAsia="Book Antiqua" w:hAnsi="Book Antiqua" w:cs="Book Antiqua"/>
          <w:color w:val="000000"/>
        </w:rPr>
        <w:t>/</w:t>
      </w:r>
      <w:r w:rsidRPr="008503A7">
        <w:rPr>
          <w:rFonts w:ascii="Book Antiqua" w:eastAsia="Book Antiqua" w:hAnsi="Book Antiqua" w:cs="Book Antiqua"/>
          <w:i/>
          <w:iCs/>
          <w:color w:val="000000"/>
        </w:rPr>
        <w:t xml:space="preserve">SLC40A1 </w:t>
      </w:r>
      <w:r w:rsidRPr="007E407F">
        <w:rPr>
          <w:rFonts w:ascii="Book Antiqua" w:eastAsia="Book Antiqua" w:hAnsi="Book Antiqua" w:cs="Book Antiqua"/>
          <w:color w:val="000000"/>
        </w:rPr>
        <w:t>genes;</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7</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Not known/idiopathic: in cases of absence of recognized causes and/or unspecified etiology.</w:t>
      </w:r>
    </w:p>
    <w:p w14:paraId="718799CB" w14:textId="675CD84C"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Laboratory findings had been recorded at the time of initial HCC diagnosis. If they were not available on the exact date, results closest to the date of diagnosis within 90 </w:t>
      </w:r>
      <w:r w:rsidR="00252795">
        <w:rPr>
          <w:rFonts w:ascii="Book Antiqua" w:eastAsia="Book Antiqua" w:hAnsi="Book Antiqua" w:cs="Book Antiqua"/>
          <w:color w:val="000000"/>
        </w:rPr>
        <w:t>d</w:t>
      </w:r>
      <w:r w:rsidRPr="007E407F">
        <w:rPr>
          <w:rFonts w:ascii="Book Antiqua" w:eastAsia="Book Antiqua" w:hAnsi="Book Antiqua" w:cs="Book Antiqua"/>
          <w:color w:val="000000"/>
        </w:rPr>
        <w:t xml:space="preserve"> were considered. The severity of liver dysfunction was assessed according to the Child-Pugh classification. The </w:t>
      </w:r>
      <w:r w:rsidR="00325354">
        <w:rPr>
          <w:rFonts w:ascii="Book Antiqua" w:eastAsia="Book Antiqua" w:hAnsi="Book Antiqua" w:cs="Book Antiqua"/>
          <w:color w:val="000000"/>
          <w:szCs w:val="22"/>
        </w:rPr>
        <w:t>model for</w:t>
      </w:r>
      <w:r w:rsidR="00325354" w:rsidRPr="007E407F">
        <w:rPr>
          <w:rFonts w:ascii="Book Antiqua" w:eastAsia="Book Antiqua" w:hAnsi="Book Antiqua" w:cs="Book Antiqua"/>
          <w:color w:val="000000"/>
          <w:szCs w:val="22"/>
        </w:rPr>
        <w:t xml:space="preserve"> </w:t>
      </w:r>
      <w:r w:rsidR="003678B1" w:rsidRPr="007E407F">
        <w:rPr>
          <w:rFonts w:ascii="Book Antiqua" w:eastAsia="Book Antiqua" w:hAnsi="Book Antiqua" w:cs="Book Antiqua"/>
          <w:color w:val="000000"/>
          <w:szCs w:val="22"/>
        </w:rPr>
        <w:t>end-stage liver d</w:t>
      </w:r>
      <w:r w:rsidRPr="007E407F">
        <w:rPr>
          <w:rFonts w:ascii="Book Antiqua" w:eastAsia="Book Antiqua" w:hAnsi="Book Antiqua" w:cs="Book Antiqua"/>
          <w:color w:val="000000"/>
          <w:szCs w:val="22"/>
        </w:rPr>
        <w:t>isease (</w:t>
      </w:r>
      <w:r w:rsidRPr="007E407F">
        <w:rPr>
          <w:rFonts w:ascii="Book Antiqua" w:eastAsia="Book Antiqua" w:hAnsi="Book Antiqua" w:cs="Book Antiqua"/>
          <w:color w:val="000000"/>
        </w:rPr>
        <w:t xml:space="preserve">MELD) score, the chronic liver disease severity score system, was calculated to predict survival at </w:t>
      </w:r>
      <w:r w:rsidR="00140DC7">
        <w:rPr>
          <w:rFonts w:ascii="Book Antiqua" w:eastAsia="Book Antiqua" w:hAnsi="Book Antiqua" w:cs="Book Antiqua"/>
          <w:color w:val="000000"/>
        </w:rPr>
        <w:t>3 mo</w:t>
      </w:r>
      <w:r w:rsidRPr="007E407F">
        <w:rPr>
          <w:rFonts w:ascii="Book Antiqua" w:eastAsia="Book Antiqua" w:hAnsi="Book Antiqua" w:cs="Book Antiqua"/>
          <w:color w:val="000000"/>
        </w:rPr>
        <w:t>. It was specified where the diagnosis of HCC was confirmed by biopsy and histological examination. HCC was classified as unifocal, paucifocal (≤ 3 nodules), multifocal (&gt; 3 nodules), infiltrative and/or massive (infiltrating growth pattern and/or a mass of</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&gt; 10 cm diameter and an indefinite limit). The tumor size of the expanding nodules was also measured (in cases of multinodular tumors, the largest was measured). The HCC stage was assessed according to the </w:t>
      </w:r>
      <w:r w:rsidR="008503A7" w:rsidRPr="007E407F">
        <w:rPr>
          <w:rFonts w:ascii="Book Antiqua" w:eastAsia="Book Antiqua" w:hAnsi="Book Antiqua" w:cs="Book Antiqua"/>
          <w:color w:val="000000"/>
        </w:rPr>
        <w:t xml:space="preserve">Barcelona </w:t>
      </w:r>
      <w:r w:rsidR="008E607F">
        <w:rPr>
          <w:rFonts w:ascii="Book Antiqua" w:eastAsia="Book Antiqua" w:hAnsi="Book Antiqua" w:cs="Book Antiqua"/>
          <w:color w:val="000000"/>
        </w:rPr>
        <w:t>C</w:t>
      </w:r>
      <w:r w:rsidR="008503A7" w:rsidRPr="007E407F">
        <w:rPr>
          <w:rFonts w:ascii="Book Antiqua" w:eastAsia="Book Antiqua" w:hAnsi="Book Antiqua" w:cs="Book Antiqua"/>
          <w:color w:val="000000"/>
        </w:rPr>
        <w:t xml:space="preserve">linic </w:t>
      </w:r>
      <w:r w:rsidR="008E607F">
        <w:rPr>
          <w:rFonts w:ascii="Book Antiqua" w:eastAsia="Book Antiqua" w:hAnsi="Book Antiqua" w:cs="Book Antiqua"/>
          <w:color w:val="000000"/>
        </w:rPr>
        <w:t>L</w:t>
      </w:r>
      <w:r w:rsidR="008503A7" w:rsidRPr="007E407F">
        <w:rPr>
          <w:rFonts w:ascii="Book Antiqua" w:eastAsia="Book Antiqua" w:hAnsi="Book Antiqua" w:cs="Book Antiqua"/>
          <w:color w:val="000000"/>
        </w:rPr>
        <w:t xml:space="preserve">iver </w:t>
      </w:r>
      <w:r w:rsidR="008E607F">
        <w:rPr>
          <w:rFonts w:ascii="Book Antiqua" w:eastAsia="Book Antiqua" w:hAnsi="Book Antiqua" w:cs="Book Antiqua"/>
          <w:color w:val="000000"/>
        </w:rPr>
        <w:t>C</w:t>
      </w:r>
      <w:r w:rsidR="008503A7" w:rsidRPr="007E407F">
        <w:rPr>
          <w:rFonts w:ascii="Book Antiqua" w:eastAsia="Book Antiqua" w:hAnsi="Book Antiqua" w:cs="Book Antiqua"/>
          <w:color w:val="000000"/>
        </w:rPr>
        <w:t xml:space="preserve">ancer </w:t>
      </w:r>
      <w:r w:rsidRPr="007E407F">
        <w:rPr>
          <w:rFonts w:ascii="Book Antiqua" w:eastAsia="Book Antiqua" w:hAnsi="Book Antiqua" w:cs="Book Antiqua"/>
          <w:color w:val="000000"/>
        </w:rPr>
        <w:t>(</w:t>
      </w:r>
      <w:r w:rsidR="008503A7" w:rsidRPr="007E407F">
        <w:rPr>
          <w:rFonts w:ascii="Book Antiqua" w:eastAsia="Book Antiqua" w:hAnsi="Book Antiqua" w:cs="Book Antiqua"/>
          <w:color w:val="000000"/>
        </w:rPr>
        <w:t>BCLC</w:t>
      </w:r>
      <w:r w:rsidRPr="007E407F">
        <w:rPr>
          <w:rFonts w:ascii="Book Antiqua" w:eastAsia="Book Antiqua" w:hAnsi="Book Antiqua" w:cs="Book Antiqua"/>
          <w:color w:val="000000"/>
        </w:rPr>
        <w:t>) staging system,</w:t>
      </w:r>
      <w:r w:rsidRPr="007E407F">
        <w:rPr>
          <w:rFonts w:ascii="Book Antiqua" w:eastAsia="Book Antiqua" w:hAnsi="Book Antiqua" w:cs="Book Antiqua"/>
          <w:color w:val="000000"/>
          <w:vertAlign w:val="superscript"/>
        </w:rPr>
        <w:t xml:space="preserve"> </w:t>
      </w:r>
      <w:r w:rsidRPr="007E407F">
        <w:rPr>
          <w:rFonts w:ascii="Book Antiqua" w:eastAsia="Book Antiqua" w:hAnsi="Book Antiqua" w:cs="Book Antiqua"/>
          <w:color w:val="000000"/>
        </w:rPr>
        <w:t>updated to 2022</w:t>
      </w:r>
      <w:r w:rsidRPr="007E407F">
        <w:rPr>
          <w:rFonts w:ascii="Book Antiqua" w:eastAsia="Book Antiqua" w:hAnsi="Book Antiqua" w:cs="Book Antiqua"/>
          <w:color w:val="000000"/>
          <w:vertAlign w:val="superscript"/>
        </w:rPr>
        <w:t>[12]</w:t>
      </w:r>
      <w:r w:rsidRPr="007E407F">
        <w:rPr>
          <w:rFonts w:ascii="Book Antiqua" w:eastAsia="Book Antiqua" w:hAnsi="Book Antiqua" w:cs="Book Antiqua"/>
          <w:color w:val="000000"/>
        </w:rPr>
        <w:t>. Performance status was assessed using the Eastern Cooperative Oncology Group (ECOG) score.</w:t>
      </w:r>
    </w:p>
    <w:p w14:paraId="7A23E7B2" w14:textId="6FE2D4D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Regarding treatment, patients were divided into those who had received curative therapy for HCC after diagnosis (liver transplant, surgical resection or percutaneous ablation) and patients who received non-curative therapy </w:t>
      </w:r>
      <w:r w:rsidR="00252795">
        <w:rPr>
          <w:rFonts w:ascii="Book Antiqua" w:eastAsia="Book Antiqua" w:hAnsi="Book Antiqua" w:cs="Book Antiqua"/>
          <w:color w:val="000000"/>
        </w:rPr>
        <w:t>[</w:t>
      </w:r>
      <w:r w:rsidR="00252795" w:rsidRPr="007E407F">
        <w:rPr>
          <w:rFonts w:ascii="Book Antiqua" w:eastAsia="Book Antiqua" w:hAnsi="Book Antiqua" w:cs="Book Antiqua"/>
          <w:color w:val="000000"/>
        </w:rPr>
        <w:t>trans-arterial chemo embolizati</w:t>
      </w:r>
      <w:r w:rsidRPr="007E407F">
        <w:rPr>
          <w:rFonts w:ascii="Book Antiqua" w:eastAsia="Book Antiqua" w:hAnsi="Book Antiqua" w:cs="Book Antiqua"/>
          <w:color w:val="000000"/>
        </w:rPr>
        <w:t>on</w:t>
      </w:r>
      <w:r w:rsidR="00252795">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TACE</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selective internal radiation t</w:t>
      </w:r>
      <w:r w:rsidRPr="007E407F">
        <w:rPr>
          <w:rFonts w:ascii="Book Antiqua" w:eastAsia="Book Antiqua" w:hAnsi="Book Antiqua" w:cs="Book Antiqua"/>
          <w:color w:val="000000"/>
        </w:rPr>
        <w:t>herapy</w:t>
      </w:r>
      <w:r w:rsidR="00252795">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SIRT</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chemotherapy or palliation</w:t>
      </w:r>
      <w:r w:rsidR="00252795">
        <w:rPr>
          <w:rFonts w:ascii="Book Antiqua" w:eastAsia="Book Antiqua" w:hAnsi="Book Antiqua" w:cs="Book Antiqua"/>
          <w:color w:val="000000"/>
        </w:rPr>
        <w:t>]</w:t>
      </w:r>
      <w:r w:rsidRPr="007E407F">
        <w:rPr>
          <w:rFonts w:ascii="Book Antiqua" w:eastAsia="Book Antiqua" w:hAnsi="Book Antiqua" w:cs="Book Antiqua"/>
          <w:color w:val="000000"/>
        </w:rPr>
        <w:t>.</w:t>
      </w:r>
    </w:p>
    <w:p w14:paraId="1F0E06DB" w14:textId="77777777" w:rsidR="00252795" w:rsidRDefault="00252795">
      <w:pPr>
        <w:spacing w:line="360" w:lineRule="auto"/>
        <w:jc w:val="both"/>
        <w:rPr>
          <w:rFonts w:ascii="Book Antiqua" w:eastAsia="Book Antiqua" w:hAnsi="Book Antiqua" w:cs="Book Antiqua"/>
          <w:b/>
          <w:bCs/>
          <w:color w:val="000000"/>
        </w:rPr>
      </w:pPr>
    </w:p>
    <w:p w14:paraId="4E7C87AE" w14:textId="3CEB043A" w:rsidR="00A77B3E" w:rsidRPr="00252795" w:rsidRDefault="000A0D70">
      <w:pPr>
        <w:spacing w:line="360" w:lineRule="auto"/>
        <w:jc w:val="both"/>
        <w:rPr>
          <w:i/>
          <w:iCs/>
        </w:rPr>
      </w:pPr>
      <w:r w:rsidRPr="00252795">
        <w:rPr>
          <w:rFonts w:ascii="Book Antiqua" w:eastAsia="Book Antiqua" w:hAnsi="Book Antiqua" w:cs="Book Antiqua"/>
          <w:b/>
          <w:bCs/>
          <w:i/>
          <w:iCs/>
          <w:color w:val="000000"/>
        </w:rPr>
        <w:t>Statistical analysis</w:t>
      </w:r>
    </w:p>
    <w:p w14:paraId="1A6E0D55" w14:textId="6C0C3842" w:rsidR="00A77B3E" w:rsidRPr="007E407F" w:rsidRDefault="000A0D70">
      <w:pPr>
        <w:spacing w:line="360" w:lineRule="auto"/>
        <w:jc w:val="both"/>
      </w:pPr>
      <w:r w:rsidRPr="007E407F">
        <w:rPr>
          <w:rFonts w:ascii="Book Antiqua" w:eastAsia="Book Antiqua" w:hAnsi="Book Antiqua" w:cs="Book Antiqua"/>
          <w:color w:val="000000"/>
        </w:rPr>
        <w:t xml:space="preserve">Continuous variables were presented as mean and deviation standards, and categorical variables as absolute and relative frequencies. Group comparisons were performed using the ANOVA test for continuous variables, and the Pearson </w:t>
      </w:r>
      <w:r w:rsidRPr="00252795">
        <w:rPr>
          <w:rFonts w:ascii="Book Antiqua" w:eastAsia="Book Antiqua" w:hAnsi="Book Antiqua" w:cs="Book Antiqua"/>
          <w:i/>
          <w:iCs/>
          <w:color w:val="000000"/>
        </w:rPr>
        <w:t>χ</w:t>
      </w:r>
      <w:r w:rsidRPr="00252795">
        <w:rPr>
          <w:rFonts w:ascii="Book Antiqua" w:eastAsia="Book Antiqua" w:hAnsi="Book Antiqua" w:cs="Book Antiqua"/>
          <w:color w:val="000000"/>
          <w:vertAlign w:val="superscript"/>
        </w:rPr>
        <w:t>2</w:t>
      </w:r>
      <w:r w:rsidRPr="007E407F">
        <w:rPr>
          <w:rFonts w:ascii="Book Antiqua" w:eastAsia="Book Antiqua" w:hAnsi="Book Antiqua" w:cs="Book Antiqua"/>
          <w:color w:val="000000"/>
        </w:rPr>
        <w:t xml:space="preserve"> test for categorical variables. Survival was calculated from the time HCC was diagnosed to death. The data were censored after 5 years of follow-up. The Kaplan-Meier method was used for the survival analysis and the difference between the survival curves was assessed using the </w:t>
      </w:r>
      <w:r w:rsidRPr="007E407F">
        <w:rPr>
          <w:rFonts w:ascii="Book Antiqua" w:eastAsia="Book Antiqua" w:hAnsi="Book Antiqua" w:cs="Book Antiqua"/>
          <w:color w:val="000000"/>
        </w:rPr>
        <w:lastRenderedPageBreak/>
        <w:t>Log-Rank test. A Cox proportional risk model was adopted to test the role of prognostic factors associated with the probability of death. Statistical significance was assumed by accepting an alpha</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error. All statistical analyses were performed using Rstudio 2022.02.0 based on R version 4.1.2.</w:t>
      </w:r>
    </w:p>
    <w:p w14:paraId="0B0237AB" w14:textId="77777777" w:rsidR="00A77B3E" w:rsidRPr="007E407F" w:rsidRDefault="00A77B3E">
      <w:pPr>
        <w:spacing w:line="360" w:lineRule="auto"/>
        <w:jc w:val="both"/>
      </w:pPr>
    </w:p>
    <w:p w14:paraId="6F1E6107"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RESULTS</w:t>
      </w:r>
    </w:p>
    <w:p w14:paraId="7B7D3570" w14:textId="5D89C3F0" w:rsidR="00A77B3E" w:rsidRPr="007E407F" w:rsidRDefault="000A0D70">
      <w:pPr>
        <w:spacing w:line="360" w:lineRule="auto"/>
        <w:jc w:val="both"/>
      </w:pPr>
      <w:r w:rsidRPr="007E407F">
        <w:rPr>
          <w:rFonts w:ascii="Book Antiqua" w:eastAsia="Book Antiqua" w:hAnsi="Book Antiqua" w:cs="Book Antiqua"/>
          <w:color w:val="000000"/>
        </w:rPr>
        <w:t>The study included 328 patients with HCC, 154 in the first period (2010-2014) and 174 in the second period (2015-2019). The mean age at diagnosis was 68.9 years, with no difference between the two groups, while the mean age at death was 69.7 years in the first period and 72.4 years in the second period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The male/female ratio was 255/73 (Table 1).</w:t>
      </w:r>
    </w:p>
    <w:p w14:paraId="0D77F91C" w14:textId="380332D1"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The most common cause of liver disease was HCV infection (135 cases, 41%), followed by alcoholic etiology (58 cases, 18%). HBV infection was identified in only 15 cases (5%), while multiple etiology (viral and alcoholic) was found in 36 patients (11%). A total of 7 patients (2%) had NAFLD, and 4 patients (1%) had hereditary hemochromatosis. In 73 patients (22%), the etiology was unknown/idiopathic. Most cases were patients with viral and/or alcoholic etiology (244 patients, 74%), while cases with non-viral-non-alcoholic etiology accounted for 26% (84 patients). The overall difference between the etiological causes between the two periods was statistically significant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(Table 1).</w:t>
      </w:r>
    </w:p>
    <w:p w14:paraId="4E9C5E8B" w14:textId="7B0FC3BF"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Overall, there were 90 (27%) patients with type 2 diabetes mellitus (T2DM). Diabetes was present in 1 out of 15 patients with HBV etiology (7%), 28 out of 135 patients with HCV etiology (21%), 18 of 58 patients with alcoholic etiology (31%), 7 of 7 patients with NAFLD (100%), 9 of 36 patients with multiple etiology (viral and alcoholic) (25%), 1 of 4 patients with hemochromatosis (25%), and 26 of 73 patients with idiopathic/unknown etiology (36%). We found a statistically significant difference in the presence of T2DM with respect to the various etiological classes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In addition, cases with non-viral/non-alcoholic etiology presenting with T2DM, overall accounted for 40% compared to those with viral or alcoholic etiology, which accounted for 23%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In relation to age, diabetes mellitus was more frequent in patients over 65</w:t>
      </w:r>
      <w:r w:rsidR="00E9226A">
        <w:rPr>
          <w:rFonts w:ascii="Book Antiqua" w:eastAsia="Book Antiqua" w:hAnsi="Book Antiqua" w:cs="Book Antiqua"/>
          <w:color w:val="000000"/>
        </w:rPr>
        <w:t>-</w:t>
      </w:r>
      <w:r w:rsidRPr="007E407F">
        <w:rPr>
          <w:rFonts w:ascii="Book Antiqua" w:eastAsia="Book Antiqua" w:hAnsi="Book Antiqua" w:cs="Book Antiqua"/>
          <w:color w:val="000000"/>
        </w:rPr>
        <w:t>years</w:t>
      </w:r>
      <w:r w:rsidR="00E9226A">
        <w:rPr>
          <w:rFonts w:ascii="Book Antiqua" w:eastAsia="Book Antiqua" w:hAnsi="Book Antiqua" w:cs="Book Antiqua"/>
          <w:color w:val="000000"/>
        </w:rPr>
        <w:t>-</w:t>
      </w:r>
      <w:r w:rsidRPr="007E407F">
        <w:rPr>
          <w:rFonts w:ascii="Book Antiqua" w:eastAsia="Book Antiqua" w:hAnsi="Book Antiqua" w:cs="Book Antiqua"/>
          <w:color w:val="000000"/>
        </w:rPr>
        <w:t>old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p>
    <w:p w14:paraId="5FE3DD40" w14:textId="3CDD48DB"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lastRenderedPageBreak/>
        <w:t>HCC was diagnosed by histology in 45 patients (14%). Overall, 55 patients (17%) had portal thrombosis at the time of diagnosis. The likelihood of portal thrombosis was statistically higher in patients with more advanced BCLC stage (100% of cases in BCLC C-D stage)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with alpha-fetoprotein (AFP) &gt;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200 ng/dL (83%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with a non-unifocal HCC (78%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and with portal hypertension (85%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p>
    <w:p w14:paraId="43ABC986" w14:textId="4754307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According to Child-Pugh's classification, 247 patients (75%) were class A, 68 patients (21%)</w:t>
      </w:r>
      <w:r w:rsidR="00F638B9">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class B and 13 patients (4%)</w:t>
      </w:r>
      <w:r w:rsidR="00F638B9">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class C. The mean MELD score was 10.6 (±</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3.7). Patients were grouped into five different stages according to the BCLC system: 12 patients (4%) belonged to BCLC stage 0, 105 (32%) to BCLC stage A, 74 (23%) to BCLC stage B, 113 (34%) to BCLC C stage and 24 (7%) to BCLC stage D (Table 2).</w:t>
      </w:r>
    </w:p>
    <w:p w14:paraId="305EFB63" w14:textId="242BA1C4"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At the time of diagnosis, 140 HCCs were unifocal (43%), 64 were paucifocal (20%), 92 were multifocal (28%) and 32 were massive (10%). The global average size of the nodules was 4.6 c</w:t>
      </w:r>
      <w:r w:rsidRPr="00E60855">
        <w:rPr>
          <w:rFonts w:ascii="Book Antiqua" w:eastAsia="Book Antiqua" w:hAnsi="Book Antiqua" w:cs="Book Antiqua"/>
          <w:color w:val="000000"/>
        </w:rPr>
        <w:t xml:space="preserve">m (Table </w:t>
      </w:r>
      <w:r w:rsidR="00E60855" w:rsidRPr="00E60855">
        <w:rPr>
          <w:rFonts w:ascii="Book Antiqua" w:eastAsia="Book Antiqua" w:hAnsi="Book Antiqua" w:cs="Book Antiqua"/>
          <w:color w:val="000000"/>
        </w:rPr>
        <w:t>2</w:t>
      </w:r>
      <w:r w:rsidRPr="00E60855">
        <w:rPr>
          <w:rFonts w:ascii="Book Antiqua" w:eastAsia="Book Antiqua" w:hAnsi="Book Antiqua" w:cs="Book Antiqua"/>
          <w:color w:val="000000"/>
        </w:rPr>
        <w:t>). Extra</w:t>
      </w:r>
      <w:r w:rsidRPr="007E407F">
        <w:rPr>
          <w:rFonts w:ascii="Book Antiqua" w:eastAsia="Book Antiqua" w:hAnsi="Book Antiqua" w:cs="Book Antiqua"/>
          <w:color w:val="000000"/>
        </w:rPr>
        <w:t>hepatic metastases were found in 23 patients (8%): 12 patients had lymph node metastases (4%), 6</w:t>
      </w:r>
      <w:r w:rsidR="00325CCD">
        <w:rPr>
          <w:rFonts w:ascii="Book Antiqua" w:eastAsia="Book Antiqua" w:hAnsi="Book Antiqua" w:cs="Book Antiqua"/>
          <w:color w:val="000000"/>
        </w:rPr>
        <w:t xml:space="preserve"> had</w:t>
      </w:r>
      <w:r w:rsidRPr="007E407F">
        <w:rPr>
          <w:rFonts w:ascii="Book Antiqua" w:eastAsia="Book Antiqua" w:hAnsi="Book Antiqua" w:cs="Book Antiqua"/>
          <w:color w:val="000000"/>
        </w:rPr>
        <w:t xml:space="preserve"> pulmonary metastases (2%), and 5</w:t>
      </w:r>
      <w:r w:rsidR="00325CCD">
        <w:rPr>
          <w:rFonts w:ascii="Book Antiqua" w:eastAsia="Book Antiqua" w:hAnsi="Book Antiqua" w:cs="Book Antiqua"/>
          <w:color w:val="000000"/>
        </w:rPr>
        <w:t xml:space="preserve"> had</w:t>
      </w:r>
      <w:r w:rsidRPr="007E407F">
        <w:rPr>
          <w:rFonts w:ascii="Book Antiqua" w:eastAsia="Book Antiqua" w:hAnsi="Book Antiqua" w:cs="Book Antiqua"/>
          <w:color w:val="000000"/>
        </w:rPr>
        <w:t xml:space="preserve"> bone metastases (2%).</w:t>
      </w:r>
    </w:p>
    <w:p w14:paraId="46DED969" w14:textId="63BBEEAC"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All patients were subdivided according to the ECOG score: 210 patients scored 0 (64%), 95</w:t>
      </w:r>
      <w:r w:rsidR="00215E70">
        <w:rPr>
          <w:rFonts w:ascii="Book Antiqua" w:eastAsia="Book Antiqua" w:hAnsi="Book Antiqua" w:cs="Book Antiqua"/>
          <w:color w:val="000000"/>
        </w:rPr>
        <w:t xml:space="preserve"> patients</w:t>
      </w:r>
      <w:r w:rsidRPr="007E407F">
        <w:rPr>
          <w:rFonts w:ascii="Book Antiqua" w:eastAsia="Book Antiqua" w:hAnsi="Book Antiqua" w:cs="Book Antiqua"/>
          <w:color w:val="000000"/>
        </w:rPr>
        <w:t xml:space="preserve"> scored 1-2 5 (29%), and 23</w:t>
      </w:r>
      <w:r w:rsidR="00215E70">
        <w:rPr>
          <w:rFonts w:ascii="Book Antiqua" w:eastAsia="Book Antiqua" w:hAnsi="Book Antiqua" w:cs="Book Antiqua"/>
          <w:color w:val="000000"/>
        </w:rPr>
        <w:t xml:space="preserve"> patients</w:t>
      </w:r>
      <w:r w:rsidRPr="007E407F">
        <w:rPr>
          <w:rFonts w:ascii="Book Antiqua" w:eastAsia="Book Antiqua" w:hAnsi="Book Antiqua" w:cs="Book Antiqua"/>
          <w:color w:val="000000"/>
        </w:rPr>
        <w:t xml:space="preserve"> scored 3-4 (7%).</w:t>
      </w:r>
    </w:p>
    <w:p w14:paraId="55E16E10" w14:textId="77777777" w:rsidR="00252795" w:rsidRDefault="00252795">
      <w:pPr>
        <w:spacing w:line="360" w:lineRule="auto"/>
        <w:jc w:val="both"/>
        <w:rPr>
          <w:rFonts w:ascii="Book Antiqua" w:eastAsia="Book Antiqua" w:hAnsi="Book Antiqua" w:cs="Book Antiqua"/>
          <w:b/>
          <w:bCs/>
          <w:color w:val="000000"/>
        </w:rPr>
      </w:pPr>
    </w:p>
    <w:p w14:paraId="6E475FD1" w14:textId="30F5844E" w:rsidR="00A77B3E" w:rsidRPr="00252795" w:rsidRDefault="000A0D70">
      <w:pPr>
        <w:spacing w:line="360" w:lineRule="auto"/>
        <w:jc w:val="both"/>
        <w:rPr>
          <w:i/>
          <w:iCs/>
        </w:rPr>
      </w:pPr>
      <w:r w:rsidRPr="00252795">
        <w:rPr>
          <w:rFonts w:ascii="Book Antiqua" w:eastAsia="Book Antiqua" w:hAnsi="Book Antiqua" w:cs="Book Antiqua"/>
          <w:b/>
          <w:bCs/>
          <w:i/>
          <w:iCs/>
          <w:color w:val="000000"/>
        </w:rPr>
        <w:t>Treatment</w:t>
      </w:r>
    </w:p>
    <w:p w14:paraId="4333CA7D" w14:textId="26D57FF5" w:rsidR="00A77B3E" w:rsidRPr="007E407F" w:rsidRDefault="000A0D70">
      <w:pPr>
        <w:spacing w:line="360" w:lineRule="auto"/>
        <w:jc w:val="both"/>
      </w:pPr>
      <w:r w:rsidRPr="007E407F">
        <w:rPr>
          <w:rFonts w:ascii="Book Antiqua" w:eastAsia="Book Antiqua" w:hAnsi="Book Antiqua" w:cs="Book Antiqua"/>
          <w:color w:val="000000"/>
        </w:rPr>
        <w:t xml:space="preserve">A total of 64 patients (20%) underwent curative therapeutic procedures: surgical resection in 8 cases (2%) and percutaneous radiofrequency ablation in 56 cases (17%). A total of 264 patients (80%) underwent non-curative therapeutic procedures: TACE in 124 cases (38%), SIRT in 46 cases (14%) and systemic chemotherapy with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 xml:space="preserve">orafenib in 17 cases (5%). A total of 77 patients (23%) received palliation or no therapy at all (Table 3). No patients underwent liver transplantation. Only one patient underwent evaluation for transplantation. </w:t>
      </w:r>
    </w:p>
    <w:p w14:paraId="34EBF71A" w14:textId="49A1CE55"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The likelihood of curative therapy was statistically higher in patients with unifocal HCC (73%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early BCLC stage (62% of cases in BCLC stage 0-A) (</w:t>
      </w:r>
      <w:r w:rsidR="00252795" w:rsidRPr="00252795">
        <w:rPr>
          <w:rFonts w:ascii="Book Antiqua" w:eastAsia="Book Antiqua" w:hAnsi="Book Antiqua" w:cs="Book Antiqua"/>
          <w:i/>
          <w:iCs/>
          <w:color w:val="000000"/>
        </w:rPr>
        <w:t>P</w:t>
      </w:r>
      <w:r w:rsidR="00252795">
        <w:rPr>
          <w:rFonts w:ascii="Book Antiqua" w:eastAsia="Book Antiqua" w:hAnsi="Book Antiqua" w:cs="Book Antiqua"/>
          <w:i/>
          <w:iCs/>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52795">
        <w:rPr>
          <w:rFonts w:ascii="Book Antiqua" w:eastAsia="Book Antiqua" w:hAnsi="Book Antiqua" w:cs="Book Antiqua"/>
          <w:color w:val="000000"/>
        </w:rPr>
        <w:t>.</w:t>
      </w:r>
      <w:r w:rsidRPr="007E407F">
        <w:rPr>
          <w:rFonts w:ascii="Book Antiqua" w:eastAsia="Book Antiqua" w:hAnsi="Book Antiqua" w:cs="Book Antiqua"/>
          <w:color w:val="000000"/>
        </w:rPr>
        <w:t>01), good performance status (81% of cases with ECOG score 0) (</w:t>
      </w:r>
      <w:r w:rsidR="00252795" w:rsidRPr="00252795">
        <w:rPr>
          <w:rFonts w:ascii="Book Antiqua" w:eastAsia="Book Antiqua" w:hAnsi="Book Antiqua" w:cs="Book Antiqua"/>
          <w:i/>
          <w:iCs/>
          <w:color w:val="000000"/>
        </w:rPr>
        <w:t>P</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52795">
        <w:rPr>
          <w:rFonts w:ascii="Book Antiqua" w:eastAsia="Book Antiqua" w:hAnsi="Book Antiqua" w:cs="Book Antiqua"/>
          <w:color w:val="000000"/>
        </w:rPr>
        <w:t>.</w:t>
      </w:r>
      <w:r w:rsidRPr="007E407F">
        <w:rPr>
          <w:rFonts w:ascii="Book Antiqua" w:eastAsia="Book Antiqua" w:hAnsi="Book Antiqua" w:cs="Book Antiqua"/>
          <w:color w:val="000000"/>
        </w:rPr>
        <w:t>01), AFP</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199 </w:t>
      </w:r>
      <w:r w:rsidRPr="007E407F">
        <w:rPr>
          <w:rFonts w:ascii="Book Antiqua" w:eastAsia="Book Antiqua" w:hAnsi="Book Antiqua" w:cs="Book Antiqua"/>
          <w:color w:val="000000"/>
        </w:rPr>
        <w:lastRenderedPageBreak/>
        <w:t>ng/dL (77%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without ascites (91%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A statistically significant difference in the likelihood of curative or non-curative therapy between the etiological groups was not evaluated.</w:t>
      </w:r>
    </w:p>
    <w:p w14:paraId="5B73642E" w14:textId="7777777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Among patients with viral etiology, 21 out of 91 (23%) patients in the first period and 20 out of 95 patients (21%) in the second period underwent antiviral therapy. Overall, among patients with viral etiology, 41 patients (22%) underwent antiviral therapy. </w:t>
      </w:r>
    </w:p>
    <w:p w14:paraId="52D86D0E" w14:textId="77777777" w:rsidR="00252795" w:rsidRDefault="00252795">
      <w:pPr>
        <w:spacing w:line="360" w:lineRule="auto"/>
        <w:jc w:val="both"/>
        <w:rPr>
          <w:rFonts w:ascii="Book Antiqua" w:eastAsia="Book Antiqua" w:hAnsi="Book Antiqua" w:cs="Book Antiqua"/>
          <w:b/>
          <w:bCs/>
          <w:color w:val="000000"/>
        </w:rPr>
      </w:pPr>
    </w:p>
    <w:p w14:paraId="74D71A57" w14:textId="1F81D516" w:rsidR="00A77B3E" w:rsidRPr="00252795" w:rsidRDefault="000A0D70">
      <w:pPr>
        <w:spacing w:line="360" w:lineRule="auto"/>
        <w:jc w:val="both"/>
        <w:rPr>
          <w:i/>
          <w:iCs/>
        </w:rPr>
      </w:pPr>
      <w:r w:rsidRPr="00252795">
        <w:rPr>
          <w:rFonts w:ascii="Book Antiqua" w:eastAsia="Book Antiqua" w:hAnsi="Book Antiqua" w:cs="Book Antiqua"/>
          <w:b/>
          <w:bCs/>
          <w:i/>
          <w:iCs/>
          <w:color w:val="000000"/>
        </w:rPr>
        <w:t>Survival</w:t>
      </w:r>
    </w:p>
    <w:p w14:paraId="7B1A6F71" w14:textId="3206D8C4" w:rsidR="00A77B3E" w:rsidRPr="007E407F" w:rsidRDefault="003118EF">
      <w:pPr>
        <w:spacing w:line="360" w:lineRule="auto"/>
        <w:jc w:val="both"/>
      </w:pPr>
      <w:r w:rsidRPr="007E407F">
        <w:rPr>
          <w:rFonts w:ascii="Book Antiqua" w:eastAsia="Book Antiqua" w:hAnsi="Book Antiqua" w:cs="Book Antiqua"/>
          <w:color w:val="000000"/>
        </w:rPr>
        <w:t>Overall,</w:t>
      </w:r>
      <w:r w:rsidR="000A0D70" w:rsidRPr="007E407F">
        <w:rPr>
          <w:rFonts w:ascii="Book Antiqua" w:eastAsia="Book Antiqua" w:hAnsi="Book Antiqua" w:cs="Book Antiqua"/>
          <w:color w:val="000000"/>
        </w:rPr>
        <w:t xml:space="preserve"> 1-year survival was 60.4%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55.3-65.9</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while 5-year overall survival was 17.1%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13.5-21.7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(Figure 1). The median overall survival was 576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476-695</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One-year survival was 56.5%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49.1-64.9</w:t>
      </w:r>
      <w:r w:rsidR="00520DF6" w:rsidRPr="007E407F">
        <w:rPr>
          <w:rFonts w:ascii="Book Antiqua" w:eastAsia="Book Antiqua" w:hAnsi="Book Antiqua" w:cs="Book Antiqua"/>
          <w:color w:val="000000"/>
        </w:rPr>
        <w:t>%</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and 63.8%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57.0-71.3</w:t>
      </w:r>
      <w:r w:rsidR="00520DF6" w:rsidRPr="007E407F">
        <w:rPr>
          <w:rFonts w:ascii="Book Antiqua" w:eastAsia="Book Antiqua" w:hAnsi="Book Antiqua" w:cs="Book Antiqua"/>
          <w:color w:val="000000"/>
        </w:rPr>
        <w:t>%</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in the first and second periods, respectively. The median survival was 517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[95%CI 361-757], and 603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476-757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w:t>
      </w:r>
      <w:r w:rsidR="000A0D70" w:rsidRPr="007E407F">
        <w:rPr>
          <w:rFonts w:ascii="Book Antiqua" w:eastAsia="Book Antiqua" w:hAnsi="Book Antiqua" w:cs="Book Antiqua"/>
          <w:i/>
          <w:iCs/>
          <w:color w:val="000000"/>
          <w:szCs w:val="22"/>
        </w:rPr>
        <w:t>P</w:t>
      </w:r>
      <w:r w:rsidR="000A0D70"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0.08) in the first and second periods, respectively (Figure 2).</w:t>
      </w:r>
    </w:p>
    <w:p w14:paraId="40323B5C" w14:textId="516197CB"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Compared to the BCLC stage, 1-year survival was 83.8%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77.3-90.7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with BCLC stage 0 or A (early), 77.0%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68.0-87.2</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with BCLC B (intermediate) stage, and 31.4%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24.5-40.2</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in patients with BCLC C or D (advanced) stage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0.01) (Figure 3). </w:t>
      </w:r>
    </w:p>
    <w:p w14:paraId="621C1542" w14:textId="4BB6ADE5"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Compared to therapy, 1-year survival was 81.3%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72.2-91.4</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undergoing curative therapeutic treatment (resection or ablation) and 55.3%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49.6-61.6</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undergoing non-curative therapeutic treatment (TACE, SIRT, chemotherapy with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or palliation)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(Figure 4).</w:t>
      </w:r>
    </w:p>
    <w:p w14:paraId="6A6860D6" w14:textId="4AD0C899"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At the multivariate analysis, age (≥</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65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65: HR = 1.41;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1.07-1.86)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the presence of ascites (HR = 1.45;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1.06-2.00)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0.01), the BCLC stage </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B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0-A: HR = 1.42;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1.01-1.99 </w:t>
      </w:r>
      <w:r w:rsidR="00252795">
        <w:rPr>
          <w:rFonts w:ascii="Book Antiqua" w:eastAsia="Book Antiqua" w:hAnsi="Book Antiqua" w:cs="Book Antiqua"/>
          <w:color w:val="000000"/>
        </w:rPr>
        <w:t>(</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C-D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0-A: HR = 2.14;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1.26-3.64 </w:t>
      </w:r>
      <w:r w:rsidR="00252795">
        <w:rPr>
          <w:rFonts w:ascii="Book Antiqua" w:eastAsia="Book Antiqua" w:hAnsi="Book Antiqua" w:cs="Book Antiqua"/>
          <w:color w:val="000000"/>
        </w:rPr>
        <w:t>(</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and the type of therapy performed (non-curative treatments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curative treatments: HR = 1.92;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1.35-2.71) (</w:t>
      </w:r>
      <w:r w:rsidR="00294251" w:rsidRPr="00294251">
        <w:rPr>
          <w:rFonts w:ascii="Book Antiqua" w:eastAsia="Book Antiqua" w:hAnsi="Book Antiqua" w:cs="Book Antiqua"/>
          <w:i/>
          <w:iCs/>
          <w:color w:val="000000"/>
        </w:rPr>
        <w:t>P</w:t>
      </w:r>
      <w:r w:rsidR="00294251">
        <w:rPr>
          <w:rFonts w:ascii="Book Antiqua" w:eastAsia="Book Antiqua" w:hAnsi="Book Antiqua" w:cs="Book Antiqua"/>
          <w:i/>
          <w:iCs/>
          <w:color w:val="000000"/>
        </w:rPr>
        <w:t xml:space="preserve"> </w:t>
      </w:r>
      <w:r w:rsidRPr="007E407F">
        <w:rPr>
          <w:rFonts w:ascii="Book Antiqua" w:eastAsia="Book Antiqua" w:hAnsi="Book Antiqua" w:cs="Book Antiqua"/>
          <w:color w:val="000000"/>
        </w:rPr>
        <w:t>&lt;</w:t>
      </w:r>
      <w:r w:rsidR="00294251">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94251">
        <w:rPr>
          <w:rFonts w:ascii="Book Antiqua" w:eastAsia="Book Antiqua" w:hAnsi="Book Antiqua" w:cs="Book Antiqua"/>
          <w:color w:val="000000"/>
        </w:rPr>
        <w:t>.</w:t>
      </w:r>
      <w:r w:rsidRPr="007E407F">
        <w:rPr>
          <w:rFonts w:ascii="Book Antiqua" w:eastAsia="Book Antiqua" w:hAnsi="Book Antiqua" w:cs="Book Antiqua"/>
          <w:color w:val="000000"/>
        </w:rPr>
        <w:t>01) emerged as significant predictors of survival. There were no significant differences in outcome regarding periods, sex, or etiology.</w:t>
      </w:r>
    </w:p>
    <w:p w14:paraId="4157E61B" w14:textId="77777777" w:rsidR="00A77B3E" w:rsidRPr="007E407F" w:rsidRDefault="00A77B3E">
      <w:pPr>
        <w:spacing w:line="360" w:lineRule="auto"/>
        <w:jc w:val="both"/>
      </w:pPr>
    </w:p>
    <w:p w14:paraId="64237704"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DISCUSSION</w:t>
      </w:r>
    </w:p>
    <w:p w14:paraId="3F99D328" w14:textId="37B93633" w:rsidR="00A77B3E" w:rsidRPr="007E407F" w:rsidRDefault="000A0D70">
      <w:pPr>
        <w:spacing w:line="360" w:lineRule="auto"/>
        <w:jc w:val="both"/>
      </w:pPr>
      <w:r w:rsidRPr="007E407F">
        <w:rPr>
          <w:rFonts w:ascii="Book Antiqua" w:eastAsia="Book Antiqua" w:hAnsi="Book Antiqua" w:cs="Book Antiqua"/>
          <w:color w:val="000000"/>
        </w:rPr>
        <w:lastRenderedPageBreak/>
        <w:t xml:space="preserve">This long-term retrospective study was conducted on a cohort of 328 HCC patients consecutively assessed between 2010 and 2019 at the "Santa Croce e Carle" General Hospital in Cuneo, a reference center for diagnosis and treatment of HCC in the </w:t>
      </w:r>
      <w:r w:rsidR="005F2870" w:rsidRPr="007E407F">
        <w:rPr>
          <w:rFonts w:ascii="Book Antiqua" w:eastAsia="Book Antiqua" w:hAnsi="Book Antiqua" w:cs="Book Antiqua"/>
          <w:color w:val="000000"/>
        </w:rPr>
        <w:t>southwest</w:t>
      </w:r>
      <w:r w:rsidRPr="007E407F">
        <w:rPr>
          <w:rFonts w:ascii="Book Antiqua" w:eastAsia="Book Antiqua" w:hAnsi="Book Antiqua" w:cs="Book Antiqua"/>
          <w:color w:val="000000"/>
        </w:rPr>
        <w:t xml:space="preserve"> of Piedmont in Italy. </w:t>
      </w:r>
    </w:p>
    <w:p w14:paraId="0B46854B" w14:textId="5FA24E1A"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The aim of this study was to analyze the clinical characteristics of a large cohort of HCC patients treated at a second level hospital. Previous forecasts predicted that the incidence of HCC would gradually start to decrease as a consequence of the probable reduction of cirrhosis related to HCV </w:t>
      </w:r>
      <w:r w:rsidR="005F2870" w:rsidRPr="007E407F">
        <w:rPr>
          <w:rFonts w:ascii="Book Antiqua" w:eastAsia="Book Antiqua" w:hAnsi="Book Antiqua" w:cs="Book Antiqua"/>
          <w:color w:val="000000"/>
        </w:rPr>
        <w:t>infection</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13]</w:t>
      </w:r>
      <w:r w:rsidRPr="007E407F">
        <w:rPr>
          <w:rFonts w:ascii="Book Antiqua" w:eastAsia="Book Antiqua" w:hAnsi="Book Antiqua" w:cs="Book Antiqua"/>
          <w:color w:val="000000"/>
        </w:rPr>
        <w:t xml:space="preserve">. In reality, however there has recently been a constant increase in HCC incidence </w:t>
      </w:r>
      <w:r w:rsidR="005F2870" w:rsidRPr="007E407F">
        <w:rPr>
          <w:rFonts w:ascii="Book Antiqua" w:eastAsia="Book Antiqua" w:hAnsi="Book Antiqua" w:cs="Book Antiqua"/>
          <w:color w:val="000000"/>
        </w:rPr>
        <w:t>rates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14]</w:t>
      </w:r>
      <w:r w:rsidRPr="007E407F">
        <w:rPr>
          <w:rFonts w:ascii="Book Antiqua" w:eastAsia="Book Antiqua" w:hAnsi="Book Antiqua" w:cs="Book Antiqua"/>
          <w:color w:val="000000"/>
        </w:rPr>
        <w:t>. Our study revealed an increase in newly diagnosed HCC cases in 2015-2019 (174) compared to 2010-2014 (154).</w:t>
      </w:r>
    </w:p>
    <w:p w14:paraId="2B7446F8" w14:textId="709B204C"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The causes of this trend are not clear. A key role may have been played by the still high prevalence of HCV infection (due to the general underdiagnosis and therefore lack of treatment of these patients) and the share of HCV-eradicated patients who nevertheless present</w:t>
      </w:r>
      <w:r w:rsidR="007E5E70">
        <w:rPr>
          <w:rFonts w:ascii="Book Antiqua" w:eastAsia="Book Antiqua" w:hAnsi="Book Antiqua" w:cs="Book Antiqua"/>
          <w:color w:val="000000"/>
        </w:rPr>
        <w:t xml:space="preserve"> with</w:t>
      </w:r>
      <w:r w:rsidRPr="007E407F">
        <w:rPr>
          <w:rFonts w:ascii="Book Antiqua" w:eastAsia="Book Antiqua" w:hAnsi="Book Antiqua" w:cs="Book Antiqua"/>
          <w:color w:val="000000"/>
        </w:rPr>
        <w:t xml:space="preserve"> cirrhosis</w:t>
      </w:r>
      <w:r w:rsidR="007E5E70">
        <w:rPr>
          <w:rFonts w:ascii="Book Antiqua" w:eastAsia="Book Antiqua" w:hAnsi="Book Antiqua" w:cs="Book Antiqua"/>
          <w:color w:val="000000"/>
        </w:rPr>
        <w:t xml:space="preserve"> as an</w:t>
      </w:r>
      <w:r w:rsidRPr="007E407F">
        <w:rPr>
          <w:rFonts w:ascii="Book Antiqua" w:eastAsia="Book Antiqua" w:hAnsi="Book Antiqua" w:cs="Book Antiqua"/>
          <w:color w:val="000000"/>
        </w:rPr>
        <w:t xml:space="preserve"> underlying disease, as well as the progressive increase in HCC due to nonalcoholic fatty liver disease over the past two </w:t>
      </w:r>
      <w:r w:rsidR="005F2870" w:rsidRPr="007E407F">
        <w:rPr>
          <w:rFonts w:ascii="Book Antiqua" w:eastAsia="Book Antiqua" w:hAnsi="Book Antiqua" w:cs="Book Antiqua"/>
          <w:color w:val="000000"/>
        </w:rPr>
        <w:t>decades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15]</w:t>
      </w:r>
      <w:r w:rsidRPr="007E407F">
        <w:rPr>
          <w:rFonts w:ascii="Book Antiqua" w:eastAsia="Book Antiqua" w:hAnsi="Book Antiqua" w:cs="Book Antiqua"/>
          <w:color w:val="000000"/>
        </w:rPr>
        <w:t xml:space="preserve">. </w:t>
      </w:r>
    </w:p>
    <w:p w14:paraId="26D35ED4" w14:textId="0A32F02F"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However, at the same time, we found that the mean age of newly diagnosed HCC patients increased from 67.6 </w:t>
      </w:r>
      <w:r w:rsidR="00E9226A">
        <w:rPr>
          <w:rFonts w:ascii="Book Antiqua" w:eastAsia="Book Antiqua" w:hAnsi="Book Antiqua" w:cs="Book Antiqua"/>
          <w:color w:val="000000"/>
        </w:rPr>
        <w:t xml:space="preserve">years </w:t>
      </w:r>
      <w:r w:rsidRPr="007E407F">
        <w:rPr>
          <w:rFonts w:ascii="Book Antiqua" w:eastAsia="Book Antiqua" w:hAnsi="Book Antiqua" w:cs="Book Antiqua"/>
          <w:color w:val="000000"/>
        </w:rPr>
        <w:t>to 70.0 years (</w:t>
      </w:r>
      <w:r w:rsidRPr="007E407F">
        <w:rPr>
          <w:rFonts w:ascii="Book Antiqua" w:eastAsia="Book Antiqua" w:hAnsi="Book Antiqua" w:cs="Book Antiqua"/>
          <w:i/>
          <w:iCs/>
          <w:color w:val="000000"/>
        </w:rPr>
        <w:t>P</w:t>
      </w:r>
      <w:r w:rsidRPr="007E407F">
        <w:rPr>
          <w:rFonts w:ascii="Book Antiqua" w:eastAsia="Book Antiqua" w:hAnsi="Book Antiqua" w:cs="Book Antiqua"/>
          <w:color w:val="000000"/>
        </w:rPr>
        <w:t xml:space="preserve"> &lt;</w:t>
      </w:r>
      <w:r w:rsidR="00294251">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0.1). Progressive aging of HCC patients is a known trend and in line with other </w:t>
      </w:r>
      <w:r w:rsidR="005F2870" w:rsidRPr="007E407F">
        <w:rPr>
          <w:rFonts w:ascii="Book Antiqua" w:eastAsia="Book Antiqua" w:hAnsi="Book Antiqua" w:cs="Book Antiqua"/>
          <w:color w:val="000000"/>
        </w:rPr>
        <w:t>cohorts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16]</w:t>
      </w:r>
      <w:r w:rsidRPr="007E407F">
        <w:rPr>
          <w:rFonts w:ascii="Book Antiqua" w:eastAsia="Book Antiqua" w:hAnsi="Book Antiqua" w:cs="Book Antiqua"/>
          <w:color w:val="000000"/>
        </w:rPr>
        <w:t xml:space="preserve">. This could be explained by the impaired cohort effect of chronic HCV infection and by the delayed development of HCC in HCV and HBV infected patients due to the antiviral therapy. In addition, there has been a change in daily clinical practice with more and more elderly patients being referred to specialist centers for evaluation of treatment options. </w:t>
      </w:r>
    </w:p>
    <w:p w14:paraId="15E9B07A" w14:textId="0DD59BB5"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The main risk factor for HCC in western Europe appears to be HCV infection, followed by alco</w:t>
      </w:r>
      <w:r w:rsidRPr="00180710">
        <w:rPr>
          <w:rFonts w:ascii="Book Antiqua" w:eastAsia="Book Antiqua" w:hAnsi="Book Antiqua" w:cs="Book Antiqua"/>
          <w:color w:val="000000"/>
        </w:rPr>
        <w:t xml:space="preserve">hol </w:t>
      </w:r>
      <w:r w:rsidR="005F2870" w:rsidRPr="00180710">
        <w:rPr>
          <w:rFonts w:ascii="Book Antiqua" w:eastAsia="Book Antiqua" w:hAnsi="Book Antiqua" w:cs="Book Antiqua"/>
          <w:color w:val="000000"/>
        </w:rPr>
        <w:t>abuse</w:t>
      </w:r>
      <w:r w:rsidR="005F2870" w:rsidRPr="00180710">
        <w:rPr>
          <w:rFonts w:ascii="Book Antiqua" w:eastAsia="Book Antiqua" w:hAnsi="Book Antiqua" w:cs="Book Antiqua"/>
          <w:color w:val="000000"/>
          <w:vertAlign w:val="superscript"/>
        </w:rPr>
        <w:t>[</w:t>
      </w:r>
      <w:r w:rsidRPr="00180710">
        <w:rPr>
          <w:rFonts w:ascii="Book Antiqua" w:eastAsia="Book Antiqua" w:hAnsi="Book Antiqua" w:cs="Book Antiqua"/>
          <w:color w:val="000000"/>
          <w:szCs w:val="20"/>
          <w:vertAlign w:val="superscript"/>
        </w:rPr>
        <w:t>14</w:t>
      </w:r>
      <w:r w:rsidR="00180710" w:rsidRPr="00180710">
        <w:rPr>
          <w:rFonts w:ascii="Book Antiqua" w:eastAsia="Book Antiqua" w:hAnsi="Book Antiqua" w:cs="Book Antiqua"/>
          <w:color w:val="000000"/>
          <w:szCs w:val="20"/>
          <w:vertAlign w:val="superscript"/>
        </w:rPr>
        <w:t>]</w:t>
      </w:r>
      <w:r w:rsidRPr="00180710">
        <w:rPr>
          <w:rFonts w:ascii="Book Antiqua" w:eastAsia="Book Antiqua" w:hAnsi="Book Antiqua" w:cs="Book Antiqua"/>
          <w:color w:val="000000"/>
        </w:rPr>
        <w:t>. In ou</w:t>
      </w:r>
      <w:r w:rsidRPr="007E407F">
        <w:rPr>
          <w:rFonts w:ascii="Book Antiqua" w:eastAsia="Book Antiqua" w:hAnsi="Book Antiqua" w:cs="Book Antiqua"/>
          <w:color w:val="000000"/>
        </w:rPr>
        <w:t xml:space="preserve">r study there was also a significant proportion (22%) of HCC apparently of idiopathic etiology. This is however in line with other previous cases in </w:t>
      </w:r>
      <w:r w:rsidR="005F2870" w:rsidRPr="007E407F">
        <w:rPr>
          <w:rFonts w:ascii="Book Antiqua" w:eastAsia="Book Antiqua" w:hAnsi="Book Antiqua" w:cs="Book Antiqua"/>
          <w:color w:val="000000"/>
        </w:rPr>
        <w:t>Europe</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9,10]</w:t>
      </w:r>
      <w:r w:rsidRPr="007E407F">
        <w:rPr>
          <w:rFonts w:ascii="Book Antiqua" w:eastAsia="Book Antiqua" w:hAnsi="Book Antiqua" w:cs="Book Antiqua"/>
          <w:color w:val="000000"/>
        </w:rPr>
        <w:t xml:space="preserve">. We also found a low rate of etiology related to a clear diagnosis of NAFLD (2%). However, note that 36% of the cases labeled as idiopathic in our sample were actually affected by T2DM. </w:t>
      </w:r>
    </w:p>
    <w:p w14:paraId="4123FA68" w14:textId="1733010A"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Underdiagnosis of NAFLD in the general population is a widely recognized and debated problem. However, there is now incontrovertible evidence that NAFLD </w:t>
      </w:r>
      <w:r w:rsidRPr="007E407F">
        <w:rPr>
          <w:rFonts w:ascii="Book Antiqua" w:eastAsia="Book Antiqua" w:hAnsi="Book Antiqua" w:cs="Book Antiqua"/>
          <w:color w:val="000000"/>
        </w:rPr>
        <w:lastRenderedPageBreak/>
        <w:t xml:space="preserve">contributes to the development of HCC and is becoming an increasingly common cause of this disease </w:t>
      </w:r>
      <w:r w:rsidR="005F2870" w:rsidRPr="007E407F">
        <w:rPr>
          <w:rFonts w:ascii="Book Antiqua" w:eastAsia="Book Antiqua" w:hAnsi="Book Antiqua" w:cs="Book Antiqua"/>
          <w:color w:val="000000"/>
        </w:rPr>
        <w:t>worldwide</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17]</w:t>
      </w:r>
      <w:r w:rsidRPr="007E407F">
        <w:rPr>
          <w:rFonts w:ascii="Book Antiqua" w:eastAsia="Book Antiqua" w:hAnsi="Book Antiqua" w:cs="Book Antiqua"/>
          <w:color w:val="000000"/>
        </w:rPr>
        <w:t>. In fact, about 10</w:t>
      </w:r>
      <w:r w:rsidR="00294251">
        <w:rPr>
          <w:rFonts w:ascii="Book Antiqua" w:eastAsia="Book Antiqua" w:hAnsi="Book Antiqua" w:cs="Book Antiqua"/>
          <w:color w:val="000000"/>
        </w:rPr>
        <w:t>%</w:t>
      </w:r>
      <w:r w:rsidRPr="007E407F">
        <w:rPr>
          <w:rFonts w:ascii="Book Antiqua" w:eastAsia="Book Antiqua" w:hAnsi="Book Antiqua" w:cs="Book Antiqua"/>
          <w:color w:val="000000"/>
        </w:rPr>
        <w:t xml:space="preserve">-30% of NAFLD cases likely progress to </w:t>
      </w:r>
      <w:r w:rsidR="005F2870" w:rsidRPr="007E407F">
        <w:rPr>
          <w:rFonts w:ascii="Book Antiqua" w:eastAsia="Book Antiqua" w:hAnsi="Book Antiqua" w:cs="Book Antiqua"/>
          <w:color w:val="000000"/>
        </w:rPr>
        <w:t>cirrhosis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18]</w:t>
      </w:r>
      <w:r w:rsidRPr="007E407F">
        <w:rPr>
          <w:rFonts w:ascii="Book Antiqua" w:eastAsia="Book Antiqua" w:hAnsi="Book Antiqua" w:cs="Book Antiqua"/>
          <w:color w:val="000000"/>
        </w:rPr>
        <w:t xml:space="preserve"> and in the main developed nations, the incidence of HCC due to NAFLD will probably increase by more than 120% between 2016 and 2030</w:t>
      </w:r>
      <w:r w:rsidRPr="007E407F">
        <w:rPr>
          <w:rFonts w:ascii="Book Antiqua" w:eastAsia="Book Antiqua" w:hAnsi="Book Antiqua" w:cs="Book Antiqua"/>
          <w:color w:val="000000"/>
          <w:szCs w:val="20"/>
          <w:vertAlign w:val="superscript"/>
        </w:rPr>
        <w:t>[19]</w:t>
      </w:r>
      <w:r w:rsidRPr="007E407F">
        <w:rPr>
          <w:rFonts w:ascii="Book Antiqua" w:eastAsia="Book Antiqua" w:hAnsi="Book Antiqua" w:cs="Book Antiqua"/>
          <w:color w:val="000000"/>
        </w:rPr>
        <w:t xml:space="preserve">. </w:t>
      </w:r>
    </w:p>
    <w:p w14:paraId="1C4A4991" w14:textId="1ABB9A74"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Currently, however, there are no unambiguous evidence-based recommendations that this disease should be screened for HCC, as in other high-risk groups of </w:t>
      </w:r>
      <w:r w:rsidR="005F2870" w:rsidRPr="007E407F">
        <w:rPr>
          <w:rFonts w:ascii="Book Antiqua" w:eastAsia="Book Antiqua" w:hAnsi="Book Antiqua" w:cs="Book Antiqua"/>
          <w:color w:val="000000"/>
        </w:rPr>
        <w:t>HCC</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xml:space="preserve">. We also found that only 22% of the HCV-positive patients had undergone antiviral therapy. Even stratifying these patients for the two different periods, the values did not change. </w:t>
      </w:r>
    </w:p>
    <w:p w14:paraId="68F4F4B9" w14:textId="2A210200"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Our data thus confirm widespread underutilization of antiviral therapy in HCV positive </w:t>
      </w:r>
      <w:r w:rsidR="005F2870" w:rsidRPr="007E407F">
        <w:rPr>
          <w:rFonts w:ascii="Book Antiqua" w:eastAsia="Book Antiqua" w:hAnsi="Book Antiqua" w:cs="Book Antiqua"/>
          <w:color w:val="000000"/>
        </w:rPr>
        <w:t>patients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21]</w:t>
      </w:r>
      <w:r w:rsidRPr="007E407F">
        <w:rPr>
          <w:rFonts w:ascii="Book Antiqua" w:eastAsia="Book Antiqua" w:hAnsi="Book Antiqua" w:cs="Book Antiqua"/>
          <w:color w:val="000000"/>
        </w:rPr>
        <w:t>. In fact, depending on the stage of the tumor and life expectancy, patients with HCV positive viral hepatitis should always be considered for antiviral treatment for the prevention of HCC development as well as during treatment of HCC.</w:t>
      </w:r>
    </w:p>
    <w:p w14:paraId="185D4E20" w14:textId="42A42821"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Regarding tumor stage, during the entire study period, the most common HCC presentation pattern was a single nodule with a diameter of between 3 </w:t>
      </w:r>
      <w:r w:rsidR="00C56F5B">
        <w:rPr>
          <w:rFonts w:ascii="Book Antiqua" w:eastAsia="Book Antiqua" w:hAnsi="Book Antiqua" w:cs="Book Antiqua"/>
          <w:color w:val="000000"/>
        </w:rPr>
        <w:t xml:space="preserve">cm </w:t>
      </w:r>
      <w:r w:rsidRPr="007E407F">
        <w:rPr>
          <w:rFonts w:ascii="Book Antiqua" w:eastAsia="Book Antiqua" w:hAnsi="Book Antiqua" w:cs="Book Antiqua"/>
          <w:color w:val="000000"/>
        </w:rPr>
        <w:t>and 5 cm. This is in line with</w:t>
      </w:r>
      <w:r w:rsidR="00A81149">
        <w:rPr>
          <w:rFonts w:ascii="Book Antiqua" w:eastAsia="Book Antiqua" w:hAnsi="Book Antiqua" w:cs="Book Antiqua"/>
          <w:color w:val="000000"/>
        </w:rPr>
        <w:t xml:space="preserve"> the</w:t>
      </w:r>
      <w:r w:rsidRPr="007E407F">
        <w:rPr>
          <w:rFonts w:ascii="Book Antiqua" w:eastAsia="Book Antiqua" w:hAnsi="Book Antiqua" w:cs="Book Antiqua"/>
          <w:color w:val="000000"/>
        </w:rPr>
        <w:t xml:space="preserve"> previous case series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9]</w:t>
      </w:r>
      <w:r w:rsidRPr="007E407F">
        <w:rPr>
          <w:rFonts w:ascii="Book Antiqua" w:eastAsia="Book Antiqua" w:hAnsi="Book Antiqua" w:cs="Book Antiqua"/>
          <w:color w:val="000000"/>
        </w:rPr>
        <w:t xml:space="preserve">. Regarding liver function, the majority of our population was in Child-Pugh A class, in line with other studies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22,23]</w:t>
      </w:r>
      <w:r w:rsidRPr="007E407F">
        <w:rPr>
          <w:rFonts w:ascii="Book Antiqua" w:eastAsia="Book Antiqua" w:hAnsi="Book Antiqua" w:cs="Book Antiqua"/>
          <w:color w:val="000000"/>
        </w:rPr>
        <w:t>. In the second period, we found a trend (within the limits of significance) regarding the decrease in the multifocal pattern at diagnosis, and a clear significance with regard to lower AFP values at diagnosis.</w:t>
      </w:r>
    </w:p>
    <w:p w14:paraId="4E8AF133" w14:textId="70FD0003"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Regarding the staging of HCC, we highlighted two incidence peaks in BCLC stage A (early) and stage C (advanced) at the time of diagnosis. A total of 42% of the total sample was either in the advanced or terminal stage (BCLC stage C-D). By dividing this data into two </w:t>
      </w:r>
      <w:r w:rsidR="00E9226A">
        <w:rPr>
          <w:rFonts w:ascii="Book Antiqua" w:eastAsia="Book Antiqua" w:hAnsi="Book Antiqua" w:cs="Book Antiqua"/>
          <w:color w:val="000000"/>
        </w:rPr>
        <w:t>5</w:t>
      </w:r>
      <w:r w:rsidRPr="007E407F">
        <w:rPr>
          <w:rFonts w:ascii="Book Antiqua" w:eastAsia="Book Antiqua" w:hAnsi="Book Antiqua" w:cs="Book Antiqua"/>
          <w:color w:val="000000"/>
        </w:rPr>
        <w:t>-year</w:t>
      </w:r>
      <w:r w:rsidR="00E9226A">
        <w:rPr>
          <w:rFonts w:ascii="Book Antiqua" w:eastAsia="Book Antiqua" w:hAnsi="Book Antiqua" w:cs="Book Antiqua"/>
          <w:color w:val="000000"/>
        </w:rPr>
        <w:t xml:space="preserve"> </w:t>
      </w:r>
      <w:r w:rsidRPr="007E407F">
        <w:rPr>
          <w:rFonts w:ascii="Book Antiqua" w:eastAsia="Book Antiqua" w:hAnsi="Book Antiqua" w:cs="Book Antiqua"/>
          <w:color w:val="000000"/>
        </w:rPr>
        <w:t>periods, this percentage dropped from 47% in the first to 37% in the second (this trend was almost significant). All these variations could be due to possibly earlier diagnoses and improved surveillance in high-risk patients in the second period. However, there is still ample room for improvement.</w:t>
      </w:r>
    </w:p>
    <w:p w14:paraId="4354079F" w14:textId="34F6704C"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We found that curative therapies (surgical resection/radiofrequency ablation) had been used in 20% of cases, despite the fact that 36% of cases had 0-A (early) BCLC staging. Similar results have been obtained in previous series carried out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24,25]</w:t>
      </w:r>
      <w:r w:rsidRPr="007E407F">
        <w:rPr>
          <w:rFonts w:ascii="Book Antiqua" w:eastAsia="Book Antiqua" w:hAnsi="Book Antiqua" w:cs="Book Antiqua"/>
          <w:color w:val="000000"/>
        </w:rPr>
        <w:t xml:space="preserve">. This could have two possible explanations. First, the BCLC staging system does not take into account </w:t>
      </w:r>
      <w:r w:rsidRPr="007E407F">
        <w:rPr>
          <w:rFonts w:ascii="Book Antiqua" w:eastAsia="Book Antiqua" w:hAnsi="Book Antiqua" w:cs="Book Antiqua"/>
          <w:color w:val="000000"/>
        </w:rPr>
        <w:lastRenderedPageBreak/>
        <w:t>patients’ age, leading to the possibility that non-curative treatments were preferred to curative therapies in elderly patients, given the slow growth of HCC and the survival benefit provided by non-curative therapies</w:t>
      </w:r>
      <w:r w:rsidRPr="007E407F">
        <w:rPr>
          <w:rFonts w:ascii="Book Antiqua" w:eastAsia="Book Antiqua" w:hAnsi="Book Antiqua" w:cs="Book Antiqua"/>
          <w:color w:val="000000"/>
          <w:szCs w:val="20"/>
          <w:vertAlign w:val="superscript"/>
        </w:rPr>
        <w:t>[26]</w:t>
      </w:r>
      <w:r w:rsidRPr="007E407F">
        <w:rPr>
          <w:rFonts w:ascii="Book Antiqua" w:eastAsia="Book Antiqua" w:hAnsi="Book Antiqua" w:cs="Book Antiqua"/>
          <w:color w:val="000000"/>
        </w:rPr>
        <w:t xml:space="preserve">. Second, the lack of real-word applications of the BCLC staging system leads to an incorrect choice of therapies for early HCC patients. </w:t>
      </w:r>
    </w:p>
    <w:p w14:paraId="09B52D4A" w14:textId="77777777"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The prognosis in HCC patients is in fact determined by the stage of the tumor, by the underlying liver function reserve, and by the general state of health</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The BCLC staging system takes all of these factors into account, and is currently recommended as the reference staging system for HCC</w:t>
      </w:r>
      <w:r w:rsidRPr="007E407F">
        <w:rPr>
          <w:rFonts w:ascii="Book Antiqua" w:eastAsia="Book Antiqua" w:hAnsi="Book Antiqua" w:cs="Book Antiqua"/>
          <w:color w:val="000000"/>
          <w:szCs w:val="20"/>
          <w:vertAlign w:val="superscript"/>
        </w:rPr>
        <w:t>[12]</w:t>
      </w:r>
      <w:r w:rsidRPr="007E407F">
        <w:rPr>
          <w:rFonts w:ascii="Book Antiqua" w:eastAsia="Book Antiqua" w:hAnsi="Book Antiqua" w:cs="Book Antiqua"/>
          <w:color w:val="000000"/>
        </w:rPr>
        <w:t>. Given the complexity of HCC management, we strongly emphasize the need to adopt a common staging system in order to easily define patient groups for correct therapies and stratify their prognosis. The BCLC staging system meets all of these characteristics.</w:t>
      </w:r>
    </w:p>
    <w:p w14:paraId="06973126" w14:textId="6D3EDB2A"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In our population the most frequently used curative therapy was percutaneous radiofrequency ablation and only </w:t>
      </w:r>
      <w:r w:rsidR="00C56F5B">
        <w:rPr>
          <w:rFonts w:ascii="Book Antiqua" w:eastAsia="Book Antiqua" w:hAnsi="Book Antiqua" w:cs="Book Antiqua"/>
          <w:color w:val="000000"/>
        </w:rPr>
        <w:t>8</w:t>
      </w:r>
      <w:r w:rsidR="00C56F5B"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patients were treated with liver resection. Although this therapeutic option is considered first-line and therefore recommended in patients with 0-A (early) BCLC staging, percutaneous radiofrequency ablation is less invasive and less expensive than surgical resection. In addition it is supported by good survival results and considered as a plausible alternative in selected patients</w:t>
      </w:r>
      <w:r w:rsidRPr="007E407F">
        <w:rPr>
          <w:rFonts w:ascii="Book Antiqua" w:eastAsia="Book Antiqua" w:hAnsi="Book Antiqua" w:cs="Book Antiqua"/>
          <w:color w:val="000000"/>
          <w:szCs w:val="20"/>
          <w:vertAlign w:val="superscript"/>
        </w:rPr>
        <w:t>[27]</w:t>
      </w:r>
      <w:r w:rsidRPr="007E407F">
        <w:rPr>
          <w:rFonts w:ascii="Book Antiqua" w:eastAsia="Book Antiqua" w:hAnsi="Book Antiqua" w:cs="Book Antiqua"/>
          <w:color w:val="000000"/>
        </w:rPr>
        <w:t>. This preference may be correlated with the relatively high median age and frailty of our population. In addition, 87 of 117 patients with 0-A (early) BCLC staging had cirrhosis, and 24 patients had two or more nodules. In fact, ablation allows for a shorter hospital stay with less serious postoperative complications, which is important given the relatively high median age of our population.</w:t>
      </w:r>
    </w:p>
    <w:p w14:paraId="71453A4C" w14:textId="36CF1700"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Overall, a large percentage of our population (38%) received a</w:t>
      </w:r>
      <w:r w:rsidR="00494CC2">
        <w:rPr>
          <w:rFonts w:ascii="Book Antiqua" w:eastAsia="Book Antiqua" w:hAnsi="Book Antiqua" w:cs="Book Antiqua"/>
          <w:color w:val="000000"/>
        </w:rPr>
        <w:t xml:space="preserve"> </w:t>
      </w:r>
      <w:r w:rsidRPr="007E407F">
        <w:rPr>
          <w:rFonts w:ascii="Book Antiqua" w:eastAsia="Book Antiqua" w:hAnsi="Book Antiqua" w:cs="Book Antiqua"/>
          <w:color w:val="000000"/>
        </w:rPr>
        <w:t>TACE in the study period. The use of TACE has increased significantly in recent years, principally in intermediate stage HCC. Current evidence proves that TACE improves survival in patients who cannot benefit from curative treatment and who do not have severe hepatic impairment, vascular invasion and/or hepatic spread</w:t>
      </w:r>
      <w:r w:rsidRPr="007E407F">
        <w:rPr>
          <w:rFonts w:ascii="Book Antiqua" w:eastAsia="Book Antiqua" w:hAnsi="Book Antiqua" w:cs="Book Antiqua"/>
          <w:color w:val="000000"/>
          <w:szCs w:val="20"/>
          <w:vertAlign w:val="superscript"/>
        </w:rPr>
        <w:t>[28]</w:t>
      </w:r>
      <w:r w:rsidRPr="007E407F">
        <w:rPr>
          <w:rFonts w:ascii="Book Antiqua" w:eastAsia="Book Antiqua" w:hAnsi="Book Antiqua" w:cs="Book Antiqua"/>
          <w:color w:val="000000"/>
        </w:rPr>
        <w:t xml:space="preserve">. </w:t>
      </w:r>
    </w:p>
    <w:p w14:paraId="07DA57FE" w14:textId="26B166BB"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SIRT is another treatment approach frequently used in patients with BCLC B stage, and we found that its usage was greater, compared to similar series carried out in Italy. </w:t>
      </w:r>
    </w:p>
    <w:p w14:paraId="5E6E71C8" w14:textId="1F6AC602"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lastRenderedPageBreak/>
        <w:t xml:space="preserve">Evidence of greater chances of survival as a result of radioembolization has not yet been demonstrated for randomized clinical trials compared to the standard of care, which is TACE in the intermediate stages and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in the advanced stages. SIRT is generally used with those patients who are not good candidates for TACE due to a large tumor burden, vascular invasion, or progression to previous TACE</w:t>
      </w:r>
      <w:r w:rsidRPr="007E407F">
        <w:rPr>
          <w:rFonts w:ascii="Book Antiqua" w:eastAsia="Book Antiqua" w:hAnsi="Book Antiqua" w:cs="Book Antiqua"/>
          <w:color w:val="000000"/>
          <w:szCs w:val="20"/>
          <w:vertAlign w:val="superscript"/>
        </w:rPr>
        <w:t>[29]</w:t>
      </w:r>
      <w:r w:rsidRPr="007E407F">
        <w:rPr>
          <w:rFonts w:ascii="Book Antiqua" w:eastAsia="Book Antiqua" w:hAnsi="Book Antiqua" w:cs="Book Antiqua"/>
          <w:color w:val="000000"/>
        </w:rPr>
        <w:t xml:space="preserve">. </w:t>
      </w:r>
    </w:p>
    <w:p w14:paraId="4E0FDC93" w14:textId="16FC051E"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 xml:space="preserve">We found that the use of chemotherapy remained constant compared to the previous decade. This is despite the fact that several subsequent studies have revealed the stable benefit of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in all regions of the world and in all etiologies of HCC, with a median survival of about 10 mo</w:t>
      </w:r>
      <w:r w:rsidRPr="007E407F">
        <w:rPr>
          <w:rFonts w:ascii="Book Antiqua" w:eastAsia="Book Antiqua" w:hAnsi="Book Antiqua" w:cs="Book Antiqua"/>
          <w:color w:val="000000"/>
          <w:szCs w:val="20"/>
          <w:vertAlign w:val="superscript"/>
        </w:rPr>
        <w:t>[30]</w:t>
      </w:r>
      <w:r w:rsidRPr="007E407F">
        <w:rPr>
          <w:rFonts w:ascii="Book Antiqua" w:eastAsia="Book Antiqua" w:hAnsi="Book Antiqua" w:cs="Book Antiqua"/>
          <w:color w:val="000000"/>
        </w:rPr>
        <w:t xml:space="preserve">. This is probably linked to the fact that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is subject to some restrictions, such as poor liver function and the poor tolerability of the therapy</w:t>
      </w:r>
      <w:r w:rsidRPr="007E407F">
        <w:rPr>
          <w:rFonts w:ascii="Book Antiqua" w:eastAsia="Book Antiqua" w:hAnsi="Book Antiqua" w:cs="Book Antiqua"/>
          <w:color w:val="000000"/>
          <w:szCs w:val="20"/>
          <w:vertAlign w:val="superscript"/>
        </w:rPr>
        <w:t>[27]</w:t>
      </w:r>
      <w:r w:rsidRPr="007E407F">
        <w:rPr>
          <w:rFonts w:ascii="Book Antiqua" w:eastAsia="Book Antiqua" w:hAnsi="Book Antiqua" w:cs="Book Antiqua"/>
          <w:color w:val="000000"/>
        </w:rPr>
        <w:t xml:space="preserve">. </w:t>
      </w:r>
    </w:p>
    <w:p w14:paraId="518DC1DA" w14:textId="72909B62"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Finally, 23% of our patients did not receive any specific treatment for HCC, but underwent palliation. These, as expected, most commonly had intermediate-to-advanced HCC. The likelihood of undergoing curative therapy was statistically higher in patients with unifocal HCC, in early BCLC stage, and with good performance status. As expected, our patients' prognosis was characterized by</w:t>
      </w:r>
      <w:r w:rsidR="003629BF">
        <w:rPr>
          <w:rFonts w:ascii="Book Antiqua" w:eastAsia="Book Antiqua" w:hAnsi="Book Antiqua" w:cs="Book Antiqua"/>
          <w:color w:val="000000"/>
        </w:rPr>
        <w:t xml:space="preserve"> a</w:t>
      </w:r>
      <w:r w:rsidRPr="007E407F">
        <w:rPr>
          <w:rFonts w:ascii="Book Antiqua" w:eastAsia="Book Antiqua" w:hAnsi="Book Antiqua" w:cs="Book Antiqua"/>
          <w:color w:val="000000"/>
        </w:rPr>
        <w:t xml:space="preserve"> 60% survival rate at </w:t>
      </w:r>
      <w:r w:rsidR="00E9226A">
        <w:rPr>
          <w:rFonts w:ascii="Book Antiqua" w:eastAsia="Book Antiqua" w:hAnsi="Book Antiqua" w:cs="Book Antiqua"/>
          <w:color w:val="000000"/>
        </w:rPr>
        <w:t>1</w:t>
      </w:r>
      <w:r w:rsidR="00E9226A"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year, and only 17% at 5 years. This was in line with the numerous literature data</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xml:space="preserve">. Comparing the survivals of the two </w:t>
      </w:r>
      <w:r w:rsidR="00E9226A">
        <w:rPr>
          <w:rFonts w:ascii="Book Antiqua" w:eastAsia="Book Antiqua" w:hAnsi="Book Antiqua" w:cs="Book Antiqua"/>
          <w:color w:val="000000"/>
        </w:rPr>
        <w:t>5</w:t>
      </w:r>
      <w:r w:rsidRPr="007E407F">
        <w:rPr>
          <w:rFonts w:ascii="Book Antiqua" w:eastAsia="Book Antiqua" w:hAnsi="Book Antiqua" w:cs="Book Antiqua"/>
          <w:color w:val="000000"/>
        </w:rPr>
        <w:t>-year</w:t>
      </w:r>
      <w:r w:rsidR="00E9226A">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periods in the study showed a difference at the limits of significance (56%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64%, </w:t>
      </w:r>
      <w:r w:rsidRPr="007E407F">
        <w:rPr>
          <w:rFonts w:ascii="Book Antiqua" w:eastAsia="Book Antiqua" w:hAnsi="Book Antiqua" w:cs="Book Antiqua"/>
          <w:i/>
          <w:iCs/>
          <w:color w:val="000000"/>
        </w:rPr>
        <w:t>P</w:t>
      </w:r>
      <w:r w:rsidRPr="007E407F">
        <w:rPr>
          <w:rFonts w:ascii="Book Antiqua" w:eastAsia="Book Antiqua" w:hAnsi="Book Antiqua" w:cs="Book Antiqua"/>
          <w:color w:val="000000"/>
        </w:rPr>
        <w:t xml:space="preserve"> = 0</w:t>
      </w:r>
      <w:r w:rsidR="00FB1816">
        <w:rPr>
          <w:rFonts w:ascii="Book Antiqua" w:eastAsia="Book Antiqua" w:hAnsi="Book Antiqua" w:cs="Book Antiqua"/>
          <w:color w:val="000000"/>
        </w:rPr>
        <w:t>.</w:t>
      </w:r>
      <w:r w:rsidRPr="007E407F">
        <w:rPr>
          <w:rFonts w:ascii="Book Antiqua" w:eastAsia="Book Antiqua" w:hAnsi="Book Antiqua" w:cs="Book Antiqua"/>
          <w:color w:val="000000"/>
        </w:rPr>
        <w:t>08). This variation, in line with the previously reported data (decrease in the multifocal pattern and decrease in BCLC advanced or terminal stage patients), could also perhaps be due to the early diagnosis and better surveillance capacity in high-risk patients in the second period, in line with other case studies</w:t>
      </w:r>
      <w:r w:rsidRPr="007E407F">
        <w:rPr>
          <w:rFonts w:ascii="Book Antiqua" w:eastAsia="Book Antiqua" w:hAnsi="Book Antiqua" w:cs="Book Antiqua"/>
          <w:color w:val="000000"/>
          <w:szCs w:val="20"/>
          <w:vertAlign w:val="superscript"/>
        </w:rPr>
        <w:t>[31]</w:t>
      </w:r>
      <w:r w:rsidRPr="007E407F">
        <w:rPr>
          <w:rFonts w:ascii="Book Antiqua" w:eastAsia="Book Antiqua" w:hAnsi="Book Antiqua" w:cs="Book Antiqua"/>
          <w:color w:val="000000"/>
        </w:rPr>
        <w:t xml:space="preserve">. </w:t>
      </w:r>
    </w:p>
    <w:p w14:paraId="4652A8DA" w14:textId="77777777"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Age, BCLC stage and the type of therapy performed, as well as the presence of ascites, emerged as significant predictors of survival. However, the period of diagnosis, sex or etiology did not prove to be significant predictors. The survival benefit in patients treated with curative therapy underlines the need to choose the right treatment for patients with newly diagnosed HCC, also taking into account BCLC staging.</w:t>
      </w:r>
    </w:p>
    <w:p w14:paraId="6C24992C" w14:textId="07590DBF"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Unfortunately, the retrospective observational nature of the study prevented us from assessing some potentially inter</w:t>
      </w:r>
      <w:r w:rsidRPr="00583AB3">
        <w:rPr>
          <w:rFonts w:ascii="Book Antiqua" w:eastAsia="Book Antiqua" w:hAnsi="Book Antiqua" w:cs="Book Antiqua"/>
          <w:color w:val="000000"/>
        </w:rPr>
        <w:t>esting variables</w:t>
      </w:r>
      <w:r w:rsidR="00140DC7">
        <w:rPr>
          <w:rFonts w:ascii="Book Antiqua" w:eastAsia="Book Antiqua" w:hAnsi="Book Antiqua" w:cs="Book Antiqua"/>
          <w:color w:val="000000"/>
        </w:rPr>
        <w:t>,</w:t>
      </w:r>
      <w:r w:rsidRPr="00583AB3">
        <w:rPr>
          <w:rFonts w:ascii="Book Antiqua" w:eastAsia="Book Antiqua" w:hAnsi="Book Antiqua" w:cs="Book Antiqua"/>
          <w:color w:val="000000"/>
        </w:rPr>
        <w:t xml:space="preserve"> </w:t>
      </w:r>
      <w:r w:rsidRPr="00583AB3">
        <w:rPr>
          <w:rFonts w:ascii="Book Antiqua" w:eastAsia="Book Antiqua" w:hAnsi="Book Antiqua" w:cs="Book Antiqua"/>
          <w:i/>
          <w:iCs/>
          <w:color w:val="000000"/>
        </w:rPr>
        <w:t>e.g</w:t>
      </w:r>
      <w:r w:rsidRPr="00583AB3">
        <w:rPr>
          <w:rFonts w:ascii="Book Antiqua" w:eastAsia="Book Antiqua" w:hAnsi="Book Antiqua" w:cs="Book Antiqua"/>
          <w:color w:val="000000"/>
        </w:rPr>
        <w:t>.</w:t>
      </w:r>
      <w:r w:rsidR="00583AB3" w:rsidRPr="00583AB3">
        <w:rPr>
          <w:rFonts w:ascii="Book Antiqua" w:eastAsia="Book Antiqua" w:hAnsi="Book Antiqua" w:cs="Book Antiqua"/>
          <w:color w:val="000000"/>
        </w:rPr>
        <w:t>,</w:t>
      </w:r>
      <w:r w:rsidRPr="00583AB3">
        <w:rPr>
          <w:rFonts w:ascii="Book Antiqua" w:eastAsia="Book Antiqua" w:hAnsi="Book Antiqua" w:cs="Book Antiqua"/>
          <w:color w:val="000000"/>
        </w:rPr>
        <w:t xml:space="preserve"> bod</w:t>
      </w:r>
      <w:r w:rsidRPr="007E407F">
        <w:rPr>
          <w:rFonts w:ascii="Book Antiqua" w:eastAsia="Book Antiqua" w:hAnsi="Book Antiqua" w:cs="Book Antiqua"/>
          <w:color w:val="000000"/>
        </w:rPr>
        <w:t xml:space="preserve">y mass index. Furthermore, the exclusion of patients for whom it was not possible to derive the variables required for the </w:t>
      </w:r>
      <w:r w:rsidRPr="007E407F">
        <w:rPr>
          <w:rFonts w:ascii="Book Antiqua" w:eastAsia="Book Antiqua" w:hAnsi="Book Antiqua" w:cs="Book Antiqua"/>
          <w:color w:val="000000"/>
        </w:rPr>
        <w:lastRenderedPageBreak/>
        <w:t>study may have led to some selection bias. Finally, given that our population was from just one hospital our data may have been subject to reference bias.</w:t>
      </w:r>
    </w:p>
    <w:p w14:paraId="53150EFD" w14:textId="77777777" w:rsidR="00A77B3E" w:rsidRPr="007E407F" w:rsidRDefault="00A77B3E">
      <w:pPr>
        <w:spacing w:line="360" w:lineRule="auto"/>
        <w:jc w:val="both"/>
      </w:pPr>
    </w:p>
    <w:p w14:paraId="69ECF03A"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CONCLUSION</w:t>
      </w:r>
    </w:p>
    <w:p w14:paraId="41C8C5A0" w14:textId="7AA682F3" w:rsidR="00A77B3E" w:rsidRPr="007E407F" w:rsidRDefault="000A0D70">
      <w:pPr>
        <w:spacing w:line="360" w:lineRule="auto"/>
        <w:jc w:val="both"/>
      </w:pPr>
      <w:r w:rsidRPr="007E407F">
        <w:rPr>
          <w:rFonts w:ascii="Book Antiqua" w:eastAsia="Book Antiqua" w:hAnsi="Book Antiqua" w:cs="Book Antiqua"/>
          <w:color w:val="000000"/>
        </w:rPr>
        <w:t>We have presented detailed information on periodic changes in risk factors and liver function characteristics, tumor stage and treatment modalities performed at diagnosis in a large cohort of patients with HCC in a referral center in the north of Italy. Throughout the world, the current approach to HCC is far from adequate and HCC remains undertreated or inappropriately treated despite the positive advances in diagnosis and treatment in recent years. We hope th</w:t>
      </w:r>
      <w:r w:rsidR="00875BC3">
        <w:rPr>
          <w:rFonts w:ascii="Book Antiqua" w:eastAsia="Book Antiqua" w:hAnsi="Book Antiqua" w:cs="Book Antiqua"/>
          <w:color w:val="000000"/>
        </w:rPr>
        <w:t>ese</w:t>
      </w:r>
      <w:r w:rsidRPr="007E407F">
        <w:rPr>
          <w:rFonts w:ascii="Book Antiqua" w:eastAsia="Book Antiqua" w:hAnsi="Book Antiqua" w:cs="Book Antiqua"/>
          <w:color w:val="000000"/>
        </w:rPr>
        <w:t xml:space="preserve"> findings will be a stimulus for the improved surveillance of patients at risk according to the guidelines of scientific societies</w:t>
      </w:r>
      <w:r w:rsidR="00702BF6">
        <w:rPr>
          <w:rFonts w:ascii="Book Antiqua" w:eastAsia="Book Antiqua" w:hAnsi="Book Antiqua" w:cs="Book Antiqua"/>
          <w:color w:val="000000"/>
        </w:rPr>
        <w:t xml:space="preserve"> and</w:t>
      </w:r>
      <w:r w:rsidRPr="007E407F">
        <w:rPr>
          <w:rFonts w:ascii="Book Antiqua" w:eastAsia="Book Antiqua" w:hAnsi="Book Antiqua" w:cs="Book Antiqua"/>
          <w:color w:val="000000"/>
        </w:rPr>
        <w:t xml:space="preserve"> with subsequent better use of the various therapies available.</w:t>
      </w:r>
    </w:p>
    <w:p w14:paraId="4E525BD2" w14:textId="77777777" w:rsidR="00A77B3E" w:rsidRPr="007E407F" w:rsidRDefault="00A77B3E">
      <w:pPr>
        <w:spacing w:line="360" w:lineRule="auto"/>
        <w:jc w:val="both"/>
      </w:pPr>
    </w:p>
    <w:p w14:paraId="4899792E"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ARTICLE HIGHLIGHTS</w:t>
      </w:r>
    </w:p>
    <w:p w14:paraId="0FE227D4" w14:textId="77777777" w:rsidR="00A77B3E" w:rsidRPr="007E407F" w:rsidRDefault="000A0D70">
      <w:pPr>
        <w:spacing w:line="360" w:lineRule="auto"/>
        <w:jc w:val="both"/>
      </w:pPr>
      <w:r w:rsidRPr="007E407F">
        <w:rPr>
          <w:rFonts w:ascii="Book Antiqua" w:eastAsia="Book Antiqua" w:hAnsi="Book Antiqua" w:cs="Book Antiqua"/>
          <w:b/>
          <w:i/>
          <w:color w:val="000000"/>
        </w:rPr>
        <w:t>Research background</w:t>
      </w:r>
    </w:p>
    <w:p w14:paraId="721EA417" w14:textId="77777777" w:rsidR="00A77B3E" w:rsidRPr="007E407F" w:rsidRDefault="000A0D70">
      <w:pPr>
        <w:spacing w:line="360" w:lineRule="auto"/>
        <w:jc w:val="both"/>
      </w:pPr>
      <w:r w:rsidRPr="007E407F">
        <w:rPr>
          <w:rFonts w:ascii="Book Antiqua" w:eastAsia="Book Antiqua" w:hAnsi="Book Antiqua" w:cs="Book Antiqua"/>
          <w:color w:val="000000"/>
          <w:szCs w:val="22"/>
        </w:rPr>
        <w:t>Hepatocellular carcinoma (HCC) is the most common primary liver malignancy and the second leading cause of cancer deaths worldwide. It is often diagnosed at an advanced stage and therefore its prognosis remains poor, with a low 5-year survival rate.</w:t>
      </w:r>
    </w:p>
    <w:p w14:paraId="66E5ADF7" w14:textId="77777777" w:rsidR="00E12797" w:rsidRPr="007E407F" w:rsidRDefault="00E12797" w:rsidP="00E12797">
      <w:pPr>
        <w:spacing w:line="360" w:lineRule="auto"/>
        <w:jc w:val="both"/>
      </w:pPr>
    </w:p>
    <w:p w14:paraId="144FB812"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motivation</w:t>
      </w:r>
    </w:p>
    <w:p w14:paraId="51554E20" w14:textId="77777777" w:rsidR="00E12797" w:rsidRPr="007E407F" w:rsidRDefault="00E12797" w:rsidP="00E12797">
      <w:pPr>
        <w:spacing w:line="360" w:lineRule="auto"/>
        <w:jc w:val="both"/>
      </w:pPr>
      <w:r w:rsidRPr="007E407F">
        <w:rPr>
          <w:rFonts w:ascii="Book Antiqua" w:eastAsia="Book Antiqua" w:hAnsi="Book Antiqua" w:cs="Book Antiqua"/>
          <w:color w:val="000000"/>
          <w:szCs w:val="22"/>
        </w:rPr>
        <w:t>HCC patients have increasingly complex and constantly changing characteristics, thus up-to-date and comprehensive data are fundamental.</w:t>
      </w:r>
    </w:p>
    <w:p w14:paraId="06746C4D" w14:textId="77777777" w:rsidR="00E12797" w:rsidRPr="007E407F" w:rsidRDefault="00E12797" w:rsidP="00E12797">
      <w:pPr>
        <w:spacing w:line="360" w:lineRule="auto"/>
        <w:jc w:val="both"/>
      </w:pPr>
    </w:p>
    <w:p w14:paraId="3B6B7F98"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objectives</w:t>
      </w:r>
    </w:p>
    <w:p w14:paraId="260AB7D9" w14:textId="77777777" w:rsidR="00E12797" w:rsidRPr="007E407F" w:rsidRDefault="00E12797" w:rsidP="00E12797">
      <w:pPr>
        <w:spacing w:line="360" w:lineRule="auto"/>
        <w:jc w:val="both"/>
      </w:pPr>
      <w:r w:rsidRPr="007E407F">
        <w:rPr>
          <w:rFonts w:ascii="Book Antiqua" w:eastAsia="Book Antiqua" w:hAnsi="Book Antiqua" w:cs="Book Antiqua"/>
          <w:color w:val="000000"/>
          <w:szCs w:val="22"/>
        </w:rPr>
        <w:t>To analyze the epidemiology and main clinical characteristics of HCC patients in a referral hospital in the northwest of Italy between 2010 and 2019.</w:t>
      </w:r>
    </w:p>
    <w:p w14:paraId="3CF746CD" w14:textId="77777777" w:rsidR="00E12797" w:rsidRPr="007E407F" w:rsidRDefault="00E12797" w:rsidP="00E12797">
      <w:pPr>
        <w:spacing w:line="360" w:lineRule="auto"/>
        <w:jc w:val="both"/>
      </w:pPr>
    </w:p>
    <w:p w14:paraId="7563F824"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methods</w:t>
      </w:r>
    </w:p>
    <w:p w14:paraId="17337CD5" w14:textId="1AF9748D" w:rsidR="00E12797" w:rsidRPr="007E407F" w:rsidRDefault="00E12797" w:rsidP="00E12797">
      <w:pPr>
        <w:spacing w:line="360" w:lineRule="auto"/>
        <w:jc w:val="both"/>
      </w:pPr>
      <w:r w:rsidRPr="007E407F">
        <w:rPr>
          <w:rFonts w:ascii="Book Antiqua" w:eastAsia="Book Antiqua" w:hAnsi="Book Antiqua" w:cs="Book Antiqua"/>
          <w:color w:val="000000"/>
          <w:szCs w:val="22"/>
        </w:rPr>
        <w:t>In this retrospective study, we analyzed the clinical data of all consecutive patients with a new diagnosis of HCC recorded at th</w:t>
      </w:r>
      <w:r w:rsidR="00300786">
        <w:rPr>
          <w:rFonts w:ascii="Book Antiqua" w:eastAsia="Book Antiqua" w:hAnsi="Book Antiqua" w:cs="Book Antiqua"/>
          <w:color w:val="000000"/>
          <w:szCs w:val="22"/>
        </w:rPr>
        <w:t>e</w:t>
      </w:r>
      <w:r w:rsidRPr="007E407F">
        <w:rPr>
          <w:rFonts w:ascii="Book Antiqua" w:eastAsia="Book Antiqua" w:hAnsi="Book Antiqua" w:cs="Book Antiqua"/>
          <w:color w:val="000000"/>
          <w:szCs w:val="22"/>
        </w:rPr>
        <w:t xml:space="preserve"> "Santa Croce e Carle" Hospital in Cuneo (Italy) </w:t>
      </w:r>
      <w:r w:rsidRPr="007E407F">
        <w:rPr>
          <w:rFonts w:ascii="Book Antiqua" w:eastAsia="Book Antiqua" w:hAnsi="Book Antiqua" w:cs="Book Antiqua"/>
          <w:color w:val="000000"/>
          <w:szCs w:val="22"/>
        </w:rPr>
        <w:lastRenderedPageBreak/>
        <w:t xml:space="preserve">between 1 January 2010 and 31 December 2019. To highlight possible changes in HCC patterns over the </w:t>
      </w:r>
      <w:r w:rsidR="00E9226A">
        <w:rPr>
          <w:rFonts w:ascii="Book Antiqua" w:eastAsia="Book Antiqua" w:hAnsi="Book Antiqua" w:cs="Book Antiqua"/>
          <w:color w:val="000000"/>
          <w:szCs w:val="22"/>
        </w:rPr>
        <w:t>10</w:t>
      </w:r>
      <w:r w:rsidRPr="007E407F">
        <w:rPr>
          <w:rFonts w:ascii="Book Antiqua" w:eastAsia="Book Antiqua" w:hAnsi="Book Antiqua" w:cs="Book Antiqua"/>
          <w:color w:val="000000"/>
          <w:szCs w:val="22"/>
        </w:rPr>
        <w:t xml:space="preserve">-year period, we split the population into two </w:t>
      </w:r>
      <w:r w:rsidR="00E9226A">
        <w:rPr>
          <w:rFonts w:ascii="Book Antiqua" w:eastAsia="Book Antiqua" w:hAnsi="Book Antiqua" w:cs="Book Antiqua"/>
          <w:color w:val="000000"/>
          <w:szCs w:val="22"/>
        </w:rPr>
        <w:t>5</w:t>
      </w:r>
      <w:r w:rsidRPr="007E407F">
        <w:rPr>
          <w:rFonts w:ascii="Book Antiqua" w:eastAsia="Book Antiqua" w:hAnsi="Book Antiqua" w:cs="Book Antiqua"/>
          <w:color w:val="000000"/>
          <w:szCs w:val="22"/>
        </w:rPr>
        <w:t>-year groups, according to the diagnosis period (2010-2014 and 2015-2019).</w:t>
      </w:r>
    </w:p>
    <w:p w14:paraId="314CD278" w14:textId="77777777" w:rsidR="00E12797" w:rsidRPr="007E407F" w:rsidRDefault="00E12797" w:rsidP="00E12797">
      <w:pPr>
        <w:spacing w:line="360" w:lineRule="auto"/>
        <w:jc w:val="both"/>
      </w:pPr>
    </w:p>
    <w:p w14:paraId="6B331697"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results</w:t>
      </w:r>
    </w:p>
    <w:p w14:paraId="21F691C3" w14:textId="754D7375" w:rsidR="00E12797" w:rsidRPr="007E407F" w:rsidRDefault="00E12797" w:rsidP="00E12797">
      <w:pPr>
        <w:spacing w:line="360" w:lineRule="auto"/>
        <w:jc w:val="both"/>
      </w:pPr>
      <w:r w:rsidRPr="007E407F">
        <w:rPr>
          <w:rFonts w:ascii="Book Antiqua" w:eastAsia="Book Antiqua" w:hAnsi="Book Antiqua" w:cs="Book Antiqua"/>
          <w:color w:val="000000"/>
          <w:szCs w:val="22"/>
        </w:rPr>
        <w:t>A total of 328 HCC patients were included (M/F 255/73; mean age 68.9 ±</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11.3 years), 154 in the first perio</w:t>
      </w:r>
      <w:r w:rsidR="008E5338">
        <w:rPr>
          <w:rFonts w:ascii="Book Antiqua" w:eastAsia="Book Antiqua" w:hAnsi="Book Antiqua" w:cs="Book Antiqua"/>
          <w:color w:val="000000"/>
          <w:szCs w:val="22"/>
        </w:rPr>
        <w:t>d</w:t>
      </w:r>
      <w:r w:rsidRPr="007E407F">
        <w:rPr>
          <w:rFonts w:ascii="Book Antiqua" w:eastAsia="Book Antiqua" w:hAnsi="Book Antiqua" w:cs="Book Antiqua"/>
          <w:color w:val="000000"/>
          <w:szCs w:val="22"/>
        </w:rPr>
        <w:t xml:space="preserve"> and 174 in the second. Hepatitis C virus infection was the most common HCC risk factor (41%, 135 patients). The alcoholic etiology rate was 18%, the hepatitis B virus infection etiology was 5%, and the non-viral/non-alcoholic etiology rate was 22%. The Child-Pugh score distribution of the patients was: class A 75%, class B 21% and class C 4%. The average </w:t>
      </w:r>
      <w:r w:rsidR="00325354">
        <w:rPr>
          <w:rFonts w:ascii="Book Antiqua" w:eastAsia="Book Antiqua" w:hAnsi="Book Antiqua" w:cs="Book Antiqua"/>
          <w:color w:val="000000"/>
          <w:szCs w:val="22"/>
        </w:rPr>
        <w:t>model for</w:t>
      </w:r>
      <w:r w:rsidR="00325354" w:rsidRPr="007E407F">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end-stage liver disease score was 10.6 ± 3.7. A total of 55 patients (17%) were affected by portal vein thrombosis, and 158 (48%) by portal hypertension. The average nodule size of the HCC was 4.6 ± 3.1 cm. A total of 204 patients (63%) had more than one nodule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 xml:space="preserve">3, and 92% (305 patients) had non-metastatic stage of disease. The Barcelona </w:t>
      </w:r>
      <w:r w:rsidR="00565A31">
        <w:rPr>
          <w:rFonts w:ascii="Book Antiqua" w:eastAsia="Book Antiqua" w:hAnsi="Book Antiqua" w:cs="Book Antiqua"/>
          <w:color w:val="000000"/>
          <w:szCs w:val="22"/>
        </w:rPr>
        <w:t>C</w:t>
      </w:r>
      <w:r w:rsidR="005A16D1" w:rsidRPr="007E407F">
        <w:rPr>
          <w:rFonts w:ascii="Book Antiqua" w:eastAsia="Book Antiqua" w:hAnsi="Book Antiqua" w:cs="Book Antiqua"/>
          <w:color w:val="000000"/>
          <w:szCs w:val="22"/>
        </w:rPr>
        <w:t xml:space="preserve">linic </w:t>
      </w:r>
      <w:r w:rsidR="00565A31">
        <w:rPr>
          <w:rFonts w:ascii="Book Antiqua" w:eastAsia="Book Antiqua" w:hAnsi="Book Antiqua" w:cs="Book Antiqua"/>
          <w:color w:val="000000"/>
          <w:szCs w:val="22"/>
        </w:rPr>
        <w:t>L</w:t>
      </w:r>
      <w:r w:rsidR="005A16D1" w:rsidRPr="007E407F">
        <w:rPr>
          <w:rFonts w:ascii="Book Antiqua" w:eastAsia="Book Antiqua" w:hAnsi="Book Antiqua" w:cs="Book Antiqua"/>
          <w:color w:val="000000"/>
          <w:szCs w:val="22"/>
        </w:rPr>
        <w:t xml:space="preserve">iver </w:t>
      </w:r>
      <w:r w:rsidR="00565A31">
        <w:rPr>
          <w:rFonts w:ascii="Book Antiqua" w:eastAsia="Book Antiqua" w:hAnsi="Book Antiqua" w:cs="Book Antiqua"/>
          <w:color w:val="000000"/>
          <w:szCs w:val="22"/>
        </w:rPr>
        <w:t>C</w:t>
      </w:r>
      <w:r w:rsidRPr="007E407F">
        <w:rPr>
          <w:rFonts w:ascii="Book Antiqua" w:eastAsia="Book Antiqua" w:hAnsi="Book Antiqua" w:cs="Book Antiqua"/>
          <w:color w:val="000000"/>
          <w:szCs w:val="22"/>
        </w:rPr>
        <w:t>ancer (BCLC) staging distribution of all patients was: 4% very early, 32% early, 23% intermediate, 34% advanced, and 7% terminal. The average survival rate was 1.6 ± 0.3 years. Only 20% of the patients underwent treatment. Age, presence of ascites, BCLC stage and therapy were predictors of a better prognosis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 A comparison of the two 5-year groups revealed a statistically significant difference only in global etiology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0.05) and alpha-fetoprotein (AFP) levels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w:t>
      </w:r>
    </w:p>
    <w:p w14:paraId="0F2C070D" w14:textId="77777777" w:rsidR="00E12797" w:rsidRPr="007E407F" w:rsidRDefault="00E12797" w:rsidP="00E12797">
      <w:pPr>
        <w:spacing w:line="360" w:lineRule="auto"/>
        <w:jc w:val="both"/>
      </w:pPr>
    </w:p>
    <w:p w14:paraId="271741AF"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conclusions</w:t>
      </w:r>
    </w:p>
    <w:p w14:paraId="423FA6BF" w14:textId="37535268" w:rsidR="00E12797" w:rsidRPr="007E407F" w:rsidRDefault="00E12797" w:rsidP="00E12797">
      <w:pPr>
        <w:spacing w:line="360" w:lineRule="auto"/>
        <w:jc w:val="both"/>
      </w:pPr>
      <w:r w:rsidRPr="007E407F">
        <w:rPr>
          <w:rFonts w:ascii="Book Antiqua" w:eastAsia="Book Antiqua" w:hAnsi="Book Antiqua" w:cs="Book Antiqua"/>
          <w:color w:val="000000"/>
          <w:szCs w:val="22"/>
        </w:rPr>
        <w:t>In this study</w:t>
      </w:r>
      <w:r w:rsidR="00713F9E">
        <w:rPr>
          <w:rFonts w:ascii="Book Antiqua" w:eastAsia="Book Antiqua" w:hAnsi="Book Antiqua" w:cs="Book Antiqua"/>
          <w:color w:val="000000"/>
          <w:szCs w:val="22"/>
        </w:rPr>
        <w:t>,</w:t>
      </w:r>
      <w:r w:rsidRPr="007E407F">
        <w:rPr>
          <w:rFonts w:ascii="Book Antiqua" w:eastAsia="Book Antiqua" w:hAnsi="Book Antiqua" w:cs="Book Antiqua"/>
          <w:color w:val="000000"/>
          <w:szCs w:val="22"/>
        </w:rPr>
        <w:t xml:space="preserve"> analyzing patients with a new diagnosis of HCC between 2010-2019, hepatitis C virus infection was the most common etiology. Most patients presented with an advanced stage disease</w:t>
      </w:r>
      <w:r w:rsidR="00F63830">
        <w:rPr>
          <w:rFonts w:ascii="Book Antiqua" w:eastAsia="Book Antiqua" w:hAnsi="Book Antiqua" w:cs="Book Antiqua"/>
          <w:color w:val="000000"/>
          <w:szCs w:val="22"/>
        </w:rPr>
        <w:t xml:space="preserve"> and</w:t>
      </w:r>
      <w:r w:rsidRPr="007E407F">
        <w:rPr>
          <w:rFonts w:ascii="Book Antiqua" w:eastAsia="Book Antiqua" w:hAnsi="Book Antiqua" w:cs="Book Antiqua"/>
          <w:color w:val="000000"/>
          <w:szCs w:val="22"/>
        </w:rPr>
        <w:t xml:space="preserve"> poor prognosis. When comparing the two 5-year groups, we observed a statistically significant difference only in global etiology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0.05) and AFP levels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w:t>
      </w:r>
    </w:p>
    <w:p w14:paraId="3F9D328A" w14:textId="77777777" w:rsidR="00E12797" w:rsidRDefault="00E12797" w:rsidP="00E12797">
      <w:pPr>
        <w:spacing w:line="360" w:lineRule="auto"/>
        <w:jc w:val="both"/>
        <w:rPr>
          <w:rFonts w:ascii="Book Antiqua" w:eastAsia="Book Antiqua" w:hAnsi="Book Antiqua" w:cs="Book Antiqua"/>
          <w:b/>
          <w:i/>
          <w:color w:val="000000"/>
        </w:rPr>
      </w:pPr>
    </w:p>
    <w:p w14:paraId="318174B6" w14:textId="50008939" w:rsidR="00E12797" w:rsidRPr="007E407F" w:rsidRDefault="00E12797" w:rsidP="00E12797">
      <w:pPr>
        <w:spacing w:line="360" w:lineRule="auto"/>
        <w:jc w:val="both"/>
      </w:pPr>
      <w:r w:rsidRPr="007E407F">
        <w:rPr>
          <w:rFonts w:ascii="Book Antiqua" w:eastAsia="Book Antiqua" w:hAnsi="Book Antiqua" w:cs="Book Antiqua"/>
          <w:b/>
          <w:i/>
          <w:color w:val="000000"/>
        </w:rPr>
        <w:t>Research perspectives</w:t>
      </w:r>
    </w:p>
    <w:p w14:paraId="4E674814" w14:textId="128D1FD9" w:rsidR="00E12797" w:rsidRPr="007E407F" w:rsidRDefault="00E12797" w:rsidP="00E12797">
      <w:pPr>
        <w:spacing w:line="360" w:lineRule="auto"/>
        <w:jc w:val="both"/>
      </w:pPr>
      <w:r w:rsidRPr="007E407F">
        <w:rPr>
          <w:rFonts w:ascii="Book Antiqua" w:eastAsia="Book Antiqua" w:hAnsi="Book Antiqua" w:cs="Book Antiqua"/>
          <w:color w:val="000000"/>
          <w:szCs w:val="22"/>
        </w:rPr>
        <w:lastRenderedPageBreak/>
        <w:t>HCC remains undertreated or inappropriately treated despite the positive advances in diagnosis and treatment in recent years. We hope th</w:t>
      </w:r>
      <w:r w:rsidR="00563049">
        <w:rPr>
          <w:rFonts w:ascii="Book Antiqua" w:eastAsia="Book Antiqua" w:hAnsi="Book Antiqua" w:cs="Book Antiqua"/>
          <w:color w:val="000000"/>
          <w:szCs w:val="22"/>
        </w:rPr>
        <w:t>ese</w:t>
      </w:r>
      <w:r w:rsidRPr="007E407F">
        <w:rPr>
          <w:rFonts w:ascii="Book Antiqua" w:eastAsia="Book Antiqua" w:hAnsi="Book Antiqua" w:cs="Book Antiqua"/>
          <w:color w:val="000000"/>
          <w:szCs w:val="22"/>
        </w:rPr>
        <w:t xml:space="preserve"> findings will be a stimulus for the improved surveillance of patients at risk according to the guidelines of scientific societies, with the subsequent better use of the various therapies available.</w:t>
      </w:r>
    </w:p>
    <w:p w14:paraId="1C89E96A" w14:textId="77777777" w:rsidR="00A77B3E" w:rsidRPr="007E407F" w:rsidRDefault="00A77B3E">
      <w:pPr>
        <w:spacing w:line="360" w:lineRule="auto"/>
        <w:jc w:val="both"/>
      </w:pPr>
    </w:p>
    <w:p w14:paraId="71CC4013" w14:textId="77777777" w:rsidR="00A77B3E" w:rsidRPr="007E407F" w:rsidRDefault="000A0D70">
      <w:pPr>
        <w:spacing w:line="360" w:lineRule="auto"/>
        <w:jc w:val="both"/>
      </w:pPr>
      <w:r w:rsidRPr="007E407F">
        <w:rPr>
          <w:rFonts w:ascii="Book Antiqua" w:eastAsia="Book Antiqua" w:hAnsi="Book Antiqua" w:cs="Book Antiqua"/>
          <w:b/>
          <w:color w:val="000000"/>
        </w:rPr>
        <w:t>REFERENCES</w:t>
      </w:r>
    </w:p>
    <w:p w14:paraId="43C31E6D" w14:textId="4B5F081D" w:rsidR="00A77B3E" w:rsidRPr="007E407F" w:rsidRDefault="000A0D70">
      <w:pPr>
        <w:spacing w:line="360" w:lineRule="auto"/>
        <w:jc w:val="both"/>
      </w:pPr>
      <w:bookmarkStart w:id="212" w:name="OLE_LINK1300"/>
      <w:bookmarkStart w:id="213" w:name="OLE_LINK1301"/>
      <w:bookmarkStart w:id="214" w:name="OLE_LINK1302"/>
      <w:r w:rsidRPr="007E407F">
        <w:rPr>
          <w:rFonts w:ascii="Book Antiqua" w:eastAsia="Book Antiqua" w:hAnsi="Book Antiqua" w:cs="Book Antiqua"/>
        </w:rPr>
        <w:t xml:space="preserve">1 </w:t>
      </w:r>
      <w:r w:rsidRPr="007E407F">
        <w:rPr>
          <w:rFonts w:ascii="Book Antiqua" w:eastAsia="Book Antiqua" w:hAnsi="Book Antiqua" w:cs="Book Antiqua"/>
          <w:b/>
          <w:bCs/>
        </w:rPr>
        <w:t>Torre LA</w:t>
      </w:r>
      <w:r w:rsidRPr="007E407F">
        <w:rPr>
          <w:rFonts w:ascii="Book Antiqua" w:eastAsia="Book Antiqua" w:hAnsi="Book Antiqua" w:cs="Book Antiqua"/>
        </w:rPr>
        <w:t xml:space="preserve">, Bray F, Siegel RL, Ferlay J, Lortet-Tieulent J, Jemal A. Global cancer statistics, 2012. </w:t>
      </w:r>
      <w:r w:rsidRPr="007E407F">
        <w:rPr>
          <w:rFonts w:ascii="Book Antiqua" w:eastAsia="Book Antiqua" w:hAnsi="Book Antiqua" w:cs="Book Antiqua"/>
          <w:i/>
          <w:iCs/>
        </w:rPr>
        <w:t>CA Cancer J Clin</w:t>
      </w:r>
      <w:r w:rsidRPr="007E407F">
        <w:rPr>
          <w:rFonts w:ascii="Book Antiqua" w:eastAsia="Book Antiqua" w:hAnsi="Book Antiqua" w:cs="Book Antiqua"/>
        </w:rPr>
        <w:t xml:space="preserve"> 2015; </w:t>
      </w:r>
      <w:r w:rsidRPr="007E407F">
        <w:rPr>
          <w:rFonts w:ascii="Book Antiqua" w:eastAsia="Book Antiqua" w:hAnsi="Book Antiqua" w:cs="Book Antiqua"/>
          <w:b/>
          <w:bCs/>
        </w:rPr>
        <w:t>65</w:t>
      </w:r>
      <w:r w:rsidRPr="007E407F">
        <w:rPr>
          <w:rFonts w:ascii="Book Antiqua" w:eastAsia="Book Antiqua" w:hAnsi="Book Antiqua" w:cs="Book Antiqua"/>
        </w:rPr>
        <w:t>: 87-108 [PMID: 25651787 DOI: 10.3322/caac.21262</w:t>
      </w:r>
      <w:r w:rsidR="00323831">
        <w:rPr>
          <w:rFonts w:ascii="Book Antiqua" w:eastAsia="Book Antiqua" w:hAnsi="Book Antiqua" w:cs="Book Antiqua"/>
        </w:rPr>
        <w:t>]</w:t>
      </w:r>
    </w:p>
    <w:p w14:paraId="2F730973" w14:textId="4C4306EF" w:rsidR="00A77B3E" w:rsidRPr="007E407F" w:rsidRDefault="000A0D70">
      <w:pPr>
        <w:spacing w:line="360" w:lineRule="auto"/>
        <w:jc w:val="both"/>
      </w:pPr>
      <w:r w:rsidRPr="007E407F">
        <w:rPr>
          <w:rFonts w:ascii="Book Antiqua" w:eastAsia="Book Antiqua" w:hAnsi="Book Antiqua" w:cs="Book Antiqua"/>
        </w:rPr>
        <w:t xml:space="preserve">2 </w:t>
      </w:r>
      <w:r w:rsidRPr="007E407F">
        <w:rPr>
          <w:rFonts w:ascii="Book Antiqua" w:eastAsia="Book Antiqua" w:hAnsi="Book Antiqua" w:cs="Book Antiqua"/>
          <w:b/>
          <w:bCs/>
        </w:rPr>
        <w:t>GBD 2013 Mortality and Causes of Death Collaborators</w:t>
      </w:r>
      <w:r w:rsidRPr="007E407F">
        <w:rPr>
          <w:rFonts w:ascii="Book Antiqua" w:eastAsia="Book Antiqua" w:hAnsi="Book Antiqua" w:cs="Book Antiqua"/>
        </w:rPr>
        <w:t xml:space="preserve">. Global, regional, and national age-sex specific all-cause and cause-specific mortality for 240 causes of death, 1990-2013: a systematic analysis for the Global Burden of Disease Study 2013.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2015; </w:t>
      </w:r>
      <w:r w:rsidRPr="007E407F">
        <w:rPr>
          <w:rFonts w:ascii="Book Antiqua" w:eastAsia="Book Antiqua" w:hAnsi="Book Antiqua" w:cs="Book Antiqua"/>
          <w:b/>
          <w:bCs/>
        </w:rPr>
        <w:t>385</w:t>
      </w:r>
      <w:r w:rsidRPr="007E407F">
        <w:rPr>
          <w:rFonts w:ascii="Book Antiqua" w:eastAsia="Book Antiqua" w:hAnsi="Book Antiqua" w:cs="Book Antiqua"/>
        </w:rPr>
        <w:t>: 117-171 [PMID: 25530442 DOI: 10.1016/S0140-6736(14)61682-2</w:t>
      </w:r>
      <w:r w:rsidR="00323831">
        <w:rPr>
          <w:rFonts w:ascii="Book Antiqua" w:eastAsia="Book Antiqua" w:hAnsi="Book Antiqua" w:cs="Book Antiqua"/>
        </w:rPr>
        <w:t>]</w:t>
      </w:r>
    </w:p>
    <w:p w14:paraId="6B3E500D" w14:textId="0CE6CEDF" w:rsidR="00A77B3E" w:rsidRPr="007E407F" w:rsidRDefault="000A0D70">
      <w:pPr>
        <w:spacing w:line="360" w:lineRule="auto"/>
        <w:jc w:val="both"/>
      </w:pPr>
      <w:r w:rsidRPr="007E407F">
        <w:rPr>
          <w:rFonts w:ascii="Book Antiqua" w:eastAsia="Book Antiqua" w:hAnsi="Book Antiqua" w:cs="Book Antiqua"/>
        </w:rPr>
        <w:t xml:space="preserve">3 </w:t>
      </w:r>
      <w:r w:rsidRPr="007E407F">
        <w:rPr>
          <w:rFonts w:ascii="Book Antiqua" w:eastAsia="Book Antiqua" w:hAnsi="Book Antiqua" w:cs="Book Antiqua"/>
          <w:b/>
          <w:bCs/>
        </w:rPr>
        <w:t>Jemal A</w:t>
      </w:r>
      <w:r w:rsidRPr="007E407F">
        <w:rPr>
          <w:rFonts w:ascii="Book Antiqua" w:eastAsia="Book Antiqua" w:hAnsi="Book Antiqua" w:cs="Book Antiqua"/>
        </w:rPr>
        <w:t xml:space="preserve">, Ward EM, Johnson CJ, Cronin KA, Ma J, Ryerson B, Mariotto A, Lake AJ, Wilson R, Sherman RL, Anderson RN, Henley SJ, Kohler BA, Penberthy L, Feuer EJ, Weir HK. Annual Report to the Nation on the Status of Cancer, 1975-2014, Featuring Survival. </w:t>
      </w:r>
      <w:r w:rsidRPr="007E407F">
        <w:rPr>
          <w:rFonts w:ascii="Book Antiqua" w:eastAsia="Book Antiqua" w:hAnsi="Book Antiqua" w:cs="Book Antiqua"/>
          <w:i/>
          <w:iCs/>
        </w:rPr>
        <w:t>J Natl Cancer Inst</w:t>
      </w:r>
      <w:r w:rsidRPr="007E407F">
        <w:rPr>
          <w:rFonts w:ascii="Book Antiqua" w:eastAsia="Book Antiqua" w:hAnsi="Book Antiqua" w:cs="Book Antiqua"/>
        </w:rPr>
        <w:t xml:space="preserve"> 2017; </w:t>
      </w:r>
      <w:r w:rsidRPr="007E407F">
        <w:rPr>
          <w:rFonts w:ascii="Book Antiqua" w:eastAsia="Book Antiqua" w:hAnsi="Book Antiqua" w:cs="Book Antiqua"/>
          <w:b/>
          <w:bCs/>
        </w:rPr>
        <w:t>109</w:t>
      </w:r>
      <w:r w:rsidRPr="007E407F">
        <w:rPr>
          <w:rFonts w:ascii="Book Antiqua" w:eastAsia="Book Antiqua" w:hAnsi="Book Antiqua" w:cs="Book Antiqua"/>
        </w:rPr>
        <w:t xml:space="preserve"> [PMID: 28376154 DOI: 10.1093/jnci/djx030</w:t>
      </w:r>
      <w:r w:rsidR="00323831">
        <w:rPr>
          <w:rFonts w:ascii="Book Antiqua" w:eastAsia="Book Antiqua" w:hAnsi="Book Antiqua" w:cs="Book Antiqua"/>
        </w:rPr>
        <w:t>]</w:t>
      </w:r>
    </w:p>
    <w:p w14:paraId="5091E34E" w14:textId="57001418" w:rsidR="00A77B3E" w:rsidRPr="007E407F" w:rsidRDefault="000A0D70">
      <w:pPr>
        <w:spacing w:line="360" w:lineRule="auto"/>
        <w:jc w:val="both"/>
      </w:pPr>
      <w:r w:rsidRPr="00583AB3">
        <w:rPr>
          <w:rFonts w:ascii="Book Antiqua" w:eastAsia="Book Antiqua" w:hAnsi="Book Antiqua" w:cs="Book Antiqua"/>
        </w:rPr>
        <w:t xml:space="preserve">4 </w:t>
      </w:r>
      <w:r w:rsidRPr="00583AB3">
        <w:rPr>
          <w:rFonts w:ascii="Book Antiqua" w:eastAsia="Book Antiqua" w:hAnsi="Book Antiqua" w:cs="Book Antiqua"/>
          <w:b/>
          <w:bCs/>
        </w:rPr>
        <w:t>World Health Organization</w:t>
      </w:r>
      <w:r w:rsidRPr="00583AB3">
        <w:rPr>
          <w:rFonts w:ascii="Book Antiqua" w:eastAsia="Book Antiqua" w:hAnsi="Book Antiqua" w:cs="Book Antiqua"/>
        </w:rPr>
        <w:t>. Projections of mortality and causes of death, 2016 to 2060</w:t>
      </w:r>
      <w:r w:rsidR="00583AB3" w:rsidRPr="00583AB3">
        <w:rPr>
          <w:rFonts w:ascii="Book Antiqua" w:eastAsia="Book Antiqua" w:hAnsi="Book Antiqua" w:cs="Book Antiqua"/>
        </w:rPr>
        <w:t xml:space="preserve">. Available from: </w:t>
      </w:r>
      <w:hyperlink r:id="rId8" w:history="1">
        <w:r w:rsidR="00583AB3" w:rsidRPr="00583AB3">
          <w:rPr>
            <w:rStyle w:val="Hyperlink"/>
            <w:rFonts w:ascii="Book Antiqua" w:eastAsia="Book Antiqua" w:hAnsi="Book Antiqua" w:cs="Book Antiqua"/>
          </w:rPr>
          <w:t>http://www.who.int/healthinfo/global_burden_disease/projections/en/</w:t>
        </w:r>
      </w:hyperlink>
      <w:r w:rsidR="00583AB3">
        <w:rPr>
          <w:rFonts w:ascii="Book Antiqua" w:eastAsia="Book Antiqua" w:hAnsi="Book Antiqua" w:cs="Book Antiqua"/>
        </w:rPr>
        <w:t xml:space="preserve"> </w:t>
      </w:r>
    </w:p>
    <w:p w14:paraId="07CA066C" w14:textId="0C1B172A" w:rsidR="00A77B3E" w:rsidRPr="007E407F" w:rsidRDefault="000A0D70">
      <w:pPr>
        <w:spacing w:line="360" w:lineRule="auto"/>
        <w:jc w:val="both"/>
      </w:pPr>
      <w:r w:rsidRPr="007E407F">
        <w:rPr>
          <w:rFonts w:ascii="Book Antiqua" w:eastAsia="Book Antiqua" w:hAnsi="Book Antiqua" w:cs="Book Antiqua"/>
        </w:rPr>
        <w:t xml:space="preserve">5 </w:t>
      </w:r>
      <w:r w:rsidRPr="007E407F">
        <w:rPr>
          <w:rFonts w:ascii="Book Antiqua" w:eastAsia="Book Antiqua" w:hAnsi="Book Antiqua" w:cs="Book Antiqua"/>
          <w:b/>
          <w:bCs/>
        </w:rPr>
        <w:t>European Association For The Study Of The Liver</w:t>
      </w:r>
      <w:r w:rsidRPr="007E407F">
        <w:rPr>
          <w:rFonts w:ascii="Book Antiqua" w:eastAsia="Book Antiqua" w:hAnsi="Book Antiqua" w:cs="Book Antiqua"/>
        </w:rPr>
        <w:t xml:space="preserve">; European Organisation For Research And Treatment Of Cancer. EASL-EORTC clinical practice guidelines: management of hepatocellular carcinoma.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56</w:t>
      </w:r>
      <w:r w:rsidRPr="007E407F">
        <w:rPr>
          <w:rFonts w:ascii="Book Antiqua" w:eastAsia="Book Antiqua" w:hAnsi="Book Antiqua" w:cs="Book Antiqua"/>
        </w:rPr>
        <w:t>: 908-943 [PMID: 22424438 DOI: 10.1016/j.jhep.2011.12.001</w:t>
      </w:r>
      <w:r w:rsidR="00323831">
        <w:rPr>
          <w:rFonts w:ascii="Book Antiqua" w:eastAsia="Book Antiqua" w:hAnsi="Book Antiqua" w:cs="Book Antiqua"/>
        </w:rPr>
        <w:t>]</w:t>
      </w:r>
    </w:p>
    <w:p w14:paraId="6C6523F7" w14:textId="6D39F082" w:rsidR="00A77B3E" w:rsidRPr="007E407F" w:rsidRDefault="000A0D70">
      <w:pPr>
        <w:spacing w:line="360" w:lineRule="auto"/>
        <w:jc w:val="both"/>
      </w:pPr>
      <w:r w:rsidRPr="007E407F">
        <w:rPr>
          <w:rFonts w:ascii="Book Antiqua" w:eastAsia="Book Antiqua" w:hAnsi="Book Antiqua" w:cs="Book Antiqua"/>
        </w:rPr>
        <w:t xml:space="preserve">6 </w:t>
      </w:r>
      <w:r w:rsidRPr="007E407F">
        <w:rPr>
          <w:rFonts w:ascii="Book Antiqua" w:eastAsia="Book Antiqua" w:hAnsi="Book Antiqua" w:cs="Book Antiqua"/>
          <w:b/>
          <w:bCs/>
        </w:rPr>
        <w:t>Younossi Z</w:t>
      </w:r>
      <w:r w:rsidRPr="007E407F">
        <w:rPr>
          <w:rFonts w:ascii="Book Antiqua" w:eastAsia="Book Antiqua" w:hAnsi="Book Antiqua" w:cs="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7E407F">
        <w:rPr>
          <w:rFonts w:ascii="Book Antiqua" w:eastAsia="Book Antiqua" w:hAnsi="Book Antiqua" w:cs="Book Antiqua"/>
          <w:i/>
          <w:iCs/>
        </w:rPr>
        <w:t>Clin Gastroenterol Hepatol</w:t>
      </w:r>
      <w:r w:rsidRPr="007E407F">
        <w:rPr>
          <w:rFonts w:ascii="Book Antiqua" w:eastAsia="Book Antiqua" w:hAnsi="Book Antiqua" w:cs="Book Antiqua"/>
        </w:rPr>
        <w:t xml:space="preserve"> 2019; </w:t>
      </w:r>
      <w:r w:rsidRPr="007E407F">
        <w:rPr>
          <w:rFonts w:ascii="Book Antiqua" w:eastAsia="Book Antiqua" w:hAnsi="Book Antiqua" w:cs="Book Antiqua"/>
          <w:b/>
          <w:bCs/>
        </w:rPr>
        <w:t>17</w:t>
      </w:r>
      <w:r w:rsidRPr="007E407F">
        <w:rPr>
          <w:rFonts w:ascii="Book Antiqua" w:eastAsia="Book Antiqua" w:hAnsi="Book Antiqua" w:cs="Book Antiqua"/>
        </w:rPr>
        <w:t>: 748-755.e3 [PMID: 29908364 DOI: 10.1016/j.cgh.2018.05.057</w:t>
      </w:r>
      <w:r w:rsidR="00323831">
        <w:rPr>
          <w:rFonts w:ascii="Book Antiqua" w:eastAsia="Book Antiqua" w:hAnsi="Book Antiqua" w:cs="Book Antiqua"/>
        </w:rPr>
        <w:t>]</w:t>
      </w:r>
    </w:p>
    <w:p w14:paraId="7F21A68C" w14:textId="608BD01F" w:rsidR="00A77B3E" w:rsidRPr="007E407F" w:rsidRDefault="000A0D70">
      <w:pPr>
        <w:spacing w:line="360" w:lineRule="auto"/>
        <w:jc w:val="both"/>
      </w:pPr>
      <w:r w:rsidRPr="007E407F">
        <w:rPr>
          <w:rFonts w:ascii="Book Antiqua" w:eastAsia="Book Antiqua" w:hAnsi="Book Antiqua" w:cs="Book Antiqua"/>
        </w:rPr>
        <w:lastRenderedPageBreak/>
        <w:t xml:space="preserve">7 </w:t>
      </w:r>
      <w:r w:rsidRPr="007E407F">
        <w:rPr>
          <w:rFonts w:ascii="Book Antiqua" w:eastAsia="Book Antiqua" w:hAnsi="Book Antiqua" w:cs="Book Antiqua"/>
          <w:b/>
          <w:bCs/>
        </w:rPr>
        <w:t>Llovet JM</w:t>
      </w:r>
      <w:r w:rsidRPr="007E407F">
        <w:rPr>
          <w:rFonts w:ascii="Book Antiqua" w:eastAsia="Book Antiqua" w:hAnsi="Book Antiqua" w:cs="Book Antiqua"/>
        </w:rPr>
        <w:t xml:space="preserve">, Zucman-Rossi J, Pikarsky E, Sangro B, Schwartz M, Sherman M, Gores G. Hepatocellular carcinoma. </w:t>
      </w:r>
      <w:r w:rsidRPr="007E407F">
        <w:rPr>
          <w:rFonts w:ascii="Book Antiqua" w:eastAsia="Book Antiqua" w:hAnsi="Book Antiqua" w:cs="Book Antiqua"/>
          <w:i/>
          <w:iCs/>
        </w:rPr>
        <w:t>Nat Rev Dis Primers</w:t>
      </w:r>
      <w:r w:rsidRPr="007E407F">
        <w:rPr>
          <w:rFonts w:ascii="Book Antiqua" w:eastAsia="Book Antiqua" w:hAnsi="Book Antiqua" w:cs="Book Antiqua"/>
        </w:rPr>
        <w:t xml:space="preserve"> 2016; </w:t>
      </w:r>
      <w:r w:rsidRPr="007E407F">
        <w:rPr>
          <w:rFonts w:ascii="Book Antiqua" w:eastAsia="Book Antiqua" w:hAnsi="Book Antiqua" w:cs="Book Antiqua"/>
          <w:b/>
          <w:bCs/>
        </w:rPr>
        <w:t>2</w:t>
      </w:r>
      <w:r w:rsidRPr="007E407F">
        <w:rPr>
          <w:rFonts w:ascii="Book Antiqua" w:eastAsia="Book Antiqua" w:hAnsi="Book Antiqua" w:cs="Book Antiqua"/>
        </w:rPr>
        <w:t>: 16018 [PMID: 27158749 DOI: 10.1038/nrdp.2016.18</w:t>
      </w:r>
      <w:r w:rsidR="00323831">
        <w:rPr>
          <w:rFonts w:ascii="Book Antiqua" w:eastAsia="Book Antiqua" w:hAnsi="Book Antiqua" w:cs="Book Antiqua"/>
        </w:rPr>
        <w:t>]</w:t>
      </w:r>
    </w:p>
    <w:p w14:paraId="48FF57BF" w14:textId="44B80F46" w:rsidR="00A77B3E" w:rsidRPr="00E23AD5" w:rsidRDefault="000A0D70">
      <w:pPr>
        <w:spacing w:line="360" w:lineRule="auto"/>
        <w:jc w:val="both"/>
        <w:rPr>
          <w:lang w:val="it-IT"/>
        </w:rPr>
      </w:pPr>
      <w:r w:rsidRPr="007E407F">
        <w:rPr>
          <w:rFonts w:ascii="Book Antiqua" w:eastAsia="Book Antiqua" w:hAnsi="Book Antiqua" w:cs="Book Antiqua"/>
        </w:rPr>
        <w:t xml:space="preserve">8 </w:t>
      </w:r>
      <w:r w:rsidRPr="007E407F">
        <w:rPr>
          <w:rFonts w:ascii="Book Antiqua" w:eastAsia="Book Antiqua" w:hAnsi="Book Antiqua" w:cs="Book Antiqua"/>
          <w:b/>
          <w:bCs/>
        </w:rPr>
        <w:t>Global Burden of Disease Cancer Collaboration</w:t>
      </w:r>
      <w:r w:rsidRPr="007E407F">
        <w:rPr>
          <w:rFonts w:ascii="Book Antiqua" w:eastAsia="Book Antiqua" w:hAnsi="Book Antiqua" w:cs="Book Antiqua"/>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Tedla BA, Tessema GA, Thakur JS, Tran BX, Ukwaja KN, Uzochukwu BSC, Vlassov VV, Weiderpass E, Wubshet Terefe M, Yebyo HG, Yimam HH, Yonemoto N, Younis MZ, Yu C, Zaidi Z, Zaki MES, Zenebe ZM, Murray CJL, Naghavi M. Global, Regional, and National Cancer Incidence, Mortality, Years of Life Lost, Years Lived With Disability, and </w:t>
      </w:r>
      <w:r w:rsidRPr="007E407F">
        <w:rPr>
          <w:rFonts w:ascii="Book Antiqua" w:eastAsia="Book Antiqua" w:hAnsi="Book Antiqua" w:cs="Book Antiqua"/>
        </w:rPr>
        <w:lastRenderedPageBreak/>
        <w:t xml:space="preserve">Disability-Adjusted Life-years for 32 Cancer Groups, 1990 to 2015: A Systematic Analysis for the Global Burden of Disease Study. </w:t>
      </w:r>
      <w:r w:rsidRPr="00E23AD5">
        <w:rPr>
          <w:rFonts w:ascii="Book Antiqua" w:eastAsia="Book Antiqua" w:hAnsi="Book Antiqua" w:cs="Book Antiqua"/>
          <w:i/>
          <w:iCs/>
          <w:lang w:val="it-IT"/>
        </w:rPr>
        <w:t>JAMA Oncol</w:t>
      </w:r>
      <w:r w:rsidRPr="00E23AD5">
        <w:rPr>
          <w:rFonts w:ascii="Book Antiqua" w:eastAsia="Book Antiqua" w:hAnsi="Book Antiqua" w:cs="Book Antiqua"/>
          <w:lang w:val="it-IT"/>
        </w:rPr>
        <w:t xml:space="preserve"> 2017; </w:t>
      </w:r>
      <w:r w:rsidRPr="00E23AD5">
        <w:rPr>
          <w:rFonts w:ascii="Book Antiqua" w:eastAsia="Book Antiqua" w:hAnsi="Book Antiqua" w:cs="Book Antiqua"/>
          <w:b/>
          <w:bCs/>
          <w:lang w:val="it-IT"/>
        </w:rPr>
        <w:t>3</w:t>
      </w:r>
      <w:r w:rsidRPr="00E23AD5">
        <w:rPr>
          <w:rFonts w:ascii="Book Antiqua" w:eastAsia="Book Antiqua" w:hAnsi="Book Antiqua" w:cs="Book Antiqua"/>
          <w:lang w:val="it-IT"/>
        </w:rPr>
        <w:t>: 524-548 [PMID: 27918777 DOI: 10.1001/jamaoncol.2016.5688</w:t>
      </w:r>
      <w:r w:rsidR="00323831" w:rsidRPr="00E23AD5">
        <w:rPr>
          <w:rFonts w:ascii="Book Antiqua" w:eastAsia="Book Antiqua" w:hAnsi="Book Antiqua" w:cs="Book Antiqua"/>
          <w:lang w:val="it-IT"/>
        </w:rPr>
        <w:t>]</w:t>
      </w:r>
    </w:p>
    <w:p w14:paraId="06D62337" w14:textId="72B9433C" w:rsidR="00A77B3E" w:rsidRPr="00E23AD5" w:rsidRDefault="000A0D70">
      <w:pPr>
        <w:spacing w:line="360" w:lineRule="auto"/>
        <w:jc w:val="both"/>
        <w:rPr>
          <w:lang w:val="it-IT"/>
        </w:rPr>
      </w:pPr>
      <w:r w:rsidRPr="00E23AD5">
        <w:rPr>
          <w:rFonts w:ascii="Book Antiqua" w:eastAsia="Book Antiqua" w:hAnsi="Book Antiqua" w:cs="Book Antiqua"/>
          <w:lang w:val="it-IT"/>
        </w:rPr>
        <w:t xml:space="preserve">9 </w:t>
      </w:r>
      <w:r w:rsidRPr="00E23AD5">
        <w:rPr>
          <w:rFonts w:ascii="Book Antiqua" w:eastAsia="Book Antiqua" w:hAnsi="Book Antiqua" w:cs="Book Antiqua"/>
          <w:b/>
          <w:bCs/>
          <w:lang w:val="it-IT"/>
        </w:rPr>
        <w:t>Fenoglio L</w:t>
      </w:r>
      <w:r w:rsidRPr="00E23AD5">
        <w:rPr>
          <w:rFonts w:ascii="Book Antiqua" w:eastAsia="Book Antiqua" w:hAnsi="Book Antiqua" w:cs="Book Antiqua"/>
          <w:lang w:val="it-IT"/>
        </w:rPr>
        <w:t xml:space="preserve">, Serraino C, Castagna E, Cardellicchio A, Pomero F, Grosso M, Senore C. Epidemiology, clinical-treatment patterns and outcome in 256 hepatocellular carcinoma cases. </w:t>
      </w:r>
      <w:r w:rsidRPr="00E23AD5">
        <w:rPr>
          <w:rFonts w:ascii="Book Antiqua" w:eastAsia="Book Antiqua" w:hAnsi="Book Antiqua" w:cs="Book Antiqua"/>
          <w:i/>
          <w:iCs/>
          <w:lang w:val="it-IT"/>
        </w:rPr>
        <w:t>World J Gastroenterol</w:t>
      </w:r>
      <w:r w:rsidRPr="00E23AD5">
        <w:rPr>
          <w:rFonts w:ascii="Book Antiqua" w:eastAsia="Book Antiqua" w:hAnsi="Book Antiqua" w:cs="Book Antiqua"/>
          <w:lang w:val="it-IT"/>
        </w:rPr>
        <w:t xml:space="preserve"> 2013; </w:t>
      </w:r>
      <w:r w:rsidRPr="00E23AD5">
        <w:rPr>
          <w:rFonts w:ascii="Book Antiqua" w:eastAsia="Book Antiqua" w:hAnsi="Book Antiqua" w:cs="Book Antiqua"/>
          <w:b/>
          <w:bCs/>
          <w:lang w:val="it-IT"/>
        </w:rPr>
        <w:t>19</w:t>
      </w:r>
      <w:r w:rsidRPr="00E23AD5">
        <w:rPr>
          <w:rFonts w:ascii="Book Antiqua" w:eastAsia="Book Antiqua" w:hAnsi="Book Antiqua" w:cs="Book Antiqua"/>
          <w:lang w:val="it-IT"/>
        </w:rPr>
        <w:t>: 3207-3216 [PMID: 23745022 DOI: 10.3748/wjg.v19.i21.3207</w:t>
      </w:r>
      <w:r w:rsidR="00323831" w:rsidRPr="00E23AD5">
        <w:rPr>
          <w:rFonts w:ascii="Book Antiqua" w:eastAsia="Book Antiqua" w:hAnsi="Book Antiqua" w:cs="Book Antiqua"/>
          <w:lang w:val="it-IT"/>
        </w:rPr>
        <w:t>]</w:t>
      </w:r>
    </w:p>
    <w:p w14:paraId="6011ACE0" w14:textId="0B4642C9" w:rsidR="00A77B3E" w:rsidRPr="007E407F" w:rsidRDefault="000A0D70">
      <w:pPr>
        <w:spacing w:line="360" w:lineRule="auto"/>
        <w:jc w:val="both"/>
      </w:pPr>
      <w:r w:rsidRPr="00E23AD5">
        <w:rPr>
          <w:rFonts w:ascii="Book Antiqua" w:eastAsia="Book Antiqua" w:hAnsi="Book Antiqua" w:cs="Book Antiqua"/>
          <w:lang w:val="it-IT"/>
        </w:rPr>
        <w:t xml:space="preserve">10 </w:t>
      </w:r>
      <w:r w:rsidRPr="00E23AD5">
        <w:rPr>
          <w:rFonts w:ascii="Book Antiqua" w:eastAsia="Book Antiqua" w:hAnsi="Book Antiqua" w:cs="Book Antiqua"/>
          <w:b/>
          <w:bCs/>
          <w:lang w:val="it-IT"/>
        </w:rPr>
        <w:t>Weinmann A</w:t>
      </w:r>
      <w:r w:rsidRPr="00E23AD5">
        <w:rPr>
          <w:rFonts w:ascii="Book Antiqua" w:eastAsia="Book Antiqua" w:hAnsi="Book Antiqua" w:cs="Book Antiqua"/>
          <w:lang w:val="it-IT"/>
        </w:rPr>
        <w:t xml:space="preserve">, Koch S, Niederle IM, Schulze-Bergkamen H, König J, Hoppe-Lotichius M, Hansen T, Pitton MB, Düber C, Otto G, Schuchmann M, Galle PR, Wörns MA. </w:t>
      </w:r>
      <w:r w:rsidRPr="007E407F">
        <w:rPr>
          <w:rFonts w:ascii="Book Antiqua" w:eastAsia="Book Antiqua" w:hAnsi="Book Antiqua" w:cs="Book Antiqua"/>
        </w:rPr>
        <w:t xml:space="preserve">Trends in epidemiology, treatment, and survival of hepatocellular carcinoma patients between 1998 and 2009: an analysis of 1066 cases of a German HCC Registry. </w:t>
      </w:r>
      <w:r w:rsidRPr="007E407F">
        <w:rPr>
          <w:rFonts w:ascii="Book Antiqua" w:eastAsia="Book Antiqua" w:hAnsi="Book Antiqua" w:cs="Book Antiqua"/>
          <w:i/>
          <w:iCs/>
        </w:rPr>
        <w:t>J Clin Gastroenterol</w:t>
      </w:r>
      <w:r w:rsidRPr="007E407F">
        <w:rPr>
          <w:rFonts w:ascii="Book Antiqua" w:eastAsia="Book Antiqua" w:hAnsi="Book Antiqua" w:cs="Book Antiqua"/>
        </w:rPr>
        <w:t xml:space="preserve"> 2014; </w:t>
      </w:r>
      <w:r w:rsidRPr="007E407F">
        <w:rPr>
          <w:rFonts w:ascii="Book Antiqua" w:eastAsia="Book Antiqua" w:hAnsi="Book Antiqua" w:cs="Book Antiqua"/>
          <w:b/>
          <w:bCs/>
        </w:rPr>
        <w:t>48</w:t>
      </w:r>
      <w:r w:rsidRPr="007E407F">
        <w:rPr>
          <w:rFonts w:ascii="Book Antiqua" w:eastAsia="Book Antiqua" w:hAnsi="Book Antiqua" w:cs="Book Antiqua"/>
        </w:rPr>
        <w:t>: 279-289 [PMID: 24045276 DOI: 10.1097/MCG.0b013e3182a8a793</w:t>
      </w:r>
      <w:r w:rsidR="00323831">
        <w:rPr>
          <w:rFonts w:ascii="Book Antiqua" w:eastAsia="Book Antiqua" w:hAnsi="Book Antiqua" w:cs="Book Antiqua"/>
        </w:rPr>
        <w:t>]</w:t>
      </w:r>
    </w:p>
    <w:p w14:paraId="2121FA8C" w14:textId="4E8F7559" w:rsidR="00A77B3E" w:rsidRPr="007E407F" w:rsidRDefault="000A0D70">
      <w:pPr>
        <w:spacing w:line="360" w:lineRule="auto"/>
        <w:jc w:val="both"/>
      </w:pPr>
      <w:r w:rsidRPr="007E407F">
        <w:rPr>
          <w:rFonts w:ascii="Book Antiqua" w:eastAsia="Book Antiqua" w:hAnsi="Book Antiqua" w:cs="Book Antiqua"/>
        </w:rPr>
        <w:t xml:space="preserve">11 </w:t>
      </w:r>
      <w:r w:rsidRPr="007E407F">
        <w:rPr>
          <w:rFonts w:ascii="Book Antiqua" w:eastAsia="Book Antiqua" w:hAnsi="Book Antiqua" w:cs="Book Antiqua"/>
          <w:b/>
          <w:bCs/>
        </w:rPr>
        <w:t>Reinders MTM</w:t>
      </w:r>
      <w:r w:rsidRPr="007E407F">
        <w:rPr>
          <w:rFonts w:ascii="Book Antiqua" w:eastAsia="Book Antiqua" w:hAnsi="Book Antiqua" w:cs="Book Antiqua"/>
        </w:rPr>
        <w:t xml:space="preserve">, van Meer S, Burgmans MC, de Jong KP, Klümpen HJ, de Man RA, Ramsoekh DS, Sprengers D, Tjwa ETTL, de Vos-Geelen J, van Erpecum KJ, van der Geest LGM; Dutch Hepatocellular &amp; Cholangiocarcinoma Group (DHCG). Trends in incidence, diagnosis, treatment and survival of hepatocellular carcinoma in a low-incidence country: Data from the Netherlands in the period 2009-2016. </w:t>
      </w:r>
      <w:r w:rsidRPr="007E407F">
        <w:rPr>
          <w:rFonts w:ascii="Book Antiqua" w:eastAsia="Book Antiqua" w:hAnsi="Book Antiqua" w:cs="Book Antiqua"/>
          <w:i/>
          <w:iCs/>
        </w:rPr>
        <w:t>Eur J Cancer</w:t>
      </w:r>
      <w:r w:rsidRPr="007E407F">
        <w:rPr>
          <w:rFonts w:ascii="Book Antiqua" w:eastAsia="Book Antiqua" w:hAnsi="Book Antiqua" w:cs="Book Antiqua"/>
        </w:rPr>
        <w:t xml:space="preserve"> 2020; </w:t>
      </w:r>
      <w:r w:rsidRPr="007E407F">
        <w:rPr>
          <w:rFonts w:ascii="Book Antiqua" w:eastAsia="Book Antiqua" w:hAnsi="Book Antiqua" w:cs="Book Antiqua"/>
          <w:b/>
          <w:bCs/>
        </w:rPr>
        <w:t>137</w:t>
      </w:r>
      <w:r w:rsidRPr="007E407F">
        <w:rPr>
          <w:rFonts w:ascii="Book Antiqua" w:eastAsia="Book Antiqua" w:hAnsi="Book Antiqua" w:cs="Book Antiqua"/>
        </w:rPr>
        <w:t>: 214-223 [PMID: 32799035 DOI: 10.1016/j.ejca.2020.07.008</w:t>
      </w:r>
      <w:r w:rsidR="00323831">
        <w:rPr>
          <w:rFonts w:ascii="Book Antiqua" w:eastAsia="Book Antiqua" w:hAnsi="Book Antiqua" w:cs="Book Antiqua"/>
        </w:rPr>
        <w:t>]</w:t>
      </w:r>
    </w:p>
    <w:p w14:paraId="2F95994A" w14:textId="39E014FA" w:rsidR="00A77B3E" w:rsidRPr="007E407F" w:rsidRDefault="000A0D70">
      <w:pPr>
        <w:spacing w:line="360" w:lineRule="auto"/>
        <w:jc w:val="both"/>
      </w:pPr>
      <w:r w:rsidRPr="007E407F">
        <w:rPr>
          <w:rFonts w:ascii="Book Antiqua" w:eastAsia="Book Antiqua" w:hAnsi="Book Antiqua" w:cs="Book Antiqua"/>
        </w:rPr>
        <w:t xml:space="preserve">12 </w:t>
      </w:r>
      <w:r w:rsidRPr="007E407F">
        <w:rPr>
          <w:rFonts w:ascii="Book Antiqua" w:eastAsia="Book Antiqua" w:hAnsi="Book Antiqua" w:cs="Book Antiqua"/>
          <w:b/>
          <w:bCs/>
        </w:rPr>
        <w:t>Reig M</w:t>
      </w:r>
      <w:r w:rsidRPr="007E407F">
        <w:rPr>
          <w:rFonts w:ascii="Book Antiqua" w:eastAsia="Book Antiqua" w:hAnsi="Book Antiqua" w:cs="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2022; </w:t>
      </w:r>
      <w:r w:rsidRPr="007E407F">
        <w:rPr>
          <w:rFonts w:ascii="Book Antiqua" w:eastAsia="Book Antiqua" w:hAnsi="Book Antiqua" w:cs="Book Antiqua"/>
          <w:b/>
          <w:bCs/>
        </w:rPr>
        <w:t>76</w:t>
      </w:r>
      <w:r w:rsidRPr="007E407F">
        <w:rPr>
          <w:rFonts w:ascii="Book Antiqua" w:eastAsia="Book Antiqua" w:hAnsi="Book Antiqua" w:cs="Book Antiqua"/>
        </w:rPr>
        <w:t>: 681-693 [PMID: 34801630 DOI: 10.1016/j.jhep.2021.11.018</w:t>
      </w:r>
      <w:r w:rsidR="00323831">
        <w:rPr>
          <w:rFonts w:ascii="Book Antiqua" w:eastAsia="Book Antiqua" w:hAnsi="Book Antiqua" w:cs="Book Antiqua"/>
        </w:rPr>
        <w:t>]</w:t>
      </w:r>
    </w:p>
    <w:p w14:paraId="192669DA" w14:textId="3DAB03F7" w:rsidR="00A77B3E" w:rsidRPr="007E407F" w:rsidRDefault="000A0D70">
      <w:pPr>
        <w:spacing w:line="360" w:lineRule="auto"/>
        <w:jc w:val="both"/>
      </w:pPr>
      <w:r w:rsidRPr="007E407F">
        <w:rPr>
          <w:rFonts w:ascii="Book Antiqua" w:eastAsia="Book Antiqua" w:hAnsi="Book Antiqua" w:cs="Book Antiqua"/>
        </w:rPr>
        <w:t xml:space="preserve">13 </w:t>
      </w:r>
      <w:r w:rsidRPr="007E407F">
        <w:rPr>
          <w:rFonts w:ascii="Book Antiqua" w:eastAsia="Book Antiqua" w:hAnsi="Book Antiqua" w:cs="Book Antiqua"/>
          <w:b/>
          <w:bCs/>
        </w:rPr>
        <w:t>Bosetti C</w:t>
      </w:r>
      <w:r w:rsidRPr="007E407F">
        <w:rPr>
          <w:rFonts w:ascii="Book Antiqua" w:eastAsia="Book Antiqua" w:hAnsi="Book Antiqua" w:cs="Book Antiqua"/>
        </w:rPr>
        <w:t xml:space="preserve">, Bianchi C, Negri E, Colombo M, La Vecchia C. Estimates of the incidence and prevalence of hepatocellular carcinoma in Italy in 2002 and projections for the years 2007 and 2012. </w:t>
      </w:r>
      <w:r w:rsidRPr="007E407F">
        <w:rPr>
          <w:rFonts w:ascii="Book Antiqua" w:eastAsia="Book Antiqua" w:hAnsi="Book Antiqua" w:cs="Book Antiqua"/>
          <w:i/>
          <w:iCs/>
        </w:rPr>
        <w:t>Tumori</w:t>
      </w:r>
      <w:r w:rsidRPr="007E407F">
        <w:rPr>
          <w:rFonts w:ascii="Book Antiqua" w:eastAsia="Book Antiqua" w:hAnsi="Book Antiqua" w:cs="Book Antiqua"/>
        </w:rPr>
        <w:t xml:space="preserve"> 2009; </w:t>
      </w:r>
      <w:r w:rsidRPr="007E407F">
        <w:rPr>
          <w:rFonts w:ascii="Book Antiqua" w:eastAsia="Book Antiqua" w:hAnsi="Book Antiqua" w:cs="Book Antiqua"/>
          <w:b/>
          <w:bCs/>
        </w:rPr>
        <w:t>95</w:t>
      </w:r>
      <w:r w:rsidRPr="007E407F">
        <w:rPr>
          <w:rFonts w:ascii="Book Antiqua" w:eastAsia="Book Antiqua" w:hAnsi="Book Antiqua" w:cs="Book Antiqua"/>
        </w:rPr>
        <w:t>: 23-27 [PMID: 19366051 DOI: 10.1177/030089160909500104</w:t>
      </w:r>
      <w:r w:rsidR="00323831">
        <w:rPr>
          <w:rFonts w:ascii="Book Antiqua" w:eastAsia="Book Antiqua" w:hAnsi="Book Antiqua" w:cs="Book Antiqua"/>
        </w:rPr>
        <w:t>]</w:t>
      </w:r>
    </w:p>
    <w:p w14:paraId="71B78BFC" w14:textId="4E7300BA" w:rsidR="00A77B3E" w:rsidRPr="007E407F" w:rsidRDefault="000A0D70">
      <w:pPr>
        <w:spacing w:line="360" w:lineRule="auto"/>
        <w:jc w:val="both"/>
      </w:pPr>
      <w:r w:rsidRPr="007E407F">
        <w:rPr>
          <w:rFonts w:ascii="Book Antiqua" w:eastAsia="Book Antiqua" w:hAnsi="Book Antiqua" w:cs="Book Antiqua"/>
        </w:rPr>
        <w:t xml:space="preserve">14 </w:t>
      </w:r>
      <w:r w:rsidRPr="007E407F">
        <w:rPr>
          <w:rFonts w:ascii="Book Antiqua" w:eastAsia="Book Antiqua" w:hAnsi="Book Antiqua" w:cs="Book Antiqua"/>
          <w:b/>
          <w:bCs/>
        </w:rPr>
        <w:t>Singal AG</w:t>
      </w:r>
      <w:r w:rsidRPr="007E407F">
        <w:rPr>
          <w:rFonts w:ascii="Book Antiqua" w:eastAsia="Book Antiqua" w:hAnsi="Book Antiqua" w:cs="Book Antiqua"/>
        </w:rPr>
        <w:t xml:space="preserve">, Lampertico P, Nahon P. Epidemiology and surveillance for hepatocellular carcinoma: New trends.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2020; </w:t>
      </w:r>
      <w:r w:rsidRPr="007E407F">
        <w:rPr>
          <w:rFonts w:ascii="Book Antiqua" w:eastAsia="Book Antiqua" w:hAnsi="Book Antiqua" w:cs="Book Antiqua"/>
          <w:b/>
          <w:bCs/>
        </w:rPr>
        <w:t>72</w:t>
      </w:r>
      <w:r w:rsidRPr="007E407F">
        <w:rPr>
          <w:rFonts w:ascii="Book Antiqua" w:eastAsia="Book Antiqua" w:hAnsi="Book Antiqua" w:cs="Book Antiqua"/>
        </w:rPr>
        <w:t>: 250-261 [PMID: 31954490 DOI: 10.1016/j.jhep.2019.08.025</w:t>
      </w:r>
      <w:r w:rsidR="00323831">
        <w:rPr>
          <w:rFonts w:ascii="Book Antiqua" w:eastAsia="Book Antiqua" w:hAnsi="Book Antiqua" w:cs="Book Antiqua"/>
        </w:rPr>
        <w:t>]</w:t>
      </w:r>
    </w:p>
    <w:p w14:paraId="298240CE" w14:textId="021654ED" w:rsidR="00A77B3E" w:rsidRPr="00E23AD5" w:rsidRDefault="000A0D70">
      <w:pPr>
        <w:spacing w:line="360" w:lineRule="auto"/>
        <w:jc w:val="both"/>
        <w:rPr>
          <w:lang w:val="it-IT"/>
        </w:rPr>
      </w:pPr>
      <w:r w:rsidRPr="007E407F">
        <w:rPr>
          <w:rFonts w:ascii="Book Antiqua" w:eastAsia="Book Antiqua" w:hAnsi="Book Antiqua" w:cs="Book Antiqua"/>
        </w:rPr>
        <w:lastRenderedPageBreak/>
        <w:t xml:space="preserve">15 </w:t>
      </w:r>
      <w:r w:rsidRPr="007E407F">
        <w:rPr>
          <w:rFonts w:ascii="Book Antiqua" w:eastAsia="Book Antiqua" w:hAnsi="Book Antiqua" w:cs="Book Antiqua"/>
          <w:b/>
          <w:bCs/>
        </w:rPr>
        <w:t>Hajarizadeh B</w:t>
      </w:r>
      <w:r w:rsidRPr="007E407F">
        <w:rPr>
          <w:rFonts w:ascii="Book Antiqua" w:eastAsia="Book Antiqua" w:hAnsi="Book Antiqua" w:cs="Book Antiqua"/>
        </w:rPr>
        <w:t xml:space="preserve">, Grebely J, Dore GJ. Epidemiology and natural history of HCV infection. </w:t>
      </w:r>
      <w:r w:rsidRPr="00E23AD5">
        <w:rPr>
          <w:rFonts w:ascii="Book Antiqua" w:eastAsia="Book Antiqua" w:hAnsi="Book Antiqua" w:cs="Book Antiqua"/>
          <w:i/>
          <w:iCs/>
          <w:lang w:val="it-IT"/>
        </w:rPr>
        <w:t>Nat Rev Gastroenterol Hepatol</w:t>
      </w:r>
      <w:r w:rsidRPr="00E23AD5">
        <w:rPr>
          <w:rFonts w:ascii="Book Antiqua" w:eastAsia="Book Antiqua" w:hAnsi="Book Antiqua" w:cs="Book Antiqua"/>
          <w:lang w:val="it-IT"/>
        </w:rPr>
        <w:t xml:space="preserve"> 2013; </w:t>
      </w:r>
      <w:r w:rsidRPr="00E23AD5">
        <w:rPr>
          <w:rFonts w:ascii="Book Antiqua" w:eastAsia="Book Antiqua" w:hAnsi="Book Antiqua" w:cs="Book Antiqua"/>
          <w:b/>
          <w:bCs/>
          <w:lang w:val="it-IT"/>
        </w:rPr>
        <w:t>10</w:t>
      </w:r>
      <w:r w:rsidRPr="00E23AD5">
        <w:rPr>
          <w:rFonts w:ascii="Book Antiqua" w:eastAsia="Book Antiqua" w:hAnsi="Book Antiqua" w:cs="Book Antiqua"/>
          <w:lang w:val="it-IT"/>
        </w:rPr>
        <w:t>: 553-562 [PMID: 23817321 DOI: 10.1038/nrgastro.2013.107</w:t>
      </w:r>
      <w:r w:rsidR="00323831" w:rsidRPr="00E23AD5">
        <w:rPr>
          <w:rFonts w:ascii="Book Antiqua" w:eastAsia="Book Antiqua" w:hAnsi="Book Antiqua" w:cs="Book Antiqua"/>
          <w:lang w:val="it-IT"/>
        </w:rPr>
        <w:t>]</w:t>
      </w:r>
    </w:p>
    <w:p w14:paraId="04FCD4DD" w14:textId="6F850643" w:rsidR="00A77B3E" w:rsidRPr="007E407F" w:rsidRDefault="000A0D70">
      <w:pPr>
        <w:spacing w:line="360" w:lineRule="auto"/>
        <w:jc w:val="both"/>
      </w:pPr>
      <w:r w:rsidRPr="00E23AD5">
        <w:rPr>
          <w:rFonts w:ascii="Book Antiqua" w:eastAsia="Book Antiqua" w:hAnsi="Book Antiqua" w:cs="Book Antiqua"/>
          <w:lang w:val="it-IT"/>
        </w:rPr>
        <w:t xml:space="preserve">16 </w:t>
      </w:r>
      <w:r w:rsidRPr="00E23AD5">
        <w:rPr>
          <w:rFonts w:ascii="Book Antiqua" w:eastAsia="Book Antiqua" w:hAnsi="Book Antiqua" w:cs="Book Antiqua"/>
          <w:b/>
          <w:bCs/>
          <w:lang w:val="it-IT"/>
        </w:rPr>
        <w:t>Santi V</w:t>
      </w:r>
      <w:r w:rsidRPr="00E23AD5">
        <w:rPr>
          <w:rFonts w:ascii="Book Antiqua" w:eastAsia="Book Antiqua" w:hAnsi="Book Antiqua" w:cs="Book Antiqua"/>
          <w:lang w:val="it-IT"/>
        </w:rPr>
        <w:t xml:space="preserve">, Buccione D, Di Micoli A, Fatti G, Frigerio M, Farinati F, Del Poggio P, Rapaccini G, Di Nolfo MA, Benvegnù L, Zoli M, Borzio F, Giannini EG, Caturelli E, Chiaramonte M, Bernardi M, Trevisani F. The changing scenario of hepatocellular carcinoma over the last two decades in Italy.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56</w:t>
      </w:r>
      <w:r w:rsidRPr="007E407F">
        <w:rPr>
          <w:rFonts w:ascii="Book Antiqua" w:eastAsia="Book Antiqua" w:hAnsi="Book Antiqua" w:cs="Book Antiqua"/>
        </w:rPr>
        <w:t>: 397-405 [PMID: 21756850 DOI: 10.1016/j.jhep.2011.05.026</w:t>
      </w:r>
      <w:r w:rsidR="00323831">
        <w:rPr>
          <w:rFonts w:ascii="Book Antiqua" w:eastAsia="Book Antiqua" w:hAnsi="Book Antiqua" w:cs="Book Antiqua"/>
        </w:rPr>
        <w:t>]</w:t>
      </w:r>
    </w:p>
    <w:p w14:paraId="727ED456" w14:textId="1D5798C2" w:rsidR="00A77B3E" w:rsidRPr="007E407F" w:rsidRDefault="000A0D70">
      <w:pPr>
        <w:spacing w:line="360" w:lineRule="auto"/>
        <w:jc w:val="both"/>
      </w:pPr>
      <w:r w:rsidRPr="007E407F">
        <w:rPr>
          <w:rFonts w:ascii="Book Antiqua" w:eastAsia="Book Antiqua" w:hAnsi="Book Antiqua" w:cs="Book Antiqua"/>
        </w:rPr>
        <w:t xml:space="preserve">17 </w:t>
      </w:r>
      <w:r w:rsidRPr="007E407F">
        <w:rPr>
          <w:rFonts w:ascii="Book Antiqua" w:eastAsia="Book Antiqua" w:hAnsi="Book Antiqua" w:cs="Book Antiqua"/>
          <w:b/>
          <w:bCs/>
        </w:rPr>
        <w:t>Younossi ZM</w:t>
      </w:r>
      <w:r w:rsidRPr="007E407F">
        <w:rPr>
          <w:rFonts w:ascii="Book Antiqua" w:eastAsia="Book Antiqua" w:hAnsi="Book Antiqua" w:cs="Book Antiqua"/>
        </w:rPr>
        <w:t xml:space="preserve">, Koenig AB, Abdelatif D, Fazel Y, Henry L, Wymer M. Global epidemiology of nonalcoholic fatty liver disease-Meta-analytic assessment of prevalence, incidence, and outcomes.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2016; </w:t>
      </w:r>
      <w:r w:rsidRPr="007E407F">
        <w:rPr>
          <w:rFonts w:ascii="Book Antiqua" w:eastAsia="Book Antiqua" w:hAnsi="Book Antiqua" w:cs="Book Antiqua"/>
          <w:b/>
          <w:bCs/>
        </w:rPr>
        <w:t>64</w:t>
      </w:r>
      <w:r w:rsidRPr="007E407F">
        <w:rPr>
          <w:rFonts w:ascii="Book Antiqua" w:eastAsia="Book Antiqua" w:hAnsi="Book Antiqua" w:cs="Book Antiqua"/>
        </w:rPr>
        <w:t>: 73-84 [PMID: 26707365 DOI: 10.1002/hep.28431</w:t>
      </w:r>
      <w:r w:rsidR="00323831">
        <w:rPr>
          <w:rFonts w:ascii="Book Antiqua" w:eastAsia="Book Antiqua" w:hAnsi="Book Antiqua" w:cs="Book Antiqua"/>
        </w:rPr>
        <w:t>]</w:t>
      </w:r>
    </w:p>
    <w:p w14:paraId="06A4CDF9" w14:textId="029069FB" w:rsidR="00A77B3E" w:rsidRPr="00504972" w:rsidRDefault="000A0D70">
      <w:pPr>
        <w:spacing w:line="360" w:lineRule="auto"/>
        <w:jc w:val="both"/>
      </w:pPr>
      <w:r w:rsidRPr="00583AB3">
        <w:rPr>
          <w:rFonts w:ascii="Book Antiqua" w:eastAsia="Book Antiqua" w:hAnsi="Book Antiqua" w:cs="Book Antiqua"/>
        </w:rPr>
        <w:t xml:space="preserve">18 </w:t>
      </w:r>
      <w:r w:rsidRPr="00583AB3">
        <w:rPr>
          <w:rFonts w:ascii="Book Antiqua" w:eastAsia="Book Antiqua" w:hAnsi="Book Antiqua" w:cs="Book Antiqua"/>
          <w:b/>
          <w:bCs/>
        </w:rPr>
        <w:t>World Gastroenterology Organisation Global Guidelines</w:t>
      </w:r>
      <w:r w:rsidRPr="00583AB3">
        <w:rPr>
          <w:rFonts w:ascii="Book Antiqua" w:eastAsia="Book Antiqua" w:hAnsi="Book Antiqua" w:cs="Book Antiqua"/>
        </w:rPr>
        <w:t xml:space="preserve">. Nonalcoholic fatty liver disease and nonalcoholic steatohepatitis. </w:t>
      </w:r>
      <w:r w:rsidR="00583AB3" w:rsidRPr="00583AB3">
        <w:rPr>
          <w:rFonts w:ascii="Book Antiqua" w:eastAsia="Book Antiqua" w:hAnsi="Book Antiqua" w:cs="Book Antiqua"/>
        </w:rPr>
        <w:t xml:space="preserve">2012. Accessed June 5, 2022. </w:t>
      </w:r>
      <w:r w:rsidRPr="00583AB3">
        <w:rPr>
          <w:rFonts w:ascii="Book Antiqua" w:eastAsia="Book Antiqua" w:hAnsi="Book Antiqua" w:cs="Book Antiqua"/>
        </w:rPr>
        <w:t xml:space="preserve">Available from: </w:t>
      </w:r>
      <w:hyperlink r:id="rId9" w:history="1">
        <w:r w:rsidR="00583AB3" w:rsidRPr="00583AB3">
          <w:rPr>
            <w:rStyle w:val="Hyperlink"/>
            <w:rFonts w:ascii="Book Antiqua" w:eastAsia="Book Antiqua" w:hAnsi="Book Antiqua" w:cs="Book Antiqua"/>
          </w:rPr>
          <w:t>http://www.worldgastroenterology.org/assets/export/userfiles/2012_NASH%20and%20NAFLD_Final_long.pdf</w:t>
        </w:r>
      </w:hyperlink>
      <w:r w:rsidR="00583AB3">
        <w:rPr>
          <w:rFonts w:ascii="Book Antiqua" w:eastAsia="Book Antiqua" w:hAnsi="Book Antiqua" w:cs="Book Antiqua"/>
        </w:rPr>
        <w:t xml:space="preserve"> </w:t>
      </w:r>
    </w:p>
    <w:p w14:paraId="7B7E7E21" w14:textId="4DD03AD1" w:rsidR="00A77B3E" w:rsidRPr="007E407F" w:rsidRDefault="000A0D70">
      <w:pPr>
        <w:spacing w:line="360" w:lineRule="auto"/>
        <w:jc w:val="both"/>
      </w:pPr>
      <w:r w:rsidRPr="007E407F">
        <w:rPr>
          <w:rFonts w:ascii="Book Antiqua" w:eastAsia="Book Antiqua" w:hAnsi="Book Antiqua" w:cs="Book Antiqua"/>
        </w:rPr>
        <w:t xml:space="preserve">19 </w:t>
      </w:r>
      <w:r w:rsidRPr="007E407F">
        <w:rPr>
          <w:rFonts w:ascii="Book Antiqua" w:eastAsia="Book Antiqua" w:hAnsi="Book Antiqua" w:cs="Book Antiqua"/>
          <w:b/>
          <w:bCs/>
        </w:rPr>
        <w:t>Estes C</w:t>
      </w:r>
      <w:r w:rsidRPr="007E407F">
        <w:rPr>
          <w:rFonts w:ascii="Book Antiqua" w:eastAsia="Book Antiqua" w:hAnsi="Book Antiqua" w:cs="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2018; </w:t>
      </w:r>
      <w:r w:rsidRPr="007E407F">
        <w:rPr>
          <w:rFonts w:ascii="Book Antiqua" w:eastAsia="Book Antiqua" w:hAnsi="Book Antiqua" w:cs="Book Antiqua"/>
          <w:b/>
          <w:bCs/>
        </w:rPr>
        <w:t>69</w:t>
      </w:r>
      <w:r w:rsidRPr="007E407F">
        <w:rPr>
          <w:rFonts w:ascii="Book Antiqua" w:eastAsia="Book Antiqua" w:hAnsi="Book Antiqua" w:cs="Book Antiqua"/>
        </w:rPr>
        <w:t>: 896-904 [PMID: 29886156 DOI: 10.1016/j.jhep.2018.05.036</w:t>
      </w:r>
      <w:r w:rsidR="00323831">
        <w:rPr>
          <w:rFonts w:ascii="Book Antiqua" w:eastAsia="Book Antiqua" w:hAnsi="Book Antiqua" w:cs="Book Antiqua"/>
        </w:rPr>
        <w:t>]</w:t>
      </w:r>
    </w:p>
    <w:p w14:paraId="3EB9AC6D" w14:textId="20354D68" w:rsidR="00A77B3E" w:rsidRPr="007E407F" w:rsidRDefault="000A0D70">
      <w:pPr>
        <w:spacing w:line="360" w:lineRule="auto"/>
        <w:jc w:val="both"/>
      </w:pPr>
      <w:r w:rsidRPr="007E407F">
        <w:rPr>
          <w:rFonts w:ascii="Book Antiqua" w:eastAsia="Book Antiqua" w:hAnsi="Book Antiqua" w:cs="Book Antiqua"/>
        </w:rPr>
        <w:t xml:space="preserve">20 </w:t>
      </w:r>
      <w:r w:rsidRPr="007E407F">
        <w:rPr>
          <w:rFonts w:ascii="Book Antiqua" w:eastAsia="Book Antiqua" w:hAnsi="Book Antiqua" w:cs="Book Antiqua"/>
          <w:b/>
          <w:bCs/>
        </w:rPr>
        <w:t>Forner A</w:t>
      </w:r>
      <w:r w:rsidRPr="007E407F">
        <w:rPr>
          <w:rFonts w:ascii="Book Antiqua" w:eastAsia="Book Antiqua" w:hAnsi="Book Antiqua" w:cs="Book Antiqua"/>
        </w:rPr>
        <w:t xml:space="preserve">, Reig M, Bruix J. Hepatocellular carcinoma.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2018; </w:t>
      </w:r>
      <w:r w:rsidRPr="007E407F">
        <w:rPr>
          <w:rFonts w:ascii="Book Antiqua" w:eastAsia="Book Antiqua" w:hAnsi="Book Antiqua" w:cs="Book Antiqua"/>
          <w:b/>
          <w:bCs/>
        </w:rPr>
        <w:t>391</w:t>
      </w:r>
      <w:r w:rsidRPr="007E407F">
        <w:rPr>
          <w:rFonts w:ascii="Book Antiqua" w:eastAsia="Book Antiqua" w:hAnsi="Book Antiqua" w:cs="Book Antiqua"/>
        </w:rPr>
        <w:t>: 1301-1314 [PMID: 29307467 DOI: 10.1016/S0140-6736(18)30010-2</w:t>
      </w:r>
      <w:r w:rsidR="00323831">
        <w:rPr>
          <w:rFonts w:ascii="Book Antiqua" w:eastAsia="Book Antiqua" w:hAnsi="Book Antiqua" w:cs="Book Antiqua"/>
        </w:rPr>
        <w:t>]</w:t>
      </w:r>
    </w:p>
    <w:p w14:paraId="7418B5EC" w14:textId="3F1941D0" w:rsidR="00A77B3E" w:rsidRPr="007E407F" w:rsidRDefault="000A0D70">
      <w:pPr>
        <w:spacing w:line="360" w:lineRule="auto"/>
        <w:jc w:val="both"/>
      </w:pPr>
      <w:r w:rsidRPr="007E407F">
        <w:rPr>
          <w:rFonts w:ascii="Book Antiqua" w:eastAsia="Book Antiqua" w:hAnsi="Book Antiqua" w:cs="Book Antiqua"/>
        </w:rPr>
        <w:t xml:space="preserve">21 </w:t>
      </w:r>
      <w:r w:rsidRPr="007E407F">
        <w:rPr>
          <w:rFonts w:ascii="Book Antiqua" w:eastAsia="Book Antiqua" w:hAnsi="Book Antiqua" w:cs="Book Antiqua"/>
          <w:b/>
          <w:bCs/>
        </w:rPr>
        <w:t>Roderburg C</w:t>
      </w:r>
      <w:r w:rsidRPr="007E407F">
        <w:rPr>
          <w:rFonts w:ascii="Book Antiqua" w:eastAsia="Book Antiqua" w:hAnsi="Book Antiqua" w:cs="Book Antiqua"/>
        </w:rPr>
        <w:t xml:space="preserve">, Tacke F, Trautwein C. Antiviral Therapy in Patients with Viral Hepatitis and Hepatocellular Carcinoma: Indications and Prognosis. </w:t>
      </w:r>
      <w:r w:rsidRPr="007E407F">
        <w:rPr>
          <w:rFonts w:ascii="Book Antiqua" w:eastAsia="Book Antiqua" w:hAnsi="Book Antiqua" w:cs="Book Antiqua"/>
          <w:i/>
          <w:iCs/>
        </w:rPr>
        <w:t>Visc Med</w:t>
      </w:r>
      <w:r w:rsidRPr="007E407F">
        <w:rPr>
          <w:rFonts w:ascii="Book Antiqua" w:eastAsia="Book Antiqua" w:hAnsi="Book Antiqua" w:cs="Book Antiqua"/>
        </w:rPr>
        <w:t xml:space="preserve"> 2016; </w:t>
      </w:r>
      <w:r w:rsidRPr="007E407F">
        <w:rPr>
          <w:rFonts w:ascii="Book Antiqua" w:eastAsia="Book Antiqua" w:hAnsi="Book Antiqua" w:cs="Book Antiqua"/>
          <w:b/>
          <w:bCs/>
        </w:rPr>
        <w:t>32</w:t>
      </w:r>
      <w:r w:rsidRPr="007E407F">
        <w:rPr>
          <w:rFonts w:ascii="Book Antiqua" w:eastAsia="Book Antiqua" w:hAnsi="Book Antiqua" w:cs="Book Antiqua"/>
        </w:rPr>
        <w:t>: 121-126 [PMID: 27413730 DOI: 10.1159/000444990</w:t>
      </w:r>
      <w:r w:rsidR="00323831">
        <w:rPr>
          <w:rFonts w:ascii="Book Antiqua" w:eastAsia="Book Antiqua" w:hAnsi="Book Antiqua" w:cs="Book Antiqua"/>
        </w:rPr>
        <w:t>]</w:t>
      </w:r>
    </w:p>
    <w:p w14:paraId="73082740" w14:textId="2EC09C96" w:rsidR="00A77B3E" w:rsidRPr="00E23AD5" w:rsidRDefault="000A0D70">
      <w:pPr>
        <w:spacing w:line="360" w:lineRule="auto"/>
        <w:jc w:val="both"/>
        <w:rPr>
          <w:lang w:val="it-IT"/>
        </w:rPr>
      </w:pPr>
      <w:r w:rsidRPr="007E407F">
        <w:rPr>
          <w:rFonts w:ascii="Book Antiqua" w:eastAsia="Book Antiqua" w:hAnsi="Book Antiqua" w:cs="Book Antiqua"/>
        </w:rPr>
        <w:t xml:space="preserve">22 </w:t>
      </w:r>
      <w:r w:rsidRPr="007E407F">
        <w:rPr>
          <w:rFonts w:ascii="Book Antiqua" w:eastAsia="Book Antiqua" w:hAnsi="Book Antiqua" w:cs="Book Antiqua"/>
          <w:b/>
          <w:bCs/>
        </w:rPr>
        <w:t>Sangiovanni A</w:t>
      </w:r>
      <w:r w:rsidRPr="007E407F">
        <w:rPr>
          <w:rFonts w:ascii="Book Antiqua" w:eastAsia="Book Antiqua" w:hAnsi="Book Antiqua" w:cs="Book Antiqua"/>
        </w:rPr>
        <w:t xml:space="preserve">, Prati GM, Fasani P, Ronchi G, Romeo R, Manini M, Del Ninno E, Morabito A, Colombo M. The natural history of compensated cirrhosis due to hepatitis C </w:t>
      </w:r>
      <w:r w:rsidRPr="007E407F">
        <w:rPr>
          <w:rFonts w:ascii="Book Antiqua" w:eastAsia="Book Antiqua" w:hAnsi="Book Antiqua" w:cs="Book Antiqua"/>
        </w:rPr>
        <w:lastRenderedPageBreak/>
        <w:t xml:space="preserve">virus: A 17-year cohort study of 214 patients. </w:t>
      </w:r>
      <w:r w:rsidRPr="00E23AD5">
        <w:rPr>
          <w:rFonts w:ascii="Book Antiqua" w:eastAsia="Book Antiqua" w:hAnsi="Book Antiqua" w:cs="Book Antiqua"/>
          <w:i/>
          <w:iCs/>
          <w:lang w:val="it-IT"/>
        </w:rPr>
        <w:t>Hepatology</w:t>
      </w:r>
      <w:r w:rsidRPr="00E23AD5">
        <w:rPr>
          <w:rFonts w:ascii="Book Antiqua" w:eastAsia="Book Antiqua" w:hAnsi="Book Antiqua" w:cs="Book Antiqua"/>
          <w:lang w:val="it-IT"/>
        </w:rPr>
        <w:t xml:space="preserve"> 2006; </w:t>
      </w:r>
      <w:r w:rsidRPr="00E23AD5">
        <w:rPr>
          <w:rFonts w:ascii="Book Antiqua" w:eastAsia="Book Antiqua" w:hAnsi="Book Antiqua" w:cs="Book Antiqua"/>
          <w:b/>
          <w:bCs/>
          <w:lang w:val="it-IT"/>
        </w:rPr>
        <w:t>43</w:t>
      </w:r>
      <w:r w:rsidRPr="00E23AD5">
        <w:rPr>
          <w:rFonts w:ascii="Book Antiqua" w:eastAsia="Book Antiqua" w:hAnsi="Book Antiqua" w:cs="Book Antiqua"/>
          <w:lang w:val="it-IT"/>
        </w:rPr>
        <w:t>: 1303-1310 [PMID: 16729298 DOI: 10.1002/hep.21176</w:t>
      </w:r>
      <w:r w:rsidR="00323831" w:rsidRPr="00E23AD5">
        <w:rPr>
          <w:rFonts w:ascii="Book Antiqua" w:eastAsia="Book Antiqua" w:hAnsi="Book Antiqua" w:cs="Book Antiqua"/>
          <w:lang w:val="it-IT"/>
        </w:rPr>
        <w:t>]</w:t>
      </w:r>
    </w:p>
    <w:p w14:paraId="1AD6C0A8" w14:textId="00B6BB19" w:rsidR="00A77B3E" w:rsidRPr="007E407F" w:rsidRDefault="000A0D70">
      <w:pPr>
        <w:spacing w:line="360" w:lineRule="auto"/>
        <w:jc w:val="both"/>
      </w:pPr>
      <w:r w:rsidRPr="00E23AD5">
        <w:rPr>
          <w:rFonts w:ascii="Book Antiqua" w:eastAsia="Book Antiqua" w:hAnsi="Book Antiqua" w:cs="Book Antiqua"/>
          <w:lang w:val="it-IT"/>
        </w:rPr>
        <w:t xml:space="preserve">23 </w:t>
      </w:r>
      <w:r w:rsidRPr="00E23AD5">
        <w:rPr>
          <w:rFonts w:ascii="Book Antiqua" w:eastAsia="Book Antiqua" w:hAnsi="Book Antiqua" w:cs="Book Antiqua"/>
          <w:b/>
          <w:bCs/>
          <w:lang w:val="it-IT"/>
        </w:rPr>
        <w:t>Borzio M</w:t>
      </w:r>
      <w:r w:rsidRPr="00E23AD5">
        <w:rPr>
          <w:rFonts w:ascii="Book Antiqua" w:eastAsia="Book Antiqua" w:hAnsi="Book Antiqua" w:cs="Book Antiqua"/>
          <w:lang w:val="it-IT"/>
        </w:rPr>
        <w:t xml:space="preserve">, Colloredo G, Pioltelli P, Quagliuolo M; Gruppo Epatologico Lombardo (GEL). </w:t>
      </w:r>
      <w:r w:rsidRPr="007E407F">
        <w:rPr>
          <w:rFonts w:ascii="Book Antiqua" w:eastAsia="Book Antiqua" w:hAnsi="Book Antiqua" w:cs="Book Antiqua"/>
        </w:rPr>
        <w:t xml:space="preserve">Epidemiology and outcome of hepatocellular carcinoma in Lombardy. </w:t>
      </w:r>
      <w:r w:rsidRPr="007E407F">
        <w:rPr>
          <w:rFonts w:ascii="Book Antiqua" w:eastAsia="Book Antiqua" w:hAnsi="Book Antiqua" w:cs="Book Antiqua"/>
          <w:i/>
          <w:iCs/>
        </w:rPr>
        <w:t>Dig Liver Dis</w:t>
      </w:r>
      <w:r w:rsidRPr="007E407F">
        <w:rPr>
          <w:rFonts w:ascii="Book Antiqua" w:eastAsia="Book Antiqua" w:hAnsi="Book Antiqua" w:cs="Book Antiqua"/>
        </w:rPr>
        <w:t xml:space="preserve"> 2007; </w:t>
      </w:r>
      <w:r w:rsidRPr="007E407F">
        <w:rPr>
          <w:rFonts w:ascii="Book Antiqua" w:eastAsia="Book Antiqua" w:hAnsi="Book Antiqua" w:cs="Book Antiqua"/>
          <w:b/>
          <w:bCs/>
        </w:rPr>
        <w:t>39</w:t>
      </w:r>
      <w:r w:rsidRPr="007E407F">
        <w:rPr>
          <w:rFonts w:ascii="Book Antiqua" w:eastAsia="Book Antiqua" w:hAnsi="Book Antiqua" w:cs="Book Antiqua"/>
        </w:rPr>
        <w:t>: 1011-1017 [PMID: 17936698 DOI: 10.1016/j.dld.2007.06.018</w:t>
      </w:r>
      <w:r w:rsidR="00323831">
        <w:rPr>
          <w:rFonts w:ascii="Book Antiqua" w:eastAsia="Book Antiqua" w:hAnsi="Book Antiqua" w:cs="Book Antiqua"/>
        </w:rPr>
        <w:t>]</w:t>
      </w:r>
    </w:p>
    <w:p w14:paraId="3BA9B0FE" w14:textId="5FE84197" w:rsidR="00A77B3E" w:rsidRPr="007E407F" w:rsidRDefault="000A0D70">
      <w:pPr>
        <w:spacing w:line="360" w:lineRule="auto"/>
        <w:jc w:val="both"/>
      </w:pPr>
      <w:r w:rsidRPr="00E23AD5">
        <w:rPr>
          <w:rFonts w:ascii="Book Antiqua" w:eastAsia="Book Antiqua" w:hAnsi="Book Antiqua" w:cs="Book Antiqua"/>
          <w:lang w:val="it-IT"/>
        </w:rPr>
        <w:t xml:space="preserve">24 </w:t>
      </w:r>
      <w:r w:rsidRPr="00E23AD5">
        <w:rPr>
          <w:rFonts w:ascii="Book Antiqua" w:eastAsia="Book Antiqua" w:hAnsi="Book Antiqua" w:cs="Book Antiqua"/>
          <w:b/>
          <w:bCs/>
          <w:lang w:val="it-IT"/>
        </w:rPr>
        <w:t>Trevisani F</w:t>
      </w:r>
      <w:r w:rsidRPr="00E23AD5">
        <w:rPr>
          <w:rFonts w:ascii="Book Antiqua" w:eastAsia="Book Antiqua" w:hAnsi="Book Antiqua" w:cs="Book Antiqua"/>
          <w:lang w:val="it-IT"/>
        </w:rPr>
        <w:t xml:space="preserve">, Magini G, Santi V, Morselli-Labate AM, Cantarini MC, Di Nolfo MA, Del Poggio P, Benvegnù L, Rapaccini G, Farinati F, Zoli M, Borzio F, Giannini EG, Caturelli E, Bernardi M; Italian Liver Cancer (ITA.LI.CA) Group. </w:t>
      </w:r>
      <w:r w:rsidRPr="007E407F">
        <w:rPr>
          <w:rFonts w:ascii="Book Antiqua" w:eastAsia="Book Antiqua" w:hAnsi="Book Antiqua" w:cs="Book Antiqua"/>
        </w:rPr>
        <w:t xml:space="preserve">Impact of etiology of cirrhosis on the survival of patients diagnosed with hepatocellular carcinoma during surveillance. </w:t>
      </w:r>
      <w:r w:rsidRPr="007E407F">
        <w:rPr>
          <w:rFonts w:ascii="Book Antiqua" w:eastAsia="Book Antiqua" w:hAnsi="Book Antiqua" w:cs="Book Antiqua"/>
          <w:i/>
          <w:iCs/>
        </w:rPr>
        <w:t>Am J Gastroenterol</w:t>
      </w:r>
      <w:r w:rsidRPr="007E407F">
        <w:rPr>
          <w:rFonts w:ascii="Book Antiqua" w:eastAsia="Book Antiqua" w:hAnsi="Book Antiqua" w:cs="Book Antiqua"/>
        </w:rPr>
        <w:t xml:space="preserve"> 2007; </w:t>
      </w:r>
      <w:r w:rsidRPr="007E407F">
        <w:rPr>
          <w:rFonts w:ascii="Book Antiqua" w:eastAsia="Book Antiqua" w:hAnsi="Book Antiqua" w:cs="Book Antiqua"/>
          <w:b/>
          <w:bCs/>
        </w:rPr>
        <w:t>102</w:t>
      </w:r>
      <w:r w:rsidRPr="007E407F">
        <w:rPr>
          <w:rFonts w:ascii="Book Antiqua" w:eastAsia="Book Antiqua" w:hAnsi="Book Antiqua" w:cs="Book Antiqua"/>
        </w:rPr>
        <w:t>: 1022-1031 [PMID: 17313497 DOI: 10.1111/j.1572-0241.2007.01100.x</w:t>
      </w:r>
      <w:r w:rsidR="00323831">
        <w:rPr>
          <w:rFonts w:ascii="Book Antiqua" w:eastAsia="Book Antiqua" w:hAnsi="Book Antiqua" w:cs="Book Antiqua"/>
        </w:rPr>
        <w:t>]</w:t>
      </w:r>
    </w:p>
    <w:p w14:paraId="77F7D072" w14:textId="0452E1BB" w:rsidR="00A77B3E" w:rsidRPr="007E407F" w:rsidRDefault="000A0D70">
      <w:pPr>
        <w:spacing w:line="360" w:lineRule="auto"/>
        <w:jc w:val="both"/>
      </w:pPr>
      <w:r w:rsidRPr="007E407F">
        <w:rPr>
          <w:rFonts w:ascii="Book Antiqua" w:eastAsia="Book Antiqua" w:hAnsi="Book Antiqua" w:cs="Book Antiqua"/>
        </w:rPr>
        <w:t xml:space="preserve">25 </w:t>
      </w:r>
      <w:r w:rsidRPr="007E407F">
        <w:rPr>
          <w:rFonts w:ascii="Book Antiqua" w:eastAsia="Book Antiqua" w:hAnsi="Book Antiqua" w:cs="Book Antiqua"/>
          <w:b/>
          <w:bCs/>
        </w:rPr>
        <w:t>Farinati F</w:t>
      </w:r>
      <w:r w:rsidRPr="007E407F">
        <w:rPr>
          <w:rFonts w:ascii="Book Antiqua" w:eastAsia="Book Antiqua" w:hAnsi="Book Antiqua" w:cs="Book Antiqua"/>
        </w:rPr>
        <w:t xml:space="preserve">, Sergio A, Baldan A, Giacomin A, Di Nolfo MA, Del Poggio P, Benvegnu L, Rapaccini G, Zoli M, Borzio F, Giannini EG, Caturelli E, Trevisani F. Early and very early hepatocellular carcinoma: when and how much do staging and choice of treatment really matter? A multi-center study. </w:t>
      </w:r>
      <w:r w:rsidRPr="007E407F">
        <w:rPr>
          <w:rFonts w:ascii="Book Antiqua" w:eastAsia="Book Antiqua" w:hAnsi="Book Antiqua" w:cs="Book Antiqua"/>
          <w:i/>
          <w:iCs/>
        </w:rPr>
        <w:t>BMC Cancer</w:t>
      </w:r>
      <w:r w:rsidRPr="007E407F">
        <w:rPr>
          <w:rFonts w:ascii="Book Antiqua" w:eastAsia="Book Antiqua" w:hAnsi="Book Antiqua" w:cs="Book Antiqua"/>
        </w:rPr>
        <w:t xml:space="preserve"> 2009; </w:t>
      </w:r>
      <w:r w:rsidRPr="007E407F">
        <w:rPr>
          <w:rFonts w:ascii="Book Antiqua" w:eastAsia="Book Antiqua" w:hAnsi="Book Antiqua" w:cs="Book Antiqua"/>
          <w:b/>
          <w:bCs/>
        </w:rPr>
        <w:t>9</w:t>
      </w:r>
      <w:r w:rsidRPr="007E407F">
        <w:rPr>
          <w:rFonts w:ascii="Book Antiqua" w:eastAsia="Book Antiqua" w:hAnsi="Book Antiqua" w:cs="Book Antiqua"/>
        </w:rPr>
        <w:t>: 33 [PMID: 19171074 DOI: 10.1186/1471-2407-9-33</w:t>
      </w:r>
      <w:r w:rsidR="00323831">
        <w:rPr>
          <w:rFonts w:ascii="Book Antiqua" w:eastAsia="Book Antiqua" w:hAnsi="Book Antiqua" w:cs="Book Antiqua"/>
        </w:rPr>
        <w:t>]</w:t>
      </w:r>
    </w:p>
    <w:p w14:paraId="79048CE3" w14:textId="77627943" w:rsidR="00A77B3E" w:rsidRPr="007E407F" w:rsidRDefault="000A0D70">
      <w:pPr>
        <w:spacing w:line="360" w:lineRule="auto"/>
        <w:jc w:val="both"/>
      </w:pPr>
      <w:r w:rsidRPr="007E407F">
        <w:rPr>
          <w:rFonts w:ascii="Book Antiqua" w:eastAsia="Book Antiqua" w:hAnsi="Book Antiqua" w:cs="Book Antiqua"/>
        </w:rPr>
        <w:t xml:space="preserve">26 </w:t>
      </w:r>
      <w:r w:rsidRPr="007E407F">
        <w:rPr>
          <w:rFonts w:ascii="Book Antiqua" w:eastAsia="Book Antiqua" w:hAnsi="Book Antiqua" w:cs="Book Antiqua"/>
          <w:b/>
          <w:bCs/>
        </w:rPr>
        <w:t>Llovet JM</w:t>
      </w:r>
      <w:r w:rsidRPr="007E407F">
        <w:rPr>
          <w:rFonts w:ascii="Book Antiqua" w:eastAsia="Book Antiqua" w:hAnsi="Book Antiqua" w:cs="Book Antiqua"/>
        </w:rPr>
        <w:t xml:space="preserve">, Bruix J. Systematic review of randomized trials for unresectable hepatocellular carcinoma: Chemoembolization improves survival.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2003; </w:t>
      </w:r>
      <w:r w:rsidRPr="007E407F">
        <w:rPr>
          <w:rFonts w:ascii="Book Antiqua" w:eastAsia="Book Antiqua" w:hAnsi="Book Antiqua" w:cs="Book Antiqua"/>
          <w:b/>
          <w:bCs/>
        </w:rPr>
        <w:t>37</w:t>
      </w:r>
      <w:r w:rsidRPr="007E407F">
        <w:rPr>
          <w:rFonts w:ascii="Book Antiqua" w:eastAsia="Book Antiqua" w:hAnsi="Book Antiqua" w:cs="Book Antiqua"/>
        </w:rPr>
        <w:t>: 429-442 [PMID: 12540794 DOI: 10.1053/jhep.2003.50047</w:t>
      </w:r>
      <w:r w:rsidR="00323831">
        <w:rPr>
          <w:rFonts w:ascii="Book Antiqua" w:eastAsia="Book Antiqua" w:hAnsi="Book Antiqua" w:cs="Book Antiqua"/>
        </w:rPr>
        <w:t>]</w:t>
      </w:r>
    </w:p>
    <w:p w14:paraId="3E9DDAD3" w14:textId="1593BE62" w:rsidR="00A77B3E" w:rsidRPr="007E407F" w:rsidRDefault="000A0D70">
      <w:pPr>
        <w:spacing w:line="360" w:lineRule="auto"/>
        <w:jc w:val="both"/>
      </w:pPr>
      <w:r w:rsidRPr="007E407F">
        <w:rPr>
          <w:rFonts w:ascii="Book Antiqua" w:eastAsia="Book Antiqua" w:hAnsi="Book Antiqua" w:cs="Book Antiqua"/>
        </w:rPr>
        <w:t xml:space="preserve">27 </w:t>
      </w:r>
      <w:r w:rsidRPr="007E407F">
        <w:rPr>
          <w:rFonts w:ascii="Book Antiqua" w:eastAsia="Book Antiqua" w:hAnsi="Book Antiqua" w:cs="Book Antiqua"/>
          <w:b/>
          <w:bCs/>
        </w:rPr>
        <w:t>Forner A</w:t>
      </w:r>
      <w:r w:rsidRPr="007E407F">
        <w:rPr>
          <w:rFonts w:ascii="Book Antiqua" w:eastAsia="Book Antiqua" w:hAnsi="Book Antiqua" w:cs="Book Antiqua"/>
        </w:rPr>
        <w:t xml:space="preserve">, Llovet JM, Bruix J. Hepatocellular carcinoma.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2012; </w:t>
      </w:r>
      <w:r w:rsidRPr="007E407F">
        <w:rPr>
          <w:rFonts w:ascii="Book Antiqua" w:eastAsia="Book Antiqua" w:hAnsi="Book Antiqua" w:cs="Book Antiqua"/>
          <w:b/>
          <w:bCs/>
        </w:rPr>
        <w:t>379</w:t>
      </w:r>
      <w:r w:rsidRPr="007E407F">
        <w:rPr>
          <w:rFonts w:ascii="Book Antiqua" w:eastAsia="Book Antiqua" w:hAnsi="Book Antiqua" w:cs="Book Antiqua"/>
        </w:rPr>
        <w:t>: 1245-1255 [PMID: 22353262 DOI: 10.1016/S0140-6736(11)61347-0</w:t>
      </w:r>
      <w:r w:rsidR="00323831">
        <w:rPr>
          <w:rFonts w:ascii="Book Antiqua" w:eastAsia="Book Antiqua" w:hAnsi="Book Antiqua" w:cs="Book Antiqua"/>
        </w:rPr>
        <w:t>]</w:t>
      </w:r>
    </w:p>
    <w:p w14:paraId="48E09BF4" w14:textId="4BD28C3D" w:rsidR="00A77B3E" w:rsidRPr="007E407F" w:rsidRDefault="000A0D70">
      <w:pPr>
        <w:spacing w:line="360" w:lineRule="auto"/>
        <w:jc w:val="both"/>
      </w:pPr>
      <w:r w:rsidRPr="00E23AD5">
        <w:rPr>
          <w:rFonts w:ascii="Book Antiqua" w:eastAsia="Book Antiqua" w:hAnsi="Book Antiqua" w:cs="Book Antiqua"/>
          <w:lang w:val="it-IT"/>
        </w:rPr>
        <w:t xml:space="preserve">28 </w:t>
      </w:r>
      <w:r w:rsidRPr="00E23AD5">
        <w:rPr>
          <w:rFonts w:ascii="Book Antiqua" w:eastAsia="Book Antiqua" w:hAnsi="Book Antiqua" w:cs="Book Antiqua"/>
          <w:b/>
          <w:bCs/>
          <w:lang w:val="it-IT"/>
        </w:rPr>
        <w:t>Bruix J</w:t>
      </w:r>
      <w:r w:rsidRPr="00E23AD5">
        <w:rPr>
          <w:rFonts w:ascii="Book Antiqua" w:eastAsia="Book Antiqua" w:hAnsi="Book Antiqua" w:cs="Book Antiqua"/>
          <w:lang w:val="it-IT"/>
        </w:rPr>
        <w:t xml:space="preserve">, Sala M, Llovet JM. </w:t>
      </w:r>
      <w:r w:rsidRPr="007E407F">
        <w:rPr>
          <w:rFonts w:ascii="Book Antiqua" w:eastAsia="Book Antiqua" w:hAnsi="Book Antiqua" w:cs="Book Antiqua"/>
        </w:rPr>
        <w:t xml:space="preserve">Chemoembolization for hepatocellular carcinoma. </w:t>
      </w:r>
      <w:r w:rsidRPr="007E407F">
        <w:rPr>
          <w:rFonts w:ascii="Book Antiqua" w:eastAsia="Book Antiqua" w:hAnsi="Book Antiqua" w:cs="Book Antiqua"/>
          <w:i/>
          <w:iCs/>
        </w:rPr>
        <w:t>Gastroenterology</w:t>
      </w:r>
      <w:r w:rsidRPr="007E407F">
        <w:rPr>
          <w:rFonts w:ascii="Book Antiqua" w:eastAsia="Book Antiqua" w:hAnsi="Book Antiqua" w:cs="Book Antiqua"/>
        </w:rPr>
        <w:t xml:space="preserve"> 2004; </w:t>
      </w:r>
      <w:r w:rsidRPr="007E407F">
        <w:rPr>
          <w:rFonts w:ascii="Book Antiqua" w:eastAsia="Book Antiqua" w:hAnsi="Book Antiqua" w:cs="Book Antiqua"/>
          <w:b/>
          <w:bCs/>
        </w:rPr>
        <w:t>127</w:t>
      </w:r>
      <w:r w:rsidRPr="007E407F">
        <w:rPr>
          <w:rFonts w:ascii="Book Antiqua" w:eastAsia="Book Antiqua" w:hAnsi="Book Antiqua" w:cs="Book Antiqua"/>
        </w:rPr>
        <w:t>: S179-S188 [PMID: 15508083 DOI: 10.1053/j.gastro.2004.09.032</w:t>
      </w:r>
      <w:r w:rsidR="00323831">
        <w:rPr>
          <w:rFonts w:ascii="Book Antiqua" w:eastAsia="Book Antiqua" w:hAnsi="Book Antiqua" w:cs="Book Antiqua"/>
        </w:rPr>
        <w:t>]</w:t>
      </w:r>
    </w:p>
    <w:p w14:paraId="6BCBCE88" w14:textId="23056833" w:rsidR="00A77B3E" w:rsidRPr="007E407F" w:rsidRDefault="000A0D70">
      <w:pPr>
        <w:spacing w:line="360" w:lineRule="auto"/>
        <w:jc w:val="both"/>
      </w:pPr>
      <w:r w:rsidRPr="007E407F">
        <w:rPr>
          <w:rFonts w:ascii="Book Antiqua" w:eastAsia="Book Antiqua" w:hAnsi="Book Antiqua" w:cs="Book Antiqua"/>
        </w:rPr>
        <w:t xml:space="preserve">29 </w:t>
      </w:r>
      <w:r w:rsidRPr="007E407F">
        <w:rPr>
          <w:rFonts w:ascii="Book Antiqua" w:eastAsia="Book Antiqua" w:hAnsi="Book Antiqua" w:cs="Book Antiqua"/>
          <w:b/>
          <w:bCs/>
        </w:rPr>
        <w:t>Sangro B</w:t>
      </w:r>
      <w:r w:rsidRPr="007E407F">
        <w:rPr>
          <w:rFonts w:ascii="Book Antiqua" w:eastAsia="Book Antiqua" w:hAnsi="Book Antiqua" w:cs="Book Antiqua"/>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European Network on Radioembolization with Yttrium-90 Resin Microspheres (ENRY). Survival after yttrium-90 resin microsphere radioembolization of hepatocellular carcinoma across Barcelona clinic liver cancer stages: </w:t>
      </w:r>
      <w:r w:rsidRPr="007E407F">
        <w:rPr>
          <w:rFonts w:ascii="Book Antiqua" w:eastAsia="Book Antiqua" w:hAnsi="Book Antiqua" w:cs="Book Antiqua"/>
        </w:rPr>
        <w:lastRenderedPageBreak/>
        <w:t xml:space="preserve">a European evaluation.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2011; </w:t>
      </w:r>
      <w:r w:rsidRPr="007E407F">
        <w:rPr>
          <w:rFonts w:ascii="Book Antiqua" w:eastAsia="Book Antiqua" w:hAnsi="Book Antiqua" w:cs="Book Antiqua"/>
          <w:b/>
          <w:bCs/>
        </w:rPr>
        <w:t>54</w:t>
      </w:r>
      <w:r w:rsidRPr="007E407F">
        <w:rPr>
          <w:rFonts w:ascii="Book Antiqua" w:eastAsia="Book Antiqua" w:hAnsi="Book Antiqua" w:cs="Book Antiqua"/>
        </w:rPr>
        <w:t>: 868-878 [PMID: 21618574 DOI: 10.1002/hep.24451</w:t>
      </w:r>
      <w:r w:rsidR="00323831">
        <w:rPr>
          <w:rFonts w:ascii="Book Antiqua" w:eastAsia="Book Antiqua" w:hAnsi="Book Antiqua" w:cs="Book Antiqua"/>
        </w:rPr>
        <w:t>]</w:t>
      </w:r>
    </w:p>
    <w:p w14:paraId="04BF3105" w14:textId="0FD48682" w:rsidR="00A77B3E" w:rsidRPr="007E407F" w:rsidRDefault="000A0D70">
      <w:pPr>
        <w:spacing w:line="360" w:lineRule="auto"/>
        <w:jc w:val="both"/>
      </w:pPr>
      <w:r w:rsidRPr="007E407F">
        <w:rPr>
          <w:rFonts w:ascii="Book Antiqua" w:eastAsia="Book Antiqua" w:hAnsi="Book Antiqua" w:cs="Book Antiqua"/>
        </w:rPr>
        <w:t xml:space="preserve">30 </w:t>
      </w:r>
      <w:r w:rsidRPr="007E407F">
        <w:rPr>
          <w:rFonts w:ascii="Book Antiqua" w:eastAsia="Book Antiqua" w:hAnsi="Book Antiqua" w:cs="Book Antiqua"/>
          <w:b/>
          <w:bCs/>
        </w:rPr>
        <w:t>Bruix J</w:t>
      </w:r>
      <w:r w:rsidRPr="007E407F">
        <w:rPr>
          <w:rFonts w:ascii="Book Antiqua" w:eastAsia="Book Antiqua" w:hAnsi="Book Antiqua" w:cs="Book Antiqua"/>
        </w:rPr>
        <w:t xml:space="preserve">,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57</w:t>
      </w:r>
      <w:r w:rsidRPr="007E407F">
        <w:rPr>
          <w:rFonts w:ascii="Book Antiqua" w:eastAsia="Book Antiqua" w:hAnsi="Book Antiqua" w:cs="Book Antiqua"/>
        </w:rPr>
        <w:t>: 821-829 [PMID: 22727733 DOI: 10.1016/j.jhep.2012.06.014</w:t>
      </w:r>
      <w:r w:rsidR="00323831">
        <w:rPr>
          <w:rFonts w:ascii="Book Antiqua" w:eastAsia="Book Antiqua" w:hAnsi="Book Antiqua" w:cs="Book Antiqua"/>
        </w:rPr>
        <w:t>]</w:t>
      </w:r>
    </w:p>
    <w:p w14:paraId="35C838CD" w14:textId="0A94A148" w:rsidR="00A77B3E" w:rsidRPr="007E407F" w:rsidRDefault="000A0D70">
      <w:pPr>
        <w:spacing w:line="360" w:lineRule="auto"/>
        <w:jc w:val="both"/>
      </w:pPr>
      <w:r w:rsidRPr="007E407F">
        <w:rPr>
          <w:rFonts w:ascii="Book Antiqua" w:eastAsia="Book Antiqua" w:hAnsi="Book Antiqua" w:cs="Book Antiqua"/>
        </w:rPr>
        <w:t xml:space="preserve">31 </w:t>
      </w:r>
      <w:r w:rsidRPr="007E407F">
        <w:rPr>
          <w:rFonts w:ascii="Book Antiqua" w:eastAsia="Book Antiqua" w:hAnsi="Book Antiqua" w:cs="Book Antiqua"/>
          <w:b/>
          <w:bCs/>
        </w:rPr>
        <w:t>Kanwal F</w:t>
      </w:r>
      <w:r w:rsidRPr="007E407F">
        <w:rPr>
          <w:rFonts w:ascii="Book Antiqua" w:eastAsia="Book Antiqua" w:hAnsi="Book Antiqua" w:cs="Book Antiqua"/>
        </w:rPr>
        <w:t xml:space="preserve">, Singal AG. Surveillance for Hepatocellular Carcinoma: Current Best Practice and Future Direction. </w:t>
      </w:r>
      <w:r w:rsidRPr="007E407F">
        <w:rPr>
          <w:rFonts w:ascii="Book Antiqua" w:eastAsia="Book Antiqua" w:hAnsi="Book Antiqua" w:cs="Book Antiqua"/>
          <w:i/>
          <w:iCs/>
        </w:rPr>
        <w:t>Gastroenterology</w:t>
      </w:r>
      <w:r w:rsidRPr="007E407F">
        <w:rPr>
          <w:rFonts w:ascii="Book Antiqua" w:eastAsia="Book Antiqua" w:hAnsi="Book Antiqua" w:cs="Book Antiqua"/>
        </w:rPr>
        <w:t xml:space="preserve"> 2019; </w:t>
      </w:r>
      <w:r w:rsidRPr="007E407F">
        <w:rPr>
          <w:rFonts w:ascii="Book Antiqua" w:eastAsia="Book Antiqua" w:hAnsi="Book Antiqua" w:cs="Book Antiqua"/>
          <w:b/>
          <w:bCs/>
        </w:rPr>
        <w:t>157</w:t>
      </w:r>
      <w:r w:rsidRPr="007E407F">
        <w:rPr>
          <w:rFonts w:ascii="Book Antiqua" w:eastAsia="Book Antiqua" w:hAnsi="Book Antiqua" w:cs="Book Antiqua"/>
        </w:rPr>
        <w:t>: 54-64 [PMID: 30986389 DOI: 10.1053/j.gastro.2019.02.049</w:t>
      </w:r>
      <w:r w:rsidR="00323831">
        <w:rPr>
          <w:rFonts w:ascii="Book Antiqua" w:eastAsia="Book Antiqua" w:hAnsi="Book Antiqua" w:cs="Book Antiqua"/>
        </w:rPr>
        <w:t>]</w:t>
      </w:r>
    </w:p>
    <w:bookmarkEnd w:id="212"/>
    <w:bookmarkEnd w:id="213"/>
    <w:bookmarkEnd w:id="214"/>
    <w:p w14:paraId="5D37DBD9" w14:textId="77777777" w:rsidR="00A77B3E" w:rsidRPr="007E407F" w:rsidRDefault="00A77B3E">
      <w:pPr>
        <w:spacing w:line="360" w:lineRule="auto"/>
        <w:jc w:val="both"/>
        <w:sectPr w:rsidR="00A77B3E" w:rsidRPr="007E407F">
          <w:pgSz w:w="12240" w:h="15840"/>
          <w:pgMar w:top="1440" w:right="1440" w:bottom="1440" w:left="1440" w:header="720" w:footer="720" w:gutter="0"/>
          <w:cols w:space="720"/>
          <w:docGrid w:linePitch="360"/>
        </w:sectPr>
      </w:pPr>
    </w:p>
    <w:p w14:paraId="42FA09B2" w14:textId="77777777" w:rsidR="00A77B3E" w:rsidRPr="007E407F" w:rsidRDefault="000A0D70">
      <w:pPr>
        <w:spacing w:line="360" w:lineRule="auto"/>
        <w:jc w:val="both"/>
      </w:pPr>
      <w:r w:rsidRPr="007E407F">
        <w:rPr>
          <w:rFonts w:ascii="Book Antiqua" w:eastAsia="Book Antiqua" w:hAnsi="Book Antiqua" w:cs="Book Antiqua"/>
          <w:b/>
          <w:color w:val="000000"/>
        </w:rPr>
        <w:lastRenderedPageBreak/>
        <w:t>Footnotes</w:t>
      </w:r>
    </w:p>
    <w:p w14:paraId="0D52C0CB" w14:textId="1443E354" w:rsidR="00A77B3E" w:rsidRPr="007E407F" w:rsidRDefault="000A0D70">
      <w:pPr>
        <w:spacing w:line="360" w:lineRule="auto"/>
        <w:jc w:val="both"/>
      </w:pPr>
      <w:r w:rsidRPr="007E407F">
        <w:rPr>
          <w:rFonts w:ascii="Book Antiqua" w:eastAsia="Book Antiqua" w:hAnsi="Book Antiqua" w:cs="Book Antiqua"/>
          <w:b/>
          <w:bCs/>
        </w:rPr>
        <w:t xml:space="preserve">Institutional review board statement: </w:t>
      </w:r>
      <w:r w:rsidRPr="007E407F">
        <w:rPr>
          <w:rFonts w:ascii="Book Antiqua" w:eastAsia="Book Antiqua" w:hAnsi="Book Antiqua" w:cs="Book Antiqua"/>
        </w:rPr>
        <w:t xml:space="preserve">This study was approved by the </w:t>
      </w:r>
      <w:r w:rsidR="008D2004" w:rsidRPr="007E407F">
        <w:rPr>
          <w:rFonts w:ascii="Book Antiqua" w:eastAsia="Book Antiqua" w:hAnsi="Book Antiqua" w:cs="Book Antiqua"/>
        </w:rPr>
        <w:t>Ethics C</w:t>
      </w:r>
      <w:r w:rsidRPr="007E407F">
        <w:rPr>
          <w:rFonts w:ascii="Book Antiqua" w:eastAsia="Book Antiqua" w:hAnsi="Book Antiqua" w:cs="Book Antiqua"/>
        </w:rPr>
        <w:t xml:space="preserve">ommittee of “Santa Croce e Carle” </w:t>
      </w:r>
      <w:r w:rsidR="001C7A64">
        <w:rPr>
          <w:rFonts w:ascii="Book Antiqua" w:eastAsia="Book Antiqua" w:hAnsi="Book Antiqua" w:cs="Book Antiqua"/>
        </w:rPr>
        <w:t>G</w:t>
      </w:r>
      <w:r w:rsidRPr="007E407F">
        <w:rPr>
          <w:rFonts w:ascii="Book Antiqua" w:eastAsia="Book Antiqua" w:hAnsi="Book Antiqua" w:cs="Book Antiqua"/>
        </w:rPr>
        <w:t xml:space="preserve">eneral </w:t>
      </w:r>
      <w:r w:rsidR="001C7A64">
        <w:rPr>
          <w:rFonts w:ascii="Book Antiqua" w:eastAsia="Book Antiqua" w:hAnsi="Book Antiqua" w:cs="Book Antiqua"/>
        </w:rPr>
        <w:t>H</w:t>
      </w:r>
      <w:r w:rsidRPr="007E407F">
        <w:rPr>
          <w:rFonts w:ascii="Book Antiqua" w:eastAsia="Book Antiqua" w:hAnsi="Book Antiqua" w:cs="Book Antiqua"/>
        </w:rPr>
        <w:t>ospital of Cuneo and the Cuneo 1 Local Health Authority.</w:t>
      </w:r>
    </w:p>
    <w:p w14:paraId="3ABAD808" w14:textId="77777777" w:rsidR="00A77B3E" w:rsidRDefault="00A77B3E">
      <w:pPr>
        <w:spacing w:line="360" w:lineRule="auto"/>
        <w:jc w:val="both"/>
      </w:pPr>
    </w:p>
    <w:p w14:paraId="432D7F03" w14:textId="77777777" w:rsidR="00AF7351" w:rsidRPr="00E77704" w:rsidRDefault="00AF7351" w:rsidP="00AF7351">
      <w:pPr>
        <w:snapToGrid w:val="0"/>
        <w:spacing w:line="360" w:lineRule="auto"/>
        <w:jc w:val="both"/>
        <w:rPr>
          <w:rFonts w:ascii="Book Antiqua" w:hAnsi="Book Antiqua" w:cs="Book Antiqua"/>
          <w:b/>
          <w:bCs/>
          <w:color w:val="000000"/>
        </w:rPr>
      </w:pPr>
      <w:r w:rsidRPr="00E77704">
        <w:rPr>
          <w:rFonts w:ascii="Book Antiqua" w:hAnsi="Book Antiqua" w:cs="Book Antiqua"/>
          <w:b/>
          <w:bCs/>
          <w:color w:val="000000"/>
        </w:rPr>
        <w:t>Informed consent statement:</w:t>
      </w:r>
      <w:r w:rsidRPr="00E77704">
        <w:rPr>
          <w:rFonts w:ascii="Book Antiqua" w:hAnsi="Book Antiqua" w:cs="Book Antiqua"/>
          <w:bCs/>
          <w:color w:val="000000"/>
        </w:rPr>
        <w:t xml:space="preserve"> All study participants, or their legal guardian, provided informed written consent prior to study enrollment.</w:t>
      </w:r>
    </w:p>
    <w:p w14:paraId="4A79F15E" w14:textId="77777777" w:rsidR="00AF7351" w:rsidRPr="007E407F" w:rsidRDefault="00AF7351">
      <w:pPr>
        <w:spacing w:line="360" w:lineRule="auto"/>
        <w:jc w:val="both"/>
      </w:pPr>
    </w:p>
    <w:p w14:paraId="2CFE6BCC" w14:textId="3D9A8C33" w:rsidR="00A77B3E" w:rsidRPr="007E407F" w:rsidRDefault="000A0D70">
      <w:pPr>
        <w:spacing w:line="360" w:lineRule="auto"/>
        <w:jc w:val="both"/>
      </w:pPr>
      <w:r w:rsidRPr="007E407F">
        <w:rPr>
          <w:rFonts w:ascii="Book Antiqua" w:eastAsia="Book Antiqua" w:hAnsi="Book Antiqua" w:cs="Book Antiqua"/>
          <w:b/>
          <w:bCs/>
        </w:rPr>
        <w:t xml:space="preserve">Conflict-of-interest statement: </w:t>
      </w:r>
      <w:r w:rsidRPr="007E407F">
        <w:rPr>
          <w:rFonts w:ascii="Book Antiqua" w:eastAsia="Book Antiqua" w:hAnsi="Book Antiqua" w:cs="Book Antiqua"/>
        </w:rPr>
        <w:t>None of the authors have any potential conflicts of interest to disclose.</w:t>
      </w:r>
    </w:p>
    <w:p w14:paraId="377A3020" w14:textId="77777777" w:rsidR="00A77B3E" w:rsidRPr="007E407F" w:rsidRDefault="00A77B3E">
      <w:pPr>
        <w:spacing w:line="360" w:lineRule="auto"/>
        <w:jc w:val="both"/>
      </w:pPr>
    </w:p>
    <w:p w14:paraId="65950C3F" w14:textId="77777777" w:rsidR="00A77B3E" w:rsidRPr="007E407F" w:rsidRDefault="000A0D70">
      <w:pPr>
        <w:spacing w:line="360" w:lineRule="auto"/>
        <w:jc w:val="both"/>
      </w:pPr>
      <w:r w:rsidRPr="007E407F">
        <w:rPr>
          <w:rFonts w:ascii="Book Antiqua" w:eastAsia="Book Antiqua" w:hAnsi="Book Antiqua" w:cs="Book Antiqua"/>
          <w:b/>
          <w:bCs/>
        </w:rPr>
        <w:t xml:space="preserve">Data sharing statement: </w:t>
      </w:r>
      <w:r w:rsidRPr="007E407F">
        <w:rPr>
          <w:rFonts w:ascii="Book Antiqua" w:eastAsia="Book Antiqua" w:hAnsi="Book Antiqua" w:cs="Book Antiqua"/>
        </w:rPr>
        <w:t>The datasets generated during and/or analyzed during the current study are available from the corresponding author on reasonable request.</w:t>
      </w:r>
    </w:p>
    <w:p w14:paraId="2203B7D0" w14:textId="77777777" w:rsidR="00A77B3E" w:rsidRDefault="00A77B3E">
      <w:pPr>
        <w:spacing w:line="360" w:lineRule="auto"/>
        <w:jc w:val="both"/>
      </w:pPr>
    </w:p>
    <w:p w14:paraId="3E7DEB73" w14:textId="77777777" w:rsidR="00AF7351" w:rsidRPr="00ED581A" w:rsidRDefault="00AF7351" w:rsidP="00AF7351">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57B10E49" w14:textId="77777777" w:rsidR="00AF7351" w:rsidRPr="007E407F" w:rsidRDefault="00AF7351">
      <w:pPr>
        <w:spacing w:line="360" w:lineRule="auto"/>
        <w:jc w:val="both"/>
      </w:pPr>
    </w:p>
    <w:p w14:paraId="03AF61C3" w14:textId="77777777" w:rsidR="00A77B3E" w:rsidRPr="007E407F" w:rsidRDefault="000A0D70">
      <w:pPr>
        <w:spacing w:line="360" w:lineRule="auto"/>
        <w:jc w:val="both"/>
      </w:pPr>
      <w:r w:rsidRPr="007E407F">
        <w:rPr>
          <w:rFonts w:ascii="Book Antiqua" w:eastAsia="Book Antiqua" w:hAnsi="Book Antiqua" w:cs="Book Antiqua"/>
          <w:b/>
          <w:bCs/>
        </w:rPr>
        <w:t xml:space="preserve">Open-Access: </w:t>
      </w:r>
      <w:r w:rsidRPr="007E407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4615FB" w14:textId="77777777" w:rsidR="00A77B3E" w:rsidRPr="007E407F" w:rsidRDefault="00A77B3E">
      <w:pPr>
        <w:spacing w:line="360" w:lineRule="auto"/>
        <w:jc w:val="both"/>
      </w:pPr>
    </w:p>
    <w:p w14:paraId="6DC63B76"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Provenance and peer review: </w:t>
      </w:r>
      <w:r w:rsidRPr="007E407F">
        <w:rPr>
          <w:rFonts w:ascii="Book Antiqua" w:eastAsia="Book Antiqua" w:hAnsi="Book Antiqua" w:cs="Book Antiqua"/>
        </w:rPr>
        <w:t>Unsolicited article; Externally peer reviewed.</w:t>
      </w:r>
    </w:p>
    <w:p w14:paraId="68E412AE"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Peer-review model: </w:t>
      </w:r>
      <w:r w:rsidRPr="007E407F">
        <w:rPr>
          <w:rFonts w:ascii="Book Antiqua" w:eastAsia="Book Antiqua" w:hAnsi="Book Antiqua" w:cs="Book Antiqua"/>
        </w:rPr>
        <w:t>Single blind</w:t>
      </w:r>
    </w:p>
    <w:p w14:paraId="10AD7DF2" w14:textId="77777777" w:rsidR="00A77B3E" w:rsidRPr="007E407F" w:rsidRDefault="00A77B3E">
      <w:pPr>
        <w:spacing w:line="360" w:lineRule="auto"/>
        <w:jc w:val="both"/>
      </w:pPr>
    </w:p>
    <w:p w14:paraId="6AC5737F"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Peer-review started: </w:t>
      </w:r>
      <w:r w:rsidRPr="007E407F">
        <w:rPr>
          <w:rFonts w:ascii="Book Antiqua" w:eastAsia="Book Antiqua" w:hAnsi="Book Antiqua" w:cs="Book Antiqua"/>
        </w:rPr>
        <w:t>October 19, 2023</w:t>
      </w:r>
    </w:p>
    <w:p w14:paraId="33ECAD06"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First decision: </w:t>
      </w:r>
      <w:r w:rsidRPr="007E407F">
        <w:rPr>
          <w:rFonts w:ascii="Book Antiqua" w:eastAsia="Book Antiqua" w:hAnsi="Book Antiqua" w:cs="Book Antiqua"/>
        </w:rPr>
        <w:t>December 4, 2023</w:t>
      </w:r>
    </w:p>
    <w:p w14:paraId="19B68996" w14:textId="77777777" w:rsidR="00A77B3E" w:rsidRPr="007E407F" w:rsidRDefault="000A0D70">
      <w:pPr>
        <w:spacing w:line="360" w:lineRule="auto"/>
        <w:jc w:val="both"/>
      </w:pPr>
      <w:r w:rsidRPr="007E407F">
        <w:rPr>
          <w:rFonts w:ascii="Book Antiqua" w:eastAsia="Book Antiqua" w:hAnsi="Book Antiqua" w:cs="Book Antiqua"/>
          <w:b/>
          <w:color w:val="000000"/>
        </w:rPr>
        <w:lastRenderedPageBreak/>
        <w:t xml:space="preserve">Article in press: </w:t>
      </w:r>
    </w:p>
    <w:p w14:paraId="0AC90122" w14:textId="77777777" w:rsidR="00A77B3E" w:rsidRPr="007E407F" w:rsidRDefault="00A77B3E">
      <w:pPr>
        <w:spacing w:line="360" w:lineRule="auto"/>
        <w:jc w:val="both"/>
      </w:pPr>
    </w:p>
    <w:p w14:paraId="5C3D2D52" w14:textId="21EC4F29" w:rsidR="00A77B3E" w:rsidRPr="007E407F" w:rsidRDefault="000A0D70">
      <w:pPr>
        <w:spacing w:line="360" w:lineRule="auto"/>
        <w:jc w:val="both"/>
      </w:pPr>
      <w:r w:rsidRPr="007E407F">
        <w:rPr>
          <w:rFonts w:ascii="Book Antiqua" w:eastAsia="Book Antiqua" w:hAnsi="Book Antiqua" w:cs="Book Antiqua"/>
          <w:b/>
          <w:color w:val="000000"/>
        </w:rPr>
        <w:t xml:space="preserve">Specialty type: </w:t>
      </w:r>
      <w:r w:rsidRPr="007E407F">
        <w:rPr>
          <w:rFonts w:ascii="Book Antiqua" w:eastAsia="Book Antiqua" w:hAnsi="Book Antiqua" w:cs="Book Antiqua"/>
        </w:rPr>
        <w:t xml:space="preserve">Gastroenterology &amp; </w:t>
      </w:r>
      <w:r w:rsidR="00520DF6">
        <w:rPr>
          <w:rFonts w:ascii="Book Antiqua" w:eastAsia="Book Antiqua" w:hAnsi="Book Antiqua" w:cs="Book Antiqua"/>
        </w:rPr>
        <w:t>h</w:t>
      </w:r>
      <w:r w:rsidR="00520DF6" w:rsidRPr="007E407F">
        <w:rPr>
          <w:rFonts w:ascii="Book Antiqua" w:eastAsia="Book Antiqua" w:hAnsi="Book Antiqua" w:cs="Book Antiqua"/>
        </w:rPr>
        <w:t>epatology</w:t>
      </w:r>
    </w:p>
    <w:p w14:paraId="320096EE"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Country/Territory of origin: </w:t>
      </w:r>
      <w:r w:rsidRPr="007E407F">
        <w:rPr>
          <w:rFonts w:ascii="Book Antiqua" w:eastAsia="Book Antiqua" w:hAnsi="Book Antiqua" w:cs="Book Antiqua"/>
        </w:rPr>
        <w:t>Italy</w:t>
      </w:r>
    </w:p>
    <w:p w14:paraId="5BAAF0C4" w14:textId="77777777" w:rsidR="00A77B3E" w:rsidRPr="007E407F" w:rsidRDefault="000A0D70">
      <w:pPr>
        <w:spacing w:line="360" w:lineRule="auto"/>
        <w:jc w:val="both"/>
      </w:pPr>
      <w:r w:rsidRPr="007E407F">
        <w:rPr>
          <w:rFonts w:ascii="Book Antiqua" w:eastAsia="Book Antiqua" w:hAnsi="Book Antiqua" w:cs="Book Antiqua"/>
          <w:b/>
          <w:color w:val="000000"/>
        </w:rPr>
        <w:t>Peer-review report’s scientific quality classification</w:t>
      </w:r>
    </w:p>
    <w:p w14:paraId="47E373E8" w14:textId="77777777" w:rsidR="00A77B3E" w:rsidRPr="007E407F" w:rsidRDefault="000A0D70">
      <w:pPr>
        <w:spacing w:line="360" w:lineRule="auto"/>
        <w:jc w:val="both"/>
      </w:pPr>
      <w:r w:rsidRPr="007E407F">
        <w:rPr>
          <w:rFonts w:ascii="Book Antiqua" w:eastAsia="Book Antiqua" w:hAnsi="Book Antiqua" w:cs="Book Antiqua"/>
        </w:rPr>
        <w:t>Grade A (Excellent): 0</w:t>
      </w:r>
    </w:p>
    <w:p w14:paraId="7BE269EA" w14:textId="77777777" w:rsidR="00A77B3E" w:rsidRPr="007E407F" w:rsidRDefault="000A0D70">
      <w:pPr>
        <w:spacing w:line="360" w:lineRule="auto"/>
        <w:jc w:val="both"/>
      </w:pPr>
      <w:r w:rsidRPr="007E407F">
        <w:rPr>
          <w:rFonts w:ascii="Book Antiqua" w:eastAsia="Book Antiqua" w:hAnsi="Book Antiqua" w:cs="Book Antiqua"/>
        </w:rPr>
        <w:t>Grade B (Very good): 0</w:t>
      </w:r>
    </w:p>
    <w:p w14:paraId="38061FA8" w14:textId="77777777" w:rsidR="00A77B3E" w:rsidRPr="007E407F" w:rsidRDefault="000A0D70">
      <w:pPr>
        <w:spacing w:line="360" w:lineRule="auto"/>
        <w:jc w:val="both"/>
      </w:pPr>
      <w:r w:rsidRPr="007E407F">
        <w:rPr>
          <w:rFonts w:ascii="Book Antiqua" w:eastAsia="Book Antiqua" w:hAnsi="Book Antiqua" w:cs="Book Antiqua"/>
        </w:rPr>
        <w:t>Grade C (Good): C</w:t>
      </w:r>
    </w:p>
    <w:p w14:paraId="5DF94E5D" w14:textId="77777777" w:rsidR="00A77B3E" w:rsidRPr="007E407F" w:rsidRDefault="000A0D70">
      <w:pPr>
        <w:spacing w:line="360" w:lineRule="auto"/>
        <w:jc w:val="both"/>
      </w:pPr>
      <w:r w:rsidRPr="007E407F">
        <w:rPr>
          <w:rFonts w:ascii="Book Antiqua" w:eastAsia="Book Antiqua" w:hAnsi="Book Antiqua" w:cs="Book Antiqua"/>
        </w:rPr>
        <w:t>Grade D (Fair): 0</w:t>
      </w:r>
    </w:p>
    <w:p w14:paraId="404039ED" w14:textId="77777777" w:rsidR="00A77B3E" w:rsidRPr="007E407F" w:rsidRDefault="000A0D70">
      <w:pPr>
        <w:spacing w:line="360" w:lineRule="auto"/>
        <w:jc w:val="both"/>
      </w:pPr>
      <w:r w:rsidRPr="007E407F">
        <w:rPr>
          <w:rFonts w:ascii="Book Antiqua" w:eastAsia="Book Antiqua" w:hAnsi="Book Antiqua" w:cs="Book Antiqua"/>
        </w:rPr>
        <w:t>Grade E (Poor): 0</w:t>
      </w:r>
    </w:p>
    <w:p w14:paraId="7AFB0166" w14:textId="77777777" w:rsidR="00A77B3E" w:rsidRPr="007E407F" w:rsidRDefault="00A77B3E">
      <w:pPr>
        <w:spacing w:line="360" w:lineRule="auto"/>
        <w:jc w:val="both"/>
      </w:pPr>
    </w:p>
    <w:p w14:paraId="0A71B120" w14:textId="61CDC10F" w:rsidR="00A77B3E" w:rsidRDefault="000A0D70">
      <w:pPr>
        <w:spacing w:line="360" w:lineRule="auto"/>
        <w:jc w:val="both"/>
        <w:rPr>
          <w:rFonts w:ascii="Book Antiqua" w:eastAsia="Book Antiqua" w:hAnsi="Book Antiqua" w:cs="Book Antiqua"/>
          <w:b/>
          <w:color w:val="000000"/>
        </w:rPr>
      </w:pPr>
      <w:r w:rsidRPr="007E407F">
        <w:rPr>
          <w:rFonts w:ascii="Book Antiqua" w:eastAsia="Book Antiqua" w:hAnsi="Book Antiqua" w:cs="Book Antiqua"/>
          <w:b/>
          <w:color w:val="000000"/>
        </w:rPr>
        <w:t xml:space="preserve">P-Reviewer: </w:t>
      </w:r>
      <w:r w:rsidRPr="007E407F">
        <w:rPr>
          <w:rFonts w:ascii="Book Antiqua" w:eastAsia="Book Antiqua" w:hAnsi="Book Antiqua" w:cs="Book Antiqua"/>
        </w:rPr>
        <w:t>Li M, China</w:t>
      </w:r>
      <w:r w:rsidRPr="007E407F">
        <w:rPr>
          <w:rFonts w:ascii="Book Antiqua" w:eastAsia="Book Antiqua" w:hAnsi="Book Antiqua" w:cs="Book Antiqua"/>
          <w:b/>
          <w:color w:val="000000"/>
        </w:rPr>
        <w:t xml:space="preserve"> S-Editor: </w:t>
      </w:r>
      <w:r w:rsidR="00327ECD" w:rsidRPr="00327ECD">
        <w:rPr>
          <w:rFonts w:ascii="Book Antiqua" w:eastAsia="Book Antiqua" w:hAnsi="Book Antiqua" w:cs="Book Antiqua"/>
          <w:bCs/>
          <w:color w:val="000000"/>
        </w:rPr>
        <w:t>Gong ZM</w:t>
      </w:r>
      <w:r w:rsidRPr="007E407F">
        <w:rPr>
          <w:rFonts w:ascii="Book Antiqua" w:eastAsia="Book Antiqua" w:hAnsi="Book Antiqua" w:cs="Book Antiqua"/>
          <w:b/>
          <w:color w:val="000000"/>
        </w:rPr>
        <w:t xml:space="preserve"> L-Editor: </w:t>
      </w:r>
      <w:r w:rsidR="008074F9">
        <w:rPr>
          <w:rFonts w:ascii="Book Antiqua" w:eastAsia="Book Antiqua" w:hAnsi="Book Antiqua" w:cs="Book Antiqua"/>
          <w:bCs/>
          <w:color w:val="000000"/>
        </w:rPr>
        <w:t>Filipodia</w:t>
      </w:r>
      <w:r w:rsidRPr="007E407F">
        <w:rPr>
          <w:rFonts w:ascii="Book Antiqua" w:eastAsia="Book Antiqua" w:hAnsi="Book Antiqua" w:cs="Book Antiqua"/>
          <w:b/>
          <w:color w:val="000000"/>
        </w:rPr>
        <w:t xml:space="preserve"> P-Editor: </w:t>
      </w:r>
    </w:p>
    <w:p w14:paraId="4D66BC29" w14:textId="3A0F32B3" w:rsidR="007E407F" w:rsidRPr="004D39F5" w:rsidRDefault="007E407F" w:rsidP="004D39F5">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4D39F5">
        <w:rPr>
          <w:rFonts w:ascii="Book Antiqua" w:eastAsia="Book Antiqua" w:hAnsi="Book Antiqua" w:cs="Book Antiqua"/>
          <w:b/>
          <w:color w:val="000000"/>
        </w:rPr>
        <w:lastRenderedPageBreak/>
        <w:t>Figure Legends</w:t>
      </w:r>
    </w:p>
    <w:p w14:paraId="7D59E7DA" w14:textId="62DB6DDE" w:rsidR="007E407F" w:rsidRPr="004D39F5" w:rsidRDefault="00B9261A" w:rsidP="004D39F5">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1712B8B0" wp14:editId="44B15223">
            <wp:extent cx="5943600" cy="4001770"/>
            <wp:effectExtent l="0" t="0" r="0" b="0"/>
            <wp:docPr id="11371110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11088" name=""/>
                    <pic:cNvPicPr/>
                  </pic:nvPicPr>
                  <pic:blipFill>
                    <a:blip r:embed="rId10"/>
                    <a:stretch>
                      <a:fillRect/>
                    </a:stretch>
                  </pic:blipFill>
                  <pic:spPr>
                    <a:xfrm>
                      <a:off x="0" y="0"/>
                      <a:ext cx="5943600" cy="4001770"/>
                    </a:xfrm>
                    <a:prstGeom prst="rect">
                      <a:avLst/>
                    </a:prstGeom>
                  </pic:spPr>
                </pic:pic>
              </a:graphicData>
            </a:graphic>
          </wp:inline>
        </w:drawing>
      </w:r>
    </w:p>
    <w:p w14:paraId="77966C2F" w14:textId="7E6F1754" w:rsidR="007E407F" w:rsidRPr="004D39F5" w:rsidRDefault="007E407F" w:rsidP="004D39F5">
      <w:pPr>
        <w:adjustRightInd w:val="0"/>
        <w:snapToGrid w:val="0"/>
        <w:spacing w:line="360" w:lineRule="auto"/>
        <w:jc w:val="both"/>
        <w:rPr>
          <w:rFonts w:ascii="Book Antiqua" w:hAnsi="Book Antiqua"/>
          <w:b/>
          <w:bCs/>
        </w:rPr>
      </w:pPr>
      <w:r w:rsidRPr="004D39F5">
        <w:rPr>
          <w:rFonts w:ascii="Book Antiqua" w:hAnsi="Book Antiqua"/>
          <w:b/>
          <w:bCs/>
        </w:rPr>
        <w:t>Figure 1 Overall survival rate.</w:t>
      </w:r>
    </w:p>
    <w:p w14:paraId="6B2F872A" w14:textId="127A68EF"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rPr>
        <w:br w:type="page"/>
      </w:r>
      <w:r w:rsidR="00B9261A">
        <w:rPr>
          <w:noProof/>
        </w:rPr>
        <w:lastRenderedPageBreak/>
        <w:drawing>
          <wp:inline distT="0" distB="0" distL="0" distR="0" wp14:anchorId="7D184D7F" wp14:editId="4807F132">
            <wp:extent cx="5943600" cy="3728085"/>
            <wp:effectExtent l="0" t="0" r="0" b="0"/>
            <wp:docPr id="158861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1042" name=""/>
                    <pic:cNvPicPr/>
                  </pic:nvPicPr>
                  <pic:blipFill>
                    <a:blip r:embed="rId11"/>
                    <a:stretch>
                      <a:fillRect/>
                    </a:stretch>
                  </pic:blipFill>
                  <pic:spPr>
                    <a:xfrm>
                      <a:off x="0" y="0"/>
                      <a:ext cx="5943600" cy="3728085"/>
                    </a:xfrm>
                    <a:prstGeom prst="rect">
                      <a:avLst/>
                    </a:prstGeom>
                  </pic:spPr>
                </pic:pic>
              </a:graphicData>
            </a:graphic>
          </wp:inline>
        </w:drawing>
      </w:r>
    </w:p>
    <w:p w14:paraId="273433EA" w14:textId="1B0DEB93"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b/>
          <w:bCs/>
        </w:rPr>
        <w:t>Figure 2 Comparison of survival rates between the two periods</w:t>
      </w:r>
      <w:r w:rsidR="004D39F5" w:rsidRPr="004D39F5">
        <w:rPr>
          <w:rFonts w:ascii="Book Antiqua" w:hAnsi="Book Antiqua"/>
          <w:b/>
          <w:bCs/>
        </w:rPr>
        <w:t>.</w:t>
      </w:r>
      <w:r w:rsidR="004D39F5">
        <w:rPr>
          <w:rFonts w:ascii="Book Antiqua" w:hAnsi="Book Antiqua"/>
        </w:rPr>
        <w:t xml:space="preserve"> </w:t>
      </w:r>
      <w:r w:rsidRPr="004D39F5">
        <w:rPr>
          <w:rFonts w:ascii="Book Antiqua" w:hAnsi="Book Antiqua"/>
        </w:rPr>
        <w:t>The blue line represents patients diagnosed in the first period (2010-2014)</w:t>
      </w:r>
      <w:r w:rsidR="003513A5">
        <w:rPr>
          <w:rFonts w:ascii="Book Antiqua" w:hAnsi="Book Antiqua"/>
        </w:rPr>
        <w:t>;</w:t>
      </w:r>
      <w:r w:rsidR="003118EF">
        <w:rPr>
          <w:rFonts w:ascii="Book Antiqua" w:hAnsi="Book Antiqua"/>
        </w:rPr>
        <w:t xml:space="preserve"> </w:t>
      </w:r>
      <w:r w:rsidRPr="004D39F5">
        <w:rPr>
          <w:rFonts w:ascii="Book Antiqua" w:hAnsi="Book Antiqua"/>
        </w:rPr>
        <w:t xml:space="preserve">the red line </w:t>
      </w:r>
      <w:r w:rsidR="003513A5">
        <w:rPr>
          <w:rFonts w:ascii="Book Antiqua" w:hAnsi="Book Antiqua"/>
        </w:rPr>
        <w:t xml:space="preserve">represents </w:t>
      </w:r>
      <w:r w:rsidRPr="004D39F5">
        <w:rPr>
          <w:rFonts w:ascii="Book Antiqua" w:hAnsi="Book Antiqua"/>
        </w:rPr>
        <w:t xml:space="preserve">patients diagnosed in the second period (2015-2019). </w:t>
      </w:r>
      <w:r w:rsidRPr="004D39F5">
        <w:rPr>
          <w:rFonts w:ascii="Book Antiqua" w:hAnsi="Book Antiqua"/>
        </w:rPr>
        <w:cr/>
      </w:r>
      <w:r w:rsidRPr="004D39F5">
        <w:rPr>
          <w:rFonts w:ascii="Book Antiqua" w:hAnsi="Book Antiqua"/>
        </w:rPr>
        <w:br w:type="page"/>
      </w:r>
      <w:r w:rsidR="00B9261A">
        <w:rPr>
          <w:noProof/>
        </w:rPr>
        <w:lastRenderedPageBreak/>
        <w:drawing>
          <wp:inline distT="0" distB="0" distL="0" distR="0" wp14:anchorId="3FA87E0C" wp14:editId="43037E76">
            <wp:extent cx="5943600" cy="4023360"/>
            <wp:effectExtent l="0" t="0" r="0" b="0"/>
            <wp:docPr id="1484918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18193" name=""/>
                    <pic:cNvPicPr/>
                  </pic:nvPicPr>
                  <pic:blipFill>
                    <a:blip r:embed="rId12"/>
                    <a:stretch>
                      <a:fillRect/>
                    </a:stretch>
                  </pic:blipFill>
                  <pic:spPr>
                    <a:xfrm>
                      <a:off x="0" y="0"/>
                      <a:ext cx="5943600" cy="4023360"/>
                    </a:xfrm>
                    <a:prstGeom prst="rect">
                      <a:avLst/>
                    </a:prstGeom>
                  </pic:spPr>
                </pic:pic>
              </a:graphicData>
            </a:graphic>
          </wp:inline>
        </w:drawing>
      </w:r>
    </w:p>
    <w:p w14:paraId="562F482F" w14:textId="16302209"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b/>
          <w:bCs/>
        </w:rPr>
        <w:t xml:space="preserve">Figure 3 Comparison of survival rates </w:t>
      </w:r>
      <w:r w:rsidR="004D39F5" w:rsidRPr="004D39F5">
        <w:rPr>
          <w:rFonts w:ascii="Book Antiqua" w:eastAsia="Book Antiqua" w:hAnsi="Book Antiqua" w:cs="Book Antiqua"/>
          <w:b/>
          <w:bCs/>
        </w:rPr>
        <w:t>Barcelona clinic liver cancer</w:t>
      </w:r>
      <w:r w:rsidRPr="004D39F5">
        <w:rPr>
          <w:rFonts w:ascii="Book Antiqua" w:hAnsi="Book Antiqua"/>
          <w:b/>
          <w:bCs/>
        </w:rPr>
        <w:t xml:space="preserve"> stages</w:t>
      </w:r>
      <w:r w:rsidR="004D39F5" w:rsidRPr="004D39F5">
        <w:rPr>
          <w:rFonts w:ascii="Book Antiqua" w:hAnsi="Book Antiqua"/>
          <w:b/>
          <w:bCs/>
        </w:rPr>
        <w:t>.</w:t>
      </w:r>
      <w:r w:rsidR="004D39F5">
        <w:rPr>
          <w:rFonts w:ascii="Book Antiqua" w:hAnsi="Book Antiqua"/>
        </w:rPr>
        <w:t xml:space="preserve"> </w:t>
      </w:r>
      <w:r w:rsidRPr="004D39F5">
        <w:rPr>
          <w:rFonts w:ascii="Book Antiqua" w:hAnsi="Book Antiqua"/>
        </w:rPr>
        <w:t xml:space="preserve">The blue line represents patients with </w:t>
      </w:r>
      <w:r w:rsidR="004D39F5" w:rsidRPr="007E407F">
        <w:rPr>
          <w:rFonts w:ascii="Book Antiqua" w:eastAsia="Book Antiqua" w:hAnsi="Book Antiqua" w:cs="Book Antiqua"/>
        </w:rPr>
        <w:t xml:space="preserve">Barcelona </w:t>
      </w:r>
      <w:r w:rsidR="003513A5">
        <w:rPr>
          <w:rFonts w:ascii="Book Antiqua" w:eastAsia="Book Antiqua" w:hAnsi="Book Antiqua" w:cs="Book Antiqua"/>
        </w:rPr>
        <w:t>C</w:t>
      </w:r>
      <w:r w:rsidR="004D39F5" w:rsidRPr="007E407F">
        <w:rPr>
          <w:rFonts w:ascii="Book Antiqua" w:eastAsia="Book Antiqua" w:hAnsi="Book Antiqua" w:cs="Book Antiqua"/>
        </w:rPr>
        <w:t xml:space="preserve">linic </w:t>
      </w:r>
      <w:r w:rsidR="003513A5">
        <w:rPr>
          <w:rFonts w:ascii="Book Antiqua" w:eastAsia="Book Antiqua" w:hAnsi="Book Antiqua" w:cs="Book Antiqua"/>
        </w:rPr>
        <w:t>L</w:t>
      </w:r>
      <w:r w:rsidR="004D39F5" w:rsidRPr="007E407F">
        <w:rPr>
          <w:rFonts w:ascii="Book Antiqua" w:eastAsia="Book Antiqua" w:hAnsi="Book Antiqua" w:cs="Book Antiqua"/>
        </w:rPr>
        <w:t xml:space="preserve">iver </w:t>
      </w:r>
      <w:r w:rsidR="003513A5">
        <w:rPr>
          <w:rFonts w:ascii="Book Antiqua" w:eastAsia="Book Antiqua" w:hAnsi="Book Antiqua" w:cs="Book Antiqua"/>
        </w:rPr>
        <w:t>C</w:t>
      </w:r>
      <w:r w:rsidR="004D39F5" w:rsidRPr="007E407F">
        <w:rPr>
          <w:rFonts w:ascii="Book Antiqua" w:eastAsia="Book Antiqua" w:hAnsi="Book Antiqua" w:cs="Book Antiqua"/>
        </w:rPr>
        <w:t>ancer</w:t>
      </w:r>
      <w:r w:rsidR="004D39F5" w:rsidRPr="004D39F5">
        <w:rPr>
          <w:rFonts w:ascii="Book Antiqua" w:hAnsi="Book Antiqua"/>
        </w:rPr>
        <w:t xml:space="preserve"> </w:t>
      </w:r>
      <w:r w:rsidR="004D39F5">
        <w:rPr>
          <w:rFonts w:ascii="Book Antiqua" w:hAnsi="Book Antiqua"/>
        </w:rPr>
        <w:t>(</w:t>
      </w:r>
      <w:r w:rsidRPr="004D39F5">
        <w:rPr>
          <w:rFonts w:ascii="Book Antiqua" w:hAnsi="Book Antiqua"/>
        </w:rPr>
        <w:t>BCLC</w:t>
      </w:r>
      <w:r w:rsidR="004D39F5">
        <w:rPr>
          <w:rFonts w:ascii="Book Antiqua" w:hAnsi="Book Antiqua"/>
        </w:rPr>
        <w:t>)</w:t>
      </w:r>
      <w:r w:rsidRPr="004D39F5">
        <w:rPr>
          <w:rFonts w:ascii="Book Antiqua" w:hAnsi="Book Antiqua"/>
        </w:rPr>
        <w:t xml:space="preserve"> 0 or A (early)</w:t>
      </w:r>
      <w:r w:rsidR="003513A5">
        <w:rPr>
          <w:rFonts w:ascii="Book Antiqua" w:hAnsi="Book Antiqua"/>
        </w:rPr>
        <w:t>;</w:t>
      </w:r>
      <w:r w:rsidRPr="004D39F5">
        <w:rPr>
          <w:rFonts w:ascii="Book Antiqua" w:hAnsi="Book Antiqua"/>
        </w:rPr>
        <w:t xml:space="preserve"> the red line </w:t>
      </w:r>
      <w:r w:rsidR="003513A5">
        <w:rPr>
          <w:rFonts w:ascii="Book Antiqua" w:hAnsi="Book Antiqua"/>
        </w:rPr>
        <w:t xml:space="preserve">represents </w:t>
      </w:r>
      <w:r w:rsidRPr="004D39F5">
        <w:rPr>
          <w:rFonts w:ascii="Book Antiqua" w:hAnsi="Book Antiqua"/>
        </w:rPr>
        <w:t>patients with BCLC B (intermediate)</w:t>
      </w:r>
      <w:r w:rsidR="003513A5">
        <w:rPr>
          <w:rFonts w:ascii="Book Antiqua" w:hAnsi="Book Antiqua"/>
        </w:rPr>
        <w:t>;</w:t>
      </w:r>
      <w:r w:rsidRPr="004D39F5">
        <w:rPr>
          <w:rFonts w:ascii="Book Antiqua" w:hAnsi="Book Antiqua"/>
        </w:rPr>
        <w:t xml:space="preserve"> and the green line </w:t>
      </w:r>
      <w:r w:rsidR="003513A5">
        <w:rPr>
          <w:rFonts w:ascii="Book Antiqua" w:hAnsi="Book Antiqua"/>
        </w:rPr>
        <w:t xml:space="preserve">represents </w:t>
      </w:r>
      <w:r w:rsidRPr="004D39F5">
        <w:rPr>
          <w:rFonts w:ascii="Book Antiqua" w:hAnsi="Book Antiqua"/>
        </w:rPr>
        <w:t xml:space="preserve">patients </w:t>
      </w:r>
      <w:r w:rsidRPr="007A2EBC">
        <w:rPr>
          <w:rFonts w:ascii="Book Antiqua" w:hAnsi="Book Antiqua"/>
        </w:rPr>
        <w:t>with B</w:t>
      </w:r>
      <w:r w:rsidR="007A2EBC" w:rsidRPr="007A2EBC">
        <w:rPr>
          <w:rFonts w:ascii="Book Antiqua" w:hAnsi="Book Antiqua"/>
        </w:rPr>
        <w:t>C</w:t>
      </w:r>
      <w:r w:rsidRPr="007A2EBC">
        <w:rPr>
          <w:rFonts w:ascii="Book Antiqua" w:hAnsi="Book Antiqua"/>
        </w:rPr>
        <w:t>L</w:t>
      </w:r>
      <w:r w:rsidR="007A2EBC" w:rsidRPr="007A2EBC">
        <w:rPr>
          <w:rFonts w:ascii="Book Antiqua" w:hAnsi="Book Antiqua"/>
        </w:rPr>
        <w:t>C</w:t>
      </w:r>
      <w:r w:rsidRPr="004D39F5">
        <w:rPr>
          <w:rFonts w:ascii="Book Antiqua" w:hAnsi="Book Antiqua"/>
        </w:rPr>
        <w:t xml:space="preserve"> C or D (advanced). </w:t>
      </w:r>
      <w:r w:rsidRPr="004D39F5">
        <w:rPr>
          <w:rFonts w:ascii="Book Antiqua" w:hAnsi="Book Antiqua"/>
        </w:rPr>
        <w:br w:type="page"/>
      </w:r>
      <w:r w:rsidR="00B9261A">
        <w:rPr>
          <w:noProof/>
        </w:rPr>
        <w:lastRenderedPageBreak/>
        <w:drawing>
          <wp:inline distT="0" distB="0" distL="0" distR="0" wp14:anchorId="180FDEA7" wp14:editId="4C5BBFDB">
            <wp:extent cx="5943600" cy="3683635"/>
            <wp:effectExtent l="0" t="0" r="0" b="0"/>
            <wp:docPr id="2427963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96311" name=""/>
                    <pic:cNvPicPr/>
                  </pic:nvPicPr>
                  <pic:blipFill>
                    <a:blip r:embed="rId13"/>
                    <a:stretch>
                      <a:fillRect/>
                    </a:stretch>
                  </pic:blipFill>
                  <pic:spPr>
                    <a:xfrm>
                      <a:off x="0" y="0"/>
                      <a:ext cx="5943600" cy="3683635"/>
                    </a:xfrm>
                    <a:prstGeom prst="rect">
                      <a:avLst/>
                    </a:prstGeom>
                  </pic:spPr>
                </pic:pic>
              </a:graphicData>
            </a:graphic>
          </wp:inline>
        </w:drawing>
      </w:r>
    </w:p>
    <w:p w14:paraId="46E5F043" w14:textId="583B3BB2" w:rsidR="004D39F5" w:rsidRPr="004D39F5" w:rsidRDefault="007E407F" w:rsidP="004D39F5">
      <w:pPr>
        <w:adjustRightInd w:val="0"/>
        <w:snapToGrid w:val="0"/>
        <w:spacing w:line="360" w:lineRule="auto"/>
        <w:jc w:val="both"/>
        <w:rPr>
          <w:rFonts w:ascii="Book Antiqua" w:hAnsi="Book Antiqua"/>
        </w:rPr>
      </w:pPr>
      <w:r w:rsidRPr="006045C6">
        <w:rPr>
          <w:rFonts w:ascii="Book Antiqua" w:hAnsi="Book Antiqua"/>
          <w:b/>
          <w:bCs/>
        </w:rPr>
        <w:t>Figure 4 Comparison of survival rates between therapeutic groups</w:t>
      </w:r>
      <w:r w:rsidR="006045C6" w:rsidRPr="006045C6">
        <w:rPr>
          <w:rFonts w:ascii="Book Antiqua" w:hAnsi="Book Antiqua"/>
          <w:b/>
          <w:bCs/>
        </w:rPr>
        <w:t>.</w:t>
      </w:r>
      <w:r w:rsidRPr="004D39F5">
        <w:rPr>
          <w:rFonts w:ascii="Book Antiqua" w:hAnsi="Book Antiqua"/>
        </w:rPr>
        <w:t xml:space="preserve"> The blue line represents patients undergoing curative therapeutic treatment (</w:t>
      </w:r>
      <w:r w:rsidR="00520DF6" w:rsidRPr="004D39F5">
        <w:rPr>
          <w:rFonts w:ascii="Book Antiqua" w:hAnsi="Book Antiqua"/>
        </w:rPr>
        <w:t>surgical</w:t>
      </w:r>
      <w:r w:rsidRPr="004D39F5">
        <w:rPr>
          <w:rFonts w:ascii="Book Antiqua" w:hAnsi="Book Antiqua"/>
        </w:rPr>
        <w:t xml:space="preserve"> resection or percutaneous radiofrequency ablation)</w:t>
      </w:r>
      <w:r w:rsidR="003513A5">
        <w:rPr>
          <w:rFonts w:ascii="Book Antiqua" w:hAnsi="Book Antiqua"/>
        </w:rPr>
        <w:t>; and</w:t>
      </w:r>
      <w:r w:rsidRPr="004D39F5">
        <w:rPr>
          <w:rFonts w:ascii="Book Antiqua" w:hAnsi="Book Antiqua"/>
        </w:rPr>
        <w:t xml:space="preserve"> the red line </w:t>
      </w:r>
      <w:r w:rsidR="003513A5">
        <w:rPr>
          <w:rFonts w:ascii="Book Antiqua" w:hAnsi="Book Antiqua"/>
        </w:rPr>
        <w:t xml:space="preserve">represents </w:t>
      </w:r>
      <w:r w:rsidRPr="004D39F5">
        <w:rPr>
          <w:rFonts w:ascii="Book Antiqua" w:hAnsi="Book Antiqua"/>
        </w:rPr>
        <w:t>patients undergoing non-curative therapeutic treatment (</w:t>
      </w:r>
      <w:r w:rsidR="006045C6" w:rsidRPr="004D39F5">
        <w:rPr>
          <w:rFonts w:ascii="Book Antiqua" w:hAnsi="Book Antiqua"/>
        </w:rPr>
        <w:t>trans-arterial chemo embolization, selective internal radiation thera</w:t>
      </w:r>
      <w:r w:rsidRPr="004D39F5">
        <w:rPr>
          <w:rFonts w:ascii="Book Antiqua" w:hAnsi="Book Antiqua"/>
        </w:rPr>
        <w:t xml:space="preserve">py, chemotherapy with </w:t>
      </w:r>
      <w:r w:rsidR="00E8722F">
        <w:rPr>
          <w:rFonts w:ascii="Book Antiqua" w:hAnsi="Book Antiqua"/>
        </w:rPr>
        <w:t>s</w:t>
      </w:r>
      <w:r w:rsidRPr="004D39F5">
        <w:rPr>
          <w:rFonts w:ascii="Book Antiqua" w:hAnsi="Book Antiqua"/>
        </w:rPr>
        <w:t xml:space="preserve">orafenib or palliation). </w:t>
      </w:r>
      <w:r w:rsidRPr="004D39F5">
        <w:rPr>
          <w:rFonts w:ascii="Book Antiqua" w:hAnsi="Book Antiqua"/>
        </w:rPr>
        <w:cr/>
      </w:r>
      <w:r w:rsidR="004D39F5" w:rsidRPr="004D39F5">
        <w:rPr>
          <w:rFonts w:ascii="Book Antiqua" w:hAnsi="Book Antiqua"/>
        </w:rPr>
        <w:br w:type="page"/>
      </w:r>
      <w:r w:rsidR="006045C6" w:rsidRPr="004D39F5">
        <w:rPr>
          <w:rFonts w:ascii="Book Antiqua" w:hAnsi="Book Antiqua"/>
          <w:b/>
          <w:bCs/>
        </w:rPr>
        <w:lastRenderedPageBreak/>
        <w:t>Table 1 General characteristics</w:t>
      </w:r>
    </w:p>
    <w:tbl>
      <w:tblPr>
        <w:tblW w:w="9636"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055"/>
        <w:gridCol w:w="2043"/>
        <w:gridCol w:w="1850"/>
        <w:gridCol w:w="1688"/>
      </w:tblGrid>
      <w:tr w:rsidR="009141F5" w:rsidRPr="009141F5" w14:paraId="7FEAE878" w14:textId="77777777" w:rsidTr="009141F5">
        <w:trPr>
          <w:trHeight w:val="638"/>
        </w:trPr>
        <w:tc>
          <w:tcPr>
            <w:tcW w:w="405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E3F0963" w14:textId="3CE30157" w:rsidR="004D39F5" w:rsidRPr="009141F5" w:rsidRDefault="00140DC7" w:rsidP="006045C6">
            <w:pPr>
              <w:adjustRightInd w:val="0"/>
              <w:snapToGrid w:val="0"/>
              <w:spacing w:line="360" w:lineRule="auto"/>
              <w:jc w:val="both"/>
              <w:rPr>
                <w:rFonts w:ascii="Book Antiqua" w:hAnsi="Book Antiqua"/>
                <w:b/>
                <w:bCs/>
              </w:rPr>
            </w:pPr>
            <w:r>
              <w:rPr>
                <w:rFonts w:ascii="Book Antiqua" w:hAnsi="Book Antiqua"/>
                <w:b/>
                <w:bCs/>
              </w:rPr>
              <w:t>Characteristic</w:t>
            </w:r>
            <w:r w:rsidR="007342DC">
              <w:rPr>
                <w:rFonts w:ascii="Book Antiqua" w:hAnsi="Book Antiqua"/>
                <w:b/>
                <w:bCs/>
              </w:rPr>
              <w:t>s</w:t>
            </w:r>
          </w:p>
        </w:tc>
        <w:tc>
          <w:tcPr>
            <w:tcW w:w="204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3F7CAE2" w14:textId="11E33D22" w:rsidR="004D39F5" w:rsidRPr="009141F5" w:rsidRDefault="004D39F5" w:rsidP="006045C6">
            <w:pPr>
              <w:adjustRightInd w:val="0"/>
              <w:snapToGrid w:val="0"/>
              <w:spacing w:line="360" w:lineRule="auto"/>
              <w:jc w:val="both"/>
              <w:rPr>
                <w:rFonts w:ascii="Book Antiqua" w:hAnsi="Book Antiqua"/>
                <w:b/>
                <w:bCs/>
              </w:rPr>
            </w:pPr>
            <w:r w:rsidRPr="009141F5">
              <w:rPr>
                <w:rFonts w:ascii="Book Antiqua" w:hAnsi="Book Antiqua"/>
                <w:b/>
                <w:bCs/>
              </w:rPr>
              <w:t>2010-2014</w:t>
            </w:r>
            <w:r w:rsidR="009141F5" w:rsidRPr="009141F5">
              <w:rPr>
                <w:rFonts w:ascii="Book Antiqua" w:hAnsi="Book Antiqua" w:hint="eastAsia"/>
                <w:b/>
                <w:bCs/>
                <w:lang w:eastAsia="zh-CN"/>
              </w:rPr>
              <w:t>,</w:t>
            </w:r>
            <w:r w:rsidR="009141F5" w:rsidRPr="009141F5">
              <w:rPr>
                <w:rFonts w:ascii="Book Antiqua" w:hAnsi="Book Antiqua"/>
                <w:b/>
                <w:bCs/>
                <w:lang w:eastAsia="zh-CN"/>
              </w:rPr>
              <w:t xml:space="preserve"> </w:t>
            </w:r>
            <w:r w:rsidRPr="009141F5">
              <w:rPr>
                <w:rFonts w:ascii="Book Antiqua" w:hAnsi="Book Antiqua"/>
                <w:b/>
                <w:bCs/>
              </w:rPr>
              <w:t>154 patients</w:t>
            </w:r>
          </w:p>
        </w:tc>
        <w:tc>
          <w:tcPr>
            <w:tcW w:w="185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1C5F90D" w14:textId="69F61815" w:rsidR="004D39F5" w:rsidRPr="009141F5" w:rsidRDefault="004D39F5" w:rsidP="006045C6">
            <w:pPr>
              <w:adjustRightInd w:val="0"/>
              <w:snapToGrid w:val="0"/>
              <w:spacing w:line="360" w:lineRule="auto"/>
              <w:jc w:val="both"/>
              <w:rPr>
                <w:rFonts w:ascii="Book Antiqua" w:hAnsi="Book Antiqua"/>
                <w:b/>
                <w:bCs/>
              </w:rPr>
            </w:pPr>
            <w:r w:rsidRPr="009141F5">
              <w:rPr>
                <w:rFonts w:ascii="Book Antiqua" w:hAnsi="Book Antiqua"/>
                <w:b/>
                <w:bCs/>
              </w:rPr>
              <w:t>2015-2019</w:t>
            </w:r>
            <w:r w:rsidR="009141F5" w:rsidRPr="009141F5">
              <w:rPr>
                <w:rFonts w:ascii="Book Antiqua" w:hAnsi="Book Antiqua" w:hint="eastAsia"/>
                <w:b/>
                <w:bCs/>
                <w:lang w:eastAsia="zh-CN"/>
              </w:rPr>
              <w:t>,</w:t>
            </w:r>
            <w:r w:rsidR="009141F5" w:rsidRPr="009141F5">
              <w:rPr>
                <w:rFonts w:ascii="Book Antiqua" w:hAnsi="Book Antiqua"/>
                <w:b/>
                <w:bCs/>
                <w:lang w:eastAsia="zh-CN"/>
              </w:rPr>
              <w:t xml:space="preserve"> </w:t>
            </w:r>
            <w:r w:rsidRPr="009141F5">
              <w:rPr>
                <w:rFonts w:ascii="Book Antiqua" w:hAnsi="Book Antiqua"/>
                <w:b/>
                <w:bCs/>
              </w:rPr>
              <w:t>174 patients</w:t>
            </w:r>
          </w:p>
        </w:tc>
        <w:tc>
          <w:tcPr>
            <w:tcW w:w="168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269CD05" w14:textId="34AC4CCE" w:rsidR="004D39F5" w:rsidRPr="009141F5" w:rsidRDefault="004D39F5" w:rsidP="006045C6">
            <w:pPr>
              <w:adjustRightInd w:val="0"/>
              <w:snapToGrid w:val="0"/>
              <w:spacing w:line="360" w:lineRule="auto"/>
              <w:jc w:val="both"/>
              <w:rPr>
                <w:rFonts w:ascii="Book Antiqua" w:hAnsi="Book Antiqua"/>
                <w:b/>
                <w:bCs/>
              </w:rPr>
            </w:pPr>
            <w:r w:rsidRPr="009141F5">
              <w:rPr>
                <w:rFonts w:ascii="Book Antiqua" w:hAnsi="Book Antiqua"/>
                <w:b/>
                <w:bCs/>
              </w:rPr>
              <w:t>All patients</w:t>
            </w:r>
            <w:r w:rsidR="009141F5" w:rsidRPr="009141F5">
              <w:rPr>
                <w:rFonts w:ascii="Book Antiqua" w:hAnsi="Book Antiqua" w:hint="eastAsia"/>
                <w:b/>
                <w:bCs/>
                <w:lang w:eastAsia="zh-CN"/>
              </w:rPr>
              <w:t>,</w:t>
            </w:r>
            <w:r w:rsidR="009141F5" w:rsidRPr="009141F5">
              <w:rPr>
                <w:rFonts w:ascii="Book Antiqua" w:hAnsi="Book Antiqua"/>
                <w:b/>
                <w:bCs/>
                <w:lang w:eastAsia="zh-CN"/>
              </w:rPr>
              <w:t xml:space="preserve"> </w:t>
            </w:r>
            <w:r w:rsidRPr="009141F5">
              <w:rPr>
                <w:rFonts w:ascii="Book Antiqua" w:hAnsi="Book Antiqua"/>
                <w:b/>
                <w:bCs/>
              </w:rPr>
              <w:t>328</w:t>
            </w:r>
          </w:p>
        </w:tc>
      </w:tr>
      <w:tr w:rsidR="004D39F5" w:rsidRPr="009141F5" w14:paraId="30E40F12" w14:textId="77777777" w:rsidTr="009141F5">
        <w:trPr>
          <w:trHeight w:val="416"/>
        </w:trPr>
        <w:tc>
          <w:tcPr>
            <w:tcW w:w="9636" w:type="dxa"/>
            <w:gridSpan w:val="4"/>
            <w:tcBorders>
              <w:top w:val="single" w:sz="4" w:space="0" w:color="auto"/>
            </w:tcBorders>
            <w:shd w:val="clear" w:color="auto" w:fill="auto"/>
            <w:tcMar>
              <w:top w:w="72" w:type="dxa"/>
              <w:left w:w="144" w:type="dxa"/>
              <w:bottom w:w="72" w:type="dxa"/>
              <w:right w:w="144" w:type="dxa"/>
            </w:tcMar>
            <w:vAlign w:val="center"/>
            <w:hideMark/>
          </w:tcPr>
          <w:p w14:paraId="173D975A" w14:textId="5D8F9A9A" w:rsidR="004D39F5" w:rsidRPr="009141F5" w:rsidRDefault="00140DC7" w:rsidP="006045C6">
            <w:pPr>
              <w:adjustRightInd w:val="0"/>
              <w:snapToGrid w:val="0"/>
              <w:spacing w:line="360" w:lineRule="auto"/>
              <w:jc w:val="both"/>
              <w:rPr>
                <w:rFonts w:ascii="Book Antiqua" w:hAnsi="Book Antiqua"/>
              </w:rPr>
            </w:pPr>
            <w:r>
              <w:rPr>
                <w:rFonts w:ascii="Book Antiqua" w:hAnsi="Book Antiqua"/>
              </w:rPr>
              <w:t>Sex</w:t>
            </w:r>
            <w:r w:rsidR="005C1FA4">
              <w:rPr>
                <w:rFonts w:ascii="Book Antiqua" w:hAnsi="Book Antiqua"/>
              </w:rPr>
              <w:t xml:space="preserve">, </w:t>
            </w:r>
            <w:r w:rsidR="005C1FA4" w:rsidRPr="009141F5">
              <w:rPr>
                <w:rFonts w:ascii="Book Antiqua" w:hAnsi="Book Antiqua"/>
                <w:i/>
                <w:iCs/>
              </w:rPr>
              <w:t>n</w:t>
            </w:r>
            <w:r w:rsidR="005C1FA4" w:rsidRPr="009141F5">
              <w:rPr>
                <w:rFonts w:ascii="Book Antiqua" w:hAnsi="Book Antiqua"/>
              </w:rPr>
              <w:t xml:space="preserve"> (%)</w:t>
            </w:r>
          </w:p>
        </w:tc>
      </w:tr>
      <w:tr w:rsidR="009141F5" w:rsidRPr="009141F5" w14:paraId="115C33E1" w14:textId="77777777" w:rsidTr="009141F5">
        <w:trPr>
          <w:trHeight w:val="416"/>
        </w:trPr>
        <w:tc>
          <w:tcPr>
            <w:tcW w:w="4055" w:type="dxa"/>
            <w:shd w:val="clear" w:color="auto" w:fill="auto"/>
            <w:tcMar>
              <w:top w:w="72" w:type="dxa"/>
              <w:left w:w="144" w:type="dxa"/>
              <w:bottom w:w="72" w:type="dxa"/>
              <w:right w:w="144" w:type="dxa"/>
            </w:tcMar>
            <w:vAlign w:val="center"/>
            <w:hideMark/>
          </w:tcPr>
          <w:p w14:paraId="3822E1EF" w14:textId="238989A4"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Male</w:t>
            </w:r>
          </w:p>
        </w:tc>
        <w:tc>
          <w:tcPr>
            <w:tcW w:w="2043" w:type="dxa"/>
            <w:shd w:val="clear" w:color="auto" w:fill="auto"/>
            <w:tcMar>
              <w:top w:w="72" w:type="dxa"/>
              <w:left w:w="144" w:type="dxa"/>
              <w:bottom w:w="72" w:type="dxa"/>
              <w:right w:w="144" w:type="dxa"/>
            </w:tcMar>
            <w:vAlign w:val="center"/>
            <w:hideMark/>
          </w:tcPr>
          <w:p w14:paraId="2D4250BD" w14:textId="31F1E6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122 (79)</w:t>
            </w:r>
          </w:p>
        </w:tc>
        <w:tc>
          <w:tcPr>
            <w:tcW w:w="1850" w:type="dxa"/>
            <w:shd w:val="clear" w:color="auto" w:fill="auto"/>
            <w:tcMar>
              <w:top w:w="72" w:type="dxa"/>
              <w:left w:w="144" w:type="dxa"/>
              <w:bottom w:w="72" w:type="dxa"/>
              <w:right w:w="144" w:type="dxa"/>
            </w:tcMar>
            <w:vAlign w:val="center"/>
            <w:hideMark/>
          </w:tcPr>
          <w:p w14:paraId="64201E00" w14:textId="388DAA1A"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133 (76)</w:t>
            </w:r>
          </w:p>
        </w:tc>
        <w:tc>
          <w:tcPr>
            <w:tcW w:w="1688" w:type="dxa"/>
            <w:shd w:val="clear" w:color="auto" w:fill="auto"/>
            <w:tcMar>
              <w:top w:w="72" w:type="dxa"/>
              <w:left w:w="144" w:type="dxa"/>
              <w:bottom w:w="72" w:type="dxa"/>
              <w:right w:w="144" w:type="dxa"/>
            </w:tcMar>
            <w:vAlign w:val="center"/>
            <w:hideMark/>
          </w:tcPr>
          <w:p w14:paraId="3F2BE0CF" w14:textId="3F8027F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255 (78)</w:t>
            </w:r>
          </w:p>
        </w:tc>
      </w:tr>
      <w:tr w:rsidR="009141F5" w:rsidRPr="009141F5" w14:paraId="6D54B833" w14:textId="77777777" w:rsidTr="009141F5">
        <w:trPr>
          <w:trHeight w:val="416"/>
        </w:trPr>
        <w:tc>
          <w:tcPr>
            <w:tcW w:w="4055" w:type="dxa"/>
            <w:shd w:val="clear" w:color="auto" w:fill="auto"/>
            <w:tcMar>
              <w:top w:w="72" w:type="dxa"/>
              <w:left w:w="144" w:type="dxa"/>
              <w:bottom w:w="72" w:type="dxa"/>
              <w:right w:w="144" w:type="dxa"/>
            </w:tcMar>
            <w:vAlign w:val="center"/>
            <w:hideMark/>
          </w:tcPr>
          <w:p w14:paraId="193EE794" w14:textId="6F49AB69"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Female</w:t>
            </w:r>
          </w:p>
        </w:tc>
        <w:tc>
          <w:tcPr>
            <w:tcW w:w="2043" w:type="dxa"/>
            <w:shd w:val="clear" w:color="auto" w:fill="auto"/>
            <w:tcMar>
              <w:top w:w="72" w:type="dxa"/>
              <w:left w:w="144" w:type="dxa"/>
              <w:bottom w:w="72" w:type="dxa"/>
              <w:right w:w="144" w:type="dxa"/>
            </w:tcMar>
            <w:vAlign w:val="center"/>
            <w:hideMark/>
          </w:tcPr>
          <w:p w14:paraId="1D46CC05" w14:textId="28295B99"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32 (21)</w:t>
            </w:r>
          </w:p>
        </w:tc>
        <w:tc>
          <w:tcPr>
            <w:tcW w:w="1850" w:type="dxa"/>
            <w:shd w:val="clear" w:color="auto" w:fill="auto"/>
            <w:tcMar>
              <w:top w:w="72" w:type="dxa"/>
              <w:left w:w="144" w:type="dxa"/>
              <w:bottom w:w="72" w:type="dxa"/>
              <w:right w:w="144" w:type="dxa"/>
            </w:tcMar>
            <w:vAlign w:val="center"/>
            <w:hideMark/>
          </w:tcPr>
          <w:p w14:paraId="400D9895" w14:textId="55ABBD6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41 (24)</w:t>
            </w:r>
          </w:p>
        </w:tc>
        <w:tc>
          <w:tcPr>
            <w:tcW w:w="1688" w:type="dxa"/>
            <w:shd w:val="clear" w:color="auto" w:fill="auto"/>
            <w:tcMar>
              <w:top w:w="72" w:type="dxa"/>
              <w:left w:w="144" w:type="dxa"/>
              <w:bottom w:w="72" w:type="dxa"/>
              <w:right w:w="144" w:type="dxa"/>
            </w:tcMar>
            <w:vAlign w:val="center"/>
            <w:hideMark/>
          </w:tcPr>
          <w:p w14:paraId="64A371E1" w14:textId="2DC37C3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73 (22)</w:t>
            </w:r>
          </w:p>
        </w:tc>
      </w:tr>
      <w:tr w:rsidR="004D39F5" w:rsidRPr="009141F5" w14:paraId="2CD5C9AF" w14:textId="77777777" w:rsidTr="009141F5">
        <w:trPr>
          <w:trHeight w:val="416"/>
        </w:trPr>
        <w:tc>
          <w:tcPr>
            <w:tcW w:w="9636" w:type="dxa"/>
            <w:gridSpan w:val="4"/>
            <w:shd w:val="clear" w:color="auto" w:fill="auto"/>
            <w:tcMar>
              <w:top w:w="72" w:type="dxa"/>
              <w:left w:w="144" w:type="dxa"/>
              <w:bottom w:w="72" w:type="dxa"/>
              <w:right w:w="144" w:type="dxa"/>
            </w:tcMar>
            <w:vAlign w:val="center"/>
            <w:hideMark/>
          </w:tcPr>
          <w:p w14:paraId="662B7935" w14:textId="16E198B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A</w:t>
            </w:r>
            <w:r w:rsidR="009141F5" w:rsidRPr="009141F5">
              <w:rPr>
                <w:rFonts w:ascii="Book Antiqua" w:hAnsi="Book Antiqua"/>
              </w:rPr>
              <w:t>ge</w:t>
            </w:r>
            <w:r w:rsidRPr="009141F5">
              <w:rPr>
                <w:rFonts w:ascii="Book Antiqua" w:hAnsi="Book Antiqua"/>
              </w:rPr>
              <w:t xml:space="preserve"> </w:t>
            </w:r>
            <w:r w:rsidR="00140DC7">
              <w:rPr>
                <w:rFonts w:ascii="Book Antiqua" w:hAnsi="Book Antiqua"/>
              </w:rPr>
              <w:t xml:space="preserve">in </w:t>
            </w:r>
            <w:r w:rsidR="00C0372F">
              <w:rPr>
                <w:rFonts w:ascii="Book Antiqua" w:hAnsi="Book Antiqua"/>
              </w:rPr>
              <w:t>yr</w:t>
            </w:r>
            <w:r w:rsidR="005C1FA4" w:rsidRPr="009141F5">
              <w:rPr>
                <w:rFonts w:ascii="Book Antiqua" w:hAnsi="Book Antiqua"/>
              </w:rPr>
              <w:t>, m</w:t>
            </w:r>
            <w:r w:rsidR="005C1FA4">
              <w:rPr>
                <w:rFonts w:ascii="Book Antiqua" w:hAnsi="Book Antiqua"/>
              </w:rPr>
              <w:t xml:space="preserve">ean </w:t>
            </w:r>
            <w:r w:rsidR="005C1FA4" w:rsidRPr="009141F5">
              <w:rPr>
                <w:rFonts w:ascii="Book Antiqua" w:hAnsi="Book Antiqua"/>
              </w:rPr>
              <w:t>±</w:t>
            </w:r>
            <w:r w:rsidR="005C1FA4">
              <w:rPr>
                <w:rFonts w:ascii="Book Antiqua" w:hAnsi="Book Antiqua"/>
              </w:rPr>
              <w:t xml:space="preserve"> SD</w:t>
            </w:r>
          </w:p>
        </w:tc>
      </w:tr>
      <w:tr w:rsidR="009141F5" w:rsidRPr="009141F5" w14:paraId="33C1DF40" w14:textId="77777777" w:rsidTr="009141F5">
        <w:trPr>
          <w:trHeight w:val="442"/>
        </w:trPr>
        <w:tc>
          <w:tcPr>
            <w:tcW w:w="4055" w:type="dxa"/>
            <w:shd w:val="clear" w:color="auto" w:fill="auto"/>
            <w:tcMar>
              <w:top w:w="72" w:type="dxa"/>
              <w:left w:w="144" w:type="dxa"/>
              <w:bottom w:w="72" w:type="dxa"/>
              <w:right w:w="144" w:type="dxa"/>
            </w:tcMar>
            <w:vAlign w:val="center"/>
            <w:hideMark/>
          </w:tcPr>
          <w:p w14:paraId="20A719D7" w14:textId="703B5993"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At diagnosis</w:t>
            </w:r>
          </w:p>
        </w:tc>
        <w:tc>
          <w:tcPr>
            <w:tcW w:w="2043" w:type="dxa"/>
            <w:shd w:val="clear" w:color="auto" w:fill="auto"/>
            <w:tcMar>
              <w:top w:w="72" w:type="dxa"/>
              <w:left w:w="144" w:type="dxa"/>
              <w:bottom w:w="72" w:type="dxa"/>
              <w:right w:w="144" w:type="dxa"/>
            </w:tcMar>
            <w:vAlign w:val="center"/>
            <w:hideMark/>
          </w:tcPr>
          <w:p w14:paraId="459709B9" w14:textId="12E57C3E"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67.6</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11.8</w:t>
            </w:r>
          </w:p>
        </w:tc>
        <w:tc>
          <w:tcPr>
            <w:tcW w:w="1850" w:type="dxa"/>
            <w:shd w:val="clear" w:color="auto" w:fill="auto"/>
            <w:tcMar>
              <w:top w:w="90" w:type="dxa"/>
              <w:left w:w="117" w:type="dxa"/>
              <w:bottom w:w="90" w:type="dxa"/>
              <w:right w:w="26" w:type="dxa"/>
            </w:tcMar>
            <w:vAlign w:val="center"/>
            <w:hideMark/>
          </w:tcPr>
          <w:p w14:paraId="4E5CD606" w14:textId="6721832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70</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10.7</w:t>
            </w:r>
          </w:p>
        </w:tc>
        <w:tc>
          <w:tcPr>
            <w:tcW w:w="1688" w:type="dxa"/>
            <w:shd w:val="clear" w:color="auto" w:fill="auto"/>
            <w:tcMar>
              <w:top w:w="90" w:type="dxa"/>
              <w:left w:w="117" w:type="dxa"/>
              <w:bottom w:w="90" w:type="dxa"/>
              <w:right w:w="26" w:type="dxa"/>
            </w:tcMar>
            <w:vAlign w:val="center"/>
            <w:hideMark/>
          </w:tcPr>
          <w:p w14:paraId="5A8B7986" w14:textId="2F4155B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68.9</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11.3</w:t>
            </w:r>
          </w:p>
        </w:tc>
      </w:tr>
      <w:tr w:rsidR="009141F5" w:rsidRPr="009141F5" w14:paraId="75925D77" w14:textId="77777777" w:rsidTr="009141F5">
        <w:trPr>
          <w:trHeight w:val="442"/>
        </w:trPr>
        <w:tc>
          <w:tcPr>
            <w:tcW w:w="4055" w:type="dxa"/>
            <w:shd w:val="clear" w:color="auto" w:fill="auto"/>
            <w:tcMar>
              <w:top w:w="72" w:type="dxa"/>
              <w:left w:w="144" w:type="dxa"/>
              <w:bottom w:w="72" w:type="dxa"/>
              <w:right w:w="144" w:type="dxa"/>
            </w:tcMar>
            <w:vAlign w:val="center"/>
            <w:hideMark/>
          </w:tcPr>
          <w:p w14:paraId="2F9E5E5C" w14:textId="6D6941DB"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At death</w:t>
            </w:r>
          </w:p>
        </w:tc>
        <w:tc>
          <w:tcPr>
            <w:tcW w:w="2043" w:type="dxa"/>
            <w:shd w:val="clear" w:color="auto" w:fill="auto"/>
            <w:tcMar>
              <w:top w:w="72" w:type="dxa"/>
              <w:left w:w="144" w:type="dxa"/>
              <w:bottom w:w="72" w:type="dxa"/>
              <w:right w:w="144" w:type="dxa"/>
            </w:tcMar>
            <w:vAlign w:val="center"/>
            <w:hideMark/>
          </w:tcPr>
          <w:p w14:paraId="6996CD88" w14:textId="6F22499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69.7</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12.2</w:t>
            </w:r>
            <w:r w:rsidRPr="009141F5">
              <w:rPr>
                <w:rFonts w:ascii="Book Antiqua" w:hAnsi="Book Antiqua"/>
                <w:vertAlign w:val="superscript"/>
              </w:rPr>
              <w:t>a</w:t>
            </w:r>
          </w:p>
        </w:tc>
        <w:tc>
          <w:tcPr>
            <w:tcW w:w="1850" w:type="dxa"/>
            <w:shd w:val="clear" w:color="auto" w:fill="auto"/>
            <w:tcMar>
              <w:top w:w="90" w:type="dxa"/>
              <w:left w:w="117" w:type="dxa"/>
              <w:bottom w:w="90" w:type="dxa"/>
              <w:right w:w="26" w:type="dxa"/>
            </w:tcMar>
            <w:vAlign w:val="center"/>
            <w:hideMark/>
          </w:tcPr>
          <w:p w14:paraId="5957B9A4" w14:textId="3A2C922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72.4</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10.5</w:t>
            </w:r>
            <w:r w:rsidRPr="009141F5">
              <w:rPr>
                <w:rFonts w:ascii="Book Antiqua" w:hAnsi="Book Antiqua"/>
                <w:vertAlign w:val="superscript"/>
              </w:rPr>
              <w:t>a</w:t>
            </w:r>
          </w:p>
        </w:tc>
        <w:tc>
          <w:tcPr>
            <w:tcW w:w="1688" w:type="dxa"/>
            <w:shd w:val="clear" w:color="auto" w:fill="auto"/>
            <w:tcMar>
              <w:top w:w="90" w:type="dxa"/>
              <w:left w:w="117" w:type="dxa"/>
              <w:bottom w:w="90" w:type="dxa"/>
              <w:right w:w="26" w:type="dxa"/>
            </w:tcMar>
            <w:vAlign w:val="center"/>
            <w:hideMark/>
          </w:tcPr>
          <w:p w14:paraId="15799D40" w14:textId="628DD03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71</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11.4</w:t>
            </w:r>
          </w:p>
        </w:tc>
      </w:tr>
      <w:tr w:rsidR="004D39F5" w:rsidRPr="009141F5" w14:paraId="471061B3" w14:textId="77777777" w:rsidTr="009141F5">
        <w:trPr>
          <w:trHeight w:val="416"/>
        </w:trPr>
        <w:tc>
          <w:tcPr>
            <w:tcW w:w="9636" w:type="dxa"/>
            <w:gridSpan w:val="4"/>
            <w:shd w:val="clear" w:color="auto" w:fill="auto"/>
            <w:tcMar>
              <w:top w:w="72" w:type="dxa"/>
              <w:left w:w="144" w:type="dxa"/>
              <w:bottom w:w="72" w:type="dxa"/>
              <w:right w:w="144" w:type="dxa"/>
            </w:tcMar>
            <w:vAlign w:val="center"/>
            <w:hideMark/>
          </w:tcPr>
          <w:p w14:paraId="0B18876F" w14:textId="6AF93AB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E</w:t>
            </w:r>
            <w:r w:rsidR="009141F5" w:rsidRPr="009141F5">
              <w:rPr>
                <w:rFonts w:ascii="Book Antiqua" w:hAnsi="Book Antiqua"/>
              </w:rPr>
              <w:t>tiology</w:t>
            </w:r>
            <w:r w:rsidR="005C1FA4" w:rsidRPr="009141F5">
              <w:rPr>
                <w:rFonts w:ascii="Book Antiqua" w:hAnsi="Book Antiqua"/>
              </w:rPr>
              <w:t xml:space="preserve">, </w:t>
            </w:r>
            <w:r w:rsidR="005C1FA4" w:rsidRPr="009141F5">
              <w:rPr>
                <w:rFonts w:ascii="Book Antiqua" w:hAnsi="Book Antiqua"/>
                <w:i/>
                <w:iCs/>
              </w:rPr>
              <w:t>n</w:t>
            </w:r>
            <w:r w:rsidR="005C1FA4" w:rsidRPr="009141F5">
              <w:rPr>
                <w:rFonts w:ascii="Book Antiqua" w:hAnsi="Book Antiqua"/>
              </w:rPr>
              <w:t xml:space="preserve"> (%)</w:t>
            </w:r>
          </w:p>
        </w:tc>
      </w:tr>
      <w:tr w:rsidR="009141F5" w:rsidRPr="009141F5" w14:paraId="6BBD41AA" w14:textId="77777777" w:rsidTr="009141F5">
        <w:trPr>
          <w:trHeight w:val="492"/>
        </w:trPr>
        <w:tc>
          <w:tcPr>
            <w:tcW w:w="4055" w:type="dxa"/>
            <w:shd w:val="clear" w:color="auto" w:fill="auto"/>
            <w:tcMar>
              <w:top w:w="90" w:type="dxa"/>
              <w:left w:w="117" w:type="dxa"/>
              <w:bottom w:w="90" w:type="dxa"/>
              <w:right w:w="26" w:type="dxa"/>
            </w:tcMar>
            <w:hideMark/>
          </w:tcPr>
          <w:p w14:paraId="5A80E897" w14:textId="57080D76"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HCV</w:t>
            </w:r>
          </w:p>
        </w:tc>
        <w:tc>
          <w:tcPr>
            <w:tcW w:w="2043" w:type="dxa"/>
            <w:shd w:val="clear" w:color="auto" w:fill="auto"/>
            <w:tcMar>
              <w:top w:w="90" w:type="dxa"/>
              <w:left w:w="117" w:type="dxa"/>
              <w:bottom w:w="90" w:type="dxa"/>
              <w:right w:w="26" w:type="dxa"/>
            </w:tcMar>
            <w:vAlign w:val="center"/>
            <w:hideMark/>
          </w:tcPr>
          <w:p w14:paraId="1E67DD85" w14:textId="076229D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65 (42)</w:t>
            </w:r>
          </w:p>
        </w:tc>
        <w:tc>
          <w:tcPr>
            <w:tcW w:w="1850" w:type="dxa"/>
            <w:shd w:val="clear" w:color="auto" w:fill="auto"/>
            <w:tcMar>
              <w:top w:w="90" w:type="dxa"/>
              <w:left w:w="117" w:type="dxa"/>
              <w:bottom w:w="90" w:type="dxa"/>
              <w:right w:w="26" w:type="dxa"/>
            </w:tcMar>
            <w:vAlign w:val="center"/>
            <w:hideMark/>
          </w:tcPr>
          <w:p w14:paraId="11AA0A0A" w14:textId="5BEC8A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70 (40)</w:t>
            </w:r>
          </w:p>
        </w:tc>
        <w:tc>
          <w:tcPr>
            <w:tcW w:w="1688" w:type="dxa"/>
            <w:shd w:val="clear" w:color="auto" w:fill="auto"/>
            <w:tcMar>
              <w:top w:w="90" w:type="dxa"/>
              <w:left w:w="117" w:type="dxa"/>
              <w:bottom w:w="90" w:type="dxa"/>
              <w:right w:w="26" w:type="dxa"/>
            </w:tcMar>
            <w:vAlign w:val="center"/>
            <w:hideMark/>
          </w:tcPr>
          <w:p w14:paraId="434FE97D" w14:textId="75FA6BA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135 (41)</w:t>
            </w:r>
          </w:p>
        </w:tc>
      </w:tr>
      <w:tr w:rsidR="009141F5" w:rsidRPr="009141F5" w14:paraId="6CAA1231" w14:textId="77777777" w:rsidTr="009141F5">
        <w:trPr>
          <w:trHeight w:val="492"/>
        </w:trPr>
        <w:tc>
          <w:tcPr>
            <w:tcW w:w="4055" w:type="dxa"/>
            <w:shd w:val="clear" w:color="auto" w:fill="auto"/>
            <w:tcMar>
              <w:top w:w="90" w:type="dxa"/>
              <w:left w:w="117" w:type="dxa"/>
              <w:bottom w:w="90" w:type="dxa"/>
              <w:right w:w="26" w:type="dxa"/>
            </w:tcMar>
            <w:hideMark/>
          </w:tcPr>
          <w:p w14:paraId="568D0E1E" w14:textId="34D1215E"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HBV</w:t>
            </w:r>
          </w:p>
        </w:tc>
        <w:tc>
          <w:tcPr>
            <w:tcW w:w="2043" w:type="dxa"/>
            <w:shd w:val="clear" w:color="auto" w:fill="auto"/>
            <w:tcMar>
              <w:top w:w="90" w:type="dxa"/>
              <w:left w:w="117" w:type="dxa"/>
              <w:bottom w:w="90" w:type="dxa"/>
              <w:right w:w="26" w:type="dxa"/>
            </w:tcMar>
            <w:vAlign w:val="center"/>
            <w:hideMark/>
          </w:tcPr>
          <w:p w14:paraId="7C637C5F" w14:textId="587B25B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10 (6)</w:t>
            </w:r>
          </w:p>
        </w:tc>
        <w:tc>
          <w:tcPr>
            <w:tcW w:w="1850" w:type="dxa"/>
            <w:shd w:val="clear" w:color="auto" w:fill="auto"/>
            <w:tcMar>
              <w:top w:w="90" w:type="dxa"/>
              <w:left w:w="117" w:type="dxa"/>
              <w:bottom w:w="90" w:type="dxa"/>
              <w:right w:w="26" w:type="dxa"/>
            </w:tcMar>
            <w:vAlign w:val="center"/>
            <w:hideMark/>
          </w:tcPr>
          <w:p w14:paraId="0FA742CC" w14:textId="1C8F14B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 (3)</w:t>
            </w:r>
          </w:p>
        </w:tc>
        <w:tc>
          <w:tcPr>
            <w:tcW w:w="1688" w:type="dxa"/>
            <w:shd w:val="clear" w:color="auto" w:fill="auto"/>
            <w:tcMar>
              <w:top w:w="90" w:type="dxa"/>
              <w:left w:w="117" w:type="dxa"/>
              <w:bottom w:w="90" w:type="dxa"/>
              <w:right w:w="26" w:type="dxa"/>
            </w:tcMar>
            <w:vAlign w:val="center"/>
            <w:hideMark/>
          </w:tcPr>
          <w:p w14:paraId="1EBA505F" w14:textId="2BEE748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15 (5)</w:t>
            </w:r>
          </w:p>
        </w:tc>
      </w:tr>
      <w:tr w:rsidR="009141F5" w:rsidRPr="009141F5" w14:paraId="460F90B2" w14:textId="77777777" w:rsidTr="009141F5">
        <w:trPr>
          <w:trHeight w:val="492"/>
        </w:trPr>
        <w:tc>
          <w:tcPr>
            <w:tcW w:w="4055" w:type="dxa"/>
            <w:shd w:val="clear" w:color="auto" w:fill="auto"/>
            <w:tcMar>
              <w:top w:w="90" w:type="dxa"/>
              <w:left w:w="117" w:type="dxa"/>
              <w:bottom w:w="90" w:type="dxa"/>
              <w:right w:w="26" w:type="dxa"/>
            </w:tcMar>
            <w:hideMark/>
          </w:tcPr>
          <w:p w14:paraId="5388DF28" w14:textId="55F9DC21"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Alcoholic</w:t>
            </w:r>
          </w:p>
        </w:tc>
        <w:tc>
          <w:tcPr>
            <w:tcW w:w="2043" w:type="dxa"/>
            <w:shd w:val="clear" w:color="auto" w:fill="auto"/>
            <w:tcMar>
              <w:top w:w="90" w:type="dxa"/>
              <w:left w:w="117" w:type="dxa"/>
              <w:bottom w:w="90" w:type="dxa"/>
              <w:right w:w="26" w:type="dxa"/>
            </w:tcMar>
            <w:vAlign w:val="center"/>
            <w:hideMark/>
          </w:tcPr>
          <w:p w14:paraId="44E5D706" w14:textId="7579B0A8"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18 (12)</w:t>
            </w:r>
          </w:p>
        </w:tc>
        <w:tc>
          <w:tcPr>
            <w:tcW w:w="1850" w:type="dxa"/>
            <w:shd w:val="clear" w:color="auto" w:fill="auto"/>
            <w:tcMar>
              <w:top w:w="90" w:type="dxa"/>
              <w:left w:w="117" w:type="dxa"/>
              <w:bottom w:w="90" w:type="dxa"/>
              <w:right w:w="26" w:type="dxa"/>
            </w:tcMar>
            <w:vAlign w:val="center"/>
            <w:hideMark/>
          </w:tcPr>
          <w:p w14:paraId="4076E4AF" w14:textId="3819616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40 (23)</w:t>
            </w:r>
          </w:p>
        </w:tc>
        <w:tc>
          <w:tcPr>
            <w:tcW w:w="1688" w:type="dxa"/>
            <w:shd w:val="clear" w:color="auto" w:fill="auto"/>
            <w:tcMar>
              <w:top w:w="90" w:type="dxa"/>
              <w:left w:w="117" w:type="dxa"/>
              <w:bottom w:w="90" w:type="dxa"/>
              <w:right w:w="26" w:type="dxa"/>
            </w:tcMar>
            <w:vAlign w:val="center"/>
            <w:hideMark/>
          </w:tcPr>
          <w:p w14:paraId="2C2FEFCF" w14:textId="40B99DFB"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58 (18)</w:t>
            </w:r>
          </w:p>
        </w:tc>
      </w:tr>
      <w:tr w:rsidR="009141F5" w:rsidRPr="009141F5" w14:paraId="73ACD30B" w14:textId="77777777" w:rsidTr="009141F5">
        <w:trPr>
          <w:trHeight w:val="488"/>
        </w:trPr>
        <w:tc>
          <w:tcPr>
            <w:tcW w:w="4055" w:type="dxa"/>
            <w:shd w:val="clear" w:color="auto" w:fill="auto"/>
            <w:tcMar>
              <w:top w:w="90" w:type="dxa"/>
              <w:left w:w="117" w:type="dxa"/>
              <w:bottom w:w="90" w:type="dxa"/>
              <w:right w:w="26" w:type="dxa"/>
            </w:tcMar>
            <w:hideMark/>
          </w:tcPr>
          <w:p w14:paraId="5E2ED4DA" w14:textId="67ABBC7A" w:rsidR="004D39F5" w:rsidRPr="009141F5" w:rsidRDefault="004D39F5" w:rsidP="005C1FA4">
            <w:pPr>
              <w:adjustRightInd w:val="0"/>
              <w:snapToGrid w:val="0"/>
              <w:spacing w:line="360" w:lineRule="auto"/>
              <w:ind w:firstLineChars="100" w:firstLine="240"/>
              <w:jc w:val="both"/>
              <w:rPr>
                <w:rFonts w:ascii="Book Antiqua" w:hAnsi="Book Antiqua"/>
                <w:lang w:val="en-GB"/>
              </w:rPr>
            </w:pPr>
            <w:r w:rsidRPr="009141F5">
              <w:rPr>
                <w:rFonts w:ascii="Book Antiqua" w:hAnsi="Book Antiqua"/>
              </w:rPr>
              <w:t>Multiple etiology</w:t>
            </w:r>
            <w:r w:rsidR="003513A5">
              <w:rPr>
                <w:rFonts w:ascii="Book Antiqua" w:hAnsi="Book Antiqua"/>
              </w:rPr>
              <w:t>*</w:t>
            </w:r>
          </w:p>
        </w:tc>
        <w:tc>
          <w:tcPr>
            <w:tcW w:w="2043" w:type="dxa"/>
            <w:shd w:val="clear" w:color="auto" w:fill="auto"/>
            <w:tcMar>
              <w:top w:w="90" w:type="dxa"/>
              <w:left w:w="117" w:type="dxa"/>
              <w:bottom w:w="90" w:type="dxa"/>
              <w:right w:w="26" w:type="dxa"/>
            </w:tcMar>
            <w:vAlign w:val="center"/>
            <w:hideMark/>
          </w:tcPr>
          <w:p w14:paraId="45A8A761" w14:textId="2300365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16 (10)</w:t>
            </w:r>
          </w:p>
        </w:tc>
        <w:tc>
          <w:tcPr>
            <w:tcW w:w="1850" w:type="dxa"/>
            <w:shd w:val="clear" w:color="auto" w:fill="auto"/>
            <w:tcMar>
              <w:top w:w="90" w:type="dxa"/>
              <w:left w:w="117" w:type="dxa"/>
              <w:bottom w:w="90" w:type="dxa"/>
              <w:right w:w="26" w:type="dxa"/>
            </w:tcMar>
            <w:vAlign w:val="center"/>
            <w:hideMark/>
          </w:tcPr>
          <w:p w14:paraId="722A1B90" w14:textId="1F7D8E89"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20 (11)</w:t>
            </w:r>
          </w:p>
        </w:tc>
        <w:tc>
          <w:tcPr>
            <w:tcW w:w="1688" w:type="dxa"/>
            <w:shd w:val="clear" w:color="auto" w:fill="auto"/>
            <w:tcMar>
              <w:top w:w="90" w:type="dxa"/>
              <w:left w:w="117" w:type="dxa"/>
              <w:bottom w:w="90" w:type="dxa"/>
              <w:right w:w="26" w:type="dxa"/>
            </w:tcMar>
            <w:vAlign w:val="center"/>
            <w:hideMark/>
          </w:tcPr>
          <w:p w14:paraId="54704FA8" w14:textId="13D64E1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36 (11)</w:t>
            </w:r>
          </w:p>
        </w:tc>
      </w:tr>
      <w:tr w:rsidR="009141F5" w:rsidRPr="009141F5" w14:paraId="4E2BFD2A" w14:textId="77777777" w:rsidTr="009141F5">
        <w:trPr>
          <w:trHeight w:val="492"/>
        </w:trPr>
        <w:tc>
          <w:tcPr>
            <w:tcW w:w="4055" w:type="dxa"/>
            <w:shd w:val="clear" w:color="auto" w:fill="auto"/>
            <w:tcMar>
              <w:top w:w="90" w:type="dxa"/>
              <w:left w:w="117" w:type="dxa"/>
              <w:bottom w:w="90" w:type="dxa"/>
              <w:right w:w="26" w:type="dxa"/>
            </w:tcMar>
            <w:hideMark/>
          </w:tcPr>
          <w:p w14:paraId="4829463B" w14:textId="2FFCDA33"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NAFLD</w:t>
            </w:r>
          </w:p>
        </w:tc>
        <w:tc>
          <w:tcPr>
            <w:tcW w:w="2043" w:type="dxa"/>
            <w:shd w:val="clear" w:color="auto" w:fill="auto"/>
            <w:tcMar>
              <w:top w:w="90" w:type="dxa"/>
              <w:left w:w="117" w:type="dxa"/>
              <w:bottom w:w="90" w:type="dxa"/>
              <w:right w:w="26" w:type="dxa"/>
            </w:tcMar>
            <w:vAlign w:val="center"/>
            <w:hideMark/>
          </w:tcPr>
          <w:p w14:paraId="72781B60" w14:textId="5A307CB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 (3)</w:t>
            </w:r>
          </w:p>
        </w:tc>
        <w:tc>
          <w:tcPr>
            <w:tcW w:w="1850" w:type="dxa"/>
            <w:shd w:val="clear" w:color="auto" w:fill="auto"/>
            <w:tcMar>
              <w:top w:w="90" w:type="dxa"/>
              <w:left w:w="117" w:type="dxa"/>
              <w:bottom w:w="90" w:type="dxa"/>
              <w:right w:w="26" w:type="dxa"/>
            </w:tcMar>
            <w:vAlign w:val="center"/>
            <w:hideMark/>
          </w:tcPr>
          <w:p w14:paraId="04BF18D5" w14:textId="1321B76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 (1)</w:t>
            </w:r>
          </w:p>
        </w:tc>
        <w:tc>
          <w:tcPr>
            <w:tcW w:w="1688" w:type="dxa"/>
            <w:shd w:val="clear" w:color="auto" w:fill="auto"/>
            <w:tcMar>
              <w:top w:w="90" w:type="dxa"/>
              <w:left w:w="117" w:type="dxa"/>
              <w:bottom w:w="90" w:type="dxa"/>
              <w:right w:w="26" w:type="dxa"/>
            </w:tcMar>
            <w:vAlign w:val="center"/>
            <w:hideMark/>
          </w:tcPr>
          <w:p w14:paraId="322846AC" w14:textId="0F859C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 (2)</w:t>
            </w:r>
          </w:p>
        </w:tc>
      </w:tr>
      <w:tr w:rsidR="009141F5" w:rsidRPr="009141F5" w14:paraId="229A5246" w14:textId="77777777" w:rsidTr="009141F5">
        <w:trPr>
          <w:trHeight w:val="492"/>
        </w:trPr>
        <w:tc>
          <w:tcPr>
            <w:tcW w:w="4055" w:type="dxa"/>
            <w:shd w:val="clear" w:color="auto" w:fill="auto"/>
            <w:tcMar>
              <w:top w:w="90" w:type="dxa"/>
              <w:left w:w="117" w:type="dxa"/>
              <w:bottom w:w="90" w:type="dxa"/>
              <w:right w:w="26" w:type="dxa"/>
            </w:tcMar>
            <w:hideMark/>
          </w:tcPr>
          <w:p w14:paraId="089C1572" w14:textId="51913267"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Hereditary hemochromatosis</w:t>
            </w:r>
          </w:p>
        </w:tc>
        <w:tc>
          <w:tcPr>
            <w:tcW w:w="2043" w:type="dxa"/>
            <w:shd w:val="clear" w:color="auto" w:fill="auto"/>
            <w:tcMar>
              <w:top w:w="90" w:type="dxa"/>
              <w:left w:w="117" w:type="dxa"/>
              <w:bottom w:w="90" w:type="dxa"/>
              <w:right w:w="26" w:type="dxa"/>
            </w:tcMar>
            <w:vAlign w:val="center"/>
            <w:hideMark/>
          </w:tcPr>
          <w:p w14:paraId="66EF5A14" w14:textId="112C862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0 (0)</w:t>
            </w:r>
          </w:p>
        </w:tc>
        <w:tc>
          <w:tcPr>
            <w:tcW w:w="1850" w:type="dxa"/>
            <w:shd w:val="clear" w:color="auto" w:fill="auto"/>
            <w:tcMar>
              <w:top w:w="90" w:type="dxa"/>
              <w:left w:w="117" w:type="dxa"/>
              <w:bottom w:w="90" w:type="dxa"/>
              <w:right w:w="26" w:type="dxa"/>
            </w:tcMar>
            <w:vAlign w:val="center"/>
            <w:hideMark/>
          </w:tcPr>
          <w:p w14:paraId="075F9CCB" w14:textId="29FE12BD"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 (2)</w:t>
            </w:r>
          </w:p>
        </w:tc>
        <w:tc>
          <w:tcPr>
            <w:tcW w:w="1688" w:type="dxa"/>
            <w:shd w:val="clear" w:color="auto" w:fill="auto"/>
            <w:tcMar>
              <w:top w:w="90" w:type="dxa"/>
              <w:left w:w="117" w:type="dxa"/>
              <w:bottom w:w="90" w:type="dxa"/>
              <w:right w:w="26" w:type="dxa"/>
            </w:tcMar>
            <w:vAlign w:val="center"/>
            <w:hideMark/>
          </w:tcPr>
          <w:p w14:paraId="7A0EBDF5" w14:textId="779F0134"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 (1)</w:t>
            </w:r>
          </w:p>
        </w:tc>
      </w:tr>
      <w:tr w:rsidR="009141F5" w:rsidRPr="009141F5" w14:paraId="0A482CFF" w14:textId="77777777" w:rsidTr="009141F5">
        <w:trPr>
          <w:trHeight w:val="492"/>
        </w:trPr>
        <w:tc>
          <w:tcPr>
            <w:tcW w:w="4055" w:type="dxa"/>
            <w:shd w:val="clear" w:color="auto" w:fill="auto"/>
            <w:tcMar>
              <w:top w:w="90" w:type="dxa"/>
              <w:left w:w="117" w:type="dxa"/>
              <w:bottom w:w="90" w:type="dxa"/>
              <w:right w:w="26" w:type="dxa"/>
            </w:tcMar>
            <w:hideMark/>
          </w:tcPr>
          <w:p w14:paraId="1552FB0F" w14:textId="4A47738E"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Unknown/idiopathic</w:t>
            </w:r>
          </w:p>
        </w:tc>
        <w:tc>
          <w:tcPr>
            <w:tcW w:w="2043" w:type="dxa"/>
            <w:shd w:val="clear" w:color="auto" w:fill="auto"/>
            <w:tcMar>
              <w:top w:w="90" w:type="dxa"/>
              <w:left w:w="117" w:type="dxa"/>
              <w:bottom w:w="90" w:type="dxa"/>
              <w:right w:w="26" w:type="dxa"/>
            </w:tcMar>
            <w:vAlign w:val="center"/>
            <w:hideMark/>
          </w:tcPr>
          <w:p w14:paraId="2B7627B2" w14:textId="7422E5D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40 (26)</w:t>
            </w:r>
          </w:p>
        </w:tc>
        <w:tc>
          <w:tcPr>
            <w:tcW w:w="1850" w:type="dxa"/>
            <w:shd w:val="clear" w:color="auto" w:fill="auto"/>
            <w:tcMar>
              <w:top w:w="90" w:type="dxa"/>
              <w:left w:w="117" w:type="dxa"/>
              <w:bottom w:w="90" w:type="dxa"/>
              <w:right w:w="26" w:type="dxa"/>
            </w:tcMar>
            <w:vAlign w:val="center"/>
            <w:hideMark/>
          </w:tcPr>
          <w:p w14:paraId="6EDDA8CF" w14:textId="79D99132"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33 (19)</w:t>
            </w:r>
          </w:p>
        </w:tc>
        <w:tc>
          <w:tcPr>
            <w:tcW w:w="1688" w:type="dxa"/>
            <w:shd w:val="clear" w:color="auto" w:fill="auto"/>
            <w:tcMar>
              <w:top w:w="90" w:type="dxa"/>
              <w:left w:w="117" w:type="dxa"/>
              <w:bottom w:w="90" w:type="dxa"/>
              <w:right w:w="26" w:type="dxa"/>
            </w:tcMar>
            <w:vAlign w:val="center"/>
            <w:hideMark/>
          </w:tcPr>
          <w:p w14:paraId="48A20289" w14:textId="2AA42EAA" w:rsidR="004D39F5" w:rsidRPr="009141F5" w:rsidRDefault="004D39F5" w:rsidP="006045C6">
            <w:pPr>
              <w:adjustRightInd w:val="0"/>
              <w:snapToGrid w:val="0"/>
              <w:spacing w:line="360" w:lineRule="auto"/>
              <w:jc w:val="both"/>
              <w:rPr>
                <w:rFonts w:ascii="Book Antiqua" w:hAnsi="Book Antiqua"/>
                <w:color w:val="000000" w:themeColor="text1"/>
              </w:rPr>
            </w:pPr>
            <w:r w:rsidRPr="009141F5">
              <w:rPr>
                <w:rFonts w:ascii="Book Antiqua" w:hAnsi="Book Antiqua"/>
              </w:rPr>
              <w:t>73 (22)</w:t>
            </w:r>
          </w:p>
        </w:tc>
      </w:tr>
    </w:tbl>
    <w:p w14:paraId="6DE454B0" w14:textId="48D953A8" w:rsidR="004D39F5" w:rsidRPr="004D39F5" w:rsidRDefault="009141F5" w:rsidP="004D39F5">
      <w:pPr>
        <w:adjustRightInd w:val="0"/>
        <w:snapToGrid w:val="0"/>
        <w:spacing w:line="360" w:lineRule="auto"/>
        <w:jc w:val="both"/>
        <w:rPr>
          <w:rFonts w:ascii="Book Antiqua" w:hAnsi="Book Antiqua"/>
        </w:rPr>
      </w:pPr>
      <w:r w:rsidRPr="00E60855">
        <w:rPr>
          <w:rFonts w:ascii="Book Antiqua" w:hAnsi="Book Antiqua"/>
          <w:vertAlign w:val="superscript"/>
          <w:lang w:val="en-GB"/>
        </w:rPr>
        <w:t>a</w:t>
      </w:r>
      <w:r w:rsidR="005C1FA4" w:rsidRPr="00E60855">
        <w:rPr>
          <w:rFonts w:ascii="Book Antiqua" w:hAnsi="Book Antiqua"/>
          <w:i/>
          <w:iCs/>
          <w:lang w:val="en-GB"/>
        </w:rPr>
        <w:t>P</w:t>
      </w:r>
      <w:r w:rsidR="005C1FA4" w:rsidRPr="00E60855">
        <w:rPr>
          <w:rFonts w:ascii="Book Antiqua" w:hAnsi="Book Antiqua"/>
          <w:lang w:val="en-GB"/>
        </w:rPr>
        <w:t xml:space="preserve"> &lt; 0.05</w:t>
      </w:r>
      <w:r w:rsidRPr="00E60855">
        <w:rPr>
          <w:rFonts w:ascii="Book Antiqua" w:hAnsi="Book Antiqua"/>
          <w:lang w:val="en-GB"/>
        </w:rPr>
        <w:t>.</w:t>
      </w:r>
      <w:r>
        <w:rPr>
          <w:rFonts w:ascii="Book Antiqua" w:hAnsi="Book Antiqua"/>
          <w:lang w:val="en-GB"/>
        </w:rPr>
        <w:t xml:space="preserve"> </w:t>
      </w:r>
      <w:r w:rsidR="003513A5">
        <w:rPr>
          <w:rFonts w:ascii="Book Antiqua" w:hAnsi="Book Antiqua"/>
          <w:lang w:val="en-GB"/>
        </w:rPr>
        <w:t xml:space="preserve">*Viral and alcoholic. </w:t>
      </w:r>
      <w:r w:rsidR="004D39F5" w:rsidRPr="004D39F5">
        <w:rPr>
          <w:rFonts w:ascii="Book Antiqua" w:hAnsi="Book Antiqua"/>
          <w:lang w:val="en-GB"/>
        </w:rPr>
        <w:t xml:space="preserve">HBV: </w:t>
      </w:r>
      <w:r w:rsidRPr="004D39F5">
        <w:rPr>
          <w:rFonts w:ascii="Book Antiqua" w:hAnsi="Book Antiqua"/>
        </w:rPr>
        <w:t>H</w:t>
      </w:r>
      <w:r w:rsidR="004D39F5" w:rsidRPr="004D39F5">
        <w:rPr>
          <w:rFonts w:ascii="Book Antiqua" w:hAnsi="Book Antiqua"/>
        </w:rPr>
        <w:t>epatitis B virus</w:t>
      </w:r>
      <w:r w:rsidR="004D39F5" w:rsidRPr="004D39F5">
        <w:rPr>
          <w:rFonts w:ascii="Book Antiqua" w:hAnsi="Book Antiqua"/>
          <w:lang w:val="en-GB"/>
        </w:rPr>
        <w:t>; HCV:</w:t>
      </w:r>
      <w:r w:rsidR="004D39F5" w:rsidRPr="004D39F5">
        <w:rPr>
          <w:rFonts w:ascii="Book Antiqua" w:hAnsi="Book Antiqua"/>
        </w:rPr>
        <w:t xml:space="preserve"> </w:t>
      </w:r>
      <w:r w:rsidRPr="004D39F5">
        <w:rPr>
          <w:rFonts w:ascii="Book Antiqua" w:hAnsi="Book Antiqua"/>
        </w:rPr>
        <w:t>H</w:t>
      </w:r>
      <w:r w:rsidR="004D39F5" w:rsidRPr="004D39F5">
        <w:rPr>
          <w:rFonts w:ascii="Book Antiqua" w:hAnsi="Book Antiqua"/>
        </w:rPr>
        <w:t>epatitis C virus</w:t>
      </w:r>
      <w:r w:rsidR="004D39F5" w:rsidRPr="004D39F5">
        <w:rPr>
          <w:rFonts w:ascii="Book Antiqua" w:hAnsi="Book Antiqua"/>
          <w:lang w:val="en-GB"/>
        </w:rPr>
        <w:t xml:space="preserve">; </w:t>
      </w:r>
      <w:r w:rsidR="004D39F5" w:rsidRPr="004D39F5">
        <w:rPr>
          <w:rFonts w:ascii="Book Antiqua" w:hAnsi="Book Antiqua"/>
        </w:rPr>
        <w:t xml:space="preserve">NAFLD: Nonalcoholic </w:t>
      </w:r>
      <w:r w:rsidRPr="004D39F5">
        <w:rPr>
          <w:rFonts w:ascii="Book Antiqua" w:hAnsi="Book Antiqua"/>
        </w:rPr>
        <w:t>fatty liver dise</w:t>
      </w:r>
      <w:r w:rsidR="004D39F5" w:rsidRPr="004D39F5">
        <w:rPr>
          <w:rFonts w:ascii="Book Antiqua" w:hAnsi="Book Antiqua"/>
        </w:rPr>
        <w:t>ase</w:t>
      </w:r>
      <w:r w:rsidR="00F009A0">
        <w:rPr>
          <w:rFonts w:ascii="Book Antiqua" w:hAnsi="Book Antiqua"/>
        </w:rPr>
        <w:t>; SD: Standard deviation</w:t>
      </w:r>
      <w:r w:rsidR="004D39F5" w:rsidRPr="004D39F5">
        <w:rPr>
          <w:rFonts w:ascii="Book Antiqua" w:hAnsi="Book Antiqua"/>
        </w:rPr>
        <w:t>.</w:t>
      </w:r>
    </w:p>
    <w:p w14:paraId="3A063F04" w14:textId="027CEAD3" w:rsidR="004D39F5" w:rsidRPr="004D39F5" w:rsidRDefault="009141F5" w:rsidP="004D39F5">
      <w:pPr>
        <w:adjustRightInd w:val="0"/>
        <w:snapToGrid w:val="0"/>
        <w:spacing w:line="360" w:lineRule="auto"/>
        <w:jc w:val="both"/>
        <w:rPr>
          <w:rFonts w:ascii="Book Antiqua" w:hAnsi="Book Antiqua"/>
        </w:rPr>
      </w:pPr>
      <w:r>
        <w:rPr>
          <w:rFonts w:ascii="Book Antiqua" w:hAnsi="Book Antiqua"/>
        </w:rPr>
        <w:br w:type="page"/>
      </w:r>
      <w:r w:rsidR="004D39F5" w:rsidRPr="004D39F5">
        <w:rPr>
          <w:rFonts w:ascii="Book Antiqua" w:hAnsi="Book Antiqua"/>
          <w:b/>
          <w:bCs/>
        </w:rPr>
        <w:lastRenderedPageBreak/>
        <w:t>Table 2 Tumor and clinical characteristics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939"/>
        <w:gridCol w:w="1982"/>
        <w:gridCol w:w="1788"/>
        <w:gridCol w:w="1651"/>
      </w:tblGrid>
      <w:tr w:rsidR="009141F5" w:rsidRPr="006D72AB" w14:paraId="44F8471D" w14:textId="77777777" w:rsidTr="006D72AB">
        <w:trPr>
          <w:trHeight w:val="616"/>
        </w:trPr>
        <w:tc>
          <w:tcPr>
            <w:tcW w:w="210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CAC4AFB" w14:textId="60833764" w:rsidR="004D39F5" w:rsidRPr="006D72AB" w:rsidRDefault="00C56F5B" w:rsidP="009141F5">
            <w:pPr>
              <w:adjustRightInd w:val="0"/>
              <w:snapToGrid w:val="0"/>
              <w:spacing w:line="360" w:lineRule="auto"/>
              <w:jc w:val="both"/>
              <w:rPr>
                <w:rFonts w:ascii="Book Antiqua" w:hAnsi="Book Antiqua"/>
                <w:b/>
                <w:bCs/>
                <w:lang w:val="en-GB"/>
              </w:rPr>
            </w:pPr>
            <w:r>
              <w:rPr>
                <w:rFonts w:ascii="Book Antiqua" w:hAnsi="Book Antiqua"/>
                <w:b/>
                <w:bCs/>
                <w:lang w:val="en-GB"/>
              </w:rPr>
              <w:t>Characteristics</w:t>
            </w:r>
          </w:p>
        </w:tc>
        <w:tc>
          <w:tcPr>
            <w:tcW w:w="105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2463745" w14:textId="15A60EBA"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2010-2014</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154 patients</w:t>
            </w:r>
          </w:p>
        </w:tc>
        <w:tc>
          <w:tcPr>
            <w:tcW w:w="955"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DBFE635" w14:textId="25CC7F16"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2015-2019</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174 patients</w:t>
            </w:r>
          </w:p>
        </w:tc>
        <w:tc>
          <w:tcPr>
            <w:tcW w:w="88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E7E0E51" w14:textId="4616CF7D"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All patients</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328</w:t>
            </w:r>
          </w:p>
        </w:tc>
      </w:tr>
      <w:tr w:rsidR="004D39F5" w:rsidRPr="009141F5" w14:paraId="6CE9FD79" w14:textId="77777777" w:rsidTr="006D72AB">
        <w:trPr>
          <w:trHeight w:val="435"/>
        </w:trPr>
        <w:tc>
          <w:tcPr>
            <w:tcW w:w="5000" w:type="pct"/>
            <w:gridSpan w:val="4"/>
            <w:tcBorders>
              <w:top w:val="single" w:sz="4" w:space="0" w:color="auto"/>
            </w:tcBorders>
            <w:shd w:val="clear" w:color="auto" w:fill="auto"/>
            <w:tcMar>
              <w:top w:w="72" w:type="dxa"/>
              <w:left w:w="144" w:type="dxa"/>
              <w:bottom w:w="72" w:type="dxa"/>
              <w:right w:w="144" w:type="dxa"/>
            </w:tcMar>
            <w:vAlign w:val="center"/>
            <w:hideMark/>
          </w:tcPr>
          <w:p w14:paraId="03CD0FF6" w14:textId="426A900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BCLC stag</w:t>
            </w:r>
            <w:r w:rsidR="00F009A0">
              <w:rPr>
                <w:rFonts w:ascii="Book Antiqua" w:hAnsi="Book Antiqua"/>
              </w:rPr>
              <w:t>e</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7AFC3D33" w14:textId="77777777" w:rsidTr="006D72AB">
        <w:trPr>
          <w:trHeight w:val="325"/>
        </w:trPr>
        <w:tc>
          <w:tcPr>
            <w:tcW w:w="2104" w:type="pct"/>
            <w:shd w:val="clear" w:color="auto" w:fill="auto"/>
            <w:tcMar>
              <w:top w:w="72" w:type="dxa"/>
              <w:left w:w="144" w:type="dxa"/>
              <w:bottom w:w="72" w:type="dxa"/>
              <w:right w:w="144" w:type="dxa"/>
            </w:tcMar>
            <w:vAlign w:val="center"/>
            <w:hideMark/>
          </w:tcPr>
          <w:p w14:paraId="67ADF222" w14:textId="74F476C5"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0</w:t>
            </w:r>
          </w:p>
        </w:tc>
        <w:tc>
          <w:tcPr>
            <w:tcW w:w="1059" w:type="pct"/>
            <w:shd w:val="clear" w:color="auto" w:fill="auto"/>
            <w:tcMar>
              <w:top w:w="72" w:type="dxa"/>
              <w:left w:w="144" w:type="dxa"/>
              <w:bottom w:w="72" w:type="dxa"/>
              <w:right w:w="144" w:type="dxa"/>
            </w:tcMar>
            <w:vAlign w:val="center"/>
            <w:hideMark/>
          </w:tcPr>
          <w:p w14:paraId="172EE0D7" w14:textId="7D9C9C9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 (3)</w:t>
            </w:r>
          </w:p>
        </w:tc>
        <w:tc>
          <w:tcPr>
            <w:tcW w:w="955" w:type="pct"/>
            <w:shd w:val="clear" w:color="auto" w:fill="auto"/>
            <w:tcMar>
              <w:top w:w="72" w:type="dxa"/>
              <w:left w:w="144" w:type="dxa"/>
              <w:bottom w:w="72" w:type="dxa"/>
              <w:right w:w="144" w:type="dxa"/>
            </w:tcMar>
            <w:vAlign w:val="center"/>
            <w:hideMark/>
          </w:tcPr>
          <w:p w14:paraId="7C744D73" w14:textId="68FBFD8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8 (5)</w:t>
            </w:r>
          </w:p>
        </w:tc>
        <w:tc>
          <w:tcPr>
            <w:tcW w:w="882" w:type="pct"/>
            <w:shd w:val="clear" w:color="auto" w:fill="auto"/>
            <w:tcMar>
              <w:top w:w="72" w:type="dxa"/>
              <w:left w:w="144" w:type="dxa"/>
              <w:bottom w:w="72" w:type="dxa"/>
              <w:right w:w="144" w:type="dxa"/>
            </w:tcMar>
            <w:vAlign w:val="center"/>
            <w:hideMark/>
          </w:tcPr>
          <w:p w14:paraId="14CC4192" w14:textId="263959C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12 (4)</w:t>
            </w:r>
          </w:p>
        </w:tc>
      </w:tr>
      <w:tr w:rsidR="009141F5" w:rsidRPr="009141F5" w14:paraId="3DD42205" w14:textId="77777777" w:rsidTr="006D72AB">
        <w:trPr>
          <w:trHeight w:val="325"/>
        </w:trPr>
        <w:tc>
          <w:tcPr>
            <w:tcW w:w="2104" w:type="pct"/>
            <w:shd w:val="clear" w:color="auto" w:fill="auto"/>
            <w:tcMar>
              <w:top w:w="72" w:type="dxa"/>
              <w:left w:w="144" w:type="dxa"/>
              <w:bottom w:w="72" w:type="dxa"/>
              <w:right w:w="144" w:type="dxa"/>
            </w:tcMar>
            <w:vAlign w:val="center"/>
            <w:hideMark/>
          </w:tcPr>
          <w:p w14:paraId="39C4D273" w14:textId="1EA947E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A</w:t>
            </w:r>
          </w:p>
        </w:tc>
        <w:tc>
          <w:tcPr>
            <w:tcW w:w="1059" w:type="pct"/>
            <w:shd w:val="clear" w:color="auto" w:fill="auto"/>
            <w:tcMar>
              <w:top w:w="72" w:type="dxa"/>
              <w:left w:w="144" w:type="dxa"/>
              <w:bottom w:w="72" w:type="dxa"/>
              <w:right w:w="144" w:type="dxa"/>
            </w:tcMar>
            <w:vAlign w:val="center"/>
            <w:hideMark/>
          </w:tcPr>
          <w:p w14:paraId="4ECA689B" w14:textId="7C30CB29"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47 (31)</w:t>
            </w:r>
          </w:p>
        </w:tc>
        <w:tc>
          <w:tcPr>
            <w:tcW w:w="955" w:type="pct"/>
            <w:shd w:val="clear" w:color="auto" w:fill="auto"/>
            <w:tcMar>
              <w:top w:w="72" w:type="dxa"/>
              <w:left w:w="144" w:type="dxa"/>
              <w:bottom w:w="72" w:type="dxa"/>
              <w:right w:w="144" w:type="dxa"/>
            </w:tcMar>
            <w:vAlign w:val="center"/>
            <w:hideMark/>
          </w:tcPr>
          <w:p w14:paraId="461BF28D" w14:textId="1D6C90CE"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58 (33)</w:t>
            </w:r>
          </w:p>
        </w:tc>
        <w:tc>
          <w:tcPr>
            <w:tcW w:w="882" w:type="pct"/>
            <w:shd w:val="clear" w:color="auto" w:fill="auto"/>
            <w:tcMar>
              <w:top w:w="72" w:type="dxa"/>
              <w:left w:w="144" w:type="dxa"/>
              <w:bottom w:w="72" w:type="dxa"/>
              <w:right w:w="144" w:type="dxa"/>
            </w:tcMar>
            <w:vAlign w:val="center"/>
            <w:hideMark/>
          </w:tcPr>
          <w:p w14:paraId="3934E8CF" w14:textId="0136740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105 (32)</w:t>
            </w:r>
          </w:p>
        </w:tc>
      </w:tr>
      <w:tr w:rsidR="009141F5" w:rsidRPr="009141F5" w14:paraId="077ACE68" w14:textId="77777777" w:rsidTr="006D72AB">
        <w:trPr>
          <w:trHeight w:val="325"/>
        </w:trPr>
        <w:tc>
          <w:tcPr>
            <w:tcW w:w="2104" w:type="pct"/>
            <w:shd w:val="clear" w:color="auto" w:fill="auto"/>
            <w:tcMar>
              <w:top w:w="72" w:type="dxa"/>
              <w:left w:w="144" w:type="dxa"/>
              <w:bottom w:w="72" w:type="dxa"/>
              <w:right w:w="144" w:type="dxa"/>
            </w:tcMar>
            <w:vAlign w:val="center"/>
            <w:hideMark/>
          </w:tcPr>
          <w:p w14:paraId="0E29E4F9" w14:textId="5F37F31B"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B</w:t>
            </w:r>
          </w:p>
        </w:tc>
        <w:tc>
          <w:tcPr>
            <w:tcW w:w="1059" w:type="pct"/>
            <w:shd w:val="clear" w:color="auto" w:fill="auto"/>
            <w:tcMar>
              <w:top w:w="72" w:type="dxa"/>
              <w:left w:w="144" w:type="dxa"/>
              <w:bottom w:w="72" w:type="dxa"/>
              <w:right w:w="144" w:type="dxa"/>
            </w:tcMar>
            <w:vAlign w:val="center"/>
            <w:hideMark/>
          </w:tcPr>
          <w:p w14:paraId="7841DF0C" w14:textId="76EED09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31 (20)</w:t>
            </w:r>
          </w:p>
        </w:tc>
        <w:tc>
          <w:tcPr>
            <w:tcW w:w="955" w:type="pct"/>
            <w:shd w:val="clear" w:color="auto" w:fill="auto"/>
            <w:tcMar>
              <w:top w:w="72" w:type="dxa"/>
              <w:left w:w="144" w:type="dxa"/>
              <w:bottom w:w="72" w:type="dxa"/>
              <w:right w:w="144" w:type="dxa"/>
            </w:tcMar>
            <w:vAlign w:val="center"/>
            <w:hideMark/>
          </w:tcPr>
          <w:p w14:paraId="1216D137" w14:textId="4C16B00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43 (25)</w:t>
            </w:r>
          </w:p>
        </w:tc>
        <w:tc>
          <w:tcPr>
            <w:tcW w:w="882" w:type="pct"/>
            <w:shd w:val="clear" w:color="auto" w:fill="auto"/>
            <w:tcMar>
              <w:top w:w="72" w:type="dxa"/>
              <w:left w:w="144" w:type="dxa"/>
              <w:bottom w:w="72" w:type="dxa"/>
              <w:right w:w="144" w:type="dxa"/>
            </w:tcMar>
            <w:vAlign w:val="center"/>
            <w:hideMark/>
          </w:tcPr>
          <w:p w14:paraId="1064D638" w14:textId="210CE0C5"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74 (23)</w:t>
            </w:r>
          </w:p>
        </w:tc>
      </w:tr>
      <w:tr w:rsidR="009141F5" w:rsidRPr="009141F5" w14:paraId="264A40AF" w14:textId="77777777" w:rsidTr="006D72AB">
        <w:trPr>
          <w:trHeight w:val="325"/>
        </w:trPr>
        <w:tc>
          <w:tcPr>
            <w:tcW w:w="2104" w:type="pct"/>
            <w:shd w:val="clear" w:color="auto" w:fill="auto"/>
            <w:tcMar>
              <w:top w:w="72" w:type="dxa"/>
              <w:left w:w="144" w:type="dxa"/>
              <w:bottom w:w="72" w:type="dxa"/>
              <w:right w:w="144" w:type="dxa"/>
            </w:tcMar>
            <w:vAlign w:val="center"/>
            <w:hideMark/>
          </w:tcPr>
          <w:p w14:paraId="0D4D17C5" w14:textId="007647A0"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C</w:t>
            </w:r>
          </w:p>
        </w:tc>
        <w:tc>
          <w:tcPr>
            <w:tcW w:w="1059" w:type="pct"/>
            <w:shd w:val="clear" w:color="auto" w:fill="auto"/>
            <w:tcMar>
              <w:top w:w="72" w:type="dxa"/>
              <w:left w:w="144" w:type="dxa"/>
              <w:bottom w:w="72" w:type="dxa"/>
              <w:right w:w="144" w:type="dxa"/>
            </w:tcMar>
            <w:vAlign w:val="center"/>
            <w:hideMark/>
          </w:tcPr>
          <w:p w14:paraId="61958594" w14:textId="42C60674"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56 (36)</w:t>
            </w:r>
          </w:p>
        </w:tc>
        <w:tc>
          <w:tcPr>
            <w:tcW w:w="955" w:type="pct"/>
            <w:shd w:val="clear" w:color="auto" w:fill="auto"/>
            <w:tcMar>
              <w:top w:w="72" w:type="dxa"/>
              <w:left w:w="144" w:type="dxa"/>
              <w:bottom w:w="72" w:type="dxa"/>
              <w:right w:w="144" w:type="dxa"/>
            </w:tcMar>
            <w:vAlign w:val="center"/>
            <w:hideMark/>
          </w:tcPr>
          <w:p w14:paraId="403274A1" w14:textId="74FA944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57 (33)</w:t>
            </w:r>
          </w:p>
        </w:tc>
        <w:tc>
          <w:tcPr>
            <w:tcW w:w="882" w:type="pct"/>
            <w:shd w:val="clear" w:color="auto" w:fill="auto"/>
            <w:tcMar>
              <w:top w:w="72" w:type="dxa"/>
              <w:left w:w="144" w:type="dxa"/>
              <w:bottom w:w="72" w:type="dxa"/>
              <w:right w:w="144" w:type="dxa"/>
            </w:tcMar>
            <w:vAlign w:val="center"/>
            <w:hideMark/>
          </w:tcPr>
          <w:p w14:paraId="6AB1139C" w14:textId="0617A4F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113 (34)</w:t>
            </w:r>
          </w:p>
        </w:tc>
      </w:tr>
      <w:tr w:rsidR="009141F5" w:rsidRPr="009141F5" w14:paraId="70CFE85C" w14:textId="77777777" w:rsidTr="006D72AB">
        <w:trPr>
          <w:trHeight w:val="325"/>
        </w:trPr>
        <w:tc>
          <w:tcPr>
            <w:tcW w:w="2104" w:type="pct"/>
            <w:shd w:val="clear" w:color="auto" w:fill="auto"/>
            <w:tcMar>
              <w:top w:w="72" w:type="dxa"/>
              <w:left w:w="144" w:type="dxa"/>
              <w:bottom w:w="72" w:type="dxa"/>
              <w:right w:w="144" w:type="dxa"/>
            </w:tcMar>
            <w:vAlign w:val="center"/>
            <w:hideMark/>
          </w:tcPr>
          <w:p w14:paraId="09A03A77" w14:textId="63809F4D"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D</w:t>
            </w:r>
          </w:p>
        </w:tc>
        <w:tc>
          <w:tcPr>
            <w:tcW w:w="1059" w:type="pct"/>
            <w:shd w:val="clear" w:color="auto" w:fill="auto"/>
            <w:tcMar>
              <w:top w:w="72" w:type="dxa"/>
              <w:left w:w="144" w:type="dxa"/>
              <w:bottom w:w="72" w:type="dxa"/>
              <w:right w:w="144" w:type="dxa"/>
            </w:tcMar>
            <w:vAlign w:val="center"/>
            <w:hideMark/>
          </w:tcPr>
          <w:p w14:paraId="62EFA63E" w14:textId="41F26DE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16 (10)</w:t>
            </w:r>
          </w:p>
        </w:tc>
        <w:tc>
          <w:tcPr>
            <w:tcW w:w="955" w:type="pct"/>
            <w:shd w:val="clear" w:color="auto" w:fill="auto"/>
            <w:tcMar>
              <w:top w:w="72" w:type="dxa"/>
              <w:left w:w="144" w:type="dxa"/>
              <w:bottom w:w="72" w:type="dxa"/>
              <w:right w:w="144" w:type="dxa"/>
            </w:tcMar>
            <w:vAlign w:val="center"/>
            <w:hideMark/>
          </w:tcPr>
          <w:p w14:paraId="1EC98F83" w14:textId="0C6E0D2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8 (5)</w:t>
            </w:r>
          </w:p>
        </w:tc>
        <w:tc>
          <w:tcPr>
            <w:tcW w:w="882" w:type="pct"/>
            <w:shd w:val="clear" w:color="auto" w:fill="auto"/>
            <w:tcMar>
              <w:top w:w="72" w:type="dxa"/>
              <w:left w:w="144" w:type="dxa"/>
              <w:bottom w:w="72" w:type="dxa"/>
              <w:right w:w="144" w:type="dxa"/>
            </w:tcMar>
            <w:vAlign w:val="center"/>
            <w:hideMark/>
          </w:tcPr>
          <w:p w14:paraId="35935926" w14:textId="5420239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 (7)</w:t>
            </w:r>
          </w:p>
        </w:tc>
      </w:tr>
      <w:tr w:rsidR="004D39F5" w:rsidRPr="009141F5" w14:paraId="14555A3E" w14:textId="77777777" w:rsidTr="006D72AB">
        <w:trPr>
          <w:trHeight w:val="435"/>
        </w:trPr>
        <w:tc>
          <w:tcPr>
            <w:tcW w:w="5000" w:type="pct"/>
            <w:gridSpan w:val="4"/>
            <w:shd w:val="clear" w:color="auto" w:fill="auto"/>
            <w:tcMar>
              <w:top w:w="72" w:type="dxa"/>
              <w:left w:w="144" w:type="dxa"/>
              <w:bottom w:w="72" w:type="dxa"/>
              <w:right w:w="144" w:type="dxa"/>
            </w:tcMar>
            <w:vAlign w:val="center"/>
            <w:hideMark/>
          </w:tcPr>
          <w:p w14:paraId="7311FE4A" w14:textId="0D24321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Child-Pugh stag</w:t>
            </w:r>
            <w:r w:rsidR="00F009A0">
              <w:rPr>
                <w:rFonts w:ascii="Book Antiqua" w:hAnsi="Book Antiqua"/>
              </w:rPr>
              <w:t>e</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0326334D" w14:textId="77777777" w:rsidTr="006D72AB">
        <w:trPr>
          <w:trHeight w:val="413"/>
        </w:trPr>
        <w:tc>
          <w:tcPr>
            <w:tcW w:w="2104" w:type="pct"/>
            <w:shd w:val="clear" w:color="auto" w:fill="auto"/>
            <w:tcMar>
              <w:top w:w="80" w:type="dxa"/>
              <w:left w:w="80" w:type="dxa"/>
              <w:bottom w:w="80" w:type="dxa"/>
              <w:right w:w="80" w:type="dxa"/>
            </w:tcMar>
            <w:hideMark/>
          </w:tcPr>
          <w:p w14:paraId="2973ABA8" w14:textId="4A44924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A</w:t>
            </w:r>
          </w:p>
        </w:tc>
        <w:tc>
          <w:tcPr>
            <w:tcW w:w="1059" w:type="pct"/>
            <w:shd w:val="clear" w:color="auto" w:fill="auto"/>
            <w:tcMar>
              <w:top w:w="72" w:type="dxa"/>
              <w:left w:w="144" w:type="dxa"/>
              <w:bottom w:w="72" w:type="dxa"/>
              <w:right w:w="144" w:type="dxa"/>
            </w:tcMar>
            <w:vAlign w:val="center"/>
            <w:hideMark/>
          </w:tcPr>
          <w:p w14:paraId="558D092C" w14:textId="753C147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114 (74)</w:t>
            </w:r>
          </w:p>
        </w:tc>
        <w:tc>
          <w:tcPr>
            <w:tcW w:w="955" w:type="pct"/>
            <w:shd w:val="clear" w:color="auto" w:fill="auto"/>
            <w:tcMar>
              <w:top w:w="80" w:type="dxa"/>
              <w:left w:w="80" w:type="dxa"/>
              <w:bottom w:w="80" w:type="dxa"/>
              <w:right w:w="80" w:type="dxa"/>
            </w:tcMar>
            <w:hideMark/>
          </w:tcPr>
          <w:p w14:paraId="1EA5BF38" w14:textId="52F7531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133 (76)</w:t>
            </w:r>
          </w:p>
        </w:tc>
        <w:tc>
          <w:tcPr>
            <w:tcW w:w="882" w:type="pct"/>
            <w:shd w:val="clear" w:color="auto" w:fill="auto"/>
            <w:tcMar>
              <w:top w:w="80" w:type="dxa"/>
              <w:left w:w="80" w:type="dxa"/>
              <w:bottom w:w="80" w:type="dxa"/>
              <w:right w:w="80" w:type="dxa"/>
            </w:tcMar>
            <w:hideMark/>
          </w:tcPr>
          <w:p w14:paraId="57A57FD7" w14:textId="7002D64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247 (75)</w:t>
            </w:r>
          </w:p>
        </w:tc>
      </w:tr>
      <w:tr w:rsidR="009141F5" w:rsidRPr="009141F5" w14:paraId="4ABFED89" w14:textId="77777777" w:rsidTr="006D72AB">
        <w:trPr>
          <w:trHeight w:val="413"/>
        </w:trPr>
        <w:tc>
          <w:tcPr>
            <w:tcW w:w="2104" w:type="pct"/>
            <w:shd w:val="clear" w:color="auto" w:fill="auto"/>
            <w:tcMar>
              <w:top w:w="80" w:type="dxa"/>
              <w:left w:w="80" w:type="dxa"/>
              <w:bottom w:w="80" w:type="dxa"/>
              <w:right w:w="80" w:type="dxa"/>
            </w:tcMar>
            <w:hideMark/>
          </w:tcPr>
          <w:p w14:paraId="6B8ABC6E" w14:textId="43AC6B1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B</w:t>
            </w:r>
          </w:p>
        </w:tc>
        <w:tc>
          <w:tcPr>
            <w:tcW w:w="1059" w:type="pct"/>
            <w:shd w:val="clear" w:color="auto" w:fill="auto"/>
            <w:tcMar>
              <w:top w:w="72" w:type="dxa"/>
              <w:left w:w="144" w:type="dxa"/>
              <w:bottom w:w="72" w:type="dxa"/>
              <w:right w:w="144" w:type="dxa"/>
            </w:tcMar>
            <w:vAlign w:val="center"/>
            <w:hideMark/>
          </w:tcPr>
          <w:p w14:paraId="446BAF4A" w14:textId="1CE9008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30 (19)</w:t>
            </w:r>
          </w:p>
        </w:tc>
        <w:tc>
          <w:tcPr>
            <w:tcW w:w="955" w:type="pct"/>
            <w:shd w:val="clear" w:color="auto" w:fill="auto"/>
            <w:tcMar>
              <w:top w:w="80" w:type="dxa"/>
              <w:left w:w="80" w:type="dxa"/>
              <w:bottom w:w="80" w:type="dxa"/>
              <w:right w:w="80" w:type="dxa"/>
            </w:tcMar>
            <w:hideMark/>
          </w:tcPr>
          <w:p w14:paraId="723086DE" w14:textId="50BF38E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38 (22)</w:t>
            </w:r>
          </w:p>
        </w:tc>
        <w:tc>
          <w:tcPr>
            <w:tcW w:w="882" w:type="pct"/>
            <w:shd w:val="clear" w:color="auto" w:fill="auto"/>
            <w:tcMar>
              <w:top w:w="80" w:type="dxa"/>
              <w:left w:w="80" w:type="dxa"/>
              <w:bottom w:w="80" w:type="dxa"/>
              <w:right w:w="80" w:type="dxa"/>
            </w:tcMar>
            <w:hideMark/>
          </w:tcPr>
          <w:p w14:paraId="4AB2DC72" w14:textId="37E31F3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68 (21)</w:t>
            </w:r>
          </w:p>
        </w:tc>
      </w:tr>
      <w:tr w:rsidR="009141F5" w:rsidRPr="009141F5" w14:paraId="7EA37159" w14:textId="77777777" w:rsidTr="006D72AB">
        <w:trPr>
          <w:trHeight w:val="413"/>
        </w:trPr>
        <w:tc>
          <w:tcPr>
            <w:tcW w:w="2104" w:type="pct"/>
            <w:shd w:val="clear" w:color="auto" w:fill="auto"/>
            <w:tcMar>
              <w:top w:w="80" w:type="dxa"/>
              <w:left w:w="80" w:type="dxa"/>
              <w:bottom w:w="80" w:type="dxa"/>
              <w:right w:w="80" w:type="dxa"/>
            </w:tcMar>
            <w:hideMark/>
          </w:tcPr>
          <w:p w14:paraId="40087EBB" w14:textId="4894F4CC"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C</w:t>
            </w:r>
          </w:p>
        </w:tc>
        <w:tc>
          <w:tcPr>
            <w:tcW w:w="1059" w:type="pct"/>
            <w:shd w:val="clear" w:color="auto" w:fill="auto"/>
            <w:tcMar>
              <w:top w:w="72" w:type="dxa"/>
              <w:left w:w="144" w:type="dxa"/>
              <w:bottom w:w="72" w:type="dxa"/>
              <w:right w:w="144" w:type="dxa"/>
            </w:tcMar>
            <w:vAlign w:val="center"/>
            <w:hideMark/>
          </w:tcPr>
          <w:p w14:paraId="20F29D3C" w14:textId="31C60DF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 (6)</w:t>
            </w:r>
          </w:p>
        </w:tc>
        <w:tc>
          <w:tcPr>
            <w:tcW w:w="955" w:type="pct"/>
            <w:shd w:val="clear" w:color="auto" w:fill="auto"/>
            <w:tcMar>
              <w:top w:w="80" w:type="dxa"/>
              <w:left w:w="80" w:type="dxa"/>
              <w:bottom w:w="80" w:type="dxa"/>
              <w:right w:w="80" w:type="dxa"/>
            </w:tcMar>
            <w:hideMark/>
          </w:tcPr>
          <w:p w14:paraId="1686BD59" w14:textId="5FE4348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 (2)</w:t>
            </w:r>
          </w:p>
        </w:tc>
        <w:tc>
          <w:tcPr>
            <w:tcW w:w="882" w:type="pct"/>
            <w:shd w:val="clear" w:color="auto" w:fill="auto"/>
            <w:tcMar>
              <w:top w:w="80" w:type="dxa"/>
              <w:left w:w="80" w:type="dxa"/>
              <w:bottom w:w="80" w:type="dxa"/>
              <w:right w:w="80" w:type="dxa"/>
            </w:tcMar>
            <w:hideMark/>
          </w:tcPr>
          <w:p w14:paraId="4A1ABBCD" w14:textId="1F32188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 (4)</w:t>
            </w:r>
          </w:p>
        </w:tc>
      </w:tr>
      <w:tr w:rsidR="009141F5" w:rsidRPr="009141F5" w14:paraId="28481133" w14:textId="77777777" w:rsidTr="006D72AB">
        <w:trPr>
          <w:trHeight w:val="428"/>
        </w:trPr>
        <w:tc>
          <w:tcPr>
            <w:tcW w:w="2104" w:type="pct"/>
            <w:shd w:val="clear" w:color="auto" w:fill="auto"/>
            <w:tcMar>
              <w:top w:w="80" w:type="dxa"/>
              <w:left w:w="80" w:type="dxa"/>
              <w:bottom w:w="80" w:type="dxa"/>
              <w:right w:w="80" w:type="dxa"/>
            </w:tcMar>
            <w:hideMark/>
          </w:tcPr>
          <w:p w14:paraId="5F406747" w14:textId="209D9E1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MELD score, m</w:t>
            </w:r>
            <w:r w:rsidR="00E13DD5">
              <w:rPr>
                <w:rFonts w:ascii="Book Antiqua" w:hAnsi="Book Antiqua"/>
              </w:rPr>
              <w:t xml:space="preserve">ean </w:t>
            </w:r>
            <w:r w:rsidRPr="009141F5">
              <w:rPr>
                <w:rFonts w:ascii="Book Antiqua" w:hAnsi="Book Antiqua"/>
              </w:rPr>
              <w:t>±</w:t>
            </w:r>
            <w:r w:rsidR="00E13DD5">
              <w:rPr>
                <w:rFonts w:ascii="Book Antiqua" w:hAnsi="Book Antiqua"/>
              </w:rPr>
              <w:t xml:space="preserve"> SD</w:t>
            </w:r>
          </w:p>
        </w:tc>
        <w:tc>
          <w:tcPr>
            <w:tcW w:w="1059" w:type="pct"/>
            <w:shd w:val="clear" w:color="auto" w:fill="auto"/>
            <w:tcMar>
              <w:top w:w="72" w:type="dxa"/>
              <w:left w:w="144" w:type="dxa"/>
              <w:bottom w:w="72" w:type="dxa"/>
              <w:right w:w="144" w:type="dxa"/>
            </w:tcMar>
            <w:vAlign w:val="center"/>
            <w:hideMark/>
          </w:tcPr>
          <w:p w14:paraId="44C70A0D" w14:textId="1C92B95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10.7</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3.8</w:t>
            </w:r>
          </w:p>
        </w:tc>
        <w:tc>
          <w:tcPr>
            <w:tcW w:w="955" w:type="pct"/>
            <w:shd w:val="clear" w:color="auto" w:fill="auto"/>
            <w:tcMar>
              <w:top w:w="90" w:type="dxa"/>
              <w:left w:w="117" w:type="dxa"/>
              <w:bottom w:w="90" w:type="dxa"/>
              <w:right w:w="26" w:type="dxa"/>
            </w:tcMar>
            <w:vAlign w:val="center"/>
            <w:hideMark/>
          </w:tcPr>
          <w:p w14:paraId="22D966D9" w14:textId="22537A11"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10.4</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3.6</w:t>
            </w:r>
          </w:p>
        </w:tc>
        <w:tc>
          <w:tcPr>
            <w:tcW w:w="882" w:type="pct"/>
            <w:shd w:val="clear" w:color="auto" w:fill="auto"/>
            <w:tcMar>
              <w:top w:w="90" w:type="dxa"/>
              <w:left w:w="117" w:type="dxa"/>
              <w:bottom w:w="90" w:type="dxa"/>
              <w:right w:w="26" w:type="dxa"/>
            </w:tcMar>
            <w:vAlign w:val="center"/>
            <w:hideMark/>
          </w:tcPr>
          <w:p w14:paraId="094B494F" w14:textId="52ED888E"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10.4</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3.6</w:t>
            </w:r>
          </w:p>
        </w:tc>
      </w:tr>
      <w:tr w:rsidR="004D39F5" w:rsidRPr="009141F5" w14:paraId="7E9CDB40" w14:textId="77777777" w:rsidTr="006D72AB">
        <w:trPr>
          <w:trHeight w:val="435"/>
        </w:trPr>
        <w:tc>
          <w:tcPr>
            <w:tcW w:w="5000" w:type="pct"/>
            <w:gridSpan w:val="4"/>
            <w:shd w:val="clear" w:color="auto" w:fill="auto"/>
            <w:tcMar>
              <w:top w:w="72" w:type="dxa"/>
              <w:left w:w="144" w:type="dxa"/>
              <w:bottom w:w="72" w:type="dxa"/>
              <w:right w:w="144" w:type="dxa"/>
            </w:tcMar>
            <w:vAlign w:val="center"/>
            <w:hideMark/>
          </w:tcPr>
          <w:p w14:paraId="6FC89F86" w14:textId="15800CB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Nodule characteristics</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1DFBDC4D" w14:textId="77777777" w:rsidTr="006D72AB">
        <w:trPr>
          <w:trHeight w:val="428"/>
        </w:trPr>
        <w:tc>
          <w:tcPr>
            <w:tcW w:w="2104" w:type="pct"/>
            <w:shd w:val="clear" w:color="auto" w:fill="auto"/>
            <w:tcMar>
              <w:top w:w="80" w:type="dxa"/>
              <w:left w:w="80" w:type="dxa"/>
              <w:bottom w:w="80" w:type="dxa"/>
              <w:right w:w="80" w:type="dxa"/>
            </w:tcMar>
            <w:hideMark/>
          </w:tcPr>
          <w:p w14:paraId="629424F4" w14:textId="6C751482"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Unifocal</w:t>
            </w:r>
          </w:p>
        </w:tc>
        <w:tc>
          <w:tcPr>
            <w:tcW w:w="1059" w:type="pct"/>
            <w:shd w:val="clear" w:color="auto" w:fill="auto"/>
            <w:tcMar>
              <w:top w:w="90" w:type="dxa"/>
              <w:left w:w="117" w:type="dxa"/>
              <w:bottom w:w="90" w:type="dxa"/>
              <w:right w:w="26" w:type="dxa"/>
            </w:tcMar>
            <w:vAlign w:val="center"/>
            <w:hideMark/>
          </w:tcPr>
          <w:p w14:paraId="685A8479" w14:textId="16137FA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65 (42)</w:t>
            </w:r>
          </w:p>
        </w:tc>
        <w:tc>
          <w:tcPr>
            <w:tcW w:w="955" w:type="pct"/>
            <w:shd w:val="clear" w:color="auto" w:fill="auto"/>
            <w:tcMar>
              <w:top w:w="80" w:type="dxa"/>
              <w:left w:w="80" w:type="dxa"/>
              <w:bottom w:w="80" w:type="dxa"/>
              <w:right w:w="80" w:type="dxa"/>
            </w:tcMar>
            <w:hideMark/>
          </w:tcPr>
          <w:p w14:paraId="7398FC02" w14:textId="3C6EE10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75 (43)</w:t>
            </w:r>
          </w:p>
        </w:tc>
        <w:tc>
          <w:tcPr>
            <w:tcW w:w="882" w:type="pct"/>
            <w:shd w:val="clear" w:color="auto" w:fill="auto"/>
            <w:tcMar>
              <w:top w:w="80" w:type="dxa"/>
              <w:left w:w="80" w:type="dxa"/>
              <w:bottom w:w="80" w:type="dxa"/>
              <w:right w:w="80" w:type="dxa"/>
            </w:tcMar>
            <w:hideMark/>
          </w:tcPr>
          <w:p w14:paraId="4F08C1B3" w14:textId="04BBA52F"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140 (43)</w:t>
            </w:r>
          </w:p>
        </w:tc>
      </w:tr>
      <w:tr w:rsidR="009141F5" w:rsidRPr="009141F5" w14:paraId="2CDD2A84" w14:textId="77777777" w:rsidTr="006D72AB">
        <w:trPr>
          <w:trHeight w:val="428"/>
        </w:trPr>
        <w:tc>
          <w:tcPr>
            <w:tcW w:w="2104" w:type="pct"/>
            <w:shd w:val="clear" w:color="auto" w:fill="auto"/>
            <w:tcMar>
              <w:top w:w="80" w:type="dxa"/>
              <w:left w:w="80" w:type="dxa"/>
              <w:bottom w:w="80" w:type="dxa"/>
              <w:right w:w="80" w:type="dxa"/>
            </w:tcMar>
            <w:hideMark/>
          </w:tcPr>
          <w:p w14:paraId="623F3B81" w14:textId="62A0B05E"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Paucifocal</w:t>
            </w:r>
          </w:p>
        </w:tc>
        <w:tc>
          <w:tcPr>
            <w:tcW w:w="1059" w:type="pct"/>
            <w:shd w:val="clear" w:color="auto" w:fill="auto"/>
            <w:tcMar>
              <w:top w:w="90" w:type="dxa"/>
              <w:left w:w="117" w:type="dxa"/>
              <w:bottom w:w="90" w:type="dxa"/>
              <w:right w:w="26" w:type="dxa"/>
            </w:tcMar>
            <w:vAlign w:val="center"/>
            <w:hideMark/>
          </w:tcPr>
          <w:p w14:paraId="2EDAB348" w14:textId="0515BE6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 (16)</w:t>
            </w:r>
          </w:p>
        </w:tc>
        <w:tc>
          <w:tcPr>
            <w:tcW w:w="955" w:type="pct"/>
            <w:shd w:val="clear" w:color="auto" w:fill="auto"/>
            <w:tcMar>
              <w:top w:w="80" w:type="dxa"/>
              <w:left w:w="80" w:type="dxa"/>
              <w:bottom w:w="80" w:type="dxa"/>
              <w:right w:w="80" w:type="dxa"/>
            </w:tcMar>
            <w:hideMark/>
          </w:tcPr>
          <w:p w14:paraId="171CAED2" w14:textId="38FF7D18"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40 (23)</w:t>
            </w:r>
          </w:p>
        </w:tc>
        <w:tc>
          <w:tcPr>
            <w:tcW w:w="882" w:type="pct"/>
            <w:shd w:val="clear" w:color="auto" w:fill="auto"/>
            <w:tcMar>
              <w:top w:w="80" w:type="dxa"/>
              <w:left w:w="80" w:type="dxa"/>
              <w:bottom w:w="80" w:type="dxa"/>
              <w:right w:w="80" w:type="dxa"/>
            </w:tcMar>
            <w:hideMark/>
          </w:tcPr>
          <w:p w14:paraId="426B63B7" w14:textId="2DBCB52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64 (20)</w:t>
            </w:r>
          </w:p>
        </w:tc>
      </w:tr>
      <w:tr w:rsidR="009141F5" w:rsidRPr="009141F5" w14:paraId="62AE5866" w14:textId="77777777" w:rsidTr="006D72AB">
        <w:trPr>
          <w:trHeight w:val="327"/>
        </w:trPr>
        <w:tc>
          <w:tcPr>
            <w:tcW w:w="2104" w:type="pct"/>
            <w:shd w:val="clear" w:color="auto" w:fill="auto"/>
            <w:tcMar>
              <w:top w:w="80" w:type="dxa"/>
              <w:left w:w="80" w:type="dxa"/>
              <w:bottom w:w="80" w:type="dxa"/>
              <w:right w:w="80" w:type="dxa"/>
            </w:tcMar>
            <w:hideMark/>
          </w:tcPr>
          <w:p w14:paraId="3BB4C4EC" w14:textId="499AEAC7"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Multifocal</w:t>
            </w:r>
          </w:p>
        </w:tc>
        <w:tc>
          <w:tcPr>
            <w:tcW w:w="1059" w:type="pct"/>
            <w:shd w:val="clear" w:color="auto" w:fill="auto"/>
            <w:tcMar>
              <w:top w:w="90" w:type="dxa"/>
              <w:left w:w="117" w:type="dxa"/>
              <w:bottom w:w="90" w:type="dxa"/>
              <w:right w:w="26" w:type="dxa"/>
            </w:tcMar>
            <w:vAlign w:val="center"/>
            <w:hideMark/>
          </w:tcPr>
          <w:p w14:paraId="20F369B4" w14:textId="2E35615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52 (34)</w:t>
            </w:r>
          </w:p>
        </w:tc>
        <w:tc>
          <w:tcPr>
            <w:tcW w:w="955" w:type="pct"/>
            <w:shd w:val="clear" w:color="auto" w:fill="auto"/>
            <w:tcMar>
              <w:top w:w="80" w:type="dxa"/>
              <w:left w:w="80" w:type="dxa"/>
              <w:bottom w:w="80" w:type="dxa"/>
              <w:right w:w="80" w:type="dxa"/>
            </w:tcMar>
            <w:hideMark/>
          </w:tcPr>
          <w:p w14:paraId="352ADB4F" w14:textId="2F17A41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40 (23)</w:t>
            </w:r>
          </w:p>
        </w:tc>
        <w:tc>
          <w:tcPr>
            <w:tcW w:w="882" w:type="pct"/>
            <w:shd w:val="clear" w:color="auto" w:fill="auto"/>
            <w:tcMar>
              <w:top w:w="80" w:type="dxa"/>
              <w:left w:w="80" w:type="dxa"/>
              <w:bottom w:w="80" w:type="dxa"/>
              <w:right w:w="80" w:type="dxa"/>
            </w:tcMar>
            <w:hideMark/>
          </w:tcPr>
          <w:p w14:paraId="482C3306" w14:textId="3B7F1C3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92 (28)</w:t>
            </w:r>
          </w:p>
        </w:tc>
      </w:tr>
      <w:tr w:rsidR="009141F5" w:rsidRPr="009141F5" w14:paraId="5BEE0E6E" w14:textId="77777777" w:rsidTr="006D72AB">
        <w:trPr>
          <w:trHeight w:val="407"/>
        </w:trPr>
        <w:tc>
          <w:tcPr>
            <w:tcW w:w="2104" w:type="pct"/>
            <w:shd w:val="clear" w:color="auto" w:fill="auto"/>
            <w:tcMar>
              <w:top w:w="80" w:type="dxa"/>
              <w:left w:w="80" w:type="dxa"/>
              <w:bottom w:w="80" w:type="dxa"/>
              <w:right w:w="80" w:type="dxa"/>
            </w:tcMar>
            <w:hideMark/>
          </w:tcPr>
          <w:p w14:paraId="55823E7C" w14:textId="572DABF5"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Infiltrative/massive</w:t>
            </w:r>
          </w:p>
        </w:tc>
        <w:tc>
          <w:tcPr>
            <w:tcW w:w="1059" w:type="pct"/>
            <w:shd w:val="clear" w:color="auto" w:fill="auto"/>
            <w:tcMar>
              <w:top w:w="90" w:type="dxa"/>
              <w:left w:w="117" w:type="dxa"/>
              <w:bottom w:w="90" w:type="dxa"/>
              <w:right w:w="26" w:type="dxa"/>
            </w:tcMar>
            <w:vAlign w:val="center"/>
            <w:hideMark/>
          </w:tcPr>
          <w:p w14:paraId="00A3F770" w14:textId="50E4E34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 (8)</w:t>
            </w:r>
          </w:p>
        </w:tc>
        <w:tc>
          <w:tcPr>
            <w:tcW w:w="955" w:type="pct"/>
            <w:shd w:val="clear" w:color="auto" w:fill="auto"/>
            <w:tcMar>
              <w:top w:w="80" w:type="dxa"/>
              <w:left w:w="80" w:type="dxa"/>
              <w:bottom w:w="80" w:type="dxa"/>
              <w:right w:w="80" w:type="dxa"/>
            </w:tcMar>
            <w:hideMark/>
          </w:tcPr>
          <w:p w14:paraId="2D5835BE" w14:textId="77EF36D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19 (11)</w:t>
            </w:r>
          </w:p>
        </w:tc>
        <w:tc>
          <w:tcPr>
            <w:tcW w:w="882" w:type="pct"/>
            <w:shd w:val="clear" w:color="auto" w:fill="auto"/>
            <w:tcMar>
              <w:top w:w="80" w:type="dxa"/>
              <w:left w:w="80" w:type="dxa"/>
              <w:bottom w:w="80" w:type="dxa"/>
              <w:right w:w="80" w:type="dxa"/>
            </w:tcMar>
            <w:hideMark/>
          </w:tcPr>
          <w:p w14:paraId="2C127A64" w14:textId="1669816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32 (10)</w:t>
            </w:r>
          </w:p>
        </w:tc>
      </w:tr>
      <w:tr w:rsidR="009141F5" w:rsidRPr="009141F5" w14:paraId="33001A8E" w14:textId="77777777" w:rsidTr="006D72AB">
        <w:trPr>
          <w:trHeight w:val="428"/>
        </w:trPr>
        <w:tc>
          <w:tcPr>
            <w:tcW w:w="2104" w:type="pct"/>
            <w:shd w:val="clear" w:color="auto" w:fill="auto"/>
            <w:tcMar>
              <w:top w:w="80" w:type="dxa"/>
              <w:left w:w="80" w:type="dxa"/>
              <w:bottom w:w="80" w:type="dxa"/>
              <w:right w:w="80" w:type="dxa"/>
            </w:tcMar>
            <w:hideMark/>
          </w:tcPr>
          <w:p w14:paraId="56AC67B7" w14:textId="52DA060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 xml:space="preserve">Dimension </w:t>
            </w:r>
            <w:r w:rsidR="007342DC">
              <w:rPr>
                <w:rFonts w:ascii="Book Antiqua" w:hAnsi="Book Antiqua"/>
              </w:rPr>
              <w:t xml:space="preserve">in </w:t>
            </w:r>
            <w:r w:rsidRPr="009141F5">
              <w:rPr>
                <w:rFonts w:ascii="Book Antiqua" w:hAnsi="Book Antiqua"/>
              </w:rPr>
              <w:t xml:space="preserve">cm, </w:t>
            </w:r>
            <w:r w:rsidR="00E13DD5" w:rsidRPr="009141F5">
              <w:rPr>
                <w:rFonts w:ascii="Book Antiqua" w:hAnsi="Book Antiqua"/>
              </w:rPr>
              <w:t>m</w:t>
            </w:r>
            <w:r w:rsidR="00E13DD5">
              <w:rPr>
                <w:rFonts w:ascii="Book Antiqua" w:hAnsi="Book Antiqua"/>
              </w:rPr>
              <w:t xml:space="preserve">ean </w:t>
            </w:r>
            <w:r w:rsidR="00E13DD5" w:rsidRPr="009141F5">
              <w:rPr>
                <w:rFonts w:ascii="Book Antiqua" w:hAnsi="Book Antiqua"/>
              </w:rPr>
              <w:t>±</w:t>
            </w:r>
            <w:r w:rsidR="00E13DD5">
              <w:rPr>
                <w:rFonts w:ascii="Book Antiqua" w:hAnsi="Book Antiqua"/>
              </w:rPr>
              <w:t xml:space="preserve"> SD</w:t>
            </w:r>
          </w:p>
        </w:tc>
        <w:tc>
          <w:tcPr>
            <w:tcW w:w="1059" w:type="pct"/>
            <w:shd w:val="clear" w:color="auto" w:fill="auto"/>
            <w:tcMar>
              <w:top w:w="90" w:type="dxa"/>
              <w:left w:w="117" w:type="dxa"/>
              <w:bottom w:w="90" w:type="dxa"/>
              <w:right w:w="26" w:type="dxa"/>
            </w:tcMar>
            <w:vAlign w:val="center"/>
            <w:hideMark/>
          </w:tcPr>
          <w:p w14:paraId="2F13C03B" w14:textId="59238395"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4.3</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2.9</w:t>
            </w:r>
          </w:p>
        </w:tc>
        <w:tc>
          <w:tcPr>
            <w:tcW w:w="955" w:type="pct"/>
            <w:shd w:val="clear" w:color="auto" w:fill="auto"/>
            <w:tcMar>
              <w:top w:w="90" w:type="dxa"/>
              <w:left w:w="117" w:type="dxa"/>
              <w:bottom w:w="90" w:type="dxa"/>
              <w:right w:w="26" w:type="dxa"/>
            </w:tcMar>
            <w:vAlign w:val="center"/>
            <w:hideMark/>
          </w:tcPr>
          <w:p w14:paraId="23C26EBA" w14:textId="25004493"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4.9</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3.3</w:t>
            </w:r>
          </w:p>
        </w:tc>
        <w:tc>
          <w:tcPr>
            <w:tcW w:w="882" w:type="pct"/>
            <w:shd w:val="clear" w:color="auto" w:fill="auto"/>
            <w:tcMar>
              <w:top w:w="80" w:type="dxa"/>
              <w:left w:w="80" w:type="dxa"/>
              <w:bottom w:w="80" w:type="dxa"/>
              <w:right w:w="80" w:type="dxa"/>
            </w:tcMar>
            <w:hideMark/>
          </w:tcPr>
          <w:p w14:paraId="751EA07F" w14:textId="1A72782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4.6</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3.1</w:t>
            </w:r>
          </w:p>
        </w:tc>
      </w:tr>
    </w:tbl>
    <w:p w14:paraId="25AFAC97" w14:textId="51D72F03" w:rsidR="004D39F5" w:rsidRPr="004D39F5" w:rsidRDefault="004D39F5" w:rsidP="004D39F5">
      <w:pPr>
        <w:adjustRightInd w:val="0"/>
        <w:snapToGrid w:val="0"/>
        <w:spacing w:line="360" w:lineRule="auto"/>
        <w:jc w:val="both"/>
        <w:rPr>
          <w:rFonts w:ascii="Book Antiqua" w:hAnsi="Book Antiqua"/>
        </w:rPr>
      </w:pPr>
      <w:r w:rsidRPr="004D39F5">
        <w:rPr>
          <w:rFonts w:ascii="Book Antiqua" w:hAnsi="Book Antiqua"/>
        </w:rPr>
        <w:t xml:space="preserve">BCLC: Barcelona </w:t>
      </w:r>
      <w:r w:rsidR="007342DC">
        <w:rPr>
          <w:rFonts w:ascii="Book Antiqua" w:hAnsi="Book Antiqua"/>
        </w:rPr>
        <w:t>C</w:t>
      </w:r>
      <w:r w:rsidRPr="004D39F5">
        <w:rPr>
          <w:rFonts w:ascii="Book Antiqua" w:hAnsi="Book Antiqua"/>
        </w:rPr>
        <w:t xml:space="preserve">linic </w:t>
      </w:r>
      <w:r w:rsidR="007342DC">
        <w:rPr>
          <w:rFonts w:ascii="Book Antiqua" w:hAnsi="Book Antiqua"/>
        </w:rPr>
        <w:t>L</w:t>
      </w:r>
      <w:r w:rsidRPr="004D39F5">
        <w:rPr>
          <w:rFonts w:ascii="Book Antiqua" w:hAnsi="Book Antiqua"/>
        </w:rPr>
        <w:t xml:space="preserve">iver </w:t>
      </w:r>
      <w:r w:rsidR="007342DC">
        <w:rPr>
          <w:rFonts w:ascii="Book Antiqua" w:hAnsi="Book Antiqua"/>
        </w:rPr>
        <w:t>C</w:t>
      </w:r>
      <w:r w:rsidRPr="004D39F5">
        <w:rPr>
          <w:rFonts w:ascii="Book Antiqua" w:hAnsi="Book Antiqua"/>
        </w:rPr>
        <w:t>ancer</w:t>
      </w:r>
      <w:r w:rsidRPr="004D39F5">
        <w:rPr>
          <w:rFonts w:ascii="Book Antiqua" w:hAnsi="Book Antiqua"/>
          <w:lang w:val="en-GB"/>
        </w:rPr>
        <w:t xml:space="preserve">; </w:t>
      </w:r>
      <w:r w:rsidRPr="004D39F5">
        <w:rPr>
          <w:rFonts w:ascii="Book Antiqua" w:hAnsi="Book Antiqua"/>
        </w:rPr>
        <w:t>MELD: M</w:t>
      </w:r>
      <w:r w:rsidR="00325354">
        <w:rPr>
          <w:rFonts w:ascii="Book Antiqua" w:hAnsi="Book Antiqua"/>
        </w:rPr>
        <w:t>odel for</w:t>
      </w:r>
      <w:r w:rsidRPr="004D39F5">
        <w:rPr>
          <w:rFonts w:ascii="Book Antiqua" w:hAnsi="Book Antiqua"/>
        </w:rPr>
        <w:t xml:space="preserve"> </w:t>
      </w:r>
      <w:r w:rsidR="0003638B" w:rsidRPr="004D39F5">
        <w:rPr>
          <w:rFonts w:ascii="Book Antiqua" w:hAnsi="Book Antiqua"/>
        </w:rPr>
        <w:t>end</w:t>
      </w:r>
      <w:r w:rsidR="0003638B">
        <w:rPr>
          <w:rFonts w:ascii="Book Antiqua" w:hAnsi="Book Antiqua"/>
        </w:rPr>
        <w:t>-</w:t>
      </w:r>
      <w:r w:rsidR="0003638B" w:rsidRPr="004D39F5">
        <w:rPr>
          <w:rFonts w:ascii="Book Antiqua" w:hAnsi="Book Antiqua"/>
        </w:rPr>
        <w:t>stage liver d</w:t>
      </w:r>
      <w:r w:rsidR="00800DAC" w:rsidRPr="004D39F5">
        <w:rPr>
          <w:rFonts w:ascii="Book Antiqua" w:hAnsi="Book Antiqua"/>
        </w:rPr>
        <w:t>is</w:t>
      </w:r>
      <w:r w:rsidRPr="004D39F5">
        <w:rPr>
          <w:rFonts w:ascii="Book Antiqua" w:hAnsi="Book Antiqua"/>
        </w:rPr>
        <w:t>ease</w:t>
      </w:r>
      <w:r w:rsidR="00F009A0">
        <w:rPr>
          <w:rFonts w:ascii="Book Antiqua" w:hAnsi="Book Antiqua"/>
        </w:rPr>
        <w:t>; SD: Standard deviation</w:t>
      </w:r>
      <w:r w:rsidR="006D72AB">
        <w:rPr>
          <w:rFonts w:ascii="Book Antiqua" w:hAnsi="Book Antiqua"/>
        </w:rPr>
        <w:t>.</w:t>
      </w:r>
    </w:p>
    <w:p w14:paraId="31A2D9DC" w14:textId="0EDC8B6F" w:rsidR="004D39F5" w:rsidRPr="00E13DD5" w:rsidRDefault="00E13DD5" w:rsidP="004D39F5">
      <w:pPr>
        <w:adjustRightInd w:val="0"/>
        <w:snapToGrid w:val="0"/>
        <w:spacing w:line="360" w:lineRule="auto"/>
        <w:jc w:val="both"/>
        <w:rPr>
          <w:rFonts w:ascii="Book Antiqua" w:hAnsi="Book Antiqua"/>
        </w:rPr>
      </w:pPr>
      <w:r>
        <w:rPr>
          <w:rFonts w:ascii="Book Antiqua" w:hAnsi="Book Antiqua"/>
        </w:rPr>
        <w:br w:type="page"/>
      </w:r>
      <w:r w:rsidR="004D39F5" w:rsidRPr="004D39F5">
        <w:rPr>
          <w:rFonts w:ascii="Book Antiqua" w:hAnsi="Book Antiqua"/>
          <w:b/>
          <w:bCs/>
        </w:rPr>
        <w:lastRenderedPageBreak/>
        <w:t>Table 3 Therapies used</w:t>
      </w:r>
    </w:p>
    <w:tbl>
      <w:tblPr>
        <w:tblW w:w="5264"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636"/>
        <w:gridCol w:w="2028"/>
        <w:gridCol w:w="1590"/>
        <w:gridCol w:w="1600"/>
      </w:tblGrid>
      <w:tr w:rsidR="004D39F5" w:rsidRPr="00177BC0" w14:paraId="1FDA0283" w14:textId="77777777" w:rsidTr="00C23334">
        <w:trPr>
          <w:trHeight w:val="748"/>
        </w:trPr>
        <w:tc>
          <w:tcPr>
            <w:tcW w:w="235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F8CA796" w14:textId="15059E3A" w:rsidR="004D39F5" w:rsidRPr="00177BC0" w:rsidRDefault="007342DC" w:rsidP="004D39F5">
            <w:pPr>
              <w:adjustRightInd w:val="0"/>
              <w:snapToGrid w:val="0"/>
              <w:spacing w:line="360" w:lineRule="auto"/>
              <w:jc w:val="both"/>
              <w:rPr>
                <w:rFonts w:ascii="Book Antiqua" w:hAnsi="Book Antiqua"/>
                <w:b/>
                <w:bCs/>
              </w:rPr>
            </w:pPr>
            <w:r>
              <w:rPr>
                <w:rFonts w:ascii="Book Antiqua" w:hAnsi="Book Antiqua"/>
                <w:b/>
                <w:bCs/>
              </w:rPr>
              <w:t>Therapy</w:t>
            </w:r>
          </w:p>
        </w:tc>
        <w:tc>
          <w:tcPr>
            <w:tcW w:w="102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9E4FFC7" w14:textId="73F58E7A"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2010-2014</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154 patients</w:t>
            </w:r>
          </w:p>
        </w:tc>
        <w:tc>
          <w:tcPr>
            <w:tcW w:w="807"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40A29F4" w14:textId="3E62596E"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2015-2019</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174 patients</w:t>
            </w:r>
          </w:p>
        </w:tc>
        <w:tc>
          <w:tcPr>
            <w:tcW w:w="81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9410E9B" w14:textId="64F4F9DC"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All patients</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328</w:t>
            </w:r>
          </w:p>
        </w:tc>
      </w:tr>
      <w:tr w:rsidR="004D39F5" w:rsidRPr="009141F5" w14:paraId="41CCA0AD" w14:textId="77777777" w:rsidTr="00C23334">
        <w:trPr>
          <w:trHeight w:val="395"/>
        </w:trPr>
        <w:tc>
          <w:tcPr>
            <w:tcW w:w="2352" w:type="pct"/>
            <w:tcBorders>
              <w:top w:val="single" w:sz="4" w:space="0" w:color="auto"/>
            </w:tcBorders>
            <w:shd w:val="clear" w:color="auto" w:fill="auto"/>
            <w:tcMar>
              <w:top w:w="80" w:type="dxa"/>
              <w:left w:w="80" w:type="dxa"/>
              <w:bottom w:w="80" w:type="dxa"/>
              <w:right w:w="80" w:type="dxa"/>
            </w:tcMar>
            <w:hideMark/>
          </w:tcPr>
          <w:p w14:paraId="099F29E5" w14:textId="377DB3A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Surgical resection</w:t>
            </w:r>
          </w:p>
        </w:tc>
        <w:tc>
          <w:tcPr>
            <w:tcW w:w="1029" w:type="pct"/>
            <w:tcBorders>
              <w:top w:val="single" w:sz="4" w:space="0" w:color="auto"/>
            </w:tcBorders>
            <w:shd w:val="clear" w:color="auto" w:fill="auto"/>
            <w:tcMar>
              <w:top w:w="72" w:type="dxa"/>
              <w:left w:w="144" w:type="dxa"/>
              <w:bottom w:w="72" w:type="dxa"/>
              <w:right w:w="144" w:type="dxa"/>
            </w:tcMar>
            <w:vAlign w:val="center"/>
            <w:hideMark/>
          </w:tcPr>
          <w:p w14:paraId="3A16E28D" w14:textId="4126EC98"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 (2)</w:t>
            </w:r>
          </w:p>
        </w:tc>
        <w:tc>
          <w:tcPr>
            <w:tcW w:w="807" w:type="pct"/>
            <w:tcBorders>
              <w:top w:val="single" w:sz="4" w:space="0" w:color="auto"/>
            </w:tcBorders>
            <w:shd w:val="clear" w:color="auto" w:fill="auto"/>
            <w:tcMar>
              <w:top w:w="80" w:type="dxa"/>
              <w:left w:w="80" w:type="dxa"/>
              <w:bottom w:w="80" w:type="dxa"/>
              <w:right w:w="80" w:type="dxa"/>
            </w:tcMar>
            <w:hideMark/>
          </w:tcPr>
          <w:p w14:paraId="1AFE0315" w14:textId="2B4241A7"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 (3)</w:t>
            </w:r>
          </w:p>
        </w:tc>
        <w:tc>
          <w:tcPr>
            <w:tcW w:w="812" w:type="pct"/>
            <w:tcBorders>
              <w:top w:val="single" w:sz="4" w:space="0" w:color="auto"/>
            </w:tcBorders>
            <w:shd w:val="clear" w:color="auto" w:fill="auto"/>
            <w:tcMar>
              <w:top w:w="80" w:type="dxa"/>
              <w:left w:w="80" w:type="dxa"/>
              <w:bottom w:w="80" w:type="dxa"/>
              <w:right w:w="80" w:type="dxa"/>
            </w:tcMar>
            <w:hideMark/>
          </w:tcPr>
          <w:p w14:paraId="1DC8F786" w14:textId="2D7973C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8 (2)</w:t>
            </w:r>
          </w:p>
        </w:tc>
      </w:tr>
      <w:tr w:rsidR="004D39F5" w:rsidRPr="009141F5" w14:paraId="3295BA40" w14:textId="77777777" w:rsidTr="00C23334">
        <w:trPr>
          <w:trHeight w:val="20"/>
        </w:trPr>
        <w:tc>
          <w:tcPr>
            <w:tcW w:w="2352" w:type="pct"/>
            <w:shd w:val="clear" w:color="auto" w:fill="auto"/>
            <w:tcMar>
              <w:top w:w="80" w:type="dxa"/>
              <w:left w:w="80" w:type="dxa"/>
              <w:bottom w:w="80" w:type="dxa"/>
              <w:right w:w="80" w:type="dxa"/>
            </w:tcMar>
            <w:hideMark/>
          </w:tcPr>
          <w:p w14:paraId="623CF43F" w14:textId="6C60D86A"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Percutaneous radiofrequency ablation</w:t>
            </w:r>
          </w:p>
        </w:tc>
        <w:tc>
          <w:tcPr>
            <w:tcW w:w="1029" w:type="pct"/>
            <w:shd w:val="clear" w:color="auto" w:fill="auto"/>
            <w:tcMar>
              <w:top w:w="72" w:type="dxa"/>
              <w:left w:w="144" w:type="dxa"/>
              <w:bottom w:w="72" w:type="dxa"/>
              <w:right w:w="144" w:type="dxa"/>
            </w:tcMar>
            <w:vAlign w:val="center"/>
            <w:hideMark/>
          </w:tcPr>
          <w:p w14:paraId="57730833" w14:textId="0D4F68E6"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31 (20)</w:t>
            </w:r>
          </w:p>
        </w:tc>
        <w:tc>
          <w:tcPr>
            <w:tcW w:w="807" w:type="pct"/>
            <w:shd w:val="clear" w:color="auto" w:fill="auto"/>
            <w:tcMar>
              <w:top w:w="80" w:type="dxa"/>
              <w:left w:w="80" w:type="dxa"/>
              <w:bottom w:w="80" w:type="dxa"/>
              <w:right w:w="80" w:type="dxa"/>
            </w:tcMar>
            <w:hideMark/>
          </w:tcPr>
          <w:p w14:paraId="730E7B45" w14:textId="27DD6BD3"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25 (14)</w:t>
            </w:r>
          </w:p>
        </w:tc>
        <w:tc>
          <w:tcPr>
            <w:tcW w:w="812" w:type="pct"/>
            <w:shd w:val="clear" w:color="auto" w:fill="auto"/>
            <w:tcMar>
              <w:top w:w="80" w:type="dxa"/>
              <w:left w:w="80" w:type="dxa"/>
              <w:bottom w:w="80" w:type="dxa"/>
              <w:right w:w="80" w:type="dxa"/>
            </w:tcMar>
            <w:hideMark/>
          </w:tcPr>
          <w:p w14:paraId="0D9BF1BE" w14:textId="747E546B"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56 (17)</w:t>
            </w:r>
          </w:p>
        </w:tc>
      </w:tr>
      <w:tr w:rsidR="004D39F5" w:rsidRPr="009141F5" w14:paraId="0F314D93" w14:textId="77777777" w:rsidTr="00C23334">
        <w:trPr>
          <w:trHeight w:val="395"/>
        </w:trPr>
        <w:tc>
          <w:tcPr>
            <w:tcW w:w="2352" w:type="pct"/>
            <w:shd w:val="clear" w:color="auto" w:fill="auto"/>
            <w:tcMar>
              <w:top w:w="80" w:type="dxa"/>
              <w:left w:w="80" w:type="dxa"/>
              <w:bottom w:w="80" w:type="dxa"/>
              <w:right w:w="80" w:type="dxa"/>
            </w:tcMar>
            <w:hideMark/>
          </w:tcPr>
          <w:p w14:paraId="3516F3E1" w14:textId="5A5B4BCC"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TACE</w:t>
            </w:r>
          </w:p>
        </w:tc>
        <w:tc>
          <w:tcPr>
            <w:tcW w:w="1029" w:type="pct"/>
            <w:shd w:val="clear" w:color="auto" w:fill="auto"/>
            <w:tcMar>
              <w:top w:w="72" w:type="dxa"/>
              <w:left w:w="144" w:type="dxa"/>
              <w:bottom w:w="72" w:type="dxa"/>
              <w:right w:w="144" w:type="dxa"/>
            </w:tcMar>
            <w:vAlign w:val="center"/>
            <w:hideMark/>
          </w:tcPr>
          <w:p w14:paraId="4C96D548" w14:textId="3A7805B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58 (38)</w:t>
            </w:r>
          </w:p>
        </w:tc>
        <w:tc>
          <w:tcPr>
            <w:tcW w:w="807" w:type="pct"/>
            <w:shd w:val="clear" w:color="auto" w:fill="auto"/>
            <w:tcMar>
              <w:top w:w="80" w:type="dxa"/>
              <w:left w:w="80" w:type="dxa"/>
              <w:bottom w:w="80" w:type="dxa"/>
              <w:right w:w="80" w:type="dxa"/>
            </w:tcMar>
            <w:hideMark/>
          </w:tcPr>
          <w:p w14:paraId="5180FD21" w14:textId="59BC6381"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66 (38)</w:t>
            </w:r>
          </w:p>
        </w:tc>
        <w:tc>
          <w:tcPr>
            <w:tcW w:w="812" w:type="pct"/>
            <w:shd w:val="clear" w:color="auto" w:fill="auto"/>
            <w:tcMar>
              <w:top w:w="80" w:type="dxa"/>
              <w:left w:w="80" w:type="dxa"/>
              <w:bottom w:w="80" w:type="dxa"/>
              <w:right w:w="80" w:type="dxa"/>
            </w:tcMar>
            <w:hideMark/>
          </w:tcPr>
          <w:p w14:paraId="5C7BA9E3" w14:textId="593823A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124 (38)</w:t>
            </w:r>
          </w:p>
        </w:tc>
      </w:tr>
      <w:tr w:rsidR="004D39F5" w:rsidRPr="009141F5" w14:paraId="43AF2E2E" w14:textId="77777777" w:rsidTr="00C23334">
        <w:trPr>
          <w:trHeight w:val="395"/>
        </w:trPr>
        <w:tc>
          <w:tcPr>
            <w:tcW w:w="2352" w:type="pct"/>
            <w:shd w:val="clear" w:color="auto" w:fill="auto"/>
            <w:tcMar>
              <w:top w:w="80" w:type="dxa"/>
              <w:left w:w="80" w:type="dxa"/>
              <w:bottom w:w="80" w:type="dxa"/>
              <w:right w:w="80" w:type="dxa"/>
            </w:tcMar>
            <w:hideMark/>
          </w:tcPr>
          <w:p w14:paraId="7179A74A" w14:textId="7B77C386"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SIRT</w:t>
            </w:r>
          </w:p>
        </w:tc>
        <w:tc>
          <w:tcPr>
            <w:tcW w:w="1029" w:type="pct"/>
            <w:shd w:val="clear" w:color="auto" w:fill="auto"/>
            <w:tcMar>
              <w:top w:w="72" w:type="dxa"/>
              <w:left w:w="144" w:type="dxa"/>
              <w:bottom w:w="72" w:type="dxa"/>
              <w:right w:w="144" w:type="dxa"/>
            </w:tcMar>
            <w:vAlign w:val="center"/>
            <w:hideMark/>
          </w:tcPr>
          <w:p w14:paraId="6313A623" w14:textId="297F0B61"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13 (8)</w:t>
            </w:r>
          </w:p>
        </w:tc>
        <w:tc>
          <w:tcPr>
            <w:tcW w:w="807" w:type="pct"/>
            <w:shd w:val="clear" w:color="auto" w:fill="auto"/>
            <w:tcMar>
              <w:top w:w="80" w:type="dxa"/>
              <w:left w:w="80" w:type="dxa"/>
              <w:bottom w:w="80" w:type="dxa"/>
              <w:right w:w="80" w:type="dxa"/>
            </w:tcMar>
            <w:hideMark/>
          </w:tcPr>
          <w:p w14:paraId="03D9680E" w14:textId="10ACE01E"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33 (19)</w:t>
            </w:r>
          </w:p>
        </w:tc>
        <w:tc>
          <w:tcPr>
            <w:tcW w:w="812" w:type="pct"/>
            <w:shd w:val="clear" w:color="auto" w:fill="auto"/>
            <w:tcMar>
              <w:top w:w="80" w:type="dxa"/>
              <w:left w:w="80" w:type="dxa"/>
              <w:bottom w:w="80" w:type="dxa"/>
              <w:right w:w="80" w:type="dxa"/>
            </w:tcMar>
            <w:hideMark/>
          </w:tcPr>
          <w:p w14:paraId="4679A4AC" w14:textId="531EA1F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46 (14)</w:t>
            </w:r>
          </w:p>
        </w:tc>
      </w:tr>
      <w:tr w:rsidR="004D39F5" w:rsidRPr="009141F5" w14:paraId="23A4EB98" w14:textId="77777777" w:rsidTr="00C23334">
        <w:trPr>
          <w:trHeight w:val="395"/>
        </w:trPr>
        <w:tc>
          <w:tcPr>
            <w:tcW w:w="2352" w:type="pct"/>
            <w:shd w:val="clear" w:color="auto" w:fill="auto"/>
            <w:tcMar>
              <w:top w:w="80" w:type="dxa"/>
              <w:left w:w="80" w:type="dxa"/>
              <w:bottom w:w="80" w:type="dxa"/>
              <w:right w:w="80" w:type="dxa"/>
            </w:tcMar>
            <w:hideMark/>
          </w:tcPr>
          <w:p w14:paraId="328B706E" w14:textId="3C94D388"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Sorafenib</w:t>
            </w:r>
          </w:p>
        </w:tc>
        <w:tc>
          <w:tcPr>
            <w:tcW w:w="1029" w:type="pct"/>
            <w:shd w:val="clear" w:color="auto" w:fill="auto"/>
            <w:tcMar>
              <w:top w:w="72" w:type="dxa"/>
              <w:left w:w="144" w:type="dxa"/>
              <w:bottom w:w="72" w:type="dxa"/>
              <w:right w:w="144" w:type="dxa"/>
            </w:tcMar>
            <w:vAlign w:val="center"/>
            <w:hideMark/>
          </w:tcPr>
          <w:p w14:paraId="2A64FE02" w14:textId="09E444EF"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11 (7)</w:t>
            </w:r>
          </w:p>
        </w:tc>
        <w:tc>
          <w:tcPr>
            <w:tcW w:w="807" w:type="pct"/>
            <w:shd w:val="clear" w:color="auto" w:fill="auto"/>
            <w:tcMar>
              <w:top w:w="72" w:type="dxa"/>
              <w:left w:w="144" w:type="dxa"/>
              <w:bottom w:w="72" w:type="dxa"/>
              <w:right w:w="144" w:type="dxa"/>
            </w:tcMar>
            <w:vAlign w:val="center"/>
            <w:hideMark/>
          </w:tcPr>
          <w:p w14:paraId="7F716897" w14:textId="7805C6E9"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6 (3)</w:t>
            </w:r>
          </w:p>
        </w:tc>
        <w:tc>
          <w:tcPr>
            <w:tcW w:w="812" w:type="pct"/>
            <w:shd w:val="clear" w:color="auto" w:fill="auto"/>
            <w:tcMar>
              <w:top w:w="72" w:type="dxa"/>
              <w:left w:w="144" w:type="dxa"/>
              <w:bottom w:w="72" w:type="dxa"/>
              <w:right w:w="144" w:type="dxa"/>
            </w:tcMar>
            <w:vAlign w:val="center"/>
            <w:hideMark/>
          </w:tcPr>
          <w:p w14:paraId="3CC66F34" w14:textId="31572A7D"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17 (5)</w:t>
            </w:r>
          </w:p>
        </w:tc>
      </w:tr>
      <w:tr w:rsidR="004D39F5" w:rsidRPr="009141F5" w14:paraId="0E664A49" w14:textId="77777777" w:rsidTr="00C23334">
        <w:trPr>
          <w:trHeight w:val="395"/>
        </w:trPr>
        <w:tc>
          <w:tcPr>
            <w:tcW w:w="2352" w:type="pct"/>
            <w:shd w:val="clear" w:color="auto" w:fill="auto"/>
            <w:tcMar>
              <w:top w:w="80" w:type="dxa"/>
              <w:left w:w="80" w:type="dxa"/>
              <w:bottom w:w="80" w:type="dxa"/>
              <w:right w:w="80" w:type="dxa"/>
            </w:tcMar>
            <w:hideMark/>
          </w:tcPr>
          <w:p w14:paraId="08EEE78F" w14:textId="3483D8F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Palliation</w:t>
            </w:r>
          </w:p>
        </w:tc>
        <w:tc>
          <w:tcPr>
            <w:tcW w:w="1029" w:type="pct"/>
            <w:shd w:val="clear" w:color="auto" w:fill="auto"/>
            <w:tcMar>
              <w:top w:w="72" w:type="dxa"/>
              <w:left w:w="144" w:type="dxa"/>
              <w:bottom w:w="72" w:type="dxa"/>
              <w:right w:w="144" w:type="dxa"/>
            </w:tcMar>
            <w:vAlign w:val="center"/>
            <w:hideMark/>
          </w:tcPr>
          <w:p w14:paraId="50361B69" w14:textId="15353D4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38 (25)</w:t>
            </w:r>
          </w:p>
        </w:tc>
        <w:tc>
          <w:tcPr>
            <w:tcW w:w="807" w:type="pct"/>
            <w:shd w:val="clear" w:color="auto" w:fill="auto"/>
            <w:tcMar>
              <w:top w:w="72" w:type="dxa"/>
              <w:left w:w="144" w:type="dxa"/>
              <w:bottom w:w="72" w:type="dxa"/>
              <w:right w:w="144" w:type="dxa"/>
            </w:tcMar>
            <w:vAlign w:val="center"/>
            <w:hideMark/>
          </w:tcPr>
          <w:p w14:paraId="46C66967" w14:textId="367B6B1C"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39 (22)</w:t>
            </w:r>
          </w:p>
        </w:tc>
        <w:tc>
          <w:tcPr>
            <w:tcW w:w="812" w:type="pct"/>
            <w:shd w:val="clear" w:color="auto" w:fill="auto"/>
            <w:tcMar>
              <w:top w:w="72" w:type="dxa"/>
              <w:left w:w="144" w:type="dxa"/>
              <w:bottom w:w="72" w:type="dxa"/>
              <w:right w:w="144" w:type="dxa"/>
            </w:tcMar>
            <w:vAlign w:val="center"/>
            <w:hideMark/>
          </w:tcPr>
          <w:p w14:paraId="44C68197" w14:textId="37C8E71E"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77 (23)</w:t>
            </w:r>
          </w:p>
        </w:tc>
      </w:tr>
    </w:tbl>
    <w:p w14:paraId="5224280B" w14:textId="2167C858" w:rsidR="007E407F" w:rsidRPr="00E13DD5" w:rsidRDefault="00F009A0" w:rsidP="007E407F">
      <w:pPr>
        <w:adjustRightInd w:val="0"/>
        <w:snapToGrid w:val="0"/>
        <w:spacing w:line="360" w:lineRule="auto"/>
        <w:jc w:val="both"/>
        <w:rPr>
          <w:rFonts w:ascii="Book Antiqua" w:hAnsi="Book Antiqua"/>
          <w:lang w:val="en-GB" w:eastAsia="zh-CN"/>
        </w:rPr>
      </w:pPr>
      <w:r>
        <w:rPr>
          <w:rFonts w:ascii="Book Antiqua" w:hAnsi="Book Antiqua"/>
        </w:rPr>
        <w:t xml:space="preserve">Data are </w:t>
      </w:r>
      <w:r w:rsidRPr="00FD0D21">
        <w:rPr>
          <w:rFonts w:ascii="Book Antiqua" w:hAnsi="Book Antiqua"/>
          <w:i/>
          <w:iCs/>
        </w:rPr>
        <w:t>n</w:t>
      </w:r>
      <w:r w:rsidRPr="00FD0D21">
        <w:rPr>
          <w:rFonts w:ascii="Book Antiqua" w:hAnsi="Book Antiqua"/>
        </w:rPr>
        <w:t xml:space="preserve"> (%).</w:t>
      </w:r>
      <w:r>
        <w:rPr>
          <w:rFonts w:ascii="Book Antiqua" w:hAnsi="Book Antiqua"/>
          <w:b/>
          <w:bCs/>
        </w:rPr>
        <w:t xml:space="preserve"> </w:t>
      </w:r>
      <w:r w:rsidR="007342DC" w:rsidRPr="004D39F5">
        <w:rPr>
          <w:rFonts w:ascii="Book Antiqua" w:hAnsi="Book Antiqua"/>
        </w:rPr>
        <w:t>SIRT: Selective internal radiation therapy</w:t>
      </w:r>
      <w:r w:rsidR="007342DC">
        <w:rPr>
          <w:rFonts w:ascii="Book Antiqua" w:hAnsi="Book Antiqua"/>
        </w:rPr>
        <w:t>;</w:t>
      </w:r>
      <w:r w:rsidR="007342DC" w:rsidRPr="004D39F5">
        <w:rPr>
          <w:rFonts w:ascii="Book Antiqua" w:hAnsi="Book Antiqua"/>
        </w:rPr>
        <w:t xml:space="preserve"> </w:t>
      </w:r>
      <w:r w:rsidR="004D39F5" w:rsidRPr="004D39F5">
        <w:rPr>
          <w:rFonts w:ascii="Book Antiqua" w:hAnsi="Book Antiqua"/>
        </w:rPr>
        <w:t>TACE: Trans-</w:t>
      </w:r>
      <w:r w:rsidR="006D72AB" w:rsidRPr="004D39F5">
        <w:rPr>
          <w:rFonts w:ascii="Book Antiqua" w:hAnsi="Book Antiqua"/>
        </w:rPr>
        <w:t>arterial chemo e</w:t>
      </w:r>
      <w:r w:rsidR="004D39F5" w:rsidRPr="004D39F5">
        <w:rPr>
          <w:rFonts w:ascii="Book Antiqua" w:hAnsi="Book Antiqua"/>
        </w:rPr>
        <w:t>mbolization</w:t>
      </w:r>
      <w:r w:rsidR="00E13DD5">
        <w:rPr>
          <w:rFonts w:ascii="Book Antiqua" w:hAnsi="Book Antiqua" w:hint="eastAsia"/>
          <w:lang w:eastAsia="zh-CN"/>
        </w:rPr>
        <w:t>.</w:t>
      </w:r>
    </w:p>
    <w:sectPr w:rsidR="007E407F" w:rsidRPr="00E13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0BCA" w14:textId="77777777" w:rsidR="00D26392" w:rsidRDefault="00D26392" w:rsidP="007E407F">
      <w:r>
        <w:separator/>
      </w:r>
    </w:p>
  </w:endnote>
  <w:endnote w:type="continuationSeparator" w:id="0">
    <w:p w14:paraId="7006F6BD" w14:textId="77777777" w:rsidR="00D26392" w:rsidRDefault="00D26392" w:rsidP="007E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469073"/>
      <w:docPartObj>
        <w:docPartGallery w:val="Page Numbers (Bottom of Page)"/>
        <w:docPartUnique/>
      </w:docPartObj>
    </w:sdtPr>
    <w:sdtContent>
      <w:p w14:paraId="0666617F" w14:textId="25EB1687" w:rsidR="00B7150F" w:rsidRDefault="00B7150F" w:rsidP="00530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4AF4F" w14:textId="77777777" w:rsidR="00B7150F" w:rsidRDefault="00B7150F" w:rsidP="00FD0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742724069"/>
      <w:docPartObj>
        <w:docPartGallery w:val="Page Numbers (Bottom of Page)"/>
        <w:docPartUnique/>
      </w:docPartObj>
    </w:sdtPr>
    <w:sdtContent>
      <w:p w14:paraId="41699FBF" w14:textId="76169F59" w:rsidR="00B7150F" w:rsidRPr="00FD0D21" w:rsidRDefault="00B7150F" w:rsidP="00530030">
        <w:pPr>
          <w:pStyle w:val="Footer"/>
          <w:framePr w:wrap="none" w:vAnchor="text" w:hAnchor="margin" w:xAlign="right" w:y="1"/>
          <w:rPr>
            <w:rStyle w:val="PageNumber"/>
            <w:rFonts w:ascii="Book Antiqua" w:hAnsi="Book Antiqua"/>
            <w:sz w:val="24"/>
            <w:szCs w:val="24"/>
          </w:rPr>
        </w:pPr>
        <w:r w:rsidRPr="00FD0D21">
          <w:rPr>
            <w:rStyle w:val="PageNumber"/>
            <w:rFonts w:ascii="Book Antiqua" w:hAnsi="Book Antiqua"/>
            <w:sz w:val="24"/>
            <w:szCs w:val="24"/>
          </w:rPr>
          <w:fldChar w:fldCharType="begin"/>
        </w:r>
        <w:r w:rsidRPr="00FD0D21">
          <w:rPr>
            <w:rStyle w:val="PageNumber"/>
            <w:rFonts w:ascii="Book Antiqua" w:hAnsi="Book Antiqua"/>
            <w:sz w:val="24"/>
            <w:szCs w:val="24"/>
          </w:rPr>
          <w:instrText xml:space="preserve"> PAGE </w:instrText>
        </w:r>
        <w:r w:rsidRPr="00FD0D21">
          <w:rPr>
            <w:rStyle w:val="PageNumber"/>
            <w:rFonts w:ascii="Book Antiqua" w:hAnsi="Book Antiqua"/>
            <w:sz w:val="24"/>
            <w:szCs w:val="24"/>
          </w:rPr>
          <w:fldChar w:fldCharType="separate"/>
        </w:r>
        <w:r w:rsidRPr="00FD0D21">
          <w:rPr>
            <w:rStyle w:val="PageNumber"/>
            <w:rFonts w:ascii="Book Antiqua" w:hAnsi="Book Antiqua"/>
            <w:noProof/>
            <w:sz w:val="24"/>
            <w:szCs w:val="24"/>
          </w:rPr>
          <w:t>1</w:t>
        </w:r>
        <w:r w:rsidRPr="00FD0D21">
          <w:rPr>
            <w:rStyle w:val="PageNumber"/>
            <w:rFonts w:ascii="Book Antiqua" w:hAnsi="Book Antiqua"/>
            <w:sz w:val="24"/>
            <w:szCs w:val="24"/>
          </w:rPr>
          <w:fldChar w:fldCharType="end"/>
        </w:r>
        <w:r w:rsidRPr="00FD0D21">
          <w:rPr>
            <w:rStyle w:val="PageNumber"/>
            <w:rFonts w:ascii="Book Antiqua" w:hAnsi="Book Antiqua"/>
            <w:sz w:val="24"/>
            <w:szCs w:val="24"/>
          </w:rPr>
          <w:t xml:space="preserve"> / 31</w:t>
        </w:r>
      </w:p>
    </w:sdtContent>
  </w:sdt>
  <w:p w14:paraId="7F45F169" w14:textId="77777777" w:rsidR="007E407F" w:rsidRPr="00FD0D21" w:rsidRDefault="007E407F">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C083" w14:textId="77777777" w:rsidR="00D26392" w:rsidRDefault="00D26392" w:rsidP="007E407F">
      <w:r>
        <w:separator/>
      </w:r>
    </w:p>
  </w:footnote>
  <w:footnote w:type="continuationSeparator" w:id="0">
    <w:p w14:paraId="35AC16C2" w14:textId="77777777" w:rsidR="00D26392" w:rsidRDefault="00D26392" w:rsidP="007E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84"/>
    <w:rsid w:val="0003638B"/>
    <w:rsid w:val="000745E6"/>
    <w:rsid w:val="000A0D70"/>
    <w:rsid w:val="00126344"/>
    <w:rsid w:val="00140DC7"/>
    <w:rsid w:val="0014378B"/>
    <w:rsid w:val="0015666E"/>
    <w:rsid w:val="00177BC0"/>
    <w:rsid w:val="00180710"/>
    <w:rsid w:val="00190EBE"/>
    <w:rsid w:val="00192796"/>
    <w:rsid w:val="001C7A64"/>
    <w:rsid w:val="001D255D"/>
    <w:rsid w:val="00215E70"/>
    <w:rsid w:val="002177BE"/>
    <w:rsid w:val="00252795"/>
    <w:rsid w:val="00284D16"/>
    <w:rsid w:val="00294251"/>
    <w:rsid w:val="00300786"/>
    <w:rsid w:val="0030666E"/>
    <w:rsid w:val="003118EF"/>
    <w:rsid w:val="00323831"/>
    <w:rsid w:val="00325354"/>
    <w:rsid w:val="00325CCD"/>
    <w:rsid w:val="00327ECD"/>
    <w:rsid w:val="003513A5"/>
    <w:rsid w:val="003629BF"/>
    <w:rsid w:val="003678B1"/>
    <w:rsid w:val="00367952"/>
    <w:rsid w:val="003D1EF5"/>
    <w:rsid w:val="0045546B"/>
    <w:rsid w:val="00494CC2"/>
    <w:rsid w:val="004C6571"/>
    <w:rsid w:val="004D39F5"/>
    <w:rsid w:val="00500BC2"/>
    <w:rsid w:val="00504972"/>
    <w:rsid w:val="00520DF6"/>
    <w:rsid w:val="00521F24"/>
    <w:rsid w:val="005618E7"/>
    <w:rsid w:val="00563049"/>
    <w:rsid w:val="00565A31"/>
    <w:rsid w:val="00583AB3"/>
    <w:rsid w:val="00585FA3"/>
    <w:rsid w:val="005962D3"/>
    <w:rsid w:val="005A16D1"/>
    <w:rsid w:val="005C1FA4"/>
    <w:rsid w:val="005F2870"/>
    <w:rsid w:val="006045C6"/>
    <w:rsid w:val="006124C4"/>
    <w:rsid w:val="006D72AB"/>
    <w:rsid w:val="00701CF5"/>
    <w:rsid w:val="00702BF6"/>
    <w:rsid w:val="00713F9E"/>
    <w:rsid w:val="007342DC"/>
    <w:rsid w:val="00764056"/>
    <w:rsid w:val="007A2EBC"/>
    <w:rsid w:val="007E407F"/>
    <w:rsid w:val="007E5E70"/>
    <w:rsid w:val="00800DAC"/>
    <w:rsid w:val="008074F9"/>
    <w:rsid w:val="00844458"/>
    <w:rsid w:val="00847DBE"/>
    <w:rsid w:val="008503A7"/>
    <w:rsid w:val="00875BC3"/>
    <w:rsid w:val="00881C31"/>
    <w:rsid w:val="008930C6"/>
    <w:rsid w:val="00895133"/>
    <w:rsid w:val="008966D4"/>
    <w:rsid w:val="008D2004"/>
    <w:rsid w:val="008E5338"/>
    <w:rsid w:val="008E607F"/>
    <w:rsid w:val="008F55A5"/>
    <w:rsid w:val="009141F5"/>
    <w:rsid w:val="009568E3"/>
    <w:rsid w:val="00966549"/>
    <w:rsid w:val="00983B47"/>
    <w:rsid w:val="00A3065D"/>
    <w:rsid w:val="00A338A3"/>
    <w:rsid w:val="00A77B3E"/>
    <w:rsid w:val="00A81149"/>
    <w:rsid w:val="00AF607E"/>
    <w:rsid w:val="00AF7319"/>
    <w:rsid w:val="00AF7351"/>
    <w:rsid w:val="00B647DF"/>
    <w:rsid w:val="00B7150F"/>
    <w:rsid w:val="00B9261A"/>
    <w:rsid w:val="00BB5FF3"/>
    <w:rsid w:val="00BC1EA0"/>
    <w:rsid w:val="00C0372F"/>
    <w:rsid w:val="00C05A32"/>
    <w:rsid w:val="00C23334"/>
    <w:rsid w:val="00C33498"/>
    <w:rsid w:val="00C53C50"/>
    <w:rsid w:val="00C56F5B"/>
    <w:rsid w:val="00CA2A55"/>
    <w:rsid w:val="00D10E1F"/>
    <w:rsid w:val="00D26392"/>
    <w:rsid w:val="00D62488"/>
    <w:rsid w:val="00D6397C"/>
    <w:rsid w:val="00DB592A"/>
    <w:rsid w:val="00E12797"/>
    <w:rsid w:val="00E13DD5"/>
    <w:rsid w:val="00E23AD5"/>
    <w:rsid w:val="00E54D00"/>
    <w:rsid w:val="00E60855"/>
    <w:rsid w:val="00E73A29"/>
    <w:rsid w:val="00E749E3"/>
    <w:rsid w:val="00E82A2E"/>
    <w:rsid w:val="00E8722F"/>
    <w:rsid w:val="00E9226A"/>
    <w:rsid w:val="00EE2357"/>
    <w:rsid w:val="00F009A0"/>
    <w:rsid w:val="00F63830"/>
    <w:rsid w:val="00F638B9"/>
    <w:rsid w:val="00F72702"/>
    <w:rsid w:val="00FB1816"/>
    <w:rsid w:val="00FB59FE"/>
    <w:rsid w:val="00FD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8784A"/>
  <w15:docId w15:val="{A11B49DC-BA3C-4266-ABDA-65030945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07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407F"/>
    <w:rPr>
      <w:sz w:val="18"/>
      <w:szCs w:val="18"/>
    </w:rPr>
  </w:style>
  <w:style w:type="paragraph" w:styleId="Footer">
    <w:name w:val="footer"/>
    <w:basedOn w:val="Normal"/>
    <w:link w:val="FooterChar"/>
    <w:uiPriority w:val="99"/>
    <w:rsid w:val="007E40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407F"/>
    <w:rPr>
      <w:sz w:val="18"/>
      <w:szCs w:val="18"/>
    </w:rPr>
  </w:style>
  <w:style w:type="character" w:styleId="CommentReference">
    <w:name w:val="annotation reference"/>
    <w:basedOn w:val="DefaultParagraphFont"/>
    <w:rsid w:val="008F55A5"/>
    <w:rPr>
      <w:sz w:val="21"/>
      <w:szCs w:val="21"/>
    </w:rPr>
  </w:style>
  <w:style w:type="paragraph" w:styleId="CommentText">
    <w:name w:val="annotation text"/>
    <w:basedOn w:val="Normal"/>
    <w:link w:val="CommentTextChar"/>
    <w:rsid w:val="008F55A5"/>
  </w:style>
  <w:style w:type="character" w:customStyle="1" w:styleId="CommentTextChar">
    <w:name w:val="Comment Text Char"/>
    <w:basedOn w:val="DefaultParagraphFont"/>
    <w:link w:val="CommentText"/>
    <w:rsid w:val="008F55A5"/>
    <w:rPr>
      <w:sz w:val="24"/>
      <w:szCs w:val="24"/>
    </w:rPr>
  </w:style>
  <w:style w:type="paragraph" w:styleId="CommentSubject">
    <w:name w:val="annotation subject"/>
    <w:basedOn w:val="CommentText"/>
    <w:next w:val="CommentText"/>
    <w:link w:val="CommentSubjectChar"/>
    <w:rsid w:val="008F55A5"/>
    <w:rPr>
      <w:b/>
      <w:bCs/>
    </w:rPr>
  </w:style>
  <w:style w:type="character" w:customStyle="1" w:styleId="CommentSubjectChar">
    <w:name w:val="Comment Subject Char"/>
    <w:basedOn w:val="CommentTextChar"/>
    <w:link w:val="CommentSubject"/>
    <w:rsid w:val="008F55A5"/>
    <w:rPr>
      <w:b/>
      <w:bCs/>
      <w:sz w:val="24"/>
      <w:szCs w:val="24"/>
    </w:rPr>
  </w:style>
  <w:style w:type="character" w:styleId="Hyperlink">
    <w:name w:val="Hyperlink"/>
    <w:basedOn w:val="DefaultParagraphFont"/>
    <w:rsid w:val="00583AB3"/>
    <w:rPr>
      <w:color w:val="0000FF" w:themeColor="hyperlink"/>
      <w:u w:val="single"/>
    </w:rPr>
  </w:style>
  <w:style w:type="character" w:styleId="UnresolvedMention">
    <w:name w:val="Unresolved Mention"/>
    <w:basedOn w:val="DefaultParagraphFont"/>
    <w:uiPriority w:val="99"/>
    <w:semiHidden/>
    <w:unhideWhenUsed/>
    <w:rsid w:val="00583AB3"/>
    <w:rPr>
      <w:color w:val="605E5C"/>
      <w:shd w:val="clear" w:color="auto" w:fill="E1DFDD"/>
    </w:rPr>
  </w:style>
  <w:style w:type="paragraph" w:styleId="Revision">
    <w:name w:val="Revision"/>
    <w:hidden/>
    <w:uiPriority w:val="99"/>
    <w:semiHidden/>
    <w:rsid w:val="008D2004"/>
    <w:rPr>
      <w:sz w:val="24"/>
      <w:szCs w:val="24"/>
    </w:rPr>
  </w:style>
  <w:style w:type="character" w:styleId="PageNumber">
    <w:name w:val="page number"/>
    <w:basedOn w:val="DefaultParagraphFont"/>
    <w:rsid w:val="00B7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ho.int/healthinfo/global_burden_disease/projections/en/"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worldgastroenterology.org/assets/export/userfiles/2012_NASH%20and%20NAFLD_Final_lo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7238</Words>
  <Characters>41262</Characters>
  <Application>Microsoft Office Word</Application>
  <DocSecurity>0</DocSecurity>
  <Lines>343</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D'Agnano</dc:creator>
  <cp:lastModifiedBy>Jennifer van Velkinburgh</cp:lastModifiedBy>
  <cp:revision>2</cp:revision>
  <dcterms:created xsi:type="dcterms:W3CDTF">2024-01-02T03:03:00Z</dcterms:created>
  <dcterms:modified xsi:type="dcterms:W3CDTF">2024-01-02T03:03:00Z</dcterms:modified>
</cp:coreProperties>
</file>